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94" w:rsidRPr="00D04546" w:rsidRDefault="000D0B94" w:rsidP="000D0B94">
      <w:pPr>
        <w:ind w:left="720"/>
        <w:jc w:val="center"/>
        <w:rPr>
          <w:rFonts w:ascii="Times New Roman" w:eastAsia="Arial Unicode MS" w:hAnsi="Times New Roman"/>
          <w:b/>
          <w:sz w:val="20"/>
          <w:szCs w:val="20"/>
        </w:rPr>
      </w:pPr>
      <w:r w:rsidRPr="00D04546">
        <w:rPr>
          <w:rFonts w:ascii="Times New Roman" w:eastAsia="Arial Unicode MS" w:hAnsi="Times New Roman"/>
          <w:b/>
          <w:sz w:val="20"/>
          <w:szCs w:val="20"/>
        </w:rPr>
        <w:t xml:space="preserve">Reading Performance of Malaysian Students across Gender in PISA 2012 </w:t>
      </w:r>
    </w:p>
    <w:p w:rsidR="000D0B94" w:rsidRDefault="000D0B94" w:rsidP="000D0B9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</w:p>
    <w:p w:rsidR="000D0B94" w:rsidRPr="00D04546" w:rsidRDefault="000D0B94" w:rsidP="000D0B94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en-MY" w:eastAsia="en-MY"/>
        </w:rPr>
      </w:pPr>
    </w:p>
    <w:p w:rsidR="000D0B94" w:rsidRPr="00D04546" w:rsidRDefault="000D0B94" w:rsidP="000D0B94">
      <w:pPr>
        <w:spacing w:after="0"/>
        <w:ind w:firstLine="720"/>
        <w:jc w:val="both"/>
        <w:rPr>
          <w:rFonts w:ascii="Times New Roman" w:eastAsia="Times New Roman" w:hAnsi="Times New Roman"/>
          <w:color w:val="FF0000"/>
          <w:sz w:val="20"/>
          <w:szCs w:val="20"/>
          <w:lang w:val="en-MY" w:eastAsia="en-MY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4523740" cy="2860675"/>
            <wp:effectExtent l="0" t="0" r="10160" b="15875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D0B94" w:rsidRPr="00D04546" w:rsidRDefault="000D0B94" w:rsidP="000D0B94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en-MY" w:eastAsia="en-MY"/>
        </w:rPr>
      </w:pPr>
      <w:r w:rsidRPr="00D04546">
        <w:rPr>
          <w:rFonts w:ascii="Times New Roman" w:eastAsia="Times New Roman" w:hAnsi="Times New Roman"/>
          <w:sz w:val="20"/>
          <w:szCs w:val="20"/>
          <w:lang w:val="en-MY" w:eastAsia="en-MY"/>
        </w:rPr>
        <w:t xml:space="preserve">                                     </w:t>
      </w:r>
      <w:r w:rsidRPr="00D04546">
        <w:rPr>
          <w:rFonts w:ascii="Times New Roman" w:eastAsia="Times New Roman" w:hAnsi="Times New Roman"/>
          <w:b/>
          <w:sz w:val="20"/>
          <w:szCs w:val="20"/>
          <w:lang w:val="en-MY" w:eastAsia="en-MY"/>
        </w:rPr>
        <w:t>Fig.1</w:t>
      </w:r>
      <w:r w:rsidRPr="00D04546">
        <w:rPr>
          <w:rFonts w:ascii="Times New Roman" w:eastAsia="Times New Roman" w:hAnsi="Times New Roman"/>
          <w:sz w:val="20"/>
          <w:szCs w:val="20"/>
          <w:lang w:val="en-MY" w:eastAsia="en-MY"/>
        </w:rPr>
        <w:t xml:space="preserve"> Reading Aspect by Gender</w:t>
      </w:r>
    </w:p>
    <w:p w:rsidR="000D0B94" w:rsidRPr="00D04546" w:rsidRDefault="000D0B94" w:rsidP="000D0B94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en-MY" w:eastAsia="en-MY"/>
        </w:rPr>
      </w:pPr>
    </w:p>
    <w:p w:rsidR="000D0B94" w:rsidRPr="00D04546" w:rsidRDefault="000D0B94" w:rsidP="000D0B94">
      <w:pPr>
        <w:spacing w:after="0"/>
        <w:jc w:val="both"/>
        <w:rPr>
          <w:rFonts w:ascii="Times New Roman" w:eastAsia="Times New Roman" w:hAnsi="Times New Roman"/>
          <w:color w:val="FF0000"/>
          <w:sz w:val="20"/>
          <w:szCs w:val="20"/>
          <w:lang w:val="en-MY" w:eastAsia="en-MY"/>
        </w:rPr>
      </w:pPr>
    </w:p>
    <w:p w:rsidR="000D0B94" w:rsidRPr="00D04546" w:rsidRDefault="000D0B94" w:rsidP="000D0B94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en-MY" w:eastAsia="en-MY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5716905" cy="3471545"/>
            <wp:effectExtent l="0" t="0" r="17145" b="14605"/>
            <wp:docPr id="2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D0B94" w:rsidRPr="00D04546" w:rsidRDefault="000D0B94" w:rsidP="000D0B94">
      <w:pPr>
        <w:jc w:val="both"/>
        <w:rPr>
          <w:rFonts w:ascii="Times New Roman" w:hAnsi="Times New Roman"/>
          <w:sz w:val="20"/>
          <w:szCs w:val="20"/>
        </w:rPr>
      </w:pPr>
      <w:r w:rsidRPr="00D04546">
        <w:rPr>
          <w:rFonts w:ascii="Times New Roman" w:hAnsi="Times New Roman"/>
          <w:sz w:val="20"/>
          <w:szCs w:val="20"/>
        </w:rPr>
        <w:t xml:space="preserve">     </w:t>
      </w:r>
      <w:r w:rsidRPr="00D04546">
        <w:rPr>
          <w:rFonts w:ascii="Times New Roman" w:hAnsi="Times New Roman"/>
          <w:b/>
          <w:sz w:val="20"/>
          <w:szCs w:val="20"/>
        </w:rPr>
        <w:t>Fig.2</w:t>
      </w:r>
      <w:r w:rsidRPr="00D04546">
        <w:rPr>
          <w:rFonts w:ascii="Times New Roman" w:hAnsi="Times New Roman"/>
          <w:sz w:val="20"/>
          <w:szCs w:val="20"/>
        </w:rPr>
        <w:t xml:space="preserve"> Text Types and Aspects of Reading Skills according to Overall Correct Score</w:t>
      </w:r>
    </w:p>
    <w:p w:rsidR="000D0B94" w:rsidRDefault="000D0B94" w:rsidP="000D0B94">
      <w:pPr>
        <w:jc w:val="both"/>
        <w:rPr>
          <w:rFonts w:ascii="Times New Roman" w:hAnsi="Times New Roman"/>
          <w:sz w:val="20"/>
          <w:szCs w:val="20"/>
        </w:rPr>
      </w:pPr>
    </w:p>
    <w:p w:rsidR="000D0B94" w:rsidRPr="00D04546" w:rsidRDefault="000D0B94" w:rsidP="000D0B94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en-MY" w:eastAsia="en-MY"/>
        </w:rPr>
      </w:pPr>
      <w:bookmarkStart w:id="0" w:name="_GoBack"/>
      <w:bookmarkEnd w:id="0"/>
      <w:r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>
            <wp:extent cx="5716905" cy="4056380"/>
            <wp:effectExtent l="0" t="0" r="17145" b="20320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D0B94" w:rsidRPr="00D04546" w:rsidRDefault="000D0B94" w:rsidP="000D0B94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en-MY" w:eastAsia="en-MY"/>
        </w:rPr>
      </w:pPr>
    </w:p>
    <w:p w:rsidR="000D0B94" w:rsidRPr="00D04546" w:rsidRDefault="000D0B94" w:rsidP="000D0B94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en-MY" w:eastAsia="en-MY"/>
        </w:rPr>
      </w:pPr>
      <w:r>
        <w:rPr>
          <w:rFonts w:ascii="Times New Roman" w:eastAsia="Times New Roman" w:hAnsi="Times New Roman"/>
          <w:b/>
          <w:sz w:val="20"/>
          <w:szCs w:val="20"/>
          <w:lang w:val="en-MY" w:eastAsia="en-MY"/>
        </w:rPr>
        <w:t xml:space="preserve">                 </w:t>
      </w:r>
      <w:r w:rsidRPr="00D04546">
        <w:rPr>
          <w:rFonts w:ascii="Times New Roman" w:eastAsia="Times New Roman" w:hAnsi="Times New Roman"/>
          <w:b/>
          <w:sz w:val="20"/>
          <w:szCs w:val="20"/>
          <w:lang w:val="en-MY" w:eastAsia="en-MY"/>
        </w:rPr>
        <w:t>Fig.3</w:t>
      </w:r>
      <w:r w:rsidRPr="00D04546">
        <w:rPr>
          <w:rFonts w:ascii="Times New Roman" w:eastAsia="Times New Roman" w:hAnsi="Times New Roman"/>
          <w:sz w:val="20"/>
          <w:szCs w:val="20"/>
          <w:lang w:val="en-MY" w:eastAsia="en-MY"/>
        </w:rPr>
        <w:t xml:space="preserve"> Text Types and Aspects of Reading Skills according to Correct Score by Gender</w:t>
      </w:r>
    </w:p>
    <w:p w:rsidR="000D0B94" w:rsidRDefault="000D0B94"/>
    <w:sectPr w:rsidR="000D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94"/>
    <w:rsid w:val="000D0B94"/>
    <w:rsid w:val="00400C19"/>
    <w:rsid w:val="006B1E40"/>
    <w:rsid w:val="008B0DFB"/>
    <w:rsid w:val="00CD1B07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B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B9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B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B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HP_PAVILION\Dropbox\PISA\PISA%20saved\pivot%20tables%20by%20reading%20aspects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_PAVILION\Dropbox\PISA\PISA%20saved\pivot%20tables%20by%20reading%20aspects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_PAVILION\Dropbox\PISA\PISA%20saved\pivot%20tables%20by%20reading%20aspects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[pivot tables by reading aspects.xlsx]Sheet7!PivotTable1</c:name>
    <c:fmtId val="-1"/>
  </c:pivotSource>
  <c:chart>
    <c:autoTitleDeleted val="1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1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3"/>
      </c:pivotFmt>
      <c:pivotFmt>
        <c:idx val="4"/>
      </c:pivotFmt>
      <c:pivotFmt>
        <c:idx val="5"/>
      </c:pivotFmt>
      <c:pivotFmt>
        <c:idx val="6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7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8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9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Sheet7!$C$3:$C$4</c:f>
              <c:strCache>
                <c:ptCount val="1"/>
                <c:pt idx="0">
                  <c:v>Boys</c:v>
                </c:pt>
              </c:strCache>
            </c:strRef>
          </c:tx>
          <c:invertIfNegative val="0"/>
          <c:cat>
            <c:strRef>
              <c:f>Sheet7!$B$5:$B$8</c:f>
              <c:strCache>
                <c:ptCount val="3"/>
                <c:pt idx="0">
                  <c:v>Access and retrieve</c:v>
                </c:pt>
                <c:pt idx="1">
                  <c:v>Integrate and interpret</c:v>
                </c:pt>
                <c:pt idx="2">
                  <c:v>Reflect and evaluate</c:v>
                </c:pt>
              </c:strCache>
            </c:strRef>
          </c:cat>
          <c:val>
            <c:numRef>
              <c:f>Sheet7!$C$5:$C$8</c:f>
              <c:numCache>
                <c:formatCode>0.0</c:formatCode>
                <c:ptCount val="3"/>
                <c:pt idx="0">
                  <c:v>52.883947209167502</c:v>
                </c:pt>
                <c:pt idx="1">
                  <c:v>31.082934330066767</c:v>
                </c:pt>
                <c:pt idx="2">
                  <c:v>31.404538825028318</c:v>
                </c:pt>
              </c:numCache>
            </c:numRef>
          </c:val>
        </c:ser>
        <c:ser>
          <c:idx val="1"/>
          <c:order val="1"/>
          <c:tx>
            <c:strRef>
              <c:f>Sheet7!$D$3:$D$4</c:f>
              <c:strCache>
                <c:ptCount val="1"/>
                <c:pt idx="0">
                  <c:v>Girls</c:v>
                </c:pt>
              </c:strCache>
            </c:strRef>
          </c:tx>
          <c:invertIfNegative val="0"/>
          <c:cat>
            <c:strRef>
              <c:f>Sheet7!$B$5:$B$8</c:f>
              <c:strCache>
                <c:ptCount val="3"/>
                <c:pt idx="0">
                  <c:v>Access and retrieve</c:v>
                </c:pt>
                <c:pt idx="1">
                  <c:v>Integrate and interpret</c:v>
                </c:pt>
                <c:pt idx="2">
                  <c:v>Reflect and evaluate</c:v>
                </c:pt>
              </c:strCache>
            </c:strRef>
          </c:cat>
          <c:val>
            <c:numRef>
              <c:f>Sheet7!$D$5:$D$8</c:f>
              <c:numCache>
                <c:formatCode>0.0</c:formatCode>
                <c:ptCount val="3"/>
                <c:pt idx="0">
                  <c:v>59.39791397512802</c:v>
                </c:pt>
                <c:pt idx="1">
                  <c:v>36.225704095591198</c:v>
                </c:pt>
                <c:pt idx="2">
                  <c:v>39.442632865130832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5092992"/>
        <c:axId val="145094528"/>
      </c:barChart>
      <c:catAx>
        <c:axId val="145092992"/>
        <c:scaling>
          <c:orientation val="minMax"/>
        </c:scaling>
        <c:delete val="0"/>
        <c:axPos val="l"/>
        <c:majorTickMark val="none"/>
        <c:minorTickMark val="none"/>
        <c:tickLblPos val="nextTo"/>
        <c:crossAx val="145094528"/>
        <c:crosses val="autoZero"/>
        <c:auto val="1"/>
        <c:lblAlgn val="ctr"/>
        <c:lblOffset val="100"/>
        <c:noMultiLvlLbl val="0"/>
      </c:catAx>
      <c:valAx>
        <c:axId val="14509452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450929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  <c:userShapes r:id="rId3"/>
  <c:extLs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[pivot tables by reading aspects.xlsx]Sheet5!PivotTable2</c:name>
    <c:fmtId val="-1"/>
  </c:pivotSource>
  <c:chart>
    <c:autoTitleDeleted val="1"/>
    <c:pivotFmts>
      <c:pivotFmt>
        <c:idx val="0"/>
        <c:marker>
          <c:symbol val="none"/>
        </c:marker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</c:pivotFmt>
      <c:pivotFmt>
        <c:idx val="5"/>
        <c:marker>
          <c:symbol val="none"/>
        </c:marker>
      </c:pivotFmt>
      <c:pivotFmt>
        <c:idx val="6"/>
        <c:marker>
          <c:symbol val="none"/>
        </c:marker>
      </c:pivotFmt>
      <c:pivotFmt>
        <c:idx val="7"/>
        <c:marker>
          <c:symbol val="none"/>
        </c:marker>
      </c:pivotFmt>
      <c:pivotFmt>
        <c:idx val="8"/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Sheet5!$B$3:$B$4</c:f>
              <c:strCache>
                <c:ptCount val="1"/>
                <c:pt idx="0">
                  <c:v>Access and retrieve</c:v>
                </c:pt>
              </c:strCache>
            </c:strRef>
          </c:tx>
          <c:invertIfNegative val="0"/>
          <c:cat>
            <c:strRef>
              <c:f>Sheet5!$A$5:$A$10</c:f>
              <c:strCache>
                <c:ptCount val="5"/>
                <c:pt idx="0">
                  <c:v>Exposition</c:v>
                </c:pt>
                <c:pt idx="1">
                  <c:v>Description</c:v>
                </c:pt>
                <c:pt idx="2">
                  <c:v>Argumentation</c:v>
                </c:pt>
                <c:pt idx="3">
                  <c:v>Instruction</c:v>
                </c:pt>
                <c:pt idx="4">
                  <c:v>Narration</c:v>
                </c:pt>
              </c:strCache>
            </c:strRef>
          </c:cat>
          <c:val>
            <c:numRef>
              <c:f>Sheet5!$B$5:$B$10</c:f>
              <c:numCache>
                <c:formatCode>0.0</c:formatCode>
                <c:ptCount val="5"/>
                <c:pt idx="0">
                  <c:v>52.13570878581087</c:v>
                </c:pt>
                <c:pt idx="1">
                  <c:v>62.331940469426691</c:v>
                </c:pt>
                <c:pt idx="2">
                  <c:v>55.478581141841346</c:v>
                </c:pt>
                <c:pt idx="3">
                  <c:v>26.062179777094354</c:v>
                </c:pt>
                <c:pt idx="4">
                  <c:v>92.927983976088953</c:v>
                </c:pt>
              </c:numCache>
            </c:numRef>
          </c:val>
        </c:ser>
        <c:ser>
          <c:idx val="1"/>
          <c:order val="1"/>
          <c:tx>
            <c:strRef>
              <c:f>Sheet5!$C$3:$C$4</c:f>
              <c:strCache>
                <c:ptCount val="1"/>
                <c:pt idx="0">
                  <c:v>Integrate and interpret</c:v>
                </c:pt>
              </c:strCache>
            </c:strRef>
          </c:tx>
          <c:invertIfNegative val="0"/>
          <c:cat>
            <c:strRef>
              <c:f>Sheet5!$A$5:$A$10</c:f>
              <c:strCache>
                <c:ptCount val="5"/>
                <c:pt idx="0">
                  <c:v>Exposition</c:v>
                </c:pt>
                <c:pt idx="1">
                  <c:v>Description</c:v>
                </c:pt>
                <c:pt idx="2">
                  <c:v>Argumentation</c:v>
                </c:pt>
                <c:pt idx="3">
                  <c:v>Instruction</c:v>
                </c:pt>
                <c:pt idx="4">
                  <c:v>Narration</c:v>
                </c:pt>
              </c:strCache>
            </c:strRef>
          </c:cat>
          <c:val>
            <c:numRef>
              <c:f>Sheet5!$C$5:$C$10</c:f>
              <c:numCache>
                <c:formatCode>0.0</c:formatCode>
                <c:ptCount val="5"/>
                <c:pt idx="0">
                  <c:v>30.879263877296776</c:v>
                </c:pt>
                <c:pt idx="1">
                  <c:v>27.351511271272507</c:v>
                </c:pt>
                <c:pt idx="2">
                  <c:v>30.156033853524413</c:v>
                </c:pt>
                <c:pt idx="3">
                  <c:v>55.497242040339714</c:v>
                </c:pt>
                <c:pt idx="4">
                  <c:v>37.687975585534339</c:v>
                </c:pt>
              </c:numCache>
            </c:numRef>
          </c:val>
        </c:ser>
        <c:ser>
          <c:idx val="2"/>
          <c:order val="2"/>
          <c:tx>
            <c:strRef>
              <c:f>Sheet5!$D$3:$D$4</c:f>
              <c:strCache>
                <c:ptCount val="1"/>
                <c:pt idx="0">
                  <c:v>Reflect and evaluate</c:v>
                </c:pt>
              </c:strCache>
            </c:strRef>
          </c:tx>
          <c:invertIfNegative val="0"/>
          <c:cat>
            <c:strRef>
              <c:f>Sheet5!$A$5:$A$10</c:f>
              <c:strCache>
                <c:ptCount val="5"/>
                <c:pt idx="0">
                  <c:v>Exposition</c:v>
                </c:pt>
                <c:pt idx="1">
                  <c:v>Description</c:v>
                </c:pt>
                <c:pt idx="2">
                  <c:v>Argumentation</c:v>
                </c:pt>
                <c:pt idx="3">
                  <c:v>Instruction</c:v>
                </c:pt>
                <c:pt idx="4">
                  <c:v>Narration</c:v>
                </c:pt>
              </c:strCache>
            </c:strRef>
          </c:cat>
          <c:val>
            <c:numRef>
              <c:f>Sheet5!$D$5:$D$10</c:f>
              <c:numCache>
                <c:formatCode>0.0</c:formatCode>
                <c:ptCount val="5"/>
                <c:pt idx="0">
                  <c:v>17.182293660101639</c:v>
                </c:pt>
                <c:pt idx="1">
                  <c:v>36.331341824440123</c:v>
                </c:pt>
                <c:pt idx="2">
                  <c:v>58.367277135227035</c:v>
                </c:pt>
                <c:pt idx="3">
                  <c:v>28.379557997125126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501568"/>
        <c:axId val="145503360"/>
      </c:barChart>
      <c:catAx>
        <c:axId val="145501568"/>
        <c:scaling>
          <c:orientation val="minMax"/>
        </c:scaling>
        <c:delete val="0"/>
        <c:axPos val="l"/>
        <c:majorTickMark val="none"/>
        <c:minorTickMark val="none"/>
        <c:tickLblPos val="nextTo"/>
        <c:crossAx val="145503360"/>
        <c:crosses val="autoZero"/>
        <c:auto val="1"/>
        <c:lblAlgn val="ctr"/>
        <c:lblOffset val="100"/>
        <c:noMultiLvlLbl val="0"/>
      </c:catAx>
      <c:valAx>
        <c:axId val="145503360"/>
        <c:scaling>
          <c:orientation val="minMax"/>
        </c:scaling>
        <c:delete val="0"/>
        <c:axPos val="b"/>
        <c:majorGridlines/>
        <c:numFmt formatCode="0.0" sourceLinked="1"/>
        <c:majorTickMark val="none"/>
        <c:minorTickMark val="none"/>
        <c:tickLblPos val="nextTo"/>
        <c:crossAx val="1455015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[pivot tables by reading aspects.xlsx]Sheet4!PivotTable1</c:name>
    <c:fmtId val="-1"/>
  </c:pivotSource>
  <c:chart>
    <c:autoTitleDeleted val="1"/>
    <c:pivotFmts>
      <c:pivotFmt>
        <c:idx val="0"/>
        <c:marker>
          <c:symbol val="none"/>
        </c:marker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</c:pivotFmt>
      <c:pivotFmt>
        <c:idx val="5"/>
        <c:marker>
          <c:symbol val="none"/>
        </c:marker>
      </c:pivotFmt>
      <c:pivotFmt>
        <c:idx val="6"/>
        <c:marker>
          <c:symbol val="none"/>
        </c:marker>
      </c:pivotFmt>
      <c:pivotFmt>
        <c:idx val="7"/>
        <c:marker>
          <c:symbol val="none"/>
        </c:marker>
      </c:pivotFmt>
      <c:pivotFmt>
        <c:idx val="8"/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Sheet4!$B$3:$B$4</c:f>
              <c:strCache>
                <c:ptCount val="1"/>
                <c:pt idx="0">
                  <c:v>Overall</c:v>
                </c:pt>
              </c:strCache>
            </c:strRef>
          </c:tx>
          <c:invertIfNegative val="0"/>
          <c:cat>
            <c:multiLvlStrRef>
              <c:f>Sheet4!$A$5:$A$22</c:f>
              <c:multiLvlStrCache>
                <c:ptCount val="14"/>
                <c:lvl>
                  <c:pt idx="0">
                    <c:v>Argumentation</c:v>
                  </c:pt>
                  <c:pt idx="1">
                    <c:v>Description</c:v>
                  </c:pt>
                  <c:pt idx="2">
                    <c:v>Exposition</c:v>
                  </c:pt>
                  <c:pt idx="3">
                    <c:v>Instruction</c:v>
                  </c:pt>
                  <c:pt idx="4">
                    <c:v>Narration</c:v>
                  </c:pt>
                  <c:pt idx="5">
                    <c:v>Argumentation</c:v>
                  </c:pt>
                  <c:pt idx="6">
                    <c:v>Description</c:v>
                  </c:pt>
                  <c:pt idx="7">
                    <c:v>Exposition</c:v>
                  </c:pt>
                  <c:pt idx="8">
                    <c:v>Instruction</c:v>
                  </c:pt>
                  <c:pt idx="9">
                    <c:v>Narration</c:v>
                  </c:pt>
                  <c:pt idx="10">
                    <c:v>Argumentation</c:v>
                  </c:pt>
                  <c:pt idx="11">
                    <c:v>Description</c:v>
                  </c:pt>
                  <c:pt idx="12">
                    <c:v>Exposition</c:v>
                  </c:pt>
                  <c:pt idx="13">
                    <c:v>Instruction</c:v>
                  </c:pt>
                </c:lvl>
                <c:lvl>
                  <c:pt idx="0">
                    <c:v>Access and retrieve</c:v>
                  </c:pt>
                  <c:pt idx="5">
                    <c:v>Integrate and interpret</c:v>
                  </c:pt>
                  <c:pt idx="10">
                    <c:v>Reflect and evaluate</c:v>
                  </c:pt>
                </c:lvl>
              </c:multiLvlStrCache>
            </c:multiLvlStrRef>
          </c:cat>
          <c:val>
            <c:numRef>
              <c:f>Sheet4!$B$5:$B$22</c:f>
              <c:numCache>
                <c:formatCode>0.0</c:formatCode>
                <c:ptCount val="14"/>
                <c:pt idx="0">
                  <c:v>55.478581141841346</c:v>
                </c:pt>
                <c:pt idx="1">
                  <c:v>62.331940469426691</c:v>
                </c:pt>
                <c:pt idx="2">
                  <c:v>52.13570878581087</c:v>
                </c:pt>
                <c:pt idx="3">
                  <c:v>26.062179777094354</c:v>
                </c:pt>
                <c:pt idx="4">
                  <c:v>92.927983976088953</c:v>
                </c:pt>
                <c:pt idx="5">
                  <c:v>30.156033853524413</c:v>
                </c:pt>
                <c:pt idx="6">
                  <c:v>27.351511271272507</c:v>
                </c:pt>
                <c:pt idx="7">
                  <c:v>30.879263877296776</c:v>
                </c:pt>
                <c:pt idx="8">
                  <c:v>55.497242040339714</c:v>
                </c:pt>
                <c:pt idx="9">
                  <c:v>37.687975585534339</c:v>
                </c:pt>
                <c:pt idx="10">
                  <c:v>58.367277135227035</c:v>
                </c:pt>
                <c:pt idx="11">
                  <c:v>36.331341824440123</c:v>
                </c:pt>
                <c:pt idx="12">
                  <c:v>17.182293660101639</c:v>
                </c:pt>
                <c:pt idx="13">
                  <c:v>28.379557997125126</c:v>
                </c:pt>
              </c:numCache>
            </c:numRef>
          </c:val>
        </c:ser>
        <c:ser>
          <c:idx val="1"/>
          <c:order val="1"/>
          <c:tx>
            <c:strRef>
              <c:f>Sheet4!$C$3:$C$4</c:f>
              <c:strCache>
                <c:ptCount val="1"/>
                <c:pt idx="0">
                  <c:v>Boys</c:v>
                </c:pt>
              </c:strCache>
            </c:strRef>
          </c:tx>
          <c:invertIfNegative val="0"/>
          <c:cat>
            <c:multiLvlStrRef>
              <c:f>Sheet4!$A$5:$A$22</c:f>
              <c:multiLvlStrCache>
                <c:ptCount val="14"/>
                <c:lvl>
                  <c:pt idx="0">
                    <c:v>Argumentation</c:v>
                  </c:pt>
                  <c:pt idx="1">
                    <c:v>Description</c:v>
                  </c:pt>
                  <c:pt idx="2">
                    <c:v>Exposition</c:v>
                  </c:pt>
                  <c:pt idx="3">
                    <c:v>Instruction</c:v>
                  </c:pt>
                  <c:pt idx="4">
                    <c:v>Narration</c:v>
                  </c:pt>
                  <c:pt idx="5">
                    <c:v>Argumentation</c:v>
                  </c:pt>
                  <c:pt idx="6">
                    <c:v>Description</c:v>
                  </c:pt>
                  <c:pt idx="7">
                    <c:v>Exposition</c:v>
                  </c:pt>
                  <c:pt idx="8">
                    <c:v>Instruction</c:v>
                  </c:pt>
                  <c:pt idx="9">
                    <c:v>Narration</c:v>
                  </c:pt>
                  <c:pt idx="10">
                    <c:v>Argumentation</c:v>
                  </c:pt>
                  <c:pt idx="11">
                    <c:v>Description</c:v>
                  </c:pt>
                  <c:pt idx="12">
                    <c:v>Exposition</c:v>
                  </c:pt>
                  <c:pt idx="13">
                    <c:v>Instruction</c:v>
                  </c:pt>
                </c:lvl>
                <c:lvl>
                  <c:pt idx="0">
                    <c:v>Access and retrieve</c:v>
                  </c:pt>
                  <c:pt idx="5">
                    <c:v>Integrate and interpret</c:v>
                  </c:pt>
                  <c:pt idx="10">
                    <c:v>Reflect and evaluate</c:v>
                  </c:pt>
                </c:lvl>
              </c:multiLvlStrCache>
            </c:multiLvlStrRef>
          </c:cat>
          <c:val>
            <c:numRef>
              <c:f>Sheet4!$C$5:$C$22</c:f>
              <c:numCache>
                <c:formatCode>0.0</c:formatCode>
                <c:ptCount val="14"/>
                <c:pt idx="0">
                  <c:v>51.630159421393813</c:v>
                </c:pt>
                <c:pt idx="1">
                  <c:v>57.982470898925129</c:v>
                </c:pt>
                <c:pt idx="2">
                  <c:v>48.393542824112401</c:v>
                </c:pt>
                <c:pt idx="3">
                  <c:v>24.557804900046666</c:v>
                </c:pt>
                <c:pt idx="4">
                  <c:v>91.482235254540939</c:v>
                </c:pt>
                <c:pt idx="5">
                  <c:v>28.416306358880504</c:v>
                </c:pt>
                <c:pt idx="6">
                  <c:v>25.198943230874196</c:v>
                </c:pt>
                <c:pt idx="7">
                  <c:v>28.75904753076755</c:v>
                </c:pt>
                <c:pt idx="8">
                  <c:v>50.417173514547954</c:v>
                </c:pt>
                <c:pt idx="9">
                  <c:v>34.08483884160951</c:v>
                </c:pt>
                <c:pt idx="10">
                  <c:v>54.585986119137829</c:v>
                </c:pt>
                <c:pt idx="11">
                  <c:v>31.495138199257493</c:v>
                </c:pt>
                <c:pt idx="12">
                  <c:v>12.972299647463743</c:v>
                </c:pt>
                <c:pt idx="13">
                  <c:v>24.19012727598173</c:v>
                </c:pt>
              </c:numCache>
            </c:numRef>
          </c:val>
        </c:ser>
        <c:ser>
          <c:idx val="2"/>
          <c:order val="2"/>
          <c:tx>
            <c:strRef>
              <c:f>Sheet4!$D$3:$D$4</c:f>
              <c:strCache>
                <c:ptCount val="1"/>
                <c:pt idx="0">
                  <c:v>Girls</c:v>
                </c:pt>
              </c:strCache>
            </c:strRef>
          </c:tx>
          <c:invertIfNegative val="0"/>
          <c:cat>
            <c:multiLvlStrRef>
              <c:f>Sheet4!$A$5:$A$22</c:f>
              <c:multiLvlStrCache>
                <c:ptCount val="14"/>
                <c:lvl>
                  <c:pt idx="0">
                    <c:v>Argumentation</c:v>
                  </c:pt>
                  <c:pt idx="1">
                    <c:v>Description</c:v>
                  </c:pt>
                  <c:pt idx="2">
                    <c:v>Exposition</c:v>
                  </c:pt>
                  <c:pt idx="3">
                    <c:v>Instruction</c:v>
                  </c:pt>
                  <c:pt idx="4">
                    <c:v>Narration</c:v>
                  </c:pt>
                  <c:pt idx="5">
                    <c:v>Argumentation</c:v>
                  </c:pt>
                  <c:pt idx="6">
                    <c:v>Description</c:v>
                  </c:pt>
                  <c:pt idx="7">
                    <c:v>Exposition</c:v>
                  </c:pt>
                  <c:pt idx="8">
                    <c:v>Instruction</c:v>
                  </c:pt>
                  <c:pt idx="9">
                    <c:v>Narration</c:v>
                  </c:pt>
                  <c:pt idx="10">
                    <c:v>Argumentation</c:v>
                  </c:pt>
                  <c:pt idx="11">
                    <c:v>Description</c:v>
                  </c:pt>
                  <c:pt idx="12">
                    <c:v>Exposition</c:v>
                  </c:pt>
                  <c:pt idx="13">
                    <c:v>Instruction</c:v>
                  </c:pt>
                </c:lvl>
                <c:lvl>
                  <c:pt idx="0">
                    <c:v>Access and retrieve</c:v>
                  </c:pt>
                  <c:pt idx="5">
                    <c:v>Integrate and interpret</c:v>
                  </c:pt>
                  <c:pt idx="10">
                    <c:v>Reflect and evaluate</c:v>
                  </c:pt>
                </c:lvl>
              </c:multiLvlStrCache>
            </c:multiLvlStrRef>
          </c:cat>
          <c:val>
            <c:numRef>
              <c:f>Sheet4!$D$5:$D$22</c:f>
              <c:numCache>
                <c:formatCode>0.0</c:formatCode>
                <c:ptCount val="14"/>
                <c:pt idx="0">
                  <c:v>58.659793231206848</c:v>
                </c:pt>
                <c:pt idx="1">
                  <c:v>66.139820048355048</c:v>
                </c:pt>
                <c:pt idx="2">
                  <c:v>55.692485511696084</c:v>
                </c:pt>
                <c:pt idx="3">
                  <c:v>27.489950789881657</c:v>
                </c:pt>
                <c:pt idx="4">
                  <c:v>94.120020355490396</c:v>
                </c:pt>
                <c:pt idx="5">
                  <c:v>31.62619960788637</c:v>
                </c:pt>
                <c:pt idx="6">
                  <c:v>29.395051039263286</c:v>
                </c:pt>
                <c:pt idx="7">
                  <c:v>32.884030981862608</c:v>
                </c:pt>
                <c:pt idx="8">
                  <c:v>60.334982368140928</c:v>
                </c:pt>
                <c:pt idx="9">
                  <c:v>40.978842072401541</c:v>
                </c:pt>
                <c:pt idx="10">
                  <c:v>61.693751709708842</c:v>
                </c:pt>
                <c:pt idx="11">
                  <c:v>40.478711994401799</c:v>
                </c:pt>
                <c:pt idx="12">
                  <c:v>21.223397135131716</c:v>
                </c:pt>
                <c:pt idx="13">
                  <c:v>32.358729063991518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axId val="145517952"/>
        <c:axId val="145532032"/>
      </c:barChart>
      <c:catAx>
        <c:axId val="145517952"/>
        <c:scaling>
          <c:orientation val="minMax"/>
        </c:scaling>
        <c:delete val="0"/>
        <c:axPos val="l"/>
        <c:majorTickMark val="none"/>
        <c:minorTickMark val="none"/>
        <c:tickLblPos val="nextTo"/>
        <c:crossAx val="145532032"/>
        <c:crosses val="autoZero"/>
        <c:auto val="1"/>
        <c:lblAlgn val="ctr"/>
        <c:lblOffset val="100"/>
        <c:noMultiLvlLbl val="0"/>
      </c:catAx>
      <c:valAx>
        <c:axId val="145532032"/>
        <c:scaling>
          <c:orientation val="minMax"/>
        </c:scaling>
        <c:delete val="0"/>
        <c:axPos val="b"/>
        <c:majorGridlines/>
        <c:numFmt formatCode="0.0" sourceLinked="1"/>
        <c:majorTickMark val="none"/>
        <c:minorTickMark val="none"/>
        <c:tickLblPos val="nextTo"/>
        <c:crossAx val="1455179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0.07888</cdr:x>
      <cdr:y>0.02417</cdr:y>
    </cdr:from>
    <cdr:to>
      <cdr:x>0.20222</cdr:x>
      <cdr:y>0.11861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56722" y="69056"/>
          <a:ext cx="557801" cy="269863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85000"/>
          </a:schemeClr>
        </a:solidFill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Aspect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Marlia Puteh</dc:creator>
  <cp:lastModifiedBy>Marlia Puteh</cp:lastModifiedBy>
  <cp:revision>2</cp:revision>
  <cp:lastPrinted>2015-02-23T08:54:00Z</cp:lastPrinted>
  <dcterms:created xsi:type="dcterms:W3CDTF">2015-02-23T09:37:00Z</dcterms:created>
  <dcterms:modified xsi:type="dcterms:W3CDTF">2015-02-23T09:37:00Z</dcterms:modified>
</cp:coreProperties>
</file>