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5D5" w:rsidRPr="00690BD6" w:rsidRDefault="008835D5" w:rsidP="008835D5">
      <w:pPr>
        <w:pStyle w:val="NoSpacing"/>
        <w:spacing w:line="480" w:lineRule="auto"/>
        <w:jc w:val="center"/>
        <w:rPr>
          <w:rFonts w:ascii="Times New Roman" w:hAnsi="Times New Roman" w:cs="Times New Roman"/>
          <w:b/>
          <w:sz w:val="28"/>
          <w:szCs w:val="28"/>
          <w:lang w:val="en-GB"/>
        </w:rPr>
      </w:pPr>
      <w:bookmarkStart w:id="0" w:name="_GoBack"/>
      <w:bookmarkEnd w:id="0"/>
      <w:r w:rsidRPr="00690BD6">
        <w:rPr>
          <w:rFonts w:ascii="Times New Roman" w:hAnsi="Times New Roman" w:cs="Times New Roman"/>
          <w:b/>
          <w:sz w:val="28"/>
          <w:szCs w:val="28"/>
          <w:lang w:val="en-GB"/>
        </w:rPr>
        <w:t xml:space="preserve">The Importance of </w:t>
      </w:r>
      <w:r>
        <w:rPr>
          <w:rFonts w:ascii="Times New Roman" w:hAnsi="Times New Roman" w:cs="Times New Roman"/>
          <w:b/>
          <w:sz w:val="28"/>
          <w:szCs w:val="28"/>
          <w:lang w:val="en-GB"/>
        </w:rPr>
        <w:t xml:space="preserve">the </w:t>
      </w:r>
      <w:r w:rsidRPr="00690BD6">
        <w:rPr>
          <w:rFonts w:ascii="Times New Roman" w:hAnsi="Times New Roman" w:cs="Times New Roman"/>
          <w:b/>
          <w:sz w:val="28"/>
          <w:szCs w:val="28"/>
          <w:lang w:val="en-GB"/>
        </w:rPr>
        <w:t xml:space="preserve">Academic Word List in Tertiary Classrooms: </w:t>
      </w:r>
    </w:p>
    <w:p w:rsidR="008835D5" w:rsidRPr="00690BD6" w:rsidRDefault="008835D5" w:rsidP="008835D5">
      <w:pPr>
        <w:pStyle w:val="NoSpacing"/>
        <w:spacing w:line="480" w:lineRule="auto"/>
        <w:jc w:val="center"/>
        <w:rPr>
          <w:rFonts w:ascii="Times New Roman" w:hAnsi="Times New Roman" w:cs="Times New Roman"/>
          <w:b/>
          <w:sz w:val="28"/>
          <w:szCs w:val="28"/>
          <w:lang w:val="en-GB"/>
        </w:rPr>
      </w:pPr>
      <w:r w:rsidRPr="00690BD6">
        <w:rPr>
          <w:rFonts w:ascii="Times New Roman" w:hAnsi="Times New Roman" w:cs="Times New Roman"/>
          <w:b/>
          <w:sz w:val="28"/>
          <w:szCs w:val="28"/>
          <w:lang w:val="en-GB"/>
        </w:rPr>
        <w:t>The Three Largest Ethnic Groups in Malaysia</w:t>
      </w:r>
    </w:p>
    <w:p w:rsidR="001C6058" w:rsidRDefault="001C6058" w:rsidP="001C6058">
      <w:pPr>
        <w:jc w:val="center"/>
        <w:rPr>
          <w:b/>
          <w:iCs/>
        </w:rPr>
      </w:pPr>
    </w:p>
    <w:p w:rsidR="008835D5" w:rsidRPr="008835D5" w:rsidRDefault="008835D5" w:rsidP="001C6058">
      <w:pPr>
        <w:jc w:val="center"/>
        <w:rPr>
          <w:sz w:val="20"/>
          <w:szCs w:val="20"/>
        </w:rPr>
      </w:pPr>
    </w:p>
    <w:p w:rsidR="008835D5" w:rsidRDefault="008835D5" w:rsidP="008835D5">
      <w:pPr>
        <w:jc w:val="center"/>
        <w:rPr>
          <w:sz w:val="20"/>
          <w:szCs w:val="20"/>
        </w:rPr>
      </w:pPr>
      <w:r w:rsidRPr="008835D5">
        <w:rPr>
          <w:sz w:val="20"/>
          <w:szCs w:val="20"/>
        </w:rPr>
        <w:t>ABSTRACT</w:t>
      </w:r>
    </w:p>
    <w:p w:rsidR="008835D5" w:rsidRPr="008835D5" w:rsidRDefault="008835D5" w:rsidP="008835D5">
      <w:pPr>
        <w:jc w:val="center"/>
        <w:rPr>
          <w:sz w:val="20"/>
          <w:szCs w:val="20"/>
        </w:rPr>
      </w:pPr>
    </w:p>
    <w:p w:rsidR="008835D5" w:rsidRPr="008835D5" w:rsidRDefault="008835D5" w:rsidP="008835D5">
      <w:pPr>
        <w:jc w:val="both"/>
        <w:rPr>
          <w:sz w:val="20"/>
          <w:szCs w:val="20"/>
        </w:rPr>
      </w:pPr>
      <w:r w:rsidRPr="008835D5">
        <w:rPr>
          <w:sz w:val="20"/>
          <w:szCs w:val="20"/>
        </w:rPr>
        <w:t xml:space="preserve">The Academic Word List (AWL) </w:t>
      </w:r>
      <w:proofErr w:type="gramStart"/>
      <w:r w:rsidRPr="008835D5">
        <w:rPr>
          <w:sz w:val="20"/>
          <w:szCs w:val="20"/>
        </w:rPr>
        <w:t>was created</w:t>
      </w:r>
      <w:proofErr w:type="gramEnd"/>
      <w:r w:rsidRPr="008835D5">
        <w:rPr>
          <w:sz w:val="20"/>
          <w:szCs w:val="20"/>
        </w:rPr>
        <w:t xml:space="preserve"> by Coxhead (2000) and consists of 570 word families. Together with the 2,000 most common English words, knowledge of the words represented in this list is vital for students’ overall academic performance. It is widely acknowledged that the most acute linguistic need for students is vocabulary, followed by knowledge of subject matter and knowledge of syntactic structures. This paper examines Malaysian tertiary students’ attitudes towards the AWL for reading, writing, speaking and listening. The results demonstrate the perceptions of 195 undergraduates (comprising Malays, Chinese and Indians) enrolled in a Malaysian public university. Data </w:t>
      </w:r>
      <w:proofErr w:type="gramStart"/>
      <w:r w:rsidRPr="008835D5">
        <w:rPr>
          <w:sz w:val="20"/>
          <w:szCs w:val="20"/>
        </w:rPr>
        <w:t>was collected</w:t>
      </w:r>
      <w:proofErr w:type="gramEnd"/>
      <w:r w:rsidRPr="008835D5">
        <w:rPr>
          <w:sz w:val="20"/>
          <w:szCs w:val="20"/>
        </w:rPr>
        <w:t xml:space="preserve"> using a questionnaire designed by the researchers; the instrument was tested for reliability, with returned values indicating excellent reliability. It is found that the participants regard knowledge of the words represented in the AWL as essential for academic reading and comprehension, writing, presentations (speaking), and understanding (via listening). The questionnaire created by the researchers achieved high internal consistency after multiple analyses, making it a reliable option for use in future studies. Although generally assumed to be of significance to students, the effective implementation of a </w:t>
      </w:r>
      <w:proofErr w:type="spellStart"/>
      <w:r w:rsidRPr="008835D5">
        <w:rPr>
          <w:sz w:val="20"/>
          <w:szCs w:val="20"/>
        </w:rPr>
        <w:t>programme</w:t>
      </w:r>
      <w:proofErr w:type="spellEnd"/>
      <w:r w:rsidRPr="008835D5">
        <w:rPr>
          <w:sz w:val="20"/>
          <w:szCs w:val="20"/>
        </w:rPr>
        <w:t xml:space="preserve"> that accords specific attention to the AWL is still strongly reliant on the discernments of those who stand to benefit the most from it. The findings of this study are of significance to researchers, ESL/EFL teachers and learners, and course designers.</w:t>
      </w:r>
    </w:p>
    <w:p w:rsidR="008835D5" w:rsidRDefault="008835D5" w:rsidP="008835D5">
      <w:pPr>
        <w:jc w:val="center"/>
      </w:pPr>
    </w:p>
    <w:p w:rsidR="001C6058" w:rsidRPr="008835D5" w:rsidRDefault="008835D5" w:rsidP="008835D5">
      <w:pPr>
        <w:jc w:val="center"/>
        <w:rPr>
          <w:sz w:val="20"/>
          <w:szCs w:val="20"/>
        </w:rPr>
      </w:pPr>
      <w:r w:rsidRPr="008835D5">
        <w:rPr>
          <w:sz w:val="20"/>
          <w:szCs w:val="20"/>
        </w:rPr>
        <w:t>Keywords:</w:t>
      </w:r>
      <w:r w:rsidRPr="008835D5">
        <w:rPr>
          <w:sz w:val="20"/>
          <w:szCs w:val="20"/>
        </w:rPr>
        <w:tab/>
        <w:t>Academic Word List; AWL; ESL/EFL; higher education; Malaysian undergraduates; student perceptions</w:t>
      </w:r>
    </w:p>
    <w:p w:rsidR="001C6058" w:rsidRPr="008835D5" w:rsidRDefault="001C6058" w:rsidP="001C6058">
      <w:pPr>
        <w:pStyle w:val="BodyText"/>
        <w:spacing w:line="240" w:lineRule="auto"/>
        <w:ind w:firstLine="0"/>
        <w:contextualSpacing/>
        <w:rPr>
          <w:sz w:val="20"/>
          <w:szCs w:val="20"/>
        </w:rPr>
      </w:pPr>
    </w:p>
    <w:p w:rsidR="001C6058" w:rsidRDefault="001C6058" w:rsidP="001C6058">
      <w:pPr>
        <w:pStyle w:val="BodyText"/>
        <w:spacing w:line="240" w:lineRule="auto"/>
        <w:ind w:firstLine="0"/>
        <w:contextualSpacing/>
      </w:pPr>
    </w:p>
    <w:p w:rsidR="008835D5" w:rsidRDefault="008835D5" w:rsidP="001C6058">
      <w:pPr>
        <w:pStyle w:val="BodyText"/>
        <w:spacing w:line="240" w:lineRule="auto"/>
        <w:ind w:firstLine="0"/>
        <w:contextualSpacing/>
      </w:pPr>
    </w:p>
    <w:p w:rsidR="008835D5" w:rsidRDefault="008835D5" w:rsidP="001C6058">
      <w:pPr>
        <w:pStyle w:val="BodyText"/>
        <w:spacing w:line="240" w:lineRule="auto"/>
        <w:ind w:firstLine="0"/>
        <w:contextualSpacing/>
      </w:pPr>
    </w:p>
    <w:p w:rsidR="008835D5" w:rsidRDefault="008835D5" w:rsidP="001C6058">
      <w:pPr>
        <w:pStyle w:val="BodyText"/>
        <w:spacing w:line="240" w:lineRule="auto"/>
        <w:ind w:firstLine="0"/>
        <w:contextualSpacing/>
      </w:pPr>
    </w:p>
    <w:p w:rsidR="00674297" w:rsidRPr="00725073" w:rsidRDefault="00674297" w:rsidP="00725073">
      <w:pPr>
        <w:pStyle w:val="NoSpacing"/>
        <w:spacing w:line="480" w:lineRule="auto"/>
        <w:ind w:left="1440" w:hanging="1440"/>
        <w:jc w:val="center"/>
        <w:rPr>
          <w:rFonts w:ascii="Times New Roman" w:hAnsi="Times New Roman" w:cs="Times New Roman"/>
          <w:b/>
          <w:sz w:val="24"/>
          <w:szCs w:val="24"/>
          <w:lang w:val="en-GB"/>
        </w:rPr>
      </w:pPr>
      <w:r w:rsidRPr="00A0542A">
        <w:rPr>
          <w:rFonts w:ascii="Times New Roman" w:hAnsi="Times New Roman" w:cs="Times New Roman"/>
          <w:b/>
          <w:sz w:val="24"/>
          <w:szCs w:val="24"/>
          <w:lang w:val="en-GB"/>
        </w:rPr>
        <w:t>INTRODUCTION</w:t>
      </w:r>
    </w:p>
    <w:p w:rsidR="00674297" w:rsidRPr="00A0542A" w:rsidRDefault="00674297" w:rsidP="00674297">
      <w:pPr>
        <w:pStyle w:val="NoSpacing"/>
        <w:spacing w:line="480" w:lineRule="auto"/>
        <w:ind w:left="1440" w:hanging="1440"/>
        <w:jc w:val="center"/>
        <w:rPr>
          <w:rFonts w:ascii="Times New Roman" w:hAnsi="Times New Roman" w:cs="Times New Roman"/>
          <w:sz w:val="24"/>
          <w:szCs w:val="24"/>
        </w:rPr>
      </w:pPr>
      <w:r w:rsidRPr="00A0542A">
        <w:rPr>
          <w:rFonts w:ascii="Times New Roman" w:hAnsi="Times New Roman" w:cs="Times New Roman"/>
          <w:sz w:val="24"/>
          <w:szCs w:val="24"/>
        </w:rPr>
        <w:t>“Without grammar little can be conveyed;</w:t>
      </w:r>
    </w:p>
    <w:p w:rsidR="00674297" w:rsidRDefault="00674297" w:rsidP="00674297">
      <w:pPr>
        <w:pStyle w:val="NoSpacing"/>
        <w:spacing w:line="480" w:lineRule="auto"/>
        <w:ind w:left="1440" w:hanging="1440"/>
        <w:jc w:val="center"/>
        <w:rPr>
          <w:rFonts w:ascii="Times New Roman" w:hAnsi="Times New Roman" w:cs="Times New Roman"/>
          <w:sz w:val="24"/>
          <w:szCs w:val="24"/>
        </w:rPr>
      </w:pPr>
      <w:proofErr w:type="gramStart"/>
      <w:r w:rsidRPr="00A0542A">
        <w:rPr>
          <w:rFonts w:ascii="Times New Roman" w:hAnsi="Times New Roman" w:cs="Times New Roman"/>
          <w:sz w:val="24"/>
          <w:szCs w:val="24"/>
        </w:rPr>
        <w:t>without</w:t>
      </w:r>
      <w:proofErr w:type="gramEnd"/>
      <w:r w:rsidRPr="00A0542A">
        <w:rPr>
          <w:rFonts w:ascii="Times New Roman" w:hAnsi="Times New Roman" w:cs="Times New Roman"/>
          <w:sz w:val="24"/>
          <w:szCs w:val="24"/>
        </w:rPr>
        <w:t xml:space="preserve"> vocabulary nothing can be conveyed</w:t>
      </w:r>
      <w:r>
        <w:rPr>
          <w:rFonts w:ascii="Times New Roman" w:hAnsi="Times New Roman" w:cs="Times New Roman"/>
          <w:sz w:val="24"/>
          <w:szCs w:val="24"/>
        </w:rPr>
        <w:t>.”</w:t>
      </w:r>
    </w:p>
    <w:p w:rsidR="00674297" w:rsidRPr="00E53143" w:rsidRDefault="00674297" w:rsidP="00674297">
      <w:pPr>
        <w:pStyle w:val="NoSpacing"/>
        <w:spacing w:line="480" w:lineRule="auto"/>
        <w:ind w:left="1440" w:hanging="1440"/>
        <w:jc w:val="center"/>
        <w:rPr>
          <w:rFonts w:ascii="Times New Roman" w:hAnsi="Times New Roman" w:cs="Times New Roman"/>
          <w:sz w:val="10"/>
          <w:szCs w:val="10"/>
        </w:rPr>
      </w:pPr>
    </w:p>
    <w:p w:rsidR="00674297" w:rsidRPr="00A0542A" w:rsidRDefault="00674297" w:rsidP="00674297">
      <w:pPr>
        <w:pStyle w:val="NoSpacing"/>
        <w:spacing w:line="480" w:lineRule="auto"/>
        <w:ind w:left="1440" w:hanging="1440"/>
        <w:jc w:val="center"/>
        <w:rPr>
          <w:rFonts w:ascii="Times New Roman" w:hAnsi="Times New Roman" w:cs="Times New Roman"/>
          <w:sz w:val="24"/>
          <w:szCs w:val="24"/>
        </w:rPr>
      </w:pPr>
      <w:r w:rsidRPr="00A0542A">
        <w:rPr>
          <w:rFonts w:ascii="Times New Roman" w:hAnsi="Times New Roman" w:cs="Times New Roman"/>
          <w:sz w:val="24"/>
          <w:szCs w:val="24"/>
        </w:rPr>
        <w:t>(David Wilkins, 1972, p.</w:t>
      </w:r>
      <w:r>
        <w:rPr>
          <w:rFonts w:ascii="Times New Roman" w:hAnsi="Times New Roman" w:cs="Times New Roman"/>
          <w:sz w:val="24"/>
          <w:szCs w:val="24"/>
        </w:rPr>
        <w:t xml:space="preserve"> </w:t>
      </w:r>
      <w:r w:rsidRPr="00A0542A">
        <w:rPr>
          <w:rFonts w:ascii="Times New Roman" w:hAnsi="Times New Roman" w:cs="Times New Roman"/>
          <w:sz w:val="24"/>
          <w:szCs w:val="24"/>
        </w:rPr>
        <w:t>11)</w:t>
      </w:r>
    </w:p>
    <w:p w:rsidR="00674297" w:rsidRDefault="00674297" w:rsidP="00674297">
      <w:pPr>
        <w:pStyle w:val="NoSpacing"/>
        <w:spacing w:line="480" w:lineRule="auto"/>
        <w:ind w:left="1440" w:hanging="1440"/>
        <w:jc w:val="both"/>
        <w:rPr>
          <w:rFonts w:ascii="Times New Roman" w:hAnsi="Times New Roman" w:cs="Times New Roman"/>
          <w:sz w:val="24"/>
          <w:szCs w:val="24"/>
          <w:lang w:val="en-GB"/>
        </w:rPr>
      </w:pPr>
    </w:p>
    <w:p w:rsidR="00674297" w:rsidRDefault="00674297" w:rsidP="00674297">
      <w:pPr>
        <w:pStyle w:val="NoSpacing"/>
        <w:jc w:val="both"/>
        <w:rPr>
          <w:rFonts w:ascii="Times New Roman" w:hAnsi="Times New Roman" w:cs="Times New Roman"/>
          <w:sz w:val="24"/>
          <w:szCs w:val="24"/>
        </w:rPr>
      </w:pPr>
      <w:r w:rsidRPr="00A0542A">
        <w:rPr>
          <w:rFonts w:ascii="Times New Roman" w:hAnsi="Times New Roman" w:cs="Times New Roman"/>
          <w:sz w:val="24"/>
          <w:szCs w:val="24"/>
        </w:rPr>
        <w:t>This article presents the results of research conducted through a large online survey, exploring university students’ perception</w:t>
      </w:r>
      <w:r>
        <w:rPr>
          <w:rFonts w:ascii="Times New Roman" w:hAnsi="Times New Roman" w:cs="Times New Roman"/>
          <w:sz w:val="24"/>
          <w:szCs w:val="24"/>
        </w:rPr>
        <w:t>s</w:t>
      </w:r>
      <w:r w:rsidRPr="00A0542A">
        <w:rPr>
          <w:rFonts w:ascii="Times New Roman" w:hAnsi="Times New Roman" w:cs="Times New Roman"/>
          <w:sz w:val="24"/>
          <w:szCs w:val="24"/>
        </w:rPr>
        <w:t xml:space="preserve"> of the importance of Coxhead’s (2000) Academic Word List (AWL) </w:t>
      </w:r>
      <w:r>
        <w:rPr>
          <w:rFonts w:ascii="Times New Roman" w:hAnsi="Times New Roman" w:cs="Times New Roman"/>
          <w:sz w:val="24"/>
          <w:szCs w:val="24"/>
        </w:rPr>
        <w:t xml:space="preserve">in their academic performance. </w:t>
      </w:r>
      <w:r w:rsidRPr="00A0542A">
        <w:rPr>
          <w:rFonts w:ascii="Times New Roman" w:hAnsi="Times New Roman" w:cs="Times New Roman"/>
          <w:sz w:val="24"/>
          <w:szCs w:val="24"/>
        </w:rPr>
        <w:t>In the English as second language and English as a foreign language learning context</w:t>
      </w:r>
      <w:r>
        <w:rPr>
          <w:rFonts w:ascii="Times New Roman" w:hAnsi="Times New Roman" w:cs="Times New Roman"/>
          <w:sz w:val="24"/>
          <w:szCs w:val="24"/>
        </w:rPr>
        <w:t xml:space="preserve">s, </w:t>
      </w:r>
      <w:r w:rsidRPr="00A0542A">
        <w:rPr>
          <w:rFonts w:ascii="Times New Roman" w:hAnsi="Times New Roman" w:cs="Times New Roman"/>
          <w:sz w:val="24"/>
          <w:szCs w:val="24"/>
        </w:rPr>
        <w:t>knowledge of vocabulary is crucial to ensure successful English language learning.</w:t>
      </w:r>
      <w:r>
        <w:rPr>
          <w:rFonts w:ascii="Times New Roman" w:hAnsi="Times New Roman" w:cs="Times New Roman"/>
          <w:sz w:val="24"/>
          <w:szCs w:val="24"/>
        </w:rPr>
        <w:t xml:space="preserve"> </w:t>
      </w:r>
      <w:r w:rsidRPr="00A0542A">
        <w:rPr>
          <w:rFonts w:ascii="Times New Roman" w:hAnsi="Times New Roman" w:cs="Times New Roman"/>
          <w:sz w:val="24"/>
          <w:szCs w:val="24"/>
        </w:rPr>
        <w:t xml:space="preserve">Sufficiency of known and familiar vocabulary is important for students to understand the utterances of another or to express their ideas </w:t>
      </w:r>
      <w:proofErr w:type="gramStart"/>
      <w:r w:rsidRPr="00A0542A">
        <w:rPr>
          <w:rFonts w:ascii="Times New Roman" w:hAnsi="Times New Roman" w:cs="Times New Roman"/>
          <w:sz w:val="24"/>
          <w:szCs w:val="24"/>
        </w:rPr>
        <w:t>e</w:t>
      </w:r>
      <w:r>
        <w:rPr>
          <w:rFonts w:ascii="Times New Roman" w:hAnsi="Times New Roman" w:cs="Times New Roman"/>
          <w:sz w:val="24"/>
          <w:szCs w:val="24"/>
        </w:rPr>
        <w:t>ither in</w:t>
      </w:r>
      <w:proofErr w:type="gramEnd"/>
      <w:r>
        <w:rPr>
          <w:rFonts w:ascii="Times New Roman" w:hAnsi="Times New Roman" w:cs="Times New Roman"/>
          <w:sz w:val="24"/>
          <w:szCs w:val="24"/>
        </w:rPr>
        <w:t xml:space="preserve"> oral or written form.</w:t>
      </w:r>
    </w:p>
    <w:p w:rsidR="00674297"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A0542A">
        <w:rPr>
          <w:rFonts w:ascii="Times New Roman" w:hAnsi="Times New Roman" w:cs="Times New Roman"/>
          <w:sz w:val="24"/>
          <w:szCs w:val="24"/>
        </w:rPr>
        <w:t xml:space="preserve">As indicated by </w:t>
      </w:r>
      <w:proofErr w:type="spellStart"/>
      <w:r w:rsidRPr="00A0542A">
        <w:rPr>
          <w:rFonts w:ascii="Times New Roman" w:hAnsi="Times New Roman" w:cs="Times New Roman"/>
          <w:sz w:val="24"/>
          <w:szCs w:val="24"/>
        </w:rPr>
        <w:t>Folse</w:t>
      </w:r>
      <w:proofErr w:type="spellEnd"/>
      <w:r w:rsidRPr="00A0542A">
        <w:rPr>
          <w:rFonts w:ascii="Times New Roman" w:hAnsi="Times New Roman" w:cs="Times New Roman"/>
          <w:sz w:val="24"/>
          <w:szCs w:val="24"/>
        </w:rPr>
        <w:t xml:space="preserve"> (2011, p. 366), </w:t>
      </w:r>
      <w:r>
        <w:rPr>
          <w:rFonts w:ascii="Times New Roman" w:hAnsi="Times New Roman" w:cs="Times New Roman"/>
          <w:sz w:val="24"/>
          <w:szCs w:val="24"/>
        </w:rPr>
        <w:t>“</w:t>
      </w:r>
      <w:r w:rsidRPr="00A0542A">
        <w:rPr>
          <w:rFonts w:ascii="Times New Roman" w:hAnsi="Times New Roman" w:cs="Times New Roman"/>
          <w:sz w:val="24"/>
          <w:szCs w:val="24"/>
        </w:rPr>
        <w:t>vocabulary is the most crucial component in learning a foreign language.</w:t>
      </w:r>
      <w:r>
        <w:rPr>
          <w:rFonts w:ascii="Times New Roman" w:hAnsi="Times New Roman" w:cs="Times New Roman"/>
          <w:sz w:val="24"/>
          <w:szCs w:val="24"/>
        </w:rPr>
        <w:t xml:space="preserve">” </w:t>
      </w:r>
      <w:r w:rsidRPr="00A0542A">
        <w:rPr>
          <w:rFonts w:ascii="Times New Roman" w:hAnsi="Times New Roman" w:cs="Times New Roman"/>
          <w:sz w:val="24"/>
          <w:szCs w:val="24"/>
        </w:rPr>
        <w:t xml:space="preserve">The importance of vocabulary </w:t>
      </w:r>
      <w:proofErr w:type="gramStart"/>
      <w:r w:rsidRPr="00A0542A">
        <w:rPr>
          <w:rFonts w:ascii="Times New Roman" w:hAnsi="Times New Roman" w:cs="Times New Roman"/>
          <w:sz w:val="24"/>
          <w:szCs w:val="24"/>
        </w:rPr>
        <w:t>is further stressed</w:t>
      </w:r>
      <w:proofErr w:type="gramEnd"/>
      <w:r w:rsidRPr="00A0542A">
        <w:rPr>
          <w:rFonts w:ascii="Times New Roman" w:hAnsi="Times New Roman" w:cs="Times New Roman"/>
          <w:sz w:val="24"/>
          <w:szCs w:val="24"/>
        </w:rPr>
        <w:t xml:space="preserve"> by Martinez (2014)</w:t>
      </w:r>
      <w:r>
        <w:rPr>
          <w:rFonts w:ascii="Times New Roman" w:hAnsi="Times New Roman" w:cs="Times New Roman"/>
          <w:sz w:val="24"/>
          <w:szCs w:val="24"/>
        </w:rPr>
        <w:t xml:space="preserve">; </w:t>
      </w:r>
      <w:r w:rsidRPr="00A0542A">
        <w:rPr>
          <w:rFonts w:ascii="Times New Roman" w:hAnsi="Times New Roman" w:cs="Times New Roman"/>
          <w:sz w:val="24"/>
          <w:szCs w:val="24"/>
        </w:rPr>
        <w:t xml:space="preserve">Martinez </w:t>
      </w:r>
      <w:r w:rsidRPr="00A0542A">
        <w:rPr>
          <w:rFonts w:ascii="Times New Roman" w:hAnsi="Times New Roman" w:cs="Times New Roman"/>
          <w:sz w:val="24"/>
          <w:szCs w:val="24"/>
        </w:rPr>
        <w:lastRenderedPageBreak/>
        <w:t xml:space="preserve">concurs that knowledge of vocabulary in a target language accommodates </w:t>
      </w:r>
      <w:r>
        <w:rPr>
          <w:rFonts w:ascii="Times New Roman" w:hAnsi="Times New Roman" w:cs="Times New Roman"/>
          <w:sz w:val="24"/>
          <w:szCs w:val="24"/>
        </w:rPr>
        <w:t xml:space="preserve">reading, writing, speaking and listening, </w:t>
      </w:r>
      <w:r w:rsidRPr="00A0542A">
        <w:rPr>
          <w:rFonts w:ascii="Times New Roman" w:hAnsi="Times New Roman" w:cs="Times New Roman"/>
          <w:sz w:val="24"/>
          <w:szCs w:val="24"/>
        </w:rPr>
        <w:t xml:space="preserve">via reading vocabulary, </w:t>
      </w:r>
      <w:r>
        <w:rPr>
          <w:rFonts w:ascii="Times New Roman" w:hAnsi="Times New Roman" w:cs="Times New Roman"/>
          <w:sz w:val="24"/>
          <w:szCs w:val="24"/>
        </w:rPr>
        <w:t>writing</w:t>
      </w:r>
      <w:r w:rsidRPr="00A0542A">
        <w:rPr>
          <w:rFonts w:ascii="Times New Roman" w:hAnsi="Times New Roman" w:cs="Times New Roman"/>
          <w:sz w:val="24"/>
          <w:szCs w:val="24"/>
        </w:rPr>
        <w:t xml:space="preserve"> vocabulary, </w:t>
      </w:r>
      <w:r>
        <w:rPr>
          <w:rFonts w:ascii="Times New Roman" w:hAnsi="Times New Roman" w:cs="Times New Roman"/>
          <w:sz w:val="24"/>
          <w:szCs w:val="24"/>
        </w:rPr>
        <w:t>speaking vocabulary and listening</w:t>
      </w:r>
      <w:r w:rsidRPr="00A0542A">
        <w:rPr>
          <w:rFonts w:ascii="Times New Roman" w:hAnsi="Times New Roman" w:cs="Times New Roman"/>
          <w:sz w:val="24"/>
          <w:szCs w:val="24"/>
        </w:rPr>
        <w:t xml:space="preserve"> vocabulary (Cummins, 1999, as cited in </w:t>
      </w:r>
      <w:proofErr w:type="spellStart"/>
      <w:r w:rsidRPr="00A0542A">
        <w:rPr>
          <w:rFonts w:ascii="Times New Roman" w:hAnsi="Times New Roman" w:cs="Times New Roman"/>
          <w:sz w:val="24"/>
          <w:szCs w:val="24"/>
        </w:rPr>
        <w:t>Herrel</w:t>
      </w:r>
      <w:proofErr w:type="spellEnd"/>
      <w:r w:rsidRPr="00A0542A">
        <w:rPr>
          <w:rFonts w:ascii="Times New Roman" w:hAnsi="Times New Roman" w:cs="Times New Roman"/>
          <w:sz w:val="24"/>
          <w:szCs w:val="24"/>
        </w:rPr>
        <w:t>, 2004)</w:t>
      </w:r>
      <w:r>
        <w:rPr>
          <w:rFonts w:ascii="Times New Roman" w:hAnsi="Times New Roman" w:cs="Times New Roman"/>
          <w:sz w:val="24"/>
          <w:szCs w:val="24"/>
        </w:rPr>
        <w:t xml:space="preserve">. </w:t>
      </w:r>
      <w:r w:rsidRPr="00A0542A">
        <w:rPr>
          <w:rFonts w:ascii="Times New Roman" w:hAnsi="Times New Roman" w:cs="Times New Roman"/>
          <w:sz w:val="24"/>
          <w:szCs w:val="24"/>
        </w:rPr>
        <w:t>Therefore, vocabular</w:t>
      </w:r>
      <w:r>
        <w:rPr>
          <w:rFonts w:ascii="Times New Roman" w:hAnsi="Times New Roman" w:cs="Times New Roman"/>
          <w:sz w:val="24"/>
          <w:szCs w:val="24"/>
        </w:rPr>
        <w:t xml:space="preserve">y is central to communication. </w:t>
      </w:r>
      <w:r w:rsidRPr="00A0542A">
        <w:rPr>
          <w:rFonts w:ascii="Times New Roman" w:hAnsi="Times New Roman" w:cs="Times New Roman"/>
          <w:sz w:val="24"/>
          <w:szCs w:val="24"/>
        </w:rPr>
        <w:t>This directly indicates that insufficient academic vo</w:t>
      </w:r>
      <w:r>
        <w:rPr>
          <w:rFonts w:ascii="Times New Roman" w:hAnsi="Times New Roman" w:cs="Times New Roman"/>
          <w:sz w:val="24"/>
          <w:szCs w:val="24"/>
        </w:rPr>
        <w:t>cabulary is</w:t>
      </w:r>
      <w:r w:rsidRPr="00A0542A">
        <w:rPr>
          <w:rFonts w:ascii="Times New Roman" w:hAnsi="Times New Roman" w:cs="Times New Roman"/>
          <w:sz w:val="24"/>
          <w:szCs w:val="24"/>
        </w:rPr>
        <w:t xml:space="preserve"> a key challenge for </w:t>
      </w:r>
      <w:r>
        <w:rPr>
          <w:rFonts w:ascii="Times New Roman" w:hAnsi="Times New Roman" w:cs="Times New Roman"/>
          <w:sz w:val="24"/>
          <w:szCs w:val="24"/>
        </w:rPr>
        <w:t>students</w:t>
      </w:r>
      <w:r w:rsidRPr="00A0542A">
        <w:rPr>
          <w:rFonts w:ascii="Times New Roman" w:hAnsi="Times New Roman" w:cs="Times New Roman"/>
          <w:sz w:val="24"/>
          <w:szCs w:val="24"/>
        </w:rPr>
        <w:t xml:space="preserve"> (Evans &amp; Morrison, 2011) as they are not</w:t>
      </w:r>
      <w:r>
        <w:rPr>
          <w:rFonts w:ascii="Times New Roman" w:hAnsi="Times New Roman" w:cs="Times New Roman"/>
          <w:sz w:val="24"/>
          <w:szCs w:val="24"/>
        </w:rPr>
        <w:t xml:space="preserve"> sufficiently </w:t>
      </w:r>
      <w:r w:rsidRPr="00A0542A">
        <w:rPr>
          <w:rFonts w:ascii="Times New Roman" w:hAnsi="Times New Roman" w:cs="Times New Roman"/>
          <w:sz w:val="24"/>
          <w:szCs w:val="24"/>
        </w:rPr>
        <w:t>familiar with academic lexical terms that do not occur as frequent</w:t>
      </w:r>
      <w:r>
        <w:rPr>
          <w:rFonts w:ascii="Times New Roman" w:hAnsi="Times New Roman" w:cs="Times New Roman"/>
          <w:sz w:val="24"/>
          <w:szCs w:val="24"/>
        </w:rPr>
        <w:t>ly as general vocabulary.</w:t>
      </w:r>
    </w:p>
    <w:p w:rsidR="00674297"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There is</w:t>
      </w:r>
      <w:r w:rsidRPr="00A0542A">
        <w:rPr>
          <w:rFonts w:ascii="Times New Roman" w:hAnsi="Times New Roman" w:cs="Times New Roman"/>
          <w:sz w:val="24"/>
          <w:szCs w:val="24"/>
        </w:rPr>
        <w:t xml:space="preserve"> an array of  advantages</w:t>
      </w:r>
      <w:r>
        <w:rPr>
          <w:rFonts w:ascii="Times New Roman" w:hAnsi="Times New Roman" w:cs="Times New Roman"/>
          <w:sz w:val="24"/>
          <w:szCs w:val="24"/>
        </w:rPr>
        <w:t xml:space="preserve"> </w:t>
      </w:r>
      <w:r w:rsidRPr="00A0542A">
        <w:rPr>
          <w:rFonts w:ascii="Times New Roman" w:hAnsi="Times New Roman" w:cs="Times New Roman"/>
          <w:sz w:val="24"/>
          <w:szCs w:val="24"/>
        </w:rPr>
        <w:t>of using the Academic Word List by Coxhead f</w:t>
      </w:r>
      <w:r>
        <w:rPr>
          <w:rFonts w:ascii="Times New Roman" w:hAnsi="Times New Roman" w:cs="Times New Roman"/>
          <w:sz w:val="24"/>
          <w:szCs w:val="24"/>
        </w:rPr>
        <w:t xml:space="preserve">or improving tertiary students’ </w:t>
      </w:r>
      <w:r w:rsidRPr="00A0542A">
        <w:rPr>
          <w:rFonts w:ascii="Times New Roman" w:hAnsi="Times New Roman" w:cs="Times New Roman"/>
          <w:sz w:val="24"/>
          <w:szCs w:val="24"/>
        </w:rPr>
        <w:t>vocabulary size and eventu</w:t>
      </w:r>
      <w:r>
        <w:rPr>
          <w:rFonts w:ascii="Times New Roman" w:hAnsi="Times New Roman" w:cs="Times New Roman"/>
          <w:sz w:val="24"/>
          <w:szCs w:val="24"/>
        </w:rPr>
        <w:t xml:space="preserve">ally their academic performance, which </w:t>
      </w:r>
      <w:r w:rsidRPr="00A0542A">
        <w:rPr>
          <w:rFonts w:ascii="Times New Roman" w:hAnsi="Times New Roman" w:cs="Times New Roman"/>
          <w:sz w:val="24"/>
          <w:szCs w:val="24"/>
        </w:rPr>
        <w:t xml:space="preserve">involves using </w:t>
      </w:r>
      <w:r>
        <w:rPr>
          <w:rFonts w:ascii="Times New Roman" w:hAnsi="Times New Roman" w:cs="Times New Roman"/>
          <w:sz w:val="24"/>
          <w:szCs w:val="24"/>
        </w:rPr>
        <w:t xml:space="preserve">the </w:t>
      </w:r>
      <w:r w:rsidRPr="00A0542A">
        <w:rPr>
          <w:rFonts w:ascii="Times New Roman" w:hAnsi="Times New Roman" w:cs="Times New Roman"/>
          <w:sz w:val="24"/>
          <w:szCs w:val="24"/>
        </w:rPr>
        <w:t xml:space="preserve">English language for academic </w:t>
      </w:r>
      <w:r>
        <w:rPr>
          <w:rFonts w:ascii="Times New Roman" w:hAnsi="Times New Roman" w:cs="Times New Roman"/>
          <w:sz w:val="24"/>
          <w:szCs w:val="24"/>
        </w:rPr>
        <w:t xml:space="preserve">reading, </w:t>
      </w:r>
      <w:r w:rsidRPr="00A0542A">
        <w:rPr>
          <w:rFonts w:ascii="Times New Roman" w:hAnsi="Times New Roman" w:cs="Times New Roman"/>
          <w:sz w:val="24"/>
          <w:szCs w:val="24"/>
        </w:rPr>
        <w:t xml:space="preserve">writing, </w:t>
      </w:r>
      <w:r>
        <w:rPr>
          <w:rFonts w:ascii="Times New Roman" w:hAnsi="Times New Roman" w:cs="Times New Roman"/>
          <w:sz w:val="24"/>
          <w:szCs w:val="24"/>
        </w:rPr>
        <w:t xml:space="preserve">speaking and listening. </w:t>
      </w:r>
      <w:r w:rsidRPr="00A0542A">
        <w:rPr>
          <w:rFonts w:ascii="Times New Roman" w:hAnsi="Times New Roman" w:cs="Times New Roman"/>
          <w:sz w:val="24"/>
          <w:szCs w:val="24"/>
        </w:rPr>
        <w:t>Academic vocabulary is criti</w:t>
      </w:r>
      <w:r>
        <w:rPr>
          <w:rFonts w:ascii="Times New Roman" w:hAnsi="Times New Roman" w:cs="Times New Roman"/>
          <w:sz w:val="24"/>
          <w:szCs w:val="24"/>
        </w:rPr>
        <w:t>cal for comprehension (Stahl &amp;</w:t>
      </w:r>
      <w:r w:rsidRPr="00A0542A">
        <w:rPr>
          <w:rFonts w:ascii="Times New Roman" w:hAnsi="Times New Roman" w:cs="Times New Roman"/>
          <w:sz w:val="24"/>
          <w:szCs w:val="24"/>
        </w:rPr>
        <w:t xml:space="preserve"> Fairbanks, 1986</w:t>
      </w:r>
      <w:r>
        <w:rPr>
          <w:rFonts w:ascii="Times New Roman" w:hAnsi="Times New Roman" w:cs="Times New Roman"/>
          <w:sz w:val="24"/>
          <w:szCs w:val="24"/>
        </w:rPr>
        <w:t xml:space="preserve">, as cited in </w:t>
      </w:r>
      <w:proofErr w:type="spellStart"/>
      <w:r>
        <w:rPr>
          <w:rFonts w:ascii="Times New Roman" w:hAnsi="Times New Roman" w:cs="Times New Roman"/>
          <w:sz w:val="24"/>
          <w:szCs w:val="24"/>
        </w:rPr>
        <w:t>Zwiers</w:t>
      </w:r>
      <w:proofErr w:type="spellEnd"/>
      <w:r>
        <w:rPr>
          <w:rFonts w:ascii="Times New Roman" w:hAnsi="Times New Roman" w:cs="Times New Roman"/>
          <w:sz w:val="24"/>
          <w:szCs w:val="24"/>
        </w:rPr>
        <w:t>, 2008) of discipline-</w:t>
      </w:r>
      <w:r w:rsidRPr="00A0542A">
        <w:rPr>
          <w:rFonts w:ascii="Times New Roman" w:hAnsi="Times New Roman" w:cs="Times New Roman"/>
          <w:sz w:val="24"/>
          <w:szCs w:val="24"/>
        </w:rPr>
        <w:t xml:space="preserve">specific content taught at </w:t>
      </w:r>
      <w:r>
        <w:rPr>
          <w:rFonts w:ascii="Times New Roman" w:hAnsi="Times New Roman" w:cs="Times New Roman"/>
          <w:sz w:val="24"/>
          <w:szCs w:val="24"/>
        </w:rPr>
        <w:t xml:space="preserve">the </w:t>
      </w:r>
      <w:r w:rsidRPr="00A0542A">
        <w:rPr>
          <w:rFonts w:ascii="Times New Roman" w:hAnsi="Times New Roman" w:cs="Times New Roman"/>
          <w:sz w:val="24"/>
          <w:szCs w:val="24"/>
        </w:rPr>
        <w:t>tertiary level</w:t>
      </w:r>
      <w:r>
        <w:rPr>
          <w:rFonts w:ascii="Times New Roman" w:hAnsi="Times New Roman" w:cs="Times New Roman"/>
          <w:sz w:val="24"/>
          <w:szCs w:val="24"/>
        </w:rPr>
        <w:t xml:space="preserve"> as it</w:t>
      </w:r>
      <w:r w:rsidRPr="00A0542A">
        <w:rPr>
          <w:rFonts w:ascii="Times New Roman" w:hAnsi="Times New Roman" w:cs="Times New Roman"/>
          <w:sz w:val="24"/>
          <w:szCs w:val="24"/>
        </w:rPr>
        <w:t xml:space="preserve"> assists in analysing, predicting, explaining</w:t>
      </w:r>
      <w:r>
        <w:rPr>
          <w:rFonts w:ascii="Times New Roman" w:hAnsi="Times New Roman" w:cs="Times New Roman"/>
          <w:sz w:val="24"/>
          <w:szCs w:val="24"/>
        </w:rPr>
        <w:t xml:space="preserve"> and justifying issues in </w:t>
      </w:r>
      <w:r w:rsidRPr="00A0542A">
        <w:rPr>
          <w:rFonts w:ascii="Times New Roman" w:hAnsi="Times New Roman" w:cs="Times New Roman"/>
          <w:sz w:val="24"/>
          <w:szCs w:val="24"/>
        </w:rPr>
        <w:t>academic context</w:t>
      </w:r>
      <w:r>
        <w:rPr>
          <w:rFonts w:ascii="Times New Roman" w:hAnsi="Times New Roman" w:cs="Times New Roman"/>
          <w:sz w:val="24"/>
          <w:szCs w:val="24"/>
        </w:rPr>
        <w:t xml:space="preserve">s using higher level English. </w:t>
      </w:r>
      <w:r w:rsidRPr="00A0542A">
        <w:rPr>
          <w:rFonts w:ascii="Times New Roman" w:hAnsi="Times New Roman" w:cs="Times New Roman"/>
          <w:sz w:val="24"/>
          <w:szCs w:val="24"/>
        </w:rPr>
        <w:t xml:space="preserve">According to </w:t>
      </w:r>
      <w:proofErr w:type="spellStart"/>
      <w:r w:rsidRPr="00A0542A">
        <w:rPr>
          <w:rFonts w:ascii="Times New Roman" w:hAnsi="Times New Roman" w:cs="Times New Roman"/>
          <w:sz w:val="24"/>
          <w:szCs w:val="24"/>
        </w:rPr>
        <w:t>M</w:t>
      </w:r>
      <w:r>
        <w:rPr>
          <w:rFonts w:ascii="Times New Roman" w:hAnsi="Times New Roman" w:cs="Times New Roman"/>
          <w:sz w:val="24"/>
          <w:szCs w:val="24"/>
        </w:rPr>
        <w:t>ukoroli</w:t>
      </w:r>
      <w:proofErr w:type="spellEnd"/>
      <w:r>
        <w:rPr>
          <w:rFonts w:ascii="Times New Roman" w:hAnsi="Times New Roman" w:cs="Times New Roman"/>
          <w:sz w:val="24"/>
          <w:szCs w:val="24"/>
        </w:rPr>
        <w:t xml:space="preserve"> (2011), learners with </w:t>
      </w:r>
      <w:r w:rsidRPr="00A0542A">
        <w:rPr>
          <w:rFonts w:ascii="Times New Roman" w:hAnsi="Times New Roman" w:cs="Times New Roman"/>
          <w:sz w:val="24"/>
          <w:szCs w:val="24"/>
        </w:rPr>
        <w:t>higher acad</w:t>
      </w:r>
      <w:r>
        <w:rPr>
          <w:rFonts w:ascii="Times New Roman" w:hAnsi="Times New Roman" w:cs="Times New Roman"/>
          <w:sz w:val="24"/>
          <w:szCs w:val="24"/>
        </w:rPr>
        <w:t xml:space="preserve">emic vocabulary development are better able to </w:t>
      </w:r>
      <w:r w:rsidRPr="00A0542A">
        <w:rPr>
          <w:rFonts w:ascii="Times New Roman" w:hAnsi="Times New Roman" w:cs="Times New Roman"/>
          <w:sz w:val="24"/>
          <w:szCs w:val="24"/>
        </w:rPr>
        <w:t>tolerate a small proportion of unknown words in a text with</w:t>
      </w:r>
      <w:r>
        <w:rPr>
          <w:rFonts w:ascii="Times New Roman" w:hAnsi="Times New Roman" w:cs="Times New Roman"/>
          <w:sz w:val="24"/>
          <w:szCs w:val="24"/>
        </w:rPr>
        <w:t xml:space="preserve">out disruption of comprehension, </w:t>
      </w:r>
      <w:r w:rsidRPr="00A0542A">
        <w:rPr>
          <w:rFonts w:ascii="Times New Roman" w:hAnsi="Times New Roman" w:cs="Times New Roman"/>
          <w:sz w:val="24"/>
          <w:szCs w:val="24"/>
        </w:rPr>
        <w:t xml:space="preserve">and can even infer the meaning of </w:t>
      </w:r>
      <w:r>
        <w:rPr>
          <w:rFonts w:ascii="Times New Roman" w:hAnsi="Times New Roman" w:cs="Times New Roman"/>
          <w:sz w:val="24"/>
          <w:szCs w:val="24"/>
        </w:rPr>
        <w:t>those words from rich contexts.</w:t>
      </w:r>
    </w:p>
    <w:p w:rsidR="00674297"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Ho</w:t>
      </w:r>
      <w:r w:rsidRPr="00222824">
        <w:rPr>
          <w:rFonts w:ascii="Times New Roman" w:hAnsi="Times New Roman" w:cs="Times New Roman"/>
          <w:sz w:val="24"/>
          <w:szCs w:val="24"/>
        </w:rPr>
        <w:t xml:space="preserve">wever, in the Malaysian higher education context, undergraduates who are performing two great tasks </w:t>
      </w:r>
      <w:proofErr w:type="gramStart"/>
      <w:r w:rsidRPr="00222824">
        <w:rPr>
          <w:rFonts w:ascii="Times New Roman" w:hAnsi="Times New Roman" w:cs="Times New Roman"/>
          <w:sz w:val="24"/>
          <w:szCs w:val="24"/>
        </w:rPr>
        <w:t>are exposed</w:t>
      </w:r>
      <w:proofErr w:type="gramEnd"/>
      <w:r w:rsidRPr="00222824">
        <w:rPr>
          <w:rFonts w:ascii="Times New Roman" w:hAnsi="Times New Roman" w:cs="Times New Roman"/>
          <w:sz w:val="24"/>
          <w:szCs w:val="24"/>
        </w:rPr>
        <w:t xml:space="preserve"> to challenges in mastering English language vocabulary. This group of</w:t>
      </w:r>
      <w:r w:rsidRPr="00A0542A">
        <w:rPr>
          <w:rFonts w:ascii="Times New Roman" w:hAnsi="Times New Roman" w:cs="Times New Roman"/>
          <w:sz w:val="24"/>
          <w:szCs w:val="24"/>
        </w:rPr>
        <w:t xml:space="preserve"> students are lear</w:t>
      </w:r>
      <w:r>
        <w:rPr>
          <w:rFonts w:ascii="Times New Roman" w:hAnsi="Times New Roman" w:cs="Times New Roman"/>
          <w:sz w:val="24"/>
          <w:szCs w:val="24"/>
        </w:rPr>
        <w:t xml:space="preserve">ning and using English, </w:t>
      </w:r>
      <w:r w:rsidRPr="00A0542A">
        <w:rPr>
          <w:rFonts w:ascii="Times New Roman" w:hAnsi="Times New Roman" w:cs="Times New Roman"/>
          <w:sz w:val="24"/>
          <w:szCs w:val="24"/>
        </w:rPr>
        <w:t xml:space="preserve">which is either a second </w:t>
      </w:r>
      <w:proofErr w:type="gramStart"/>
      <w:r w:rsidRPr="00A0542A">
        <w:rPr>
          <w:rFonts w:ascii="Times New Roman" w:hAnsi="Times New Roman" w:cs="Times New Roman"/>
          <w:sz w:val="24"/>
          <w:szCs w:val="24"/>
        </w:rPr>
        <w:t>or forei</w:t>
      </w:r>
      <w:r>
        <w:rPr>
          <w:rFonts w:ascii="Times New Roman" w:hAnsi="Times New Roman" w:cs="Times New Roman"/>
          <w:sz w:val="24"/>
          <w:szCs w:val="24"/>
        </w:rPr>
        <w:t>gn</w:t>
      </w:r>
      <w:proofErr w:type="gramEnd"/>
      <w:r>
        <w:rPr>
          <w:rFonts w:ascii="Times New Roman" w:hAnsi="Times New Roman" w:cs="Times New Roman"/>
          <w:sz w:val="24"/>
          <w:szCs w:val="24"/>
        </w:rPr>
        <w:t xml:space="preserve"> language for them, and they are also expected</w:t>
      </w:r>
      <w:r w:rsidRPr="00A0542A">
        <w:rPr>
          <w:rFonts w:ascii="Times New Roman" w:hAnsi="Times New Roman" w:cs="Times New Roman"/>
          <w:sz w:val="24"/>
          <w:szCs w:val="24"/>
        </w:rPr>
        <w:t xml:space="preserve"> to </w:t>
      </w:r>
      <w:r>
        <w:rPr>
          <w:rFonts w:ascii="Times New Roman" w:hAnsi="Times New Roman" w:cs="Times New Roman"/>
          <w:sz w:val="24"/>
          <w:szCs w:val="24"/>
        </w:rPr>
        <w:t>learn</w:t>
      </w:r>
      <w:r w:rsidRPr="00A0542A">
        <w:rPr>
          <w:rFonts w:ascii="Times New Roman" w:hAnsi="Times New Roman" w:cs="Times New Roman"/>
          <w:sz w:val="24"/>
          <w:szCs w:val="24"/>
        </w:rPr>
        <w:t xml:space="preserve"> new academic concepts that require</w:t>
      </w:r>
      <w:r>
        <w:rPr>
          <w:rFonts w:ascii="Times New Roman" w:hAnsi="Times New Roman" w:cs="Times New Roman"/>
          <w:sz w:val="24"/>
          <w:szCs w:val="24"/>
        </w:rPr>
        <w:t xml:space="preserve"> sophisticated</w:t>
      </w:r>
      <w:r w:rsidRPr="00A0542A">
        <w:rPr>
          <w:rFonts w:ascii="Times New Roman" w:hAnsi="Times New Roman" w:cs="Times New Roman"/>
          <w:sz w:val="24"/>
          <w:szCs w:val="24"/>
        </w:rPr>
        <w:t xml:space="preserve"> voca</w:t>
      </w:r>
      <w:r>
        <w:rPr>
          <w:rFonts w:ascii="Times New Roman" w:hAnsi="Times New Roman" w:cs="Times New Roman"/>
          <w:sz w:val="24"/>
          <w:szCs w:val="24"/>
        </w:rPr>
        <w:t xml:space="preserve">bulary knowledge and understanding. It is also undeniable </w:t>
      </w:r>
      <w:r w:rsidRPr="00A0542A">
        <w:rPr>
          <w:rFonts w:ascii="Times New Roman" w:hAnsi="Times New Roman" w:cs="Times New Roman"/>
          <w:sz w:val="24"/>
          <w:szCs w:val="24"/>
        </w:rPr>
        <w:t xml:space="preserve">that </w:t>
      </w:r>
      <w:r>
        <w:rPr>
          <w:rFonts w:ascii="Times New Roman" w:hAnsi="Times New Roman" w:cs="Times New Roman"/>
          <w:sz w:val="24"/>
          <w:szCs w:val="24"/>
        </w:rPr>
        <w:t xml:space="preserve">due to </w:t>
      </w:r>
      <w:r w:rsidRPr="00A0542A">
        <w:rPr>
          <w:rFonts w:ascii="Times New Roman" w:hAnsi="Times New Roman" w:cs="Times New Roman"/>
          <w:sz w:val="24"/>
          <w:szCs w:val="24"/>
        </w:rPr>
        <w:t xml:space="preserve">the level of technicality and frequency of usage, academic vocabulary </w:t>
      </w:r>
      <w:proofErr w:type="gramStart"/>
      <w:r w:rsidRPr="00A0542A">
        <w:rPr>
          <w:rFonts w:ascii="Times New Roman" w:hAnsi="Times New Roman" w:cs="Times New Roman"/>
          <w:sz w:val="24"/>
          <w:szCs w:val="24"/>
        </w:rPr>
        <w:t xml:space="preserve">is less </w:t>
      </w:r>
      <w:r>
        <w:rPr>
          <w:rFonts w:ascii="Times New Roman" w:hAnsi="Times New Roman" w:cs="Times New Roman"/>
          <w:sz w:val="24"/>
          <w:szCs w:val="24"/>
        </w:rPr>
        <w:t>used</w:t>
      </w:r>
      <w:proofErr w:type="gramEnd"/>
      <w:r>
        <w:rPr>
          <w:rFonts w:ascii="Times New Roman" w:hAnsi="Times New Roman" w:cs="Times New Roman"/>
          <w:sz w:val="24"/>
          <w:szCs w:val="24"/>
        </w:rPr>
        <w:t xml:space="preserve"> than conversational lexis in our </w:t>
      </w:r>
      <w:r w:rsidRPr="00A0542A">
        <w:rPr>
          <w:rFonts w:ascii="Times New Roman" w:hAnsi="Times New Roman" w:cs="Times New Roman"/>
          <w:sz w:val="24"/>
          <w:szCs w:val="24"/>
        </w:rPr>
        <w:t>English language classroom</w:t>
      </w:r>
      <w:r>
        <w:rPr>
          <w:rFonts w:ascii="Times New Roman" w:hAnsi="Times New Roman" w:cs="Times New Roman"/>
          <w:sz w:val="24"/>
          <w:szCs w:val="24"/>
        </w:rPr>
        <w:t>s</w:t>
      </w:r>
      <w:r w:rsidRPr="00A0542A">
        <w:rPr>
          <w:rFonts w:ascii="Times New Roman" w:hAnsi="Times New Roman" w:cs="Times New Roman"/>
          <w:sz w:val="24"/>
          <w:szCs w:val="24"/>
        </w:rPr>
        <w:t xml:space="preserve">.  </w:t>
      </w:r>
      <w:r>
        <w:rPr>
          <w:rFonts w:ascii="Times New Roman" w:hAnsi="Times New Roman" w:cs="Times New Roman"/>
          <w:sz w:val="24"/>
          <w:szCs w:val="24"/>
        </w:rPr>
        <w:t xml:space="preserve">Furthermore, </w:t>
      </w:r>
      <w:r w:rsidRPr="00A0542A">
        <w:rPr>
          <w:rFonts w:ascii="Times New Roman" w:hAnsi="Times New Roman" w:cs="Times New Roman"/>
          <w:sz w:val="24"/>
          <w:szCs w:val="24"/>
        </w:rPr>
        <w:t xml:space="preserve">as argued by Cummins (2002, as cited in </w:t>
      </w:r>
      <w:proofErr w:type="spellStart"/>
      <w:r w:rsidRPr="00A0542A">
        <w:rPr>
          <w:rFonts w:ascii="Times New Roman" w:hAnsi="Times New Roman" w:cs="Times New Roman"/>
          <w:sz w:val="24"/>
          <w:szCs w:val="24"/>
        </w:rPr>
        <w:t>Zwiers</w:t>
      </w:r>
      <w:proofErr w:type="spellEnd"/>
      <w:r w:rsidRPr="00A0542A">
        <w:rPr>
          <w:rFonts w:ascii="Times New Roman" w:hAnsi="Times New Roman" w:cs="Times New Roman"/>
          <w:sz w:val="24"/>
          <w:szCs w:val="24"/>
        </w:rPr>
        <w:t>, 2008), academic vocabulary is founded upon more L</w:t>
      </w:r>
      <w:r>
        <w:rPr>
          <w:rFonts w:ascii="Times New Roman" w:hAnsi="Times New Roman" w:cs="Times New Roman"/>
          <w:sz w:val="24"/>
          <w:szCs w:val="24"/>
        </w:rPr>
        <w:t xml:space="preserve">atin and Greek roots than daily-spoken English vocabulary. </w:t>
      </w:r>
      <w:r w:rsidRPr="00A0542A">
        <w:rPr>
          <w:rFonts w:ascii="Times New Roman" w:hAnsi="Times New Roman" w:cs="Times New Roman"/>
          <w:sz w:val="24"/>
          <w:szCs w:val="24"/>
        </w:rPr>
        <w:t xml:space="preserve">In this context, </w:t>
      </w:r>
      <w:r>
        <w:rPr>
          <w:rFonts w:ascii="Times New Roman" w:hAnsi="Times New Roman" w:cs="Times New Roman"/>
          <w:sz w:val="24"/>
          <w:szCs w:val="24"/>
        </w:rPr>
        <w:t xml:space="preserve">academic texts and lectures </w:t>
      </w:r>
      <w:proofErr w:type="gramStart"/>
      <w:r>
        <w:rPr>
          <w:rFonts w:ascii="Times New Roman" w:hAnsi="Times New Roman" w:cs="Times New Roman"/>
          <w:sz w:val="24"/>
          <w:szCs w:val="24"/>
        </w:rPr>
        <w:t xml:space="preserve">are often </w:t>
      </w:r>
      <w:r w:rsidRPr="00A0542A">
        <w:rPr>
          <w:rFonts w:ascii="Times New Roman" w:hAnsi="Times New Roman" w:cs="Times New Roman"/>
          <w:sz w:val="24"/>
          <w:szCs w:val="24"/>
        </w:rPr>
        <w:t>made up</w:t>
      </w:r>
      <w:proofErr w:type="gramEnd"/>
      <w:r w:rsidRPr="00A0542A">
        <w:rPr>
          <w:rFonts w:ascii="Times New Roman" w:hAnsi="Times New Roman" w:cs="Times New Roman"/>
          <w:sz w:val="24"/>
          <w:szCs w:val="24"/>
        </w:rPr>
        <w:t xml:space="preserve"> of </w:t>
      </w:r>
      <w:r>
        <w:rPr>
          <w:rFonts w:ascii="Times New Roman" w:hAnsi="Times New Roman" w:cs="Times New Roman"/>
          <w:sz w:val="24"/>
          <w:szCs w:val="24"/>
        </w:rPr>
        <w:t xml:space="preserve">much more </w:t>
      </w:r>
      <w:r w:rsidRPr="00A0542A">
        <w:rPr>
          <w:rFonts w:ascii="Times New Roman" w:hAnsi="Times New Roman" w:cs="Times New Roman"/>
          <w:sz w:val="24"/>
          <w:szCs w:val="24"/>
        </w:rPr>
        <w:t xml:space="preserve">complex </w:t>
      </w:r>
      <w:r>
        <w:rPr>
          <w:rFonts w:ascii="Times New Roman" w:hAnsi="Times New Roman" w:cs="Times New Roman"/>
          <w:sz w:val="24"/>
          <w:szCs w:val="24"/>
        </w:rPr>
        <w:t xml:space="preserve">words and phrases. </w:t>
      </w:r>
      <w:r w:rsidRPr="00A0542A">
        <w:rPr>
          <w:rFonts w:ascii="Times New Roman" w:hAnsi="Times New Roman" w:cs="Times New Roman"/>
          <w:sz w:val="24"/>
          <w:szCs w:val="24"/>
        </w:rPr>
        <w:t xml:space="preserve">Therefore, </w:t>
      </w:r>
      <w:r>
        <w:rPr>
          <w:rFonts w:ascii="Times New Roman" w:hAnsi="Times New Roman" w:cs="Times New Roman"/>
          <w:sz w:val="24"/>
          <w:szCs w:val="24"/>
        </w:rPr>
        <w:t xml:space="preserve">a learner’s effective </w:t>
      </w:r>
      <w:r w:rsidRPr="00A0542A">
        <w:rPr>
          <w:rFonts w:ascii="Times New Roman" w:hAnsi="Times New Roman" w:cs="Times New Roman"/>
          <w:sz w:val="24"/>
          <w:szCs w:val="24"/>
        </w:rPr>
        <w:t xml:space="preserve">comprehension of texts and lectures is </w:t>
      </w:r>
      <w:r>
        <w:rPr>
          <w:rFonts w:ascii="Times New Roman" w:hAnsi="Times New Roman" w:cs="Times New Roman"/>
          <w:sz w:val="24"/>
          <w:szCs w:val="24"/>
        </w:rPr>
        <w:t xml:space="preserve">likely to be </w:t>
      </w:r>
      <w:r w:rsidRPr="00A0542A">
        <w:rPr>
          <w:rFonts w:ascii="Times New Roman" w:hAnsi="Times New Roman" w:cs="Times New Roman"/>
          <w:sz w:val="24"/>
          <w:szCs w:val="24"/>
        </w:rPr>
        <w:t xml:space="preserve">impaired </w:t>
      </w:r>
      <w:r>
        <w:rPr>
          <w:rFonts w:ascii="Times New Roman" w:hAnsi="Times New Roman" w:cs="Times New Roman"/>
          <w:sz w:val="24"/>
          <w:szCs w:val="24"/>
        </w:rPr>
        <w:t xml:space="preserve">if he or she suffers from </w:t>
      </w:r>
      <w:r w:rsidRPr="00A0542A">
        <w:rPr>
          <w:rFonts w:ascii="Times New Roman" w:hAnsi="Times New Roman" w:cs="Times New Roman"/>
          <w:sz w:val="24"/>
          <w:szCs w:val="24"/>
        </w:rPr>
        <w:t>low academic vocabulary knowledge.</w:t>
      </w:r>
    </w:p>
    <w:p w:rsidR="0067429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center"/>
        <w:rPr>
          <w:rFonts w:ascii="Times New Roman" w:hAnsi="Times New Roman" w:cs="Times New Roman"/>
          <w:b/>
          <w:sz w:val="20"/>
          <w:szCs w:val="20"/>
        </w:rPr>
      </w:pPr>
      <w:r w:rsidRPr="003822FE">
        <w:rPr>
          <w:rFonts w:ascii="Times New Roman" w:hAnsi="Times New Roman" w:cs="Times New Roman"/>
          <w:b/>
          <w:sz w:val="20"/>
          <w:szCs w:val="20"/>
        </w:rPr>
        <w:t>Research Objectives</w:t>
      </w:r>
    </w:p>
    <w:p w:rsidR="00674297" w:rsidRPr="003822FE" w:rsidRDefault="00674297" w:rsidP="00674297">
      <w:pPr>
        <w:pStyle w:val="NoSpacing"/>
        <w:jc w:val="center"/>
        <w:rPr>
          <w:rFonts w:ascii="Times New Roman" w:hAnsi="Times New Roman" w:cs="Times New Roman"/>
          <w:b/>
          <w:sz w:val="20"/>
          <w:szCs w:val="20"/>
        </w:rPr>
      </w:pPr>
    </w:p>
    <w:p w:rsidR="00674297" w:rsidRPr="005E418A" w:rsidRDefault="00674297" w:rsidP="00674297">
      <w:pPr>
        <w:pStyle w:val="NoSpacing"/>
        <w:jc w:val="both"/>
        <w:rPr>
          <w:rFonts w:ascii="Times New Roman" w:hAnsi="Times New Roman" w:cs="Times New Roman"/>
          <w:sz w:val="24"/>
          <w:szCs w:val="24"/>
        </w:rPr>
      </w:pPr>
      <w:r w:rsidRPr="005E418A">
        <w:rPr>
          <w:rFonts w:ascii="Times New Roman" w:hAnsi="Times New Roman" w:cs="Times New Roman"/>
          <w:sz w:val="24"/>
          <w:szCs w:val="24"/>
          <w:lang w:val="en-US"/>
        </w:rPr>
        <w:t xml:space="preserve">This study focuses on how a group of undergraduates from a public university in Malaysia perceived knowledge of AWL for academic purposes, specifically for </w:t>
      </w:r>
      <w:r w:rsidRPr="005E418A">
        <w:rPr>
          <w:rFonts w:ascii="Times New Roman" w:hAnsi="Times New Roman" w:cs="Times New Roman"/>
          <w:sz w:val="24"/>
          <w:szCs w:val="24"/>
        </w:rPr>
        <w:t xml:space="preserve">academic reading and comprehension, academic writing, academic presentations (speaking) and for academic understanding (via listening). As such, the study adopted the survey approach to address the following research questions </w:t>
      </w:r>
      <w:proofErr w:type="gramStart"/>
      <w:r w:rsidRPr="005E418A">
        <w:rPr>
          <w:rFonts w:ascii="Times New Roman" w:hAnsi="Times New Roman" w:cs="Times New Roman"/>
          <w:sz w:val="24"/>
          <w:szCs w:val="24"/>
        </w:rPr>
        <w:t>through the use of</w:t>
      </w:r>
      <w:proofErr w:type="gramEnd"/>
      <w:r w:rsidRPr="005E418A">
        <w:rPr>
          <w:rFonts w:ascii="Times New Roman" w:hAnsi="Times New Roman" w:cs="Times New Roman"/>
          <w:sz w:val="24"/>
          <w:szCs w:val="24"/>
        </w:rPr>
        <w:t xml:space="preserve"> online questionnaires.</w:t>
      </w:r>
    </w:p>
    <w:p w:rsidR="0067429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center"/>
        <w:rPr>
          <w:rFonts w:ascii="Times New Roman" w:hAnsi="Times New Roman" w:cs="Times New Roman"/>
          <w:b/>
          <w:sz w:val="20"/>
          <w:szCs w:val="20"/>
        </w:rPr>
      </w:pPr>
      <w:r w:rsidRPr="003822FE">
        <w:rPr>
          <w:rFonts w:ascii="Times New Roman" w:hAnsi="Times New Roman" w:cs="Times New Roman"/>
          <w:b/>
          <w:sz w:val="20"/>
          <w:szCs w:val="20"/>
        </w:rPr>
        <w:t>Research Questions</w:t>
      </w:r>
    </w:p>
    <w:p w:rsidR="00674297" w:rsidRPr="003822FE" w:rsidRDefault="00674297" w:rsidP="00674297">
      <w:pPr>
        <w:pStyle w:val="NoSpacing"/>
        <w:jc w:val="center"/>
        <w:rPr>
          <w:rFonts w:ascii="Times New Roman" w:hAnsi="Times New Roman" w:cs="Times New Roman"/>
          <w:b/>
          <w:sz w:val="20"/>
          <w:szCs w:val="20"/>
        </w:rPr>
      </w:pPr>
    </w:p>
    <w:p w:rsidR="00674297" w:rsidRDefault="00674297" w:rsidP="00674297">
      <w:pPr>
        <w:pStyle w:val="NoSpacing"/>
        <w:jc w:val="both"/>
        <w:rPr>
          <w:rFonts w:ascii="Times New Roman" w:hAnsi="Times New Roman" w:cs="Times New Roman"/>
          <w:sz w:val="24"/>
          <w:szCs w:val="24"/>
          <w:lang w:val="en-US"/>
        </w:rPr>
      </w:pPr>
      <w:r w:rsidRPr="0041043E">
        <w:rPr>
          <w:rFonts w:ascii="Times New Roman" w:hAnsi="Times New Roman" w:cs="Times New Roman"/>
          <w:sz w:val="24"/>
          <w:szCs w:val="24"/>
          <w:lang w:val="en-US"/>
        </w:rPr>
        <w:t xml:space="preserve">The present study </w:t>
      </w:r>
      <w:proofErr w:type="gramStart"/>
      <w:r w:rsidRPr="0041043E">
        <w:rPr>
          <w:rFonts w:ascii="Times New Roman" w:hAnsi="Times New Roman" w:cs="Times New Roman"/>
          <w:sz w:val="24"/>
          <w:szCs w:val="24"/>
          <w:lang w:val="en-US"/>
        </w:rPr>
        <w:t>is guided</w:t>
      </w:r>
      <w:proofErr w:type="gramEnd"/>
      <w:r w:rsidRPr="0041043E">
        <w:rPr>
          <w:rFonts w:ascii="Times New Roman" w:hAnsi="Times New Roman" w:cs="Times New Roman"/>
          <w:sz w:val="24"/>
          <w:szCs w:val="24"/>
          <w:lang w:val="en-US"/>
        </w:rPr>
        <w:t xml:space="preserve"> by the following research questions</w:t>
      </w:r>
      <w:r>
        <w:rPr>
          <w:rFonts w:ascii="Times New Roman" w:hAnsi="Times New Roman" w:cs="Times New Roman"/>
          <w:sz w:val="24"/>
          <w:szCs w:val="24"/>
          <w:lang w:val="en-US"/>
        </w:rPr>
        <w:t>:</w:t>
      </w:r>
    </w:p>
    <w:p w:rsidR="00674297" w:rsidRPr="0041043E" w:rsidRDefault="00674297" w:rsidP="00674297">
      <w:pPr>
        <w:pStyle w:val="NoSpacing"/>
        <w:jc w:val="both"/>
        <w:rPr>
          <w:rFonts w:ascii="Times New Roman" w:hAnsi="Times New Roman" w:cs="Times New Roman"/>
          <w:sz w:val="24"/>
          <w:szCs w:val="24"/>
          <w:lang w:val="en-US"/>
        </w:rPr>
      </w:pPr>
    </w:p>
    <w:p w:rsidR="00674297" w:rsidRPr="0041043E" w:rsidRDefault="00674297" w:rsidP="00674297">
      <w:pPr>
        <w:pStyle w:val="NoSpacing"/>
        <w:ind w:left="720"/>
        <w:jc w:val="both"/>
        <w:rPr>
          <w:rFonts w:ascii="Times New Roman" w:hAnsi="Times New Roman" w:cs="Times New Roman"/>
          <w:sz w:val="24"/>
          <w:szCs w:val="24"/>
          <w:lang w:val="en-US"/>
        </w:rPr>
      </w:pPr>
      <w:r w:rsidRPr="0041043E">
        <w:rPr>
          <w:rFonts w:ascii="Times New Roman" w:hAnsi="Times New Roman" w:cs="Times New Roman"/>
          <w:sz w:val="24"/>
          <w:szCs w:val="24"/>
          <w:lang w:val="en-US"/>
        </w:rPr>
        <w:t>To what extent do Malaysian undergraduates consider knowledge of the AWL to be</w:t>
      </w:r>
      <w:r>
        <w:rPr>
          <w:rFonts w:ascii="Times New Roman" w:hAnsi="Times New Roman" w:cs="Times New Roman"/>
          <w:sz w:val="24"/>
          <w:szCs w:val="24"/>
          <w:lang w:val="en-US"/>
        </w:rPr>
        <w:t xml:space="preserve"> helpful </w:t>
      </w:r>
      <w:proofErr w:type="gramStart"/>
      <w:r>
        <w:rPr>
          <w:rFonts w:ascii="Times New Roman" w:hAnsi="Times New Roman" w:cs="Times New Roman"/>
          <w:sz w:val="24"/>
          <w:szCs w:val="24"/>
          <w:lang w:val="en-US"/>
        </w:rPr>
        <w:t>for</w:t>
      </w:r>
      <w:r w:rsidRPr="0041043E">
        <w:rPr>
          <w:rFonts w:ascii="Times New Roman" w:hAnsi="Times New Roman" w:cs="Times New Roman"/>
          <w:sz w:val="24"/>
          <w:szCs w:val="24"/>
          <w:lang w:val="en-US"/>
        </w:rPr>
        <w:t>:</w:t>
      </w:r>
      <w:proofErr w:type="gramEnd"/>
    </w:p>
    <w:p w:rsidR="00674297" w:rsidRPr="0041043E" w:rsidRDefault="00674297" w:rsidP="00674297">
      <w:pPr>
        <w:pStyle w:val="NoSpacing"/>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Pr="0041043E">
        <w:rPr>
          <w:rFonts w:ascii="Times New Roman" w:hAnsi="Times New Roman" w:cs="Times New Roman"/>
          <w:sz w:val="24"/>
          <w:szCs w:val="24"/>
        </w:rPr>
        <w:t>academic</w:t>
      </w:r>
      <w:proofErr w:type="gramEnd"/>
      <w:r w:rsidRPr="0041043E">
        <w:rPr>
          <w:rFonts w:ascii="Times New Roman" w:hAnsi="Times New Roman" w:cs="Times New Roman"/>
          <w:sz w:val="24"/>
          <w:szCs w:val="24"/>
        </w:rPr>
        <w:t xml:space="preserve"> reading and comprehension</w:t>
      </w:r>
      <w:r>
        <w:rPr>
          <w:rFonts w:ascii="Times New Roman" w:hAnsi="Times New Roman" w:cs="Times New Roman"/>
          <w:sz w:val="24"/>
          <w:szCs w:val="24"/>
        </w:rPr>
        <w:t>?</w:t>
      </w:r>
    </w:p>
    <w:p w:rsidR="00674297" w:rsidRPr="0041043E" w:rsidRDefault="00674297" w:rsidP="00674297">
      <w:pPr>
        <w:pStyle w:val="NoSpacing"/>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Pr="0041043E">
        <w:rPr>
          <w:rFonts w:ascii="Times New Roman" w:hAnsi="Times New Roman" w:cs="Times New Roman"/>
          <w:sz w:val="24"/>
          <w:szCs w:val="24"/>
        </w:rPr>
        <w:t>academic</w:t>
      </w:r>
      <w:proofErr w:type="gramEnd"/>
      <w:r w:rsidRPr="0041043E">
        <w:rPr>
          <w:rFonts w:ascii="Times New Roman" w:hAnsi="Times New Roman" w:cs="Times New Roman"/>
          <w:sz w:val="24"/>
          <w:szCs w:val="24"/>
        </w:rPr>
        <w:t xml:space="preserve"> writing</w:t>
      </w:r>
      <w:r>
        <w:rPr>
          <w:rFonts w:ascii="Times New Roman" w:hAnsi="Times New Roman" w:cs="Times New Roman"/>
          <w:sz w:val="24"/>
          <w:szCs w:val="24"/>
        </w:rPr>
        <w:t>?</w:t>
      </w:r>
    </w:p>
    <w:p w:rsidR="00674297" w:rsidRPr="0041043E" w:rsidRDefault="00674297" w:rsidP="00674297">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c) </w:t>
      </w:r>
      <w:proofErr w:type="gramStart"/>
      <w:r w:rsidRPr="0041043E">
        <w:rPr>
          <w:rFonts w:ascii="Times New Roman" w:hAnsi="Times New Roman" w:cs="Times New Roman"/>
          <w:sz w:val="24"/>
          <w:szCs w:val="24"/>
        </w:rPr>
        <w:t>academic</w:t>
      </w:r>
      <w:proofErr w:type="gramEnd"/>
      <w:r w:rsidRPr="0041043E">
        <w:rPr>
          <w:rFonts w:ascii="Times New Roman" w:hAnsi="Times New Roman" w:cs="Times New Roman"/>
          <w:sz w:val="24"/>
          <w:szCs w:val="24"/>
        </w:rPr>
        <w:t xml:space="preserve"> presentations (speaking)</w:t>
      </w:r>
      <w:r>
        <w:rPr>
          <w:rFonts w:ascii="Times New Roman" w:hAnsi="Times New Roman" w:cs="Times New Roman"/>
          <w:sz w:val="24"/>
          <w:szCs w:val="24"/>
        </w:rPr>
        <w:t>?</w:t>
      </w:r>
    </w:p>
    <w:p w:rsidR="00674297" w:rsidRPr="0041043E" w:rsidRDefault="00674297" w:rsidP="0067429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sidRPr="0041043E">
        <w:rPr>
          <w:rFonts w:ascii="Times New Roman" w:hAnsi="Times New Roman" w:cs="Times New Roman"/>
          <w:sz w:val="24"/>
          <w:szCs w:val="24"/>
        </w:rPr>
        <w:t>academic</w:t>
      </w:r>
      <w:proofErr w:type="gramEnd"/>
      <w:r w:rsidRPr="0041043E">
        <w:rPr>
          <w:rFonts w:ascii="Times New Roman" w:hAnsi="Times New Roman" w:cs="Times New Roman"/>
          <w:sz w:val="24"/>
          <w:szCs w:val="24"/>
        </w:rPr>
        <w:t xml:space="preserve"> understanding (via listening)</w:t>
      </w:r>
      <w:r>
        <w:rPr>
          <w:rFonts w:ascii="Times New Roman" w:hAnsi="Times New Roman" w:cs="Times New Roman"/>
          <w:sz w:val="24"/>
          <w:szCs w:val="24"/>
        </w:rPr>
        <w:t>?</w:t>
      </w:r>
    </w:p>
    <w:p w:rsidR="0067429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center"/>
        <w:rPr>
          <w:rFonts w:ascii="Times New Roman" w:hAnsi="Times New Roman" w:cs="Times New Roman"/>
          <w:b/>
          <w:sz w:val="20"/>
          <w:szCs w:val="20"/>
        </w:rPr>
      </w:pPr>
      <w:r w:rsidRPr="003822FE">
        <w:rPr>
          <w:rFonts w:ascii="Times New Roman" w:hAnsi="Times New Roman" w:cs="Times New Roman"/>
          <w:b/>
          <w:sz w:val="20"/>
          <w:szCs w:val="20"/>
        </w:rPr>
        <w:lastRenderedPageBreak/>
        <w:t>Research Significance</w:t>
      </w:r>
    </w:p>
    <w:p w:rsidR="00674297" w:rsidRPr="003822FE" w:rsidRDefault="00674297" w:rsidP="00674297">
      <w:pPr>
        <w:pStyle w:val="NoSpacing"/>
        <w:jc w:val="center"/>
        <w:rPr>
          <w:rFonts w:ascii="Times New Roman" w:hAnsi="Times New Roman" w:cs="Times New Roman"/>
          <w:b/>
          <w:sz w:val="20"/>
          <w:szCs w:val="20"/>
        </w:rPr>
      </w:pPr>
    </w:p>
    <w:p w:rsidR="00674297" w:rsidRPr="00690BD6" w:rsidRDefault="00674297" w:rsidP="00674297">
      <w:pPr>
        <w:pStyle w:val="NoSpacing"/>
        <w:jc w:val="both"/>
        <w:rPr>
          <w:rFonts w:ascii="Times New Roman" w:hAnsi="Times New Roman" w:cs="Times New Roman"/>
          <w:sz w:val="24"/>
          <w:szCs w:val="24"/>
        </w:rPr>
      </w:pPr>
      <w:r w:rsidRPr="00690BD6">
        <w:rPr>
          <w:rFonts w:ascii="Times New Roman" w:hAnsi="Times New Roman" w:cs="Times New Roman"/>
          <w:sz w:val="24"/>
          <w:szCs w:val="24"/>
          <w:lang w:val="en-US"/>
        </w:rPr>
        <w:t>This</w:t>
      </w:r>
      <w:r w:rsidRPr="00690BD6">
        <w:rPr>
          <w:rFonts w:ascii="Times New Roman" w:hAnsi="Times New Roman" w:cs="Times New Roman"/>
          <w:sz w:val="24"/>
          <w:szCs w:val="24"/>
        </w:rPr>
        <w:t xml:space="preserve"> study </w:t>
      </w:r>
      <w:proofErr w:type="gramStart"/>
      <w:r w:rsidRPr="00690BD6">
        <w:rPr>
          <w:rFonts w:ascii="Times New Roman" w:hAnsi="Times New Roman" w:cs="Times New Roman"/>
          <w:sz w:val="24"/>
          <w:szCs w:val="24"/>
        </w:rPr>
        <w:t>is intended</w:t>
      </w:r>
      <w:proofErr w:type="gramEnd"/>
      <w:r w:rsidRPr="00690BD6">
        <w:rPr>
          <w:rFonts w:ascii="Times New Roman" w:hAnsi="Times New Roman" w:cs="Times New Roman"/>
          <w:sz w:val="24"/>
          <w:szCs w:val="24"/>
        </w:rPr>
        <w:t xml:space="preserve"> to benefit Malaysian tertiary students who are hampered in their studies by a lack of vocabulary knowledge, and is significant to the domain of vocabulary knowledge development, specifically the AWL, among undergraduates in </w:t>
      </w:r>
      <w:r>
        <w:rPr>
          <w:rFonts w:ascii="Times New Roman" w:hAnsi="Times New Roman" w:cs="Times New Roman"/>
          <w:sz w:val="24"/>
          <w:szCs w:val="24"/>
        </w:rPr>
        <w:t xml:space="preserve">Malaysian public universities. </w:t>
      </w:r>
      <w:r w:rsidRPr="00690BD6">
        <w:rPr>
          <w:rFonts w:ascii="Times New Roman" w:hAnsi="Times New Roman" w:cs="Times New Roman"/>
          <w:sz w:val="24"/>
          <w:szCs w:val="24"/>
        </w:rPr>
        <w:t>This study is also of significance</w:t>
      </w:r>
      <w:r>
        <w:rPr>
          <w:rFonts w:ascii="Times New Roman" w:hAnsi="Times New Roman" w:cs="Times New Roman"/>
          <w:sz w:val="24"/>
          <w:szCs w:val="24"/>
        </w:rPr>
        <w:t xml:space="preserve"> to stakeholders such as the </w:t>
      </w:r>
      <w:r w:rsidRPr="00690BD6">
        <w:rPr>
          <w:rFonts w:ascii="Times New Roman" w:hAnsi="Times New Roman" w:cs="Times New Roman"/>
          <w:sz w:val="24"/>
          <w:szCs w:val="24"/>
        </w:rPr>
        <w:t>tertiary institutions in Malaysia and the Malaysian government, whose commo</w:t>
      </w:r>
      <w:r>
        <w:rPr>
          <w:rFonts w:ascii="Times New Roman" w:hAnsi="Times New Roman" w:cs="Times New Roman"/>
          <w:sz w:val="24"/>
          <w:szCs w:val="24"/>
        </w:rPr>
        <w:t xml:space="preserve">n aim is to improve </w:t>
      </w:r>
      <w:r w:rsidRPr="00690BD6">
        <w:rPr>
          <w:rFonts w:ascii="Times New Roman" w:hAnsi="Times New Roman" w:cs="Times New Roman"/>
          <w:sz w:val="24"/>
          <w:szCs w:val="24"/>
        </w:rPr>
        <w:t>the English language proficiency and overall academic achievement of Malaysian undergraduates.</w:t>
      </w:r>
    </w:p>
    <w:p w:rsidR="0067429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both"/>
        <w:rPr>
          <w:rFonts w:ascii="Times New Roman" w:hAnsi="Times New Roman" w:cs="Times New Roman"/>
          <w:sz w:val="24"/>
          <w:szCs w:val="24"/>
          <w:lang w:val="en-GB"/>
        </w:rPr>
      </w:pPr>
    </w:p>
    <w:p w:rsidR="00674297" w:rsidRPr="00F94D17" w:rsidRDefault="00674297" w:rsidP="00674297">
      <w:pPr>
        <w:pStyle w:val="NoSpacing"/>
        <w:jc w:val="center"/>
        <w:rPr>
          <w:rFonts w:ascii="Times New Roman" w:hAnsi="Times New Roman" w:cs="Times New Roman"/>
          <w:b/>
          <w:sz w:val="24"/>
          <w:szCs w:val="24"/>
          <w:lang w:val="en-GB"/>
        </w:rPr>
      </w:pPr>
      <w:r w:rsidRPr="00F94D17">
        <w:rPr>
          <w:rFonts w:ascii="Times New Roman" w:hAnsi="Times New Roman" w:cs="Times New Roman"/>
          <w:b/>
          <w:sz w:val="24"/>
          <w:szCs w:val="24"/>
          <w:lang w:val="en-GB"/>
        </w:rPr>
        <w:t>LITERATURE</w:t>
      </w:r>
      <w:r w:rsidR="003030DC">
        <w:rPr>
          <w:rFonts w:ascii="Times New Roman" w:hAnsi="Times New Roman" w:cs="Times New Roman"/>
          <w:b/>
          <w:sz w:val="24"/>
          <w:szCs w:val="24"/>
          <w:lang w:val="en-GB"/>
        </w:rPr>
        <w:t xml:space="preserve"> REVIEW</w:t>
      </w:r>
    </w:p>
    <w:p w:rsidR="00674297" w:rsidRDefault="00674297" w:rsidP="00674297">
      <w:pPr>
        <w:pStyle w:val="NoSpacing"/>
        <w:jc w:val="both"/>
        <w:rPr>
          <w:rFonts w:ascii="Times New Roman" w:hAnsi="Times New Roman" w:cs="Times New Roman"/>
          <w:sz w:val="24"/>
          <w:szCs w:val="24"/>
          <w:lang w:val="en-GB"/>
        </w:rPr>
      </w:pPr>
    </w:p>
    <w:p w:rsidR="00674297" w:rsidRDefault="00674297" w:rsidP="00674297">
      <w:pPr>
        <w:pStyle w:val="NoSpacing"/>
        <w:jc w:val="center"/>
        <w:rPr>
          <w:rFonts w:ascii="Times New Roman" w:hAnsi="Times New Roman" w:cs="Times New Roman"/>
          <w:b/>
          <w:sz w:val="20"/>
          <w:szCs w:val="20"/>
        </w:rPr>
      </w:pPr>
      <w:r w:rsidRPr="003822FE">
        <w:rPr>
          <w:rFonts w:ascii="Times New Roman" w:hAnsi="Times New Roman" w:cs="Times New Roman"/>
          <w:b/>
          <w:sz w:val="20"/>
          <w:szCs w:val="20"/>
        </w:rPr>
        <w:t>Learning at the Tertiary Level</w:t>
      </w:r>
    </w:p>
    <w:p w:rsidR="00674297" w:rsidRPr="003822FE" w:rsidRDefault="00674297" w:rsidP="00674297">
      <w:pPr>
        <w:pStyle w:val="NoSpacing"/>
        <w:jc w:val="center"/>
        <w:rPr>
          <w:rFonts w:ascii="Times New Roman" w:hAnsi="Times New Roman" w:cs="Times New Roman"/>
          <w:b/>
          <w:sz w:val="20"/>
          <w:szCs w:val="20"/>
        </w:rPr>
      </w:pPr>
    </w:p>
    <w:p w:rsidR="00674297"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the context of learning at the </w:t>
      </w:r>
      <w:r w:rsidRPr="00F94D17">
        <w:rPr>
          <w:rFonts w:ascii="Times New Roman" w:hAnsi="Times New Roman" w:cs="Times New Roman"/>
          <w:sz w:val="24"/>
          <w:szCs w:val="24"/>
        </w:rPr>
        <w:t xml:space="preserve">tertiary level, university students in tertiary classrooms are </w:t>
      </w:r>
      <w:r>
        <w:rPr>
          <w:rFonts w:ascii="Times New Roman" w:hAnsi="Times New Roman" w:cs="Times New Roman"/>
          <w:sz w:val="24"/>
          <w:szCs w:val="24"/>
        </w:rPr>
        <w:t xml:space="preserve">often </w:t>
      </w:r>
      <w:r w:rsidRPr="00F94D17">
        <w:rPr>
          <w:rFonts w:ascii="Times New Roman" w:hAnsi="Times New Roman" w:cs="Times New Roman"/>
          <w:sz w:val="24"/>
          <w:szCs w:val="24"/>
        </w:rPr>
        <w:t>daunted with many academic task</w:t>
      </w:r>
      <w:r>
        <w:rPr>
          <w:rFonts w:ascii="Times New Roman" w:hAnsi="Times New Roman" w:cs="Times New Roman"/>
          <w:sz w:val="24"/>
          <w:szCs w:val="24"/>
        </w:rPr>
        <w:t>s</w:t>
      </w:r>
      <w:r w:rsidRPr="00F94D17">
        <w:rPr>
          <w:rFonts w:ascii="Times New Roman" w:hAnsi="Times New Roman" w:cs="Times New Roman"/>
          <w:sz w:val="24"/>
          <w:szCs w:val="24"/>
        </w:rPr>
        <w:t xml:space="preserve"> to complete within </w:t>
      </w:r>
      <w:r>
        <w:rPr>
          <w:rFonts w:ascii="Times New Roman" w:hAnsi="Times New Roman" w:cs="Times New Roman"/>
          <w:sz w:val="24"/>
          <w:szCs w:val="24"/>
        </w:rPr>
        <w:t xml:space="preserve">a </w:t>
      </w:r>
      <w:r w:rsidRPr="00F94D17">
        <w:rPr>
          <w:rFonts w:ascii="Times New Roman" w:hAnsi="Times New Roman" w:cs="Times New Roman"/>
          <w:sz w:val="24"/>
          <w:szCs w:val="24"/>
        </w:rPr>
        <w:t>certain period</w:t>
      </w:r>
      <w:r>
        <w:rPr>
          <w:rFonts w:ascii="Times New Roman" w:hAnsi="Times New Roman" w:cs="Times New Roman"/>
          <w:sz w:val="24"/>
          <w:szCs w:val="24"/>
        </w:rPr>
        <w:t xml:space="preserve">.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w:t>
      </w:r>
      <w:r w:rsidRPr="00F94D17">
        <w:rPr>
          <w:rFonts w:ascii="Times New Roman" w:hAnsi="Times New Roman" w:cs="Times New Roman"/>
          <w:sz w:val="24"/>
          <w:szCs w:val="24"/>
        </w:rPr>
        <w:t>university stud</w:t>
      </w:r>
      <w:r>
        <w:rPr>
          <w:rFonts w:ascii="Times New Roman" w:hAnsi="Times New Roman" w:cs="Times New Roman"/>
          <w:sz w:val="24"/>
          <w:szCs w:val="24"/>
        </w:rPr>
        <w:t xml:space="preserve">ents, especially undergraduates, </w:t>
      </w:r>
      <w:r w:rsidRPr="00F94D17">
        <w:rPr>
          <w:rFonts w:ascii="Times New Roman" w:hAnsi="Times New Roman" w:cs="Times New Roman"/>
          <w:sz w:val="24"/>
          <w:szCs w:val="24"/>
        </w:rPr>
        <w:t xml:space="preserve">are required to possess a high level of thinking and mastery </w:t>
      </w:r>
      <w:r>
        <w:rPr>
          <w:rFonts w:ascii="Times New Roman" w:hAnsi="Times New Roman" w:cs="Times New Roman"/>
          <w:sz w:val="24"/>
          <w:szCs w:val="24"/>
        </w:rPr>
        <w:t xml:space="preserve">in the four language skills as they are crucial for excellent academic performance. </w:t>
      </w:r>
      <w:r w:rsidRPr="00F94D17">
        <w:rPr>
          <w:rFonts w:ascii="Times New Roman" w:hAnsi="Times New Roman" w:cs="Times New Roman"/>
          <w:sz w:val="24"/>
          <w:szCs w:val="24"/>
        </w:rPr>
        <w:t xml:space="preserve">These students </w:t>
      </w:r>
      <w:proofErr w:type="gramStart"/>
      <w:r w:rsidRPr="00F94D17">
        <w:rPr>
          <w:rFonts w:ascii="Times New Roman" w:hAnsi="Times New Roman" w:cs="Times New Roman"/>
          <w:sz w:val="24"/>
          <w:szCs w:val="24"/>
        </w:rPr>
        <w:t>are exposed</w:t>
      </w:r>
      <w:proofErr w:type="gramEnd"/>
      <w:r w:rsidRPr="00F94D17">
        <w:rPr>
          <w:rFonts w:ascii="Times New Roman" w:hAnsi="Times New Roman" w:cs="Times New Roman"/>
          <w:sz w:val="24"/>
          <w:szCs w:val="24"/>
        </w:rPr>
        <w:t xml:space="preserve"> to a variety of academic material</w:t>
      </w:r>
      <w:r>
        <w:rPr>
          <w:rFonts w:ascii="Times New Roman" w:hAnsi="Times New Roman" w:cs="Times New Roman"/>
          <w:sz w:val="24"/>
          <w:szCs w:val="24"/>
        </w:rPr>
        <w:t>s</w:t>
      </w:r>
      <w:r w:rsidRPr="00F94D17">
        <w:rPr>
          <w:rFonts w:ascii="Times New Roman" w:hAnsi="Times New Roman" w:cs="Times New Roman"/>
          <w:sz w:val="24"/>
          <w:szCs w:val="24"/>
        </w:rPr>
        <w:t xml:space="preserve"> and they need to </w:t>
      </w:r>
      <w:r>
        <w:rPr>
          <w:rFonts w:ascii="Times New Roman" w:hAnsi="Times New Roman" w:cs="Times New Roman"/>
          <w:sz w:val="24"/>
          <w:szCs w:val="24"/>
        </w:rPr>
        <w:t xml:space="preserve">be able to effectively </w:t>
      </w:r>
      <w:r w:rsidRPr="00F94D17">
        <w:rPr>
          <w:rFonts w:ascii="Times New Roman" w:hAnsi="Times New Roman" w:cs="Times New Roman"/>
          <w:sz w:val="24"/>
          <w:szCs w:val="24"/>
        </w:rPr>
        <w:t>communicate with the</w:t>
      </w:r>
      <w:r>
        <w:rPr>
          <w:rFonts w:ascii="Times New Roman" w:hAnsi="Times New Roman" w:cs="Times New Roman"/>
          <w:sz w:val="24"/>
          <w:szCs w:val="24"/>
        </w:rPr>
        <w:t xml:space="preserve">se </w:t>
      </w:r>
      <w:r w:rsidRPr="00F94D17">
        <w:rPr>
          <w:rFonts w:ascii="Times New Roman" w:hAnsi="Times New Roman" w:cs="Times New Roman"/>
          <w:sz w:val="24"/>
          <w:szCs w:val="24"/>
        </w:rPr>
        <w:t>material</w:t>
      </w:r>
      <w:r>
        <w:rPr>
          <w:rFonts w:ascii="Times New Roman" w:hAnsi="Times New Roman" w:cs="Times New Roman"/>
          <w:sz w:val="24"/>
          <w:szCs w:val="24"/>
        </w:rPr>
        <w:t>s</w:t>
      </w:r>
      <w:r w:rsidRPr="00F94D17">
        <w:rPr>
          <w:rFonts w:ascii="Times New Roman" w:hAnsi="Times New Roman" w:cs="Times New Roman"/>
          <w:sz w:val="24"/>
          <w:szCs w:val="24"/>
        </w:rPr>
        <w:t xml:space="preserve"> via reading and listening to prod</w:t>
      </w:r>
      <w:r>
        <w:rPr>
          <w:rFonts w:ascii="Times New Roman" w:hAnsi="Times New Roman" w:cs="Times New Roman"/>
          <w:sz w:val="24"/>
          <w:szCs w:val="24"/>
        </w:rPr>
        <w:t xml:space="preserve">uce written and spoken output. </w:t>
      </w:r>
      <w:r w:rsidRPr="00F94D17">
        <w:rPr>
          <w:rFonts w:ascii="Times New Roman" w:hAnsi="Times New Roman" w:cs="Times New Roman"/>
          <w:sz w:val="24"/>
          <w:szCs w:val="24"/>
        </w:rPr>
        <w:t xml:space="preserve">Therefore, at a certain point, </w:t>
      </w:r>
      <w:r>
        <w:rPr>
          <w:rFonts w:ascii="Times New Roman" w:hAnsi="Times New Roman" w:cs="Times New Roman"/>
          <w:sz w:val="24"/>
          <w:szCs w:val="24"/>
        </w:rPr>
        <w:t xml:space="preserve">reading, listening, writing and </w:t>
      </w:r>
      <w:r w:rsidRPr="00F94D17">
        <w:rPr>
          <w:rFonts w:ascii="Times New Roman" w:hAnsi="Times New Roman" w:cs="Times New Roman"/>
          <w:sz w:val="24"/>
          <w:szCs w:val="24"/>
        </w:rPr>
        <w:t xml:space="preserve">speaking are </w:t>
      </w:r>
      <w:r>
        <w:rPr>
          <w:rFonts w:ascii="Times New Roman" w:hAnsi="Times New Roman" w:cs="Times New Roman"/>
          <w:sz w:val="24"/>
          <w:szCs w:val="24"/>
        </w:rPr>
        <w:t>indeed the very</w:t>
      </w:r>
      <w:r w:rsidRPr="00F94D17">
        <w:rPr>
          <w:rFonts w:ascii="Times New Roman" w:hAnsi="Times New Roman" w:cs="Times New Roman"/>
          <w:sz w:val="24"/>
          <w:szCs w:val="24"/>
        </w:rPr>
        <w:t xml:space="preserve"> skills that influence </w:t>
      </w:r>
      <w:r>
        <w:rPr>
          <w:rFonts w:ascii="Times New Roman" w:hAnsi="Times New Roman" w:cs="Times New Roman"/>
          <w:sz w:val="24"/>
          <w:szCs w:val="24"/>
        </w:rPr>
        <w:t xml:space="preserve">how they perform academically. As </w:t>
      </w:r>
      <w:r w:rsidRPr="00F94D17">
        <w:rPr>
          <w:rFonts w:ascii="Times New Roman" w:hAnsi="Times New Roman" w:cs="Times New Roman"/>
          <w:sz w:val="24"/>
          <w:szCs w:val="24"/>
        </w:rPr>
        <w:t xml:space="preserve">highlighted by Howarth (1998), to be able to learn a set of academic words and </w:t>
      </w:r>
      <w:r>
        <w:rPr>
          <w:rFonts w:ascii="Times New Roman" w:hAnsi="Times New Roman" w:cs="Times New Roman"/>
          <w:sz w:val="24"/>
          <w:szCs w:val="24"/>
        </w:rPr>
        <w:t xml:space="preserve">to </w:t>
      </w:r>
      <w:r w:rsidRPr="00F94D17">
        <w:rPr>
          <w:rFonts w:ascii="Times New Roman" w:hAnsi="Times New Roman" w:cs="Times New Roman"/>
          <w:sz w:val="24"/>
          <w:szCs w:val="24"/>
        </w:rPr>
        <w:t xml:space="preserve">be </w:t>
      </w:r>
      <w:r>
        <w:rPr>
          <w:rFonts w:ascii="Times New Roman" w:hAnsi="Times New Roman" w:cs="Times New Roman"/>
          <w:sz w:val="24"/>
          <w:szCs w:val="24"/>
        </w:rPr>
        <w:t>able to use these words</w:t>
      </w:r>
      <w:r w:rsidRPr="00F94D17">
        <w:rPr>
          <w:rFonts w:ascii="Times New Roman" w:hAnsi="Times New Roman" w:cs="Times New Roman"/>
          <w:sz w:val="24"/>
          <w:szCs w:val="24"/>
        </w:rPr>
        <w:t xml:space="preserve"> appropriately is </w:t>
      </w:r>
      <w:r>
        <w:rPr>
          <w:rFonts w:ascii="Times New Roman" w:hAnsi="Times New Roman" w:cs="Times New Roman"/>
          <w:sz w:val="24"/>
          <w:szCs w:val="24"/>
        </w:rPr>
        <w:t xml:space="preserve">challenging. </w:t>
      </w:r>
      <w:r w:rsidRPr="00F94D17">
        <w:rPr>
          <w:rFonts w:ascii="Times New Roman" w:hAnsi="Times New Roman" w:cs="Times New Roman"/>
          <w:sz w:val="24"/>
          <w:szCs w:val="24"/>
        </w:rPr>
        <w:t>Moreover, for</w:t>
      </w:r>
      <w:r>
        <w:rPr>
          <w:rFonts w:ascii="Times New Roman" w:hAnsi="Times New Roman" w:cs="Times New Roman"/>
          <w:sz w:val="24"/>
          <w:szCs w:val="24"/>
        </w:rPr>
        <w:t xml:space="preserve"> L2 learners of English</w:t>
      </w:r>
      <w:r w:rsidRPr="00F94D17">
        <w:rPr>
          <w:rFonts w:ascii="Times New Roman" w:hAnsi="Times New Roman" w:cs="Times New Roman"/>
          <w:sz w:val="24"/>
          <w:szCs w:val="24"/>
        </w:rPr>
        <w:t xml:space="preserve">, the task </w:t>
      </w:r>
      <w:r>
        <w:rPr>
          <w:rFonts w:ascii="Times New Roman" w:hAnsi="Times New Roman" w:cs="Times New Roman"/>
          <w:sz w:val="24"/>
          <w:szCs w:val="24"/>
        </w:rPr>
        <w:t>is doubly</w:t>
      </w:r>
      <w:r w:rsidRPr="00F94D17">
        <w:rPr>
          <w:rFonts w:ascii="Times New Roman" w:hAnsi="Times New Roman" w:cs="Times New Roman"/>
          <w:sz w:val="24"/>
          <w:szCs w:val="24"/>
        </w:rPr>
        <w:t xml:space="preserve"> difficult as they are exposed to </w:t>
      </w:r>
      <w:proofErr w:type="gramStart"/>
      <w:r w:rsidRPr="00F94D17">
        <w:rPr>
          <w:rFonts w:ascii="Times New Roman" w:hAnsi="Times New Roman" w:cs="Times New Roman"/>
          <w:sz w:val="24"/>
          <w:szCs w:val="24"/>
        </w:rPr>
        <w:t>a lot of</w:t>
      </w:r>
      <w:proofErr w:type="gramEnd"/>
      <w:r>
        <w:rPr>
          <w:rFonts w:ascii="Times New Roman" w:hAnsi="Times New Roman" w:cs="Times New Roman"/>
          <w:sz w:val="24"/>
          <w:szCs w:val="24"/>
        </w:rPr>
        <w:t xml:space="preserve"> lexical items </w:t>
      </w:r>
      <w:r w:rsidRPr="00F94D17">
        <w:rPr>
          <w:rFonts w:ascii="Times New Roman" w:hAnsi="Times New Roman" w:cs="Times New Roman"/>
          <w:sz w:val="24"/>
          <w:szCs w:val="24"/>
        </w:rPr>
        <w:t xml:space="preserve">that they </w:t>
      </w:r>
      <w:r>
        <w:rPr>
          <w:rFonts w:ascii="Times New Roman" w:hAnsi="Times New Roman" w:cs="Times New Roman"/>
          <w:sz w:val="24"/>
          <w:szCs w:val="24"/>
        </w:rPr>
        <w:t xml:space="preserve">may </w:t>
      </w:r>
      <w:r w:rsidRPr="00F94D17">
        <w:rPr>
          <w:rFonts w:ascii="Times New Roman" w:hAnsi="Times New Roman" w:cs="Times New Roman"/>
          <w:sz w:val="24"/>
          <w:szCs w:val="24"/>
        </w:rPr>
        <w:t xml:space="preserve">have never </w:t>
      </w:r>
      <w:r>
        <w:rPr>
          <w:rFonts w:ascii="Times New Roman" w:hAnsi="Times New Roman" w:cs="Times New Roman"/>
          <w:sz w:val="24"/>
          <w:szCs w:val="24"/>
        </w:rPr>
        <w:t xml:space="preserve">even </w:t>
      </w:r>
      <w:r w:rsidRPr="00F94D17">
        <w:rPr>
          <w:rFonts w:ascii="Times New Roman" w:hAnsi="Times New Roman" w:cs="Times New Roman"/>
          <w:sz w:val="24"/>
          <w:szCs w:val="24"/>
        </w:rPr>
        <w:t>encountered before</w:t>
      </w:r>
      <w:r>
        <w:rPr>
          <w:rFonts w:ascii="Times New Roman" w:hAnsi="Times New Roman" w:cs="Times New Roman"/>
          <w:sz w:val="24"/>
          <w:szCs w:val="24"/>
        </w:rPr>
        <w:t xml:space="preserve">. </w:t>
      </w:r>
      <w:r w:rsidRPr="00F94D17">
        <w:rPr>
          <w:rFonts w:ascii="Times New Roman" w:hAnsi="Times New Roman" w:cs="Times New Roman"/>
          <w:sz w:val="24"/>
          <w:szCs w:val="24"/>
        </w:rPr>
        <w:t>Therefore, this st</w:t>
      </w:r>
      <w:r>
        <w:rPr>
          <w:rFonts w:ascii="Times New Roman" w:hAnsi="Times New Roman" w:cs="Times New Roman"/>
          <w:sz w:val="24"/>
          <w:szCs w:val="24"/>
        </w:rPr>
        <w:t xml:space="preserve">udy aims to identify </w:t>
      </w:r>
      <w:r w:rsidRPr="00F94D17">
        <w:rPr>
          <w:rFonts w:ascii="Times New Roman" w:hAnsi="Times New Roman" w:cs="Times New Roman"/>
          <w:sz w:val="24"/>
          <w:szCs w:val="24"/>
        </w:rPr>
        <w:t>students’ perception</w:t>
      </w:r>
      <w:r>
        <w:rPr>
          <w:rFonts w:ascii="Times New Roman" w:hAnsi="Times New Roman" w:cs="Times New Roman"/>
          <w:sz w:val="24"/>
          <w:szCs w:val="24"/>
        </w:rPr>
        <w:t>s</w:t>
      </w:r>
      <w:r w:rsidRPr="00F94D17">
        <w:rPr>
          <w:rFonts w:ascii="Times New Roman" w:hAnsi="Times New Roman" w:cs="Times New Roman"/>
          <w:sz w:val="24"/>
          <w:szCs w:val="24"/>
        </w:rPr>
        <w:t xml:space="preserve"> </w:t>
      </w:r>
      <w:proofErr w:type="gramStart"/>
      <w:r>
        <w:rPr>
          <w:rFonts w:ascii="Times New Roman" w:hAnsi="Times New Roman" w:cs="Times New Roman"/>
          <w:sz w:val="24"/>
          <w:szCs w:val="24"/>
        </w:rPr>
        <w:t>with regards to</w:t>
      </w:r>
      <w:proofErr w:type="gramEnd"/>
      <w:r>
        <w:rPr>
          <w:rFonts w:ascii="Times New Roman" w:hAnsi="Times New Roman" w:cs="Times New Roman"/>
          <w:sz w:val="24"/>
          <w:szCs w:val="24"/>
        </w:rPr>
        <w:t xml:space="preserve"> </w:t>
      </w:r>
      <w:r w:rsidRPr="00F94D17">
        <w:rPr>
          <w:rFonts w:ascii="Times New Roman" w:hAnsi="Times New Roman" w:cs="Times New Roman"/>
          <w:sz w:val="24"/>
          <w:szCs w:val="24"/>
        </w:rPr>
        <w:t xml:space="preserve">the importance of academic vocabulary </w:t>
      </w:r>
      <w:r>
        <w:rPr>
          <w:rFonts w:ascii="Times New Roman" w:hAnsi="Times New Roman" w:cs="Times New Roman"/>
          <w:sz w:val="24"/>
          <w:szCs w:val="24"/>
        </w:rPr>
        <w:t>for their academic performance.</w:t>
      </w:r>
    </w:p>
    <w:p w:rsidR="0067429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both"/>
        <w:rPr>
          <w:rFonts w:ascii="Times New Roman" w:hAnsi="Times New Roman" w:cs="Times New Roman"/>
          <w:sz w:val="24"/>
          <w:szCs w:val="24"/>
        </w:rPr>
      </w:pPr>
    </w:p>
    <w:p w:rsidR="00674297" w:rsidRPr="00F94D1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center"/>
        <w:rPr>
          <w:rFonts w:ascii="Times New Roman" w:hAnsi="Times New Roman" w:cs="Times New Roman"/>
          <w:b/>
          <w:sz w:val="20"/>
          <w:szCs w:val="20"/>
        </w:rPr>
      </w:pPr>
      <w:r w:rsidRPr="003822FE">
        <w:rPr>
          <w:rFonts w:ascii="Times New Roman" w:hAnsi="Times New Roman" w:cs="Times New Roman"/>
          <w:b/>
          <w:sz w:val="20"/>
          <w:szCs w:val="20"/>
        </w:rPr>
        <w:t>Academic Vocabulary</w:t>
      </w:r>
    </w:p>
    <w:p w:rsidR="00674297" w:rsidRPr="003822FE" w:rsidRDefault="00674297" w:rsidP="00674297">
      <w:pPr>
        <w:pStyle w:val="NoSpacing"/>
        <w:jc w:val="center"/>
        <w:rPr>
          <w:rFonts w:ascii="Times New Roman" w:hAnsi="Times New Roman" w:cs="Times New Roman"/>
          <w:b/>
          <w:sz w:val="20"/>
          <w:szCs w:val="20"/>
        </w:rPr>
      </w:pPr>
    </w:p>
    <w:p w:rsidR="00674297"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vocabulary is the body of words used in a particular language. </w:t>
      </w:r>
      <w:r w:rsidRPr="005B111C">
        <w:rPr>
          <w:rFonts w:ascii="Times New Roman" w:hAnsi="Times New Roman" w:cs="Times New Roman"/>
          <w:sz w:val="24"/>
          <w:szCs w:val="24"/>
        </w:rPr>
        <w:t>Thes</w:t>
      </w:r>
      <w:r>
        <w:rPr>
          <w:rFonts w:ascii="Times New Roman" w:hAnsi="Times New Roman" w:cs="Times New Roman"/>
          <w:sz w:val="24"/>
          <w:szCs w:val="24"/>
        </w:rPr>
        <w:t xml:space="preserve">e words convey specific meaning(s) and can be </w:t>
      </w:r>
      <w:r w:rsidRPr="005B111C">
        <w:rPr>
          <w:rFonts w:ascii="Times New Roman" w:hAnsi="Times New Roman" w:cs="Times New Roman"/>
          <w:sz w:val="24"/>
          <w:szCs w:val="24"/>
        </w:rPr>
        <w:t>in the form of single item</w:t>
      </w:r>
      <w:r>
        <w:rPr>
          <w:rFonts w:ascii="Times New Roman" w:hAnsi="Times New Roman" w:cs="Times New Roman"/>
          <w:sz w:val="24"/>
          <w:szCs w:val="24"/>
        </w:rPr>
        <w:t>s</w:t>
      </w:r>
      <w:r w:rsidRPr="005B111C">
        <w:rPr>
          <w:rFonts w:ascii="Times New Roman" w:hAnsi="Times New Roman" w:cs="Times New Roman"/>
          <w:sz w:val="24"/>
          <w:szCs w:val="24"/>
        </w:rPr>
        <w:t xml:space="preserve"> and phrases </w:t>
      </w:r>
      <w:r>
        <w:rPr>
          <w:rFonts w:ascii="Times New Roman" w:hAnsi="Times New Roman" w:cs="Times New Roman"/>
          <w:sz w:val="24"/>
          <w:szCs w:val="24"/>
        </w:rPr>
        <w:t>or chunks of a group of words. Accordingly, Lewis (1993</w:t>
      </w:r>
      <w:r w:rsidRPr="005B111C">
        <w:rPr>
          <w:rFonts w:ascii="Times New Roman" w:hAnsi="Times New Roman" w:cs="Times New Roman"/>
          <w:sz w:val="24"/>
          <w:szCs w:val="24"/>
        </w:rPr>
        <w:t xml:space="preserve">) asserted that lexis is the core or heart of </w:t>
      </w:r>
      <w:r>
        <w:rPr>
          <w:rFonts w:ascii="Times New Roman" w:hAnsi="Times New Roman" w:cs="Times New Roman"/>
          <w:sz w:val="24"/>
          <w:szCs w:val="24"/>
        </w:rPr>
        <w:t>a language.</w:t>
      </w:r>
    </w:p>
    <w:p w:rsidR="00674297" w:rsidRPr="005B111C"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Academic vocabulary represents the </w:t>
      </w:r>
      <w:r w:rsidRPr="005B111C">
        <w:rPr>
          <w:rFonts w:ascii="Times New Roman" w:hAnsi="Times New Roman" w:cs="Times New Roman"/>
          <w:sz w:val="24"/>
          <w:szCs w:val="24"/>
        </w:rPr>
        <w:t>words contained in academic text</w:t>
      </w:r>
      <w:r>
        <w:rPr>
          <w:rFonts w:ascii="Times New Roman" w:hAnsi="Times New Roman" w:cs="Times New Roman"/>
          <w:sz w:val="24"/>
          <w:szCs w:val="24"/>
        </w:rPr>
        <w:t xml:space="preserve">s. </w:t>
      </w:r>
      <w:r w:rsidRPr="005B111C">
        <w:rPr>
          <w:rFonts w:ascii="Times New Roman" w:hAnsi="Times New Roman" w:cs="Times New Roman"/>
          <w:sz w:val="24"/>
          <w:szCs w:val="24"/>
        </w:rPr>
        <w:t>Cortes</w:t>
      </w:r>
      <w:r>
        <w:rPr>
          <w:rFonts w:ascii="Times New Roman" w:hAnsi="Times New Roman" w:cs="Times New Roman"/>
          <w:sz w:val="24"/>
          <w:szCs w:val="24"/>
        </w:rPr>
        <w:t xml:space="preserve"> (2004) emphasised</w:t>
      </w:r>
      <w:r w:rsidRPr="005B111C">
        <w:rPr>
          <w:rFonts w:ascii="Times New Roman" w:hAnsi="Times New Roman" w:cs="Times New Roman"/>
          <w:sz w:val="24"/>
          <w:szCs w:val="24"/>
        </w:rPr>
        <w:t xml:space="preserve"> that the use of academic words with precision is vital for a text to </w:t>
      </w:r>
      <w:proofErr w:type="gramStart"/>
      <w:r w:rsidRPr="005B111C">
        <w:rPr>
          <w:rFonts w:ascii="Times New Roman" w:hAnsi="Times New Roman" w:cs="Times New Roman"/>
          <w:sz w:val="24"/>
          <w:szCs w:val="24"/>
        </w:rPr>
        <w:t>be classified</w:t>
      </w:r>
      <w:proofErr w:type="gramEnd"/>
      <w:r w:rsidRPr="005B111C">
        <w:rPr>
          <w:rFonts w:ascii="Times New Roman" w:hAnsi="Times New Roman" w:cs="Times New Roman"/>
          <w:sz w:val="24"/>
          <w:szCs w:val="24"/>
        </w:rPr>
        <w:t xml:space="preserve"> as a good academic text</w:t>
      </w:r>
      <w:r>
        <w:rPr>
          <w:rFonts w:ascii="Times New Roman" w:hAnsi="Times New Roman" w:cs="Times New Roman"/>
          <w:sz w:val="24"/>
          <w:szCs w:val="24"/>
        </w:rPr>
        <w:t xml:space="preserve">. </w:t>
      </w:r>
      <w:r w:rsidRPr="005B111C">
        <w:rPr>
          <w:rFonts w:ascii="Times New Roman" w:hAnsi="Times New Roman" w:cs="Times New Roman"/>
          <w:sz w:val="24"/>
          <w:szCs w:val="24"/>
        </w:rPr>
        <w:t xml:space="preserve">Academic </w:t>
      </w:r>
      <w:r>
        <w:rPr>
          <w:rFonts w:ascii="Times New Roman" w:hAnsi="Times New Roman" w:cs="Times New Roman"/>
          <w:sz w:val="24"/>
          <w:szCs w:val="24"/>
        </w:rPr>
        <w:t xml:space="preserve">vocabulary </w:t>
      </w:r>
      <w:proofErr w:type="gramStart"/>
      <w:r>
        <w:rPr>
          <w:rFonts w:ascii="Times New Roman" w:hAnsi="Times New Roman" w:cs="Times New Roman"/>
          <w:sz w:val="24"/>
          <w:szCs w:val="24"/>
        </w:rPr>
        <w:t>is used</w:t>
      </w:r>
      <w:proofErr w:type="gramEnd"/>
      <w:r>
        <w:rPr>
          <w:rFonts w:ascii="Times New Roman" w:hAnsi="Times New Roman" w:cs="Times New Roman"/>
          <w:sz w:val="24"/>
          <w:szCs w:val="24"/>
        </w:rPr>
        <w:t xml:space="preserve"> to teach </w:t>
      </w:r>
      <w:r w:rsidRPr="005B111C">
        <w:rPr>
          <w:rFonts w:ascii="Times New Roman" w:hAnsi="Times New Roman" w:cs="Times New Roman"/>
          <w:sz w:val="24"/>
          <w:szCs w:val="24"/>
        </w:rPr>
        <w:t>content ac</w:t>
      </w:r>
      <w:r>
        <w:rPr>
          <w:rFonts w:ascii="Times New Roman" w:hAnsi="Times New Roman" w:cs="Times New Roman"/>
          <w:sz w:val="24"/>
          <w:szCs w:val="24"/>
        </w:rPr>
        <w:t xml:space="preserve">ross all academic disciplines. </w:t>
      </w:r>
      <w:r w:rsidRPr="005B111C">
        <w:rPr>
          <w:rFonts w:ascii="Times New Roman" w:hAnsi="Times New Roman" w:cs="Times New Roman"/>
          <w:sz w:val="24"/>
          <w:szCs w:val="24"/>
        </w:rPr>
        <w:t xml:space="preserve">According to </w:t>
      </w:r>
      <w:proofErr w:type="spellStart"/>
      <w:r w:rsidRPr="005B111C">
        <w:rPr>
          <w:rFonts w:ascii="Times New Roman" w:hAnsi="Times New Roman" w:cs="Times New Roman"/>
          <w:sz w:val="24"/>
          <w:szCs w:val="24"/>
        </w:rPr>
        <w:t>Marzano</w:t>
      </w:r>
      <w:proofErr w:type="spellEnd"/>
      <w:r w:rsidRPr="005B111C">
        <w:rPr>
          <w:rFonts w:ascii="Times New Roman" w:hAnsi="Times New Roman" w:cs="Times New Roman"/>
          <w:sz w:val="24"/>
          <w:szCs w:val="24"/>
        </w:rPr>
        <w:t xml:space="preserve"> (2004), academic vocabulary terms allow</w:t>
      </w:r>
      <w:r>
        <w:rPr>
          <w:rFonts w:ascii="Times New Roman" w:hAnsi="Times New Roman" w:cs="Times New Roman"/>
          <w:sz w:val="24"/>
          <w:szCs w:val="24"/>
        </w:rPr>
        <w:t xml:space="preserve"> learners to analyse, infer, </w:t>
      </w:r>
      <w:r w:rsidRPr="005B111C">
        <w:rPr>
          <w:rFonts w:ascii="Times New Roman" w:hAnsi="Times New Roman" w:cs="Times New Roman"/>
          <w:sz w:val="24"/>
          <w:szCs w:val="24"/>
        </w:rPr>
        <w:t>and prov</w:t>
      </w:r>
      <w:r>
        <w:rPr>
          <w:rFonts w:ascii="Times New Roman" w:hAnsi="Times New Roman" w:cs="Times New Roman"/>
          <w:sz w:val="24"/>
          <w:szCs w:val="24"/>
        </w:rPr>
        <w:t>ide conclusions in discipline-</w:t>
      </w:r>
      <w:r w:rsidRPr="005B111C">
        <w:rPr>
          <w:rFonts w:ascii="Times New Roman" w:hAnsi="Times New Roman" w:cs="Times New Roman"/>
          <w:sz w:val="24"/>
          <w:szCs w:val="24"/>
        </w:rPr>
        <w:t xml:space="preserve">based reading, writing, </w:t>
      </w:r>
      <w:r>
        <w:rPr>
          <w:rFonts w:ascii="Times New Roman" w:hAnsi="Times New Roman" w:cs="Times New Roman"/>
          <w:sz w:val="24"/>
          <w:szCs w:val="24"/>
        </w:rPr>
        <w:t xml:space="preserve">speaking and listening. </w:t>
      </w:r>
      <w:r w:rsidRPr="005B111C">
        <w:rPr>
          <w:rFonts w:ascii="Times New Roman" w:hAnsi="Times New Roman" w:cs="Times New Roman"/>
          <w:sz w:val="24"/>
          <w:szCs w:val="24"/>
        </w:rPr>
        <w:t>Learners ne</w:t>
      </w:r>
      <w:r>
        <w:rPr>
          <w:rFonts w:ascii="Times New Roman" w:hAnsi="Times New Roman" w:cs="Times New Roman"/>
          <w:sz w:val="24"/>
          <w:szCs w:val="24"/>
        </w:rPr>
        <w:t xml:space="preserve">ed to be able to understand the </w:t>
      </w:r>
      <w:r w:rsidRPr="005B111C">
        <w:rPr>
          <w:rFonts w:ascii="Times New Roman" w:hAnsi="Times New Roman" w:cs="Times New Roman"/>
          <w:sz w:val="24"/>
          <w:szCs w:val="24"/>
        </w:rPr>
        <w:t xml:space="preserve">content vocabulary </w:t>
      </w:r>
      <w:r>
        <w:rPr>
          <w:rFonts w:ascii="Times New Roman" w:hAnsi="Times New Roman" w:cs="Times New Roman"/>
          <w:sz w:val="24"/>
          <w:szCs w:val="24"/>
        </w:rPr>
        <w:t xml:space="preserve">in order </w:t>
      </w:r>
      <w:r w:rsidRPr="005B111C">
        <w:rPr>
          <w:rFonts w:ascii="Times New Roman" w:hAnsi="Times New Roman" w:cs="Times New Roman"/>
          <w:sz w:val="24"/>
          <w:szCs w:val="24"/>
        </w:rPr>
        <w:t>to understand the academi</w:t>
      </w:r>
      <w:r>
        <w:rPr>
          <w:rFonts w:ascii="Times New Roman" w:hAnsi="Times New Roman" w:cs="Times New Roman"/>
          <w:sz w:val="24"/>
          <w:szCs w:val="24"/>
        </w:rPr>
        <w:t xml:space="preserve">c concepts that they are learning. </w:t>
      </w:r>
      <w:r w:rsidRPr="005B111C">
        <w:rPr>
          <w:rFonts w:ascii="Times New Roman" w:hAnsi="Times New Roman" w:cs="Times New Roman"/>
          <w:sz w:val="24"/>
          <w:szCs w:val="24"/>
        </w:rPr>
        <w:t xml:space="preserve">In the academic context, Schmitt (2008) reported that many students at the academic level are </w:t>
      </w:r>
      <w:r>
        <w:rPr>
          <w:rFonts w:ascii="Times New Roman" w:hAnsi="Times New Roman" w:cs="Times New Roman"/>
          <w:sz w:val="24"/>
          <w:szCs w:val="24"/>
        </w:rPr>
        <w:t xml:space="preserve">unable to master the AWL or ESP vocabulary. </w:t>
      </w:r>
      <w:r w:rsidRPr="005B111C">
        <w:rPr>
          <w:rFonts w:ascii="Times New Roman" w:hAnsi="Times New Roman" w:cs="Times New Roman"/>
          <w:sz w:val="24"/>
          <w:szCs w:val="24"/>
        </w:rPr>
        <w:t>In special situations, if learners are able to identify about 3</w:t>
      </w:r>
      <w:r>
        <w:rPr>
          <w:rFonts w:ascii="Times New Roman" w:hAnsi="Times New Roman" w:cs="Times New Roman"/>
          <w:sz w:val="24"/>
          <w:szCs w:val="24"/>
        </w:rPr>
        <w:t xml:space="preserve">,000 words, they may still </w:t>
      </w:r>
      <w:r w:rsidRPr="005B111C">
        <w:rPr>
          <w:rFonts w:ascii="Times New Roman" w:hAnsi="Times New Roman" w:cs="Times New Roman"/>
          <w:sz w:val="24"/>
          <w:szCs w:val="24"/>
        </w:rPr>
        <w:t xml:space="preserve">not be able </w:t>
      </w:r>
      <w:r>
        <w:rPr>
          <w:rFonts w:ascii="Times New Roman" w:hAnsi="Times New Roman" w:cs="Times New Roman"/>
          <w:sz w:val="24"/>
          <w:szCs w:val="24"/>
        </w:rPr>
        <w:t>to produce these words accurately in their writing.</w:t>
      </w:r>
    </w:p>
    <w:p w:rsidR="00674297" w:rsidRPr="00F94D1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center"/>
        <w:rPr>
          <w:rFonts w:ascii="Times New Roman" w:hAnsi="Times New Roman" w:cs="Times New Roman"/>
          <w:b/>
          <w:sz w:val="20"/>
          <w:szCs w:val="20"/>
        </w:rPr>
      </w:pPr>
      <w:r w:rsidRPr="003822FE">
        <w:rPr>
          <w:rFonts w:ascii="Times New Roman" w:hAnsi="Times New Roman" w:cs="Times New Roman"/>
          <w:b/>
          <w:sz w:val="20"/>
          <w:szCs w:val="20"/>
        </w:rPr>
        <w:t>Academic Word List (AWL)</w:t>
      </w:r>
    </w:p>
    <w:p w:rsidR="00674297" w:rsidRPr="003822FE" w:rsidRDefault="00674297" w:rsidP="00674297">
      <w:pPr>
        <w:pStyle w:val="NoSpacing"/>
        <w:jc w:val="center"/>
        <w:rPr>
          <w:rFonts w:ascii="Times New Roman" w:hAnsi="Times New Roman" w:cs="Times New Roman"/>
          <w:b/>
          <w:sz w:val="20"/>
          <w:szCs w:val="20"/>
        </w:rPr>
      </w:pPr>
    </w:p>
    <w:p w:rsidR="00674297" w:rsidRDefault="00674297" w:rsidP="00674297">
      <w:pPr>
        <w:pStyle w:val="NoSpacing"/>
        <w:jc w:val="both"/>
        <w:rPr>
          <w:rFonts w:ascii="Times New Roman" w:hAnsi="Times New Roman" w:cs="Times New Roman"/>
          <w:sz w:val="24"/>
          <w:szCs w:val="24"/>
        </w:rPr>
      </w:pPr>
      <w:r w:rsidRPr="009B7F70">
        <w:rPr>
          <w:rFonts w:ascii="Times New Roman" w:hAnsi="Times New Roman" w:cs="Times New Roman"/>
          <w:sz w:val="24"/>
          <w:szCs w:val="24"/>
        </w:rPr>
        <w:t>An academic word list plays a very important role in creating vocabula</w:t>
      </w:r>
      <w:r>
        <w:rPr>
          <w:rFonts w:ascii="Times New Roman" w:hAnsi="Times New Roman" w:cs="Times New Roman"/>
          <w:sz w:val="24"/>
          <w:szCs w:val="24"/>
        </w:rPr>
        <w:t xml:space="preserve">ry goals for language courses. </w:t>
      </w:r>
      <w:r w:rsidRPr="009B7F70">
        <w:rPr>
          <w:rFonts w:ascii="Times New Roman" w:hAnsi="Times New Roman" w:cs="Times New Roman"/>
          <w:sz w:val="24"/>
          <w:szCs w:val="24"/>
        </w:rPr>
        <w:t xml:space="preserve">A word list also </w:t>
      </w:r>
      <w:proofErr w:type="gramStart"/>
      <w:r w:rsidRPr="009B7F70">
        <w:rPr>
          <w:rFonts w:ascii="Times New Roman" w:hAnsi="Times New Roman" w:cs="Times New Roman"/>
          <w:sz w:val="24"/>
          <w:szCs w:val="24"/>
        </w:rPr>
        <w:t>provides assistance</w:t>
      </w:r>
      <w:proofErr w:type="gramEnd"/>
      <w:r w:rsidRPr="009B7F70">
        <w:rPr>
          <w:rFonts w:ascii="Times New Roman" w:hAnsi="Times New Roman" w:cs="Times New Roman"/>
          <w:sz w:val="24"/>
          <w:szCs w:val="24"/>
        </w:rPr>
        <w:t xml:space="preserve"> to language learners</w:t>
      </w:r>
      <w:r>
        <w:rPr>
          <w:rFonts w:ascii="Times New Roman" w:hAnsi="Times New Roman" w:cs="Times New Roman"/>
          <w:sz w:val="24"/>
          <w:szCs w:val="24"/>
        </w:rPr>
        <w:t xml:space="preserve"> as well as course and material designers; language learners receive</w:t>
      </w:r>
      <w:r w:rsidRPr="009B7F70">
        <w:rPr>
          <w:rFonts w:ascii="Times New Roman" w:hAnsi="Times New Roman" w:cs="Times New Roman"/>
          <w:sz w:val="24"/>
          <w:szCs w:val="24"/>
        </w:rPr>
        <w:t xml:space="preserve"> extra he</w:t>
      </w:r>
      <w:r>
        <w:rPr>
          <w:rFonts w:ascii="Times New Roman" w:hAnsi="Times New Roman" w:cs="Times New Roman"/>
          <w:sz w:val="24"/>
          <w:szCs w:val="24"/>
        </w:rPr>
        <w:t xml:space="preserve">lp in their independent study and as for </w:t>
      </w:r>
      <w:r w:rsidRPr="009B7F70">
        <w:rPr>
          <w:rFonts w:ascii="Times New Roman" w:hAnsi="Times New Roman" w:cs="Times New Roman"/>
          <w:sz w:val="24"/>
          <w:szCs w:val="24"/>
        </w:rPr>
        <w:t>course and material designers, a word list assists</w:t>
      </w:r>
      <w:r>
        <w:rPr>
          <w:rFonts w:ascii="Times New Roman" w:hAnsi="Times New Roman" w:cs="Times New Roman"/>
          <w:sz w:val="24"/>
          <w:szCs w:val="24"/>
        </w:rPr>
        <w:t xml:space="preserve"> in the selection of</w:t>
      </w:r>
      <w:r w:rsidRPr="009B7F70">
        <w:rPr>
          <w:rFonts w:ascii="Times New Roman" w:hAnsi="Times New Roman" w:cs="Times New Roman"/>
          <w:sz w:val="24"/>
          <w:szCs w:val="24"/>
        </w:rPr>
        <w:t xml:space="preserve"> texts and </w:t>
      </w:r>
      <w:r>
        <w:rPr>
          <w:rFonts w:ascii="Times New Roman" w:hAnsi="Times New Roman" w:cs="Times New Roman"/>
          <w:sz w:val="24"/>
          <w:szCs w:val="24"/>
        </w:rPr>
        <w:t xml:space="preserve">in designing suitable learning activities. </w:t>
      </w:r>
      <w:r w:rsidRPr="009B7F70">
        <w:rPr>
          <w:rFonts w:ascii="Times New Roman" w:hAnsi="Times New Roman" w:cs="Times New Roman"/>
          <w:sz w:val="24"/>
          <w:szCs w:val="24"/>
        </w:rPr>
        <w:t>Word</w:t>
      </w:r>
      <w:r>
        <w:rPr>
          <w:rFonts w:ascii="Times New Roman" w:hAnsi="Times New Roman" w:cs="Times New Roman"/>
          <w:sz w:val="24"/>
          <w:szCs w:val="24"/>
        </w:rPr>
        <w:t xml:space="preserve"> </w:t>
      </w:r>
      <w:r w:rsidRPr="009B7F70">
        <w:rPr>
          <w:rFonts w:ascii="Times New Roman" w:hAnsi="Times New Roman" w:cs="Times New Roman"/>
          <w:sz w:val="24"/>
          <w:szCs w:val="24"/>
        </w:rPr>
        <w:t xml:space="preserve">lists also have a vital role in reference to using lexis from a group </w:t>
      </w:r>
      <w:r>
        <w:rPr>
          <w:rFonts w:ascii="Times New Roman" w:hAnsi="Times New Roman" w:cs="Times New Roman"/>
          <w:sz w:val="24"/>
          <w:szCs w:val="24"/>
        </w:rPr>
        <w:t xml:space="preserve">of words in language learning. </w:t>
      </w:r>
      <w:r w:rsidRPr="009B7F70">
        <w:rPr>
          <w:rFonts w:ascii="Times New Roman" w:hAnsi="Times New Roman" w:cs="Times New Roman"/>
          <w:sz w:val="24"/>
          <w:szCs w:val="24"/>
        </w:rPr>
        <w:t>For teachers, word</w:t>
      </w:r>
      <w:r>
        <w:rPr>
          <w:rFonts w:ascii="Times New Roman" w:hAnsi="Times New Roman" w:cs="Times New Roman"/>
          <w:sz w:val="24"/>
          <w:szCs w:val="24"/>
        </w:rPr>
        <w:t xml:space="preserve"> </w:t>
      </w:r>
      <w:r w:rsidRPr="009B7F70">
        <w:rPr>
          <w:rFonts w:ascii="Times New Roman" w:hAnsi="Times New Roman" w:cs="Times New Roman"/>
          <w:sz w:val="24"/>
          <w:szCs w:val="24"/>
        </w:rPr>
        <w:t xml:space="preserve">lists function </w:t>
      </w:r>
      <w:r>
        <w:rPr>
          <w:rFonts w:ascii="Times New Roman" w:hAnsi="Times New Roman" w:cs="Times New Roman"/>
          <w:sz w:val="24"/>
          <w:szCs w:val="24"/>
        </w:rPr>
        <w:t xml:space="preserve">to assist teachers in identifying </w:t>
      </w:r>
      <w:r w:rsidRPr="009B7F70">
        <w:rPr>
          <w:rFonts w:ascii="Times New Roman" w:hAnsi="Times New Roman" w:cs="Times New Roman"/>
          <w:sz w:val="24"/>
          <w:szCs w:val="24"/>
        </w:rPr>
        <w:t>which words are useful for learners in th</w:t>
      </w:r>
      <w:r>
        <w:rPr>
          <w:rFonts w:ascii="Times New Roman" w:hAnsi="Times New Roman" w:cs="Times New Roman"/>
          <w:sz w:val="24"/>
          <w:szCs w:val="24"/>
        </w:rPr>
        <w:t>eir language learning process.</w:t>
      </w:r>
    </w:p>
    <w:p w:rsidR="00674297"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9B7F70">
        <w:rPr>
          <w:rFonts w:ascii="Times New Roman" w:hAnsi="Times New Roman" w:cs="Times New Roman"/>
          <w:sz w:val="24"/>
          <w:szCs w:val="24"/>
        </w:rPr>
        <w:t xml:space="preserve">The Academic Word List (AWL), which is an extension of the General Service List (GSL) </w:t>
      </w:r>
      <w:r w:rsidRPr="00E0073B">
        <w:rPr>
          <w:rFonts w:ascii="Times New Roman" w:hAnsi="Times New Roman" w:cs="Times New Roman"/>
          <w:sz w:val="24"/>
          <w:szCs w:val="24"/>
        </w:rPr>
        <w:t>(West, 1953), is designed by Coxhead (2000) and consists of 570 word families. The</w:t>
      </w:r>
      <w:r>
        <w:rPr>
          <w:rFonts w:ascii="Times New Roman" w:hAnsi="Times New Roman" w:cs="Times New Roman"/>
          <w:sz w:val="24"/>
          <w:szCs w:val="24"/>
        </w:rPr>
        <w:t xml:space="preserve"> </w:t>
      </w:r>
      <w:r w:rsidRPr="009B7F70">
        <w:rPr>
          <w:rFonts w:ascii="Times New Roman" w:hAnsi="Times New Roman" w:cs="Times New Roman"/>
          <w:sz w:val="24"/>
          <w:szCs w:val="24"/>
        </w:rPr>
        <w:t xml:space="preserve">undeniable </w:t>
      </w:r>
      <w:r>
        <w:rPr>
          <w:rFonts w:ascii="Times New Roman" w:hAnsi="Times New Roman" w:cs="Times New Roman"/>
          <w:sz w:val="24"/>
          <w:szCs w:val="24"/>
        </w:rPr>
        <w:t xml:space="preserve">importance of this list is that it draws upon general academic words that </w:t>
      </w:r>
      <w:proofErr w:type="gramStart"/>
      <w:r w:rsidRPr="009B7F70">
        <w:rPr>
          <w:rFonts w:ascii="Times New Roman" w:hAnsi="Times New Roman" w:cs="Times New Roman"/>
          <w:sz w:val="24"/>
          <w:szCs w:val="24"/>
        </w:rPr>
        <w:t>are</w:t>
      </w:r>
      <w:r>
        <w:rPr>
          <w:rFonts w:ascii="Times New Roman" w:hAnsi="Times New Roman" w:cs="Times New Roman"/>
          <w:sz w:val="24"/>
          <w:szCs w:val="24"/>
        </w:rPr>
        <w:t xml:space="preserve"> not specifically connected</w:t>
      </w:r>
      <w:proofErr w:type="gramEnd"/>
      <w:r>
        <w:rPr>
          <w:rFonts w:ascii="Times New Roman" w:hAnsi="Times New Roman" w:cs="Times New Roman"/>
          <w:sz w:val="24"/>
          <w:szCs w:val="24"/>
        </w:rPr>
        <w:t xml:space="preserve"> to any specific discipline, but are</w:t>
      </w:r>
      <w:r w:rsidRPr="009B7F70">
        <w:rPr>
          <w:rFonts w:ascii="Times New Roman" w:hAnsi="Times New Roman" w:cs="Times New Roman"/>
          <w:sz w:val="24"/>
          <w:szCs w:val="24"/>
        </w:rPr>
        <w:t xml:space="preserve"> very important </w:t>
      </w:r>
      <w:r>
        <w:rPr>
          <w:rFonts w:ascii="Times New Roman" w:hAnsi="Times New Roman" w:cs="Times New Roman"/>
          <w:sz w:val="24"/>
          <w:szCs w:val="24"/>
        </w:rPr>
        <w:t xml:space="preserve">for university students to master. </w:t>
      </w:r>
      <w:r w:rsidRPr="009B7F70">
        <w:rPr>
          <w:rFonts w:ascii="Times New Roman" w:hAnsi="Times New Roman" w:cs="Times New Roman"/>
          <w:sz w:val="24"/>
          <w:szCs w:val="24"/>
        </w:rPr>
        <w:t>In addition, these words are commonly identifiable in academic texts</w:t>
      </w:r>
      <w:r>
        <w:rPr>
          <w:rFonts w:ascii="Times New Roman" w:hAnsi="Times New Roman" w:cs="Times New Roman"/>
          <w:sz w:val="24"/>
          <w:szCs w:val="24"/>
        </w:rPr>
        <w:t xml:space="preserve"> </w:t>
      </w:r>
      <w:r w:rsidRPr="009B7F70">
        <w:rPr>
          <w:rFonts w:ascii="Times New Roman" w:hAnsi="Times New Roman" w:cs="Times New Roman"/>
          <w:sz w:val="24"/>
          <w:szCs w:val="24"/>
        </w:rPr>
        <w:t>although not very common in everyday speech or writing</w:t>
      </w:r>
      <w:r>
        <w:rPr>
          <w:rFonts w:ascii="Times New Roman" w:hAnsi="Times New Roman" w:cs="Times New Roman"/>
          <w:sz w:val="24"/>
          <w:szCs w:val="24"/>
        </w:rPr>
        <w:t>.</w:t>
      </w:r>
    </w:p>
    <w:p w:rsidR="00674297"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9B7F70">
        <w:rPr>
          <w:rFonts w:ascii="Times New Roman" w:hAnsi="Times New Roman" w:cs="Times New Roman"/>
          <w:sz w:val="24"/>
          <w:szCs w:val="24"/>
        </w:rPr>
        <w:t>Durrant</w:t>
      </w:r>
      <w:proofErr w:type="spellEnd"/>
      <w:r w:rsidRPr="009B7F70">
        <w:rPr>
          <w:rFonts w:ascii="Times New Roman" w:hAnsi="Times New Roman" w:cs="Times New Roman"/>
          <w:sz w:val="24"/>
          <w:szCs w:val="24"/>
        </w:rPr>
        <w:t xml:space="preserve"> (2016) stressed that Coxhead’s influential AWL </w:t>
      </w:r>
      <w:proofErr w:type="gramStart"/>
      <w:r w:rsidRPr="009B7F70">
        <w:rPr>
          <w:rFonts w:ascii="Times New Roman" w:hAnsi="Times New Roman" w:cs="Times New Roman"/>
          <w:sz w:val="24"/>
          <w:szCs w:val="24"/>
        </w:rPr>
        <w:t>is based</w:t>
      </w:r>
      <w:proofErr w:type="gramEnd"/>
      <w:r w:rsidRPr="009B7F70">
        <w:rPr>
          <w:rFonts w:ascii="Times New Roman" w:hAnsi="Times New Roman" w:cs="Times New Roman"/>
          <w:sz w:val="24"/>
          <w:szCs w:val="24"/>
        </w:rPr>
        <w:t xml:space="preserve"> on a large</w:t>
      </w:r>
      <w:r>
        <w:rPr>
          <w:rFonts w:ascii="Times New Roman" w:hAnsi="Times New Roman" w:cs="Times New Roman"/>
          <w:sz w:val="24"/>
          <w:szCs w:val="24"/>
        </w:rPr>
        <w:t xml:space="preserve">r, more representative corpus. </w:t>
      </w:r>
      <w:r w:rsidRPr="009B7F70">
        <w:rPr>
          <w:rFonts w:ascii="Times New Roman" w:hAnsi="Times New Roman" w:cs="Times New Roman"/>
          <w:sz w:val="24"/>
          <w:szCs w:val="24"/>
        </w:rPr>
        <w:t xml:space="preserve">The AWL </w:t>
      </w:r>
      <w:proofErr w:type="gramStart"/>
      <w:r w:rsidRPr="009B7F70">
        <w:rPr>
          <w:rFonts w:ascii="Times New Roman" w:hAnsi="Times New Roman" w:cs="Times New Roman"/>
          <w:sz w:val="24"/>
          <w:szCs w:val="24"/>
        </w:rPr>
        <w:t>is also skewed</w:t>
      </w:r>
      <w:proofErr w:type="gramEnd"/>
      <w:r w:rsidRPr="009B7F70">
        <w:rPr>
          <w:rFonts w:ascii="Times New Roman" w:hAnsi="Times New Roman" w:cs="Times New Roman"/>
          <w:sz w:val="24"/>
          <w:szCs w:val="24"/>
        </w:rPr>
        <w:t xml:space="preserve"> towards particular subject areas (</w:t>
      </w:r>
      <w:proofErr w:type="spellStart"/>
      <w:r w:rsidRPr="009B7F70">
        <w:rPr>
          <w:rFonts w:ascii="Times New Roman" w:hAnsi="Times New Roman" w:cs="Times New Roman"/>
          <w:sz w:val="24"/>
          <w:szCs w:val="24"/>
        </w:rPr>
        <w:t>Durrant</w:t>
      </w:r>
      <w:proofErr w:type="spellEnd"/>
      <w:r w:rsidRPr="009B7F70">
        <w:rPr>
          <w:rFonts w:ascii="Times New Roman" w:hAnsi="Times New Roman" w:cs="Times New Roman"/>
          <w:sz w:val="24"/>
          <w:szCs w:val="24"/>
        </w:rPr>
        <w:t xml:space="preserve">, 2014; Hyland &amp; </w:t>
      </w:r>
      <w:proofErr w:type="spellStart"/>
      <w:r w:rsidRPr="009B7F70">
        <w:rPr>
          <w:rFonts w:ascii="Times New Roman" w:hAnsi="Times New Roman" w:cs="Times New Roman"/>
          <w:sz w:val="24"/>
          <w:szCs w:val="24"/>
        </w:rPr>
        <w:t>Tse</w:t>
      </w:r>
      <w:proofErr w:type="spellEnd"/>
      <w:r w:rsidRPr="009B7F70">
        <w:rPr>
          <w:rFonts w:ascii="Times New Roman" w:hAnsi="Times New Roman" w:cs="Times New Roman"/>
          <w:sz w:val="24"/>
          <w:szCs w:val="24"/>
        </w:rPr>
        <w:t>, 2007), so this rep</w:t>
      </w:r>
      <w:r>
        <w:rPr>
          <w:rFonts w:ascii="Times New Roman" w:hAnsi="Times New Roman" w:cs="Times New Roman"/>
          <w:sz w:val="24"/>
          <w:szCs w:val="24"/>
        </w:rPr>
        <w:t>resents an interesting</w:t>
      </w:r>
      <w:r w:rsidRPr="009B7F70">
        <w:rPr>
          <w:rFonts w:ascii="Times New Roman" w:hAnsi="Times New Roman" w:cs="Times New Roman"/>
          <w:sz w:val="24"/>
          <w:szCs w:val="24"/>
        </w:rPr>
        <w:t xml:space="preserve"> advance</w:t>
      </w:r>
      <w:r>
        <w:rPr>
          <w:rFonts w:ascii="Times New Roman" w:hAnsi="Times New Roman" w:cs="Times New Roman"/>
          <w:sz w:val="24"/>
          <w:szCs w:val="24"/>
        </w:rPr>
        <w:t xml:space="preserve">ment. </w:t>
      </w:r>
      <w:r w:rsidRPr="009B7F70">
        <w:rPr>
          <w:rFonts w:ascii="Times New Roman" w:hAnsi="Times New Roman" w:cs="Times New Roman"/>
          <w:sz w:val="24"/>
          <w:szCs w:val="24"/>
        </w:rPr>
        <w:t xml:space="preserve">As a word list that is premised on a list of word families, Nation (2001) indicated that knowledge of headwords assists in the understanding of </w:t>
      </w:r>
      <w:proofErr w:type="gramStart"/>
      <w:r w:rsidRPr="009B7F70">
        <w:rPr>
          <w:rFonts w:ascii="Times New Roman" w:hAnsi="Times New Roman" w:cs="Times New Roman"/>
          <w:sz w:val="24"/>
          <w:szCs w:val="24"/>
        </w:rPr>
        <w:t>derivationally-related</w:t>
      </w:r>
      <w:proofErr w:type="gramEnd"/>
      <w:r w:rsidRPr="009B7F70">
        <w:rPr>
          <w:rFonts w:ascii="Times New Roman" w:hAnsi="Times New Roman" w:cs="Times New Roman"/>
          <w:sz w:val="24"/>
          <w:szCs w:val="24"/>
        </w:rPr>
        <w:t xml:space="preserve"> forms and provides a higher level of coverage for words</w:t>
      </w:r>
      <w:r>
        <w:rPr>
          <w:rFonts w:ascii="Times New Roman" w:hAnsi="Times New Roman" w:cs="Times New Roman"/>
          <w:sz w:val="24"/>
          <w:szCs w:val="24"/>
        </w:rPr>
        <w:t xml:space="preserve">. </w:t>
      </w:r>
      <w:r w:rsidRPr="009B7F70">
        <w:rPr>
          <w:rFonts w:ascii="Times New Roman" w:hAnsi="Times New Roman" w:cs="Times New Roman"/>
          <w:sz w:val="24"/>
          <w:szCs w:val="24"/>
        </w:rPr>
        <w:t xml:space="preserve">The AWL </w:t>
      </w:r>
      <w:proofErr w:type="gramStart"/>
      <w:r w:rsidRPr="009B7F70">
        <w:rPr>
          <w:rFonts w:ascii="Times New Roman" w:hAnsi="Times New Roman" w:cs="Times New Roman"/>
          <w:sz w:val="24"/>
          <w:szCs w:val="24"/>
        </w:rPr>
        <w:t>has been cited</w:t>
      </w:r>
      <w:proofErr w:type="gramEnd"/>
      <w:r w:rsidRPr="009B7F70">
        <w:rPr>
          <w:rFonts w:ascii="Times New Roman" w:hAnsi="Times New Roman" w:cs="Times New Roman"/>
          <w:sz w:val="24"/>
          <w:szCs w:val="24"/>
        </w:rPr>
        <w:t xml:space="preserve"> as “the main representative list of academic vocabulary” and one “which has revolutionised English for Academic Purposes</w:t>
      </w:r>
      <w:r>
        <w:rPr>
          <w:rFonts w:ascii="Times New Roman" w:hAnsi="Times New Roman" w:cs="Times New Roman"/>
          <w:sz w:val="24"/>
          <w:szCs w:val="24"/>
        </w:rPr>
        <w:t xml:space="preserve"> (EAP) learning” (Yang, </w:t>
      </w:r>
      <w:r w:rsidRPr="009B7F70">
        <w:rPr>
          <w:rFonts w:ascii="Times New Roman" w:hAnsi="Times New Roman" w:cs="Times New Roman"/>
          <w:sz w:val="24"/>
          <w:szCs w:val="24"/>
        </w:rPr>
        <w:t>2014, p. 29).</w:t>
      </w:r>
    </w:p>
    <w:p w:rsidR="00674297"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9B7F70">
        <w:rPr>
          <w:rFonts w:ascii="Times New Roman" w:hAnsi="Times New Roman" w:cs="Times New Roman"/>
          <w:sz w:val="24"/>
          <w:szCs w:val="24"/>
        </w:rPr>
        <w:t xml:space="preserve">Based on a review conducted by Nation and Waring (1997) on a range of studies, the primary focus of learners of general English should be on </w:t>
      </w:r>
      <w:r>
        <w:rPr>
          <w:rFonts w:ascii="Times New Roman" w:hAnsi="Times New Roman" w:cs="Times New Roman"/>
          <w:sz w:val="24"/>
          <w:szCs w:val="24"/>
        </w:rPr>
        <w:t xml:space="preserve">the </w:t>
      </w:r>
      <w:r w:rsidRPr="009B7F70">
        <w:rPr>
          <w:rFonts w:ascii="Times New Roman" w:hAnsi="Times New Roman" w:cs="Times New Roman"/>
          <w:sz w:val="24"/>
          <w:szCs w:val="24"/>
        </w:rPr>
        <w:t>3</w:t>
      </w:r>
      <w:r>
        <w:rPr>
          <w:rFonts w:ascii="Times New Roman" w:hAnsi="Times New Roman" w:cs="Times New Roman"/>
          <w:sz w:val="24"/>
          <w:szCs w:val="24"/>
        </w:rPr>
        <w:t>,</w:t>
      </w:r>
      <w:r w:rsidRPr="009B7F70">
        <w:rPr>
          <w:rFonts w:ascii="Times New Roman" w:hAnsi="Times New Roman" w:cs="Times New Roman"/>
          <w:sz w:val="24"/>
          <w:szCs w:val="24"/>
        </w:rPr>
        <w:t xml:space="preserve">000 high frequency words, </w:t>
      </w:r>
      <w:r>
        <w:rPr>
          <w:rFonts w:ascii="Times New Roman" w:hAnsi="Times New Roman" w:cs="Times New Roman"/>
          <w:sz w:val="24"/>
          <w:szCs w:val="24"/>
        </w:rPr>
        <w:t xml:space="preserve">to be followed by </w:t>
      </w:r>
      <w:r w:rsidRPr="009B7F70">
        <w:rPr>
          <w:rFonts w:ascii="Times New Roman" w:hAnsi="Times New Roman" w:cs="Times New Roman"/>
          <w:sz w:val="24"/>
          <w:szCs w:val="24"/>
        </w:rPr>
        <w:t>focusing on strategies to deal with unknown words and to learn new items as encountered.</w:t>
      </w:r>
      <w:r>
        <w:rPr>
          <w:rFonts w:ascii="Times New Roman" w:hAnsi="Times New Roman" w:cs="Times New Roman"/>
          <w:sz w:val="24"/>
          <w:szCs w:val="24"/>
        </w:rPr>
        <w:t xml:space="preserve"> </w:t>
      </w:r>
      <w:r w:rsidRPr="009B7F70">
        <w:rPr>
          <w:rFonts w:ascii="Times New Roman" w:hAnsi="Times New Roman" w:cs="Times New Roman"/>
          <w:sz w:val="24"/>
          <w:szCs w:val="24"/>
        </w:rPr>
        <w:t>They also proposed that learners of EAP shoul</w:t>
      </w:r>
      <w:r>
        <w:rPr>
          <w:rFonts w:ascii="Times New Roman" w:hAnsi="Times New Roman" w:cs="Times New Roman"/>
          <w:sz w:val="24"/>
          <w:szCs w:val="24"/>
        </w:rPr>
        <w:t xml:space="preserve">d learn the most frequent 2,000 </w:t>
      </w:r>
      <w:r w:rsidRPr="009B7F70">
        <w:rPr>
          <w:rFonts w:ascii="Times New Roman" w:hAnsi="Times New Roman" w:cs="Times New Roman"/>
          <w:sz w:val="24"/>
          <w:szCs w:val="24"/>
        </w:rPr>
        <w:t>words of general Eng</w:t>
      </w:r>
      <w:r>
        <w:rPr>
          <w:rFonts w:ascii="Times New Roman" w:hAnsi="Times New Roman" w:cs="Times New Roman"/>
          <w:sz w:val="24"/>
          <w:szCs w:val="24"/>
        </w:rPr>
        <w:t>lish and then focus on specialis</w:t>
      </w:r>
      <w:r w:rsidRPr="009B7F70">
        <w:rPr>
          <w:rFonts w:ascii="Times New Roman" w:hAnsi="Times New Roman" w:cs="Times New Roman"/>
          <w:sz w:val="24"/>
          <w:szCs w:val="24"/>
        </w:rPr>
        <w:t>ed word lists.</w:t>
      </w:r>
      <w:r>
        <w:rPr>
          <w:rFonts w:ascii="Times New Roman" w:hAnsi="Times New Roman" w:cs="Times New Roman"/>
          <w:sz w:val="24"/>
          <w:szCs w:val="24"/>
        </w:rPr>
        <w:t xml:space="preserve"> Banister (2016) also suggested that the</w:t>
      </w:r>
      <w:r w:rsidRPr="009B7F70">
        <w:rPr>
          <w:rFonts w:ascii="Times New Roman" w:hAnsi="Times New Roman" w:cs="Times New Roman"/>
          <w:sz w:val="24"/>
          <w:szCs w:val="24"/>
        </w:rPr>
        <w:t xml:space="preserve"> AWL is an effective tool to </w:t>
      </w:r>
      <w:r>
        <w:rPr>
          <w:rFonts w:ascii="Times New Roman" w:hAnsi="Times New Roman" w:cs="Times New Roman"/>
          <w:sz w:val="24"/>
          <w:szCs w:val="24"/>
        </w:rPr>
        <w:t xml:space="preserve">help </w:t>
      </w:r>
      <w:r w:rsidRPr="009B7F70">
        <w:rPr>
          <w:rFonts w:ascii="Times New Roman" w:hAnsi="Times New Roman" w:cs="Times New Roman"/>
          <w:sz w:val="24"/>
          <w:szCs w:val="24"/>
        </w:rPr>
        <w:t xml:space="preserve">learners </w:t>
      </w:r>
      <w:r>
        <w:rPr>
          <w:rFonts w:ascii="Times New Roman" w:hAnsi="Times New Roman" w:cs="Times New Roman"/>
          <w:sz w:val="24"/>
          <w:szCs w:val="24"/>
        </w:rPr>
        <w:t xml:space="preserve">focus on words that are </w:t>
      </w:r>
      <w:r w:rsidRPr="009B7F70">
        <w:rPr>
          <w:rFonts w:ascii="Times New Roman" w:hAnsi="Times New Roman" w:cs="Times New Roman"/>
          <w:sz w:val="24"/>
          <w:szCs w:val="24"/>
        </w:rPr>
        <w:t>worth learning in dis</w:t>
      </w:r>
      <w:r>
        <w:rPr>
          <w:rFonts w:ascii="Times New Roman" w:hAnsi="Times New Roman" w:cs="Times New Roman"/>
          <w:sz w:val="24"/>
          <w:szCs w:val="24"/>
        </w:rPr>
        <w:t xml:space="preserve">cipline-specific texts </w:t>
      </w:r>
      <w:r w:rsidRPr="005A2AC2">
        <w:rPr>
          <w:rFonts w:ascii="Times New Roman" w:hAnsi="Times New Roman" w:cs="Times New Roman"/>
          <w:sz w:val="24"/>
          <w:szCs w:val="24"/>
        </w:rPr>
        <w:t>and the AWL-related websites then allow interaction with these items on a deeper level.</w:t>
      </w:r>
      <w:r>
        <w:rPr>
          <w:rFonts w:ascii="Times New Roman" w:hAnsi="Times New Roman" w:cs="Times New Roman"/>
          <w:sz w:val="24"/>
          <w:szCs w:val="24"/>
        </w:rPr>
        <w:t xml:space="preserve"> The AWL </w:t>
      </w:r>
      <w:proofErr w:type="gramStart"/>
      <w:r>
        <w:rPr>
          <w:rFonts w:ascii="Times New Roman" w:hAnsi="Times New Roman" w:cs="Times New Roman"/>
          <w:sz w:val="24"/>
          <w:szCs w:val="24"/>
        </w:rPr>
        <w:t xml:space="preserve">has also been </w:t>
      </w:r>
      <w:r w:rsidRPr="009B7F70">
        <w:rPr>
          <w:rFonts w:ascii="Times New Roman" w:hAnsi="Times New Roman" w:cs="Times New Roman"/>
          <w:sz w:val="24"/>
          <w:szCs w:val="24"/>
        </w:rPr>
        <w:t>identified</w:t>
      </w:r>
      <w:proofErr w:type="gramEnd"/>
      <w:r w:rsidRPr="009B7F70">
        <w:rPr>
          <w:rFonts w:ascii="Times New Roman" w:hAnsi="Times New Roman" w:cs="Times New Roman"/>
          <w:sz w:val="24"/>
          <w:szCs w:val="24"/>
        </w:rPr>
        <w:t xml:space="preserve"> as being able to boost the lexical resources of learners with its clear</w:t>
      </w:r>
      <w:r>
        <w:rPr>
          <w:rFonts w:ascii="Times New Roman" w:hAnsi="Times New Roman" w:cs="Times New Roman"/>
          <w:sz w:val="24"/>
          <w:szCs w:val="24"/>
        </w:rPr>
        <w:t xml:space="preserve"> and achievable goals.</w:t>
      </w:r>
    </w:p>
    <w:p w:rsidR="00674297" w:rsidRPr="009B7F70"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both"/>
        <w:rPr>
          <w:rFonts w:ascii="Times New Roman" w:hAnsi="Times New Roman" w:cs="Times New Roman"/>
          <w:sz w:val="24"/>
          <w:szCs w:val="24"/>
          <w:lang w:val="en-GB"/>
        </w:rPr>
      </w:pPr>
    </w:p>
    <w:p w:rsidR="00674297" w:rsidRDefault="00674297" w:rsidP="00674297">
      <w:pPr>
        <w:pStyle w:val="NoSpacing"/>
        <w:jc w:val="center"/>
        <w:rPr>
          <w:rFonts w:ascii="Times New Roman" w:hAnsi="Times New Roman" w:cs="Times New Roman"/>
          <w:b/>
          <w:sz w:val="20"/>
          <w:szCs w:val="20"/>
          <w:lang w:val="en-GB"/>
        </w:rPr>
      </w:pPr>
      <w:r w:rsidRPr="003822FE">
        <w:rPr>
          <w:rFonts w:ascii="Times New Roman" w:hAnsi="Times New Roman" w:cs="Times New Roman"/>
          <w:b/>
          <w:sz w:val="20"/>
          <w:szCs w:val="20"/>
          <w:lang w:val="en-GB"/>
        </w:rPr>
        <w:t>The AWL and Receptive Skills (Reading and Listening)</w:t>
      </w:r>
    </w:p>
    <w:p w:rsidR="00674297" w:rsidRPr="003822FE" w:rsidRDefault="00674297" w:rsidP="00674297">
      <w:pPr>
        <w:pStyle w:val="NoSpacing"/>
        <w:jc w:val="center"/>
        <w:rPr>
          <w:rFonts w:ascii="Times New Roman" w:hAnsi="Times New Roman" w:cs="Times New Roman"/>
          <w:b/>
          <w:sz w:val="20"/>
          <w:szCs w:val="20"/>
          <w:lang w:val="en-GB"/>
        </w:rPr>
      </w:pPr>
    </w:p>
    <w:p w:rsidR="00674297"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Studies by </w:t>
      </w:r>
      <w:proofErr w:type="spellStart"/>
      <w:r>
        <w:rPr>
          <w:rFonts w:ascii="Times New Roman" w:hAnsi="Times New Roman" w:cs="Times New Roman"/>
          <w:sz w:val="24"/>
          <w:szCs w:val="24"/>
        </w:rPr>
        <w:t>AlSaif</w:t>
      </w:r>
      <w:proofErr w:type="spellEnd"/>
      <w:r>
        <w:rPr>
          <w:rFonts w:ascii="Times New Roman" w:hAnsi="Times New Roman" w:cs="Times New Roman"/>
          <w:sz w:val="24"/>
          <w:szCs w:val="24"/>
        </w:rPr>
        <w:t xml:space="preserve"> </w:t>
      </w:r>
      <w:r w:rsidRPr="000C294A">
        <w:rPr>
          <w:rFonts w:ascii="Times New Roman" w:hAnsi="Times New Roman" w:cs="Times New Roman"/>
          <w:sz w:val="24"/>
          <w:szCs w:val="24"/>
        </w:rPr>
        <w:t xml:space="preserve">(2011) and </w:t>
      </w:r>
      <w:proofErr w:type="spellStart"/>
      <w:r w:rsidRPr="000C294A">
        <w:rPr>
          <w:rFonts w:ascii="Times New Roman" w:hAnsi="Times New Roman" w:cs="Times New Roman"/>
          <w:sz w:val="24"/>
          <w:szCs w:val="24"/>
        </w:rPr>
        <w:t>Alfraidan</w:t>
      </w:r>
      <w:proofErr w:type="spellEnd"/>
      <w:r w:rsidRPr="000C294A">
        <w:rPr>
          <w:rFonts w:ascii="Times New Roman" w:hAnsi="Times New Roman" w:cs="Times New Roman"/>
          <w:sz w:val="24"/>
          <w:szCs w:val="24"/>
        </w:rPr>
        <w:t xml:space="preserve"> (2010) found that EFL learners majoring in </w:t>
      </w:r>
      <w:proofErr w:type="gramStart"/>
      <w:r w:rsidRPr="000C294A">
        <w:rPr>
          <w:rFonts w:ascii="Times New Roman" w:hAnsi="Times New Roman" w:cs="Times New Roman"/>
          <w:sz w:val="24"/>
          <w:szCs w:val="24"/>
        </w:rPr>
        <w:t>English,</w:t>
      </w:r>
      <w:proofErr w:type="gramEnd"/>
      <w:r w:rsidRPr="000C294A">
        <w:rPr>
          <w:rFonts w:ascii="Times New Roman" w:hAnsi="Times New Roman" w:cs="Times New Roman"/>
          <w:sz w:val="24"/>
          <w:szCs w:val="24"/>
        </w:rPr>
        <w:t xml:space="preserve"> </w:t>
      </w:r>
      <w:r>
        <w:rPr>
          <w:rFonts w:ascii="Times New Roman" w:hAnsi="Times New Roman" w:cs="Times New Roman"/>
          <w:sz w:val="24"/>
          <w:szCs w:val="24"/>
        </w:rPr>
        <w:t xml:space="preserve">have a surprisingly </w:t>
      </w:r>
      <w:r w:rsidRPr="000C294A">
        <w:rPr>
          <w:rFonts w:ascii="Times New Roman" w:hAnsi="Times New Roman" w:cs="Times New Roman"/>
          <w:sz w:val="24"/>
          <w:szCs w:val="24"/>
        </w:rPr>
        <w:t>lower level of academic vocabulary knowledge than recommended by research</w:t>
      </w:r>
      <w:r>
        <w:rPr>
          <w:rFonts w:ascii="Times New Roman" w:hAnsi="Times New Roman" w:cs="Times New Roman"/>
          <w:sz w:val="24"/>
          <w:szCs w:val="24"/>
        </w:rPr>
        <w:t xml:space="preserve">. </w:t>
      </w:r>
      <w:r w:rsidRPr="000C294A">
        <w:rPr>
          <w:rFonts w:ascii="Times New Roman" w:hAnsi="Times New Roman" w:cs="Times New Roman"/>
          <w:sz w:val="24"/>
          <w:szCs w:val="24"/>
        </w:rPr>
        <w:t xml:space="preserve">Both researchers concluded that </w:t>
      </w:r>
      <w:r>
        <w:rPr>
          <w:rFonts w:ascii="Times New Roman" w:hAnsi="Times New Roman" w:cs="Times New Roman"/>
          <w:sz w:val="24"/>
          <w:szCs w:val="24"/>
        </w:rPr>
        <w:t xml:space="preserve">this weakness is likely to </w:t>
      </w:r>
      <w:r w:rsidRPr="000C294A">
        <w:rPr>
          <w:rFonts w:ascii="Times New Roman" w:hAnsi="Times New Roman" w:cs="Times New Roman"/>
          <w:sz w:val="24"/>
          <w:szCs w:val="24"/>
        </w:rPr>
        <w:t xml:space="preserve">cause the learners to struggle with their learning of </w:t>
      </w:r>
      <w:r>
        <w:rPr>
          <w:rFonts w:ascii="Times New Roman" w:hAnsi="Times New Roman" w:cs="Times New Roman"/>
          <w:sz w:val="24"/>
          <w:szCs w:val="24"/>
        </w:rPr>
        <w:t xml:space="preserve">the </w:t>
      </w:r>
      <w:r w:rsidRPr="000C294A">
        <w:rPr>
          <w:rFonts w:ascii="Times New Roman" w:hAnsi="Times New Roman" w:cs="Times New Roman"/>
          <w:sz w:val="24"/>
          <w:szCs w:val="24"/>
        </w:rPr>
        <w:t>English language productively and receptively</w:t>
      </w:r>
      <w:r>
        <w:rPr>
          <w:rFonts w:ascii="Times New Roman" w:hAnsi="Times New Roman" w:cs="Times New Roman"/>
          <w:sz w:val="24"/>
          <w:szCs w:val="24"/>
        </w:rPr>
        <w:t xml:space="preserve">. </w:t>
      </w:r>
      <w:r w:rsidRPr="000C294A">
        <w:rPr>
          <w:rFonts w:ascii="Times New Roman" w:hAnsi="Times New Roman" w:cs="Times New Roman"/>
          <w:sz w:val="24"/>
          <w:szCs w:val="24"/>
        </w:rPr>
        <w:t xml:space="preserve">Researchers also argue that vocabulary </w:t>
      </w:r>
      <w:r>
        <w:rPr>
          <w:rFonts w:ascii="Times New Roman" w:hAnsi="Times New Roman" w:cs="Times New Roman"/>
          <w:sz w:val="24"/>
          <w:szCs w:val="24"/>
        </w:rPr>
        <w:t>size correlates positively with learners’ competence in reading, writing, speaking and listening.</w:t>
      </w:r>
    </w:p>
    <w:p w:rsidR="00674297"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0C294A">
        <w:rPr>
          <w:rFonts w:ascii="Times New Roman" w:hAnsi="Times New Roman" w:cs="Times New Roman"/>
          <w:sz w:val="24"/>
          <w:szCs w:val="24"/>
        </w:rPr>
        <w:t xml:space="preserve">In the context of reading, Pretorius (2000) and </w:t>
      </w:r>
      <w:proofErr w:type="spellStart"/>
      <w:r w:rsidRPr="000C294A">
        <w:rPr>
          <w:rFonts w:ascii="Times New Roman" w:hAnsi="Times New Roman" w:cs="Times New Roman"/>
          <w:sz w:val="24"/>
          <w:szCs w:val="24"/>
        </w:rPr>
        <w:t>Llach</w:t>
      </w:r>
      <w:proofErr w:type="spellEnd"/>
      <w:r w:rsidRPr="000C294A">
        <w:rPr>
          <w:rFonts w:ascii="Times New Roman" w:hAnsi="Times New Roman" w:cs="Times New Roman"/>
          <w:sz w:val="24"/>
          <w:szCs w:val="24"/>
        </w:rPr>
        <w:t xml:space="preserve"> and </w:t>
      </w:r>
      <w:proofErr w:type="spellStart"/>
      <w:r w:rsidRPr="000C294A">
        <w:rPr>
          <w:rFonts w:ascii="Times New Roman" w:hAnsi="Times New Roman" w:cs="Times New Roman"/>
          <w:sz w:val="24"/>
          <w:szCs w:val="24"/>
        </w:rPr>
        <w:t>Gallego</w:t>
      </w:r>
      <w:proofErr w:type="spellEnd"/>
      <w:r w:rsidRPr="000C294A">
        <w:rPr>
          <w:rFonts w:ascii="Times New Roman" w:hAnsi="Times New Roman" w:cs="Times New Roman"/>
          <w:sz w:val="24"/>
          <w:szCs w:val="24"/>
        </w:rPr>
        <w:t xml:space="preserve"> (2009) </w:t>
      </w:r>
      <w:r>
        <w:rPr>
          <w:rFonts w:ascii="Times New Roman" w:hAnsi="Times New Roman" w:cs="Times New Roman"/>
          <w:sz w:val="24"/>
          <w:szCs w:val="24"/>
        </w:rPr>
        <w:t>noted</w:t>
      </w:r>
      <w:r w:rsidRPr="000C294A">
        <w:rPr>
          <w:rFonts w:ascii="Times New Roman" w:hAnsi="Times New Roman" w:cs="Times New Roman"/>
          <w:sz w:val="24"/>
          <w:szCs w:val="24"/>
        </w:rPr>
        <w:t xml:space="preserve"> that vocabulary has a strong influ</w:t>
      </w:r>
      <w:r>
        <w:rPr>
          <w:rFonts w:ascii="Times New Roman" w:hAnsi="Times New Roman" w:cs="Times New Roman"/>
          <w:sz w:val="24"/>
          <w:szCs w:val="24"/>
        </w:rPr>
        <w:t xml:space="preserve">ence on reading comprehension. </w:t>
      </w:r>
      <w:r w:rsidRPr="000C294A">
        <w:rPr>
          <w:rFonts w:ascii="Times New Roman" w:hAnsi="Times New Roman" w:cs="Times New Roman"/>
          <w:sz w:val="24"/>
          <w:szCs w:val="24"/>
        </w:rPr>
        <w:t>To further support Pretorius’s claim, Qian’s (20</w:t>
      </w:r>
      <w:r>
        <w:rPr>
          <w:rFonts w:ascii="Times New Roman" w:hAnsi="Times New Roman" w:cs="Times New Roman"/>
          <w:sz w:val="24"/>
          <w:szCs w:val="24"/>
        </w:rPr>
        <w:t xml:space="preserve">02) research indicated that one’s </w:t>
      </w:r>
      <w:r w:rsidRPr="000C294A">
        <w:rPr>
          <w:rFonts w:ascii="Times New Roman" w:hAnsi="Times New Roman" w:cs="Times New Roman"/>
          <w:sz w:val="24"/>
          <w:szCs w:val="24"/>
        </w:rPr>
        <w:t>depth of voca</w:t>
      </w:r>
      <w:r>
        <w:rPr>
          <w:rFonts w:ascii="Times New Roman" w:hAnsi="Times New Roman" w:cs="Times New Roman"/>
          <w:sz w:val="24"/>
          <w:szCs w:val="24"/>
        </w:rPr>
        <w:t xml:space="preserve">bulary knowledge contributes strongly </w:t>
      </w:r>
      <w:r w:rsidRPr="000C294A">
        <w:rPr>
          <w:rFonts w:ascii="Times New Roman" w:hAnsi="Times New Roman" w:cs="Times New Roman"/>
          <w:sz w:val="24"/>
          <w:szCs w:val="24"/>
        </w:rPr>
        <w:t>to higher performance in reading comprehension</w:t>
      </w:r>
      <w:r>
        <w:rPr>
          <w:rFonts w:ascii="Times New Roman" w:hAnsi="Times New Roman" w:cs="Times New Roman"/>
          <w:sz w:val="24"/>
          <w:szCs w:val="24"/>
        </w:rPr>
        <w:t xml:space="preserve">. </w:t>
      </w:r>
      <w:proofErr w:type="spellStart"/>
      <w:r w:rsidRPr="000C294A">
        <w:rPr>
          <w:rFonts w:ascii="Times New Roman" w:hAnsi="Times New Roman" w:cs="Times New Roman"/>
          <w:sz w:val="24"/>
          <w:szCs w:val="24"/>
        </w:rPr>
        <w:t>Stæhr</w:t>
      </w:r>
      <w:proofErr w:type="spellEnd"/>
      <w:r w:rsidRPr="000C294A">
        <w:rPr>
          <w:rFonts w:ascii="Times New Roman" w:hAnsi="Times New Roman" w:cs="Times New Roman"/>
          <w:sz w:val="24"/>
          <w:szCs w:val="24"/>
        </w:rPr>
        <w:t xml:space="preserve"> (2008) asserted that the link</w:t>
      </w:r>
      <w:r>
        <w:rPr>
          <w:rFonts w:ascii="Times New Roman" w:hAnsi="Times New Roman" w:cs="Times New Roman"/>
          <w:sz w:val="24"/>
          <w:szCs w:val="24"/>
        </w:rPr>
        <w:t xml:space="preserve"> between speaking, listening, </w:t>
      </w:r>
      <w:r w:rsidRPr="000C294A">
        <w:rPr>
          <w:rFonts w:ascii="Times New Roman" w:hAnsi="Times New Roman" w:cs="Times New Roman"/>
          <w:sz w:val="24"/>
          <w:szCs w:val="24"/>
        </w:rPr>
        <w:t xml:space="preserve">and academic vocabulary has been given less attention, based </w:t>
      </w:r>
      <w:r>
        <w:rPr>
          <w:rFonts w:ascii="Times New Roman" w:hAnsi="Times New Roman" w:cs="Times New Roman"/>
          <w:sz w:val="24"/>
          <w:szCs w:val="24"/>
        </w:rPr>
        <w:t xml:space="preserve">on existing </w:t>
      </w:r>
      <w:r w:rsidRPr="000C294A">
        <w:rPr>
          <w:rFonts w:ascii="Times New Roman" w:hAnsi="Times New Roman" w:cs="Times New Roman"/>
          <w:sz w:val="24"/>
          <w:szCs w:val="24"/>
        </w:rPr>
        <w:t xml:space="preserve">literature </w:t>
      </w:r>
      <w:r w:rsidRPr="000C294A">
        <w:rPr>
          <w:rFonts w:ascii="Times New Roman" w:hAnsi="Times New Roman" w:cs="Times New Roman"/>
          <w:sz w:val="24"/>
          <w:szCs w:val="24"/>
        </w:rPr>
        <w:lastRenderedPageBreak/>
        <w:t>(Borer, 2007; Hincks, 2003)</w:t>
      </w:r>
      <w:r>
        <w:rPr>
          <w:rFonts w:ascii="Times New Roman" w:hAnsi="Times New Roman" w:cs="Times New Roman"/>
          <w:sz w:val="24"/>
          <w:szCs w:val="24"/>
        </w:rPr>
        <w:t xml:space="preserve">. </w:t>
      </w:r>
      <w:r w:rsidRPr="000C294A">
        <w:rPr>
          <w:rFonts w:ascii="Times New Roman" w:hAnsi="Times New Roman" w:cs="Times New Roman"/>
          <w:sz w:val="24"/>
          <w:szCs w:val="24"/>
        </w:rPr>
        <w:t xml:space="preserve">Furthermore, </w:t>
      </w:r>
      <w:proofErr w:type="gramStart"/>
      <w:r w:rsidRPr="000C294A">
        <w:rPr>
          <w:rFonts w:ascii="Times New Roman" w:hAnsi="Times New Roman" w:cs="Times New Roman"/>
          <w:sz w:val="24"/>
          <w:szCs w:val="24"/>
        </w:rPr>
        <w:t>the weak link between these skills and academic vocabulary is substantiated by Milton</w:t>
      </w:r>
      <w:r>
        <w:rPr>
          <w:rFonts w:ascii="Times New Roman" w:hAnsi="Times New Roman" w:cs="Times New Roman"/>
          <w:sz w:val="24"/>
          <w:szCs w:val="24"/>
        </w:rPr>
        <w:t>, Wade and</w:t>
      </w:r>
      <w:r w:rsidRPr="000C294A">
        <w:rPr>
          <w:rFonts w:ascii="Times New Roman" w:hAnsi="Times New Roman" w:cs="Times New Roman"/>
          <w:sz w:val="24"/>
          <w:szCs w:val="24"/>
        </w:rPr>
        <w:t xml:space="preserve"> Hopkins (2010) </w:t>
      </w:r>
      <w:r>
        <w:rPr>
          <w:rFonts w:ascii="Times New Roman" w:hAnsi="Times New Roman" w:cs="Times New Roman"/>
          <w:sz w:val="24"/>
          <w:szCs w:val="24"/>
        </w:rPr>
        <w:t xml:space="preserve">who noted </w:t>
      </w:r>
      <w:r w:rsidRPr="000C294A">
        <w:rPr>
          <w:rFonts w:ascii="Times New Roman" w:hAnsi="Times New Roman" w:cs="Times New Roman"/>
          <w:sz w:val="24"/>
          <w:szCs w:val="24"/>
        </w:rPr>
        <w:t>that speakers with less vocabulary could still communicate perfectly</w:t>
      </w:r>
      <w:proofErr w:type="gramEnd"/>
      <w:r w:rsidRPr="000C294A">
        <w:rPr>
          <w:rFonts w:ascii="Times New Roman" w:hAnsi="Times New Roman" w:cs="Times New Roman"/>
          <w:sz w:val="24"/>
          <w:szCs w:val="24"/>
        </w:rPr>
        <w:t>.</w:t>
      </w:r>
    </w:p>
    <w:p w:rsidR="00674297" w:rsidRPr="000C294A" w:rsidRDefault="00674297" w:rsidP="00674297">
      <w:pPr>
        <w:pStyle w:val="NoSpacing"/>
        <w:jc w:val="both"/>
        <w:rPr>
          <w:rFonts w:ascii="Times New Roman" w:hAnsi="Times New Roman" w:cs="Times New Roman"/>
          <w:sz w:val="24"/>
          <w:szCs w:val="24"/>
        </w:rPr>
      </w:pPr>
    </w:p>
    <w:p w:rsidR="00674297" w:rsidRPr="000C294A" w:rsidRDefault="00674297" w:rsidP="00674297">
      <w:pPr>
        <w:pStyle w:val="NoSpacing"/>
        <w:jc w:val="both"/>
        <w:rPr>
          <w:rFonts w:ascii="Times New Roman" w:hAnsi="Times New Roman" w:cs="Times New Roman"/>
          <w:b/>
          <w:sz w:val="24"/>
          <w:szCs w:val="24"/>
        </w:rPr>
      </w:pPr>
      <w:proofErr w:type="gramStart"/>
      <w:r>
        <w:rPr>
          <w:rFonts w:ascii="Times New Roman" w:hAnsi="Times New Roman" w:cs="Times New Roman"/>
          <w:sz w:val="24"/>
          <w:szCs w:val="24"/>
        </w:rPr>
        <w:t>On the whole, the</w:t>
      </w:r>
      <w:proofErr w:type="gramEnd"/>
      <w:r>
        <w:rPr>
          <w:rFonts w:ascii="Times New Roman" w:hAnsi="Times New Roman" w:cs="Times New Roman"/>
          <w:sz w:val="24"/>
          <w:szCs w:val="24"/>
        </w:rPr>
        <w:t xml:space="preserve"> </w:t>
      </w:r>
      <w:r w:rsidRPr="000C294A">
        <w:rPr>
          <w:rFonts w:ascii="Times New Roman" w:hAnsi="Times New Roman" w:cs="Times New Roman"/>
          <w:sz w:val="24"/>
          <w:szCs w:val="24"/>
        </w:rPr>
        <w:t xml:space="preserve">discussion of the </w:t>
      </w:r>
      <w:r>
        <w:rPr>
          <w:rFonts w:ascii="Times New Roman" w:hAnsi="Times New Roman" w:cs="Times New Roman"/>
          <w:sz w:val="24"/>
          <w:szCs w:val="24"/>
        </w:rPr>
        <w:t xml:space="preserve">literature above shows that the knowledge </w:t>
      </w:r>
      <w:r w:rsidRPr="000C294A">
        <w:rPr>
          <w:rFonts w:ascii="Times New Roman" w:hAnsi="Times New Roman" w:cs="Times New Roman"/>
          <w:sz w:val="24"/>
          <w:szCs w:val="24"/>
        </w:rPr>
        <w:t xml:space="preserve">and </w:t>
      </w:r>
      <w:r>
        <w:rPr>
          <w:rFonts w:ascii="Times New Roman" w:hAnsi="Times New Roman" w:cs="Times New Roman"/>
          <w:sz w:val="24"/>
          <w:szCs w:val="24"/>
        </w:rPr>
        <w:t xml:space="preserve">effective </w:t>
      </w:r>
      <w:r w:rsidRPr="000C294A">
        <w:rPr>
          <w:rFonts w:ascii="Times New Roman" w:hAnsi="Times New Roman" w:cs="Times New Roman"/>
          <w:sz w:val="24"/>
          <w:szCs w:val="24"/>
        </w:rPr>
        <w:t>use of academic v</w:t>
      </w:r>
      <w:r>
        <w:rPr>
          <w:rFonts w:ascii="Times New Roman" w:hAnsi="Times New Roman" w:cs="Times New Roman"/>
          <w:sz w:val="24"/>
          <w:szCs w:val="24"/>
        </w:rPr>
        <w:t xml:space="preserve">ocabulary </w:t>
      </w:r>
      <w:r w:rsidRPr="000C294A">
        <w:rPr>
          <w:rFonts w:ascii="Times New Roman" w:hAnsi="Times New Roman" w:cs="Times New Roman"/>
          <w:sz w:val="24"/>
          <w:szCs w:val="24"/>
        </w:rPr>
        <w:t>is i</w:t>
      </w:r>
      <w:r>
        <w:rPr>
          <w:rFonts w:ascii="Times New Roman" w:hAnsi="Times New Roman" w:cs="Times New Roman"/>
          <w:sz w:val="24"/>
          <w:szCs w:val="24"/>
        </w:rPr>
        <w:t>mportant for tertiary learners’ overall academic performance.</w:t>
      </w:r>
    </w:p>
    <w:p w:rsidR="00674297" w:rsidRDefault="00674297" w:rsidP="00674297">
      <w:pPr>
        <w:pStyle w:val="NoSpacing"/>
        <w:jc w:val="both"/>
        <w:rPr>
          <w:rFonts w:ascii="Times New Roman" w:hAnsi="Times New Roman" w:cs="Times New Roman"/>
          <w:sz w:val="24"/>
          <w:szCs w:val="24"/>
          <w:lang w:val="en-GB"/>
        </w:rPr>
      </w:pPr>
    </w:p>
    <w:p w:rsidR="00674297" w:rsidRDefault="00674297" w:rsidP="00674297">
      <w:pPr>
        <w:pStyle w:val="NoSpacing"/>
        <w:jc w:val="center"/>
        <w:rPr>
          <w:rFonts w:ascii="Times New Roman" w:hAnsi="Times New Roman" w:cs="Times New Roman"/>
          <w:b/>
          <w:sz w:val="20"/>
          <w:szCs w:val="20"/>
          <w:lang w:val="en-GB"/>
        </w:rPr>
      </w:pPr>
      <w:r w:rsidRPr="003822FE">
        <w:rPr>
          <w:rFonts w:ascii="Times New Roman" w:hAnsi="Times New Roman" w:cs="Times New Roman"/>
          <w:b/>
          <w:sz w:val="20"/>
          <w:szCs w:val="20"/>
          <w:lang w:val="en-GB"/>
        </w:rPr>
        <w:t>The AWL and Productive Skills (Writing and Speaking)</w:t>
      </w:r>
    </w:p>
    <w:p w:rsidR="00674297" w:rsidRPr="003822FE" w:rsidRDefault="00674297" w:rsidP="00674297">
      <w:pPr>
        <w:pStyle w:val="NoSpacing"/>
        <w:jc w:val="center"/>
        <w:rPr>
          <w:rFonts w:ascii="Times New Roman" w:hAnsi="Times New Roman" w:cs="Times New Roman"/>
          <w:b/>
          <w:sz w:val="20"/>
          <w:szCs w:val="20"/>
          <w:lang w:val="en-GB"/>
        </w:rPr>
      </w:pPr>
    </w:p>
    <w:p w:rsidR="00674297" w:rsidRDefault="00674297" w:rsidP="00674297">
      <w:pPr>
        <w:pStyle w:val="NoSpacing"/>
        <w:jc w:val="both"/>
        <w:rPr>
          <w:rFonts w:ascii="Times New Roman" w:hAnsi="Times New Roman" w:cs="Times New Roman"/>
          <w:sz w:val="24"/>
          <w:szCs w:val="24"/>
        </w:rPr>
      </w:pPr>
      <w:r w:rsidRPr="00022752">
        <w:rPr>
          <w:rFonts w:ascii="Times New Roman" w:hAnsi="Times New Roman" w:cs="Times New Roman"/>
          <w:sz w:val="24"/>
          <w:szCs w:val="24"/>
        </w:rPr>
        <w:t>Words listed in the AWL are words t</w:t>
      </w:r>
      <w:r>
        <w:rPr>
          <w:rFonts w:ascii="Times New Roman" w:hAnsi="Times New Roman" w:cs="Times New Roman"/>
          <w:sz w:val="24"/>
          <w:szCs w:val="24"/>
        </w:rPr>
        <w:t xml:space="preserve">hat are essential </w:t>
      </w:r>
      <w:r w:rsidRPr="00022752">
        <w:rPr>
          <w:rFonts w:ascii="Times New Roman" w:hAnsi="Times New Roman" w:cs="Times New Roman"/>
          <w:sz w:val="24"/>
          <w:szCs w:val="24"/>
        </w:rPr>
        <w:t>fo</w:t>
      </w:r>
      <w:r>
        <w:rPr>
          <w:rFonts w:ascii="Times New Roman" w:hAnsi="Times New Roman" w:cs="Times New Roman"/>
          <w:sz w:val="24"/>
          <w:szCs w:val="24"/>
        </w:rPr>
        <w:t xml:space="preserve">r successful academic writing. </w:t>
      </w:r>
      <w:r w:rsidRPr="00022752">
        <w:rPr>
          <w:rFonts w:ascii="Times New Roman" w:hAnsi="Times New Roman" w:cs="Times New Roman"/>
          <w:sz w:val="24"/>
          <w:szCs w:val="24"/>
        </w:rPr>
        <w:t>To ensure academic performance, writing is an important component of assignments in tertiary classroom</w:t>
      </w:r>
      <w:r>
        <w:rPr>
          <w:rFonts w:ascii="Times New Roman" w:hAnsi="Times New Roman" w:cs="Times New Roman"/>
          <w:sz w:val="24"/>
          <w:szCs w:val="24"/>
        </w:rPr>
        <w:t xml:space="preserve">s. </w:t>
      </w:r>
      <w:r w:rsidRPr="00022752">
        <w:rPr>
          <w:rFonts w:ascii="Times New Roman" w:hAnsi="Times New Roman" w:cs="Times New Roman"/>
          <w:sz w:val="24"/>
          <w:szCs w:val="24"/>
        </w:rPr>
        <w:t>In such context</w:t>
      </w:r>
      <w:r>
        <w:rPr>
          <w:rFonts w:ascii="Times New Roman" w:hAnsi="Times New Roman" w:cs="Times New Roman"/>
          <w:sz w:val="24"/>
          <w:szCs w:val="24"/>
        </w:rPr>
        <w:t>s</w:t>
      </w:r>
      <w:r w:rsidRPr="00022752">
        <w:rPr>
          <w:rFonts w:ascii="Times New Roman" w:hAnsi="Times New Roman" w:cs="Times New Roman"/>
          <w:sz w:val="24"/>
          <w:szCs w:val="24"/>
        </w:rPr>
        <w:t>, effective writing is crucial and it entails knowing words in relation to its form, meaning (concepts, referents and associations) and being able to use (grammatical function</w:t>
      </w:r>
      <w:r>
        <w:rPr>
          <w:rFonts w:ascii="Times New Roman" w:hAnsi="Times New Roman" w:cs="Times New Roman"/>
          <w:sz w:val="24"/>
          <w:szCs w:val="24"/>
        </w:rPr>
        <w:t>s</w:t>
      </w:r>
      <w:r w:rsidRPr="00022752">
        <w:rPr>
          <w:rFonts w:ascii="Times New Roman" w:hAnsi="Times New Roman" w:cs="Times New Roman"/>
          <w:sz w:val="24"/>
          <w:szCs w:val="24"/>
        </w:rPr>
        <w:t>, collocations, register</w:t>
      </w:r>
      <w:r>
        <w:rPr>
          <w:rFonts w:ascii="Times New Roman" w:hAnsi="Times New Roman" w:cs="Times New Roman"/>
          <w:sz w:val="24"/>
          <w:szCs w:val="24"/>
        </w:rPr>
        <w:t xml:space="preserve">s, frequencies) them well (Nation, 2013). </w:t>
      </w:r>
      <w:proofErr w:type="spellStart"/>
      <w:r w:rsidRPr="00022752">
        <w:rPr>
          <w:rFonts w:ascii="Times New Roman" w:hAnsi="Times New Roman" w:cs="Times New Roman"/>
          <w:sz w:val="24"/>
          <w:szCs w:val="24"/>
        </w:rPr>
        <w:t>Meara</w:t>
      </w:r>
      <w:proofErr w:type="spellEnd"/>
      <w:r w:rsidRPr="00022752">
        <w:rPr>
          <w:rFonts w:ascii="Times New Roman" w:hAnsi="Times New Roman" w:cs="Times New Roman"/>
          <w:sz w:val="24"/>
          <w:szCs w:val="24"/>
        </w:rPr>
        <w:t xml:space="preserve"> (1996) argues that </w:t>
      </w:r>
      <w:r>
        <w:rPr>
          <w:rFonts w:ascii="Times New Roman" w:hAnsi="Times New Roman" w:cs="Times New Roman"/>
          <w:sz w:val="24"/>
          <w:szCs w:val="24"/>
        </w:rPr>
        <w:t xml:space="preserve">a </w:t>
      </w:r>
      <w:r w:rsidRPr="00022752">
        <w:rPr>
          <w:rFonts w:ascii="Times New Roman" w:hAnsi="Times New Roman" w:cs="Times New Roman"/>
          <w:sz w:val="24"/>
          <w:szCs w:val="24"/>
        </w:rPr>
        <w:t xml:space="preserve">lack of vocabulary </w:t>
      </w:r>
      <w:proofErr w:type="gramStart"/>
      <w:r w:rsidRPr="00022752">
        <w:rPr>
          <w:rFonts w:ascii="Times New Roman" w:hAnsi="Times New Roman" w:cs="Times New Roman"/>
          <w:sz w:val="24"/>
          <w:szCs w:val="24"/>
        </w:rPr>
        <w:t>impacts</w:t>
      </w:r>
      <w:proofErr w:type="gramEnd"/>
      <w:r w:rsidRPr="00022752">
        <w:rPr>
          <w:rFonts w:ascii="Times New Roman" w:hAnsi="Times New Roman" w:cs="Times New Roman"/>
          <w:sz w:val="24"/>
          <w:szCs w:val="24"/>
        </w:rPr>
        <w:t xml:space="preserve"> not only learners’ written task</w:t>
      </w:r>
      <w:r>
        <w:rPr>
          <w:rFonts w:ascii="Times New Roman" w:hAnsi="Times New Roman" w:cs="Times New Roman"/>
          <w:sz w:val="24"/>
          <w:szCs w:val="24"/>
        </w:rPr>
        <w:t>s</w:t>
      </w:r>
      <w:r w:rsidRPr="00022752">
        <w:rPr>
          <w:rFonts w:ascii="Times New Roman" w:hAnsi="Times New Roman" w:cs="Times New Roman"/>
          <w:sz w:val="24"/>
          <w:szCs w:val="24"/>
        </w:rPr>
        <w:t xml:space="preserve"> but also </w:t>
      </w:r>
      <w:r>
        <w:rPr>
          <w:rFonts w:ascii="Times New Roman" w:hAnsi="Times New Roman" w:cs="Times New Roman"/>
          <w:sz w:val="24"/>
          <w:szCs w:val="24"/>
        </w:rPr>
        <w:t xml:space="preserve">their spoken communication. </w:t>
      </w:r>
      <w:proofErr w:type="spellStart"/>
      <w:r w:rsidRPr="00022752">
        <w:rPr>
          <w:rFonts w:ascii="Times New Roman" w:hAnsi="Times New Roman" w:cs="Times New Roman"/>
          <w:sz w:val="24"/>
          <w:szCs w:val="24"/>
        </w:rPr>
        <w:t>Meara</w:t>
      </w:r>
      <w:proofErr w:type="spellEnd"/>
      <w:r w:rsidRPr="00022752">
        <w:rPr>
          <w:rFonts w:ascii="Times New Roman" w:hAnsi="Times New Roman" w:cs="Times New Roman"/>
          <w:sz w:val="24"/>
          <w:szCs w:val="24"/>
        </w:rPr>
        <w:t xml:space="preserve"> has concluded that about 3</w:t>
      </w:r>
      <w:r>
        <w:rPr>
          <w:rFonts w:ascii="Times New Roman" w:hAnsi="Times New Roman" w:cs="Times New Roman"/>
          <w:sz w:val="24"/>
          <w:szCs w:val="24"/>
        </w:rPr>
        <w:t xml:space="preserve">,000 to </w:t>
      </w:r>
      <w:r w:rsidRPr="00022752">
        <w:rPr>
          <w:rFonts w:ascii="Times New Roman" w:hAnsi="Times New Roman" w:cs="Times New Roman"/>
          <w:sz w:val="24"/>
          <w:szCs w:val="24"/>
        </w:rPr>
        <w:t>5</w:t>
      </w:r>
      <w:r>
        <w:rPr>
          <w:rFonts w:ascii="Times New Roman" w:hAnsi="Times New Roman" w:cs="Times New Roman"/>
          <w:sz w:val="24"/>
          <w:szCs w:val="24"/>
        </w:rPr>
        <w:t>,</w:t>
      </w:r>
      <w:r w:rsidRPr="00022752">
        <w:rPr>
          <w:rFonts w:ascii="Times New Roman" w:hAnsi="Times New Roman" w:cs="Times New Roman"/>
          <w:sz w:val="24"/>
          <w:szCs w:val="24"/>
        </w:rPr>
        <w:t>000 word families</w:t>
      </w:r>
      <w:r>
        <w:rPr>
          <w:rFonts w:ascii="Times New Roman" w:hAnsi="Times New Roman" w:cs="Times New Roman"/>
          <w:sz w:val="24"/>
          <w:szCs w:val="24"/>
        </w:rPr>
        <w:t xml:space="preserve"> </w:t>
      </w:r>
      <w:proofErr w:type="gramStart"/>
      <w:r>
        <w:rPr>
          <w:rFonts w:ascii="Times New Roman" w:hAnsi="Times New Roman" w:cs="Times New Roman"/>
          <w:sz w:val="24"/>
          <w:szCs w:val="24"/>
        </w:rPr>
        <w:t>should be known</w:t>
      </w:r>
      <w:proofErr w:type="gramEnd"/>
      <w:r>
        <w:rPr>
          <w:rFonts w:ascii="Times New Roman" w:hAnsi="Times New Roman" w:cs="Times New Roman"/>
          <w:sz w:val="24"/>
          <w:szCs w:val="24"/>
        </w:rPr>
        <w:t xml:space="preserve"> to learners for them to be able to read effectively </w:t>
      </w:r>
      <w:r w:rsidRPr="00022752">
        <w:rPr>
          <w:rFonts w:ascii="Times New Roman" w:hAnsi="Times New Roman" w:cs="Times New Roman"/>
          <w:sz w:val="24"/>
          <w:szCs w:val="24"/>
        </w:rPr>
        <w:t>and participate in meaningful spoken commu</w:t>
      </w:r>
      <w:r>
        <w:rPr>
          <w:rFonts w:ascii="Times New Roman" w:hAnsi="Times New Roman" w:cs="Times New Roman"/>
          <w:sz w:val="24"/>
          <w:szCs w:val="24"/>
        </w:rPr>
        <w:t xml:space="preserve">nication at an advanced level. </w:t>
      </w:r>
      <w:r w:rsidRPr="00022752">
        <w:rPr>
          <w:rFonts w:ascii="Times New Roman" w:hAnsi="Times New Roman" w:cs="Times New Roman"/>
          <w:sz w:val="24"/>
          <w:szCs w:val="24"/>
        </w:rPr>
        <w:t>However, Na</w:t>
      </w:r>
      <w:r>
        <w:rPr>
          <w:rFonts w:ascii="Times New Roman" w:hAnsi="Times New Roman" w:cs="Times New Roman"/>
          <w:sz w:val="24"/>
          <w:szCs w:val="24"/>
        </w:rPr>
        <w:t xml:space="preserve">tion (2006) disputed the claims and stressed the need for knowledge of </w:t>
      </w:r>
      <w:r w:rsidRPr="00022752">
        <w:rPr>
          <w:rFonts w:ascii="Times New Roman" w:hAnsi="Times New Roman" w:cs="Times New Roman"/>
          <w:sz w:val="24"/>
          <w:szCs w:val="24"/>
        </w:rPr>
        <w:t>8</w:t>
      </w:r>
      <w:r>
        <w:rPr>
          <w:rFonts w:ascii="Times New Roman" w:hAnsi="Times New Roman" w:cs="Times New Roman"/>
          <w:sz w:val="24"/>
          <w:szCs w:val="24"/>
        </w:rPr>
        <w:t>,</w:t>
      </w:r>
      <w:r w:rsidRPr="00022752">
        <w:rPr>
          <w:rFonts w:ascii="Times New Roman" w:hAnsi="Times New Roman" w:cs="Times New Roman"/>
          <w:sz w:val="24"/>
          <w:szCs w:val="24"/>
        </w:rPr>
        <w:t>000 wor</w:t>
      </w:r>
      <w:r>
        <w:rPr>
          <w:rFonts w:ascii="Times New Roman" w:hAnsi="Times New Roman" w:cs="Times New Roman"/>
          <w:sz w:val="24"/>
          <w:szCs w:val="24"/>
        </w:rPr>
        <w:t>ds to conduct such activities successfully.</w:t>
      </w:r>
    </w:p>
    <w:p w:rsidR="00674297" w:rsidRPr="00022752"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022752">
        <w:rPr>
          <w:rFonts w:ascii="Times New Roman" w:hAnsi="Times New Roman" w:cs="Times New Roman"/>
          <w:sz w:val="24"/>
          <w:szCs w:val="24"/>
        </w:rPr>
        <w:t>Brun</w:t>
      </w:r>
      <w:proofErr w:type="spellEnd"/>
      <w:r w:rsidRPr="00022752">
        <w:rPr>
          <w:rFonts w:ascii="Times New Roman" w:hAnsi="Times New Roman" w:cs="Times New Roman"/>
          <w:sz w:val="24"/>
          <w:szCs w:val="24"/>
        </w:rPr>
        <w:t>-Mercer and Boyd Zimmerman (2016) in a study</w:t>
      </w:r>
      <w:r>
        <w:rPr>
          <w:rFonts w:ascii="Times New Roman" w:hAnsi="Times New Roman" w:cs="Times New Roman"/>
          <w:sz w:val="24"/>
          <w:szCs w:val="24"/>
        </w:rPr>
        <w:t xml:space="preserve"> focusing on intensive English p</w:t>
      </w:r>
      <w:r w:rsidRPr="00022752">
        <w:rPr>
          <w:rFonts w:ascii="Times New Roman" w:hAnsi="Times New Roman" w:cs="Times New Roman"/>
          <w:sz w:val="24"/>
          <w:szCs w:val="24"/>
        </w:rPr>
        <w:t>rogram</w:t>
      </w:r>
      <w:r>
        <w:rPr>
          <w:rFonts w:ascii="Times New Roman" w:hAnsi="Times New Roman" w:cs="Times New Roman"/>
          <w:sz w:val="24"/>
          <w:szCs w:val="24"/>
        </w:rPr>
        <w:t xml:space="preserve">me students found that those who </w:t>
      </w:r>
      <w:r w:rsidRPr="00022752">
        <w:rPr>
          <w:rFonts w:ascii="Times New Roman" w:hAnsi="Times New Roman" w:cs="Times New Roman"/>
          <w:sz w:val="24"/>
          <w:szCs w:val="24"/>
        </w:rPr>
        <w:t>lack</w:t>
      </w:r>
      <w:r>
        <w:rPr>
          <w:rFonts w:ascii="Times New Roman" w:hAnsi="Times New Roman" w:cs="Times New Roman"/>
          <w:sz w:val="24"/>
          <w:szCs w:val="24"/>
        </w:rPr>
        <w:t xml:space="preserve">ed </w:t>
      </w:r>
      <w:r w:rsidRPr="00022752">
        <w:rPr>
          <w:rFonts w:ascii="Times New Roman" w:hAnsi="Times New Roman" w:cs="Times New Roman"/>
          <w:sz w:val="24"/>
          <w:szCs w:val="24"/>
        </w:rPr>
        <w:t>knowledge of the register of a word would face difficulties using academic vocabulary effectively and appropriately. In such situations,</w:t>
      </w:r>
      <w:r>
        <w:rPr>
          <w:rFonts w:ascii="Times New Roman" w:hAnsi="Times New Roman" w:cs="Times New Roman"/>
          <w:sz w:val="24"/>
          <w:szCs w:val="24"/>
        </w:rPr>
        <w:t xml:space="preserve"> </w:t>
      </w:r>
      <w:r w:rsidRPr="00022752">
        <w:rPr>
          <w:rFonts w:ascii="Times New Roman" w:hAnsi="Times New Roman" w:cs="Times New Roman"/>
          <w:sz w:val="24"/>
          <w:szCs w:val="24"/>
        </w:rPr>
        <w:t>they recommended</w:t>
      </w:r>
      <w:r>
        <w:rPr>
          <w:rFonts w:ascii="Times New Roman" w:hAnsi="Times New Roman" w:cs="Times New Roman"/>
          <w:sz w:val="24"/>
          <w:szCs w:val="24"/>
        </w:rPr>
        <w:t xml:space="preserve"> the </w:t>
      </w:r>
      <w:r w:rsidRPr="00022752">
        <w:rPr>
          <w:rFonts w:ascii="Times New Roman" w:hAnsi="Times New Roman" w:cs="Times New Roman"/>
          <w:sz w:val="24"/>
          <w:szCs w:val="24"/>
        </w:rPr>
        <w:t>explicit teaching</w:t>
      </w:r>
      <w:r>
        <w:rPr>
          <w:rFonts w:ascii="Times New Roman" w:hAnsi="Times New Roman" w:cs="Times New Roman"/>
          <w:sz w:val="24"/>
          <w:szCs w:val="24"/>
        </w:rPr>
        <w:t xml:space="preserve"> of the register of new terms. A study on academic (essay) </w:t>
      </w:r>
      <w:r w:rsidRPr="00022752">
        <w:rPr>
          <w:rFonts w:ascii="Times New Roman" w:hAnsi="Times New Roman" w:cs="Times New Roman"/>
          <w:sz w:val="24"/>
          <w:szCs w:val="24"/>
        </w:rPr>
        <w:t>writing among</w:t>
      </w:r>
      <w:r>
        <w:rPr>
          <w:rFonts w:ascii="Times New Roman" w:hAnsi="Times New Roman" w:cs="Times New Roman"/>
          <w:sz w:val="24"/>
          <w:szCs w:val="24"/>
        </w:rPr>
        <w:t xml:space="preserve"> ESL learners</w:t>
      </w:r>
      <w:r w:rsidRPr="00022752">
        <w:rPr>
          <w:rFonts w:ascii="Times New Roman" w:hAnsi="Times New Roman" w:cs="Times New Roman"/>
          <w:sz w:val="24"/>
          <w:szCs w:val="24"/>
        </w:rPr>
        <w:t xml:space="preserve"> by Santos (1998) from the perspective of lecturers indicated that the use of app</w:t>
      </w:r>
      <w:r>
        <w:rPr>
          <w:rFonts w:ascii="Times New Roman" w:hAnsi="Times New Roman" w:cs="Times New Roman"/>
          <w:sz w:val="24"/>
          <w:szCs w:val="24"/>
        </w:rPr>
        <w:t>ropriate vocabulary is prioritis</w:t>
      </w:r>
      <w:r w:rsidRPr="00022752">
        <w:rPr>
          <w:rFonts w:ascii="Times New Roman" w:hAnsi="Times New Roman" w:cs="Times New Roman"/>
          <w:sz w:val="24"/>
          <w:szCs w:val="24"/>
        </w:rPr>
        <w:t>ed by the l</w:t>
      </w:r>
      <w:r>
        <w:rPr>
          <w:rFonts w:ascii="Times New Roman" w:hAnsi="Times New Roman" w:cs="Times New Roman"/>
          <w:sz w:val="24"/>
          <w:szCs w:val="24"/>
        </w:rPr>
        <w:t xml:space="preserve">ecturers in their evaluations. In terms of categorising </w:t>
      </w:r>
      <w:r w:rsidRPr="00022752">
        <w:rPr>
          <w:rFonts w:ascii="Times New Roman" w:hAnsi="Times New Roman" w:cs="Times New Roman"/>
          <w:sz w:val="24"/>
          <w:szCs w:val="24"/>
        </w:rPr>
        <w:t>language errors, lecturers judged vocabular</w:t>
      </w:r>
      <w:r>
        <w:rPr>
          <w:rFonts w:ascii="Times New Roman" w:hAnsi="Times New Roman" w:cs="Times New Roman"/>
          <w:sz w:val="24"/>
          <w:szCs w:val="24"/>
        </w:rPr>
        <w:t xml:space="preserve">y errors more seriously in comparison to other language errors. Lexical errors are often </w:t>
      </w:r>
      <w:r w:rsidRPr="00022752">
        <w:rPr>
          <w:rFonts w:ascii="Times New Roman" w:hAnsi="Times New Roman" w:cs="Times New Roman"/>
          <w:sz w:val="24"/>
          <w:szCs w:val="24"/>
        </w:rPr>
        <w:t xml:space="preserve">dealt </w:t>
      </w:r>
      <w:r>
        <w:rPr>
          <w:rFonts w:ascii="Times New Roman" w:hAnsi="Times New Roman" w:cs="Times New Roman"/>
          <w:sz w:val="24"/>
          <w:szCs w:val="24"/>
        </w:rPr>
        <w:t xml:space="preserve">with </w:t>
      </w:r>
      <w:proofErr w:type="gramStart"/>
      <w:r w:rsidRPr="00022752">
        <w:rPr>
          <w:rFonts w:ascii="Times New Roman" w:hAnsi="Times New Roman" w:cs="Times New Roman"/>
          <w:sz w:val="24"/>
          <w:szCs w:val="24"/>
        </w:rPr>
        <w:t>seriously</w:t>
      </w:r>
      <w:proofErr w:type="gramEnd"/>
      <w:r w:rsidRPr="00022752">
        <w:rPr>
          <w:rFonts w:ascii="Times New Roman" w:hAnsi="Times New Roman" w:cs="Times New Roman"/>
          <w:sz w:val="24"/>
          <w:szCs w:val="24"/>
        </w:rPr>
        <w:t xml:space="preserve"> as </w:t>
      </w:r>
      <w:r>
        <w:rPr>
          <w:rFonts w:ascii="Times New Roman" w:hAnsi="Times New Roman" w:cs="Times New Roman"/>
          <w:sz w:val="24"/>
          <w:szCs w:val="24"/>
        </w:rPr>
        <w:t xml:space="preserve">the </w:t>
      </w:r>
      <w:r w:rsidRPr="00022752">
        <w:rPr>
          <w:rFonts w:ascii="Times New Roman" w:hAnsi="Times New Roman" w:cs="Times New Roman"/>
          <w:sz w:val="24"/>
          <w:szCs w:val="24"/>
        </w:rPr>
        <w:t>wrong use of vocabulary impinges directly on content and obscures</w:t>
      </w:r>
      <w:r>
        <w:rPr>
          <w:rFonts w:ascii="Times New Roman" w:hAnsi="Times New Roman" w:cs="Times New Roman"/>
          <w:sz w:val="24"/>
          <w:szCs w:val="24"/>
        </w:rPr>
        <w:t xml:space="preserve"> intended meaning.</w:t>
      </w:r>
    </w:p>
    <w:p w:rsidR="00674297" w:rsidRPr="00121B6F" w:rsidRDefault="00674297" w:rsidP="00674297">
      <w:pPr>
        <w:pStyle w:val="NoSpacing"/>
        <w:rPr>
          <w:rFonts w:ascii="Times New Roman" w:hAnsi="Times New Roman" w:cs="Times New Roman"/>
          <w:sz w:val="24"/>
          <w:szCs w:val="24"/>
          <w:lang w:val="en-GB"/>
        </w:rPr>
      </w:pPr>
    </w:p>
    <w:p w:rsidR="00674297" w:rsidRDefault="00674297" w:rsidP="00674297">
      <w:pPr>
        <w:pStyle w:val="NoSpacing"/>
        <w:jc w:val="center"/>
        <w:rPr>
          <w:rFonts w:ascii="Times New Roman" w:hAnsi="Times New Roman" w:cs="Times New Roman"/>
          <w:b/>
          <w:sz w:val="24"/>
          <w:szCs w:val="24"/>
          <w:lang w:val="en-GB"/>
        </w:rPr>
      </w:pPr>
    </w:p>
    <w:p w:rsidR="00674297" w:rsidRPr="00121B6F" w:rsidRDefault="00674297" w:rsidP="00674297">
      <w:pPr>
        <w:pStyle w:val="NoSpacing"/>
        <w:jc w:val="center"/>
        <w:rPr>
          <w:rFonts w:ascii="Times New Roman" w:hAnsi="Times New Roman" w:cs="Times New Roman"/>
          <w:b/>
          <w:sz w:val="24"/>
          <w:szCs w:val="24"/>
          <w:lang w:val="en-GB"/>
        </w:rPr>
      </w:pPr>
      <w:r>
        <w:rPr>
          <w:rFonts w:ascii="Times New Roman" w:hAnsi="Times New Roman" w:cs="Times New Roman"/>
          <w:b/>
          <w:sz w:val="24"/>
          <w:szCs w:val="24"/>
          <w:lang w:val="en-GB"/>
        </w:rPr>
        <w:t>METHODOLOGY</w:t>
      </w:r>
    </w:p>
    <w:p w:rsidR="00674297" w:rsidRDefault="00674297" w:rsidP="00674297">
      <w:pPr>
        <w:pStyle w:val="NoSpacing"/>
        <w:jc w:val="both"/>
        <w:rPr>
          <w:rFonts w:ascii="Times New Roman" w:hAnsi="Times New Roman" w:cs="Times New Roman"/>
          <w:sz w:val="24"/>
          <w:szCs w:val="24"/>
          <w:lang w:val="en-GB"/>
        </w:rPr>
      </w:pPr>
    </w:p>
    <w:p w:rsidR="00674297" w:rsidRDefault="00674297" w:rsidP="00674297">
      <w:pPr>
        <w:pStyle w:val="NoSpacing"/>
        <w:jc w:val="center"/>
        <w:rPr>
          <w:rFonts w:ascii="Times New Roman" w:hAnsi="Times New Roman" w:cs="Times New Roman"/>
          <w:b/>
          <w:sz w:val="20"/>
          <w:szCs w:val="20"/>
          <w:lang w:val="en-GB"/>
        </w:rPr>
      </w:pPr>
      <w:r w:rsidRPr="003822FE">
        <w:rPr>
          <w:rFonts w:ascii="Times New Roman" w:hAnsi="Times New Roman" w:cs="Times New Roman"/>
          <w:b/>
          <w:sz w:val="20"/>
          <w:szCs w:val="20"/>
          <w:lang w:val="en-GB"/>
        </w:rPr>
        <w:t>Sampling</w:t>
      </w:r>
    </w:p>
    <w:p w:rsidR="00674297" w:rsidRPr="003822FE" w:rsidRDefault="00674297" w:rsidP="00674297">
      <w:pPr>
        <w:pStyle w:val="NoSpacing"/>
        <w:jc w:val="center"/>
        <w:rPr>
          <w:rFonts w:ascii="Times New Roman" w:hAnsi="Times New Roman" w:cs="Times New Roman"/>
          <w:b/>
          <w:sz w:val="20"/>
          <w:szCs w:val="20"/>
          <w:lang w:val="en-GB"/>
        </w:rPr>
      </w:pPr>
    </w:p>
    <w:p w:rsidR="00674297" w:rsidRDefault="00674297" w:rsidP="00674297">
      <w:pPr>
        <w:pStyle w:val="NoSpacing"/>
        <w:jc w:val="both"/>
        <w:rPr>
          <w:rFonts w:ascii="Times New Roman" w:hAnsi="Times New Roman" w:cs="Times New Roman"/>
          <w:sz w:val="24"/>
          <w:szCs w:val="24"/>
        </w:rPr>
      </w:pPr>
      <w:r w:rsidRPr="00EA0839">
        <w:rPr>
          <w:rFonts w:ascii="Times New Roman" w:hAnsi="Times New Roman" w:cs="Times New Roman"/>
          <w:sz w:val="24"/>
          <w:szCs w:val="24"/>
        </w:rPr>
        <w:t xml:space="preserve">This study employed purposive sampling, with the population sample for the study consisting of undergraduates, from the Arts and the Sciences, enrolled in a Malaysian public university. </w:t>
      </w:r>
      <w:proofErr w:type="gramStart"/>
      <w:r w:rsidRPr="00EA0839">
        <w:rPr>
          <w:rFonts w:ascii="Times New Roman" w:hAnsi="Times New Roman" w:cs="Times New Roman"/>
          <w:sz w:val="24"/>
          <w:szCs w:val="24"/>
        </w:rPr>
        <w:t>A total of 195</w:t>
      </w:r>
      <w:proofErr w:type="gramEnd"/>
      <w:r w:rsidRPr="00EA0839">
        <w:rPr>
          <w:rFonts w:ascii="Times New Roman" w:hAnsi="Times New Roman" w:cs="Times New Roman"/>
          <w:sz w:val="24"/>
          <w:szCs w:val="24"/>
        </w:rPr>
        <w:t xml:space="preserve"> Malaysian undergraduates, ranging from first to final year students</w:t>
      </w:r>
      <w:r>
        <w:rPr>
          <w:rFonts w:ascii="Times New Roman" w:hAnsi="Times New Roman" w:cs="Times New Roman"/>
          <w:sz w:val="24"/>
          <w:szCs w:val="24"/>
        </w:rPr>
        <w:t xml:space="preserve">, </w:t>
      </w:r>
      <w:r w:rsidRPr="00EA0839">
        <w:rPr>
          <w:rFonts w:ascii="Times New Roman" w:hAnsi="Times New Roman" w:cs="Times New Roman"/>
          <w:sz w:val="24"/>
          <w:szCs w:val="24"/>
        </w:rPr>
        <w:t xml:space="preserve">participated in the study. They are of diverse ethnicities and come from urban, sub-urban and </w:t>
      </w:r>
      <w:r>
        <w:rPr>
          <w:rFonts w:ascii="Times New Roman" w:hAnsi="Times New Roman" w:cs="Times New Roman"/>
          <w:sz w:val="24"/>
          <w:szCs w:val="24"/>
        </w:rPr>
        <w:t>rural areas in Malaysia.</w:t>
      </w:r>
    </w:p>
    <w:p w:rsidR="00674297" w:rsidRPr="00EA0839"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EA0839">
        <w:rPr>
          <w:rFonts w:ascii="Times New Roman" w:hAnsi="Times New Roman" w:cs="Times New Roman"/>
          <w:sz w:val="24"/>
          <w:szCs w:val="24"/>
        </w:rPr>
        <w:t xml:space="preserve">Of the 195 respondents, 39% indicated that they have come across the AWL before while the remaining 61% claimed to have no knowledge of the AWL. For the purpose of this study, these respondents </w:t>
      </w:r>
      <w:proofErr w:type="gramStart"/>
      <w:r w:rsidRPr="00EA0839">
        <w:rPr>
          <w:rFonts w:ascii="Times New Roman" w:hAnsi="Times New Roman" w:cs="Times New Roman"/>
          <w:sz w:val="24"/>
          <w:szCs w:val="24"/>
        </w:rPr>
        <w:t>were directed</w:t>
      </w:r>
      <w:proofErr w:type="gramEnd"/>
      <w:r w:rsidRPr="00EA0839">
        <w:rPr>
          <w:rFonts w:ascii="Times New Roman" w:hAnsi="Times New Roman" w:cs="Times New Roman"/>
          <w:sz w:val="24"/>
          <w:szCs w:val="24"/>
        </w:rPr>
        <w:t xml:space="preserve"> to access the online AWL prior to completing the questionnaire.</w:t>
      </w:r>
    </w:p>
    <w:p w:rsidR="00674297" w:rsidRPr="00121B6F" w:rsidRDefault="00674297" w:rsidP="00674297">
      <w:pPr>
        <w:pStyle w:val="NoSpacing"/>
        <w:jc w:val="both"/>
        <w:rPr>
          <w:rFonts w:ascii="Times New Roman" w:hAnsi="Times New Roman" w:cs="Times New Roman"/>
          <w:sz w:val="24"/>
          <w:szCs w:val="24"/>
          <w:lang w:val="en-GB"/>
        </w:rPr>
      </w:pPr>
    </w:p>
    <w:p w:rsidR="00674297" w:rsidRPr="003822FE" w:rsidRDefault="00674297" w:rsidP="00674297">
      <w:pPr>
        <w:pStyle w:val="NoSpacing"/>
        <w:jc w:val="center"/>
        <w:rPr>
          <w:rFonts w:ascii="Times New Roman" w:hAnsi="Times New Roman" w:cs="Times New Roman"/>
          <w:b/>
          <w:sz w:val="20"/>
          <w:szCs w:val="20"/>
          <w:lang w:val="en-GB"/>
        </w:rPr>
      </w:pPr>
      <w:r w:rsidRPr="003822FE">
        <w:rPr>
          <w:rFonts w:ascii="Times New Roman" w:hAnsi="Times New Roman" w:cs="Times New Roman"/>
          <w:b/>
          <w:sz w:val="20"/>
          <w:szCs w:val="20"/>
          <w:lang w:val="en-GB"/>
        </w:rPr>
        <w:t>Measures</w:t>
      </w:r>
    </w:p>
    <w:p w:rsidR="00674297" w:rsidRPr="003822FE" w:rsidRDefault="00674297" w:rsidP="00674297">
      <w:pPr>
        <w:pStyle w:val="NoSpacing"/>
        <w:jc w:val="center"/>
        <w:rPr>
          <w:rFonts w:ascii="Times New Roman" w:hAnsi="Times New Roman" w:cs="Times New Roman"/>
          <w:sz w:val="20"/>
          <w:szCs w:val="20"/>
          <w:lang w:val="en-GB"/>
        </w:rPr>
      </w:pPr>
    </w:p>
    <w:p w:rsidR="00674297" w:rsidRPr="00EA0839" w:rsidRDefault="00674297" w:rsidP="00674297">
      <w:pPr>
        <w:pStyle w:val="NoSpacing"/>
        <w:jc w:val="both"/>
        <w:rPr>
          <w:rFonts w:ascii="Times New Roman" w:hAnsi="Times New Roman" w:cs="Times New Roman"/>
          <w:sz w:val="24"/>
          <w:szCs w:val="24"/>
        </w:rPr>
      </w:pPr>
      <w:proofErr w:type="gramStart"/>
      <w:r w:rsidRPr="00EA0839">
        <w:rPr>
          <w:rFonts w:ascii="Times New Roman" w:hAnsi="Times New Roman" w:cs="Times New Roman"/>
          <w:sz w:val="24"/>
          <w:szCs w:val="24"/>
        </w:rPr>
        <w:t xml:space="preserve">The present study adopted the survey approach and utilised an online questionnaire </w:t>
      </w:r>
      <w:r w:rsidRPr="00EA0839">
        <w:rPr>
          <w:rFonts w:ascii="Times New Roman" w:hAnsi="Times New Roman" w:cs="Times New Roman"/>
          <w:sz w:val="24"/>
          <w:szCs w:val="24"/>
          <w:lang w:val="en-US"/>
        </w:rPr>
        <w:t>comprising closed- and open-ended items,</w:t>
      </w:r>
      <w:r w:rsidRPr="00EA0839">
        <w:rPr>
          <w:rFonts w:ascii="Times New Roman" w:hAnsi="Times New Roman" w:cs="Times New Roman"/>
          <w:sz w:val="24"/>
          <w:szCs w:val="24"/>
        </w:rPr>
        <w:t xml:space="preserve"> specifically designed by the researchers to assess the following four constructs in the study: knowledge of AWL for academic reading and comprehension, knowledge </w:t>
      </w:r>
      <w:r w:rsidRPr="00EA0839">
        <w:rPr>
          <w:rFonts w:ascii="Times New Roman" w:hAnsi="Times New Roman" w:cs="Times New Roman"/>
          <w:sz w:val="24"/>
          <w:szCs w:val="24"/>
        </w:rPr>
        <w:lastRenderedPageBreak/>
        <w:t>of AWL for academic writing, knowledge of AWL for academic presentations (speaking) and knowledge of AWL for academic understanding (via listening).</w:t>
      </w:r>
      <w:proofErr w:type="gramEnd"/>
    </w:p>
    <w:p w:rsidR="00674297" w:rsidRPr="00EA0839"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EA0839">
        <w:rPr>
          <w:rFonts w:ascii="Times New Roman" w:hAnsi="Times New Roman" w:cs="Times New Roman"/>
          <w:sz w:val="24"/>
          <w:szCs w:val="24"/>
        </w:rPr>
        <w:t xml:space="preserve">The close-ended items in the questionnaire </w:t>
      </w:r>
      <w:proofErr w:type="gramStart"/>
      <w:r w:rsidRPr="00EA0839">
        <w:rPr>
          <w:rFonts w:ascii="Times New Roman" w:hAnsi="Times New Roman" w:cs="Times New Roman"/>
          <w:sz w:val="24"/>
          <w:szCs w:val="24"/>
        </w:rPr>
        <w:t>were rated</w:t>
      </w:r>
      <w:proofErr w:type="gramEnd"/>
      <w:r w:rsidRPr="00EA0839">
        <w:rPr>
          <w:rFonts w:ascii="Times New Roman" w:hAnsi="Times New Roman" w:cs="Times New Roman"/>
          <w:sz w:val="24"/>
          <w:szCs w:val="24"/>
        </w:rPr>
        <w:t xml:space="preserve"> on a five-point Likert scale. M</w:t>
      </w:r>
      <w:proofErr w:type="spellStart"/>
      <w:r>
        <w:rPr>
          <w:rFonts w:ascii="Times New Roman" w:hAnsi="Times New Roman" w:cs="Times New Roman"/>
          <w:sz w:val="24"/>
          <w:szCs w:val="24"/>
          <w:lang w:val="en-US"/>
        </w:rPr>
        <w:t>ultiple</w:t>
      </w:r>
      <w:proofErr w:type="spellEnd"/>
      <w:r>
        <w:rPr>
          <w:rFonts w:ascii="Times New Roman" w:hAnsi="Times New Roman" w:cs="Times New Roman"/>
          <w:sz w:val="24"/>
          <w:szCs w:val="24"/>
          <w:lang w:val="en-US"/>
        </w:rPr>
        <w:t xml:space="preserve"> </w:t>
      </w:r>
      <w:r w:rsidRPr="00EA0839">
        <w:rPr>
          <w:rFonts w:ascii="Times New Roman" w:hAnsi="Times New Roman" w:cs="Times New Roman"/>
          <w:sz w:val="24"/>
          <w:szCs w:val="24"/>
          <w:lang w:val="en-US"/>
        </w:rPr>
        <w:t xml:space="preserve">reliability analyses </w:t>
      </w:r>
      <w:proofErr w:type="gramStart"/>
      <w:r w:rsidRPr="00EA0839">
        <w:rPr>
          <w:rFonts w:ascii="Times New Roman" w:hAnsi="Times New Roman" w:cs="Times New Roman"/>
          <w:sz w:val="24"/>
          <w:szCs w:val="24"/>
          <w:lang w:val="en-US"/>
        </w:rPr>
        <w:t>were conducted</w:t>
      </w:r>
      <w:proofErr w:type="gramEnd"/>
      <w:r w:rsidRPr="00EA0839">
        <w:rPr>
          <w:rFonts w:ascii="Times New Roman" w:hAnsi="Times New Roman" w:cs="Times New Roman"/>
          <w:sz w:val="24"/>
          <w:szCs w:val="24"/>
          <w:lang w:val="en-US"/>
        </w:rPr>
        <w:t xml:space="preserve"> on the questionnaire to minimize limitations imposed by issues pertaining to reliability. Reliability analyses, using the SAS 9.4 software platform, </w:t>
      </w:r>
      <w:proofErr w:type="gramStart"/>
      <w:r w:rsidRPr="00EA0839">
        <w:rPr>
          <w:rFonts w:ascii="Times New Roman" w:hAnsi="Times New Roman" w:cs="Times New Roman"/>
          <w:sz w:val="24"/>
          <w:szCs w:val="24"/>
          <w:lang w:val="en-US"/>
        </w:rPr>
        <w:t>were applied</w:t>
      </w:r>
      <w:proofErr w:type="gramEnd"/>
      <w:r w:rsidRPr="00EA0839">
        <w:rPr>
          <w:rFonts w:ascii="Times New Roman" w:hAnsi="Times New Roman" w:cs="Times New Roman"/>
          <w:sz w:val="24"/>
          <w:szCs w:val="24"/>
          <w:lang w:val="en-US"/>
        </w:rPr>
        <w:t xml:space="preserve"> to measure the internal consistency of each construct as well as the internal consistency of the instrument as a whole. The questionnaire consists of 20 items, with 17 items measuring four constructs as reflected in the four research questions mentioned earlier and </w:t>
      </w:r>
      <w:proofErr w:type="gramStart"/>
      <w:r w:rsidRPr="00EA0839">
        <w:rPr>
          <w:rFonts w:ascii="Times New Roman" w:hAnsi="Times New Roman" w:cs="Times New Roman"/>
          <w:sz w:val="24"/>
          <w:szCs w:val="24"/>
          <w:lang w:val="en-US"/>
        </w:rPr>
        <w:t>3</w:t>
      </w:r>
      <w:proofErr w:type="gramEnd"/>
      <w:r w:rsidRPr="00EA0839">
        <w:rPr>
          <w:rFonts w:ascii="Times New Roman" w:hAnsi="Times New Roman" w:cs="Times New Roman"/>
          <w:sz w:val="24"/>
          <w:szCs w:val="24"/>
          <w:lang w:val="en-US"/>
        </w:rPr>
        <w:t xml:space="preserve"> demographic items.</w:t>
      </w:r>
    </w:p>
    <w:p w:rsidR="00674297" w:rsidRDefault="00674297" w:rsidP="00674297">
      <w:pPr>
        <w:pStyle w:val="NoSpacing"/>
        <w:jc w:val="both"/>
        <w:rPr>
          <w:rFonts w:ascii="Times New Roman" w:hAnsi="Times New Roman" w:cs="Times New Roman"/>
          <w:sz w:val="24"/>
          <w:szCs w:val="24"/>
          <w:lang w:val="en-GB"/>
        </w:rPr>
      </w:pPr>
    </w:p>
    <w:p w:rsidR="00674297" w:rsidRDefault="00674297" w:rsidP="00674297">
      <w:pPr>
        <w:pStyle w:val="NoSpacing"/>
        <w:jc w:val="both"/>
        <w:rPr>
          <w:rFonts w:ascii="Times New Roman" w:hAnsi="Times New Roman" w:cs="Times New Roman"/>
          <w:sz w:val="24"/>
          <w:szCs w:val="24"/>
          <w:lang w:val="en-GB"/>
        </w:rPr>
      </w:pPr>
    </w:p>
    <w:p w:rsidR="00674297" w:rsidRDefault="00674297" w:rsidP="00674297">
      <w:pPr>
        <w:pStyle w:val="NoSpacing"/>
        <w:jc w:val="center"/>
        <w:rPr>
          <w:rFonts w:ascii="Times New Roman" w:hAnsi="Times New Roman" w:cs="Times New Roman"/>
          <w:b/>
          <w:sz w:val="24"/>
          <w:szCs w:val="24"/>
          <w:lang w:val="en-GB"/>
        </w:rPr>
      </w:pPr>
      <w:r w:rsidRPr="00116441">
        <w:rPr>
          <w:rFonts w:ascii="Times New Roman" w:hAnsi="Times New Roman" w:cs="Times New Roman"/>
          <w:b/>
          <w:sz w:val="24"/>
          <w:szCs w:val="24"/>
          <w:lang w:val="en-GB"/>
        </w:rPr>
        <w:t>FINDINGS</w:t>
      </w:r>
    </w:p>
    <w:p w:rsidR="00674297" w:rsidRPr="0069767B" w:rsidRDefault="00674297" w:rsidP="00674297">
      <w:pPr>
        <w:pStyle w:val="NoSpacing"/>
        <w:jc w:val="center"/>
        <w:rPr>
          <w:rFonts w:ascii="Times New Roman" w:hAnsi="Times New Roman" w:cs="Times New Roman"/>
          <w:b/>
          <w:sz w:val="24"/>
          <w:szCs w:val="24"/>
          <w:lang w:val="en-GB"/>
        </w:rPr>
      </w:pPr>
    </w:p>
    <w:p w:rsidR="00674297" w:rsidRPr="003822FE" w:rsidRDefault="00674297" w:rsidP="00674297">
      <w:pPr>
        <w:pStyle w:val="NoSpacing"/>
        <w:jc w:val="center"/>
        <w:rPr>
          <w:rFonts w:ascii="Times New Roman" w:hAnsi="Times New Roman" w:cs="Times New Roman"/>
          <w:b/>
          <w:sz w:val="20"/>
          <w:szCs w:val="20"/>
          <w:lang w:val="en-GB"/>
        </w:rPr>
      </w:pPr>
      <w:r w:rsidRPr="003822FE">
        <w:rPr>
          <w:rFonts w:ascii="Times New Roman" w:hAnsi="Times New Roman" w:cs="Times New Roman"/>
          <w:b/>
          <w:sz w:val="20"/>
          <w:szCs w:val="20"/>
          <w:lang w:val="en-GB"/>
        </w:rPr>
        <w:t>Reliability</w:t>
      </w:r>
    </w:p>
    <w:p w:rsidR="00674297" w:rsidRPr="003822FE" w:rsidRDefault="00674297" w:rsidP="00674297">
      <w:pPr>
        <w:pStyle w:val="NoSpacing"/>
        <w:jc w:val="center"/>
        <w:rPr>
          <w:rFonts w:ascii="Times New Roman" w:hAnsi="Times New Roman" w:cs="Times New Roman"/>
          <w:sz w:val="20"/>
          <w:szCs w:val="20"/>
          <w:lang w:val="en-GB"/>
        </w:rPr>
      </w:pPr>
    </w:p>
    <w:p w:rsidR="00674297" w:rsidRPr="00116441" w:rsidRDefault="00674297" w:rsidP="00674297">
      <w:pPr>
        <w:pStyle w:val="NoSpacing"/>
        <w:jc w:val="both"/>
        <w:rPr>
          <w:rFonts w:ascii="Times New Roman" w:hAnsi="Times New Roman" w:cs="Times New Roman"/>
          <w:sz w:val="24"/>
          <w:szCs w:val="24"/>
        </w:rPr>
      </w:pPr>
      <w:r w:rsidRPr="00116441">
        <w:rPr>
          <w:rFonts w:ascii="Times New Roman" w:hAnsi="Times New Roman" w:cs="Times New Roman"/>
          <w:sz w:val="24"/>
          <w:szCs w:val="24"/>
        </w:rPr>
        <w:t>This section reports the reliability of the questionnaire’s four constructs as well as the reliability of the questionnaire as a whole.</w:t>
      </w:r>
    </w:p>
    <w:p w:rsidR="00674297" w:rsidRPr="00116441" w:rsidRDefault="00674297" w:rsidP="00674297">
      <w:pPr>
        <w:pStyle w:val="NoSpacing"/>
        <w:jc w:val="both"/>
        <w:rPr>
          <w:rFonts w:ascii="Times New Roman" w:hAnsi="Times New Roman" w:cs="Times New Roman"/>
          <w:sz w:val="24"/>
          <w:szCs w:val="24"/>
        </w:rPr>
      </w:pPr>
    </w:p>
    <w:p w:rsidR="00674297" w:rsidRPr="00E41137" w:rsidRDefault="00674297" w:rsidP="00674297">
      <w:pPr>
        <w:pStyle w:val="NoSpacing"/>
        <w:jc w:val="center"/>
        <w:rPr>
          <w:rFonts w:ascii="Times New Roman" w:hAnsi="Times New Roman" w:cs="Times New Roman"/>
          <w:sz w:val="20"/>
          <w:szCs w:val="20"/>
        </w:rPr>
      </w:pPr>
      <w:r w:rsidRPr="00E41137">
        <w:rPr>
          <w:rFonts w:ascii="Times New Roman" w:hAnsi="Times New Roman" w:cs="Times New Roman"/>
          <w:sz w:val="20"/>
          <w:szCs w:val="20"/>
        </w:rPr>
        <w:t>TABLE 1. Results of Reliability Analyses</w:t>
      </w:r>
    </w:p>
    <w:p w:rsidR="00674297" w:rsidRPr="00E41137" w:rsidRDefault="00674297" w:rsidP="00674297">
      <w:pPr>
        <w:pStyle w:val="NoSpacing"/>
        <w:jc w:val="center"/>
        <w:rPr>
          <w:rFonts w:ascii="Times New Roman" w:hAnsi="Times New Roman" w:cs="Times New Roman"/>
          <w:sz w:val="20"/>
          <w:szCs w:val="20"/>
        </w:rPr>
      </w:pPr>
    </w:p>
    <w:tbl>
      <w:tblPr>
        <w:tblW w:w="0" w:type="auto"/>
        <w:tblLook w:val="04A0" w:firstRow="1" w:lastRow="0" w:firstColumn="1" w:lastColumn="0" w:noHBand="0" w:noVBand="1"/>
      </w:tblPr>
      <w:tblGrid>
        <w:gridCol w:w="4395"/>
        <w:gridCol w:w="2237"/>
        <w:gridCol w:w="2384"/>
      </w:tblGrid>
      <w:tr w:rsidR="00674297" w:rsidRPr="00116441" w:rsidTr="00725073">
        <w:tc>
          <w:tcPr>
            <w:tcW w:w="4395" w:type="dxa"/>
            <w:tcBorders>
              <w:top w:val="single" w:sz="4" w:space="0" w:color="auto"/>
              <w:left w:val="nil"/>
              <w:bottom w:val="single" w:sz="4" w:space="0" w:color="auto"/>
              <w:right w:val="nil"/>
            </w:tcBorders>
          </w:tcPr>
          <w:p w:rsidR="00674297" w:rsidRPr="00116441" w:rsidRDefault="00674297" w:rsidP="00725073">
            <w:pPr>
              <w:jc w:val="center"/>
              <w:rPr>
                <w:rFonts w:eastAsia="SimSun"/>
                <w:b/>
                <w:sz w:val="10"/>
                <w:szCs w:val="10"/>
                <w:lang w:eastAsia="zh-CN"/>
              </w:rPr>
            </w:pPr>
          </w:p>
          <w:p w:rsidR="00674297" w:rsidRPr="00116441" w:rsidRDefault="00674297" w:rsidP="00725073">
            <w:pPr>
              <w:jc w:val="center"/>
              <w:rPr>
                <w:rFonts w:eastAsia="SimSun"/>
                <w:b/>
                <w:sz w:val="20"/>
                <w:szCs w:val="20"/>
                <w:lang w:eastAsia="zh-CN"/>
              </w:rPr>
            </w:pPr>
            <w:r w:rsidRPr="00116441">
              <w:rPr>
                <w:rFonts w:eastAsia="SimSun"/>
                <w:b/>
                <w:sz w:val="20"/>
                <w:szCs w:val="20"/>
                <w:lang w:eastAsia="zh-CN"/>
              </w:rPr>
              <w:t xml:space="preserve">Construct </w:t>
            </w:r>
          </w:p>
          <w:p w:rsidR="00674297" w:rsidRPr="00116441" w:rsidRDefault="00674297" w:rsidP="00725073">
            <w:pPr>
              <w:jc w:val="center"/>
              <w:rPr>
                <w:rFonts w:eastAsia="SimSun"/>
                <w:b/>
                <w:lang w:eastAsia="zh-CN"/>
              </w:rPr>
            </w:pPr>
          </w:p>
        </w:tc>
        <w:tc>
          <w:tcPr>
            <w:tcW w:w="2237" w:type="dxa"/>
            <w:tcBorders>
              <w:top w:val="single" w:sz="4" w:space="0" w:color="auto"/>
              <w:left w:val="nil"/>
              <w:bottom w:val="single" w:sz="4" w:space="0" w:color="auto"/>
              <w:right w:val="nil"/>
            </w:tcBorders>
          </w:tcPr>
          <w:p w:rsidR="00674297" w:rsidRPr="00116441" w:rsidRDefault="00674297" w:rsidP="00725073">
            <w:pPr>
              <w:jc w:val="center"/>
              <w:rPr>
                <w:rFonts w:eastAsia="SimSun"/>
                <w:b/>
                <w:sz w:val="10"/>
                <w:szCs w:val="10"/>
                <w:lang w:eastAsia="zh-CN"/>
              </w:rPr>
            </w:pPr>
          </w:p>
          <w:p w:rsidR="00674297" w:rsidRPr="00116441" w:rsidRDefault="00674297" w:rsidP="00725073">
            <w:pPr>
              <w:jc w:val="center"/>
              <w:rPr>
                <w:rFonts w:eastAsia="SimSun"/>
                <w:b/>
                <w:sz w:val="20"/>
                <w:szCs w:val="20"/>
                <w:lang w:eastAsia="zh-CN"/>
              </w:rPr>
            </w:pPr>
            <w:r w:rsidRPr="00116441">
              <w:rPr>
                <w:rFonts w:eastAsia="SimSun"/>
                <w:b/>
                <w:sz w:val="20"/>
                <w:szCs w:val="20"/>
                <w:lang w:eastAsia="zh-CN"/>
              </w:rPr>
              <w:t xml:space="preserve">Cronbach’s alpha </w:t>
            </w:r>
          </w:p>
          <w:p w:rsidR="00674297" w:rsidRPr="00116441" w:rsidRDefault="00674297" w:rsidP="00725073">
            <w:pPr>
              <w:jc w:val="center"/>
              <w:rPr>
                <w:rFonts w:eastAsia="SimSun"/>
                <w:b/>
                <w:sz w:val="20"/>
                <w:szCs w:val="20"/>
                <w:lang w:eastAsia="zh-CN"/>
              </w:rPr>
            </w:pPr>
            <w:r w:rsidRPr="00116441">
              <w:rPr>
                <w:rFonts w:eastAsia="SimSun"/>
                <w:b/>
                <w:sz w:val="20"/>
                <w:szCs w:val="20"/>
                <w:lang w:eastAsia="zh-CN"/>
              </w:rPr>
              <w:t>(</w:t>
            </w:r>
            <w:r w:rsidRPr="00116441">
              <w:rPr>
                <w:rFonts w:ascii="Garamond" w:eastAsia="Dotum" w:hAnsi="Garamond" w:cs="Cambria"/>
                <w:b/>
                <w:i/>
                <w:sz w:val="20"/>
                <w:szCs w:val="20"/>
                <w:lang w:eastAsia="zh-CN"/>
              </w:rPr>
              <w:t>α</w:t>
            </w:r>
            <w:r w:rsidRPr="00116441">
              <w:rPr>
                <w:rFonts w:eastAsia="SimSun"/>
                <w:b/>
                <w:sz w:val="20"/>
                <w:szCs w:val="20"/>
                <w:lang w:eastAsia="zh-CN"/>
              </w:rPr>
              <w:t xml:space="preserve">) </w:t>
            </w:r>
          </w:p>
        </w:tc>
        <w:tc>
          <w:tcPr>
            <w:tcW w:w="2384" w:type="dxa"/>
            <w:tcBorders>
              <w:top w:val="single" w:sz="4" w:space="0" w:color="auto"/>
              <w:left w:val="nil"/>
              <w:bottom w:val="single" w:sz="4" w:space="0" w:color="auto"/>
              <w:right w:val="nil"/>
            </w:tcBorders>
          </w:tcPr>
          <w:p w:rsidR="00674297" w:rsidRPr="00116441" w:rsidRDefault="00674297" w:rsidP="00725073">
            <w:pPr>
              <w:jc w:val="center"/>
              <w:rPr>
                <w:rFonts w:eastAsia="SimSun"/>
                <w:b/>
                <w:sz w:val="10"/>
                <w:szCs w:val="10"/>
                <w:lang w:eastAsia="zh-CN"/>
              </w:rPr>
            </w:pPr>
          </w:p>
          <w:p w:rsidR="00674297" w:rsidRPr="00116441" w:rsidRDefault="00674297" w:rsidP="00725073">
            <w:pPr>
              <w:jc w:val="center"/>
              <w:rPr>
                <w:rFonts w:eastAsia="SimSun"/>
                <w:b/>
                <w:sz w:val="20"/>
                <w:szCs w:val="20"/>
                <w:lang w:eastAsia="zh-CN"/>
              </w:rPr>
            </w:pPr>
            <w:r w:rsidRPr="00116441">
              <w:rPr>
                <w:rFonts w:eastAsia="SimSun"/>
                <w:b/>
                <w:sz w:val="20"/>
                <w:szCs w:val="20"/>
                <w:lang w:eastAsia="zh-CN"/>
              </w:rPr>
              <w:t xml:space="preserve">Level of </w:t>
            </w:r>
          </w:p>
          <w:p w:rsidR="00674297" w:rsidRPr="00116441" w:rsidRDefault="00674297" w:rsidP="00725073">
            <w:pPr>
              <w:jc w:val="center"/>
              <w:rPr>
                <w:rFonts w:eastAsia="SimSun"/>
                <w:b/>
                <w:sz w:val="20"/>
                <w:szCs w:val="20"/>
                <w:lang w:eastAsia="zh-CN"/>
              </w:rPr>
            </w:pPr>
            <w:r w:rsidRPr="00116441">
              <w:rPr>
                <w:rFonts w:eastAsia="SimSun"/>
                <w:b/>
                <w:sz w:val="20"/>
                <w:szCs w:val="20"/>
                <w:lang w:eastAsia="zh-CN"/>
              </w:rPr>
              <w:t xml:space="preserve">internal consistency </w:t>
            </w:r>
          </w:p>
          <w:p w:rsidR="00674297" w:rsidRPr="00116441" w:rsidRDefault="00674297" w:rsidP="00725073">
            <w:pPr>
              <w:jc w:val="center"/>
              <w:rPr>
                <w:rFonts w:eastAsia="SimSun"/>
                <w:b/>
                <w:lang w:eastAsia="zh-CN"/>
              </w:rPr>
            </w:pPr>
            <w:r w:rsidRPr="00116441">
              <w:rPr>
                <w:rFonts w:eastAsia="SimSun"/>
                <w:b/>
                <w:sz w:val="20"/>
                <w:szCs w:val="20"/>
                <w:lang w:eastAsia="zh-CN"/>
              </w:rPr>
              <w:t xml:space="preserve">(Reliability) </w:t>
            </w:r>
          </w:p>
          <w:p w:rsidR="00674297" w:rsidRPr="00116441" w:rsidRDefault="00674297" w:rsidP="00725073">
            <w:pPr>
              <w:jc w:val="center"/>
              <w:rPr>
                <w:rFonts w:eastAsia="SimSun"/>
                <w:b/>
                <w:sz w:val="10"/>
                <w:szCs w:val="10"/>
                <w:lang w:eastAsia="zh-CN"/>
              </w:rPr>
            </w:pPr>
          </w:p>
        </w:tc>
      </w:tr>
      <w:tr w:rsidR="00674297" w:rsidRPr="00116441" w:rsidTr="00725073">
        <w:tc>
          <w:tcPr>
            <w:tcW w:w="4395" w:type="dxa"/>
            <w:tcBorders>
              <w:top w:val="single" w:sz="4" w:space="0" w:color="auto"/>
              <w:left w:val="nil"/>
              <w:bottom w:val="nil"/>
              <w:right w:val="nil"/>
            </w:tcBorders>
          </w:tcPr>
          <w:p w:rsidR="00674297" w:rsidRPr="00116441" w:rsidRDefault="00674297" w:rsidP="00725073">
            <w:pPr>
              <w:rPr>
                <w:rFonts w:eastAsia="SimSun"/>
                <w:sz w:val="6"/>
                <w:szCs w:val="6"/>
                <w:lang w:eastAsia="zh-CN"/>
              </w:rPr>
            </w:pPr>
          </w:p>
          <w:p w:rsidR="00674297" w:rsidRPr="00116441" w:rsidRDefault="00674297" w:rsidP="00725073">
            <w:pPr>
              <w:rPr>
                <w:rFonts w:eastAsia="SimSun"/>
                <w:sz w:val="20"/>
                <w:szCs w:val="20"/>
                <w:lang w:eastAsia="zh-CN"/>
              </w:rPr>
            </w:pPr>
            <w:r w:rsidRPr="00116441">
              <w:rPr>
                <w:rFonts w:eastAsia="SimSun"/>
                <w:sz w:val="20"/>
                <w:szCs w:val="20"/>
                <w:lang w:eastAsia="zh-CN"/>
              </w:rPr>
              <w:t xml:space="preserve">    1: Academic reading and comprehension </w:t>
            </w:r>
          </w:p>
          <w:p w:rsidR="00674297" w:rsidRPr="00116441" w:rsidRDefault="00674297" w:rsidP="00725073">
            <w:pPr>
              <w:rPr>
                <w:rFonts w:eastAsia="SimSun"/>
                <w:sz w:val="6"/>
                <w:szCs w:val="6"/>
                <w:lang w:eastAsia="zh-CN"/>
              </w:rPr>
            </w:pPr>
          </w:p>
        </w:tc>
        <w:tc>
          <w:tcPr>
            <w:tcW w:w="2237" w:type="dxa"/>
            <w:tcBorders>
              <w:top w:val="single" w:sz="4" w:space="0" w:color="auto"/>
              <w:left w:val="nil"/>
              <w:bottom w:val="nil"/>
              <w:right w:val="nil"/>
            </w:tcBorders>
          </w:tcPr>
          <w:p w:rsidR="00674297" w:rsidRPr="00116441" w:rsidRDefault="00674297" w:rsidP="00725073">
            <w:pPr>
              <w:jc w:val="center"/>
              <w:rPr>
                <w:rFonts w:eastAsia="SimSun"/>
                <w:sz w:val="6"/>
                <w:szCs w:val="6"/>
                <w:lang w:eastAsia="zh-CN"/>
              </w:rPr>
            </w:pPr>
          </w:p>
          <w:p w:rsidR="00674297" w:rsidRPr="00116441" w:rsidRDefault="00674297" w:rsidP="00725073">
            <w:pPr>
              <w:jc w:val="center"/>
              <w:rPr>
                <w:rFonts w:eastAsia="SimSun"/>
                <w:sz w:val="20"/>
                <w:szCs w:val="20"/>
                <w:lang w:eastAsia="zh-CN"/>
              </w:rPr>
            </w:pPr>
            <w:r w:rsidRPr="00116441">
              <w:rPr>
                <w:rFonts w:eastAsia="SimSun"/>
                <w:sz w:val="20"/>
                <w:szCs w:val="20"/>
                <w:lang w:eastAsia="zh-CN"/>
              </w:rPr>
              <w:t xml:space="preserve">.92 </w:t>
            </w:r>
          </w:p>
        </w:tc>
        <w:tc>
          <w:tcPr>
            <w:tcW w:w="2384" w:type="dxa"/>
            <w:tcBorders>
              <w:top w:val="single" w:sz="4" w:space="0" w:color="auto"/>
              <w:left w:val="nil"/>
              <w:bottom w:val="nil"/>
              <w:right w:val="nil"/>
            </w:tcBorders>
          </w:tcPr>
          <w:p w:rsidR="00674297" w:rsidRPr="00116441" w:rsidRDefault="00674297" w:rsidP="00725073">
            <w:pPr>
              <w:jc w:val="center"/>
              <w:rPr>
                <w:rFonts w:eastAsia="SimSun"/>
                <w:sz w:val="6"/>
                <w:szCs w:val="6"/>
                <w:lang w:eastAsia="zh-CN"/>
              </w:rPr>
            </w:pPr>
          </w:p>
          <w:p w:rsidR="00674297" w:rsidRPr="00116441" w:rsidRDefault="00674297" w:rsidP="00725073">
            <w:pPr>
              <w:jc w:val="center"/>
              <w:rPr>
                <w:rFonts w:eastAsia="SimSun"/>
                <w:sz w:val="20"/>
                <w:szCs w:val="20"/>
                <w:lang w:eastAsia="zh-CN"/>
              </w:rPr>
            </w:pPr>
            <w:r w:rsidRPr="00116441">
              <w:rPr>
                <w:rFonts w:eastAsia="SimSun"/>
                <w:sz w:val="20"/>
                <w:szCs w:val="20"/>
                <w:lang w:eastAsia="zh-CN"/>
              </w:rPr>
              <w:t>Excellent</w:t>
            </w:r>
            <w:r>
              <w:rPr>
                <w:rFonts w:eastAsia="SimSun"/>
                <w:sz w:val="20"/>
                <w:szCs w:val="20"/>
                <w:lang w:eastAsia="zh-CN"/>
              </w:rPr>
              <w:t xml:space="preserve"> </w:t>
            </w:r>
          </w:p>
        </w:tc>
      </w:tr>
      <w:tr w:rsidR="00674297" w:rsidRPr="00116441" w:rsidTr="00725073">
        <w:tc>
          <w:tcPr>
            <w:tcW w:w="4395" w:type="dxa"/>
            <w:tcBorders>
              <w:top w:val="nil"/>
              <w:left w:val="nil"/>
              <w:bottom w:val="nil"/>
              <w:right w:val="nil"/>
            </w:tcBorders>
          </w:tcPr>
          <w:p w:rsidR="00674297" w:rsidRPr="00116441" w:rsidRDefault="00674297" w:rsidP="00725073">
            <w:pPr>
              <w:rPr>
                <w:rFonts w:eastAsia="SimSun"/>
                <w:sz w:val="6"/>
                <w:szCs w:val="6"/>
                <w:lang w:eastAsia="zh-CN"/>
              </w:rPr>
            </w:pPr>
          </w:p>
          <w:p w:rsidR="00674297" w:rsidRPr="00116441" w:rsidRDefault="00674297" w:rsidP="00725073">
            <w:pPr>
              <w:rPr>
                <w:rFonts w:eastAsia="SimSun"/>
                <w:sz w:val="20"/>
                <w:szCs w:val="20"/>
                <w:lang w:eastAsia="zh-CN"/>
              </w:rPr>
            </w:pPr>
            <w:r w:rsidRPr="00116441">
              <w:rPr>
                <w:rFonts w:eastAsia="SimSun"/>
                <w:sz w:val="20"/>
                <w:szCs w:val="20"/>
                <w:lang w:eastAsia="zh-CN"/>
              </w:rPr>
              <w:t xml:space="preserve">    2: Academic writing</w:t>
            </w:r>
            <w:r>
              <w:rPr>
                <w:rFonts w:eastAsia="SimSun"/>
                <w:sz w:val="20"/>
                <w:szCs w:val="20"/>
                <w:lang w:eastAsia="zh-CN"/>
              </w:rPr>
              <w:t xml:space="preserve"> </w:t>
            </w:r>
          </w:p>
          <w:p w:rsidR="00674297" w:rsidRPr="00116441" w:rsidRDefault="00674297" w:rsidP="00725073">
            <w:pPr>
              <w:rPr>
                <w:rFonts w:eastAsia="SimSun"/>
                <w:sz w:val="6"/>
                <w:szCs w:val="6"/>
                <w:lang w:eastAsia="zh-CN"/>
              </w:rPr>
            </w:pPr>
          </w:p>
        </w:tc>
        <w:tc>
          <w:tcPr>
            <w:tcW w:w="2237" w:type="dxa"/>
            <w:tcBorders>
              <w:top w:val="nil"/>
              <w:left w:val="nil"/>
              <w:bottom w:val="nil"/>
              <w:right w:val="nil"/>
            </w:tcBorders>
          </w:tcPr>
          <w:p w:rsidR="00674297" w:rsidRPr="00116441" w:rsidRDefault="00674297" w:rsidP="00725073">
            <w:pPr>
              <w:jc w:val="center"/>
              <w:rPr>
                <w:rFonts w:eastAsia="SimSun"/>
                <w:sz w:val="6"/>
                <w:szCs w:val="6"/>
                <w:lang w:eastAsia="zh-CN"/>
              </w:rPr>
            </w:pPr>
          </w:p>
          <w:p w:rsidR="00674297" w:rsidRPr="00116441" w:rsidRDefault="00674297" w:rsidP="00725073">
            <w:pPr>
              <w:jc w:val="center"/>
              <w:rPr>
                <w:rFonts w:eastAsia="SimSun"/>
                <w:sz w:val="20"/>
                <w:szCs w:val="20"/>
                <w:lang w:eastAsia="zh-CN"/>
              </w:rPr>
            </w:pPr>
            <w:r w:rsidRPr="00116441">
              <w:rPr>
                <w:rFonts w:eastAsia="SimSun"/>
                <w:sz w:val="20"/>
                <w:szCs w:val="20"/>
                <w:lang w:eastAsia="zh-CN"/>
              </w:rPr>
              <w:t xml:space="preserve">.92 </w:t>
            </w:r>
          </w:p>
        </w:tc>
        <w:tc>
          <w:tcPr>
            <w:tcW w:w="2384" w:type="dxa"/>
            <w:tcBorders>
              <w:top w:val="nil"/>
              <w:left w:val="nil"/>
              <w:bottom w:val="nil"/>
              <w:right w:val="nil"/>
            </w:tcBorders>
          </w:tcPr>
          <w:p w:rsidR="00674297" w:rsidRPr="00116441" w:rsidRDefault="00674297" w:rsidP="00725073">
            <w:pPr>
              <w:jc w:val="center"/>
              <w:rPr>
                <w:rFonts w:eastAsia="SimSun"/>
                <w:sz w:val="6"/>
                <w:szCs w:val="6"/>
                <w:lang w:eastAsia="zh-CN"/>
              </w:rPr>
            </w:pPr>
          </w:p>
          <w:p w:rsidR="00674297" w:rsidRPr="00116441" w:rsidRDefault="00674297" w:rsidP="00725073">
            <w:pPr>
              <w:jc w:val="center"/>
              <w:rPr>
                <w:rFonts w:eastAsia="SimSun"/>
                <w:sz w:val="20"/>
                <w:szCs w:val="20"/>
                <w:lang w:eastAsia="zh-CN"/>
              </w:rPr>
            </w:pPr>
            <w:r>
              <w:rPr>
                <w:rFonts w:eastAsia="SimSun"/>
                <w:sz w:val="20"/>
                <w:szCs w:val="20"/>
                <w:lang w:eastAsia="zh-CN"/>
              </w:rPr>
              <w:t xml:space="preserve">Excellent </w:t>
            </w:r>
          </w:p>
        </w:tc>
      </w:tr>
      <w:tr w:rsidR="00674297" w:rsidRPr="00116441" w:rsidTr="00725073">
        <w:tc>
          <w:tcPr>
            <w:tcW w:w="4395" w:type="dxa"/>
            <w:tcBorders>
              <w:top w:val="nil"/>
              <w:left w:val="nil"/>
              <w:bottom w:val="nil"/>
              <w:right w:val="nil"/>
            </w:tcBorders>
          </w:tcPr>
          <w:p w:rsidR="00674297" w:rsidRPr="00116441" w:rsidRDefault="00674297" w:rsidP="00725073">
            <w:pPr>
              <w:rPr>
                <w:rFonts w:eastAsia="SimSun"/>
                <w:sz w:val="6"/>
                <w:szCs w:val="6"/>
                <w:lang w:eastAsia="zh-CN"/>
              </w:rPr>
            </w:pPr>
          </w:p>
          <w:p w:rsidR="00674297" w:rsidRPr="00116441" w:rsidRDefault="00674297" w:rsidP="00725073">
            <w:pPr>
              <w:rPr>
                <w:rFonts w:eastAsia="SimSun"/>
                <w:sz w:val="6"/>
                <w:szCs w:val="6"/>
                <w:lang w:eastAsia="zh-CN"/>
              </w:rPr>
            </w:pPr>
            <w:r w:rsidRPr="00116441">
              <w:rPr>
                <w:rFonts w:eastAsia="SimSun"/>
                <w:sz w:val="20"/>
                <w:szCs w:val="20"/>
                <w:lang w:eastAsia="zh-CN"/>
              </w:rPr>
              <w:t xml:space="preserve">    3: Academic presentations (speaking)</w:t>
            </w:r>
            <w:r>
              <w:rPr>
                <w:rFonts w:eastAsia="SimSun"/>
                <w:sz w:val="20"/>
                <w:szCs w:val="20"/>
                <w:lang w:eastAsia="zh-CN"/>
              </w:rPr>
              <w:t xml:space="preserve"> </w:t>
            </w:r>
          </w:p>
        </w:tc>
        <w:tc>
          <w:tcPr>
            <w:tcW w:w="2237" w:type="dxa"/>
            <w:tcBorders>
              <w:top w:val="nil"/>
              <w:left w:val="nil"/>
              <w:bottom w:val="nil"/>
              <w:right w:val="nil"/>
            </w:tcBorders>
          </w:tcPr>
          <w:p w:rsidR="00674297" w:rsidRPr="00116441" w:rsidRDefault="00674297" w:rsidP="00725073">
            <w:pPr>
              <w:jc w:val="center"/>
              <w:rPr>
                <w:rFonts w:eastAsia="SimSun"/>
                <w:sz w:val="6"/>
                <w:szCs w:val="6"/>
                <w:lang w:eastAsia="zh-CN"/>
              </w:rPr>
            </w:pPr>
          </w:p>
          <w:p w:rsidR="00674297" w:rsidRPr="00116441" w:rsidRDefault="00674297" w:rsidP="00725073">
            <w:pPr>
              <w:jc w:val="center"/>
              <w:rPr>
                <w:rFonts w:eastAsia="SimSun"/>
                <w:sz w:val="20"/>
                <w:szCs w:val="20"/>
                <w:lang w:eastAsia="zh-CN"/>
              </w:rPr>
            </w:pPr>
            <w:r w:rsidRPr="00116441">
              <w:rPr>
                <w:rFonts w:eastAsia="SimSun"/>
                <w:sz w:val="20"/>
                <w:szCs w:val="20"/>
                <w:lang w:eastAsia="zh-CN"/>
              </w:rPr>
              <w:t xml:space="preserve">.87 </w:t>
            </w:r>
          </w:p>
        </w:tc>
        <w:tc>
          <w:tcPr>
            <w:tcW w:w="2384" w:type="dxa"/>
            <w:tcBorders>
              <w:top w:val="nil"/>
              <w:left w:val="nil"/>
              <w:bottom w:val="nil"/>
              <w:right w:val="nil"/>
            </w:tcBorders>
          </w:tcPr>
          <w:p w:rsidR="00674297" w:rsidRPr="00116441" w:rsidRDefault="00674297" w:rsidP="00725073">
            <w:pPr>
              <w:jc w:val="center"/>
              <w:rPr>
                <w:rFonts w:eastAsia="SimSun"/>
                <w:sz w:val="6"/>
                <w:szCs w:val="6"/>
                <w:lang w:eastAsia="zh-CN"/>
              </w:rPr>
            </w:pPr>
          </w:p>
          <w:p w:rsidR="00674297" w:rsidRPr="00116441" w:rsidRDefault="00674297" w:rsidP="00725073">
            <w:pPr>
              <w:jc w:val="center"/>
              <w:rPr>
                <w:rFonts w:eastAsia="SimSun"/>
                <w:sz w:val="20"/>
                <w:szCs w:val="20"/>
                <w:lang w:eastAsia="zh-CN"/>
              </w:rPr>
            </w:pPr>
            <w:r>
              <w:rPr>
                <w:rFonts w:eastAsia="SimSun"/>
                <w:sz w:val="20"/>
                <w:szCs w:val="20"/>
                <w:lang w:eastAsia="zh-CN"/>
              </w:rPr>
              <w:t xml:space="preserve">Good </w:t>
            </w:r>
          </w:p>
        </w:tc>
      </w:tr>
      <w:tr w:rsidR="00674297" w:rsidRPr="00116441" w:rsidTr="00725073">
        <w:tc>
          <w:tcPr>
            <w:tcW w:w="4395" w:type="dxa"/>
            <w:tcBorders>
              <w:top w:val="nil"/>
              <w:left w:val="nil"/>
              <w:bottom w:val="nil"/>
              <w:right w:val="nil"/>
            </w:tcBorders>
          </w:tcPr>
          <w:p w:rsidR="00674297" w:rsidRPr="00116441" w:rsidRDefault="00674297" w:rsidP="00725073">
            <w:pPr>
              <w:rPr>
                <w:rFonts w:eastAsia="SimSun"/>
                <w:sz w:val="6"/>
                <w:szCs w:val="6"/>
                <w:lang w:eastAsia="zh-CN"/>
              </w:rPr>
            </w:pPr>
          </w:p>
          <w:p w:rsidR="00674297" w:rsidRPr="00116441" w:rsidRDefault="00674297" w:rsidP="00725073">
            <w:pPr>
              <w:rPr>
                <w:rFonts w:eastAsia="SimSun"/>
                <w:sz w:val="20"/>
                <w:szCs w:val="20"/>
                <w:lang w:eastAsia="zh-CN"/>
              </w:rPr>
            </w:pPr>
            <w:r w:rsidRPr="00116441">
              <w:rPr>
                <w:rFonts w:eastAsia="SimSun"/>
                <w:sz w:val="20"/>
                <w:szCs w:val="20"/>
                <w:lang w:eastAsia="zh-CN"/>
              </w:rPr>
              <w:t xml:space="preserve">    4: Academic presentations (</w:t>
            </w:r>
            <w:r>
              <w:rPr>
                <w:rFonts w:eastAsia="SimSun"/>
                <w:sz w:val="20"/>
                <w:szCs w:val="20"/>
                <w:lang w:eastAsia="zh-CN"/>
              </w:rPr>
              <w:t xml:space="preserve">via </w:t>
            </w:r>
            <w:r w:rsidRPr="00116441">
              <w:rPr>
                <w:rFonts w:eastAsia="SimSun"/>
                <w:sz w:val="20"/>
                <w:szCs w:val="20"/>
                <w:lang w:eastAsia="zh-CN"/>
              </w:rPr>
              <w:t>listening)</w:t>
            </w:r>
            <w:r>
              <w:rPr>
                <w:rFonts w:eastAsia="SimSun"/>
                <w:sz w:val="20"/>
                <w:szCs w:val="20"/>
                <w:lang w:eastAsia="zh-CN"/>
              </w:rPr>
              <w:t xml:space="preserve"> </w:t>
            </w:r>
          </w:p>
          <w:p w:rsidR="00674297" w:rsidRPr="00116441" w:rsidRDefault="00674297" w:rsidP="00725073">
            <w:pPr>
              <w:rPr>
                <w:rFonts w:eastAsia="SimSun"/>
                <w:sz w:val="6"/>
                <w:szCs w:val="6"/>
                <w:lang w:eastAsia="zh-CN"/>
              </w:rPr>
            </w:pPr>
          </w:p>
        </w:tc>
        <w:tc>
          <w:tcPr>
            <w:tcW w:w="2237" w:type="dxa"/>
            <w:tcBorders>
              <w:top w:val="nil"/>
              <w:left w:val="nil"/>
              <w:bottom w:val="nil"/>
              <w:right w:val="nil"/>
            </w:tcBorders>
          </w:tcPr>
          <w:p w:rsidR="00674297" w:rsidRPr="00116441" w:rsidRDefault="00674297" w:rsidP="00725073">
            <w:pPr>
              <w:jc w:val="center"/>
              <w:rPr>
                <w:rFonts w:eastAsia="SimSun"/>
                <w:sz w:val="6"/>
                <w:szCs w:val="6"/>
                <w:lang w:eastAsia="zh-CN"/>
              </w:rPr>
            </w:pPr>
          </w:p>
          <w:p w:rsidR="00674297" w:rsidRPr="00116441" w:rsidRDefault="00674297" w:rsidP="00725073">
            <w:pPr>
              <w:jc w:val="center"/>
              <w:rPr>
                <w:rFonts w:eastAsia="SimSun"/>
                <w:sz w:val="20"/>
                <w:szCs w:val="20"/>
                <w:lang w:eastAsia="zh-CN"/>
              </w:rPr>
            </w:pPr>
            <w:r w:rsidRPr="00116441">
              <w:rPr>
                <w:rFonts w:eastAsia="SimSun"/>
                <w:sz w:val="20"/>
                <w:szCs w:val="20"/>
                <w:lang w:eastAsia="zh-CN"/>
              </w:rPr>
              <w:t xml:space="preserve">.90 </w:t>
            </w:r>
          </w:p>
        </w:tc>
        <w:tc>
          <w:tcPr>
            <w:tcW w:w="2384" w:type="dxa"/>
            <w:tcBorders>
              <w:top w:val="nil"/>
              <w:left w:val="nil"/>
              <w:bottom w:val="nil"/>
              <w:right w:val="nil"/>
            </w:tcBorders>
          </w:tcPr>
          <w:p w:rsidR="00674297" w:rsidRPr="00116441" w:rsidRDefault="00674297" w:rsidP="00725073">
            <w:pPr>
              <w:jc w:val="center"/>
              <w:rPr>
                <w:rFonts w:eastAsia="SimSun"/>
                <w:sz w:val="6"/>
                <w:szCs w:val="6"/>
                <w:lang w:eastAsia="zh-CN"/>
              </w:rPr>
            </w:pPr>
          </w:p>
          <w:p w:rsidR="00674297" w:rsidRPr="00116441" w:rsidRDefault="00674297" w:rsidP="00725073">
            <w:pPr>
              <w:jc w:val="center"/>
              <w:rPr>
                <w:rFonts w:eastAsia="SimSun"/>
                <w:sz w:val="20"/>
                <w:szCs w:val="20"/>
                <w:lang w:eastAsia="zh-CN"/>
              </w:rPr>
            </w:pPr>
            <w:r w:rsidRPr="00116441">
              <w:rPr>
                <w:rFonts w:eastAsia="SimSun"/>
                <w:sz w:val="20"/>
                <w:szCs w:val="20"/>
                <w:lang w:eastAsia="zh-CN"/>
              </w:rPr>
              <w:t xml:space="preserve"> Excellent</w:t>
            </w:r>
            <w:r>
              <w:rPr>
                <w:rFonts w:eastAsia="SimSun"/>
                <w:sz w:val="20"/>
                <w:szCs w:val="20"/>
                <w:lang w:eastAsia="zh-CN"/>
              </w:rPr>
              <w:t xml:space="preserve"> </w:t>
            </w:r>
          </w:p>
        </w:tc>
      </w:tr>
      <w:tr w:rsidR="00674297" w:rsidRPr="00116441" w:rsidTr="00725073">
        <w:tc>
          <w:tcPr>
            <w:tcW w:w="4395" w:type="dxa"/>
            <w:tcBorders>
              <w:top w:val="single" w:sz="4" w:space="0" w:color="auto"/>
              <w:left w:val="nil"/>
              <w:bottom w:val="single" w:sz="4" w:space="0" w:color="auto"/>
              <w:right w:val="nil"/>
            </w:tcBorders>
          </w:tcPr>
          <w:p w:rsidR="00674297" w:rsidRPr="00116441" w:rsidRDefault="00674297" w:rsidP="00725073">
            <w:pPr>
              <w:rPr>
                <w:rFonts w:eastAsia="SimSun"/>
                <w:b/>
                <w:sz w:val="10"/>
                <w:szCs w:val="10"/>
                <w:lang w:eastAsia="zh-CN"/>
              </w:rPr>
            </w:pPr>
          </w:p>
          <w:p w:rsidR="00674297" w:rsidRPr="00116441" w:rsidRDefault="00674297" w:rsidP="00725073">
            <w:pPr>
              <w:rPr>
                <w:rFonts w:eastAsia="SimSun"/>
                <w:b/>
                <w:sz w:val="20"/>
                <w:szCs w:val="20"/>
                <w:lang w:eastAsia="zh-CN"/>
              </w:rPr>
            </w:pPr>
            <w:r w:rsidRPr="00116441">
              <w:rPr>
                <w:rFonts w:eastAsia="SimSun"/>
                <w:b/>
                <w:sz w:val="20"/>
                <w:szCs w:val="20"/>
                <w:lang w:eastAsia="zh-CN"/>
              </w:rPr>
              <w:t xml:space="preserve">    Overall </w:t>
            </w:r>
          </w:p>
          <w:p w:rsidR="00674297" w:rsidRPr="00116441" w:rsidRDefault="00674297" w:rsidP="00725073">
            <w:pPr>
              <w:rPr>
                <w:rFonts w:eastAsia="SimSun"/>
                <w:b/>
                <w:sz w:val="10"/>
                <w:szCs w:val="10"/>
                <w:lang w:eastAsia="zh-CN"/>
              </w:rPr>
            </w:pPr>
          </w:p>
        </w:tc>
        <w:tc>
          <w:tcPr>
            <w:tcW w:w="2237" w:type="dxa"/>
            <w:tcBorders>
              <w:top w:val="single" w:sz="4" w:space="0" w:color="auto"/>
              <w:left w:val="nil"/>
              <w:bottom w:val="single" w:sz="4" w:space="0" w:color="auto"/>
              <w:right w:val="nil"/>
            </w:tcBorders>
          </w:tcPr>
          <w:p w:rsidR="00674297" w:rsidRPr="00116441" w:rsidRDefault="00674297" w:rsidP="00725073">
            <w:pPr>
              <w:jc w:val="center"/>
              <w:rPr>
                <w:rFonts w:eastAsia="SimSun"/>
                <w:b/>
                <w:sz w:val="10"/>
                <w:szCs w:val="10"/>
                <w:lang w:eastAsia="zh-CN"/>
              </w:rPr>
            </w:pPr>
          </w:p>
          <w:p w:rsidR="00674297" w:rsidRPr="00116441" w:rsidRDefault="00674297" w:rsidP="00725073">
            <w:pPr>
              <w:jc w:val="center"/>
              <w:rPr>
                <w:rFonts w:eastAsia="SimSun"/>
                <w:b/>
                <w:sz w:val="20"/>
                <w:szCs w:val="20"/>
                <w:lang w:eastAsia="zh-CN"/>
              </w:rPr>
            </w:pPr>
            <w:r w:rsidRPr="00116441">
              <w:rPr>
                <w:rFonts w:eastAsia="SimSun"/>
                <w:b/>
                <w:sz w:val="20"/>
                <w:szCs w:val="20"/>
                <w:lang w:eastAsia="zh-CN"/>
              </w:rPr>
              <w:t xml:space="preserve">.97 </w:t>
            </w:r>
          </w:p>
        </w:tc>
        <w:tc>
          <w:tcPr>
            <w:tcW w:w="2384" w:type="dxa"/>
            <w:tcBorders>
              <w:top w:val="single" w:sz="4" w:space="0" w:color="auto"/>
              <w:left w:val="nil"/>
              <w:bottom w:val="single" w:sz="4" w:space="0" w:color="auto"/>
              <w:right w:val="nil"/>
            </w:tcBorders>
          </w:tcPr>
          <w:p w:rsidR="00674297" w:rsidRPr="00116441" w:rsidRDefault="00674297" w:rsidP="00725073">
            <w:pPr>
              <w:jc w:val="center"/>
              <w:rPr>
                <w:rFonts w:eastAsia="SimSun"/>
                <w:b/>
                <w:sz w:val="10"/>
                <w:szCs w:val="10"/>
                <w:lang w:eastAsia="zh-CN"/>
              </w:rPr>
            </w:pPr>
          </w:p>
          <w:p w:rsidR="00674297" w:rsidRPr="00116441" w:rsidRDefault="00674297" w:rsidP="00725073">
            <w:pPr>
              <w:jc w:val="center"/>
              <w:rPr>
                <w:rFonts w:eastAsia="SimSun"/>
                <w:b/>
                <w:sz w:val="20"/>
                <w:szCs w:val="20"/>
                <w:lang w:eastAsia="zh-CN"/>
              </w:rPr>
            </w:pPr>
            <w:r w:rsidRPr="00116441">
              <w:rPr>
                <w:rFonts w:eastAsia="SimSun"/>
                <w:b/>
                <w:sz w:val="20"/>
                <w:szCs w:val="20"/>
                <w:lang w:eastAsia="zh-CN"/>
              </w:rPr>
              <w:t>Excellent</w:t>
            </w:r>
            <w:r>
              <w:rPr>
                <w:rFonts w:eastAsia="SimSun"/>
                <w:b/>
                <w:sz w:val="20"/>
                <w:szCs w:val="20"/>
                <w:lang w:eastAsia="zh-CN"/>
              </w:rPr>
              <w:t xml:space="preserve"> </w:t>
            </w:r>
          </w:p>
        </w:tc>
      </w:tr>
    </w:tbl>
    <w:p w:rsidR="00674297" w:rsidRPr="00116441" w:rsidRDefault="00674297" w:rsidP="00674297">
      <w:pPr>
        <w:pStyle w:val="NoSpacing"/>
        <w:jc w:val="both"/>
        <w:rPr>
          <w:rFonts w:ascii="Times New Roman" w:hAnsi="Times New Roman" w:cs="Times New Roman"/>
          <w:sz w:val="24"/>
          <w:szCs w:val="24"/>
        </w:rPr>
      </w:pPr>
    </w:p>
    <w:p w:rsidR="00674297" w:rsidRPr="00116441" w:rsidRDefault="00674297" w:rsidP="00674297">
      <w:pPr>
        <w:pStyle w:val="NoSpacing"/>
        <w:jc w:val="both"/>
        <w:rPr>
          <w:rFonts w:ascii="Times New Roman" w:hAnsi="Times New Roman" w:cs="Times New Roman"/>
          <w:sz w:val="24"/>
          <w:szCs w:val="24"/>
        </w:rPr>
      </w:pPr>
      <w:r w:rsidRPr="00116441">
        <w:rPr>
          <w:rFonts w:ascii="Times New Roman" w:hAnsi="Times New Roman" w:cs="Times New Roman"/>
          <w:sz w:val="24"/>
          <w:szCs w:val="24"/>
        </w:rPr>
        <w:t xml:space="preserve">Based on the figures in Table 1, the reliability of the questionnaire as a whole is excellent, with </w:t>
      </w:r>
      <w:r w:rsidRPr="00116441">
        <w:rPr>
          <w:rFonts w:ascii="Times New Roman" w:hAnsi="Times New Roman" w:cs="Times New Roman"/>
          <w:i/>
          <w:sz w:val="24"/>
          <w:szCs w:val="24"/>
        </w:rPr>
        <w:t>α</w:t>
      </w:r>
      <w:r w:rsidRPr="00116441">
        <w:rPr>
          <w:rFonts w:ascii="Times New Roman" w:hAnsi="Times New Roman" w:cs="Times New Roman"/>
          <w:sz w:val="24"/>
          <w:szCs w:val="24"/>
        </w:rPr>
        <w:t xml:space="preserve"> = .97. As shown in the table, constructs </w:t>
      </w:r>
      <w:proofErr w:type="gramStart"/>
      <w:r w:rsidRPr="00116441">
        <w:rPr>
          <w:rFonts w:ascii="Times New Roman" w:hAnsi="Times New Roman" w:cs="Times New Roman"/>
          <w:sz w:val="24"/>
          <w:szCs w:val="24"/>
        </w:rPr>
        <w:t>1</w:t>
      </w:r>
      <w:proofErr w:type="gramEnd"/>
      <w:r w:rsidRPr="00116441">
        <w:rPr>
          <w:rFonts w:ascii="Times New Roman" w:hAnsi="Times New Roman" w:cs="Times New Roman"/>
          <w:sz w:val="24"/>
          <w:szCs w:val="24"/>
        </w:rPr>
        <w:t xml:space="preserve">, 2 and 4 obtained </w:t>
      </w:r>
      <w:r w:rsidRPr="00116441">
        <w:rPr>
          <w:rFonts w:ascii="Times New Roman" w:hAnsi="Times New Roman" w:cs="Times New Roman"/>
          <w:i/>
          <w:sz w:val="24"/>
          <w:szCs w:val="24"/>
        </w:rPr>
        <w:t>α</w:t>
      </w:r>
      <w:r w:rsidRPr="00116441">
        <w:rPr>
          <w:rFonts w:ascii="Times New Roman" w:hAnsi="Times New Roman" w:cs="Times New Roman"/>
          <w:sz w:val="24"/>
          <w:szCs w:val="24"/>
        </w:rPr>
        <w:t xml:space="preserve"> = .92, </w:t>
      </w:r>
      <w:r w:rsidRPr="00116441">
        <w:rPr>
          <w:rFonts w:ascii="Times New Roman" w:hAnsi="Times New Roman" w:cs="Times New Roman"/>
          <w:i/>
          <w:sz w:val="24"/>
          <w:szCs w:val="24"/>
        </w:rPr>
        <w:t>α</w:t>
      </w:r>
      <w:r w:rsidRPr="00116441">
        <w:rPr>
          <w:rFonts w:ascii="Times New Roman" w:hAnsi="Times New Roman" w:cs="Times New Roman"/>
          <w:sz w:val="24"/>
          <w:szCs w:val="24"/>
        </w:rPr>
        <w:t xml:space="preserve"> = .92 and </w:t>
      </w:r>
      <w:r w:rsidRPr="00116441">
        <w:rPr>
          <w:rFonts w:ascii="Times New Roman" w:hAnsi="Times New Roman" w:cs="Times New Roman"/>
          <w:i/>
          <w:sz w:val="24"/>
          <w:szCs w:val="24"/>
        </w:rPr>
        <w:t>α</w:t>
      </w:r>
      <w:r w:rsidRPr="00116441">
        <w:rPr>
          <w:rFonts w:ascii="Times New Roman" w:hAnsi="Times New Roman" w:cs="Times New Roman"/>
          <w:sz w:val="24"/>
          <w:szCs w:val="24"/>
        </w:rPr>
        <w:t xml:space="preserve"> = .90 respectively, denoting excellent reliability, while construct 3 obtained </w:t>
      </w:r>
      <w:r w:rsidRPr="00116441">
        <w:rPr>
          <w:rFonts w:ascii="Times New Roman" w:hAnsi="Times New Roman" w:cs="Times New Roman"/>
          <w:i/>
          <w:sz w:val="24"/>
          <w:szCs w:val="24"/>
        </w:rPr>
        <w:t>α</w:t>
      </w:r>
      <w:r w:rsidRPr="00116441">
        <w:rPr>
          <w:rFonts w:ascii="Times New Roman" w:hAnsi="Times New Roman" w:cs="Times New Roman"/>
          <w:sz w:val="24"/>
          <w:szCs w:val="24"/>
        </w:rPr>
        <w:t xml:space="preserve"> = .87, good reliability. Interpretation of the obtained values is based on the interpretation of Cronbach’s alpha (</w:t>
      </w:r>
      <w:r w:rsidRPr="00116441">
        <w:rPr>
          <w:rFonts w:ascii="Times New Roman" w:hAnsi="Times New Roman" w:cs="Times New Roman"/>
          <w:i/>
          <w:sz w:val="24"/>
          <w:szCs w:val="24"/>
        </w:rPr>
        <w:t>α</w:t>
      </w:r>
      <w:r w:rsidRPr="00116441">
        <w:rPr>
          <w:rFonts w:ascii="Times New Roman" w:hAnsi="Times New Roman" w:cs="Times New Roman"/>
          <w:sz w:val="24"/>
          <w:szCs w:val="24"/>
        </w:rPr>
        <w:t xml:space="preserve">) readings (George &amp; </w:t>
      </w:r>
      <w:proofErr w:type="spellStart"/>
      <w:r w:rsidRPr="00116441">
        <w:rPr>
          <w:rFonts w:ascii="Times New Roman" w:hAnsi="Times New Roman" w:cs="Times New Roman"/>
          <w:sz w:val="24"/>
          <w:szCs w:val="24"/>
        </w:rPr>
        <w:t>Mallery</w:t>
      </w:r>
      <w:proofErr w:type="spellEnd"/>
      <w:r w:rsidRPr="00116441">
        <w:rPr>
          <w:rFonts w:ascii="Times New Roman" w:hAnsi="Times New Roman" w:cs="Times New Roman"/>
          <w:sz w:val="24"/>
          <w:szCs w:val="24"/>
        </w:rPr>
        <w:t>, 2003), commonly accepted in research findings.</w:t>
      </w:r>
    </w:p>
    <w:p w:rsidR="00674297" w:rsidRDefault="00674297" w:rsidP="00674297">
      <w:pPr>
        <w:pStyle w:val="NoSpacing"/>
        <w:jc w:val="both"/>
        <w:rPr>
          <w:rFonts w:ascii="Times New Roman" w:hAnsi="Times New Roman" w:cs="Times New Roman"/>
          <w:sz w:val="24"/>
          <w:szCs w:val="24"/>
          <w:lang w:val="en-GB"/>
        </w:rPr>
      </w:pPr>
    </w:p>
    <w:p w:rsidR="00674297" w:rsidRDefault="00674297" w:rsidP="00674297">
      <w:pPr>
        <w:pStyle w:val="NoSpacing"/>
        <w:jc w:val="center"/>
        <w:rPr>
          <w:rFonts w:ascii="Times New Roman" w:hAnsi="Times New Roman" w:cs="Times New Roman"/>
          <w:b/>
          <w:sz w:val="20"/>
          <w:szCs w:val="20"/>
          <w:lang w:val="en-GB"/>
        </w:rPr>
      </w:pPr>
    </w:p>
    <w:p w:rsidR="00674297" w:rsidRDefault="00674297" w:rsidP="00674297">
      <w:pPr>
        <w:pStyle w:val="NoSpacing"/>
        <w:jc w:val="center"/>
        <w:rPr>
          <w:rFonts w:ascii="Times New Roman" w:hAnsi="Times New Roman" w:cs="Times New Roman"/>
          <w:b/>
          <w:sz w:val="20"/>
          <w:szCs w:val="20"/>
          <w:lang w:val="en-GB"/>
        </w:rPr>
      </w:pPr>
    </w:p>
    <w:p w:rsidR="00674297" w:rsidRPr="003822FE" w:rsidRDefault="00674297" w:rsidP="00674297">
      <w:pPr>
        <w:pStyle w:val="NoSpacing"/>
        <w:jc w:val="center"/>
        <w:rPr>
          <w:rFonts w:ascii="Times New Roman" w:hAnsi="Times New Roman" w:cs="Times New Roman"/>
          <w:b/>
          <w:sz w:val="20"/>
          <w:szCs w:val="20"/>
          <w:lang w:val="en-GB"/>
        </w:rPr>
      </w:pPr>
      <w:r w:rsidRPr="003822FE">
        <w:rPr>
          <w:rFonts w:ascii="Times New Roman" w:hAnsi="Times New Roman" w:cs="Times New Roman"/>
          <w:b/>
          <w:sz w:val="20"/>
          <w:szCs w:val="20"/>
          <w:lang w:val="en-GB"/>
        </w:rPr>
        <w:t>Demographics</w:t>
      </w:r>
    </w:p>
    <w:p w:rsidR="00674297" w:rsidRDefault="00674297" w:rsidP="00674297">
      <w:pPr>
        <w:pStyle w:val="NoSpacing"/>
        <w:jc w:val="both"/>
        <w:rPr>
          <w:rFonts w:ascii="Times New Roman" w:hAnsi="Times New Roman" w:cs="Times New Roman"/>
          <w:sz w:val="24"/>
          <w:szCs w:val="24"/>
          <w:lang w:val="en-GB"/>
        </w:rPr>
      </w:pPr>
    </w:p>
    <w:p w:rsidR="00674297" w:rsidRPr="008E66DE" w:rsidRDefault="00674297" w:rsidP="006742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This section provides background information of the respondents in terms of demographic data, </w:t>
      </w:r>
      <w:r w:rsidRPr="008E66DE">
        <w:rPr>
          <w:rFonts w:ascii="Times New Roman" w:hAnsi="Times New Roman" w:cs="Times New Roman"/>
          <w:sz w:val="24"/>
          <w:szCs w:val="24"/>
        </w:rPr>
        <w:t>specifically their year of study, race</w:t>
      </w:r>
      <w:r>
        <w:rPr>
          <w:rFonts w:ascii="Times New Roman" w:hAnsi="Times New Roman" w:cs="Times New Roman"/>
          <w:sz w:val="24"/>
          <w:szCs w:val="24"/>
        </w:rPr>
        <w:t xml:space="preserve">, </w:t>
      </w:r>
      <w:r w:rsidRPr="008E66DE">
        <w:rPr>
          <w:rFonts w:ascii="Times New Roman" w:hAnsi="Times New Roman" w:cs="Times New Roman"/>
          <w:sz w:val="24"/>
          <w:szCs w:val="24"/>
        </w:rPr>
        <w:t>and</w:t>
      </w:r>
      <w:r>
        <w:rPr>
          <w:rFonts w:ascii="Times New Roman" w:hAnsi="Times New Roman" w:cs="Times New Roman"/>
          <w:sz w:val="24"/>
          <w:szCs w:val="24"/>
        </w:rPr>
        <w:t xml:space="preserve"> hometown.</w:t>
      </w:r>
    </w:p>
    <w:p w:rsidR="00674297" w:rsidRDefault="00674297" w:rsidP="00674297">
      <w:pPr>
        <w:pStyle w:val="NoSpacing"/>
        <w:jc w:val="both"/>
        <w:rPr>
          <w:rFonts w:ascii="Times New Roman" w:hAnsi="Times New Roman" w:cs="Times New Roman"/>
          <w:sz w:val="24"/>
          <w:szCs w:val="24"/>
          <w:lang w:val="en-GB"/>
        </w:rPr>
      </w:pPr>
    </w:p>
    <w:p w:rsidR="00674297" w:rsidRPr="00E41137" w:rsidRDefault="00674297" w:rsidP="00674297">
      <w:pPr>
        <w:pStyle w:val="NoSpacing"/>
        <w:jc w:val="center"/>
        <w:rPr>
          <w:rFonts w:ascii="Times New Roman" w:hAnsi="Times New Roman" w:cs="Times New Roman"/>
          <w:sz w:val="20"/>
          <w:szCs w:val="20"/>
        </w:rPr>
      </w:pPr>
      <w:r w:rsidRPr="00E41137">
        <w:rPr>
          <w:rFonts w:ascii="Times New Roman" w:hAnsi="Times New Roman" w:cs="Times New Roman"/>
          <w:sz w:val="20"/>
          <w:szCs w:val="20"/>
        </w:rPr>
        <w:t>TABLE 2. Respondents’ Year of Study, Race, and Hometown</w:t>
      </w:r>
    </w:p>
    <w:p w:rsidR="00674297" w:rsidRDefault="00674297" w:rsidP="00674297">
      <w:pPr>
        <w:pStyle w:val="NoSpacing"/>
        <w:jc w:val="both"/>
        <w:rPr>
          <w:rFonts w:ascii="Times New Roman" w:hAnsi="Times New Roman" w:cs="Times New Roman"/>
          <w:sz w:val="24"/>
          <w:szCs w:val="24"/>
          <w:lang w:val="en-GB"/>
        </w:rPr>
      </w:pPr>
    </w:p>
    <w:tbl>
      <w:tblPr>
        <w:tblW w:w="9067" w:type="dxa"/>
        <w:tblLook w:val="04A0" w:firstRow="1" w:lastRow="0" w:firstColumn="1" w:lastColumn="0" w:noHBand="0" w:noVBand="1"/>
      </w:tblPr>
      <w:tblGrid>
        <w:gridCol w:w="2549"/>
        <w:gridCol w:w="2549"/>
        <w:gridCol w:w="1984"/>
        <w:gridCol w:w="1985"/>
      </w:tblGrid>
      <w:tr w:rsidR="00674297" w:rsidRPr="005152A1" w:rsidTr="00725073">
        <w:tc>
          <w:tcPr>
            <w:tcW w:w="2549"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10"/>
                <w:szCs w:val="10"/>
                <w:lang w:eastAsia="zh-CN"/>
              </w:rPr>
            </w:pPr>
          </w:p>
          <w:p w:rsidR="00674297" w:rsidRPr="005152A1" w:rsidRDefault="00674297" w:rsidP="00725073">
            <w:pPr>
              <w:jc w:val="center"/>
              <w:rPr>
                <w:rFonts w:eastAsia="SimSun"/>
                <w:b/>
                <w:sz w:val="20"/>
                <w:szCs w:val="20"/>
                <w:lang w:eastAsia="zh-CN"/>
              </w:rPr>
            </w:pPr>
            <w:r w:rsidRPr="005152A1">
              <w:rPr>
                <w:rFonts w:eastAsia="SimSun"/>
                <w:b/>
                <w:sz w:val="20"/>
                <w:szCs w:val="20"/>
                <w:lang w:eastAsia="zh-CN"/>
              </w:rPr>
              <w:t>Category</w:t>
            </w:r>
          </w:p>
        </w:tc>
        <w:tc>
          <w:tcPr>
            <w:tcW w:w="2549"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10"/>
                <w:szCs w:val="10"/>
                <w:lang w:eastAsia="zh-CN"/>
              </w:rPr>
            </w:pPr>
          </w:p>
          <w:p w:rsidR="00674297" w:rsidRPr="005152A1" w:rsidRDefault="00674297" w:rsidP="00725073">
            <w:pPr>
              <w:jc w:val="center"/>
              <w:rPr>
                <w:rFonts w:eastAsia="SimSun"/>
                <w:b/>
                <w:sz w:val="20"/>
                <w:szCs w:val="20"/>
                <w:lang w:eastAsia="zh-CN"/>
              </w:rPr>
            </w:pPr>
            <w:r>
              <w:rPr>
                <w:rFonts w:eastAsia="SimSun"/>
                <w:b/>
                <w:sz w:val="20"/>
                <w:szCs w:val="20"/>
                <w:lang w:eastAsia="zh-CN"/>
              </w:rPr>
              <w:t>Group</w:t>
            </w:r>
          </w:p>
        </w:tc>
        <w:tc>
          <w:tcPr>
            <w:tcW w:w="1984"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10"/>
                <w:szCs w:val="10"/>
                <w:lang w:eastAsia="zh-CN"/>
              </w:rPr>
            </w:pPr>
          </w:p>
          <w:p w:rsidR="00674297" w:rsidRPr="005152A1" w:rsidRDefault="00674297" w:rsidP="00725073">
            <w:pPr>
              <w:jc w:val="center"/>
              <w:rPr>
                <w:rFonts w:eastAsia="SimSun"/>
                <w:b/>
                <w:sz w:val="20"/>
                <w:szCs w:val="20"/>
                <w:lang w:eastAsia="zh-CN"/>
              </w:rPr>
            </w:pPr>
            <w:r w:rsidRPr="005152A1">
              <w:rPr>
                <w:rFonts w:eastAsia="SimSun"/>
                <w:b/>
                <w:sz w:val="20"/>
                <w:szCs w:val="20"/>
                <w:lang w:eastAsia="zh-CN"/>
              </w:rPr>
              <w:t>Number of respondents</w:t>
            </w:r>
          </w:p>
          <w:p w:rsidR="00674297" w:rsidRPr="005152A1" w:rsidRDefault="00674297" w:rsidP="00725073">
            <w:pPr>
              <w:jc w:val="center"/>
              <w:rPr>
                <w:rFonts w:eastAsia="SimSun"/>
                <w:b/>
                <w:sz w:val="20"/>
                <w:szCs w:val="20"/>
                <w:lang w:eastAsia="zh-CN"/>
              </w:rPr>
            </w:pPr>
            <w:r w:rsidRPr="005152A1">
              <w:rPr>
                <w:rFonts w:eastAsia="SimSun"/>
                <w:b/>
                <w:sz w:val="20"/>
                <w:szCs w:val="20"/>
                <w:lang w:eastAsia="zh-CN"/>
              </w:rPr>
              <w:t>(</w:t>
            </w:r>
            <w:r w:rsidRPr="005152A1">
              <w:rPr>
                <w:rFonts w:eastAsia="SimSun"/>
                <w:b/>
                <w:i/>
                <w:sz w:val="20"/>
                <w:szCs w:val="20"/>
                <w:lang w:eastAsia="zh-CN"/>
              </w:rPr>
              <w:t>n</w:t>
            </w:r>
            <w:r w:rsidRPr="005152A1">
              <w:rPr>
                <w:rFonts w:eastAsia="SimSun"/>
                <w:b/>
                <w:sz w:val="20"/>
                <w:szCs w:val="20"/>
                <w:lang w:eastAsia="zh-CN"/>
              </w:rPr>
              <w:t>)</w:t>
            </w:r>
          </w:p>
          <w:p w:rsidR="00674297" w:rsidRPr="005152A1" w:rsidRDefault="00674297" w:rsidP="00725073">
            <w:pPr>
              <w:jc w:val="center"/>
              <w:rPr>
                <w:rFonts w:eastAsia="SimSun"/>
                <w:b/>
                <w:sz w:val="10"/>
                <w:szCs w:val="10"/>
                <w:lang w:eastAsia="zh-CN"/>
              </w:rPr>
            </w:pPr>
          </w:p>
        </w:tc>
        <w:tc>
          <w:tcPr>
            <w:tcW w:w="1985"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10"/>
                <w:szCs w:val="10"/>
                <w:lang w:eastAsia="zh-CN"/>
              </w:rPr>
            </w:pPr>
          </w:p>
          <w:p w:rsidR="00674297" w:rsidRPr="005152A1" w:rsidRDefault="00674297" w:rsidP="00725073">
            <w:pPr>
              <w:jc w:val="center"/>
              <w:rPr>
                <w:rFonts w:eastAsia="SimSun"/>
                <w:b/>
                <w:sz w:val="20"/>
                <w:szCs w:val="20"/>
                <w:lang w:eastAsia="zh-CN"/>
              </w:rPr>
            </w:pPr>
            <w:r w:rsidRPr="005152A1">
              <w:rPr>
                <w:rFonts w:eastAsia="SimSun"/>
                <w:b/>
                <w:sz w:val="20"/>
                <w:szCs w:val="20"/>
                <w:lang w:eastAsia="zh-CN"/>
              </w:rPr>
              <w:t>Percentage</w:t>
            </w:r>
          </w:p>
          <w:p w:rsidR="00674297" w:rsidRPr="005152A1" w:rsidRDefault="00674297" w:rsidP="00725073">
            <w:pPr>
              <w:jc w:val="center"/>
              <w:rPr>
                <w:rFonts w:eastAsia="SimSun"/>
                <w:b/>
                <w:sz w:val="20"/>
                <w:szCs w:val="20"/>
                <w:lang w:eastAsia="zh-CN"/>
              </w:rPr>
            </w:pPr>
            <w:r w:rsidRPr="005152A1">
              <w:rPr>
                <w:rFonts w:eastAsia="SimSun"/>
                <w:b/>
                <w:sz w:val="20"/>
                <w:szCs w:val="20"/>
                <w:lang w:eastAsia="zh-CN"/>
              </w:rPr>
              <w:t>(%)</w:t>
            </w:r>
          </w:p>
        </w:tc>
      </w:tr>
      <w:tr w:rsidR="00674297" w:rsidRPr="005152A1" w:rsidTr="00725073">
        <w:tc>
          <w:tcPr>
            <w:tcW w:w="2549" w:type="dxa"/>
            <w:vMerge w:val="restart"/>
            <w:tcBorders>
              <w:top w:val="single" w:sz="4" w:space="0" w:color="auto"/>
              <w:left w:val="nil"/>
              <w:bottom w:val="single" w:sz="4" w:space="0" w:color="auto"/>
              <w:right w:val="nil"/>
            </w:tcBorders>
          </w:tcPr>
          <w:p w:rsidR="00674297" w:rsidRPr="005152A1" w:rsidRDefault="00674297" w:rsidP="00725073">
            <w:pPr>
              <w:jc w:val="center"/>
              <w:rPr>
                <w:rFonts w:eastAsia="SimSun"/>
                <w:b/>
                <w:sz w:val="6"/>
                <w:szCs w:val="6"/>
                <w:lang w:eastAsia="zh-CN"/>
              </w:rPr>
            </w:pPr>
          </w:p>
          <w:p w:rsidR="00674297" w:rsidRPr="005152A1" w:rsidRDefault="00674297" w:rsidP="00725073">
            <w:pPr>
              <w:jc w:val="center"/>
              <w:rPr>
                <w:rFonts w:eastAsia="SimSun"/>
                <w:b/>
                <w:sz w:val="20"/>
                <w:szCs w:val="20"/>
                <w:lang w:eastAsia="zh-CN"/>
              </w:rPr>
            </w:pPr>
            <w:r w:rsidRPr="005152A1">
              <w:rPr>
                <w:rFonts w:eastAsia="SimSun"/>
                <w:b/>
                <w:sz w:val="20"/>
                <w:szCs w:val="20"/>
                <w:lang w:eastAsia="zh-CN"/>
              </w:rPr>
              <w:t>Year of Study</w:t>
            </w:r>
          </w:p>
        </w:tc>
        <w:tc>
          <w:tcPr>
            <w:tcW w:w="2549" w:type="dxa"/>
            <w:tcBorders>
              <w:top w:val="single" w:sz="4" w:space="0" w:color="auto"/>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 xml:space="preserve">First Year </w:t>
            </w:r>
          </w:p>
          <w:p w:rsidR="00674297" w:rsidRPr="005152A1" w:rsidRDefault="00674297" w:rsidP="00725073">
            <w:pPr>
              <w:jc w:val="center"/>
              <w:rPr>
                <w:rFonts w:eastAsia="SimSun"/>
                <w:sz w:val="6"/>
                <w:szCs w:val="6"/>
                <w:lang w:eastAsia="zh-CN"/>
              </w:rPr>
            </w:pPr>
          </w:p>
        </w:tc>
        <w:tc>
          <w:tcPr>
            <w:tcW w:w="1984" w:type="dxa"/>
            <w:tcBorders>
              <w:top w:val="single" w:sz="4" w:space="0" w:color="auto"/>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98</w:t>
            </w:r>
          </w:p>
        </w:tc>
        <w:tc>
          <w:tcPr>
            <w:tcW w:w="1985" w:type="dxa"/>
            <w:tcBorders>
              <w:top w:val="single" w:sz="4" w:space="0" w:color="auto"/>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50.4</w:t>
            </w:r>
          </w:p>
          <w:p w:rsidR="00674297" w:rsidRPr="005152A1" w:rsidRDefault="00674297" w:rsidP="00725073">
            <w:pPr>
              <w:jc w:val="center"/>
              <w:rPr>
                <w:rFonts w:eastAsia="SimSun"/>
                <w:sz w:val="6"/>
                <w:szCs w:val="6"/>
                <w:lang w:eastAsia="zh-CN"/>
              </w:rPr>
            </w:pPr>
          </w:p>
        </w:tc>
      </w:tr>
      <w:tr w:rsidR="00674297" w:rsidRPr="005152A1" w:rsidTr="00725073">
        <w:tc>
          <w:tcPr>
            <w:tcW w:w="0" w:type="auto"/>
            <w:vMerge/>
            <w:tcBorders>
              <w:top w:val="single" w:sz="4" w:space="0" w:color="auto"/>
              <w:left w:val="nil"/>
              <w:bottom w:val="single" w:sz="4" w:space="0" w:color="auto"/>
              <w:right w:val="nil"/>
            </w:tcBorders>
            <w:vAlign w:val="center"/>
            <w:hideMark/>
          </w:tcPr>
          <w:p w:rsidR="00674297" w:rsidRPr="005152A1" w:rsidRDefault="00674297" w:rsidP="00725073">
            <w:pPr>
              <w:jc w:val="center"/>
              <w:rPr>
                <w:rFonts w:eastAsia="SimSun"/>
                <w:b/>
                <w:sz w:val="20"/>
                <w:szCs w:val="20"/>
                <w:lang w:eastAsia="en-MY"/>
              </w:rPr>
            </w:pPr>
          </w:p>
        </w:tc>
        <w:tc>
          <w:tcPr>
            <w:tcW w:w="2549" w:type="dxa"/>
            <w:tcBorders>
              <w:top w:val="nil"/>
              <w:left w:val="nil"/>
              <w:bottom w:val="single" w:sz="4" w:space="0" w:color="auto"/>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Second Year</w:t>
            </w:r>
            <w:r>
              <w:rPr>
                <w:rFonts w:eastAsia="SimSun"/>
                <w:sz w:val="20"/>
                <w:szCs w:val="20"/>
                <w:lang w:eastAsia="zh-CN"/>
              </w:rPr>
              <w:t xml:space="preserve"> </w:t>
            </w:r>
          </w:p>
          <w:p w:rsidR="00674297" w:rsidRPr="005152A1" w:rsidRDefault="00674297" w:rsidP="00725073">
            <w:pPr>
              <w:jc w:val="center"/>
              <w:rPr>
                <w:rFonts w:eastAsia="SimSun"/>
                <w:sz w:val="20"/>
                <w:szCs w:val="20"/>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Third Year</w:t>
            </w:r>
            <w:r>
              <w:rPr>
                <w:rFonts w:eastAsia="SimSun"/>
                <w:sz w:val="20"/>
                <w:szCs w:val="20"/>
                <w:lang w:eastAsia="zh-CN"/>
              </w:rPr>
              <w:t xml:space="preserve"> </w:t>
            </w:r>
          </w:p>
          <w:p w:rsidR="00674297" w:rsidRPr="005152A1" w:rsidRDefault="00674297" w:rsidP="00725073">
            <w:pPr>
              <w:jc w:val="center"/>
              <w:rPr>
                <w:rFonts w:eastAsia="SimSun"/>
                <w:sz w:val="20"/>
                <w:szCs w:val="20"/>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 xml:space="preserve">Final Year                     </w:t>
            </w:r>
          </w:p>
          <w:p w:rsidR="00674297" w:rsidRPr="005152A1" w:rsidRDefault="00674297" w:rsidP="00725073">
            <w:pPr>
              <w:jc w:val="center"/>
              <w:rPr>
                <w:rFonts w:eastAsia="SimSun"/>
                <w:sz w:val="6"/>
                <w:szCs w:val="6"/>
                <w:lang w:eastAsia="zh-CN"/>
              </w:rPr>
            </w:pPr>
          </w:p>
        </w:tc>
        <w:tc>
          <w:tcPr>
            <w:tcW w:w="1984" w:type="dxa"/>
            <w:tcBorders>
              <w:top w:val="nil"/>
              <w:left w:val="nil"/>
              <w:bottom w:val="single" w:sz="4" w:space="0" w:color="auto"/>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58</w:t>
            </w:r>
          </w:p>
          <w:p w:rsidR="00674297" w:rsidRPr="005152A1" w:rsidRDefault="00674297" w:rsidP="00725073">
            <w:pPr>
              <w:jc w:val="center"/>
              <w:rPr>
                <w:rFonts w:eastAsia="SimSun"/>
                <w:sz w:val="20"/>
                <w:szCs w:val="20"/>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27</w:t>
            </w:r>
          </w:p>
          <w:p w:rsidR="00674297" w:rsidRPr="005152A1" w:rsidRDefault="00674297" w:rsidP="00725073">
            <w:pPr>
              <w:jc w:val="center"/>
              <w:rPr>
                <w:rFonts w:eastAsia="SimSun"/>
                <w:sz w:val="20"/>
                <w:szCs w:val="20"/>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12</w:t>
            </w:r>
          </w:p>
        </w:tc>
        <w:tc>
          <w:tcPr>
            <w:tcW w:w="1985" w:type="dxa"/>
            <w:tcBorders>
              <w:top w:val="nil"/>
              <w:left w:val="nil"/>
              <w:bottom w:val="single" w:sz="4" w:space="0" w:color="auto"/>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29.7</w:t>
            </w:r>
          </w:p>
          <w:p w:rsidR="00674297" w:rsidRPr="005152A1" w:rsidRDefault="00674297" w:rsidP="00725073">
            <w:pPr>
              <w:jc w:val="center"/>
              <w:rPr>
                <w:rFonts w:eastAsia="SimSun"/>
                <w:sz w:val="20"/>
                <w:szCs w:val="20"/>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13.8</w:t>
            </w:r>
          </w:p>
          <w:p w:rsidR="00674297" w:rsidRPr="005152A1" w:rsidRDefault="00674297" w:rsidP="00725073">
            <w:pPr>
              <w:jc w:val="center"/>
              <w:rPr>
                <w:rFonts w:eastAsia="SimSun"/>
                <w:sz w:val="20"/>
                <w:szCs w:val="20"/>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6.1</w:t>
            </w:r>
          </w:p>
          <w:p w:rsidR="00674297" w:rsidRPr="005152A1" w:rsidRDefault="00674297" w:rsidP="00725073">
            <w:pPr>
              <w:jc w:val="center"/>
              <w:rPr>
                <w:rFonts w:eastAsia="SimSun"/>
                <w:sz w:val="6"/>
                <w:szCs w:val="6"/>
                <w:lang w:eastAsia="zh-CN"/>
              </w:rPr>
            </w:pPr>
          </w:p>
        </w:tc>
      </w:tr>
      <w:tr w:rsidR="00674297" w:rsidRPr="005152A1" w:rsidTr="00725073">
        <w:tc>
          <w:tcPr>
            <w:tcW w:w="2549"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6"/>
                <w:szCs w:val="6"/>
                <w:lang w:eastAsia="zh-CN"/>
              </w:rPr>
            </w:pPr>
          </w:p>
          <w:p w:rsidR="00674297" w:rsidRPr="005152A1" w:rsidRDefault="00674297" w:rsidP="00725073">
            <w:pPr>
              <w:jc w:val="center"/>
              <w:rPr>
                <w:rFonts w:eastAsia="SimSun"/>
                <w:b/>
                <w:sz w:val="20"/>
                <w:szCs w:val="20"/>
                <w:lang w:eastAsia="zh-CN"/>
              </w:rPr>
            </w:pPr>
          </w:p>
          <w:p w:rsidR="00674297" w:rsidRPr="005152A1" w:rsidRDefault="00674297" w:rsidP="00725073">
            <w:pPr>
              <w:jc w:val="center"/>
              <w:rPr>
                <w:rFonts w:eastAsia="SimSun"/>
                <w:b/>
                <w:sz w:val="6"/>
                <w:szCs w:val="6"/>
                <w:lang w:eastAsia="zh-CN"/>
              </w:rPr>
            </w:pPr>
          </w:p>
        </w:tc>
        <w:tc>
          <w:tcPr>
            <w:tcW w:w="2549"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6"/>
                <w:szCs w:val="6"/>
                <w:lang w:eastAsia="zh-CN"/>
              </w:rPr>
            </w:pPr>
          </w:p>
          <w:p w:rsidR="00674297" w:rsidRPr="005152A1" w:rsidRDefault="00674297" w:rsidP="00725073">
            <w:pPr>
              <w:jc w:val="center"/>
              <w:rPr>
                <w:rFonts w:eastAsia="SimSun"/>
                <w:b/>
                <w:sz w:val="20"/>
                <w:szCs w:val="20"/>
                <w:lang w:eastAsia="zh-CN"/>
              </w:rPr>
            </w:pPr>
          </w:p>
        </w:tc>
        <w:tc>
          <w:tcPr>
            <w:tcW w:w="1984"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6"/>
                <w:szCs w:val="6"/>
                <w:lang w:eastAsia="zh-CN"/>
              </w:rPr>
            </w:pPr>
          </w:p>
          <w:p w:rsidR="00674297" w:rsidRPr="005152A1" w:rsidRDefault="00674297" w:rsidP="00725073">
            <w:pPr>
              <w:jc w:val="center"/>
              <w:rPr>
                <w:rFonts w:eastAsia="SimSun"/>
                <w:b/>
                <w:sz w:val="20"/>
                <w:szCs w:val="20"/>
                <w:lang w:eastAsia="zh-CN"/>
              </w:rPr>
            </w:pPr>
            <w:r w:rsidRPr="005152A1">
              <w:rPr>
                <w:rFonts w:eastAsia="SimSun"/>
                <w:b/>
                <w:sz w:val="20"/>
                <w:szCs w:val="20"/>
                <w:lang w:eastAsia="zh-CN"/>
              </w:rPr>
              <w:t>195</w:t>
            </w:r>
          </w:p>
        </w:tc>
        <w:tc>
          <w:tcPr>
            <w:tcW w:w="1985"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6"/>
                <w:szCs w:val="6"/>
                <w:lang w:eastAsia="zh-CN"/>
              </w:rPr>
            </w:pPr>
          </w:p>
          <w:p w:rsidR="00674297" w:rsidRPr="005152A1" w:rsidRDefault="00674297" w:rsidP="00725073">
            <w:pPr>
              <w:jc w:val="center"/>
              <w:rPr>
                <w:rFonts w:eastAsia="SimSun"/>
                <w:b/>
                <w:sz w:val="20"/>
                <w:szCs w:val="20"/>
                <w:lang w:eastAsia="zh-CN"/>
              </w:rPr>
            </w:pPr>
            <w:r w:rsidRPr="005152A1">
              <w:rPr>
                <w:rFonts w:eastAsia="SimSun"/>
                <w:b/>
                <w:sz w:val="20"/>
                <w:szCs w:val="20"/>
                <w:lang w:eastAsia="zh-CN"/>
              </w:rPr>
              <w:t>100</w:t>
            </w:r>
          </w:p>
        </w:tc>
      </w:tr>
      <w:tr w:rsidR="00674297" w:rsidRPr="005152A1" w:rsidTr="00725073">
        <w:tc>
          <w:tcPr>
            <w:tcW w:w="2549" w:type="dxa"/>
            <w:vMerge w:val="restart"/>
            <w:tcBorders>
              <w:top w:val="single" w:sz="4" w:space="0" w:color="auto"/>
              <w:left w:val="nil"/>
              <w:bottom w:val="single" w:sz="4" w:space="0" w:color="auto"/>
              <w:right w:val="nil"/>
            </w:tcBorders>
          </w:tcPr>
          <w:p w:rsidR="00674297" w:rsidRPr="005152A1" w:rsidRDefault="00674297" w:rsidP="00725073">
            <w:pPr>
              <w:jc w:val="center"/>
              <w:rPr>
                <w:rFonts w:eastAsia="SimSun"/>
                <w:b/>
                <w:sz w:val="6"/>
                <w:szCs w:val="6"/>
                <w:lang w:eastAsia="zh-CN"/>
              </w:rPr>
            </w:pPr>
          </w:p>
          <w:p w:rsidR="00674297" w:rsidRPr="005152A1" w:rsidRDefault="00674297" w:rsidP="00725073">
            <w:pPr>
              <w:jc w:val="center"/>
              <w:rPr>
                <w:rFonts w:eastAsia="SimSun"/>
                <w:b/>
                <w:sz w:val="20"/>
                <w:szCs w:val="20"/>
                <w:lang w:eastAsia="zh-CN"/>
              </w:rPr>
            </w:pPr>
            <w:r w:rsidRPr="005152A1">
              <w:rPr>
                <w:rFonts w:eastAsia="SimSun"/>
                <w:b/>
                <w:sz w:val="20"/>
                <w:szCs w:val="20"/>
                <w:lang w:eastAsia="zh-CN"/>
              </w:rPr>
              <w:t>Race</w:t>
            </w:r>
          </w:p>
        </w:tc>
        <w:tc>
          <w:tcPr>
            <w:tcW w:w="2549" w:type="dxa"/>
            <w:tcBorders>
              <w:top w:val="single" w:sz="4" w:space="0" w:color="auto"/>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 xml:space="preserve">Malay </w:t>
            </w:r>
          </w:p>
          <w:p w:rsidR="00674297" w:rsidRPr="005152A1" w:rsidRDefault="00674297" w:rsidP="00725073">
            <w:pPr>
              <w:jc w:val="center"/>
              <w:rPr>
                <w:rFonts w:eastAsia="SimSun"/>
                <w:sz w:val="6"/>
                <w:szCs w:val="6"/>
                <w:lang w:eastAsia="zh-CN"/>
              </w:rPr>
            </w:pPr>
          </w:p>
        </w:tc>
        <w:tc>
          <w:tcPr>
            <w:tcW w:w="1984" w:type="dxa"/>
            <w:tcBorders>
              <w:top w:val="single" w:sz="4" w:space="0" w:color="auto"/>
              <w:left w:val="nil"/>
              <w:bottom w:val="nil"/>
              <w:right w:val="nil"/>
            </w:tcBorders>
          </w:tcPr>
          <w:p w:rsidR="00674297" w:rsidRPr="00227FAE"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122</w:t>
            </w:r>
          </w:p>
        </w:tc>
        <w:tc>
          <w:tcPr>
            <w:tcW w:w="1985" w:type="dxa"/>
            <w:tcBorders>
              <w:top w:val="single" w:sz="4" w:space="0" w:color="auto"/>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62.8</w:t>
            </w:r>
          </w:p>
        </w:tc>
      </w:tr>
      <w:tr w:rsidR="00674297" w:rsidRPr="005152A1" w:rsidTr="00725073">
        <w:tc>
          <w:tcPr>
            <w:tcW w:w="0" w:type="auto"/>
            <w:vMerge/>
            <w:tcBorders>
              <w:top w:val="single" w:sz="4" w:space="0" w:color="auto"/>
              <w:left w:val="nil"/>
              <w:bottom w:val="single" w:sz="4" w:space="0" w:color="auto"/>
              <w:right w:val="nil"/>
            </w:tcBorders>
            <w:vAlign w:val="center"/>
            <w:hideMark/>
          </w:tcPr>
          <w:p w:rsidR="00674297" w:rsidRPr="005152A1" w:rsidRDefault="00674297" w:rsidP="00725073">
            <w:pPr>
              <w:jc w:val="center"/>
              <w:rPr>
                <w:rFonts w:eastAsia="SimSun"/>
                <w:b/>
                <w:sz w:val="20"/>
                <w:szCs w:val="20"/>
                <w:lang w:eastAsia="en-MY"/>
              </w:rPr>
            </w:pPr>
          </w:p>
        </w:tc>
        <w:tc>
          <w:tcPr>
            <w:tcW w:w="2549" w:type="dxa"/>
            <w:tcBorders>
              <w:top w:val="nil"/>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 xml:space="preserve">Chinese </w:t>
            </w:r>
          </w:p>
          <w:p w:rsidR="00674297" w:rsidRPr="005152A1" w:rsidRDefault="00674297" w:rsidP="00725073">
            <w:pPr>
              <w:jc w:val="center"/>
              <w:rPr>
                <w:rFonts w:eastAsia="SimSun"/>
                <w:sz w:val="6"/>
                <w:szCs w:val="6"/>
                <w:lang w:eastAsia="zh-CN"/>
              </w:rPr>
            </w:pPr>
          </w:p>
        </w:tc>
        <w:tc>
          <w:tcPr>
            <w:tcW w:w="1984" w:type="dxa"/>
            <w:tcBorders>
              <w:top w:val="nil"/>
              <w:left w:val="nil"/>
              <w:bottom w:val="nil"/>
              <w:right w:val="nil"/>
            </w:tcBorders>
          </w:tcPr>
          <w:p w:rsidR="00674297" w:rsidRPr="00227FAE"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39</w:t>
            </w:r>
          </w:p>
        </w:tc>
        <w:tc>
          <w:tcPr>
            <w:tcW w:w="1985" w:type="dxa"/>
            <w:tcBorders>
              <w:top w:val="nil"/>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Pr>
                <w:rFonts w:eastAsia="SimSun"/>
                <w:sz w:val="20"/>
                <w:szCs w:val="20"/>
                <w:lang w:eastAsia="zh-CN"/>
              </w:rPr>
              <w:t>20</w:t>
            </w:r>
          </w:p>
        </w:tc>
      </w:tr>
      <w:tr w:rsidR="00674297" w:rsidRPr="005152A1" w:rsidTr="00725073">
        <w:tc>
          <w:tcPr>
            <w:tcW w:w="0" w:type="auto"/>
            <w:vMerge/>
            <w:tcBorders>
              <w:top w:val="single" w:sz="4" w:space="0" w:color="auto"/>
              <w:left w:val="nil"/>
              <w:bottom w:val="single" w:sz="4" w:space="0" w:color="auto"/>
              <w:right w:val="nil"/>
            </w:tcBorders>
            <w:vAlign w:val="center"/>
            <w:hideMark/>
          </w:tcPr>
          <w:p w:rsidR="00674297" w:rsidRPr="005152A1" w:rsidRDefault="00674297" w:rsidP="00725073">
            <w:pPr>
              <w:jc w:val="center"/>
              <w:rPr>
                <w:rFonts w:eastAsia="SimSun"/>
                <w:b/>
                <w:sz w:val="20"/>
                <w:szCs w:val="20"/>
                <w:lang w:eastAsia="en-MY"/>
              </w:rPr>
            </w:pPr>
          </w:p>
        </w:tc>
        <w:tc>
          <w:tcPr>
            <w:tcW w:w="2549" w:type="dxa"/>
            <w:tcBorders>
              <w:top w:val="nil"/>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 xml:space="preserve">Indian </w:t>
            </w:r>
          </w:p>
          <w:p w:rsidR="00674297" w:rsidRPr="005152A1" w:rsidRDefault="00674297" w:rsidP="00725073">
            <w:pPr>
              <w:jc w:val="center"/>
              <w:rPr>
                <w:rFonts w:eastAsia="SimSun"/>
                <w:sz w:val="6"/>
                <w:szCs w:val="6"/>
                <w:lang w:eastAsia="zh-CN"/>
              </w:rPr>
            </w:pPr>
          </w:p>
        </w:tc>
        <w:tc>
          <w:tcPr>
            <w:tcW w:w="1984" w:type="dxa"/>
            <w:tcBorders>
              <w:top w:val="nil"/>
              <w:left w:val="nil"/>
              <w:bottom w:val="nil"/>
              <w:right w:val="nil"/>
            </w:tcBorders>
          </w:tcPr>
          <w:p w:rsidR="00674297" w:rsidRPr="00227FAE"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24</w:t>
            </w:r>
          </w:p>
        </w:tc>
        <w:tc>
          <w:tcPr>
            <w:tcW w:w="1985" w:type="dxa"/>
            <w:tcBorders>
              <w:top w:val="nil"/>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12.3</w:t>
            </w:r>
          </w:p>
        </w:tc>
      </w:tr>
      <w:tr w:rsidR="00674297" w:rsidRPr="005152A1" w:rsidTr="00725073">
        <w:tc>
          <w:tcPr>
            <w:tcW w:w="0" w:type="auto"/>
            <w:vMerge/>
            <w:tcBorders>
              <w:top w:val="single" w:sz="4" w:space="0" w:color="auto"/>
              <w:left w:val="nil"/>
              <w:bottom w:val="single" w:sz="4" w:space="0" w:color="auto"/>
              <w:right w:val="nil"/>
            </w:tcBorders>
            <w:vAlign w:val="center"/>
            <w:hideMark/>
          </w:tcPr>
          <w:p w:rsidR="00674297" w:rsidRPr="005152A1" w:rsidRDefault="00674297" w:rsidP="00725073">
            <w:pPr>
              <w:jc w:val="center"/>
              <w:rPr>
                <w:rFonts w:eastAsia="SimSun"/>
                <w:b/>
                <w:sz w:val="20"/>
                <w:szCs w:val="20"/>
                <w:lang w:eastAsia="en-MY"/>
              </w:rPr>
            </w:pPr>
          </w:p>
        </w:tc>
        <w:tc>
          <w:tcPr>
            <w:tcW w:w="2549" w:type="dxa"/>
            <w:tcBorders>
              <w:top w:val="nil"/>
              <w:left w:val="nil"/>
              <w:bottom w:val="single" w:sz="4" w:space="0" w:color="auto"/>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 xml:space="preserve">East Malaysian ethnicity </w:t>
            </w:r>
          </w:p>
          <w:p w:rsidR="00674297" w:rsidRPr="005152A1" w:rsidRDefault="00674297" w:rsidP="00725073">
            <w:pPr>
              <w:jc w:val="center"/>
              <w:rPr>
                <w:rFonts w:eastAsia="SimSun"/>
                <w:sz w:val="6"/>
                <w:szCs w:val="6"/>
                <w:lang w:eastAsia="zh-CN"/>
              </w:rPr>
            </w:pPr>
          </w:p>
        </w:tc>
        <w:tc>
          <w:tcPr>
            <w:tcW w:w="1984" w:type="dxa"/>
            <w:tcBorders>
              <w:top w:val="nil"/>
              <w:left w:val="nil"/>
              <w:bottom w:val="single" w:sz="4" w:space="0" w:color="auto"/>
              <w:right w:val="nil"/>
            </w:tcBorders>
          </w:tcPr>
          <w:p w:rsidR="00674297" w:rsidRPr="00227FAE"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10</w:t>
            </w:r>
          </w:p>
        </w:tc>
        <w:tc>
          <w:tcPr>
            <w:tcW w:w="1985" w:type="dxa"/>
            <w:tcBorders>
              <w:top w:val="nil"/>
              <w:left w:val="nil"/>
              <w:bottom w:val="single" w:sz="4" w:space="0" w:color="auto"/>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4.9</w:t>
            </w:r>
          </w:p>
        </w:tc>
      </w:tr>
      <w:tr w:rsidR="00674297" w:rsidRPr="005152A1" w:rsidTr="00725073">
        <w:tc>
          <w:tcPr>
            <w:tcW w:w="2549"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20"/>
                <w:szCs w:val="20"/>
                <w:lang w:eastAsia="zh-CN"/>
              </w:rPr>
            </w:pPr>
          </w:p>
        </w:tc>
        <w:tc>
          <w:tcPr>
            <w:tcW w:w="2549"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20"/>
                <w:szCs w:val="20"/>
                <w:lang w:eastAsia="zh-CN"/>
              </w:rPr>
            </w:pPr>
          </w:p>
        </w:tc>
        <w:tc>
          <w:tcPr>
            <w:tcW w:w="1984"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6"/>
                <w:szCs w:val="6"/>
                <w:lang w:eastAsia="zh-CN"/>
              </w:rPr>
            </w:pPr>
          </w:p>
          <w:p w:rsidR="00674297" w:rsidRPr="005152A1" w:rsidRDefault="00674297" w:rsidP="00725073">
            <w:pPr>
              <w:jc w:val="center"/>
              <w:rPr>
                <w:rFonts w:eastAsia="SimSun"/>
                <w:b/>
                <w:sz w:val="20"/>
                <w:szCs w:val="20"/>
                <w:lang w:eastAsia="zh-CN"/>
              </w:rPr>
            </w:pPr>
            <w:r w:rsidRPr="005152A1">
              <w:rPr>
                <w:rFonts w:eastAsia="SimSun"/>
                <w:b/>
                <w:sz w:val="20"/>
                <w:szCs w:val="20"/>
                <w:lang w:eastAsia="zh-CN"/>
              </w:rPr>
              <w:t>195</w:t>
            </w:r>
          </w:p>
          <w:p w:rsidR="00674297" w:rsidRPr="005152A1" w:rsidRDefault="00674297" w:rsidP="00725073">
            <w:pPr>
              <w:jc w:val="center"/>
              <w:rPr>
                <w:rFonts w:eastAsia="SimSun"/>
                <w:b/>
                <w:sz w:val="6"/>
                <w:szCs w:val="6"/>
                <w:lang w:eastAsia="zh-CN"/>
              </w:rPr>
            </w:pPr>
          </w:p>
        </w:tc>
        <w:tc>
          <w:tcPr>
            <w:tcW w:w="1985"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6"/>
                <w:szCs w:val="6"/>
                <w:lang w:eastAsia="zh-CN"/>
              </w:rPr>
            </w:pPr>
          </w:p>
          <w:p w:rsidR="00674297" w:rsidRPr="005152A1" w:rsidRDefault="00674297" w:rsidP="00725073">
            <w:pPr>
              <w:jc w:val="center"/>
              <w:rPr>
                <w:rFonts w:eastAsia="SimSun"/>
                <w:b/>
                <w:sz w:val="20"/>
                <w:szCs w:val="20"/>
                <w:lang w:eastAsia="zh-CN"/>
              </w:rPr>
            </w:pPr>
            <w:r w:rsidRPr="005152A1">
              <w:rPr>
                <w:rFonts w:eastAsia="SimSun"/>
                <w:b/>
                <w:sz w:val="20"/>
                <w:szCs w:val="20"/>
                <w:lang w:eastAsia="zh-CN"/>
              </w:rPr>
              <w:t>100</w:t>
            </w:r>
          </w:p>
        </w:tc>
      </w:tr>
      <w:tr w:rsidR="00674297" w:rsidRPr="005152A1" w:rsidTr="00725073">
        <w:tc>
          <w:tcPr>
            <w:tcW w:w="2549" w:type="dxa"/>
            <w:vMerge w:val="restart"/>
            <w:tcBorders>
              <w:top w:val="single" w:sz="4" w:space="0" w:color="auto"/>
              <w:left w:val="nil"/>
              <w:bottom w:val="single" w:sz="4" w:space="0" w:color="auto"/>
              <w:right w:val="nil"/>
            </w:tcBorders>
          </w:tcPr>
          <w:p w:rsidR="00674297" w:rsidRPr="005152A1" w:rsidRDefault="00674297" w:rsidP="00725073">
            <w:pPr>
              <w:jc w:val="center"/>
              <w:rPr>
                <w:rFonts w:eastAsia="SimSun"/>
                <w:b/>
                <w:sz w:val="6"/>
                <w:szCs w:val="6"/>
                <w:lang w:eastAsia="zh-CN"/>
              </w:rPr>
            </w:pPr>
          </w:p>
          <w:p w:rsidR="00674297" w:rsidRPr="005152A1" w:rsidRDefault="00674297" w:rsidP="00725073">
            <w:pPr>
              <w:jc w:val="center"/>
              <w:rPr>
                <w:rFonts w:eastAsia="SimSun"/>
                <w:b/>
                <w:sz w:val="20"/>
                <w:szCs w:val="20"/>
                <w:lang w:eastAsia="zh-CN"/>
              </w:rPr>
            </w:pPr>
            <w:r>
              <w:rPr>
                <w:rFonts w:eastAsia="SimSun"/>
                <w:b/>
                <w:sz w:val="20"/>
                <w:szCs w:val="20"/>
                <w:lang w:eastAsia="zh-CN"/>
              </w:rPr>
              <w:t>Hometown</w:t>
            </w:r>
          </w:p>
        </w:tc>
        <w:tc>
          <w:tcPr>
            <w:tcW w:w="2549" w:type="dxa"/>
            <w:tcBorders>
              <w:top w:val="single" w:sz="4" w:space="0" w:color="auto"/>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 xml:space="preserve">Urban </w:t>
            </w:r>
          </w:p>
          <w:p w:rsidR="00674297" w:rsidRPr="005152A1" w:rsidRDefault="00674297" w:rsidP="00725073">
            <w:pPr>
              <w:jc w:val="center"/>
              <w:rPr>
                <w:rFonts w:eastAsia="SimSun"/>
                <w:sz w:val="6"/>
                <w:szCs w:val="6"/>
                <w:lang w:eastAsia="zh-CN"/>
              </w:rPr>
            </w:pPr>
          </w:p>
        </w:tc>
        <w:tc>
          <w:tcPr>
            <w:tcW w:w="1984" w:type="dxa"/>
            <w:tcBorders>
              <w:top w:val="single" w:sz="4" w:space="0" w:color="auto"/>
              <w:left w:val="nil"/>
              <w:bottom w:val="nil"/>
              <w:right w:val="nil"/>
            </w:tcBorders>
          </w:tcPr>
          <w:p w:rsidR="00674297" w:rsidRPr="00227FAE"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67</w:t>
            </w:r>
          </w:p>
        </w:tc>
        <w:tc>
          <w:tcPr>
            <w:tcW w:w="1985" w:type="dxa"/>
            <w:tcBorders>
              <w:top w:val="single" w:sz="4" w:space="0" w:color="auto"/>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34.4</w:t>
            </w:r>
          </w:p>
        </w:tc>
      </w:tr>
      <w:tr w:rsidR="00674297" w:rsidRPr="005152A1" w:rsidTr="00725073">
        <w:tc>
          <w:tcPr>
            <w:tcW w:w="0" w:type="auto"/>
            <w:vMerge/>
            <w:tcBorders>
              <w:top w:val="single" w:sz="4" w:space="0" w:color="auto"/>
              <w:left w:val="nil"/>
              <w:bottom w:val="single" w:sz="4" w:space="0" w:color="auto"/>
              <w:right w:val="nil"/>
            </w:tcBorders>
            <w:vAlign w:val="center"/>
            <w:hideMark/>
          </w:tcPr>
          <w:p w:rsidR="00674297" w:rsidRPr="005152A1" w:rsidRDefault="00674297" w:rsidP="00725073">
            <w:pPr>
              <w:jc w:val="center"/>
              <w:rPr>
                <w:rFonts w:eastAsia="SimSun"/>
                <w:b/>
                <w:sz w:val="20"/>
                <w:szCs w:val="20"/>
                <w:lang w:eastAsia="en-MY"/>
              </w:rPr>
            </w:pPr>
          </w:p>
        </w:tc>
        <w:tc>
          <w:tcPr>
            <w:tcW w:w="2549" w:type="dxa"/>
            <w:tcBorders>
              <w:top w:val="nil"/>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 xml:space="preserve">Sub-urban </w:t>
            </w:r>
          </w:p>
          <w:p w:rsidR="00674297" w:rsidRPr="005152A1" w:rsidRDefault="00674297" w:rsidP="00725073">
            <w:pPr>
              <w:jc w:val="center"/>
              <w:rPr>
                <w:rFonts w:eastAsia="SimSun"/>
                <w:sz w:val="6"/>
                <w:szCs w:val="6"/>
                <w:lang w:eastAsia="zh-CN"/>
              </w:rPr>
            </w:pPr>
          </w:p>
        </w:tc>
        <w:tc>
          <w:tcPr>
            <w:tcW w:w="1984" w:type="dxa"/>
            <w:tcBorders>
              <w:top w:val="nil"/>
              <w:left w:val="nil"/>
              <w:bottom w:val="nil"/>
              <w:right w:val="nil"/>
            </w:tcBorders>
          </w:tcPr>
          <w:p w:rsidR="00674297" w:rsidRPr="00227FAE"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71</w:t>
            </w:r>
          </w:p>
        </w:tc>
        <w:tc>
          <w:tcPr>
            <w:tcW w:w="1985" w:type="dxa"/>
            <w:tcBorders>
              <w:top w:val="nil"/>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36.4</w:t>
            </w:r>
          </w:p>
        </w:tc>
      </w:tr>
      <w:tr w:rsidR="00674297" w:rsidRPr="005152A1" w:rsidTr="00725073">
        <w:tc>
          <w:tcPr>
            <w:tcW w:w="0" w:type="auto"/>
            <w:vMerge/>
            <w:tcBorders>
              <w:top w:val="single" w:sz="4" w:space="0" w:color="auto"/>
              <w:left w:val="nil"/>
              <w:bottom w:val="single" w:sz="4" w:space="0" w:color="auto"/>
              <w:right w:val="nil"/>
            </w:tcBorders>
            <w:vAlign w:val="center"/>
            <w:hideMark/>
          </w:tcPr>
          <w:p w:rsidR="00674297" w:rsidRPr="005152A1" w:rsidRDefault="00674297" w:rsidP="00725073">
            <w:pPr>
              <w:jc w:val="center"/>
              <w:rPr>
                <w:rFonts w:eastAsia="SimSun"/>
                <w:b/>
                <w:sz w:val="20"/>
                <w:szCs w:val="20"/>
                <w:lang w:eastAsia="en-MY"/>
              </w:rPr>
            </w:pPr>
          </w:p>
        </w:tc>
        <w:tc>
          <w:tcPr>
            <w:tcW w:w="2549" w:type="dxa"/>
            <w:tcBorders>
              <w:top w:val="nil"/>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6"/>
                <w:szCs w:val="6"/>
                <w:lang w:eastAsia="zh-CN"/>
              </w:rPr>
            </w:pPr>
            <w:r w:rsidRPr="005152A1">
              <w:rPr>
                <w:rFonts w:eastAsia="SimSun"/>
                <w:sz w:val="20"/>
                <w:szCs w:val="20"/>
                <w:lang w:eastAsia="zh-CN"/>
              </w:rPr>
              <w:t>Rural</w:t>
            </w:r>
            <w:r>
              <w:rPr>
                <w:rFonts w:eastAsia="SimSun"/>
                <w:sz w:val="20"/>
                <w:szCs w:val="20"/>
                <w:lang w:eastAsia="zh-CN"/>
              </w:rPr>
              <w:t xml:space="preserve"> </w:t>
            </w:r>
          </w:p>
        </w:tc>
        <w:tc>
          <w:tcPr>
            <w:tcW w:w="1984" w:type="dxa"/>
            <w:tcBorders>
              <w:top w:val="nil"/>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57</w:t>
            </w:r>
          </w:p>
        </w:tc>
        <w:tc>
          <w:tcPr>
            <w:tcW w:w="1985" w:type="dxa"/>
            <w:tcBorders>
              <w:top w:val="nil"/>
              <w:left w:val="nil"/>
              <w:bottom w:val="nil"/>
              <w:right w:val="nil"/>
            </w:tcBorders>
          </w:tcPr>
          <w:p w:rsidR="00674297" w:rsidRPr="005152A1" w:rsidRDefault="00674297" w:rsidP="00725073">
            <w:pPr>
              <w:jc w:val="center"/>
              <w:rPr>
                <w:rFonts w:eastAsia="SimSun"/>
                <w:sz w:val="6"/>
                <w:szCs w:val="6"/>
                <w:lang w:eastAsia="zh-CN"/>
              </w:rPr>
            </w:pPr>
          </w:p>
          <w:p w:rsidR="00674297" w:rsidRPr="005152A1" w:rsidRDefault="00674297" w:rsidP="00725073">
            <w:pPr>
              <w:jc w:val="center"/>
              <w:rPr>
                <w:rFonts w:eastAsia="SimSun"/>
                <w:sz w:val="20"/>
                <w:szCs w:val="20"/>
                <w:lang w:eastAsia="zh-CN"/>
              </w:rPr>
            </w:pPr>
            <w:r w:rsidRPr="005152A1">
              <w:rPr>
                <w:rFonts w:eastAsia="SimSun"/>
                <w:sz w:val="20"/>
                <w:szCs w:val="20"/>
                <w:lang w:eastAsia="zh-CN"/>
              </w:rPr>
              <w:t>29.2</w:t>
            </w:r>
          </w:p>
        </w:tc>
      </w:tr>
      <w:tr w:rsidR="00674297" w:rsidRPr="005152A1" w:rsidTr="00725073">
        <w:trPr>
          <w:trHeight w:val="70"/>
        </w:trPr>
        <w:tc>
          <w:tcPr>
            <w:tcW w:w="0" w:type="auto"/>
            <w:vMerge/>
            <w:tcBorders>
              <w:top w:val="single" w:sz="4" w:space="0" w:color="auto"/>
              <w:left w:val="nil"/>
              <w:bottom w:val="single" w:sz="4" w:space="0" w:color="auto"/>
              <w:right w:val="nil"/>
            </w:tcBorders>
            <w:vAlign w:val="center"/>
            <w:hideMark/>
          </w:tcPr>
          <w:p w:rsidR="00674297" w:rsidRPr="005152A1" w:rsidRDefault="00674297" w:rsidP="00725073">
            <w:pPr>
              <w:jc w:val="center"/>
              <w:rPr>
                <w:rFonts w:eastAsia="SimSun"/>
                <w:b/>
                <w:sz w:val="20"/>
                <w:szCs w:val="20"/>
                <w:lang w:eastAsia="en-MY"/>
              </w:rPr>
            </w:pPr>
          </w:p>
        </w:tc>
        <w:tc>
          <w:tcPr>
            <w:tcW w:w="2549" w:type="dxa"/>
            <w:tcBorders>
              <w:top w:val="nil"/>
              <w:left w:val="nil"/>
              <w:bottom w:val="single" w:sz="4" w:space="0" w:color="auto"/>
              <w:right w:val="nil"/>
            </w:tcBorders>
          </w:tcPr>
          <w:p w:rsidR="00674297" w:rsidRPr="005152A1" w:rsidRDefault="00674297" w:rsidP="00725073">
            <w:pPr>
              <w:contextualSpacing/>
              <w:jc w:val="center"/>
              <w:rPr>
                <w:rFonts w:eastAsia="SimSun"/>
                <w:sz w:val="6"/>
                <w:szCs w:val="6"/>
                <w:lang w:eastAsia="zh-CN"/>
              </w:rPr>
            </w:pPr>
          </w:p>
        </w:tc>
        <w:tc>
          <w:tcPr>
            <w:tcW w:w="1984" w:type="dxa"/>
            <w:tcBorders>
              <w:top w:val="nil"/>
              <w:left w:val="nil"/>
              <w:bottom w:val="single" w:sz="4" w:space="0" w:color="auto"/>
              <w:right w:val="nil"/>
            </w:tcBorders>
          </w:tcPr>
          <w:p w:rsidR="00674297" w:rsidRPr="005152A1" w:rsidRDefault="00674297" w:rsidP="00725073">
            <w:pPr>
              <w:jc w:val="center"/>
              <w:rPr>
                <w:rFonts w:eastAsia="SimSun"/>
                <w:color w:val="FF0000"/>
                <w:sz w:val="6"/>
                <w:szCs w:val="6"/>
                <w:lang w:eastAsia="zh-CN"/>
              </w:rPr>
            </w:pPr>
          </w:p>
        </w:tc>
        <w:tc>
          <w:tcPr>
            <w:tcW w:w="1985" w:type="dxa"/>
            <w:tcBorders>
              <w:top w:val="nil"/>
              <w:left w:val="nil"/>
              <w:bottom w:val="single" w:sz="4" w:space="0" w:color="auto"/>
              <w:right w:val="nil"/>
            </w:tcBorders>
          </w:tcPr>
          <w:p w:rsidR="00674297" w:rsidRPr="005152A1" w:rsidRDefault="00674297" w:rsidP="00725073">
            <w:pPr>
              <w:jc w:val="center"/>
              <w:rPr>
                <w:rFonts w:eastAsia="SimSun"/>
                <w:sz w:val="6"/>
                <w:szCs w:val="6"/>
                <w:lang w:eastAsia="zh-CN"/>
              </w:rPr>
            </w:pPr>
          </w:p>
        </w:tc>
      </w:tr>
      <w:tr w:rsidR="00674297" w:rsidRPr="005152A1" w:rsidTr="00725073">
        <w:tc>
          <w:tcPr>
            <w:tcW w:w="2549"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20"/>
                <w:szCs w:val="20"/>
                <w:lang w:eastAsia="zh-CN"/>
              </w:rPr>
            </w:pPr>
          </w:p>
        </w:tc>
        <w:tc>
          <w:tcPr>
            <w:tcW w:w="2549"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20"/>
                <w:szCs w:val="20"/>
                <w:lang w:eastAsia="zh-CN"/>
              </w:rPr>
            </w:pPr>
          </w:p>
        </w:tc>
        <w:tc>
          <w:tcPr>
            <w:tcW w:w="1984"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6"/>
                <w:szCs w:val="6"/>
                <w:lang w:eastAsia="zh-CN"/>
              </w:rPr>
            </w:pPr>
          </w:p>
          <w:p w:rsidR="00674297" w:rsidRPr="005152A1" w:rsidRDefault="00674297" w:rsidP="00725073">
            <w:pPr>
              <w:jc w:val="center"/>
              <w:rPr>
                <w:rFonts w:eastAsia="SimSun"/>
                <w:b/>
                <w:sz w:val="20"/>
                <w:szCs w:val="20"/>
                <w:lang w:eastAsia="zh-CN"/>
              </w:rPr>
            </w:pPr>
            <w:r w:rsidRPr="005152A1">
              <w:rPr>
                <w:rFonts w:eastAsia="SimSun"/>
                <w:b/>
                <w:sz w:val="20"/>
                <w:szCs w:val="20"/>
                <w:lang w:eastAsia="zh-CN"/>
              </w:rPr>
              <w:t>195</w:t>
            </w:r>
          </w:p>
          <w:p w:rsidR="00674297" w:rsidRPr="005152A1" w:rsidRDefault="00674297" w:rsidP="00725073">
            <w:pPr>
              <w:jc w:val="center"/>
              <w:rPr>
                <w:rFonts w:eastAsia="SimSun"/>
                <w:b/>
                <w:sz w:val="6"/>
                <w:szCs w:val="6"/>
                <w:lang w:eastAsia="zh-CN"/>
              </w:rPr>
            </w:pPr>
          </w:p>
        </w:tc>
        <w:tc>
          <w:tcPr>
            <w:tcW w:w="1985" w:type="dxa"/>
            <w:tcBorders>
              <w:top w:val="single" w:sz="4" w:space="0" w:color="auto"/>
              <w:left w:val="nil"/>
              <w:bottom w:val="single" w:sz="4" w:space="0" w:color="auto"/>
              <w:right w:val="nil"/>
            </w:tcBorders>
          </w:tcPr>
          <w:p w:rsidR="00674297" w:rsidRPr="005152A1" w:rsidRDefault="00674297" w:rsidP="00725073">
            <w:pPr>
              <w:jc w:val="center"/>
              <w:rPr>
                <w:rFonts w:eastAsia="SimSun"/>
                <w:b/>
                <w:sz w:val="6"/>
                <w:szCs w:val="6"/>
                <w:lang w:eastAsia="zh-CN"/>
              </w:rPr>
            </w:pPr>
          </w:p>
          <w:p w:rsidR="00674297" w:rsidRPr="005152A1" w:rsidRDefault="00674297" w:rsidP="00725073">
            <w:pPr>
              <w:jc w:val="center"/>
              <w:rPr>
                <w:rFonts w:eastAsia="SimSun"/>
                <w:b/>
                <w:sz w:val="20"/>
                <w:szCs w:val="20"/>
                <w:lang w:eastAsia="zh-CN"/>
              </w:rPr>
            </w:pPr>
            <w:r w:rsidRPr="005152A1">
              <w:rPr>
                <w:rFonts w:eastAsia="SimSun"/>
                <w:b/>
                <w:sz w:val="20"/>
                <w:szCs w:val="20"/>
                <w:lang w:eastAsia="zh-CN"/>
              </w:rPr>
              <w:t>100</w:t>
            </w:r>
          </w:p>
        </w:tc>
      </w:tr>
    </w:tbl>
    <w:p w:rsidR="00674297" w:rsidRDefault="00674297" w:rsidP="00674297">
      <w:pPr>
        <w:pStyle w:val="NoSpacing"/>
        <w:jc w:val="both"/>
        <w:rPr>
          <w:rFonts w:ascii="Times New Roman" w:hAnsi="Times New Roman" w:cs="Times New Roman"/>
          <w:sz w:val="24"/>
          <w:szCs w:val="24"/>
          <w:lang w:val="en-GB"/>
        </w:rPr>
      </w:pPr>
    </w:p>
    <w:p w:rsidR="00674297" w:rsidRDefault="00674297" w:rsidP="00674297">
      <w:pPr>
        <w:pStyle w:val="NoSpacing"/>
        <w:jc w:val="both"/>
        <w:rPr>
          <w:rFonts w:ascii="Times New Roman" w:hAnsi="Times New Roman" w:cs="Times New Roman"/>
          <w:sz w:val="24"/>
          <w:szCs w:val="24"/>
        </w:rPr>
      </w:pPr>
      <w:r w:rsidRPr="00AA669F">
        <w:rPr>
          <w:rFonts w:ascii="Times New Roman" w:hAnsi="Times New Roman" w:cs="Times New Roman"/>
          <w:sz w:val="24"/>
          <w:szCs w:val="24"/>
        </w:rPr>
        <w:t>As illustrated in Table 2, the respondents consisted of first-, second-, third- and final year undergraduates. Half of the respondents were made up of first year undergraduates, at approximately 50.4% (</w:t>
      </w:r>
      <w:r w:rsidRPr="00AA669F">
        <w:rPr>
          <w:rFonts w:ascii="Times New Roman" w:hAnsi="Times New Roman" w:cs="Times New Roman"/>
          <w:i/>
          <w:sz w:val="24"/>
          <w:szCs w:val="24"/>
        </w:rPr>
        <w:t>n</w:t>
      </w:r>
      <w:r w:rsidRPr="00AA669F">
        <w:rPr>
          <w:rFonts w:ascii="Times New Roman" w:hAnsi="Times New Roman" w:cs="Times New Roman"/>
          <w:sz w:val="24"/>
          <w:szCs w:val="24"/>
        </w:rPr>
        <w:t xml:space="preserve"> = 98), while the remaining 49.6% (</w:t>
      </w:r>
      <w:r w:rsidRPr="00AA669F">
        <w:rPr>
          <w:rFonts w:ascii="Times New Roman" w:hAnsi="Times New Roman" w:cs="Times New Roman"/>
          <w:i/>
          <w:sz w:val="24"/>
          <w:szCs w:val="24"/>
        </w:rPr>
        <w:t>n</w:t>
      </w:r>
      <w:r w:rsidRPr="00AA669F">
        <w:rPr>
          <w:rFonts w:ascii="Times New Roman" w:hAnsi="Times New Roman" w:cs="Times New Roman"/>
          <w:sz w:val="24"/>
          <w:szCs w:val="24"/>
        </w:rPr>
        <w:t xml:space="preserve"> = 97) comprised those in their second-, third- and final year of studies.</w:t>
      </w:r>
    </w:p>
    <w:p w:rsidR="00674297" w:rsidRPr="00AA669F"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both"/>
        <w:rPr>
          <w:rFonts w:ascii="Times New Roman" w:hAnsi="Times New Roman" w:cs="Times New Roman"/>
          <w:sz w:val="24"/>
          <w:szCs w:val="24"/>
        </w:rPr>
      </w:pPr>
      <w:r w:rsidRPr="00AA669F">
        <w:rPr>
          <w:rFonts w:ascii="Times New Roman" w:hAnsi="Times New Roman" w:cs="Times New Roman"/>
          <w:sz w:val="24"/>
          <w:szCs w:val="24"/>
        </w:rPr>
        <w:t xml:space="preserve">Table 2 also shows classifications according to race. </w:t>
      </w:r>
      <w:r>
        <w:rPr>
          <w:rFonts w:ascii="Times New Roman" w:hAnsi="Times New Roman" w:cs="Times New Roman"/>
          <w:sz w:val="24"/>
          <w:szCs w:val="24"/>
        </w:rPr>
        <w:t>The m</w:t>
      </w:r>
      <w:r w:rsidRPr="00AA669F">
        <w:rPr>
          <w:rFonts w:ascii="Times New Roman" w:hAnsi="Times New Roman" w:cs="Times New Roman"/>
          <w:sz w:val="24"/>
          <w:szCs w:val="24"/>
        </w:rPr>
        <w:t>ajority of the respondents were Malays, constituting 62.8% (</w:t>
      </w:r>
      <w:r w:rsidRPr="00AA669F">
        <w:rPr>
          <w:rFonts w:ascii="Times New Roman" w:hAnsi="Times New Roman" w:cs="Times New Roman"/>
          <w:i/>
          <w:sz w:val="24"/>
          <w:szCs w:val="24"/>
        </w:rPr>
        <w:t>n</w:t>
      </w:r>
      <w:r w:rsidRPr="00AA669F">
        <w:rPr>
          <w:rFonts w:ascii="Times New Roman" w:hAnsi="Times New Roman" w:cs="Times New Roman"/>
          <w:sz w:val="24"/>
          <w:szCs w:val="24"/>
        </w:rPr>
        <w:t xml:space="preserve"> = 122) of the sample population. The Chinese respondents formed the second largest group at 20% (</w:t>
      </w:r>
      <w:r w:rsidRPr="00AA669F">
        <w:rPr>
          <w:rFonts w:ascii="Times New Roman" w:hAnsi="Times New Roman" w:cs="Times New Roman"/>
          <w:i/>
          <w:sz w:val="24"/>
          <w:szCs w:val="24"/>
        </w:rPr>
        <w:t>n</w:t>
      </w:r>
      <w:r>
        <w:rPr>
          <w:rFonts w:ascii="Times New Roman" w:hAnsi="Times New Roman" w:cs="Times New Roman"/>
          <w:sz w:val="24"/>
          <w:szCs w:val="24"/>
        </w:rPr>
        <w:t xml:space="preserve"> = 39), </w:t>
      </w:r>
      <w:r w:rsidRPr="00AA669F">
        <w:rPr>
          <w:rFonts w:ascii="Times New Roman" w:hAnsi="Times New Roman" w:cs="Times New Roman"/>
          <w:sz w:val="24"/>
          <w:szCs w:val="24"/>
        </w:rPr>
        <w:t>followed by Indian respondents at 12.3% (</w:t>
      </w:r>
      <w:r w:rsidRPr="00AA669F">
        <w:rPr>
          <w:rFonts w:ascii="Times New Roman" w:hAnsi="Times New Roman" w:cs="Times New Roman"/>
          <w:i/>
          <w:sz w:val="24"/>
          <w:szCs w:val="24"/>
        </w:rPr>
        <w:t>n</w:t>
      </w:r>
      <w:r w:rsidRPr="00AA669F">
        <w:rPr>
          <w:rFonts w:ascii="Times New Roman" w:hAnsi="Times New Roman" w:cs="Times New Roman"/>
          <w:sz w:val="24"/>
          <w:szCs w:val="24"/>
        </w:rPr>
        <w:t xml:space="preserve"> = 24). The smallest group of respondents were of East Malaysian ethnicity at only 4.9% (</w:t>
      </w:r>
      <w:r w:rsidRPr="00AA669F">
        <w:rPr>
          <w:rFonts w:ascii="Times New Roman" w:hAnsi="Times New Roman" w:cs="Times New Roman"/>
          <w:i/>
          <w:sz w:val="24"/>
          <w:szCs w:val="24"/>
        </w:rPr>
        <w:t>n</w:t>
      </w:r>
      <w:r>
        <w:rPr>
          <w:rFonts w:ascii="Times New Roman" w:hAnsi="Times New Roman" w:cs="Times New Roman"/>
          <w:sz w:val="24"/>
          <w:szCs w:val="24"/>
        </w:rPr>
        <w:t xml:space="preserve"> = 10).</w:t>
      </w:r>
    </w:p>
    <w:p w:rsidR="00674297" w:rsidRPr="00AA669F" w:rsidRDefault="00674297" w:rsidP="00674297">
      <w:pPr>
        <w:pStyle w:val="NoSpacing"/>
        <w:jc w:val="both"/>
        <w:rPr>
          <w:rFonts w:ascii="Times New Roman" w:hAnsi="Times New Roman" w:cs="Times New Roman"/>
          <w:sz w:val="24"/>
          <w:szCs w:val="24"/>
        </w:rPr>
      </w:pPr>
    </w:p>
    <w:p w:rsidR="00674297" w:rsidRPr="00AA669F" w:rsidRDefault="00674297" w:rsidP="00674297">
      <w:pPr>
        <w:pStyle w:val="NoSpacing"/>
        <w:jc w:val="both"/>
        <w:rPr>
          <w:rFonts w:ascii="Times New Roman" w:hAnsi="Times New Roman" w:cs="Times New Roman"/>
          <w:sz w:val="24"/>
          <w:szCs w:val="24"/>
        </w:rPr>
      </w:pPr>
      <w:r w:rsidRPr="00AA669F">
        <w:rPr>
          <w:rFonts w:ascii="Times New Roman" w:hAnsi="Times New Roman" w:cs="Times New Roman"/>
          <w:sz w:val="24"/>
          <w:szCs w:val="24"/>
        </w:rPr>
        <w:t xml:space="preserve">The last section of Table 2 indicates that </w:t>
      </w:r>
      <w:r>
        <w:rPr>
          <w:rFonts w:ascii="Times New Roman" w:hAnsi="Times New Roman" w:cs="Times New Roman"/>
          <w:sz w:val="24"/>
          <w:szCs w:val="24"/>
        </w:rPr>
        <w:t xml:space="preserve">a </w:t>
      </w:r>
      <w:r w:rsidRPr="00AA669F">
        <w:rPr>
          <w:rFonts w:ascii="Times New Roman" w:hAnsi="Times New Roman" w:cs="Times New Roman"/>
          <w:sz w:val="24"/>
          <w:szCs w:val="24"/>
        </w:rPr>
        <w:t>majority of the respondents were either from urban or sub-urban areas in Malaysia, totalling 70.8% (</w:t>
      </w:r>
      <w:r w:rsidRPr="00AA669F">
        <w:rPr>
          <w:rFonts w:ascii="Times New Roman" w:hAnsi="Times New Roman" w:cs="Times New Roman"/>
          <w:i/>
          <w:sz w:val="24"/>
          <w:szCs w:val="24"/>
        </w:rPr>
        <w:t>n</w:t>
      </w:r>
      <w:r>
        <w:rPr>
          <w:rFonts w:ascii="Times New Roman" w:hAnsi="Times New Roman" w:cs="Times New Roman"/>
          <w:sz w:val="24"/>
          <w:szCs w:val="24"/>
        </w:rPr>
        <w:t xml:space="preserve"> = 138) </w:t>
      </w:r>
      <w:r w:rsidRPr="00AA669F">
        <w:rPr>
          <w:rFonts w:ascii="Times New Roman" w:hAnsi="Times New Roman" w:cs="Times New Roman"/>
          <w:sz w:val="24"/>
          <w:szCs w:val="24"/>
        </w:rPr>
        <w:t>with the remaining 29.2% (</w:t>
      </w:r>
      <w:r w:rsidRPr="00AA669F">
        <w:rPr>
          <w:rFonts w:ascii="Times New Roman" w:hAnsi="Times New Roman" w:cs="Times New Roman"/>
          <w:i/>
          <w:sz w:val="24"/>
          <w:szCs w:val="24"/>
        </w:rPr>
        <w:t>n</w:t>
      </w:r>
      <w:r w:rsidRPr="00AA669F">
        <w:rPr>
          <w:rFonts w:ascii="Times New Roman" w:hAnsi="Times New Roman" w:cs="Times New Roman"/>
          <w:sz w:val="24"/>
          <w:szCs w:val="24"/>
        </w:rPr>
        <w:t xml:space="preserve"> = 57) from the rural areas.</w:t>
      </w:r>
    </w:p>
    <w:p w:rsidR="00674297" w:rsidRDefault="00674297" w:rsidP="00674297">
      <w:pPr>
        <w:pStyle w:val="NoSpacing"/>
        <w:jc w:val="both"/>
        <w:rPr>
          <w:rFonts w:ascii="Times New Roman" w:hAnsi="Times New Roman" w:cs="Times New Roman"/>
          <w:sz w:val="24"/>
          <w:szCs w:val="24"/>
          <w:lang w:val="en-GB"/>
        </w:rPr>
      </w:pPr>
    </w:p>
    <w:p w:rsidR="00674297" w:rsidRPr="0065359C" w:rsidRDefault="00674297" w:rsidP="00674297">
      <w:pPr>
        <w:pStyle w:val="NoSpacing"/>
        <w:jc w:val="both"/>
        <w:rPr>
          <w:rFonts w:ascii="Times New Roman" w:hAnsi="Times New Roman" w:cs="Times New Roman"/>
          <w:sz w:val="24"/>
          <w:szCs w:val="24"/>
        </w:rPr>
      </w:pPr>
      <w:r w:rsidRPr="0065359C">
        <w:rPr>
          <w:rFonts w:ascii="Times New Roman" w:hAnsi="Times New Roman" w:cs="Times New Roman"/>
          <w:sz w:val="24"/>
          <w:szCs w:val="24"/>
        </w:rPr>
        <w:t>The following sections detail the core findings of this study, presented in accordan</w:t>
      </w:r>
      <w:r>
        <w:rPr>
          <w:rFonts w:ascii="Times New Roman" w:hAnsi="Times New Roman" w:cs="Times New Roman"/>
          <w:sz w:val="24"/>
          <w:szCs w:val="24"/>
        </w:rPr>
        <w:t>ce with the research questions.</w:t>
      </w:r>
    </w:p>
    <w:p w:rsidR="00674297" w:rsidRDefault="00674297" w:rsidP="00674297">
      <w:pPr>
        <w:pStyle w:val="NoSpacing"/>
        <w:jc w:val="both"/>
        <w:rPr>
          <w:rFonts w:ascii="Times New Roman" w:hAnsi="Times New Roman" w:cs="Times New Roman"/>
          <w:sz w:val="24"/>
          <w:szCs w:val="24"/>
          <w:lang w:val="en-GB"/>
        </w:rPr>
      </w:pPr>
    </w:p>
    <w:p w:rsidR="00674297" w:rsidRDefault="00674297" w:rsidP="00674297">
      <w:pPr>
        <w:pStyle w:val="NoSpacing"/>
        <w:jc w:val="center"/>
        <w:rPr>
          <w:rFonts w:ascii="Times New Roman" w:hAnsi="Times New Roman" w:cs="Times New Roman"/>
          <w:b/>
          <w:sz w:val="20"/>
          <w:szCs w:val="20"/>
          <w:lang w:val="en-GB"/>
        </w:rPr>
      </w:pPr>
    </w:p>
    <w:p w:rsidR="00674297" w:rsidRDefault="00674297" w:rsidP="00674297">
      <w:pPr>
        <w:pStyle w:val="NoSpacing"/>
        <w:jc w:val="center"/>
        <w:rPr>
          <w:rFonts w:ascii="Times New Roman" w:hAnsi="Times New Roman" w:cs="Times New Roman"/>
          <w:b/>
          <w:sz w:val="20"/>
          <w:szCs w:val="20"/>
          <w:lang w:val="en-GB"/>
        </w:rPr>
      </w:pPr>
    </w:p>
    <w:p w:rsidR="00674297" w:rsidRPr="003822FE" w:rsidRDefault="00674297" w:rsidP="00674297">
      <w:pPr>
        <w:pStyle w:val="NoSpacing"/>
        <w:jc w:val="center"/>
        <w:rPr>
          <w:rFonts w:ascii="Times New Roman" w:hAnsi="Times New Roman" w:cs="Times New Roman"/>
          <w:b/>
          <w:sz w:val="20"/>
          <w:szCs w:val="20"/>
          <w:lang w:val="en-GB"/>
        </w:rPr>
      </w:pPr>
      <w:r w:rsidRPr="003822FE">
        <w:rPr>
          <w:rFonts w:ascii="Times New Roman" w:hAnsi="Times New Roman" w:cs="Times New Roman"/>
          <w:b/>
          <w:sz w:val="20"/>
          <w:szCs w:val="20"/>
          <w:lang w:val="en-GB"/>
        </w:rPr>
        <w:t>Attitudes and Perceptions</w:t>
      </w:r>
    </w:p>
    <w:p w:rsidR="00674297" w:rsidRDefault="00674297" w:rsidP="00674297">
      <w:pPr>
        <w:pStyle w:val="NoSpacing"/>
        <w:jc w:val="both"/>
        <w:rPr>
          <w:rFonts w:ascii="Times New Roman" w:hAnsi="Times New Roman" w:cs="Times New Roman"/>
          <w:sz w:val="24"/>
          <w:szCs w:val="24"/>
        </w:rPr>
      </w:pPr>
    </w:p>
    <w:p w:rsidR="00674297" w:rsidRPr="00E41137" w:rsidRDefault="00674297" w:rsidP="00674297">
      <w:pPr>
        <w:pStyle w:val="NoSpacing"/>
        <w:jc w:val="center"/>
        <w:rPr>
          <w:rFonts w:ascii="Times New Roman" w:hAnsi="Times New Roman" w:cs="Times New Roman"/>
          <w:sz w:val="20"/>
          <w:szCs w:val="20"/>
        </w:rPr>
      </w:pPr>
      <w:r w:rsidRPr="00E41137">
        <w:rPr>
          <w:rFonts w:ascii="Times New Roman" w:hAnsi="Times New Roman" w:cs="Times New Roman"/>
          <w:sz w:val="20"/>
          <w:szCs w:val="20"/>
        </w:rPr>
        <w:t>TABLE 3. Responses to Construct 1: Knowledge of AWL for Academic Reading and Comprehension</w:t>
      </w:r>
    </w:p>
    <w:p w:rsidR="00674297" w:rsidRPr="00E41137" w:rsidRDefault="00674297" w:rsidP="00674297">
      <w:pPr>
        <w:pStyle w:val="NoSpacing"/>
        <w:jc w:val="both"/>
        <w:rPr>
          <w:rFonts w:ascii="Times New Roman" w:hAnsi="Times New Roman" w:cs="Times New Roman"/>
          <w:sz w:val="20"/>
          <w:szCs w:val="20"/>
        </w:rPr>
      </w:pPr>
    </w:p>
    <w:tbl>
      <w:tblPr>
        <w:tblW w:w="0" w:type="auto"/>
        <w:tblLook w:val="04A0" w:firstRow="1" w:lastRow="0" w:firstColumn="1" w:lastColumn="0" w:noHBand="0" w:noVBand="1"/>
      </w:tblPr>
      <w:tblGrid>
        <w:gridCol w:w="4390"/>
        <w:gridCol w:w="925"/>
        <w:gridCol w:w="925"/>
        <w:gridCol w:w="925"/>
        <w:gridCol w:w="925"/>
        <w:gridCol w:w="926"/>
      </w:tblGrid>
      <w:tr w:rsidR="00674297" w:rsidRPr="00423B34" w:rsidTr="00725073">
        <w:tc>
          <w:tcPr>
            <w:tcW w:w="4390" w:type="dxa"/>
            <w:tcBorders>
              <w:top w:val="single" w:sz="4" w:space="0" w:color="auto"/>
              <w:left w:val="nil"/>
              <w:bottom w:val="single" w:sz="4" w:space="0" w:color="auto"/>
              <w:right w:val="nil"/>
            </w:tcBorders>
          </w:tcPr>
          <w:p w:rsidR="00674297" w:rsidRPr="00423B34" w:rsidRDefault="00674297" w:rsidP="00725073">
            <w:pPr>
              <w:jc w:val="center"/>
              <w:rPr>
                <w:rFonts w:eastAsia="SimSun"/>
                <w:b/>
                <w:sz w:val="10"/>
                <w:szCs w:val="10"/>
                <w:lang w:eastAsia="zh-CN"/>
              </w:rPr>
            </w:pPr>
          </w:p>
          <w:p w:rsidR="00674297" w:rsidRPr="00423B34" w:rsidRDefault="00674297" w:rsidP="00725073">
            <w:pPr>
              <w:jc w:val="center"/>
              <w:rPr>
                <w:rFonts w:eastAsia="SimSun"/>
                <w:b/>
                <w:sz w:val="20"/>
                <w:szCs w:val="20"/>
                <w:lang w:eastAsia="zh-CN"/>
              </w:rPr>
            </w:pPr>
            <w:r w:rsidRPr="00423B34">
              <w:rPr>
                <w:rFonts w:eastAsia="SimSun"/>
                <w:b/>
                <w:sz w:val="20"/>
                <w:szCs w:val="20"/>
                <w:lang w:eastAsia="zh-CN"/>
              </w:rPr>
              <w:t xml:space="preserve">Item </w:t>
            </w:r>
          </w:p>
        </w:tc>
        <w:tc>
          <w:tcPr>
            <w:tcW w:w="925" w:type="dxa"/>
            <w:tcBorders>
              <w:top w:val="single" w:sz="4" w:space="0" w:color="auto"/>
              <w:left w:val="nil"/>
              <w:bottom w:val="single" w:sz="4" w:space="0" w:color="auto"/>
              <w:right w:val="nil"/>
            </w:tcBorders>
          </w:tcPr>
          <w:p w:rsidR="00674297" w:rsidRPr="00423B34" w:rsidRDefault="00674297" w:rsidP="00725073">
            <w:pPr>
              <w:jc w:val="center"/>
              <w:rPr>
                <w:rFonts w:eastAsia="SimSun"/>
                <w:b/>
                <w:sz w:val="10"/>
                <w:szCs w:val="10"/>
                <w:lang w:eastAsia="zh-CN"/>
              </w:rPr>
            </w:pPr>
          </w:p>
          <w:p w:rsidR="00674297" w:rsidRPr="00423B34" w:rsidRDefault="00674297" w:rsidP="00725073">
            <w:pPr>
              <w:jc w:val="center"/>
              <w:rPr>
                <w:rFonts w:eastAsia="SimSun"/>
                <w:b/>
                <w:sz w:val="20"/>
                <w:szCs w:val="20"/>
                <w:lang w:eastAsia="zh-CN"/>
              </w:rPr>
            </w:pPr>
            <w:r w:rsidRPr="00423B34">
              <w:rPr>
                <w:rFonts w:eastAsia="SimSun"/>
                <w:b/>
                <w:sz w:val="20"/>
                <w:szCs w:val="20"/>
                <w:lang w:eastAsia="zh-CN"/>
              </w:rPr>
              <w:t xml:space="preserve">1 </w:t>
            </w:r>
          </w:p>
          <w:p w:rsidR="00674297" w:rsidRPr="00423B34" w:rsidRDefault="00674297" w:rsidP="00725073">
            <w:pPr>
              <w:jc w:val="center"/>
              <w:rPr>
                <w:rFonts w:eastAsia="SimSun"/>
                <w:b/>
                <w:sz w:val="20"/>
                <w:szCs w:val="20"/>
                <w:lang w:eastAsia="zh-CN"/>
              </w:rPr>
            </w:pPr>
            <w:r w:rsidRPr="00423B34">
              <w:rPr>
                <w:rFonts w:eastAsia="SimSun"/>
                <w:b/>
                <w:sz w:val="20"/>
                <w:szCs w:val="20"/>
                <w:lang w:eastAsia="zh-CN"/>
              </w:rPr>
              <w:t xml:space="preserve">(%) </w:t>
            </w:r>
          </w:p>
        </w:tc>
        <w:tc>
          <w:tcPr>
            <w:tcW w:w="925" w:type="dxa"/>
            <w:tcBorders>
              <w:top w:val="single" w:sz="4" w:space="0" w:color="auto"/>
              <w:left w:val="nil"/>
              <w:bottom w:val="single" w:sz="4" w:space="0" w:color="auto"/>
              <w:right w:val="nil"/>
            </w:tcBorders>
          </w:tcPr>
          <w:p w:rsidR="00674297" w:rsidRPr="00423B34" w:rsidRDefault="00674297" w:rsidP="00725073">
            <w:pPr>
              <w:jc w:val="center"/>
              <w:rPr>
                <w:rFonts w:eastAsia="SimSun"/>
                <w:b/>
                <w:sz w:val="10"/>
                <w:szCs w:val="10"/>
                <w:lang w:eastAsia="zh-CN"/>
              </w:rPr>
            </w:pPr>
          </w:p>
          <w:p w:rsidR="00674297" w:rsidRPr="00423B34" w:rsidRDefault="00674297" w:rsidP="00725073">
            <w:pPr>
              <w:jc w:val="center"/>
              <w:rPr>
                <w:rFonts w:eastAsia="SimSun"/>
                <w:b/>
                <w:sz w:val="20"/>
                <w:szCs w:val="20"/>
                <w:lang w:eastAsia="zh-CN"/>
              </w:rPr>
            </w:pPr>
            <w:r w:rsidRPr="00423B34">
              <w:rPr>
                <w:rFonts w:eastAsia="SimSun"/>
                <w:b/>
                <w:sz w:val="20"/>
                <w:szCs w:val="20"/>
                <w:lang w:eastAsia="zh-CN"/>
              </w:rPr>
              <w:t xml:space="preserve">2 </w:t>
            </w:r>
          </w:p>
          <w:p w:rsidR="00674297" w:rsidRPr="00423B34" w:rsidRDefault="00674297" w:rsidP="00725073">
            <w:pPr>
              <w:jc w:val="center"/>
              <w:rPr>
                <w:rFonts w:eastAsia="SimSun"/>
                <w:b/>
                <w:sz w:val="20"/>
                <w:szCs w:val="20"/>
                <w:lang w:eastAsia="zh-CN"/>
              </w:rPr>
            </w:pPr>
            <w:r w:rsidRPr="00423B34">
              <w:rPr>
                <w:rFonts w:eastAsia="SimSun"/>
                <w:b/>
                <w:sz w:val="20"/>
                <w:szCs w:val="20"/>
                <w:lang w:eastAsia="zh-CN"/>
              </w:rPr>
              <w:t xml:space="preserve">(%) </w:t>
            </w:r>
          </w:p>
        </w:tc>
        <w:tc>
          <w:tcPr>
            <w:tcW w:w="925" w:type="dxa"/>
            <w:tcBorders>
              <w:top w:val="single" w:sz="4" w:space="0" w:color="auto"/>
              <w:left w:val="nil"/>
              <w:bottom w:val="single" w:sz="4" w:space="0" w:color="auto"/>
              <w:right w:val="nil"/>
            </w:tcBorders>
          </w:tcPr>
          <w:p w:rsidR="00674297" w:rsidRPr="00423B34" w:rsidRDefault="00674297" w:rsidP="00725073">
            <w:pPr>
              <w:jc w:val="center"/>
              <w:rPr>
                <w:rFonts w:eastAsia="SimSun"/>
                <w:b/>
                <w:sz w:val="10"/>
                <w:szCs w:val="10"/>
                <w:lang w:eastAsia="zh-CN"/>
              </w:rPr>
            </w:pPr>
          </w:p>
          <w:p w:rsidR="00674297" w:rsidRPr="00423B34" w:rsidRDefault="00674297" w:rsidP="00725073">
            <w:pPr>
              <w:jc w:val="center"/>
              <w:rPr>
                <w:rFonts w:eastAsia="SimSun"/>
                <w:b/>
                <w:sz w:val="20"/>
                <w:szCs w:val="20"/>
                <w:lang w:eastAsia="zh-CN"/>
              </w:rPr>
            </w:pPr>
            <w:r w:rsidRPr="00423B34">
              <w:rPr>
                <w:rFonts w:eastAsia="SimSun"/>
                <w:b/>
                <w:sz w:val="20"/>
                <w:szCs w:val="20"/>
                <w:lang w:eastAsia="zh-CN"/>
              </w:rPr>
              <w:t xml:space="preserve">3 </w:t>
            </w:r>
          </w:p>
          <w:p w:rsidR="00674297" w:rsidRPr="00423B34" w:rsidRDefault="00674297" w:rsidP="00725073">
            <w:pPr>
              <w:jc w:val="center"/>
              <w:rPr>
                <w:rFonts w:eastAsia="SimSun"/>
                <w:b/>
                <w:sz w:val="20"/>
                <w:szCs w:val="20"/>
                <w:lang w:eastAsia="zh-CN"/>
              </w:rPr>
            </w:pPr>
            <w:r w:rsidRPr="00423B34">
              <w:rPr>
                <w:rFonts w:eastAsia="SimSun"/>
                <w:b/>
                <w:sz w:val="20"/>
                <w:szCs w:val="20"/>
                <w:lang w:eastAsia="zh-CN"/>
              </w:rPr>
              <w:t xml:space="preserve">(%) </w:t>
            </w:r>
          </w:p>
        </w:tc>
        <w:tc>
          <w:tcPr>
            <w:tcW w:w="925" w:type="dxa"/>
            <w:tcBorders>
              <w:top w:val="single" w:sz="4" w:space="0" w:color="auto"/>
              <w:left w:val="nil"/>
              <w:bottom w:val="single" w:sz="4" w:space="0" w:color="auto"/>
              <w:right w:val="nil"/>
            </w:tcBorders>
          </w:tcPr>
          <w:p w:rsidR="00674297" w:rsidRPr="00423B34" w:rsidRDefault="00674297" w:rsidP="00725073">
            <w:pPr>
              <w:jc w:val="center"/>
              <w:rPr>
                <w:rFonts w:eastAsia="SimSun"/>
                <w:b/>
                <w:sz w:val="10"/>
                <w:szCs w:val="10"/>
                <w:lang w:eastAsia="zh-CN"/>
              </w:rPr>
            </w:pPr>
          </w:p>
          <w:p w:rsidR="00674297" w:rsidRPr="00423B34" w:rsidRDefault="00674297" w:rsidP="00725073">
            <w:pPr>
              <w:jc w:val="center"/>
              <w:rPr>
                <w:rFonts w:eastAsia="SimSun"/>
                <w:b/>
                <w:sz w:val="20"/>
                <w:szCs w:val="20"/>
                <w:lang w:eastAsia="zh-CN"/>
              </w:rPr>
            </w:pPr>
            <w:r w:rsidRPr="00423B34">
              <w:rPr>
                <w:rFonts w:eastAsia="SimSun"/>
                <w:b/>
                <w:sz w:val="20"/>
                <w:szCs w:val="20"/>
                <w:lang w:eastAsia="zh-CN"/>
              </w:rPr>
              <w:t xml:space="preserve">4 </w:t>
            </w:r>
          </w:p>
          <w:p w:rsidR="00674297" w:rsidRPr="00423B34" w:rsidRDefault="00674297" w:rsidP="00725073">
            <w:pPr>
              <w:jc w:val="center"/>
              <w:rPr>
                <w:rFonts w:eastAsia="SimSun"/>
                <w:b/>
                <w:sz w:val="20"/>
                <w:szCs w:val="20"/>
                <w:lang w:eastAsia="zh-CN"/>
              </w:rPr>
            </w:pPr>
            <w:r w:rsidRPr="00423B34">
              <w:rPr>
                <w:rFonts w:eastAsia="SimSun"/>
                <w:b/>
                <w:sz w:val="20"/>
                <w:szCs w:val="20"/>
                <w:lang w:eastAsia="zh-CN"/>
              </w:rPr>
              <w:t xml:space="preserve">(%) </w:t>
            </w:r>
          </w:p>
        </w:tc>
        <w:tc>
          <w:tcPr>
            <w:tcW w:w="926" w:type="dxa"/>
            <w:tcBorders>
              <w:top w:val="single" w:sz="4" w:space="0" w:color="auto"/>
              <w:left w:val="nil"/>
              <w:bottom w:val="single" w:sz="4" w:space="0" w:color="auto"/>
              <w:right w:val="nil"/>
            </w:tcBorders>
          </w:tcPr>
          <w:p w:rsidR="00674297" w:rsidRPr="00423B34" w:rsidRDefault="00674297" w:rsidP="00725073">
            <w:pPr>
              <w:jc w:val="center"/>
              <w:rPr>
                <w:rFonts w:eastAsia="SimSun"/>
                <w:b/>
                <w:sz w:val="10"/>
                <w:szCs w:val="10"/>
                <w:lang w:eastAsia="zh-CN"/>
              </w:rPr>
            </w:pPr>
          </w:p>
          <w:p w:rsidR="00674297" w:rsidRPr="00423B34" w:rsidRDefault="00674297" w:rsidP="00725073">
            <w:pPr>
              <w:jc w:val="center"/>
              <w:rPr>
                <w:rFonts w:eastAsia="SimSun"/>
                <w:b/>
                <w:sz w:val="20"/>
                <w:szCs w:val="20"/>
                <w:lang w:eastAsia="zh-CN"/>
              </w:rPr>
            </w:pPr>
            <w:r w:rsidRPr="00423B34">
              <w:rPr>
                <w:rFonts w:eastAsia="SimSun"/>
                <w:b/>
                <w:sz w:val="20"/>
                <w:szCs w:val="20"/>
                <w:lang w:eastAsia="zh-CN"/>
              </w:rPr>
              <w:t xml:space="preserve">5 </w:t>
            </w:r>
          </w:p>
          <w:p w:rsidR="00674297" w:rsidRPr="00423B34" w:rsidRDefault="00674297" w:rsidP="00725073">
            <w:pPr>
              <w:jc w:val="center"/>
              <w:rPr>
                <w:rFonts w:eastAsia="SimSun"/>
                <w:b/>
                <w:sz w:val="20"/>
                <w:szCs w:val="20"/>
                <w:lang w:eastAsia="zh-CN"/>
              </w:rPr>
            </w:pPr>
            <w:r w:rsidRPr="00423B34">
              <w:rPr>
                <w:rFonts w:eastAsia="SimSun"/>
                <w:b/>
                <w:sz w:val="20"/>
                <w:szCs w:val="20"/>
                <w:lang w:eastAsia="zh-CN"/>
              </w:rPr>
              <w:t xml:space="preserve">(%) </w:t>
            </w:r>
          </w:p>
          <w:p w:rsidR="00674297" w:rsidRPr="00423B34" w:rsidRDefault="00674297" w:rsidP="00725073">
            <w:pPr>
              <w:jc w:val="center"/>
              <w:rPr>
                <w:rFonts w:eastAsia="SimSun"/>
                <w:b/>
                <w:sz w:val="10"/>
                <w:szCs w:val="10"/>
                <w:lang w:eastAsia="zh-CN"/>
              </w:rPr>
            </w:pPr>
          </w:p>
        </w:tc>
      </w:tr>
      <w:tr w:rsidR="00674297" w:rsidRPr="00423B34" w:rsidTr="00725073">
        <w:tc>
          <w:tcPr>
            <w:tcW w:w="4390" w:type="dxa"/>
            <w:tcBorders>
              <w:top w:val="single" w:sz="4" w:space="0" w:color="auto"/>
              <w:left w:val="nil"/>
              <w:bottom w:val="nil"/>
              <w:right w:val="nil"/>
            </w:tcBorders>
          </w:tcPr>
          <w:p w:rsidR="00674297" w:rsidRPr="00423B34" w:rsidRDefault="00674297" w:rsidP="00725073">
            <w:pPr>
              <w:rPr>
                <w:rFonts w:eastAsia="SimSun"/>
                <w:sz w:val="6"/>
                <w:szCs w:val="6"/>
                <w:lang w:eastAsia="zh-CN"/>
              </w:rPr>
            </w:pPr>
          </w:p>
          <w:p w:rsidR="00674297" w:rsidRPr="00423B34" w:rsidRDefault="00674297" w:rsidP="00725073">
            <w:pPr>
              <w:rPr>
                <w:rFonts w:eastAsia="SimSun"/>
                <w:sz w:val="20"/>
                <w:szCs w:val="20"/>
                <w:lang w:eastAsia="zh-CN"/>
              </w:rPr>
            </w:pPr>
            <w:r w:rsidRPr="00423B34">
              <w:rPr>
                <w:rFonts w:eastAsia="SimSun"/>
                <w:sz w:val="20"/>
                <w:szCs w:val="20"/>
                <w:lang w:eastAsia="zh-CN"/>
              </w:rPr>
              <w:lastRenderedPageBreak/>
              <w:t xml:space="preserve">1. Knowledge of AWL will help me understand </w:t>
            </w:r>
          </w:p>
          <w:p w:rsidR="00674297" w:rsidRPr="00423B34" w:rsidRDefault="00674297" w:rsidP="00725073">
            <w:pPr>
              <w:rPr>
                <w:rFonts w:eastAsia="SimSun"/>
                <w:sz w:val="20"/>
                <w:szCs w:val="20"/>
                <w:lang w:eastAsia="zh-CN"/>
              </w:rPr>
            </w:pPr>
            <w:r w:rsidRPr="00423B34">
              <w:rPr>
                <w:rFonts w:eastAsia="SimSun"/>
                <w:sz w:val="20"/>
                <w:szCs w:val="20"/>
                <w:lang w:eastAsia="zh-CN"/>
              </w:rPr>
              <w:t xml:space="preserve">    better when I read academic materials  </w:t>
            </w:r>
          </w:p>
          <w:p w:rsidR="00674297" w:rsidRPr="00423B34" w:rsidRDefault="00674297" w:rsidP="00725073">
            <w:pPr>
              <w:rPr>
                <w:rFonts w:eastAsia="SimSun"/>
                <w:sz w:val="20"/>
                <w:szCs w:val="20"/>
                <w:lang w:eastAsia="zh-CN"/>
              </w:rPr>
            </w:pPr>
            <w:r w:rsidRPr="00423B34">
              <w:rPr>
                <w:rFonts w:eastAsia="SimSun"/>
                <w:sz w:val="20"/>
                <w:szCs w:val="20"/>
                <w:lang w:eastAsia="zh-CN"/>
              </w:rPr>
              <w:t xml:space="preserve">    (textbooks, journal articles and academic</w:t>
            </w:r>
          </w:p>
          <w:p w:rsidR="00674297" w:rsidRPr="00423B34" w:rsidRDefault="00674297" w:rsidP="00725073">
            <w:pPr>
              <w:rPr>
                <w:rFonts w:eastAsia="SimSun"/>
                <w:sz w:val="20"/>
                <w:szCs w:val="20"/>
                <w:lang w:eastAsia="zh-CN"/>
              </w:rPr>
            </w:pPr>
            <w:r>
              <w:rPr>
                <w:rFonts w:eastAsia="SimSun"/>
                <w:sz w:val="20"/>
                <w:szCs w:val="20"/>
                <w:lang w:eastAsia="zh-CN"/>
              </w:rPr>
              <w:t xml:space="preserve">    </w:t>
            </w:r>
            <w:proofErr w:type="gramStart"/>
            <w:r>
              <w:rPr>
                <w:rFonts w:eastAsia="SimSun"/>
                <w:sz w:val="20"/>
                <w:szCs w:val="20"/>
                <w:lang w:eastAsia="zh-CN"/>
              </w:rPr>
              <w:t>publications</w:t>
            </w:r>
            <w:proofErr w:type="gramEnd"/>
            <w:r>
              <w:rPr>
                <w:rFonts w:eastAsia="SimSun"/>
                <w:sz w:val="20"/>
                <w:szCs w:val="20"/>
                <w:lang w:eastAsia="zh-CN"/>
              </w:rPr>
              <w:t>).</w:t>
            </w:r>
          </w:p>
          <w:p w:rsidR="00674297" w:rsidRPr="00423B34" w:rsidRDefault="00674297" w:rsidP="00725073">
            <w:pPr>
              <w:rPr>
                <w:rFonts w:eastAsia="SimSun"/>
                <w:sz w:val="6"/>
                <w:szCs w:val="6"/>
                <w:lang w:eastAsia="zh-CN"/>
              </w:rPr>
            </w:pPr>
          </w:p>
        </w:tc>
        <w:tc>
          <w:tcPr>
            <w:tcW w:w="925" w:type="dxa"/>
            <w:tcBorders>
              <w:top w:val="single" w:sz="4" w:space="0" w:color="auto"/>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lastRenderedPageBreak/>
              <w:t xml:space="preserve">0.5 </w:t>
            </w:r>
          </w:p>
        </w:tc>
        <w:tc>
          <w:tcPr>
            <w:tcW w:w="925" w:type="dxa"/>
            <w:tcBorders>
              <w:top w:val="single" w:sz="4" w:space="0" w:color="auto"/>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lastRenderedPageBreak/>
              <w:t>1</w:t>
            </w:r>
            <w:r>
              <w:rPr>
                <w:rFonts w:eastAsia="SimSun"/>
                <w:sz w:val="20"/>
                <w:szCs w:val="20"/>
                <w:lang w:eastAsia="zh-CN"/>
              </w:rPr>
              <w:t xml:space="preserve"> </w:t>
            </w:r>
          </w:p>
          <w:p w:rsidR="00674297" w:rsidRPr="00423B34" w:rsidRDefault="00674297" w:rsidP="00725073">
            <w:pPr>
              <w:rPr>
                <w:rFonts w:eastAsia="SimSun"/>
                <w:sz w:val="20"/>
                <w:szCs w:val="20"/>
                <w:lang w:eastAsia="zh-CN"/>
              </w:rPr>
            </w:pPr>
            <w:r w:rsidRPr="00423B34">
              <w:rPr>
                <w:rFonts w:eastAsia="SimSun"/>
                <w:sz w:val="20"/>
                <w:szCs w:val="20"/>
                <w:lang w:eastAsia="zh-CN"/>
              </w:rPr>
              <w:t xml:space="preserve"> </w:t>
            </w:r>
          </w:p>
        </w:tc>
        <w:tc>
          <w:tcPr>
            <w:tcW w:w="925" w:type="dxa"/>
            <w:tcBorders>
              <w:top w:val="single" w:sz="4" w:space="0" w:color="auto"/>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lastRenderedPageBreak/>
              <w:t xml:space="preserve">27.7 </w:t>
            </w:r>
          </w:p>
        </w:tc>
        <w:tc>
          <w:tcPr>
            <w:tcW w:w="925" w:type="dxa"/>
            <w:tcBorders>
              <w:top w:val="single" w:sz="4" w:space="0" w:color="auto"/>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lastRenderedPageBreak/>
              <w:t xml:space="preserve">47.2 </w:t>
            </w:r>
          </w:p>
        </w:tc>
        <w:tc>
          <w:tcPr>
            <w:tcW w:w="926" w:type="dxa"/>
            <w:tcBorders>
              <w:top w:val="single" w:sz="4" w:space="0" w:color="auto"/>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lastRenderedPageBreak/>
              <w:t xml:space="preserve">23.6 </w:t>
            </w:r>
          </w:p>
          <w:p w:rsidR="00674297" w:rsidRPr="00423B34" w:rsidRDefault="00674297" w:rsidP="00725073">
            <w:pPr>
              <w:jc w:val="center"/>
              <w:rPr>
                <w:rFonts w:eastAsia="SimSun"/>
                <w:sz w:val="6"/>
                <w:szCs w:val="6"/>
                <w:lang w:eastAsia="zh-CN"/>
              </w:rPr>
            </w:pPr>
          </w:p>
        </w:tc>
      </w:tr>
      <w:tr w:rsidR="00674297" w:rsidRPr="00423B34" w:rsidTr="00725073">
        <w:tc>
          <w:tcPr>
            <w:tcW w:w="4390" w:type="dxa"/>
            <w:tcBorders>
              <w:top w:val="nil"/>
              <w:left w:val="nil"/>
              <w:bottom w:val="nil"/>
              <w:right w:val="nil"/>
            </w:tcBorders>
          </w:tcPr>
          <w:p w:rsidR="00674297" w:rsidRPr="00423B34" w:rsidRDefault="00674297" w:rsidP="00725073">
            <w:pPr>
              <w:rPr>
                <w:rFonts w:eastAsia="SimSun"/>
                <w:sz w:val="6"/>
                <w:szCs w:val="6"/>
                <w:lang w:eastAsia="zh-CN"/>
              </w:rPr>
            </w:pPr>
          </w:p>
          <w:p w:rsidR="00674297" w:rsidRPr="00423B34" w:rsidRDefault="00674297" w:rsidP="00725073">
            <w:pPr>
              <w:rPr>
                <w:rFonts w:eastAsia="SimSun"/>
                <w:sz w:val="20"/>
                <w:szCs w:val="20"/>
                <w:lang w:eastAsia="zh-CN"/>
              </w:rPr>
            </w:pPr>
            <w:r w:rsidRPr="00423B34">
              <w:rPr>
                <w:rFonts w:eastAsia="SimSun"/>
                <w:sz w:val="20"/>
                <w:szCs w:val="20"/>
                <w:lang w:eastAsia="zh-CN"/>
              </w:rPr>
              <w:t xml:space="preserve">2. Knowledge of AWL will help me be more </w:t>
            </w:r>
          </w:p>
          <w:p w:rsidR="00674297" w:rsidRPr="00423B34" w:rsidRDefault="00674297" w:rsidP="00725073">
            <w:pPr>
              <w:rPr>
                <w:rFonts w:eastAsia="SimSun"/>
                <w:sz w:val="20"/>
                <w:szCs w:val="20"/>
                <w:lang w:eastAsia="zh-CN"/>
              </w:rPr>
            </w:pPr>
            <w:r w:rsidRPr="00423B34">
              <w:rPr>
                <w:rFonts w:eastAsia="SimSun"/>
                <w:sz w:val="20"/>
                <w:szCs w:val="20"/>
                <w:lang w:eastAsia="zh-CN"/>
              </w:rPr>
              <w:t xml:space="preserve">    confident in my ability to read academic </w:t>
            </w:r>
          </w:p>
          <w:p w:rsidR="00674297" w:rsidRPr="00423B34" w:rsidRDefault="00674297" w:rsidP="00725073">
            <w:pPr>
              <w:rPr>
                <w:rFonts w:eastAsia="SimSun"/>
                <w:sz w:val="20"/>
                <w:szCs w:val="20"/>
                <w:lang w:eastAsia="zh-CN"/>
              </w:rPr>
            </w:pPr>
            <w:r w:rsidRPr="00423B34">
              <w:rPr>
                <w:rFonts w:eastAsia="SimSun"/>
                <w:sz w:val="20"/>
                <w:szCs w:val="20"/>
                <w:lang w:eastAsia="zh-CN"/>
              </w:rPr>
              <w:t xml:space="preserve">    </w:t>
            </w:r>
            <w:proofErr w:type="gramStart"/>
            <w:r w:rsidRPr="00423B34">
              <w:rPr>
                <w:rFonts w:eastAsia="SimSun"/>
                <w:sz w:val="20"/>
                <w:szCs w:val="20"/>
                <w:lang w:eastAsia="zh-CN"/>
              </w:rPr>
              <w:t>materials</w:t>
            </w:r>
            <w:proofErr w:type="gramEnd"/>
            <w:r w:rsidRPr="00423B34">
              <w:rPr>
                <w:rFonts w:eastAsia="SimSun"/>
                <w:sz w:val="20"/>
                <w:szCs w:val="20"/>
                <w:lang w:eastAsia="zh-CN"/>
              </w:rPr>
              <w:t>.</w:t>
            </w:r>
          </w:p>
          <w:p w:rsidR="00674297" w:rsidRPr="00423B34" w:rsidRDefault="00674297" w:rsidP="00725073">
            <w:pPr>
              <w:rPr>
                <w:rFonts w:eastAsia="SimSun"/>
                <w:sz w:val="6"/>
                <w:szCs w:val="6"/>
                <w:lang w:eastAsia="zh-CN"/>
              </w:rPr>
            </w:pPr>
          </w:p>
        </w:tc>
        <w:tc>
          <w:tcPr>
            <w:tcW w:w="925"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0.5 </w:t>
            </w:r>
          </w:p>
        </w:tc>
        <w:tc>
          <w:tcPr>
            <w:tcW w:w="925"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1 </w:t>
            </w:r>
          </w:p>
        </w:tc>
        <w:tc>
          <w:tcPr>
            <w:tcW w:w="925"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26.2 </w:t>
            </w:r>
          </w:p>
        </w:tc>
        <w:tc>
          <w:tcPr>
            <w:tcW w:w="925"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52.3 </w:t>
            </w:r>
          </w:p>
        </w:tc>
        <w:tc>
          <w:tcPr>
            <w:tcW w:w="926"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20</w:t>
            </w:r>
            <w:r>
              <w:rPr>
                <w:rFonts w:eastAsia="SimSun"/>
                <w:sz w:val="20"/>
                <w:szCs w:val="20"/>
                <w:lang w:eastAsia="zh-CN"/>
              </w:rPr>
              <w:t xml:space="preserve"> </w:t>
            </w:r>
          </w:p>
          <w:p w:rsidR="00674297" w:rsidRPr="00423B34" w:rsidRDefault="00674297" w:rsidP="00725073">
            <w:pPr>
              <w:jc w:val="center"/>
              <w:rPr>
                <w:rFonts w:eastAsia="SimSun"/>
                <w:sz w:val="6"/>
                <w:szCs w:val="6"/>
                <w:lang w:eastAsia="zh-CN"/>
              </w:rPr>
            </w:pPr>
          </w:p>
        </w:tc>
      </w:tr>
      <w:tr w:rsidR="00674297" w:rsidRPr="00423B34" w:rsidTr="00725073">
        <w:tc>
          <w:tcPr>
            <w:tcW w:w="4390" w:type="dxa"/>
            <w:tcBorders>
              <w:top w:val="nil"/>
              <w:left w:val="nil"/>
              <w:bottom w:val="nil"/>
              <w:right w:val="nil"/>
            </w:tcBorders>
          </w:tcPr>
          <w:p w:rsidR="00674297" w:rsidRPr="00423B34" w:rsidRDefault="00674297" w:rsidP="00725073">
            <w:pPr>
              <w:rPr>
                <w:rFonts w:eastAsia="SimSun"/>
                <w:sz w:val="6"/>
                <w:szCs w:val="6"/>
                <w:lang w:eastAsia="zh-CN"/>
              </w:rPr>
            </w:pPr>
          </w:p>
          <w:p w:rsidR="00674297" w:rsidRPr="00423B34" w:rsidRDefault="00674297" w:rsidP="00725073">
            <w:pPr>
              <w:rPr>
                <w:rFonts w:eastAsia="SimSun"/>
                <w:sz w:val="20"/>
                <w:szCs w:val="20"/>
                <w:lang w:eastAsia="zh-CN"/>
              </w:rPr>
            </w:pPr>
            <w:r w:rsidRPr="00423B34">
              <w:rPr>
                <w:rFonts w:eastAsia="SimSun"/>
                <w:sz w:val="20"/>
                <w:szCs w:val="20"/>
                <w:lang w:eastAsia="zh-CN"/>
              </w:rPr>
              <w:t>3. Knowledge of AWL will help me identify better</w:t>
            </w:r>
          </w:p>
          <w:p w:rsidR="00674297" w:rsidRPr="00423B34" w:rsidRDefault="00674297" w:rsidP="00725073">
            <w:pPr>
              <w:rPr>
                <w:rFonts w:eastAsia="SimSun"/>
                <w:sz w:val="20"/>
                <w:szCs w:val="20"/>
                <w:lang w:eastAsia="zh-CN"/>
              </w:rPr>
            </w:pPr>
            <w:r w:rsidRPr="00423B34">
              <w:rPr>
                <w:rFonts w:eastAsia="SimSun"/>
                <w:sz w:val="20"/>
                <w:szCs w:val="20"/>
                <w:lang w:eastAsia="zh-CN"/>
              </w:rPr>
              <w:t xml:space="preserve">    </w:t>
            </w:r>
            <w:proofErr w:type="gramStart"/>
            <w:r w:rsidRPr="00423B34">
              <w:rPr>
                <w:rFonts w:eastAsia="SimSun"/>
                <w:sz w:val="20"/>
                <w:szCs w:val="20"/>
                <w:lang w:eastAsia="zh-CN"/>
              </w:rPr>
              <w:t>the</w:t>
            </w:r>
            <w:proofErr w:type="gramEnd"/>
            <w:r w:rsidRPr="00423B34">
              <w:rPr>
                <w:rFonts w:eastAsia="SimSun"/>
                <w:sz w:val="20"/>
                <w:szCs w:val="20"/>
                <w:lang w:eastAsia="zh-CN"/>
              </w:rPr>
              <w:t xml:space="preserve"> important points in academic materials.</w:t>
            </w:r>
          </w:p>
          <w:p w:rsidR="00674297" w:rsidRPr="00423B34" w:rsidRDefault="00674297" w:rsidP="00725073">
            <w:pPr>
              <w:rPr>
                <w:rFonts w:eastAsia="SimSun"/>
                <w:sz w:val="6"/>
                <w:szCs w:val="6"/>
                <w:lang w:eastAsia="zh-CN"/>
              </w:rPr>
            </w:pPr>
          </w:p>
        </w:tc>
        <w:tc>
          <w:tcPr>
            <w:tcW w:w="925"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0.5 </w:t>
            </w:r>
          </w:p>
        </w:tc>
        <w:tc>
          <w:tcPr>
            <w:tcW w:w="925"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0 </w:t>
            </w:r>
          </w:p>
        </w:tc>
        <w:tc>
          <w:tcPr>
            <w:tcW w:w="925"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25.1 </w:t>
            </w:r>
          </w:p>
        </w:tc>
        <w:tc>
          <w:tcPr>
            <w:tcW w:w="925"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51.8 </w:t>
            </w:r>
          </w:p>
        </w:tc>
        <w:tc>
          <w:tcPr>
            <w:tcW w:w="926"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22.6 </w:t>
            </w:r>
          </w:p>
          <w:p w:rsidR="00674297" w:rsidRPr="00423B34" w:rsidRDefault="00674297" w:rsidP="00725073">
            <w:pPr>
              <w:jc w:val="center"/>
              <w:rPr>
                <w:rFonts w:eastAsia="SimSun"/>
                <w:sz w:val="6"/>
                <w:szCs w:val="6"/>
                <w:lang w:eastAsia="zh-CN"/>
              </w:rPr>
            </w:pPr>
          </w:p>
        </w:tc>
      </w:tr>
      <w:tr w:rsidR="00674297" w:rsidRPr="00423B34" w:rsidTr="00725073">
        <w:tc>
          <w:tcPr>
            <w:tcW w:w="4390" w:type="dxa"/>
            <w:tcBorders>
              <w:top w:val="nil"/>
              <w:left w:val="nil"/>
              <w:bottom w:val="nil"/>
              <w:right w:val="nil"/>
            </w:tcBorders>
          </w:tcPr>
          <w:p w:rsidR="00674297" w:rsidRPr="00423B34" w:rsidRDefault="00674297" w:rsidP="00725073">
            <w:pPr>
              <w:rPr>
                <w:rFonts w:eastAsia="SimSun"/>
                <w:sz w:val="6"/>
                <w:szCs w:val="6"/>
                <w:lang w:eastAsia="zh-CN"/>
              </w:rPr>
            </w:pPr>
          </w:p>
          <w:p w:rsidR="00674297" w:rsidRPr="00423B34" w:rsidRDefault="00674297" w:rsidP="00725073">
            <w:pPr>
              <w:rPr>
                <w:rFonts w:eastAsia="SimSun"/>
                <w:sz w:val="20"/>
                <w:szCs w:val="20"/>
                <w:lang w:eastAsia="zh-CN"/>
              </w:rPr>
            </w:pPr>
            <w:r w:rsidRPr="00423B34">
              <w:rPr>
                <w:rFonts w:eastAsia="SimSun"/>
                <w:sz w:val="20"/>
                <w:szCs w:val="20"/>
                <w:lang w:eastAsia="zh-CN"/>
              </w:rPr>
              <w:t>4. Knowledge of AWL will help me read more</w:t>
            </w:r>
          </w:p>
          <w:p w:rsidR="00674297" w:rsidRPr="00423B34" w:rsidRDefault="00674297" w:rsidP="00725073">
            <w:pPr>
              <w:rPr>
                <w:rFonts w:eastAsia="SimSun"/>
                <w:sz w:val="20"/>
                <w:szCs w:val="20"/>
                <w:lang w:eastAsia="zh-CN"/>
              </w:rPr>
            </w:pPr>
            <w:r w:rsidRPr="00423B34">
              <w:rPr>
                <w:rFonts w:eastAsia="SimSun"/>
                <w:sz w:val="20"/>
                <w:szCs w:val="20"/>
                <w:lang w:eastAsia="zh-CN"/>
              </w:rPr>
              <w:t xml:space="preserve">    </w:t>
            </w:r>
            <w:proofErr w:type="gramStart"/>
            <w:r w:rsidRPr="00423B34">
              <w:rPr>
                <w:rFonts w:eastAsia="SimSun"/>
                <w:sz w:val="20"/>
                <w:szCs w:val="20"/>
                <w:lang w:eastAsia="zh-CN"/>
              </w:rPr>
              <w:t>effectively</w:t>
            </w:r>
            <w:proofErr w:type="gramEnd"/>
            <w:r w:rsidRPr="00423B34">
              <w:rPr>
                <w:rFonts w:eastAsia="SimSun"/>
                <w:sz w:val="20"/>
                <w:szCs w:val="20"/>
                <w:lang w:eastAsia="zh-CN"/>
              </w:rPr>
              <w:t>.</w:t>
            </w:r>
          </w:p>
          <w:p w:rsidR="00674297" w:rsidRPr="00423B34" w:rsidRDefault="00674297" w:rsidP="00725073">
            <w:pPr>
              <w:rPr>
                <w:rFonts w:eastAsia="SimSun"/>
                <w:sz w:val="6"/>
                <w:szCs w:val="6"/>
                <w:lang w:eastAsia="zh-CN"/>
              </w:rPr>
            </w:pPr>
          </w:p>
        </w:tc>
        <w:tc>
          <w:tcPr>
            <w:tcW w:w="925"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1 </w:t>
            </w:r>
          </w:p>
        </w:tc>
        <w:tc>
          <w:tcPr>
            <w:tcW w:w="925"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1 </w:t>
            </w:r>
          </w:p>
        </w:tc>
        <w:tc>
          <w:tcPr>
            <w:tcW w:w="925"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19 </w:t>
            </w:r>
          </w:p>
        </w:tc>
        <w:tc>
          <w:tcPr>
            <w:tcW w:w="925"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52.3 </w:t>
            </w:r>
          </w:p>
        </w:tc>
        <w:tc>
          <w:tcPr>
            <w:tcW w:w="926" w:type="dxa"/>
            <w:tcBorders>
              <w:top w:val="nil"/>
              <w:left w:val="nil"/>
              <w:bottom w:val="nil"/>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26.7 </w:t>
            </w:r>
          </w:p>
          <w:p w:rsidR="00674297" w:rsidRPr="00423B34" w:rsidRDefault="00674297" w:rsidP="00725073">
            <w:pPr>
              <w:jc w:val="center"/>
              <w:rPr>
                <w:rFonts w:eastAsia="SimSun"/>
                <w:sz w:val="6"/>
                <w:szCs w:val="6"/>
                <w:lang w:eastAsia="zh-CN"/>
              </w:rPr>
            </w:pPr>
          </w:p>
        </w:tc>
      </w:tr>
      <w:tr w:rsidR="00674297" w:rsidRPr="00423B34" w:rsidTr="00725073">
        <w:tc>
          <w:tcPr>
            <w:tcW w:w="4390" w:type="dxa"/>
            <w:tcBorders>
              <w:top w:val="nil"/>
              <w:left w:val="nil"/>
              <w:bottom w:val="single" w:sz="4" w:space="0" w:color="auto"/>
              <w:right w:val="nil"/>
            </w:tcBorders>
          </w:tcPr>
          <w:p w:rsidR="00674297" w:rsidRPr="00423B34" w:rsidRDefault="00674297" w:rsidP="00725073">
            <w:pPr>
              <w:rPr>
                <w:rFonts w:eastAsia="SimSun"/>
                <w:sz w:val="6"/>
                <w:szCs w:val="6"/>
                <w:lang w:eastAsia="zh-CN"/>
              </w:rPr>
            </w:pPr>
          </w:p>
          <w:p w:rsidR="00674297" w:rsidRPr="00423B34" w:rsidRDefault="00674297" w:rsidP="00725073">
            <w:pPr>
              <w:rPr>
                <w:rFonts w:eastAsia="SimSun"/>
                <w:sz w:val="20"/>
                <w:szCs w:val="20"/>
                <w:lang w:eastAsia="zh-CN"/>
              </w:rPr>
            </w:pPr>
            <w:r w:rsidRPr="00423B34">
              <w:rPr>
                <w:rFonts w:eastAsia="SimSun"/>
                <w:sz w:val="20"/>
                <w:szCs w:val="20"/>
                <w:lang w:eastAsia="zh-CN"/>
              </w:rPr>
              <w:t>5. Knowledge of AWL will help me review lecture</w:t>
            </w:r>
          </w:p>
          <w:p w:rsidR="00674297" w:rsidRPr="00423B34" w:rsidRDefault="00674297" w:rsidP="00725073">
            <w:pPr>
              <w:rPr>
                <w:rFonts w:eastAsia="SimSun"/>
                <w:sz w:val="20"/>
                <w:szCs w:val="20"/>
                <w:lang w:eastAsia="zh-CN"/>
              </w:rPr>
            </w:pPr>
            <w:r>
              <w:rPr>
                <w:rFonts w:eastAsia="SimSun"/>
                <w:sz w:val="20"/>
                <w:szCs w:val="20"/>
                <w:lang w:eastAsia="zh-CN"/>
              </w:rPr>
              <w:t xml:space="preserve">    </w:t>
            </w:r>
            <w:proofErr w:type="gramStart"/>
            <w:r>
              <w:rPr>
                <w:rFonts w:eastAsia="SimSun"/>
                <w:sz w:val="20"/>
                <w:szCs w:val="20"/>
                <w:lang w:eastAsia="zh-CN"/>
              </w:rPr>
              <w:t>notes</w:t>
            </w:r>
            <w:proofErr w:type="gramEnd"/>
            <w:r>
              <w:rPr>
                <w:rFonts w:eastAsia="SimSun"/>
                <w:sz w:val="20"/>
                <w:szCs w:val="20"/>
                <w:lang w:eastAsia="zh-CN"/>
              </w:rPr>
              <w:t xml:space="preserve"> more effectively.</w:t>
            </w:r>
          </w:p>
          <w:p w:rsidR="00674297" w:rsidRPr="00423B34" w:rsidRDefault="00674297" w:rsidP="00725073">
            <w:pPr>
              <w:rPr>
                <w:rFonts w:eastAsia="SimSun"/>
                <w:sz w:val="20"/>
                <w:szCs w:val="20"/>
                <w:lang w:eastAsia="zh-CN"/>
              </w:rPr>
            </w:pPr>
          </w:p>
          <w:p w:rsidR="00674297" w:rsidRPr="00423B34" w:rsidRDefault="00674297" w:rsidP="00725073">
            <w:pPr>
              <w:rPr>
                <w:rFonts w:eastAsia="SimSun"/>
                <w:sz w:val="20"/>
                <w:szCs w:val="20"/>
                <w:lang w:eastAsia="zh-CN"/>
              </w:rPr>
            </w:pPr>
            <w:r w:rsidRPr="00423B34">
              <w:rPr>
                <w:rFonts w:eastAsia="SimSun"/>
                <w:sz w:val="20"/>
                <w:szCs w:val="20"/>
                <w:lang w:eastAsia="zh-CN"/>
              </w:rPr>
              <w:t xml:space="preserve">6. Knowledge of AWL will help me do skimming </w:t>
            </w:r>
          </w:p>
          <w:p w:rsidR="00674297" w:rsidRPr="00423B34" w:rsidRDefault="00674297" w:rsidP="00725073">
            <w:pPr>
              <w:rPr>
                <w:rFonts w:eastAsia="SimSun"/>
                <w:sz w:val="20"/>
                <w:szCs w:val="20"/>
                <w:lang w:eastAsia="zh-CN"/>
              </w:rPr>
            </w:pPr>
            <w:r w:rsidRPr="00423B34">
              <w:rPr>
                <w:rFonts w:eastAsia="SimSun"/>
                <w:sz w:val="20"/>
                <w:szCs w:val="20"/>
                <w:lang w:eastAsia="zh-CN"/>
              </w:rPr>
              <w:t xml:space="preserve">    </w:t>
            </w:r>
            <w:proofErr w:type="gramStart"/>
            <w:r>
              <w:rPr>
                <w:rFonts w:eastAsia="SimSun"/>
                <w:sz w:val="20"/>
                <w:szCs w:val="20"/>
                <w:lang w:eastAsia="zh-CN"/>
              </w:rPr>
              <w:t>and</w:t>
            </w:r>
            <w:proofErr w:type="gramEnd"/>
            <w:r>
              <w:rPr>
                <w:rFonts w:eastAsia="SimSun"/>
                <w:sz w:val="20"/>
                <w:szCs w:val="20"/>
                <w:lang w:eastAsia="zh-CN"/>
              </w:rPr>
              <w:t xml:space="preserve"> scanning more effectively.</w:t>
            </w:r>
          </w:p>
          <w:p w:rsidR="00674297" w:rsidRPr="00423B34" w:rsidRDefault="00674297" w:rsidP="00725073">
            <w:pPr>
              <w:rPr>
                <w:rFonts w:eastAsia="SimSun"/>
                <w:sz w:val="6"/>
                <w:szCs w:val="6"/>
                <w:lang w:eastAsia="zh-CN"/>
              </w:rPr>
            </w:pPr>
          </w:p>
        </w:tc>
        <w:tc>
          <w:tcPr>
            <w:tcW w:w="925" w:type="dxa"/>
            <w:tcBorders>
              <w:top w:val="nil"/>
              <w:left w:val="nil"/>
              <w:bottom w:val="single" w:sz="4" w:space="0" w:color="auto"/>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0.5</w:t>
            </w:r>
            <w:r>
              <w:rPr>
                <w:rFonts w:eastAsia="SimSun"/>
                <w:sz w:val="20"/>
                <w:szCs w:val="20"/>
                <w:lang w:eastAsia="zh-CN"/>
              </w:rPr>
              <w:t xml:space="preserve"> </w:t>
            </w:r>
          </w:p>
          <w:p w:rsidR="00674297" w:rsidRPr="00423B34" w:rsidRDefault="00674297" w:rsidP="00725073">
            <w:pPr>
              <w:jc w:val="center"/>
              <w:rPr>
                <w:rFonts w:eastAsia="SimSun"/>
                <w:sz w:val="20"/>
                <w:szCs w:val="20"/>
                <w:lang w:eastAsia="zh-CN"/>
              </w:rPr>
            </w:pPr>
          </w:p>
          <w:p w:rsidR="00674297" w:rsidRPr="00423B34" w:rsidRDefault="00674297" w:rsidP="00725073">
            <w:pPr>
              <w:jc w:val="center"/>
              <w:rPr>
                <w:rFonts w:eastAsia="SimSun"/>
                <w:sz w:val="20"/>
                <w:szCs w:val="20"/>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0.5 </w:t>
            </w:r>
          </w:p>
        </w:tc>
        <w:tc>
          <w:tcPr>
            <w:tcW w:w="925" w:type="dxa"/>
            <w:tcBorders>
              <w:top w:val="nil"/>
              <w:left w:val="nil"/>
              <w:bottom w:val="single" w:sz="4" w:space="0" w:color="auto"/>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1</w:t>
            </w:r>
            <w:r>
              <w:rPr>
                <w:rFonts w:eastAsia="SimSun"/>
                <w:sz w:val="20"/>
                <w:szCs w:val="20"/>
                <w:lang w:eastAsia="zh-CN"/>
              </w:rPr>
              <w:t xml:space="preserve"> </w:t>
            </w:r>
          </w:p>
          <w:p w:rsidR="00674297" w:rsidRPr="00423B34" w:rsidRDefault="00674297" w:rsidP="00725073">
            <w:pPr>
              <w:jc w:val="center"/>
              <w:rPr>
                <w:rFonts w:eastAsia="SimSun"/>
                <w:sz w:val="20"/>
                <w:szCs w:val="20"/>
                <w:lang w:eastAsia="zh-CN"/>
              </w:rPr>
            </w:pPr>
          </w:p>
          <w:p w:rsidR="00674297" w:rsidRPr="00423B34" w:rsidRDefault="00674297" w:rsidP="00725073">
            <w:pPr>
              <w:jc w:val="center"/>
              <w:rPr>
                <w:rFonts w:eastAsia="SimSun"/>
                <w:sz w:val="20"/>
                <w:szCs w:val="20"/>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0 </w:t>
            </w:r>
          </w:p>
        </w:tc>
        <w:tc>
          <w:tcPr>
            <w:tcW w:w="925" w:type="dxa"/>
            <w:tcBorders>
              <w:top w:val="nil"/>
              <w:left w:val="nil"/>
              <w:bottom w:val="single" w:sz="4" w:space="0" w:color="auto"/>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24.6 </w:t>
            </w:r>
          </w:p>
          <w:p w:rsidR="00674297" w:rsidRPr="00423B34" w:rsidRDefault="00674297" w:rsidP="00725073">
            <w:pPr>
              <w:jc w:val="center"/>
              <w:rPr>
                <w:rFonts w:eastAsia="SimSun"/>
                <w:sz w:val="20"/>
                <w:szCs w:val="20"/>
                <w:lang w:eastAsia="zh-CN"/>
              </w:rPr>
            </w:pPr>
          </w:p>
          <w:p w:rsidR="00674297" w:rsidRPr="00423B34" w:rsidRDefault="00674297" w:rsidP="00725073">
            <w:pPr>
              <w:jc w:val="center"/>
              <w:rPr>
                <w:rFonts w:eastAsia="SimSun"/>
                <w:sz w:val="20"/>
                <w:szCs w:val="20"/>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31.8</w:t>
            </w:r>
            <w:r>
              <w:rPr>
                <w:rFonts w:eastAsia="SimSun"/>
                <w:sz w:val="20"/>
                <w:szCs w:val="20"/>
                <w:lang w:eastAsia="zh-CN"/>
              </w:rPr>
              <w:t xml:space="preserve"> </w:t>
            </w:r>
          </w:p>
        </w:tc>
        <w:tc>
          <w:tcPr>
            <w:tcW w:w="925" w:type="dxa"/>
            <w:tcBorders>
              <w:top w:val="nil"/>
              <w:left w:val="nil"/>
              <w:bottom w:val="single" w:sz="4" w:space="0" w:color="auto"/>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53.3 </w:t>
            </w:r>
          </w:p>
          <w:p w:rsidR="00674297" w:rsidRPr="00423B34" w:rsidRDefault="00674297" w:rsidP="00725073">
            <w:pPr>
              <w:jc w:val="center"/>
              <w:rPr>
                <w:rFonts w:eastAsia="SimSun"/>
                <w:sz w:val="20"/>
                <w:szCs w:val="20"/>
                <w:lang w:eastAsia="zh-CN"/>
              </w:rPr>
            </w:pPr>
          </w:p>
          <w:p w:rsidR="00674297" w:rsidRPr="00423B34" w:rsidRDefault="00674297" w:rsidP="00725073">
            <w:pPr>
              <w:jc w:val="center"/>
              <w:rPr>
                <w:rFonts w:eastAsia="SimSun"/>
                <w:sz w:val="20"/>
                <w:szCs w:val="20"/>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46.7</w:t>
            </w:r>
            <w:r>
              <w:rPr>
                <w:rFonts w:eastAsia="SimSun"/>
                <w:sz w:val="20"/>
                <w:szCs w:val="20"/>
                <w:lang w:eastAsia="zh-CN"/>
              </w:rPr>
              <w:t xml:space="preserve"> </w:t>
            </w:r>
          </w:p>
        </w:tc>
        <w:tc>
          <w:tcPr>
            <w:tcW w:w="926" w:type="dxa"/>
            <w:tcBorders>
              <w:top w:val="nil"/>
              <w:left w:val="nil"/>
              <w:bottom w:val="single" w:sz="4" w:space="0" w:color="auto"/>
              <w:right w:val="nil"/>
            </w:tcBorders>
          </w:tcPr>
          <w:p w:rsidR="00674297" w:rsidRPr="00423B34" w:rsidRDefault="00674297" w:rsidP="00725073">
            <w:pPr>
              <w:jc w:val="center"/>
              <w:rPr>
                <w:rFonts w:eastAsia="SimSun"/>
                <w:sz w:val="6"/>
                <w:szCs w:val="6"/>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20.5</w:t>
            </w:r>
            <w:r>
              <w:rPr>
                <w:rFonts w:eastAsia="SimSun"/>
                <w:sz w:val="20"/>
                <w:szCs w:val="20"/>
                <w:lang w:eastAsia="zh-CN"/>
              </w:rPr>
              <w:t xml:space="preserve"> </w:t>
            </w:r>
          </w:p>
          <w:p w:rsidR="00674297" w:rsidRPr="00423B34" w:rsidRDefault="00674297" w:rsidP="00725073">
            <w:pPr>
              <w:jc w:val="center"/>
              <w:rPr>
                <w:rFonts w:eastAsia="SimSun"/>
                <w:sz w:val="20"/>
                <w:szCs w:val="20"/>
                <w:lang w:eastAsia="zh-CN"/>
              </w:rPr>
            </w:pPr>
          </w:p>
          <w:p w:rsidR="00674297" w:rsidRPr="00423B34" w:rsidRDefault="00674297" w:rsidP="00725073">
            <w:pPr>
              <w:jc w:val="center"/>
              <w:rPr>
                <w:rFonts w:eastAsia="SimSun"/>
                <w:sz w:val="20"/>
                <w:szCs w:val="20"/>
                <w:lang w:eastAsia="zh-CN"/>
              </w:rPr>
            </w:pPr>
          </w:p>
          <w:p w:rsidR="00674297" w:rsidRPr="00423B34" w:rsidRDefault="00674297" w:rsidP="00725073">
            <w:pPr>
              <w:jc w:val="center"/>
              <w:rPr>
                <w:rFonts w:eastAsia="SimSun"/>
                <w:sz w:val="20"/>
                <w:szCs w:val="20"/>
                <w:lang w:eastAsia="zh-CN"/>
              </w:rPr>
            </w:pPr>
            <w:r w:rsidRPr="00423B34">
              <w:rPr>
                <w:rFonts w:eastAsia="SimSun"/>
                <w:sz w:val="20"/>
                <w:szCs w:val="20"/>
                <w:lang w:eastAsia="zh-CN"/>
              </w:rPr>
              <w:t xml:space="preserve">21 </w:t>
            </w:r>
          </w:p>
          <w:p w:rsidR="00674297" w:rsidRPr="00423B34" w:rsidRDefault="00674297" w:rsidP="00725073">
            <w:pPr>
              <w:jc w:val="center"/>
              <w:rPr>
                <w:rFonts w:eastAsia="SimSun"/>
                <w:sz w:val="20"/>
                <w:szCs w:val="20"/>
                <w:lang w:eastAsia="zh-CN"/>
              </w:rPr>
            </w:pPr>
          </w:p>
          <w:p w:rsidR="00674297" w:rsidRPr="00423B34" w:rsidRDefault="00674297" w:rsidP="00725073">
            <w:pPr>
              <w:jc w:val="center"/>
              <w:rPr>
                <w:rFonts w:eastAsia="SimSun"/>
                <w:sz w:val="6"/>
                <w:szCs w:val="6"/>
                <w:lang w:eastAsia="zh-CN"/>
              </w:rPr>
            </w:pPr>
          </w:p>
        </w:tc>
      </w:tr>
    </w:tbl>
    <w:p w:rsidR="00674297" w:rsidRPr="007C40DA" w:rsidRDefault="00674297" w:rsidP="00674297">
      <w:pPr>
        <w:pStyle w:val="NoSpacing"/>
        <w:jc w:val="both"/>
        <w:rPr>
          <w:rFonts w:ascii="Times New Roman" w:hAnsi="Times New Roman" w:cs="Times New Roman"/>
          <w:i/>
          <w:sz w:val="20"/>
          <w:szCs w:val="20"/>
        </w:rPr>
      </w:pPr>
      <w:r w:rsidRPr="007C40DA">
        <w:rPr>
          <w:rFonts w:ascii="Times New Roman" w:hAnsi="Times New Roman" w:cs="Times New Roman"/>
          <w:i/>
          <w:sz w:val="20"/>
          <w:szCs w:val="20"/>
        </w:rPr>
        <w:t>1: Strongly Disagree; 2: Disagree; 3: Slightly Agree; 4: Agree; 5: Strongly Agree</w:t>
      </w:r>
    </w:p>
    <w:p w:rsidR="00674297" w:rsidRPr="007B0C91" w:rsidRDefault="00674297" w:rsidP="00674297">
      <w:pPr>
        <w:pStyle w:val="NoSpacing"/>
        <w:jc w:val="both"/>
        <w:rPr>
          <w:rFonts w:ascii="Times New Roman" w:hAnsi="Times New Roman" w:cs="Times New Roman"/>
          <w:sz w:val="24"/>
          <w:szCs w:val="24"/>
        </w:rPr>
      </w:pPr>
    </w:p>
    <w:p w:rsidR="00674297" w:rsidRPr="007B0C91" w:rsidRDefault="00674297" w:rsidP="00674297">
      <w:pPr>
        <w:pStyle w:val="NoSpacing"/>
        <w:jc w:val="both"/>
        <w:rPr>
          <w:rFonts w:ascii="Times New Roman" w:hAnsi="Times New Roman" w:cs="Times New Roman"/>
          <w:sz w:val="24"/>
          <w:szCs w:val="24"/>
        </w:rPr>
      </w:pPr>
      <w:r w:rsidRPr="007B0C91">
        <w:rPr>
          <w:rFonts w:ascii="Times New Roman" w:hAnsi="Times New Roman" w:cs="Times New Roman"/>
          <w:sz w:val="24"/>
          <w:szCs w:val="24"/>
        </w:rPr>
        <w:t xml:space="preserve">Table 3 shows the respondents’ perceptions towards knowledge of </w:t>
      </w:r>
      <w:r>
        <w:rPr>
          <w:rFonts w:ascii="Times New Roman" w:hAnsi="Times New Roman" w:cs="Times New Roman"/>
          <w:sz w:val="24"/>
          <w:szCs w:val="24"/>
        </w:rPr>
        <w:t xml:space="preserve">the </w:t>
      </w:r>
      <w:r w:rsidRPr="007B0C91">
        <w:rPr>
          <w:rFonts w:ascii="Times New Roman" w:hAnsi="Times New Roman" w:cs="Times New Roman"/>
          <w:sz w:val="24"/>
          <w:szCs w:val="24"/>
        </w:rPr>
        <w:t xml:space="preserve">AWL for academic reading and comprehension. 70.8% affirmed (‘Agree’ and ‘Strongly Agree’) that knowledge of AWL will help in terms of reading academic materials such as textbooks, journal articles and academic publications, whereas 1% disagreed and 0.5% strongly disagreed with the statement. 27.7% slightly agreed. Approximately 72% of the respondents affirmed that knowledge of AWL </w:t>
      </w:r>
      <w:proofErr w:type="gramStart"/>
      <w:r w:rsidRPr="007B0C91">
        <w:rPr>
          <w:rFonts w:ascii="Times New Roman" w:hAnsi="Times New Roman" w:cs="Times New Roman"/>
          <w:sz w:val="24"/>
          <w:szCs w:val="24"/>
        </w:rPr>
        <w:t>will</w:t>
      </w:r>
      <w:proofErr w:type="gramEnd"/>
      <w:r w:rsidRPr="007B0C91">
        <w:rPr>
          <w:rFonts w:ascii="Times New Roman" w:hAnsi="Times New Roman" w:cs="Times New Roman"/>
          <w:sz w:val="24"/>
          <w:szCs w:val="24"/>
        </w:rPr>
        <w:t xml:space="preserve"> help build confidence in reading academic materials while 1.5% disagreed and strongly disagreed, and 26.2% slightly agreed.</w:t>
      </w:r>
    </w:p>
    <w:p w:rsidR="00674297" w:rsidRPr="007B0C91" w:rsidRDefault="00674297" w:rsidP="00674297">
      <w:pPr>
        <w:pStyle w:val="NoSpacing"/>
        <w:jc w:val="both"/>
        <w:rPr>
          <w:rFonts w:ascii="Times New Roman" w:hAnsi="Times New Roman" w:cs="Times New Roman"/>
          <w:sz w:val="24"/>
          <w:szCs w:val="24"/>
        </w:rPr>
      </w:pPr>
    </w:p>
    <w:p w:rsidR="00674297" w:rsidRPr="007B0C91" w:rsidRDefault="00674297" w:rsidP="00674297">
      <w:pPr>
        <w:pStyle w:val="NoSpacing"/>
        <w:jc w:val="both"/>
        <w:rPr>
          <w:rFonts w:ascii="Times New Roman" w:hAnsi="Times New Roman" w:cs="Times New Roman"/>
          <w:sz w:val="24"/>
          <w:szCs w:val="24"/>
        </w:rPr>
      </w:pPr>
      <w:proofErr w:type="gramStart"/>
      <w:r w:rsidRPr="007B0C91">
        <w:rPr>
          <w:rFonts w:ascii="Times New Roman" w:hAnsi="Times New Roman" w:cs="Times New Roman"/>
          <w:sz w:val="24"/>
          <w:szCs w:val="24"/>
        </w:rPr>
        <w:t>With regards to</w:t>
      </w:r>
      <w:proofErr w:type="gramEnd"/>
      <w:r w:rsidRPr="007B0C91">
        <w:rPr>
          <w:rFonts w:ascii="Times New Roman" w:hAnsi="Times New Roman" w:cs="Times New Roman"/>
          <w:sz w:val="24"/>
          <w:szCs w:val="24"/>
        </w:rPr>
        <w:t xml:space="preserve"> the third item, 72.3% affirmed that knowledge of AWL will help them to identify important points in academic materials while 25.1% slightly agreed and 0.5% strongly disagreed. As for items 4 and 5, more than 70% of the respondents affirmed that knowledge of AWL will help in effective reading and reviewing of lecture notes, with approximately 1% indicating otherwise (‘Disagree’ and ‘Strongly Disagree’) for each item. For item 6, almost 70% agreed and strongly agreed that knowledge of AWL will help them to skim and scan more effectively. Approximately 30% chose </w:t>
      </w:r>
      <w:proofErr w:type="gramStart"/>
      <w:r w:rsidRPr="007B0C91">
        <w:rPr>
          <w:rFonts w:ascii="Times New Roman" w:hAnsi="Times New Roman" w:cs="Times New Roman"/>
          <w:sz w:val="24"/>
          <w:szCs w:val="24"/>
        </w:rPr>
        <w:t>to slightly agree</w:t>
      </w:r>
      <w:proofErr w:type="gramEnd"/>
      <w:r w:rsidRPr="007B0C91">
        <w:rPr>
          <w:rFonts w:ascii="Times New Roman" w:hAnsi="Times New Roman" w:cs="Times New Roman"/>
          <w:sz w:val="24"/>
          <w:szCs w:val="24"/>
        </w:rPr>
        <w:t xml:space="preserve"> with the statement and the rest indicated otherwise.</w:t>
      </w:r>
    </w:p>
    <w:p w:rsidR="00674297" w:rsidRDefault="00674297" w:rsidP="00674297">
      <w:pPr>
        <w:pStyle w:val="NoSpacing"/>
        <w:jc w:val="both"/>
        <w:rPr>
          <w:rFonts w:ascii="Times New Roman" w:hAnsi="Times New Roman" w:cs="Times New Roman"/>
          <w:sz w:val="24"/>
          <w:szCs w:val="24"/>
          <w:lang w:val="en-GB"/>
        </w:rPr>
      </w:pPr>
    </w:p>
    <w:p w:rsidR="00674297" w:rsidRPr="00E41137" w:rsidRDefault="00674297" w:rsidP="00674297">
      <w:pPr>
        <w:pStyle w:val="NoSpacing"/>
        <w:jc w:val="center"/>
        <w:rPr>
          <w:rFonts w:ascii="Times New Roman" w:hAnsi="Times New Roman" w:cs="Times New Roman"/>
          <w:sz w:val="20"/>
          <w:szCs w:val="20"/>
        </w:rPr>
      </w:pPr>
      <w:r w:rsidRPr="00E41137">
        <w:rPr>
          <w:rFonts w:ascii="Times New Roman" w:hAnsi="Times New Roman" w:cs="Times New Roman"/>
          <w:sz w:val="20"/>
          <w:szCs w:val="20"/>
        </w:rPr>
        <w:t>TABLE 4. Responses to Construct 2: Knowledge of AWL for Academic Writing</w:t>
      </w:r>
    </w:p>
    <w:p w:rsidR="00674297" w:rsidRPr="00E41137" w:rsidRDefault="00674297" w:rsidP="00674297">
      <w:pPr>
        <w:pStyle w:val="NoSpacing"/>
        <w:jc w:val="center"/>
        <w:rPr>
          <w:rFonts w:ascii="Times New Roman" w:hAnsi="Times New Roman" w:cs="Times New Roman"/>
          <w:sz w:val="20"/>
          <w:szCs w:val="20"/>
        </w:rPr>
      </w:pPr>
    </w:p>
    <w:tbl>
      <w:tblPr>
        <w:tblW w:w="0" w:type="auto"/>
        <w:tblLook w:val="04A0" w:firstRow="1" w:lastRow="0" w:firstColumn="1" w:lastColumn="0" w:noHBand="0" w:noVBand="1"/>
      </w:tblPr>
      <w:tblGrid>
        <w:gridCol w:w="4390"/>
        <w:gridCol w:w="925"/>
        <w:gridCol w:w="925"/>
        <w:gridCol w:w="925"/>
        <w:gridCol w:w="925"/>
        <w:gridCol w:w="926"/>
      </w:tblGrid>
      <w:tr w:rsidR="00674297" w:rsidRPr="00094C87" w:rsidTr="00725073">
        <w:tc>
          <w:tcPr>
            <w:tcW w:w="4390" w:type="dxa"/>
            <w:tcBorders>
              <w:top w:val="single" w:sz="4" w:space="0" w:color="auto"/>
              <w:left w:val="nil"/>
              <w:bottom w:val="single" w:sz="4" w:space="0" w:color="auto"/>
              <w:right w:val="nil"/>
            </w:tcBorders>
          </w:tcPr>
          <w:p w:rsidR="00674297" w:rsidRPr="00094C87" w:rsidRDefault="00674297" w:rsidP="00725073">
            <w:pPr>
              <w:jc w:val="center"/>
              <w:rPr>
                <w:rFonts w:eastAsia="SimSun"/>
                <w:b/>
                <w:sz w:val="10"/>
                <w:szCs w:val="10"/>
                <w:lang w:eastAsia="zh-CN"/>
              </w:rPr>
            </w:pPr>
          </w:p>
          <w:p w:rsidR="00674297" w:rsidRPr="00094C87" w:rsidRDefault="00674297" w:rsidP="00725073">
            <w:pPr>
              <w:jc w:val="center"/>
              <w:rPr>
                <w:rFonts w:eastAsia="SimSun"/>
                <w:b/>
                <w:sz w:val="20"/>
                <w:szCs w:val="20"/>
                <w:lang w:eastAsia="zh-CN"/>
              </w:rPr>
            </w:pPr>
            <w:r w:rsidRPr="00094C87">
              <w:rPr>
                <w:rFonts w:eastAsia="SimSun"/>
                <w:b/>
                <w:sz w:val="20"/>
                <w:szCs w:val="20"/>
                <w:lang w:eastAsia="zh-CN"/>
              </w:rPr>
              <w:t xml:space="preserve">Item </w:t>
            </w:r>
          </w:p>
        </w:tc>
        <w:tc>
          <w:tcPr>
            <w:tcW w:w="925" w:type="dxa"/>
            <w:tcBorders>
              <w:top w:val="single" w:sz="4" w:space="0" w:color="auto"/>
              <w:left w:val="nil"/>
              <w:bottom w:val="single" w:sz="4" w:space="0" w:color="auto"/>
              <w:right w:val="nil"/>
            </w:tcBorders>
          </w:tcPr>
          <w:p w:rsidR="00674297" w:rsidRPr="00094C87" w:rsidRDefault="00674297" w:rsidP="00725073">
            <w:pPr>
              <w:jc w:val="center"/>
              <w:rPr>
                <w:rFonts w:eastAsia="SimSun"/>
                <w:b/>
                <w:sz w:val="10"/>
                <w:szCs w:val="10"/>
                <w:lang w:eastAsia="zh-CN"/>
              </w:rPr>
            </w:pPr>
          </w:p>
          <w:p w:rsidR="00674297" w:rsidRPr="00094C87" w:rsidRDefault="00674297" w:rsidP="00725073">
            <w:pPr>
              <w:jc w:val="center"/>
              <w:rPr>
                <w:rFonts w:eastAsia="SimSun"/>
                <w:b/>
                <w:sz w:val="20"/>
                <w:szCs w:val="20"/>
                <w:lang w:eastAsia="zh-CN"/>
              </w:rPr>
            </w:pPr>
            <w:r w:rsidRPr="00094C87">
              <w:rPr>
                <w:rFonts w:eastAsia="SimSun"/>
                <w:b/>
                <w:sz w:val="20"/>
                <w:szCs w:val="20"/>
                <w:lang w:eastAsia="zh-CN"/>
              </w:rPr>
              <w:t xml:space="preserve">1 </w:t>
            </w:r>
          </w:p>
          <w:p w:rsidR="00674297" w:rsidRPr="00094C87" w:rsidRDefault="00674297" w:rsidP="00725073">
            <w:pPr>
              <w:jc w:val="center"/>
              <w:rPr>
                <w:rFonts w:eastAsia="SimSun"/>
                <w:b/>
                <w:sz w:val="20"/>
                <w:szCs w:val="20"/>
                <w:lang w:eastAsia="zh-CN"/>
              </w:rPr>
            </w:pPr>
            <w:r w:rsidRPr="00094C87">
              <w:rPr>
                <w:rFonts w:eastAsia="SimSun"/>
                <w:b/>
                <w:sz w:val="20"/>
                <w:szCs w:val="20"/>
                <w:lang w:eastAsia="zh-CN"/>
              </w:rPr>
              <w:t xml:space="preserve">(%) </w:t>
            </w:r>
          </w:p>
        </w:tc>
        <w:tc>
          <w:tcPr>
            <w:tcW w:w="925" w:type="dxa"/>
            <w:tcBorders>
              <w:top w:val="single" w:sz="4" w:space="0" w:color="auto"/>
              <w:left w:val="nil"/>
              <w:bottom w:val="single" w:sz="4" w:space="0" w:color="auto"/>
              <w:right w:val="nil"/>
            </w:tcBorders>
          </w:tcPr>
          <w:p w:rsidR="00674297" w:rsidRPr="00094C87" w:rsidRDefault="00674297" w:rsidP="00725073">
            <w:pPr>
              <w:jc w:val="center"/>
              <w:rPr>
                <w:rFonts w:eastAsia="SimSun"/>
                <w:b/>
                <w:sz w:val="10"/>
                <w:szCs w:val="10"/>
                <w:lang w:eastAsia="zh-CN"/>
              </w:rPr>
            </w:pPr>
          </w:p>
          <w:p w:rsidR="00674297" w:rsidRPr="00094C87" w:rsidRDefault="00674297" w:rsidP="00725073">
            <w:pPr>
              <w:jc w:val="center"/>
              <w:rPr>
                <w:rFonts w:eastAsia="SimSun"/>
                <w:b/>
                <w:sz w:val="20"/>
                <w:szCs w:val="20"/>
                <w:lang w:eastAsia="zh-CN"/>
              </w:rPr>
            </w:pPr>
            <w:r w:rsidRPr="00094C87">
              <w:rPr>
                <w:rFonts w:eastAsia="SimSun"/>
                <w:b/>
                <w:sz w:val="20"/>
                <w:szCs w:val="20"/>
                <w:lang w:eastAsia="zh-CN"/>
              </w:rPr>
              <w:t xml:space="preserve">2 </w:t>
            </w:r>
          </w:p>
          <w:p w:rsidR="00674297" w:rsidRPr="00094C87" w:rsidRDefault="00674297" w:rsidP="00725073">
            <w:pPr>
              <w:jc w:val="center"/>
              <w:rPr>
                <w:rFonts w:eastAsia="SimSun"/>
                <w:b/>
                <w:sz w:val="20"/>
                <w:szCs w:val="20"/>
                <w:lang w:eastAsia="zh-CN"/>
              </w:rPr>
            </w:pPr>
            <w:r w:rsidRPr="00094C87">
              <w:rPr>
                <w:rFonts w:eastAsia="SimSun"/>
                <w:b/>
                <w:sz w:val="20"/>
                <w:szCs w:val="20"/>
                <w:lang w:eastAsia="zh-CN"/>
              </w:rPr>
              <w:t xml:space="preserve">(%) </w:t>
            </w:r>
          </w:p>
        </w:tc>
        <w:tc>
          <w:tcPr>
            <w:tcW w:w="925" w:type="dxa"/>
            <w:tcBorders>
              <w:top w:val="single" w:sz="4" w:space="0" w:color="auto"/>
              <w:left w:val="nil"/>
              <w:bottom w:val="single" w:sz="4" w:space="0" w:color="auto"/>
              <w:right w:val="nil"/>
            </w:tcBorders>
          </w:tcPr>
          <w:p w:rsidR="00674297" w:rsidRPr="00094C87" w:rsidRDefault="00674297" w:rsidP="00725073">
            <w:pPr>
              <w:jc w:val="center"/>
              <w:rPr>
                <w:rFonts w:eastAsia="SimSun"/>
                <w:b/>
                <w:sz w:val="10"/>
                <w:szCs w:val="10"/>
                <w:lang w:eastAsia="zh-CN"/>
              </w:rPr>
            </w:pPr>
          </w:p>
          <w:p w:rsidR="00674297" w:rsidRPr="00094C87" w:rsidRDefault="00674297" w:rsidP="00725073">
            <w:pPr>
              <w:jc w:val="center"/>
              <w:rPr>
                <w:rFonts w:eastAsia="SimSun"/>
                <w:b/>
                <w:sz w:val="20"/>
                <w:szCs w:val="20"/>
                <w:lang w:eastAsia="zh-CN"/>
              </w:rPr>
            </w:pPr>
            <w:r w:rsidRPr="00094C87">
              <w:rPr>
                <w:rFonts w:eastAsia="SimSun"/>
                <w:b/>
                <w:sz w:val="20"/>
                <w:szCs w:val="20"/>
                <w:lang w:eastAsia="zh-CN"/>
              </w:rPr>
              <w:t xml:space="preserve">3 </w:t>
            </w:r>
          </w:p>
          <w:p w:rsidR="00674297" w:rsidRPr="00094C87" w:rsidRDefault="00674297" w:rsidP="00725073">
            <w:pPr>
              <w:jc w:val="center"/>
              <w:rPr>
                <w:rFonts w:eastAsia="SimSun"/>
                <w:b/>
                <w:sz w:val="20"/>
                <w:szCs w:val="20"/>
                <w:lang w:eastAsia="zh-CN"/>
              </w:rPr>
            </w:pPr>
            <w:r w:rsidRPr="00094C87">
              <w:rPr>
                <w:rFonts w:eastAsia="SimSun"/>
                <w:b/>
                <w:sz w:val="20"/>
                <w:szCs w:val="20"/>
                <w:lang w:eastAsia="zh-CN"/>
              </w:rPr>
              <w:t xml:space="preserve">(%) </w:t>
            </w:r>
          </w:p>
        </w:tc>
        <w:tc>
          <w:tcPr>
            <w:tcW w:w="925" w:type="dxa"/>
            <w:tcBorders>
              <w:top w:val="single" w:sz="4" w:space="0" w:color="auto"/>
              <w:left w:val="nil"/>
              <w:bottom w:val="single" w:sz="4" w:space="0" w:color="auto"/>
              <w:right w:val="nil"/>
            </w:tcBorders>
          </w:tcPr>
          <w:p w:rsidR="00674297" w:rsidRPr="00094C87" w:rsidRDefault="00674297" w:rsidP="00725073">
            <w:pPr>
              <w:jc w:val="center"/>
              <w:rPr>
                <w:rFonts w:eastAsia="SimSun"/>
                <w:b/>
                <w:sz w:val="10"/>
                <w:szCs w:val="10"/>
                <w:lang w:eastAsia="zh-CN"/>
              </w:rPr>
            </w:pPr>
          </w:p>
          <w:p w:rsidR="00674297" w:rsidRPr="00094C87" w:rsidRDefault="00674297" w:rsidP="00725073">
            <w:pPr>
              <w:jc w:val="center"/>
              <w:rPr>
                <w:rFonts w:eastAsia="SimSun"/>
                <w:b/>
                <w:sz w:val="20"/>
                <w:szCs w:val="20"/>
                <w:lang w:eastAsia="zh-CN"/>
              </w:rPr>
            </w:pPr>
            <w:r w:rsidRPr="00094C87">
              <w:rPr>
                <w:rFonts w:eastAsia="SimSun"/>
                <w:b/>
                <w:sz w:val="20"/>
                <w:szCs w:val="20"/>
                <w:lang w:eastAsia="zh-CN"/>
              </w:rPr>
              <w:t xml:space="preserve">4 </w:t>
            </w:r>
          </w:p>
          <w:p w:rsidR="00674297" w:rsidRPr="00094C87" w:rsidRDefault="00674297" w:rsidP="00725073">
            <w:pPr>
              <w:jc w:val="center"/>
              <w:rPr>
                <w:rFonts w:eastAsia="SimSun"/>
                <w:b/>
                <w:sz w:val="20"/>
                <w:szCs w:val="20"/>
                <w:lang w:eastAsia="zh-CN"/>
              </w:rPr>
            </w:pPr>
            <w:r w:rsidRPr="00094C87">
              <w:rPr>
                <w:rFonts w:eastAsia="SimSun"/>
                <w:b/>
                <w:sz w:val="20"/>
                <w:szCs w:val="20"/>
                <w:lang w:eastAsia="zh-CN"/>
              </w:rPr>
              <w:t xml:space="preserve">(%) </w:t>
            </w:r>
          </w:p>
        </w:tc>
        <w:tc>
          <w:tcPr>
            <w:tcW w:w="926" w:type="dxa"/>
            <w:tcBorders>
              <w:top w:val="single" w:sz="4" w:space="0" w:color="auto"/>
              <w:left w:val="nil"/>
              <w:bottom w:val="single" w:sz="4" w:space="0" w:color="auto"/>
              <w:right w:val="nil"/>
            </w:tcBorders>
          </w:tcPr>
          <w:p w:rsidR="00674297" w:rsidRPr="00094C87" w:rsidRDefault="00674297" w:rsidP="00725073">
            <w:pPr>
              <w:jc w:val="center"/>
              <w:rPr>
                <w:rFonts w:eastAsia="SimSun"/>
                <w:b/>
                <w:sz w:val="10"/>
                <w:szCs w:val="10"/>
                <w:lang w:eastAsia="zh-CN"/>
              </w:rPr>
            </w:pPr>
          </w:p>
          <w:p w:rsidR="00674297" w:rsidRPr="00094C87" w:rsidRDefault="00674297" w:rsidP="00725073">
            <w:pPr>
              <w:jc w:val="center"/>
              <w:rPr>
                <w:rFonts w:eastAsia="SimSun"/>
                <w:b/>
                <w:sz w:val="20"/>
                <w:szCs w:val="20"/>
                <w:lang w:eastAsia="zh-CN"/>
              </w:rPr>
            </w:pPr>
            <w:r w:rsidRPr="00094C87">
              <w:rPr>
                <w:rFonts w:eastAsia="SimSun"/>
                <w:b/>
                <w:sz w:val="20"/>
                <w:szCs w:val="20"/>
                <w:lang w:eastAsia="zh-CN"/>
              </w:rPr>
              <w:t xml:space="preserve">5 </w:t>
            </w:r>
          </w:p>
          <w:p w:rsidR="00674297" w:rsidRPr="00094C87" w:rsidRDefault="00674297" w:rsidP="00725073">
            <w:pPr>
              <w:jc w:val="center"/>
              <w:rPr>
                <w:rFonts w:eastAsia="SimSun"/>
                <w:b/>
                <w:sz w:val="20"/>
                <w:szCs w:val="20"/>
                <w:lang w:eastAsia="zh-CN"/>
              </w:rPr>
            </w:pPr>
            <w:r w:rsidRPr="00094C87">
              <w:rPr>
                <w:rFonts w:eastAsia="SimSun"/>
                <w:b/>
                <w:sz w:val="20"/>
                <w:szCs w:val="20"/>
                <w:lang w:eastAsia="zh-CN"/>
              </w:rPr>
              <w:t xml:space="preserve">(%) </w:t>
            </w:r>
          </w:p>
          <w:p w:rsidR="00674297" w:rsidRPr="00094C87" w:rsidRDefault="00674297" w:rsidP="00725073">
            <w:pPr>
              <w:jc w:val="center"/>
              <w:rPr>
                <w:rFonts w:eastAsia="SimSun"/>
                <w:b/>
                <w:sz w:val="10"/>
                <w:szCs w:val="10"/>
                <w:lang w:eastAsia="zh-CN"/>
              </w:rPr>
            </w:pPr>
          </w:p>
        </w:tc>
      </w:tr>
      <w:tr w:rsidR="00674297" w:rsidRPr="00094C87" w:rsidTr="00725073">
        <w:tc>
          <w:tcPr>
            <w:tcW w:w="4390" w:type="dxa"/>
            <w:tcBorders>
              <w:top w:val="single" w:sz="4" w:space="0" w:color="auto"/>
              <w:left w:val="nil"/>
              <w:bottom w:val="nil"/>
              <w:right w:val="nil"/>
            </w:tcBorders>
          </w:tcPr>
          <w:p w:rsidR="00674297" w:rsidRPr="00094C87" w:rsidRDefault="00674297" w:rsidP="00725073">
            <w:pPr>
              <w:rPr>
                <w:rFonts w:eastAsia="SimSun"/>
                <w:sz w:val="6"/>
                <w:szCs w:val="6"/>
                <w:lang w:eastAsia="zh-CN"/>
              </w:rPr>
            </w:pPr>
          </w:p>
          <w:p w:rsidR="00674297" w:rsidRPr="00094C87" w:rsidRDefault="00674297" w:rsidP="00725073">
            <w:pPr>
              <w:rPr>
                <w:rFonts w:eastAsia="SimSun"/>
                <w:sz w:val="20"/>
                <w:szCs w:val="20"/>
                <w:lang w:eastAsia="zh-CN"/>
              </w:rPr>
            </w:pPr>
            <w:r w:rsidRPr="00094C87">
              <w:rPr>
                <w:rFonts w:eastAsia="SimSun"/>
                <w:sz w:val="20"/>
                <w:szCs w:val="20"/>
                <w:lang w:eastAsia="zh-CN"/>
              </w:rPr>
              <w:t>1. Knowledge of AWL will help me use more</w:t>
            </w:r>
          </w:p>
          <w:p w:rsidR="00674297" w:rsidRPr="00094C87" w:rsidRDefault="00674297" w:rsidP="00725073">
            <w:pPr>
              <w:rPr>
                <w:rFonts w:eastAsia="SimSun"/>
                <w:sz w:val="20"/>
                <w:szCs w:val="20"/>
                <w:lang w:eastAsia="zh-CN"/>
              </w:rPr>
            </w:pPr>
            <w:r w:rsidRPr="00094C87">
              <w:rPr>
                <w:rFonts w:eastAsia="SimSun"/>
                <w:sz w:val="20"/>
                <w:szCs w:val="20"/>
                <w:lang w:eastAsia="zh-CN"/>
              </w:rPr>
              <w:t xml:space="preserve">    </w:t>
            </w:r>
            <w:proofErr w:type="gramStart"/>
            <w:r w:rsidRPr="00094C87">
              <w:rPr>
                <w:rFonts w:eastAsia="SimSun"/>
                <w:sz w:val="20"/>
                <w:szCs w:val="20"/>
                <w:lang w:eastAsia="zh-CN"/>
              </w:rPr>
              <w:t>appropriate</w:t>
            </w:r>
            <w:proofErr w:type="gramEnd"/>
            <w:r w:rsidRPr="00094C87">
              <w:rPr>
                <w:rFonts w:eastAsia="SimSun"/>
                <w:sz w:val="20"/>
                <w:szCs w:val="20"/>
                <w:lang w:eastAsia="zh-CN"/>
              </w:rPr>
              <w:t xml:space="preserve"> acad</w:t>
            </w:r>
            <w:r>
              <w:rPr>
                <w:rFonts w:eastAsia="SimSun"/>
                <w:sz w:val="20"/>
                <w:szCs w:val="20"/>
                <w:lang w:eastAsia="zh-CN"/>
              </w:rPr>
              <w:t>emic words in academic writing.</w:t>
            </w:r>
          </w:p>
          <w:p w:rsidR="00674297" w:rsidRPr="00094C87" w:rsidRDefault="00674297" w:rsidP="00725073">
            <w:pPr>
              <w:rPr>
                <w:rFonts w:eastAsia="SimSun"/>
                <w:sz w:val="6"/>
                <w:szCs w:val="6"/>
                <w:lang w:eastAsia="zh-CN"/>
              </w:rPr>
            </w:pPr>
          </w:p>
        </w:tc>
        <w:tc>
          <w:tcPr>
            <w:tcW w:w="925" w:type="dxa"/>
            <w:tcBorders>
              <w:top w:val="single" w:sz="4" w:space="0" w:color="auto"/>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0.5 </w:t>
            </w:r>
          </w:p>
        </w:tc>
        <w:tc>
          <w:tcPr>
            <w:tcW w:w="925" w:type="dxa"/>
            <w:tcBorders>
              <w:top w:val="single" w:sz="4" w:space="0" w:color="auto"/>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1</w:t>
            </w:r>
            <w:r>
              <w:rPr>
                <w:rFonts w:eastAsia="SimSun"/>
                <w:sz w:val="20"/>
                <w:szCs w:val="20"/>
                <w:lang w:eastAsia="zh-CN"/>
              </w:rPr>
              <w:t xml:space="preserve"> </w:t>
            </w:r>
          </w:p>
          <w:p w:rsidR="00674297" w:rsidRPr="00094C87" w:rsidRDefault="00674297" w:rsidP="00725073">
            <w:pPr>
              <w:rPr>
                <w:rFonts w:eastAsia="SimSun"/>
                <w:sz w:val="20"/>
                <w:szCs w:val="20"/>
                <w:lang w:eastAsia="zh-CN"/>
              </w:rPr>
            </w:pPr>
            <w:r w:rsidRPr="00094C87">
              <w:rPr>
                <w:rFonts w:eastAsia="SimSun"/>
                <w:sz w:val="20"/>
                <w:szCs w:val="20"/>
                <w:lang w:eastAsia="zh-CN"/>
              </w:rPr>
              <w:t xml:space="preserve"> </w:t>
            </w:r>
          </w:p>
        </w:tc>
        <w:tc>
          <w:tcPr>
            <w:tcW w:w="925" w:type="dxa"/>
            <w:tcBorders>
              <w:top w:val="single" w:sz="4" w:space="0" w:color="auto"/>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17.9 </w:t>
            </w:r>
          </w:p>
        </w:tc>
        <w:tc>
          <w:tcPr>
            <w:tcW w:w="925" w:type="dxa"/>
            <w:tcBorders>
              <w:top w:val="single" w:sz="4" w:space="0" w:color="auto"/>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52.8 </w:t>
            </w:r>
          </w:p>
        </w:tc>
        <w:tc>
          <w:tcPr>
            <w:tcW w:w="926" w:type="dxa"/>
            <w:tcBorders>
              <w:top w:val="single" w:sz="4" w:space="0" w:color="auto"/>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27.2 </w:t>
            </w:r>
          </w:p>
          <w:p w:rsidR="00674297" w:rsidRPr="00094C87" w:rsidRDefault="00674297" w:rsidP="00725073">
            <w:pPr>
              <w:jc w:val="center"/>
              <w:rPr>
                <w:rFonts w:eastAsia="SimSun"/>
                <w:sz w:val="6"/>
                <w:szCs w:val="6"/>
                <w:lang w:eastAsia="zh-CN"/>
              </w:rPr>
            </w:pPr>
          </w:p>
        </w:tc>
      </w:tr>
      <w:tr w:rsidR="00674297" w:rsidRPr="00094C87" w:rsidTr="00725073">
        <w:tc>
          <w:tcPr>
            <w:tcW w:w="4390" w:type="dxa"/>
            <w:tcBorders>
              <w:top w:val="nil"/>
              <w:left w:val="nil"/>
              <w:bottom w:val="nil"/>
              <w:right w:val="nil"/>
            </w:tcBorders>
          </w:tcPr>
          <w:p w:rsidR="00674297" w:rsidRPr="00094C87" w:rsidRDefault="00674297" w:rsidP="00725073">
            <w:pPr>
              <w:rPr>
                <w:rFonts w:eastAsia="SimSun"/>
                <w:sz w:val="6"/>
                <w:szCs w:val="6"/>
                <w:lang w:eastAsia="zh-CN"/>
              </w:rPr>
            </w:pPr>
          </w:p>
          <w:p w:rsidR="00674297" w:rsidRPr="00094C87" w:rsidRDefault="00674297" w:rsidP="00725073">
            <w:pPr>
              <w:rPr>
                <w:rFonts w:eastAsia="SimSun"/>
                <w:sz w:val="20"/>
                <w:szCs w:val="20"/>
                <w:lang w:eastAsia="zh-CN"/>
              </w:rPr>
            </w:pPr>
            <w:r w:rsidRPr="00094C87">
              <w:rPr>
                <w:rFonts w:eastAsia="SimSun"/>
                <w:sz w:val="20"/>
                <w:szCs w:val="20"/>
                <w:lang w:eastAsia="zh-CN"/>
              </w:rPr>
              <w:t xml:space="preserve">2. Knowledge of AWL will help me be more </w:t>
            </w:r>
          </w:p>
          <w:p w:rsidR="00674297" w:rsidRPr="00094C87" w:rsidRDefault="00674297" w:rsidP="00725073">
            <w:pPr>
              <w:rPr>
                <w:rFonts w:eastAsia="SimSun"/>
                <w:sz w:val="20"/>
                <w:szCs w:val="20"/>
                <w:lang w:eastAsia="zh-CN"/>
              </w:rPr>
            </w:pPr>
            <w:r w:rsidRPr="00094C87">
              <w:rPr>
                <w:rFonts w:eastAsia="SimSun"/>
                <w:sz w:val="20"/>
                <w:szCs w:val="20"/>
                <w:lang w:eastAsia="zh-CN"/>
              </w:rPr>
              <w:t xml:space="preserve">    </w:t>
            </w:r>
            <w:proofErr w:type="gramStart"/>
            <w:r w:rsidRPr="00094C87">
              <w:rPr>
                <w:rFonts w:eastAsia="SimSun"/>
                <w:sz w:val="20"/>
                <w:szCs w:val="20"/>
                <w:lang w:eastAsia="zh-CN"/>
              </w:rPr>
              <w:t>confident</w:t>
            </w:r>
            <w:proofErr w:type="gramEnd"/>
            <w:r w:rsidRPr="00094C87">
              <w:rPr>
                <w:rFonts w:eastAsia="SimSun"/>
                <w:sz w:val="20"/>
                <w:szCs w:val="20"/>
                <w:lang w:eastAsia="zh-CN"/>
              </w:rPr>
              <w:t xml:space="preserve"> in my</w:t>
            </w:r>
            <w:r>
              <w:rPr>
                <w:rFonts w:eastAsia="SimSun"/>
                <w:sz w:val="20"/>
                <w:szCs w:val="20"/>
                <w:lang w:eastAsia="zh-CN"/>
              </w:rPr>
              <w:t xml:space="preserve"> ability to write academically.</w:t>
            </w:r>
          </w:p>
          <w:p w:rsidR="00674297" w:rsidRPr="00094C87" w:rsidRDefault="00674297" w:rsidP="00725073">
            <w:pPr>
              <w:rPr>
                <w:rFonts w:eastAsia="SimSun"/>
                <w:sz w:val="6"/>
                <w:szCs w:val="6"/>
                <w:lang w:eastAsia="zh-CN"/>
              </w:rPr>
            </w:pPr>
            <w:r w:rsidRPr="00094C87">
              <w:rPr>
                <w:rFonts w:eastAsia="SimSun"/>
                <w:sz w:val="20"/>
                <w:szCs w:val="20"/>
                <w:lang w:eastAsia="zh-CN"/>
              </w:rPr>
              <w:t xml:space="preserve">    </w:t>
            </w:r>
          </w:p>
        </w:tc>
        <w:tc>
          <w:tcPr>
            <w:tcW w:w="925"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0.5 </w:t>
            </w:r>
          </w:p>
        </w:tc>
        <w:tc>
          <w:tcPr>
            <w:tcW w:w="925"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1 </w:t>
            </w:r>
          </w:p>
        </w:tc>
        <w:tc>
          <w:tcPr>
            <w:tcW w:w="925"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23.6 </w:t>
            </w:r>
          </w:p>
        </w:tc>
        <w:tc>
          <w:tcPr>
            <w:tcW w:w="925"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50.3 </w:t>
            </w:r>
          </w:p>
        </w:tc>
        <w:tc>
          <w:tcPr>
            <w:tcW w:w="926"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24.6</w:t>
            </w:r>
            <w:r>
              <w:rPr>
                <w:rFonts w:eastAsia="SimSun"/>
                <w:sz w:val="20"/>
                <w:szCs w:val="20"/>
                <w:lang w:eastAsia="zh-CN"/>
              </w:rPr>
              <w:t xml:space="preserve"> </w:t>
            </w:r>
          </w:p>
          <w:p w:rsidR="00674297" w:rsidRPr="00094C87" w:rsidRDefault="00674297" w:rsidP="00725073">
            <w:pPr>
              <w:jc w:val="center"/>
              <w:rPr>
                <w:rFonts w:eastAsia="SimSun"/>
                <w:sz w:val="6"/>
                <w:szCs w:val="6"/>
                <w:lang w:eastAsia="zh-CN"/>
              </w:rPr>
            </w:pPr>
          </w:p>
        </w:tc>
      </w:tr>
      <w:tr w:rsidR="00674297" w:rsidRPr="00094C87" w:rsidTr="00725073">
        <w:tc>
          <w:tcPr>
            <w:tcW w:w="4390" w:type="dxa"/>
            <w:tcBorders>
              <w:top w:val="nil"/>
              <w:left w:val="nil"/>
              <w:bottom w:val="nil"/>
              <w:right w:val="nil"/>
            </w:tcBorders>
          </w:tcPr>
          <w:p w:rsidR="00674297" w:rsidRPr="00094C87" w:rsidRDefault="00674297" w:rsidP="00725073">
            <w:pPr>
              <w:rPr>
                <w:rFonts w:eastAsia="SimSun"/>
                <w:sz w:val="6"/>
                <w:szCs w:val="6"/>
                <w:lang w:eastAsia="zh-CN"/>
              </w:rPr>
            </w:pPr>
          </w:p>
          <w:p w:rsidR="00674297" w:rsidRPr="00094C87" w:rsidRDefault="00674297" w:rsidP="00725073">
            <w:pPr>
              <w:rPr>
                <w:rFonts w:eastAsia="SimSun"/>
                <w:sz w:val="20"/>
                <w:szCs w:val="20"/>
                <w:lang w:eastAsia="zh-CN"/>
              </w:rPr>
            </w:pPr>
            <w:r w:rsidRPr="00094C87">
              <w:rPr>
                <w:rFonts w:eastAsia="SimSun"/>
                <w:sz w:val="20"/>
                <w:szCs w:val="20"/>
                <w:lang w:eastAsia="zh-CN"/>
              </w:rPr>
              <w:t>3. Knowledge of AWL will help me write more</w:t>
            </w:r>
          </w:p>
          <w:p w:rsidR="00674297" w:rsidRPr="00094C87" w:rsidRDefault="00674297" w:rsidP="00725073">
            <w:pPr>
              <w:rPr>
                <w:rFonts w:eastAsia="SimSun"/>
                <w:sz w:val="20"/>
                <w:szCs w:val="20"/>
                <w:lang w:eastAsia="zh-CN"/>
              </w:rPr>
            </w:pPr>
            <w:r w:rsidRPr="00094C87">
              <w:rPr>
                <w:rFonts w:eastAsia="SimSun"/>
                <w:sz w:val="20"/>
                <w:szCs w:val="20"/>
                <w:lang w:eastAsia="zh-CN"/>
              </w:rPr>
              <w:t xml:space="preserve">    </w:t>
            </w:r>
            <w:proofErr w:type="gramStart"/>
            <w:r w:rsidRPr="00094C87">
              <w:rPr>
                <w:rFonts w:eastAsia="SimSun"/>
                <w:sz w:val="20"/>
                <w:szCs w:val="20"/>
                <w:lang w:eastAsia="zh-CN"/>
              </w:rPr>
              <w:t>effective</w:t>
            </w:r>
            <w:proofErr w:type="gramEnd"/>
            <w:r w:rsidRPr="00094C87">
              <w:rPr>
                <w:rFonts w:eastAsia="SimSun"/>
                <w:sz w:val="20"/>
                <w:szCs w:val="20"/>
                <w:lang w:eastAsia="zh-CN"/>
              </w:rPr>
              <w:t xml:space="preserve"> sentences in terms of academic writing.</w:t>
            </w:r>
          </w:p>
          <w:p w:rsidR="00674297" w:rsidRPr="00094C87" w:rsidRDefault="00674297" w:rsidP="00725073">
            <w:pPr>
              <w:rPr>
                <w:rFonts w:eastAsia="SimSun"/>
                <w:sz w:val="6"/>
                <w:szCs w:val="6"/>
                <w:lang w:eastAsia="zh-CN"/>
              </w:rPr>
            </w:pPr>
          </w:p>
        </w:tc>
        <w:tc>
          <w:tcPr>
            <w:tcW w:w="925"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0.5 </w:t>
            </w:r>
          </w:p>
        </w:tc>
        <w:tc>
          <w:tcPr>
            <w:tcW w:w="925"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0.5 </w:t>
            </w:r>
          </w:p>
        </w:tc>
        <w:tc>
          <w:tcPr>
            <w:tcW w:w="925"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25.1 </w:t>
            </w:r>
          </w:p>
        </w:tc>
        <w:tc>
          <w:tcPr>
            <w:tcW w:w="925"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48.7 </w:t>
            </w:r>
          </w:p>
        </w:tc>
        <w:tc>
          <w:tcPr>
            <w:tcW w:w="926"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25.1 </w:t>
            </w:r>
          </w:p>
          <w:p w:rsidR="00674297" w:rsidRPr="00094C87" w:rsidRDefault="00674297" w:rsidP="00725073">
            <w:pPr>
              <w:jc w:val="center"/>
              <w:rPr>
                <w:rFonts w:eastAsia="SimSun"/>
                <w:sz w:val="6"/>
                <w:szCs w:val="6"/>
                <w:lang w:eastAsia="zh-CN"/>
              </w:rPr>
            </w:pPr>
          </w:p>
        </w:tc>
      </w:tr>
      <w:tr w:rsidR="00674297" w:rsidRPr="00094C87" w:rsidTr="00725073">
        <w:tc>
          <w:tcPr>
            <w:tcW w:w="4390" w:type="dxa"/>
            <w:tcBorders>
              <w:top w:val="nil"/>
              <w:left w:val="nil"/>
              <w:bottom w:val="nil"/>
              <w:right w:val="nil"/>
            </w:tcBorders>
          </w:tcPr>
          <w:p w:rsidR="00674297" w:rsidRPr="00094C87" w:rsidRDefault="00674297" w:rsidP="00725073">
            <w:pPr>
              <w:rPr>
                <w:rFonts w:eastAsia="SimSun"/>
                <w:sz w:val="6"/>
                <w:szCs w:val="6"/>
                <w:lang w:eastAsia="zh-CN"/>
              </w:rPr>
            </w:pPr>
          </w:p>
          <w:p w:rsidR="00674297" w:rsidRPr="00094C87" w:rsidRDefault="00674297" w:rsidP="00725073">
            <w:pPr>
              <w:rPr>
                <w:rFonts w:eastAsia="SimSun"/>
                <w:sz w:val="20"/>
                <w:szCs w:val="20"/>
                <w:lang w:eastAsia="zh-CN"/>
              </w:rPr>
            </w:pPr>
            <w:r w:rsidRPr="00094C87">
              <w:rPr>
                <w:rFonts w:eastAsia="SimSun"/>
                <w:sz w:val="20"/>
                <w:szCs w:val="20"/>
                <w:lang w:eastAsia="zh-CN"/>
              </w:rPr>
              <w:t xml:space="preserve">4. Knowledge of AWL will help me  produce better </w:t>
            </w:r>
          </w:p>
          <w:p w:rsidR="00674297" w:rsidRPr="00094C87" w:rsidRDefault="00674297" w:rsidP="00725073">
            <w:pPr>
              <w:rPr>
                <w:rFonts w:eastAsia="SimSun"/>
                <w:sz w:val="6"/>
                <w:szCs w:val="6"/>
                <w:lang w:eastAsia="zh-CN"/>
              </w:rPr>
            </w:pPr>
            <w:r w:rsidRPr="00094C87">
              <w:rPr>
                <w:rFonts w:eastAsia="SimSun"/>
                <w:sz w:val="20"/>
                <w:szCs w:val="20"/>
                <w:lang w:eastAsia="zh-CN"/>
              </w:rPr>
              <w:t xml:space="preserve">  </w:t>
            </w:r>
            <w:r>
              <w:rPr>
                <w:rFonts w:eastAsia="SimSun"/>
                <w:sz w:val="20"/>
                <w:szCs w:val="20"/>
                <w:lang w:eastAsia="zh-CN"/>
              </w:rPr>
              <w:t xml:space="preserve">  </w:t>
            </w:r>
            <w:proofErr w:type="gramStart"/>
            <w:r>
              <w:rPr>
                <w:rFonts w:eastAsia="SimSun"/>
                <w:sz w:val="20"/>
                <w:szCs w:val="20"/>
                <w:lang w:eastAsia="zh-CN"/>
              </w:rPr>
              <w:t>written</w:t>
            </w:r>
            <w:proofErr w:type="gramEnd"/>
            <w:r>
              <w:rPr>
                <w:rFonts w:eastAsia="SimSun"/>
                <w:sz w:val="20"/>
                <w:szCs w:val="20"/>
                <w:lang w:eastAsia="zh-CN"/>
              </w:rPr>
              <w:t xml:space="preserve"> academic assignments.</w:t>
            </w:r>
          </w:p>
        </w:tc>
        <w:tc>
          <w:tcPr>
            <w:tcW w:w="925"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0.5 </w:t>
            </w:r>
          </w:p>
        </w:tc>
        <w:tc>
          <w:tcPr>
            <w:tcW w:w="925"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1 </w:t>
            </w:r>
          </w:p>
        </w:tc>
        <w:tc>
          <w:tcPr>
            <w:tcW w:w="925"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27.7 </w:t>
            </w:r>
          </w:p>
        </w:tc>
        <w:tc>
          <w:tcPr>
            <w:tcW w:w="925"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44.6 </w:t>
            </w:r>
          </w:p>
        </w:tc>
        <w:tc>
          <w:tcPr>
            <w:tcW w:w="926" w:type="dxa"/>
            <w:tcBorders>
              <w:top w:val="nil"/>
              <w:left w:val="nil"/>
              <w:bottom w:val="nil"/>
              <w:right w:val="nil"/>
            </w:tcBorders>
          </w:tcPr>
          <w:p w:rsidR="00674297" w:rsidRPr="00094C87" w:rsidRDefault="00674297" w:rsidP="00725073">
            <w:pPr>
              <w:jc w:val="center"/>
              <w:rPr>
                <w:rFonts w:eastAsia="SimSun"/>
                <w:sz w:val="6"/>
                <w:szCs w:val="6"/>
                <w:lang w:eastAsia="zh-CN"/>
              </w:rPr>
            </w:pPr>
          </w:p>
          <w:p w:rsidR="00674297" w:rsidRPr="00094C87" w:rsidRDefault="00674297" w:rsidP="00725073">
            <w:pPr>
              <w:jc w:val="center"/>
              <w:rPr>
                <w:rFonts w:eastAsia="SimSun"/>
                <w:sz w:val="20"/>
                <w:szCs w:val="20"/>
                <w:lang w:eastAsia="zh-CN"/>
              </w:rPr>
            </w:pPr>
            <w:r w:rsidRPr="00094C87">
              <w:rPr>
                <w:rFonts w:eastAsia="SimSun"/>
                <w:sz w:val="20"/>
                <w:szCs w:val="20"/>
                <w:lang w:eastAsia="zh-CN"/>
              </w:rPr>
              <w:t xml:space="preserve">26.2 </w:t>
            </w:r>
          </w:p>
          <w:p w:rsidR="00674297" w:rsidRPr="00094C87" w:rsidRDefault="00674297" w:rsidP="00725073">
            <w:pPr>
              <w:jc w:val="center"/>
              <w:rPr>
                <w:rFonts w:eastAsia="SimSun"/>
                <w:sz w:val="6"/>
                <w:szCs w:val="6"/>
                <w:lang w:eastAsia="zh-CN"/>
              </w:rPr>
            </w:pPr>
          </w:p>
        </w:tc>
      </w:tr>
      <w:tr w:rsidR="00674297" w:rsidRPr="00094C87" w:rsidTr="00725073">
        <w:tc>
          <w:tcPr>
            <w:tcW w:w="4390" w:type="dxa"/>
            <w:tcBorders>
              <w:top w:val="nil"/>
              <w:left w:val="nil"/>
              <w:bottom w:val="single" w:sz="4" w:space="0" w:color="auto"/>
              <w:right w:val="nil"/>
            </w:tcBorders>
          </w:tcPr>
          <w:p w:rsidR="00674297" w:rsidRPr="00094C87" w:rsidRDefault="00674297" w:rsidP="00725073">
            <w:pPr>
              <w:rPr>
                <w:rFonts w:eastAsia="SimSun"/>
                <w:sz w:val="6"/>
                <w:szCs w:val="6"/>
                <w:lang w:eastAsia="zh-CN"/>
              </w:rPr>
            </w:pPr>
          </w:p>
        </w:tc>
        <w:tc>
          <w:tcPr>
            <w:tcW w:w="925" w:type="dxa"/>
            <w:tcBorders>
              <w:top w:val="nil"/>
              <w:left w:val="nil"/>
              <w:bottom w:val="single" w:sz="4" w:space="0" w:color="auto"/>
              <w:right w:val="nil"/>
            </w:tcBorders>
          </w:tcPr>
          <w:p w:rsidR="00674297" w:rsidRPr="00094C87" w:rsidRDefault="00674297" w:rsidP="00725073">
            <w:pPr>
              <w:jc w:val="center"/>
              <w:rPr>
                <w:rFonts w:eastAsia="SimSun"/>
                <w:sz w:val="6"/>
                <w:szCs w:val="6"/>
                <w:lang w:eastAsia="zh-CN"/>
              </w:rPr>
            </w:pPr>
          </w:p>
        </w:tc>
        <w:tc>
          <w:tcPr>
            <w:tcW w:w="925" w:type="dxa"/>
            <w:tcBorders>
              <w:top w:val="nil"/>
              <w:left w:val="nil"/>
              <w:bottom w:val="single" w:sz="4" w:space="0" w:color="auto"/>
              <w:right w:val="nil"/>
            </w:tcBorders>
          </w:tcPr>
          <w:p w:rsidR="00674297" w:rsidRPr="00094C87" w:rsidRDefault="00674297" w:rsidP="00725073">
            <w:pPr>
              <w:jc w:val="center"/>
              <w:rPr>
                <w:rFonts w:eastAsia="SimSun"/>
                <w:sz w:val="6"/>
                <w:szCs w:val="6"/>
                <w:lang w:eastAsia="zh-CN"/>
              </w:rPr>
            </w:pPr>
          </w:p>
        </w:tc>
        <w:tc>
          <w:tcPr>
            <w:tcW w:w="925" w:type="dxa"/>
            <w:tcBorders>
              <w:top w:val="nil"/>
              <w:left w:val="nil"/>
              <w:bottom w:val="single" w:sz="4" w:space="0" w:color="auto"/>
              <w:right w:val="nil"/>
            </w:tcBorders>
          </w:tcPr>
          <w:p w:rsidR="00674297" w:rsidRPr="00094C87" w:rsidRDefault="00674297" w:rsidP="00725073">
            <w:pPr>
              <w:jc w:val="center"/>
              <w:rPr>
                <w:rFonts w:eastAsia="SimSun"/>
                <w:sz w:val="6"/>
                <w:szCs w:val="6"/>
                <w:lang w:eastAsia="zh-CN"/>
              </w:rPr>
            </w:pPr>
          </w:p>
        </w:tc>
        <w:tc>
          <w:tcPr>
            <w:tcW w:w="925" w:type="dxa"/>
            <w:tcBorders>
              <w:top w:val="nil"/>
              <w:left w:val="nil"/>
              <w:bottom w:val="single" w:sz="4" w:space="0" w:color="auto"/>
              <w:right w:val="nil"/>
            </w:tcBorders>
          </w:tcPr>
          <w:p w:rsidR="00674297" w:rsidRPr="00094C87" w:rsidRDefault="00674297" w:rsidP="00725073">
            <w:pPr>
              <w:jc w:val="center"/>
              <w:rPr>
                <w:rFonts w:eastAsia="SimSun"/>
                <w:sz w:val="6"/>
                <w:szCs w:val="6"/>
                <w:lang w:eastAsia="zh-CN"/>
              </w:rPr>
            </w:pPr>
          </w:p>
        </w:tc>
        <w:tc>
          <w:tcPr>
            <w:tcW w:w="926" w:type="dxa"/>
            <w:tcBorders>
              <w:top w:val="nil"/>
              <w:left w:val="nil"/>
              <w:bottom w:val="single" w:sz="4" w:space="0" w:color="auto"/>
              <w:right w:val="nil"/>
            </w:tcBorders>
          </w:tcPr>
          <w:p w:rsidR="00674297" w:rsidRPr="00094C87" w:rsidRDefault="00674297" w:rsidP="00725073">
            <w:pPr>
              <w:jc w:val="center"/>
              <w:rPr>
                <w:rFonts w:eastAsia="SimSun"/>
                <w:sz w:val="6"/>
                <w:szCs w:val="6"/>
                <w:lang w:eastAsia="zh-CN"/>
              </w:rPr>
            </w:pPr>
          </w:p>
        </w:tc>
      </w:tr>
    </w:tbl>
    <w:p w:rsidR="00674297" w:rsidRPr="00094C87" w:rsidRDefault="00674297" w:rsidP="00674297">
      <w:pPr>
        <w:pStyle w:val="NoSpacing"/>
        <w:jc w:val="both"/>
        <w:rPr>
          <w:rFonts w:ascii="Times New Roman" w:hAnsi="Times New Roman" w:cs="Times New Roman"/>
          <w:i/>
          <w:sz w:val="20"/>
          <w:szCs w:val="20"/>
        </w:rPr>
      </w:pPr>
      <w:r w:rsidRPr="00094C87">
        <w:rPr>
          <w:rFonts w:ascii="Times New Roman" w:hAnsi="Times New Roman" w:cs="Times New Roman"/>
          <w:i/>
          <w:sz w:val="20"/>
          <w:szCs w:val="20"/>
        </w:rPr>
        <w:lastRenderedPageBreak/>
        <w:t>1: Strongly Disagree; 2: Disagree; 3: Slightly Agree; 4: Agree; 5: Strongly Agree</w:t>
      </w:r>
    </w:p>
    <w:p w:rsidR="00674297" w:rsidRPr="00094C87" w:rsidRDefault="00674297" w:rsidP="00674297">
      <w:pPr>
        <w:pStyle w:val="NoSpacing"/>
        <w:jc w:val="both"/>
        <w:rPr>
          <w:rFonts w:ascii="Times New Roman" w:hAnsi="Times New Roman" w:cs="Times New Roman"/>
          <w:sz w:val="24"/>
          <w:szCs w:val="24"/>
        </w:rPr>
      </w:pPr>
    </w:p>
    <w:p w:rsidR="00674297" w:rsidRPr="00094C87" w:rsidRDefault="00674297" w:rsidP="00674297">
      <w:pPr>
        <w:pStyle w:val="NoSpacing"/>
        <w:jc w:val="both"/>
        <w:rPr>
          <w:rFonts w:ascii="Times New Roman" w:hAnsi="Times New Roman" w:cs="Times New Roman"/>
          <w:sz w:val="24"/>
          <w:szCs w:val="24"/>
        </w:rPr>
      </w:pPr>
      <w:r w:rsidRPr="00094C87">
        <w:rPr>
          <w:rFonts w:ascii="Times New Roman" w:hAnsi="Times New Roman" w:cs="Times New Roman"/>
          <w:sz w:val="24"/>
          <w:szCs w:val="24"/>
        </w:rPr>
        <w:t xml:space="preserve">Table 4 shows the respondents’ perceptions towards knowledge of the AWL for academic writing. 80% affirmed (‘Agree’ and ‘Strongly Agree’) that knowledge of AWL will positively </w:t>
      </w:r>
      <w:proofErr w:type="gramStart"/>
      <w:r w:rsidRPr="00094C87">
        <w:rPr>
          <w:rFonts w:ascii="Times New Roman" w:hAnsi="Times New Roman" w:cs="Times New Roman"/>
          <w:sz w:val="24"/>
          <w:szCs w:val="24"/>
        </w:rPr>
        <w:t>impact</w:t>
      </w:r>
      <w:proofErr w:type="gramEnd"/>
      <w:r w:rsidRPr="00094C87">
        <w:rPr>
          <w:rFonts w:ascii="Times New Roman" w:hAnsi="Times New Roman" w:cs="Times New Roman"/>
          <w:sz w:val="24"/>
          <w:szCs w:val="24"/>
        </w:rPr>
        <w:t xml:space="preserve"> their choice of academic words in their academic writing. </w:t>
      </w:r>
      <w:proofErr w:type="gramStart"/>
      <w:r w:rsidRPr="00094C87">
        <w:rPr>
          <w:rFonts w:ascii="Times New Roman" w:hAnsi="Times New Roman" w:cs="Times New Roman"/>
          <w:sz w:val="24"/>
          <w:szCs w:val="24"/>
        </w:rPr>
        <w:t>1</w:t>
      </w:r>
      <w:proofErr w:type="gramEnd"/>
      <w:r w:rsidRPr="00094C87">
        <w:rPr>
          <w:rFonts w:ascii="Times New Roman" w:hAnsi="Times New Roman" w:cs="Times New Roman"/>
          <w:sz w:val="24"/>
          <w:szCs w:val="24"/>
        </w:rPr>
        <w:t xml:space="preserve">% disagreed and only 0.5% strongly disagreed with the statement. The rest opted </w:t>
      </w:r>
      <w:proofErr w:type="gramStart"/>
      <w:r w:rsidRPr="00094C87">
        <w:rPr>
          <w:rFonts w:ascii="Times New Roman" w:hAnsi="Times New Roman" w:cs="Times New Roman"/>
          <w:sz w:val="24"/>
          <w:szCs w:val="24"/>
        </w:rPr>
        <w:t>to slightly agree</w:t>
      </w:r>
      <w:proofErr w:type="gramEnd"/>
      <w:r w:rsidRPr="00094C87">
        <w:rPr>
          <w:rFonts w:ascii="Times New Roman" w:hAnsi="Times New Roman" w:cs="Times New Roman"/>
          <w:sz w:val="24"/>
          <w:szCs w:val="24"/>
        </w:rPr>
        <w:t xml:space="preserve"> with the statement. </w:t>
      </w:r>
      <w:proofErr w:type="gramStart"/>
      <w:r w:rsidRPr="00094C87">
        <w:rPr>
          <w:rFonts w:ascii="Times New Roman" w:hAnsi="Times New Roman" w:cs="Times New Roman"/>
          <w:sz w:val="24"/>
          <w:szCs w:val="24"/>
        </w:rPr>
        <w:t>With regards to</w:t>
      </w:r>
      <w:proofErr w:type="gramEnd"/>
      <w:r w:rsidRPr="00094C87">
        <w:rPr>
          <w:rFonts w:ascii="Times New Roman" w:hAnsi="Times New Roman" w:cs="Times New Roman"/>
          <w:sz w:val="24"/>
          <w:szCs w:val="24"/>
        </w:rPr>
        <w:t xml:space="preserve"> the second item, approximately 74% affirmed that they would be more confident in their academic writing ability with knowledge of AWL while 1% disagreed and 0.5% strongly disagreed. As for items 3 and 4, more than 70% of the respondents affirmed that knowledge of AWL </w:t>
      </w:r>
      <w:proofErr w:type="gramStart"/>
      <w:r w:rsidRPr="00094C87">
        <w:rPr>
          <w:rFonts w:ascii="Times New Roman" w:hAnsi="Times New Roman" w:cs="Times New Roman"/>
          <w:sz w:val="24"/>
          <w:szCs w:val="24"/>
        </w:rPr>
        <w:t>will</w:t>
      </w:r>
      <w:proofErr w:type="gramEnd"/>
      <w:r w:rsidRPr="00094C87">
        <w:rPr>
          <w:rFonts w:ascii="Times New Roman" w:hAnsi="Times New Roman" w:cs="Times New Roman"/>
          <w:sz w:val="24"/>
          <w:szCs w:val="24"/>
        </w:rPr>
        <w:t xml:space="preserve"> help them write and produce written academic assignments more effectively. Approximately 1% indicated otherwise (‘Disagree’ and ‘Strongly Disagree’). About a quarter of the respondents chose ‘Slightly Agree’.</w:t>
      </w:r>
    </w:p>
    <w:p w:rsidR="00674297" w:rsidRPr="00094C87" w:rsidRDefault="00674297" w:rsidP="00674297">
      <w:pPr>
        <w:pStyle w:val="NoSpacing"/>
        <w:jc w:val="both"/>
        <w:rPr>
          <w:rFonts w:ascii="Times New Roman" w:hAnsi="Times New Roman" w:cs="Times New Roman"/>
          <w:sz w:val="24"/>
          <w:szCs w:val="24"/>
          <w:lang w:val="en-GB"/>
        </w:rPr>
      </w:pPr>
    </w:p>
    <w:p w:rsidR="00674297" w:rsidRPr="00E41137" w:rsidRDefault="00674297" w:rsidP="00674297">
      <w:pPr>
        <w:pStyle w:val="NoSpacing"/>
        <w:jc w:val="center"/>
        <w:rPr>
          <w:rFonts w:ascii="Times New Roman" w:hAnsi="Times New Roman" w:cs="Times New Roman"/>
          <w:sz w:val="20"/>
          <w:szCs w:val="20"/>
        </w:rPr>
      </w:pPr>
      <w:r w:rsidRPr="00E41137">
        <w:rPr>
          <w:rFonts w:ascii="Times New Roman" w:hAnsi="Times New Roman" w:cs="Times New Roman"/>
          <w:sz w:val="20"/>
          <w:szCs w:val="20"/>
        </w:rPr>
        <w:t>TABLE 5. Responses to Construct 3: Knowledge of AWL for Academic Presentations (Speaking)</w:t>
      </w:r>
    </w:p>
    <w:p w:rsidR="00674297" w:rsidRPr="00094C87" w:rsidRDefault="00674297" w:rsidP="00674297">
      <w:pPr>
        <w:pStyle w:val="NoSpacing"/>
        <w:jc w:val="both"/>
        <w:rPr>
          <w:rFonts w:ascii="Times New Roman" w:hAnsi="Times New Roman" w:cs="Times New Roman"/>
          <w:sz w:val="24"/>
          <w:szCs w:val="24"/>
          <w:lang w:val="en-GB"/>
        </w:rPr>
      </w:pPr>
    </w:p>
    <w:tbl>
      <w:tblPr>
        <w:tblW w:w="0" w:type="auto"/>
        <w:tblLook w:val="04A0" w:firstRow="1" w:lastRow="0" w:firstColumn="1" w:lastColumn="0" w:noHBand="0" w:noVBand="1"/>
      </w:tblPr>
      <w:tblGrid>
        <w:gridCol w:w="4390"/>
        <w:gridCol w:w="925"/>
        <w:gridCol w:w="925"/>
        <w:gridCol w:w="925"/>
        <w:gridCol w:w="925"/>
        <w:gridCol w:w="926"/>
      </w:tblGrid>
      <w:tr w:rsidR="00674297" w:rsidRPr="00160C2A" w:rsidTr="00725073">
        <w:tc>
          <w:tcPr>
            <w:tcW w:w="4390" w:type="dxa"/>
            <w:tcBorders>
              <w:top w:val="single" w:sz="4" w:space="0" w:color="auto"/>
              <w:left w:val="nil"/>
              <w:bottom w:val="single" w:sz="4" w:space="0" w:color="auto"/>
              <w:right w:val="nil"/>
            </w:tcBorders>
          </w:tcPr>
          <w:p w:rsidR="00674297" w:rsidRPr="00160C2A" w:rsidRDefault="00674297" w:rsidP="00725073">
            <w:pPr>
              <w:jc w:val="center"/>
              <w:rPr>
                <w:rFonts w:eastAsia="SimSun"/>
                <w:b/>
                <w:sz w:val="10"/>
                <w:szCs w:val="10"/>
                <w:lang w:eastAsia="zh-CN"/>
              </w:rPr>
            </w:pPr>
          </w:p>
          <w:p w:rsidR="00674297" w:rsidRPr="00160C2A" w:rsidRDefault="00674297" w:rsidP="00725073">
            <w:pPr>
              <w:jc w:val="center"/>
              <w:rPr>
                <w:rFonts w:eastAsia="SimSun"/>
                <w:b/>
                <w:sz w:val="20"/>
                <w:szCs w:val="20"/>
                <w:lang w:eastAsia="zh-CN"/>
              </w:rPr>
            </w:pPr>
            <w:r w:rsidRPr="00160C2A">
              <w:rPr>
                <w:rFonts w:eastAsia="SimSun"/>
                <w:b/>
                <w:sz w:val="20"/>
                <w:szCs w:val="20"/>
                <w:lang w:eastAsia="zh-CN"/>
              </w:rPr>
              <w:t xml:space="preserve">Item </w:t>
            </w:r>
          </w:p>
        </w:tc>
        <w:tc>
          <w:tcPr>
            <w:tcW w:w="925" w:type="dxa"/>
            <w:tcBorders>
              <w:top w:val="single" w:sz="4" w:space="0" w:color="auto"/>
              <w:left w:val="nil"/>
              <w:bottom w:val="single" w:sz="4" w:space="0" w:color="auto"/>
              <w:right w:val="nil"/>
            </w:tcBorders>
          </w:tcPr>
          <w:p w:rsidR="00674297" w:rsidRPr="00160C2A" w:rsidRDefault="00674297" w:rsidP="00725073">
            <w:pPr>
              <w:jc w:val="center"/>
              <w:rPr>
                <w:rFonts w:eastAsia="SimSun"/>
                <w:b/>
                <w:sz w:val="10"/>
                <w:szCs w:val="10"/>
                <w:lang w:eastAsia="zh-CN"/>
              </w:rPr>
            </w:pPr>
          </w:p>
          <w:p w:rsidR="00674297" w:rsidRPr="00160C2A" w:rsidRDefault="00674297" w:rsidP="00725073">
            <w:pPr>
              <w:jc w:val="center"/>
              <w:rPr>
                <w:rFonts w:eastAsia="SimSun"/>
                <w:b/>
                <w:sz w:val="20"/>
                <w:szCs w:val="20"/>
                <w:lang w:eastAsia="zh-CN"/>
              </w:rPr>
            </w:pPr>
            <w:r w:rsidRPr="00160C2A">
              <w:rPr>
                <w:rFonts w:eastAsia="SimSun"/>
                <w:b/>
                <w:sz w:val="20"/>
                <w:szCs w:val="20"/>
                <w:lang w:eastAsia="zh-CN"/>
              </w:rPr>
              <w:t xml:space="preserve">1 </w:t>
            </w:r>
          </w:p>
          <w:p w:rsidR="00674297" w:rsidRPr="00160C2A" w:rsidRDefault="00674297" w:rsidP="00725073">
            <w:pPr>
              <w:jc w:val="center"/>
              <w:rPr>
                <w:rFonts w:eastAsia="SimSun"/>
                <w:b/>
                <w:sz w:val="20"/>
                <w:szCs w:val="20"/>
                <w:lang w:eastAsia="zh-CN"/>
              </w:rPr>
            </w:pPr>
            <w:r w:rsidRPr="00160C2A">
              <w:rPr>
                <w:rFonts w:eastAsia="SimSun"/>
                <w:b/>
                <w:sz w:val="20"/>
                <w:szCs w:val="20"/>
                <w:lang w:eastAsia="zh-CN"/>
              </w:rPr>
              <w:t xml:space="preserve">(%) </w:t>
            </w:r>
          </w:p>
        </w:tc>
        <w:tc>
          <w:tcPr>
            <w:tcW w:w="925" w:type="dxa"/>
            <w:tcBorders>
              <w:top w:val="single" w:sz="4" w:space="0" w:color="auto"/>
              <w:left w:val="nil"/>
              <w:bottom w:val="single" w:sz="4" w:space="0" w:color="auto"/>
              <w:right w:val="nil"/>
            </w:tcBorders>
          </w:tcPr>
          <w:p w:rsidR="00674297" w:rsidRPr="00160C2A" w:rsidRDefault="00674297" w:rsidP="00725073">
            <w:pPr>
              <w:jc w:val="center"/>
              <w:rPr>
                <w:rFonts w:eastAsia="SimSun"/>
                <w:b/>
                <w:sz w:val="10"/>
                <w:szCs w:val="10"/>
                <w:lang w:eastAsia="zh-CN"/>
              </w:rPr>
            </w:pPr>
          </w:p>
          <w:p w:rsidR="00674297" w:rsidRPr="00160C2A" w:rsidRDefault="00674297" w:rsidP="00725073">
            <w:pPr>
              <w:jc w:val="center"/>
              <w:rPr>
                <w:rFonts w:eastAsia="SimSun"/>
                <w:b/>
                <w:sz w:val="20"/>
                <w:szCs w:val="20"/>
                <w:lang w:eastAsia="zh-CN"/>
              </w:rPr>
            </w:pPr>
            <w:r w:rsidRPr="00160C2A">
              <w:rPr>
                <w:rFonts w:eastAsia="SimSun"/>
                <w:b/>
                <w:sz w:val="20"/>
                <w:szCs w:val="20"/>
                <w:lang w:eastAsia="zh-CN"/>
              </w:rPr>
              <w:t xml:space="preserve">2 </w:t>
            </w:r>
          </w:p>
          <w:p w:rsidR="00674297" w:rsidRPr="00160C2A" w:rsidRDefault="00674297" w:rsidP="00725073">
            <w:pPr>
              <w:jc w:val="center"/>
              <w:rPr>
                <w:rFonts w:eastAsia="SimSun"/>
                <w:b/>
                <w:sz w:val="20"/>
                <w:szCs w:val="20"/>
                <w:lang w:eastAsia="zh-CN"/>
              </w:rPr>
            </w:pPr>
            <w:r w:rsidRPr="00160C2A">
              <w:rPr>
                <w:rFonts w:eastAsia="SimSun"/>
                <w:b/>
                <w:sz w:val="20"/>
                <w:szCs w:val="20"/>
                <w:lang w:eastAsia="zh-CN"/>
              </w:rPr>
              <w:t xml:space="preserve">(%) </w:t>
            </w:r>
          </w:p>
        </w:tc>
        <w:tc>
          <w:tcPr>
            <w:tcW w:w="925" w:type="dxa"/>
            <w:tcBorders>
              <w:top w:val="single" w:sz="4" w:space="0" w:color="auto"/>
              <w:left w:val="nil"/>
              <w:bottom w:val="single" w:sz="4" w:space="0" w:color="auto"/>
              <w:right w:val="nil"/>
            </w:tcBorders>
          </w:tcPr>
          <w:p w:rsidR="00674297" w:rsidRPr="00160C2A" w:rsidRDefault="00674297" w:rsidP="00725073">
            <w:pPr>
              <w:jc w:val="center"/>
              <w:rPr>
                <w:rFonts w:eastAsia="SimSun"/>
                <w:b/>
                <w:sz w:val="10"/>
                <w:szCs w:val="10"/>
                <w:lang w:eastAsia="zh-CN"/>
              </w:rPr>
            </w:pPr>
          </w:p>
          <w:p w:rsidR="00674297" w:rsidRPr="00160C2A" w:rsidRDefault="00674297" w:rsidP="00725073">
            <w:pPr>
              <w:jc w:val="center"/>
              <w:rPr>
                <w:rFonts w:eastAsia="SimSun"/>
                <w:b/>
                <w:sz w:val="20"/>
                <w:szCs w:val="20"/>
                <w:lang w:eastAsia="zh-CN"/>
              </w:rPr>
            </w:pPr>
            <w:r w:rsidRPr="00160C2A">
              <w:rPr>
                <w:rFonts w:eastAsia="SimSun"/>
                <w:b/>
                <w:sz w:val="20"/>
                <w:szCs w:val="20"/>
                <w:lang w:eastAsia="zh-CN"/>
              </w:rPr>
              <w:t xml:space="preserve">3 </w:t>
            </w:r>
          </w:p>
          <w:p w:rsidR="00674297" w:rsidRPr="00160C2A" w:rsidRDefault="00674297" w:rsidP="00725073">
            <w:pPr>
              <w:jc w:val="center"/>
              <w:rPr>
                <w:rFonts w:eastAsia="SimSun"/>
                <w:b/>
                <w:sz w:val="20"/>
                <w:szCs w:val="20"/>
                <w:lang w:eastAsia="zh-CN"/>
              </w:rPr>
            </w:pPr>
            <w:r w:rsidRPr="00160C2A">
              <w:rPr>
                <w:rFonts w:eastAsia="SimSun"/>
                <w:b/>
                <w:sz w:val="20"/>
                <w:szCs w:val="20"/>
                <w:lang w:eastAsia="zh-CN"/>
              </w:rPr>
              <w:t xml:space="preserve">(%) </w:t>
            </w:r>
          </w:p>
        </w:tc>
        <w:tc>
          <w:tcPr>
            <w:tcW w:w="925" w:type="dxa"/>
            <w:tcBorders>
              <w:top w:val="single" w:sz="4" w:space="0" w:color="auto"/>
              <w:left w:val="nil"/>
              <w:bottom w:val="single" w:sz="4" w:space="0" w:color="auto"/>
              <w:right w:val="nil"/>
            </w:tcBorders>
          </w:tcPr>
          <w:p w:rsidR="00674297" w:rsidRPr="00160C2A" w:rsidRDefault="00674297" w:rsidP="00725073">
            <w:pPr>
              <w:jc w:val="center"/>
              <w:rPr>
                <w:rFonts w:eastAsia="SimSun"/>
                <w:b/>
                <w:sz w:val="10"/>
                <w:szCs w:val="10"/>
                <w:lang w:eastAsia="zh-CN"/>
              </w:rPr>
            </w:pPr>
          </w:p>
          <w:p w:rsidR="00674297" w:rsidRPr="00160C2A" w:rsidRDefault="00674297" w:rsidP="00725073">
            <w:pPr>
              <w:jc w:val="center"/>
              <w:rPr>
                <w:rFonts w:eastAsia="SimSun"/>
                <w:b/>
                <w:sz w:val="20"/>
                <w:szCs w:val="20"/>
                <w:lang w:eastAsia="zh-CN"/>
              </w:rPr>
            </w:pPr>
            <w:r w:rsidRPr="00160C2A">
              <w:rPr>
                <w:rFonts w:eastAsia="SimSun"/>
                <w:b/>
                <w:sz w:val="20"/>
                <w:szCs w:val="20"/>
                <w:lang w:eastAsia="zh-CN"/>
              </w:rPr>
              <w:t xml:space="preserve">4 </w:t>
            </w:r>
          </w:p>
          <w:p w:rsidR="00674297" w:rsidRPr="00160C2A" w:rsidRDefault="00674297" w:rsidP="00725073">
            <w:pPr>
              <w:jc w:val="center"/>
              <w:rPr>
                <w:rFonts w:eastAsia="SimSun"/>
                <w:b/>
                <w:sz w:val="20"/>
                <w:szCs w:val="20"/>
                <w:lang w:eastAsia="zh-CN"/>
              </w:rPr>
            </w:pPr>
            <w:r w:rsidRPr="00160C2A">
              <w:rPr>
                <w:rFonts w:eastAsia="SimSun"/>
                <w:b/>
                <w:sz w:val="20"/>
                <w:szCs w:val="20"/>
                <w:lang w:eastAsia="zh-CN"/>
              </w:rPr>
              <w:t xml:space="preserve">(%) </w:t>
            </w:r>
          </w:p>
        </w:tc>
        <w:tc>
          <w:tcPr>
            <w:tcW w:w="926" w:type="dxa"/>
            <w:tcBorders>
              <w:top w:val="single" w:sz="4" w:space="0" w:color="auto"/>
              <w:left w:val="nil"/>
              <w:bottom w:val="single" w:sz="4" w:space="0" w:color="auto"/>
              <w:right w:val="nil"/>
            </w:tcBorders>
          </w:tcPr>
          <w:p w:rsidR="00674297" w:rsidRPr="00160C2A" w:rsidRDefault="00674297" w:rsidP="00725073">
            <w:pPr>
              <w:jc w:val="center"/>
              <w:rPr>
                <w:rFonts w:eastAsia="SimSun"/>
                <w:b/>
                <w:sz w:val="10"/>
                <w:szCs w:val="10"/>
                <w:lang w:eastAsia="zh-CN"/>
              </w:rPr>
            </w:pPr>
          </w:p>
          <w:p w:rsidR="00674297" w:rsidRPr="00160C2A" w:rsidRDefault="00674297" w:rsidP="00725073">
            <w:pPr>
              <w:jc w:val="center"/>
              <w:rPr>
                <w:rFonts w:eastAsia="SimSun"/>
                <w:b/>
                <w:sz w:val="20"/>
                <w:szCs w:val="20"/>
                <w:lang w:eastAsia="zh-CN"/>
              </w:rPr>
            </w:pPr>
            <w:r w:rsidRPr="00160C2A">
              <w:rPr>
                <w:rFonts w:eastAsia="SimSun"/>
                <w:b/>
                <w:sz w:val="20"/>
                <w:szCs w:val="20"/>
                <w:lang w:eastAsia="zh-CN"/>
              </w:rPr>
              <w:t xml:space="preserve">5 </w:t>
            </w:r>
          </w:p>
          <w:p w:rsidR="00674297" w:rsidRPr="00160C2A" w:rsidRDefault="00674297" w:rsidP="00725073">
            <w:pPr>
              <w:jc w:val="center"/>
              <w:rPr>
                <w:rFonts w:eastAsia="SimSun"/>
                <w:b/>
                <w:sz w:val="20"/>
                <w:szCs w:val="20"/>
                <w:lang w:eastAsia="zh-CN"/>
              </w:rPr>
            </w:pPr>
            <w:r w:rsidRPr="00160C2A">
              <w:rPr>
                <w:rFonts w:eastAsia="SimSun"/>
                <w:b/>
                <w:sz w:val="20"/>
                <w:szCs w:val="20"/>
                <w:lang w:eastAsia="zh-CN"/>
              </w:rPr>
              <w:t xml:space="preserve">(%) </w:t>
            </w:r>
          </w:p>
          <w:p w:rsidR="00674297" w:rsidRPr="00160C2A" w:rsidRDefault="00674297" w:rsidP="00725073">
            <w:pPr>
              <w:jc w:val="center"/>
              <w:rPr>
                <w:rFonts w:eastAsia="SimSun"/>
                <w:b/>
                <w:sz w:val="10"/>
                <w:szCs w:val="10"/>
                <w:lang w:eastAsia="zh-CN"/>
              </w:rPr>
            </w:pPr>
          </w:p>
        </w:tc>
      </w:tr>
      <w:tr w:rsidR="00674297" w:rsidRPr="00160C2A" w:rsidTr="00725073">
        <w:tc>
          <w:tcPr>
            <w:tcW w:w="4390" w:type="dxa"/>
            <w:tcBorders>
              <w:top w:val="single" w:sz="4" w:space="0" w:color="auto"/>
              <w:left w:val="nil"/>
              <w:bottom w:val="nil"/>
              <w:right w:val="nil"/>
            </w:tcBorders>
          </w:tcPr>
          <w:p w:rsidR="00674297" w:rsidRPr="00160C2A" w:rsidRDefault="00674297" w:rsidP="00725073">
            <w:pPr>
              <w:rPr>
                <w:rFonts w:eastAsia="SimSun"/>
                <w:sz w:val="6"/>
                <w:szCs w:val="6"/>
                <w:lang w:eastAsia="zh-CN"/>
              </w:rPr>
            </w:pPr>
          </w:p>
          <w:p w:rsidR="00674297" w:rsidRPr="00160C2A" w:rsidRDefault="00674297" w:rsidP="00725073">
            <w:pPr>
              <w:rPr>
                <w:rFonts w:eastAsia="SimSun"/>
                <w:sz w:val="20"/>
                <w:szCs w:val="20"/>
                <w:lang w:eastAsia="zh-CN"/>
              </w:rPr>
            </w:pPr>
            <w:r w:rsidRPr="00160C2A">
              <w:rPr>
                <w:rFonts w:eastAsia="SimSun"/>
                <w:sz w:val="20"/>
                <w:szCs w:val="20"/>
                <w:lang w:eastAsia="zh-CN"/>
              </w:rPr>
              <w:t>1. Knowledge of AWL will help me use more</w:t>
            </w:r>
          </w:p>
          <w:p w:rsidR="00674297" w:rsidRPr="00160C2A" w:rsidRDefault="00674297" w:rsidP="00725073">
            <w:pPr>
              <w:rPr>
                <w:rFonts w:eastAsia="SimSun"/>
                <w:sz w:val="20"/>
                <w:szCs w:val="20"/>
                <w:lang w:eastAsia="zh-CN"/>
              </w:rPr>
            </w:pPr>
            <w:r w:rsidRPr="00160C2A">
              <w:rPr>
                <w:rFonts w:eastAsia="SimSun"/>
                <w:sz w:val="20"/>
                <w:szCs w:val="20"/>
                <w:lang w:eastAsia="zh-CN"/>
              </w:rPr>
              <w:t xml:space="preserve">    </w:t>
            </w:r>
            <w:proofErr w:type="gramStart"/>
            <w:r w:rsidRPr="00160C2A">
              <w:rPr>
                <w:rFonts w:eastAsia="SimSun"/>
                <w:sz w:val="20"/>
                <w:szCs w:val="20"/>
                <w:lang w:eastAsia="zh-CN"/>
              </w:rPr>
              <w:t>appropriate</w:t>
            </w:r>
            <w:proofErr w:type="gramEnd"/>
            <w:r w:rsidRPr="00160C2A">
              <w:rPr>
                <w:rFonts w:eastAsia="SimSun"/>
                <w:sz w:val="20"/>
                <w:szCs w:val="20"/>
                <w:lang w:eastAsia="zh-CN"/>
              </w:rPr>
              <w:t xml:space="preserve"> words in academic presentations.</w:t>
            </w:r>
          </w:p>
          <w:p w:rsidR="00674297" w:rsidRPr="00160C2A" w:rsidRDefault="00674297" w:rsidP="00725073">
            <w:pPr>
              <w:rPr>
                <w:rFonts w:eastAsia="SimSun"/>
                <w:sz w:val="6"/>
                <w:szCs w:val="6"/>
                <w:lang w:eastAsia="zh-CN"/>
              </w:rPr>
            </w:pPr>
          </w:p>
        </w:tc>
        <w:tc>
          <w:tcPr>
            <w:tcW w:w="925" w:type="dxa"/>
            <w:tcBorders>
              <w:top w:val="single" w:sz="4" w:space="0" w:color="auto"/>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0.5 </w:t>
            </w:r>
          </w:p>
        </w:tc>
        <w:tc>
          <w:tcPr>
            <w:tcW w:w="925" w:type="dxa"/>
            <w:tcBorders>
              <w:top w:val="single" w:sz="4" w:space="0" w:color="auto"/>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1</w:t>
            </w:r>
            <w:r>
              <w:rPr>
                <w:rFonts w:eastAsia="SimSun"/>
                <w:sz w:val="20"/>
                <w:szCs w:val="20"/>
                <w:lang w:eastAsia="zh-CN"/>
              </w:rPr>
              <w:t xml:space="preserve"> </w:t>
            </w:r>
          </w:p>
          <w:p w:rsidR="00674297" w:rsidRPr="00160C2A" w:rsidRDefault="00674297" w:rsidP="00725073">
            <w:pPr>
              <w:rPr>
                <w:rFonts w:eastAsia="SimSun"/>
                <w:sz w:val="20"/>
                <w:szCs w:val="20"/>
                <w:lang w:eastAsia="zh-CN"/>
              </w:rPr>
            </w:pPr>
            <w:r w:rsidRPr="00160C2A">
              <w:rPr>
                <w:rFonts w:eastAsia="SimSun"/>
                <w:sz w:val="20"/>
                <w:szCs w:val="20"/>
                <w:lang w:eastAsia="zh-CN"/>
              </w:rPr>
              <w:t xml:space="preserve"> </w:t>
            </w:r>
          </w:p>
        </w:tc>
        <w:tc>
          <w:tcPr>
            <w:tcW w:w="925" w:type="dxa"/>
            <w:tcBorders>
              <w:top w:val="single" w:sz="4" w:space="0" w:color="auto"/>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23.6 </w:t>
            </w:r>
          </w:p>
        </w:tc>
        <w:tc>
          <w:tcPr>
            <w:tcW w:w="925" w:type="dxa"/>
            <w:tcBorders>
              <w:top w:val="single" w:sz="4" w:space="0" w:color="auto"/>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47.7 </w:t>
            </w:r>
          </w:p>
        </w:tc>
        <w:tc>
          <w:tcPr>
            <w:tcW w:w="926" w:type="dxa"/>
            <w:tcBorders>
              <w:top w:val="single" w:sz="4" w:space="0" w:color="auto"/>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27.2 </w:t>
            </w:r>
          </w:p>
          <w:p w:rsidR="00674297" w:rsidRPr="00160C2A" w:rsidRDefault="00674297" w:rsidP="00725073">
            <w:pPr>
              <w:jc w:val="center"/>
              <w:rPr>
                <w:rFonts w:eastAsia="SimSun"/>
                <w:sz w:val="6"/>
                <w:szCs w:val="6"/>
                <w:lang w:eastAsia="zh-CN"/>
              </w:rPr>
            </w:pPr>
          </w:p>
        </w:tc>
      </w:tr>
      <w:tr w:rsidR="00674297" w:rsidRPr="00160C2A" w:rsidTr="00725073">
        <w:tc>
          <w:tcPr>
            <w:tcW w:w="4390" w:type="dxa"/>
            <w:tcBorders>
              <w:top w:val="nil"/>
              <w:left w:val="nil"/>
              <w:bottom w:val="nil"/>
              <w:right w:val="nil"/>
            </w:tcBorders>
          </w:tcPr>
          <w:p w:rsidR="00674297" w:rsidRPr="00160C2A" w:rsidRDefault="00674297" w:rsidP="00725073">
            <w:pPr>
              <w:rPr>
                <w:rFonts w:eastAsia="SimSun"/>
                <w:sz w:val="6"/>
                <w:szCs w:val="6"/>
                <w:lang w:eastAsia="zh-CN"/>
              </w:rPr>
            </w:pPr>
          </w:p>
          <w:p w:rsidR="00674297" w:rsidRPr="00160C2A" w:rsidRDefault="00674297" w:rsidP="00725073">
            <w:pPr>
              <w:rPr>
                <w:rFonts w:eastAsia="SimSun"/>
                <w:sz w:val="20"/>
                <w:szCs w:val="20"/>
                <w:lang w:eastAsia="zh-CN"/>
              </w:rPr>
            </w:pPr>
            <w:r w:rsidRPr="00160C2A">
              <w:rPr>
                <w:rFonts w:eastAsia="SimSun"/>
                <w:sz w:val="20"/>
                <w:szCs w:val="20"/>
                <w:lang w:eastAsia="zh-CN"/>
              </w:rPr>
              <w:t>2. Knowle</w:t>
            </w:r>
            <w:r>
              <w:rPr>
                <w:rFonts w:eastAsia="SimSun"/>
                <w:sz w:val="20"/>
                <w:szCs w:val="20"/>
                <w:lang w:eastAsia="zh-CN"/>
              </w:rPr>
              <w:t>dge of AWL will help me be more</w:t>
            </w:r>
          </w:p>
          <w:p w:rsidR="00674297" w:rsidRPr="00160C2A" w:rsidRDefault="00674297" w:rsidP="00725073">
            <w:pPr>
              <w:rPr>
                <w:rFonts w:eastAsia="SimSun"/>
                <w:sz w:val="20"/>
                <w:szCs w:val="20"/>
                <w:lang w:eastAsia="zh-CN"/>
              </w:rPr>
            </w:pPr>
            <w:r w:rsidRPr="00160C2A">
              <w:rPr>
                <w:rFonts w:eastAsia="SimSun"/>
                <w:sz w:val="20"/>
                <w:szCs w:val="20"/>
                <w:lang w:eastAsia="zh-CN"/>
              </w:rPr>
              <w:t xml:space="preserve">    </w:t>
            </w:r>
            <w:proofErr w:type="gramStart"/>
            <w:r w:rsidRPr="00160C2A">
              <w:rPr>
                <w:rFonts w:eastAsia="SimSun"/>
                <w:sz w:val="20"/>
                <w:szCs w:val="20"/>
                <w:lang w:eastAsia="zh-CN"/>
              </w:rPr>
              <w:t>confiden</w:t>
            </w:r>
            <w:r>
              <w:rPr>
                <w:rFonts w:eastAsia="SimSun"/>
                <w:sz w:val="20"/>
                <w:szCs w:val="20"/>
                <w:lang w:eastAsia="zh-CN"/>
              </w:rPr>
              <w:t>t</w:t>
            </w:r>
            <w:proofErr w:type="gramEnd"/>
            <w:r>
              <w:rPr>
                <w:rFonts w:eastAsia="SimSun"/>
                <w:sz w:val="20"/>
                <w:szCs w:val="20"/>
                <w:lang w:eastAsia="zh-CN"/>
              </w:rPr>
              <w:t xml:space="preserve"> in my academic presentations.</w:t>
            </w:r>
          </w:p>
          <w:p w:rsidR="00674297" w:rsidRPr="00160C2A" w:rsidRDefault="00674297" w:rsidP="00725073">
            <w:pPr>
              <w:rPr>
                <w:rFonts w:eastAsia="SimSun"/>
                <w:sz w:val="6"/>
                <w:szCs w:val="6"/>
                <w:lang w:eastAsia="zh-CN"/>
              </w:rPr>
            </w:pPr>
            <w:r w:rsidRPr="00160C2A">
              <w:rPr>
                <w:rFonts w:eastAsia="SimSun"/>
                <w:sz w:val="20"/>
                <w:szCs w:val="20"/>
                <w:lang w:eastAsia="zh-CN"/>
              </w:rPr>
              <w:t xml:space="preserve">    </w:t>
            </w:r>
          </w:p>
        </w:tc>
        <w:tc>
          <w:tcPr>
            <w:tcW w:w="925"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1 </w:t>
            </w:r>
          </w:p>
        </w:tc>
        <w:tc>
          <w:tcPr>
            <w:tcW w:w="925"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0.5 </w:t>
            </w:r>
          </w:p>
        </w:tc>
        <w:tc>
          <w:tcPr>
            <w:tcW w:w="925"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29.7 </w:t>
            </w:r>
          </w:p>
        </w:tc>
        <w:tc>
          <w:tcPr>
            <w:tcW w:w="925"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48.7 </w:t>
            </w:r>
          </w:p>
        </w:tc>
        <w:tc>
          <w:tcPr>
            <w:tcW w:w="926"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20</w:t>
            </w:r>
            <w:r>
              <w:rPr>
                <w:rFonts w:eastAsia="SimSun"/>
                <w:sz w:val="20"/>
                <w:szCs w:val="20"/>
                <w:lang w:eastAsia="zh-CN"/>
              </w:rPr>
              <w:t xml:space="preserve"> </w:t>
            </w:r>
          </w:p>
          <w:p w:rsidR="00674297" w:rsidRPr="00160C2A" w:rsidRDefault="00674297" w:rsidP="00725073">
            <w:pPr>
              <w:jc w:val="center"/>
              <w:rPr>
                <w:rFonts w:eastAsia="SimSun"/>
                <w:sz w:val="6"/>
                <w:szCs w:val="6"/>
                <w:lang w:eastAsia="zh-CN"/>
              </w:rPr>
            </w:pPr>
          </w:p>
        </w:tc>
      </w:tr>
      <w:tr w:rsidR="00674297" w:rsidRPr="00160C2A" w:rsidTr="00725073">
        <w:tc>
          <w:tcPr>
            <w:tcW w:w="4390" w:type="dxa"/>
            <w:tcBorders>
              <w:top w:val="nil"/>
              <w:left w:val="nil"/>
              <w:bottom w:val="nil"/>
              <w:right w:val="nil"/>
            </w:tcBorders>
          </w:tcPr>
          <w:p w:rsidR="00674297" w:rsidRPr="00160C2A" w:rsidRDefault="00674297" w:rsidP="00725073">
            <w:pPr>
              <w:rPr>
                <w:rFonts w:eastAsia="SimSun"/>
                <w:sz w:val="6"/>
                <w:szCs w:val="6"/>
                <w:lang w:eastAsia="zh-CN"/>
              </w:rPr>
            </w:pPr>
          </w:p>
          <w:p w:rsidR="00674297" w:rsidRPr="00160C2A" w:rsidRDefault="00674297" w:rsidP="00725073">
            <w:pPr>
              <w:rPr>
                <w:rFonts w:eastAsia="SimSun"/>
                <w:sz w:val="20"/>
                <w:szCs w:val="20"/>
                <w:lang w:eastAsia="zh-CN"/>
              </w:rPr>
            </w:pPr>
            <w:r w:rsidRPr="00160C2A">
              <w:rPr>
                <w:rFonts w:eastAsia="SimSun"/>
                <w:sz w:val="20"/>
                <w:szCs w:val="20"/>
                <w:lang w:eastAsia="zh-CN"/>
              </w:rPr>
              <w:t>3. Knowledge of AWL will help me communicate</w:t>
            </w:r>
          </w:p>
          <w:p w:rsidR="00674297" w:rsidRPr="00160C2A" w:rsidRDefault="00674297" w:rsidP="00725073">
            <w:pPr>
              <w:rPr>
                <w:rFonts w:eastAsia="SimSun"/>
                <w:sz w:val="20"/>
                <w:szCs w:val="20"/>
                <w:lang w:eastAsia="zh-CN"/>
              </w:rPr>
            </w:pPr>
            <w:r w:rsidRPr="00160C2A">
              <w:rPr>
                <w:rFonts w:eastAsia="SimSun"/>
                <w:sz w:val="20"/>
                <w:szCs w:val="20"/>
                <w:lang w:eastAsia="zh-CN"/>
              </w:rPr>
              <w:t xml:space="preserve">    </w:t>
            </w:r>
            <w:proofErr w:type="gramStart"/>
            <w:r w:rsidRPr="00160C2A">
              <w:rPr>
                <w:rFonts w:eastAsia="SimSun"/>
                <w:sz w:val="20"/>
                <w:szCs w:val="20"/>
                <w:lang w:eastAsia="zh-CN"/>
              </w:rPr>
              <w:t>my</w:t>
            </w:r>
            <w:proofErr w:type="gramEnd"/>
            <w:r w:rsidRPr="00160C2A">
              <w:rPr>
                <w:rFonts w:eastAsia="SimSun"/>
                <w:sz w:val="20"/>
                <w:szCs w:val="20"/>
                <w:lang w:eastAsia="zh-CN"/>
              </w:rPr>
              <w:t xml:space="preserve"> intended message more effectively.</w:t>
            </w:r>
          </w:p>
          <w:p w:rsidR="00674297" w:rsidRPr="00160C2A" w:rsidRDefault="00674297" w:rsidP="00725073">
            <w:pPr>
              <w:rPr>
                <w:rFonts w:eastAsia="SimSun"/>
                <w:sz w:val="6"/>
                <w:szCs w:val="6"/>
                <w:lang w:eastAsia="zh-CN"/>
              </w:rPr>
            </w:pPr>
          </w:p>
        </w:tc>
        <w:tc>
          <w:tcPr>
            <w:tcW w:w="925"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0.5 </w:t>
            </w:r>
          </w:p>
        </w:tc>
        <w:tc>
          <w:tcPr>
            <w:tcW w:w="925"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2.1 </w:t>
            </w:r>
          </w:p>
        </w:tc>
        <w:tc>
          <w:tcPr>
            <w:tcW w:w="925"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28.2 </w:t>
            </w:r>
          </w:p>
        </w:tc>
        <w:tc>
          <w:tcPr>
            <w:tcW w:w="925"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48.7 </w:t>
            </w:r>
          </w:p>
        </w:tc>
        <w:tc>
          <w:tcPr>
            <w:tcW w:w="926"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20.5 </w:t>
            </w:r>
          </w:p>
          <w:p w:rsidR="00674297" w:rsidRPr="00160C2A" w:rsidRDefault="00674297" w:rsidP="00725073">
            <w:pPr>
              <w:jc w:val="center"/>
              <w:rPr>
                <w:rFonts w:eastAsia="SimSun"/>
                <w:sz w:val="6"/>
                <w:szCs w:val="6"/>
                <w:lang w:eastAsia="zh-CN"/>
              </w:rPr>
            </w:pPr>
          </w:p>
        </w:tc>
      </w:tr>
      <w:tr w:rsidR="00674297" w:rsidRPr="00160C2A" w:rsidTr="00725073">
        <w:tc>
          <w:tcPr>
            <w:tcW w:w="4390" w:type="dxa"/>
            <w:tcBorders>
              <w:top w:val="nil"/>
              <w:left w:val="nil"/>
              <w:bottom w:val="nil"/>
              <w:right w:val="nil"/>
            </w:tcBorders>
          </w:tcPr>
          <w:p w:rsidR="00674297" w:rsidRPr="00160C2A" w:rsidRDefault="00674297" w:rsidP="00725073">
            <w:pPr>
              <w:rPr>
                <w:rFonts w:eastAsia="SimSun"/>
                <w:sz w:val="6"/>
                <w:szCs w:val="6"/>
                <w:lang w:eastAsia="zh-CN"/>
              </w:rPr>
            </w:pPr>
          </w:p>
          <w:p w:rsidR="00674297" w:rsidRPr="00160C2A" w:rsidRDefault="00674297" w:rsidP="00725073">
            <w:pPr>
              <w:rPr>
                <w:rFonts w:eastAsia="SimSun"/>
                <w:sz w:val="20"/>
                <w:szCs w:val="20"/>
                <w:lang w:eastAsia="zh-CN"/>
              </w:rPr>
            </w:pPr>
            <w:r w:rsidRPr="00160C2A">
              <w:rPr>
                <w:rFonts w:eastAsia="SimSun"/>
                <w:sz w:val="20"/>
                <w:szCs w:val="20"/>
                <w:lang w:eastAsia="zh-CN"/>
              </w:rPr>
              <w:t>4. Knowledge of AWL will help me understand</w:t>
            </w:r>
          </w:p>
          <w:p w:rsidR="00674297" w:rsidRPr="00160C2A" w:rsidRDefault="00674297" w:rsidP="00725073">
            <w:pPr>
              <w:rPr>
                <w:rFonts w:eastAsia="SimSun"/>
                <w:sz w:val="20"/>
                <w:szCs w:val="20"/>
                <w:lang w:eastAsia="zh-CN"/>
              </w:rPr>
            </w:pPr>
            <w:r w:rsidRPr="00160C2A">
              <w:rPr>
                <w:rFonts w:eastAsia="SimSun"/>
                <w:sz w:val="20"/>
                <w:szCs w:val="20"/>
                <w:lang w:eastAsia="zh-CN"/>
              </w:rPr>
              <w:t xml:space="preserve">    better the di</w:t>
            </w:r>
            <w:r>
              <w:rPr>
                <w:rFonts w:eastAsia="SimSun"/>
                <w:sz w:val="20"/>
                <w:szCs w:val="20"/>
                <w:lang w:eastAsia="zh-CN"/>
              </w:rPr>
              <w:t>fference in terms of delivering</w:t>
            </w:r>
          </w:p>
          <w:p w:rsidR="00674297" w:rsidRPr="00160C2A" w:rsidRDefault="00674297" w:rsidP="00725073">
            <w:pPr>
              <w:rPr>
                <w:rFonts w:eastAsia="SimSun"/>
                <w:sz w:val="20"/>
                <w:szCs w:val="20"/>
                <w:lang w:eastAsia="zh-CN"/>
              </w:rPr>
            </w:pPr>
            <w:r w:rsidRPr="00160C2A">
              <w:rPr>
                <w:rFonts w:eastAsia="SimSun"/>
                <w:sz w:val="20"/>
                <w:szCs w:val="20"/>
                <w:lang w:eastAsia="zh-CN"/>
              </w:rPr>
              <w:t xml:space="preserve">    messages of fact, inference, opinion and</w:t>
            </w:r>
          </w:p>
          <w:p w:rsidR="00674297" w:rsidRPr="00160C2A" w:rsidRDefault="00674297" w:rsidP="00725073">
            <w:pPr>
              <w:rPr>
                <w:rFonts w:eastAsia="SimSun"/>
                <w:sz w:val="6"/>
                <w:szCs w:val="6"/>
                <w:lang w:eastAsia="zh-CN"/>
              </w:rPr>
            </w:pPr>
            <w:r w:rsidRPr="00160C2A">
              <w:rPr>
                <w:rFonts w:eastAsia="SimSun"/>
                <w:sz w:val="20"/>
                <w:szCs w:val="20"/>
                <w:lang w:eastAsia="zh-CN"/>
              </w:rPr>
              <w:t xml:space="preserve">    </w:t>
            </w:r>
            <w:proofErr w:type="gramStart"/>
            <w:r w:rsidRPr="00160C2A">
              <w:rPr>
                <w:rFonts w:eastAsia="SimSun"/>
                <w:sz w:val="20"/>
                <w:szCs w:val="20"/>
                <w:lang w:eastAsia="zh-CN"/>
              </w:rPr>
              <w:t>judgement</w:t>
            </w:r>
            <w:proofErr w:type="gramEnd"/>
            <w:r w:rsidRPr="00160C2A">
              <w:rPr>
                <w:rFonts w:eastAsia="SimSun"/>
                <w:sz w:val="20"/>
                <w:szCs w:val="20"/>
                <w:lang w:eastAsia="zh-CN"/>
              </w:rPr>
              <w:t>.</w:t>
            </w:r>
          </w:p>
          <w:p w:rsidR="00674297" w:rsidRPr="00160C2A" w:rsidRDefault="00674297" w:rsidP="00725073">
            <w:pPr>
              <w:rPr>
                <w:rFonts w:eastAsia="SimSun"/>
                <w:sz w:val="6"/>
                <w:szCs w:val="6"/>
                <w:lang w:eastAsia="zh-CN"/>
              </w:rPr>
            </w:pPr>
          </w:p>
        </w:tc>
        <w:tc>
          <w:tcPr>
            <w:tcW w:w="925"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0.5 </w:t>
            </w:r>
          </w:p>
        </w:tc>
        <w:tc>
          <w:tcPr>
            <w:tcW w:w="925"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1 </w:t>
            </w:r>
          </w:p>
        </w:tc>
        <w:tc>
          <w:tcPr>
            <w:tcW w:w="925"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30.8 </w:t>
            </w:r>
          </w:p>
        </w:tc>
        <w:tc>
          <w:tcPr>
            <w:tcW w:w="925"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46.7 </w:t>
            </w:r>
          </w:p>
        </w:tc>
        <w:tc>
          <w:tcPr>
            <w:tcW w:w="926" w:type="dxa"/>
            <w:tcBorders>
              <w:top w:val="nil"/>
              <w:left w:val="nil"/>
              <w:bottom w:val="nil"/>
              <w:right w:val="nil"/>
            </w:tcBorders>
          </w:tcPr>
          <w:p w:rsidR="00674297" w:rsidRPr="00160C2A" w:rsidRDefault="00674297" w:rsidP="00725073">
            <w:pPr>
              <w:jc w:val="center"/>
              <w:rPr>
                <w:rFonts w:eastAsia="SimSun"/>
                <w:sz w:val="6"/>
                <w:szCs w:val="6"/>
                <w:lang w:eastAsia="zh-CN"/>
              </w:rPr>
            </w:pPr>
          </w:p>
          <w:p w:rsidR="00674297" w:rsidRPr="00160C2A" w:rsidRDefault="00674297" w:rsidP="00725073">
            <w:pPr>
              <w:jc w:val="center"/>
              <w:rPr>
                <w:rFonts w:eastAsia="SimSun"/>
                <w:sz w:val="20"/>
                <w:szCs w:val="20"/>
                <w:lang w:eastAsia="zh-CN"/>
              </w:rPr>
            </w:pPr>
            <w:r w:rsidRPr="00160C2A">
              <w:rPr>
                <w:rFonts w:eastAsia="SimSun"/>
                <w:sz w:val="20"/>
                <w:szCs w:val="20"/>
                <w:lang w:eastAsia="zh-CN"/>
              </w:rPr>
              <w:t xml:space="preserve">21 </w:t>
            </w:r>
          </w:p>
          <w:p w:rsidR="00674297" w:rsidRPr="00160C2A" w:rsidRDefault="00674297" w:rsidP="00725073">
            <w:pPr>
              <w:jc w:val="center"/>
              <w:rPr>
                <w:rFonts w:eastAsia="SimSun"/>
                <w:sz w:val="6"/>
                <w:szCs w:val="6"/>
                <w:lang w:eastAsia="zh-CN"/>
              </w:rPr>
            </w:pPr>
          </w:p>
        </w:tc>
      </w:tr>
      <w:tr w:rsidR="00674297" w:rsidRPr="00160C2A" w:rsidTr="00725073">
        <w:tc>
          <w:tcPr>
            <w:tcW w:w="4390" w:type="dxa"/>
            <w:tcBorders>
              <w:top w:val="nil"/>
              <w:left w:val="nil"/>
              <w:bottom w:val="single" w:sz="4" w:space="0" w:color="auto"/>
              <w:right w:val="nil"/>
            </w:tcBorders>
          </w:tcPr>
          <w:p w:rsidR="00674297" w:rsidRPr="00160C2A" w:rsidRDefault="00674297" w:rsidP="00725073">
            <w:pPr>
              <w:rPr>
                <w:rFonts w:eastAsia="SimSun"/>
                <w:sz w:val="6"/>
                <w:szCs w:val="6"/>
                <w:lang w:eastAsia="zh-CN"/>
              </w:rPr>
            </w:pPr>
          </w:p>
        </w:tc>
        <w:tc>
          <w:tcPr>
            <w:tcW w:w="925" w:type="dxa"/>
            <w:tcBorders>
              <w:top w:val="nil"/>
              <w:left w:val="nil"/>
              <w:bottom w:val="single" w:sz="4" w:space="0" w:color="auto"/>
              <w:right w:val="nil"/>
            </w:tcBorders>
          </w:tcPr>
          <w:p w:rsidR="00674297" w:rsidRPr="00160C2A" w:rsidRDefault="00674297" w:rsidP="00725073">
            <w:pPr>
              <w:jc w:val="center"/>
              <w:rPr>
                <w:rFonts w:eastAsia="SimSun"/>
                <w:sz w:val="6"/>
                <w:szCs w:val="6"/>
                <w:lang w:eastAsia="zh-CN"/>
              </w:rPr>
            </w:pPr>
          </w:p>
        </w:tc>
        <w:tc>
          <w:tcPr>
            <w:tcW w:w="925" w:type="dxa"/>
            <w:tcBorders>
              <w:top w:val="nil"/>
              <w:left w:val="nil"/>
              <w:bottom w:val="single" w:sz="4" w:space="0" w:color="auto"/>
              <w:right w:val="nil"/>
            </w:tcBorders>
          </w:tcPr>
          <w:p w:rsidR="00674297" w:rsidRPr="00160C2A" w:rsidRDefault="00674297" w:rsidP="00725073">
            <w:pPr>
              <w:jc w:val="center"/>
              <w:rPr>
                <w:rFonts w:eastAsia="SimSun"/>
                <w:sz w:val="6"/>
                <w:szCs w:val="6"/>
                <w:lang w:eastAsia="zh-CN"/>
              </w:rPr>
            </w:pPr>
          </w:p>
        </w:tc>
        <w:tc>
          <w:tcPr>
            <w:tcW w:w="925" w:type="dxa"/>
            <w:tcBorders>
              <w:top w:val="nil"/>
              <w:left w:val="nil"/>
              <w:bottom w:val="single" w:sz="4" w:space="0" w:color="auto"/>
              <w:right w:val="nil"/>
            </w:tcBorders>
          </w:tcPr>
          <w:p w:rsidR="00674297" w:rsidRPr="00160C2A" w:rsidRDefault="00674297" w:rsidP="00725073">
            <w:pPr>
              <w:jc w:val="center"/>
              <w:rPr>
                <w:rFonts w:eastAsia="SimSun"/>
                <w:sz w:val="6"/>
                <w:szCs w:val="6"/>
                <w:lang w:eastAsia="zh-CN"/>
              </w:rPr>
            </w:pPr>
          </w:p>
        </w:tc>
        <w:tc>
          <w:tcPr>
            <w:tcW w:w="925" w:type="dxa"/>
            <w:tcBorders>
              <w:top w:val="nil"/>
              <w:left w:val="nil"/>
              <w:bottom w:val="single" w:sz="4" w:space="0" w:color="auto"/>
              <w:right w:val="nil"/>
            </w:tcBorders>
          </w:tcPr>
          <w:p w:rsidR="00674297" w:rsidRPr="00160C2A" w:rsidRDefault="00674297" w:rsidP="00725073">
            <w:pPr>
              <w:jc w:val="center"/>
              <w:rPr>
                <w:rFonts w:eastAsia="SimSun"/>
                <w:sz w:val="6"/>
                <w:szCs w:val="6"/>
                <w:lang w:eastAsia="zh-CN"/>
              </w:rPr>
            </w:pPr>
          </w:p>
        </w:tc>
        <w:tc>
          <w:tcPr>
            <w:tcW w:w="926" w:type="dxa"/>
            <w:tcBorders>
              <w:top w:val="nil"/>
              <w:left w:val="nil"/>
              <w:bottom w:val="single" w:sz="4" w:space="0" w:color="auto"/>
              <w:right w:val="nil"/>
            </w:tcBorders>
          </w:tcPr>
          <w:p w:rsidR="00674297" w:rsidRPr="00160C2A" w:rsidRDefault="00674297" w:rsidP="00725073">
            <w:pPr>
              <w:jc w:val="center"/>
              <w:rPr>
                <w:rFonts w:eastAsia="SimSun"/>
                <w:sz w:val="6"/>
                <w:szCs w:val="6"/>
                <w:lang w:eastAsia="zh-CN"/>
              </w:rPr>
            </w:pPr>
          </w:p>
        </w:tc>
      </w:tr>
    </w:tbl>
    <w:p w:rsidR="00674297" w:rsidRPr="00094C87" w:rsidRDefault="00674297" w:rsidP="00674297">
      <w:pPr>
        <w:pStyle w:val="NoSpacing"/>
        <w:jc w:val="both"/>
        <w:rPr>
          <w:rFonts w:ascii="Times New Roman" w:hAnsi="Times New Roman" w:cs="Times New Roman"/>
          <w:i/>
          <w:sz w:val="20"/>
          <w:szCs w:val="20"/>
        </w:rPr>
      </w:pPr>
      <w:r w:rsidRPr="00094C87">
        <w:rPr>
          <w:rFonts w:ascii="Times New Roman" w:hAnsi="Times New Roman" w:cs="Times New Roman"/>
          <w:i/>
          <w:sz w:val="20"/>
          <w:szCs w:val="20"/>
        </w:rPr>
        <w:t>1: Strongly Disagree; 2: Disagree; 3: Slightly Agree; 4: Agree; 5: Strongly Agree</w:t>
      </w:r>
    </w:p>
    <w:p w:rsidR="00674297" w:rsidRPr="00160C2A" w:rsidRDefault="00674297" w:rsidP="00674297">
      <w:pPr>
        <w:pStyle w:val="NoSpacing"/>
        <w:jc w:val="both"/>
        <w:rPr>
          <w:rFonts w:ascii="Times New Roman" w:hAnsi="Times New Roman" w:cs="Times New Roman"/>
          <w:sz w:val="24"/>
          <w:szCs w:val="24"/>
          <w:lang w:val="en-GB"/>
        </w:rPr>
      </w:pPr>
    </w:p>
    <w:p w:rsidR="00674297" w:rsidRDefault="00674297" w:rsidP="00674297">
      <w:pPr>
        <w:pStyle w:val="NoSpacing"/>
        <w:jc w:val="both"/>
        <w:rPr>
          <w:rFonts w:ascii="Times New Roman" w:hAnsi="Times New Roman" w:cs="Times New Roman"/>
          <w:sz w:val="24"/>
          <w:szCs w:val="24"/>
        </w:rPr>
      </w:pPr>
      <w:r w:rsidRPr="00160C2A">
        <w:rPr>
          <w:rFonts w:ascii="Times New Roman" w:hAnsi="Times New Roman" w:cs="Times New Roman"/>
          <w:sz w:val="24"/>
          <w:szCs w:val="24"/>
        </w:rPr>
        <w:t xml:space="preserve">Table 5 shows the respondents’ perceptions regarding knowledge of the AWL for academic presentations. Approximately 74% affirmed (‘Agree’ and ‘Strongly Agree’) that knowledge of AWL will be useful in terms of helping them employ more appropriate words in academic presentations. </w:t>
      </w:r>
      <w:proofErr w:type="gramStart"/>
      <w:r w:rsidRPr="00160C2A">
        <w:rPr>
          <w:rFonts w:ascii="Times New Roman" w:hAnsi="Times New Roman" w:cs="Times New Roman"/>
          <w:sz w:val="24"/>
          <w:szCs w:val="24"/>
        </w:rPr>
        <w:t>1</w:t>
      </w:r>
      <w:proofErr w:type="gramEnd"/>
      <w:r w:rsidRPr="00160C2A">
        <w:rPr>
          <w:rFonts w:ascii="Times New Roman" w:hAnsi="Times New Roman" w:cs="Times New Roman"/>
          <w:sz w:val="24"/>
          <w:szCs w:val="24"/>
        </w:rPr>
        <w:t xml:space="preserve">% disagreed, 0.5% strongly disagreed, and 23.6% slightly agreed. For the second item, approximately 74% affirmed that knowledge of AWL would boost confidence in their academic presentations, whereas 1% disagreed with the statement and 0.5% strongly disagreed. As for item 3, almost 70% affirmed that knowledge of AWL would help in effective communication while less than 3% indicated otherwise (‘Disagree’ and ‘Strongly Disagree’). For item 4, 67.7% of the respondents affirmed that knowledge of AWL </w:t>
      </w:r>
      <w:proofErr w:type="gramStart"/>
      <w:r w:rsidRPr="00160C2A">
        <w:rPr>
          <w:rFonts w:ascii="Times New Roman" w:hAnsi="Times New Roman" w:cs="Times New Roman"/>
          <w:sz w:val="24"/>
          <w:szCs w:val="24"/>
        </w:rPr>
        <w:t>will</w:t>
      </w:r>
      <w:proofErr w:type="gramEnd"/>
      <w:r w:rsidRPr="00160C2A">
        <w:rPr>
          <w:rFonts w:ascii="Times New Roman" w:hAnsi="Times New Roman" w:cs="Times New Roman"/>
          <w:sz w:val="24"/>
          <w:szCs w:val="24"/>
        </w:rPr>
        <w:t xml:space="preserve"> help in terms of understanding the differences in various forms of content delivery. </w:t>
      </w:r>
      <w:proofErr w:type="gramStart"/>
      <w:r w:rsidRPr="00160C2A">
        <w:rPr>
          <w:rFonts w:ascii="Times New Roman" w:hAnsi="Times New Roman" w:cs="Times New Roman"/>
          <w:sz w:val="24"/>
          <w:szCs w:val="24"/>
        </w:rPr>
        <w:t>1</w:t>
      </w:r>
      <w:proofErr w:type="gramEnd"/>
      <w:r w:rsidRPr="00160C2A">
        <w:rPr>
          <w:rFonts w:ascii="Times New Roman" w:hAnsi="Times New Roman" w:cs="Times New Roman"/>
          <w:sz w:val="24"/>
          <w:szCs w:val="24"/>
        </w:rPr>
        <w:t>% disagreed with the statement while 0.5% strongly disagreed and the rest indicated that they slightly agreed.</w:t>
      </w:r>
    </w:p>
    <w:p w:rsidR="0067429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both"/>
        <w:rPr>
          <w:rFonts w:ascii="Times New Roman" w:hAnsi="Times New Roman" w:cs="Times New Roman"/>
          <w:sz w:val="24"/>
          <w:szCs w:val="24"/>
        </w:rPr>
      </w:pPr>
    </w:p>
    <w:p w:rsidR="00674297" w:rsidRDefault="00674297" w:rsidP="00674297">
      <w:pPr>
        <w:pStyle w:val="NoSpacing"/>
        <w:jc w:val="both"/>
        <w:rPr>
          <w:rFonts w:ascii="Times New Roman" w:hAnsi="Times New Roman" w:cs="Times New Roman"/>
          <w:sz w:val="24"/>
          <w:szCs w:val="24"/>
        </w:rPr>
      </w:pPr>
    </w:p>
    <w:p w:rsidR="00674297" w:rsidRPr="00E41137" w:rsidRDefault="00674297" w:rsidP="00674297">
      <w:pPr>
        <w:pStyle w:val="NoSpacing"/>
        <w:jc w:val="both"/>
        <w:rPr>
          <w:rFonts w:ascii="Times New Roman" w:hAnsi="Times New Roman" w:cs="Times New Roman"/>
          <w:sz w:val="20"/>
          <w:szCs w:val="20"/>
        </w:rPr>
      </w:pPr>
      <w:r w:rsidRPr="00E41137">
        <w:rPr>
          <w:rFonts w:ascii="Times New Roman" w:hAnsi="Times New Roman" w:cs="Times New Roman"/>
          <w:sz w:val="20"/>
          <w:szCs w:val="20"/>
        </w:rPr>
        <w:lastRenderedPageBreak/>
        <w:t>TABLE 6. Responses to Construct 4: Knowledge of AWL for Academic Understanding (via Listening)</w:t>
      </w:r>
    </w:p>
    <w:p w:rsidR="00674297" w:rsidRDefault="00674297" w:rsidP="00674297">
      <w:pPr>
        <w:pStyle w:val="NoSpacing"/>
        <w:jc w:val="both"/>
        <w:rPr>
          <w:rFonts w:ascii="Times New Roman" w:hAnsi="Times New Roman" w:cs="Times New Roman"/>
          <w:sz w:val="24"/>
          <w:szCs w:val="24"/>
        </w:rPr>
      </w:pPr>
    </w:p>
    <w:tbl>
      <w:tblPr>
        <w:tblW w:w="0" w:type="auto"/>
        <w:tblLook w:val="04A0" w:firstRow="1" w:lastRow="0" w:firstColumn="1" w:lastColumn="0" w:noHBand="0" w:noVBand="1"/>
      </w:tblPr>
      <w:tblGrid>
        <w:gridCol w:w="4390"/>
        <w:gridCol w:w="925"/>
        <w:gridCol w:w="925"/>
        <w:gridCol w:w="925"/>
        <w:gridCol w:w="925"/>
        <w:gridCol w:w="926"/>
      </w:tblGrid>
      <w:tr w:rsidR="00674297" w:rsidRPr="003B4179" w:rsidTr="00725073">
        <w:tc>
          <w:tcPr>
            <w:tcW w:w="4390" w:type="dxa"/>
            <w:tcBorders>
              <w:top w:val="single" w:sz="4" w:space="0" w:color="auto"/>
              <w:left w:val="nil"/>
              <w:bottom w:val="single" w:sz="4" w:space="0" w:color="auto"/>
              <w:right w:val="nil"/>
            </w:tcBorders>
          </w:tcPr>
          <w:p w:rsidR="00674297" w:rsidRPr="003B4179" w:rsidRDefault="00674297" w:rsidP="00725073">
            <w:pPr>
              <w:jc w:val="center"/>
              <w:rPr>
                <w:rFonts w:eastAsia="SimSun"/>
                <w:b/>
                <w:sz w:val="10"/>
                <w:szCs w:val="10"/>
                <w:lang w:eastAsia="zh-CN"/>
              </w:rPr>
            </w:pPr>
          </w:p>
          <w:p w:rsidR="00674297" w:rsidRPr="003B4179" w:rsidRDefault="00674297" w:rsidP="00725073">
            <w:pPr>
              <w:jc w:val="center"/>
              <w:rPr>
                <w:rFonts w:eastAsia="SimSun"/>
                <w:b/>
                <w:sz w:val="20"/>
                <w:szCs w:val="20"/>
                <w:lang w:eastAsia="zh-CN"/>
              </w:rPr>
            </w:pPr>
            <w:r w:rsidRPr="003B4179">
              <w:rPr>
                <w:rFonts w:eastAsia="SimSun"/>
                <w:b/>
                <w:sz w:val="20"/>
                <w:szCs w:val="20"/>
                <w:lang w:eastAsia="zh-CN"/>
              </w:rPr>
              <w:t xml:space="preserve">Item </w:t>
            </w:r>
          </w:p>
        </w:tc>
        <w:tc>
          <w:tcPr>
            <w:tcW w:w="925" w:type="dxa"/>
            <w:tcBorders>
              <w:top w:val="single" w:sz="4" w:space="0" w:color="auto"/>
              <w:left w:val="nil"/>
              <w:bottom w:val="single" w:sz="4" w:space="0" w:color="auto"/>
              <w:right w:val="nil"/>
            </w:tcBorders>
          </w:tcPr>
          <w:p w:rsidR="00674297" w:rsidRPr="003B4179" w:rsidRDefault="00674297" w:rsidP="00725073">
            <w:pPr>
              <w:jc w:val="center"/>
              <w:rPr>
                <w:rFonts w:eastAsia="SimSun"/>
                <w:b/>
                <w:sz w:val="10"/>
                <w:szCs w:val="10"/>
                <w:lang w:eastAsia="zh-CN"/>
              </w:rPr>
            </w:pPr>
          </w:p>
          <w:p w:rsidR="00674297" w:rsidRPr="003B4179" w:rsidRDefault="00674297" w:rsidP="00725073">
            <w:pPr>
              <w:jc w:val="center"/>
              <w:rPr>
                <w:rFonts w:eastAsia="SimSun"/>
                <w:b/>
                <w:sz w:val="20"/>
                <w:szCs w:val="20"/>
                <w:lang w:eastAsia="zh-CN"/>
              </w:rPr>
            </w:pPr>
            <w:r w:rsidRPr="003B4179">
              <w:rPr>
                <w:rFonts w:eastAsia="SimSun"/>
                <w:b/>
                <w:sz w:val="20"/>
                <w:szCs w:val="20"/>
                <w:lang w:eastAsia="zh-CN"/>
              </w:rPr>
              <w:t xml:space="preserve">1 </w:t>
            </w:r>
          </w:p>
          <w:p w:rsidR="00674297" w:rsidRPr="003B4179" w:rsidRDefault="00674297" w:rsidP="00725073">
            <w:pPr>
              <w:jc w:val="center"/>
              <w:rPr>
                <w:rFonts w:eastAsia="SimSun"/>
                <w:b/>
                <w:sz w:val="20"/>
                <w:szCs w:val="20"/>
                <w:lang w:eastAsia="zh-CN"/>
              </w:rPr>
            </w:pPr>
            <w:r w:rsidRPr="003B4179">
              <w:rPr>
                <w:rFonts w:eastAsia="SimSun"/>
                <w:b/>
                <w:sz w:val="20"/>
                <w:szCs w:val="20"/>
                <w:lang w:eastAsia="zh-CN"/>
              </w:rPr>
              <w:t xml:space="preserve">(%) </w:t>
            </w:r>
          </w:p>
        </w:tc>
        <w:tc>
          <w:tcPr>
            <w:tcW w:w="925" w:type="dxa"/>
            <w:tcBorders>
              <w:top w:val="single" w:sz="4" w:space="0" w:color="auto"/>
              <w:left w:val="nil"/>
              <w:bottom w:val="single" w:sz="4" w:space="0" w:color="auto"/>
              <w:right w:val="nil"/>
            </w:tcBorders>
          </w:tcPr>
          <w:p w:rsidR="00674297" w:rsidRPr="003B4179" w:rsidRDefault="00674297" w:rsidP="00725073">
            <w:pPr>
              <w:jc w:val="center"/>
              <w:rPr>
                <w:rFonts w:eastAsia="SimSun"/>
                <w:b/>
                <w:sz w:val="10"/>
                <w:szCs w:val="10"/>
                <w:lang w:eastAsia="zh-CN"/>
              </w:rPr>
            </w:pPr>
          </w:p>
          <w:p w:rsidR="00674297" w:rsidRPr="003B4179" w:rsidRDefault="00674297" w:rsidP="00725073">
            <w:pPr>
              <w:jc w:val="center"/>
              <w:rPr>
                <w:rFonts w:eastAsia="SimSun"/>
                <w:b/>
                <w:sz w:val="20"/>
                <w:szCs w:val="20"/>
                <w:lang w:eastAsia="zh-CN"/>
              </w:rPr>
            </w:pPr>
            <w:r w:rsidRPr="003B4179">
              <w:rPr>
                <w:rFonts w:eastAsia="SimSun"/>
                <w:b/>
                <w:sz w:val="20"/>
                <w:szCs w:val="20"/>
                <w:lang w:eastAsia="zh-CN"/>
              </w:rPr>
              <w:t xml:space="preserve">2 </w:t>
            </w:r>
          </w:p>
          <w:p w:rsidR="00674297" w:rsidRPr="003B4179" w:rsidRDefault="00674297" w:rsidP="00725073">
            <w:pPr>
              <w:jc w:val="center"/>
              <w:rPr>
                <w:rFonts w:eastAsia="SimSun"/>
                <w:b/>
                <w:sz w:val="20"/>
                <w:szCs w:val="20"/>
                <w:lang w:eastAsia="zh-CN"/>
              </w:rPr>
            </w:pPr>
            <w:r w:rsidRPr="003B4179">
              <w:rPr>
                <w:rFonts w:eastAsia="SimSun"/>
                <w:b/>
                <w:sz w:val="20"/>
                <w:szCs w:val="20"/>
                <w:lang w:eastAsia="zh-CN"/>
              </w:rPr>
              <w:t xml:space="preserve">(%) </w:t>
            </w:r>
          </w:p>
        </w:tc>
        <w:tc>
          <w:tcPr>
            <w:tcW w:w="925" w:type="dxa"/>
            <w:tcBorders>
              <w:top w:val="single" w:sz="4" w:space="0" w:color="auto"/>
              <w:left w:val="nil"/>
              <w:bottom w:val="single" w:sz="4" w:space="0" w:color="auto"/>
              <w:right w:val="nil"/>
            </w:tcBorders>
          </w:tcPr>
          <w:p w:rsidR="00674297" w:rsidRPr="003B4179" w:rsidRDefault="00674297" w:rsidP="00725073">
            <w:pPr>
              <w:jc w:val="center"/>
              <w:rPr>
                <w:rFonts w:eastAsia="SimSun"/>
                <w:b/>
                <w:sz w:val="10"/>
                <w:szCs w:val="10"/>
                <w:lang w:eastAsia="zh-CN"/>
              </w:rPr>
            </w:pPr>
          </w:p>
          <w:p w:rsidR="00674297" w:rsidRPr="003B4179" w:rsidRDefault="00674297" w:rsidP="00725073">
            <w:pPr>
              <w:jc w:val="center"/>
              <w:rPr>
                <w:rFonts w:eastAsia="SimSun"/>
                <w:b/>
                <w:sz w:val="20"/>
                <w:szCs w:val="20"/>
                <w:lang w:eastAsia="zh-CN"/>
              </w:rPr>
            </w:pPr>
            <w:r w:rsidRPr="003B4179">
              <w:rPr>
                <w:rFonts w:eastAsia="SimSun"/>
                <w:b/>
                <w:sz w:val="20"/>
                <w:szCs w:val="20"/>
                <w:lang w:eastAsia="zh-CN"/>
              </w:rPr>
              <w:t xml:space="preserve">3 </w:t>
            </w:r>
          </w:p>
          <w:p w:rsidR="00674297" w:rsidRPr="003B4179" w:rsidRDefault="00674297" w:rsidP="00725073">
            <w:pPr>
              <w:jc w:val="center"/>
              <w:rPr>
                <w:rFonts w:eastAsia="SimSun"/>
                <w:b/>
                <w:sz w:val="20"/>
                <w:szCs w:val="20"/>
                <w:lang w:eastAsia="zh-CN"/>
              </w:rPr>
            </w:pPr>
            <w:r w:rsidRPr="003B4179">
              <w:rPr>
                <w:rFonts w:eastAsia="SimSun"/>
                <w:b/>
                <w:sz w:val="20"/>
                <w:szCs w:val="20"/>
                <w:lang w:eastAsia="zh-CN"/>
              </w:rPr>
              <w:t xml:space="preserve">(%) </w:t>
            </w:r>
          </w:p>
        </w:tc>
        <w:tc>
          <w:tcPr>
            <w:tcW w:w="925" w:type="dxa"/>
            <w:tcBorders>
              <w:top w:val="single" w:sz="4" w:space="0" w:color="auto"/>
              <w:left w:val="nil"/>
              <w:bottom w:val="single" w:sz="4" w:space="0" w:color="auto"/>
              <w:right w:val="nil"/>
            </w:tcBorders>
          </w:tcPr>
          <w:p w:rsidR="00674297" w:rsidRPr="003B4179" w:rsidRDefault="00674297" w:rsidP="00725073">
            <w:pPr>
              <w:jc w:val="center"/>
              <w:rPr>
                <w:rFonts w:eastAsia="SimSun"/>
                <w:b/>
                <w:sz w:val="10"/>
                <w:szCs w:val="10"/>
                <w:lang w:eastAsia="zh-CN"/>
              </w:rPr>
            </w:pPr>
          </w:p>
          <w:p w:rsidR="00674297" w:rsidRPr="003B4179" w:rsidRDefault="00674297" w:rsidP="00725073">
            <w:pPr>
              <w:jc w:val="center"/>
              <w:rPr>
                <w:rFonts w:eastAsia="SimSun"/>
                <w:b/>
                <w:sz w:val="20"/>
                <w:szCs w:val="20"/>
                <w:lang w:eastAsia="zh-CN"/>
              </w:rPr>
            </w:pPr>
            <w:r w:rsidRPr="003B4179">
              <w:rPr>
                <w:rFonts w:eastAsia="SimSun"/>
                <w:b/>
                <w:sz w:val="20"/>
                <w:szCs w:val="20"/>
                <w:lang w:eastAsia="zh-CN"/>
              </w:rPr>
              <w:t xml:space="preserve">4 </w:t>
            </w:r>
          </w:p>
          <w:p w:rsidR="00674297" w:rsidRPr="003B4179" w:rsidRDefault="00674297" w:rsidP="00725073">
            <w:pPr>
              <w:jc w:val="center"/>
              <w:rPr>
                <w:rFonts w:eastAsia="SimSun"/>
                <w:b/>
                <w:sz w:val="20"/>
                <w:szCs w:val="20"/>
                <w:lang w:eastAsia="zh-CN"/>
              </w:rPr>
            </w:pPr>
            <w:r w:rsidRPr="003B4179">
              <w:rPr>
                <w:rFonts w:eastAsia="SimSun"/>
                <w:b/>
                <w:sz w:val="20"/>
                <w:szCs w:val="20"/>
                <w:lang w:eastAsia="zh-CN"/>
              </w:rPr>
              <w:t xml:space="preserve">(%) </w:t>
            </w:r>
          </w:p>
        </w:tc>
        <w:tc>
          <w:tcPr>
            <w:tcW w:w="926" w:type="dxa"/>
            <w:tcBorders>
              <w:top w:val="single" w:sz="4" w:space="0" w:color="auto"/>
              <w:left w:val="nil"/>
              <w:bottom w:val="single" w:sz="4" w:space="0" w:color="auto"/>
              <w:right w:val="nil"/>
            </w:tcBorders>
          </w:tcPr>
          <w:p w:rsidR="00674297" w:rsidRPr="003B4179" w:rsidRDefault="00674297" w:rsidP="00725073">
            <w:pPr>
              <w:jc w:val="center"/>
              <w:rPr>
                <w:rFonts w:eastAsia="SimSun"/>
                <w:b/>
                <w:sz w:val="10"/>
                <w:szCs w:val="10"/>
                <w:lang w:eastAsia="zh-CN"/>
              </w:rPr>
            </w:pPr>
          </w:p>
          <w:p w:rsidR="00674297" w:rsidRPr="003B4179" w:rsidRDefault="00674297" w:rsidP="00725073">
            <w:pPr>
              <w:jc w:val="center"/>
              <w:rPr>
                <w:rFonts w:eastAsia="SimSun"/>
                <w:b/>
                <w:sz w:val="20"/>
                <w:szCs w:val="20"/>
                <w:lang w:eastAsia="zh-CN"/>
              </w:rPr>
            </w:pPr>
            <w:r w:rsidRPr="003B4179">
              <w:rPr>
                <w:rFonts w:eastAsia="SimSun"/>
                <w:b/>
                <w:sz w:val="20"/>
                <w:szCs w:val="20"/>
                <w:lang w:eastAsia="zh-CN"/>
              </w:rPr>
              <w:t xml:space="preserve">5 </w:t>
            </w:r>
          </w:p>
          <w:p w:rsidR="00674297" w:rsidRPr="003B4179" w:rsidRDefault="00674297" w:rsidP="00725073">
            <w:pPr>
              <w:jc w:val="center"/>
              <w:rPr>
                <w:rFonts w:eastAsia="SimSun"/>
                <w:b/>
                <w:sz w:val="20"/>
                <w:szCs w:val="20"/>
                <w:lang w:eastAsia="zh-CN"/>
              </w:rPr>
            </w:pPr>
            <w:r w:rsidRPr="003B4179">
              <w:rPr>
                <w:rFonts w:eastAsia="SimSun"/>
                <w:b/>
                <w:sz w:val="20"/>
                <w:szCs w:val="20"/>
                <w:lang w:eastAsia="zh-CN"/>
              </w:rPr>
              <w:t xml:space="preserve">(%) </w:t>
            </w:r>
          </w:p>
          <w:p w:rsidR="00674297" w:rsidRPr="003B4179" w:rsidRDefault="00674297" w:rsidP="00725073">
            <w:pPr>
              <w:jc w:val="center"/>
              <w:rPr>
                <w:rFonts w:eastAsia="SimSun"/>
                <w:b/>
                <w:sz w:val="10"/>
                <w:szCs w:val="10"/>
                <w:lang w:eastAsia="zh-CN"/>
              </w:rPr>
            </w:pPr>
          </w:p>
        </w:tc>
      </w:tr>
      <w:tr w:rsidR="00674297" w:rsidRPr="003B4179" w:rsidTr="00725073">
        <w:tc>
          <w:tcPr>
            <w:tcW w:w="4390" w:type="dxa"/>
            <w:tcBorders>
              <w:top w:val="single" w:sz="4" w:space="0" w:color="auto"/>
              <w:left w:val="nil"/>
              <w:bottom w:val="nil"/>
              <w:right w:val="nil"/>
            </w:tcBorders>
          </w:tcPr>
          <w:p w:rsidR="00674297" w:rsidRPr="003B4179" w:rsidRDefault="00674297" w:rsidP="00725073">
            <w:pPr>
              <w:rPr>
                <w:rFonts w:eastAsia="SimSun"/>
                <w:sz w:val="6"/>
                <w:szCs w:val="6"/>
                <w:lang w:eastAsia="zh-CN"/>
              </w:rPr>
            </w:pPr>
          </w:p>
          <w:p w:rsidR="00674297" w:rsidRPr="003B4179" w:rsidRDefault="00674297" w:rsidP="00725073">
            <w:pPr>
              <w:rPr>
                <w:rFonts w:eastAsia="SimSun"/>
                <w:sz w:val="20"/>
                <w:szCs w:val="20"/>
                <w:lang w:eastAsia="zh-CN"/>
              </w:rPr>
            </w:pPr>
            <w:r w:rsidRPr="003B4179">
              <w:rPr>
                <w:rFonts w:eastAsia="SimSun"/>
                <w:sz w:val="20"/>
                <w:szCs w:val="20"/>
                <w:lang w:eastAsia="zh-CN"/>
              </w:rPr>
              <w:t>1. Knowledge of AWL will help me understand</w:t>
            </w:r>
          </w:p>
          <w:p w:rsidR="00674297" w:rsidRPr="003B4179" w:rsidRDefault="00674297" w:rsidP="00725073">
            <w:pPr>
              <w:rPr>
                <w:rFonts w:eastAsia="SimSun"/>
                <w:sz w:val="20"/>
                <w:szCs w:val="20"/>
                <w:lang w:eastAsia="zh-CN"/>
              </w:rPr>
            </w:pPr>
            <w:r w:rsidRPr="003B4179">
              <w:rPr>
                <w:rFonts w:eastAsia="SimSun"/>
                <w:sz w:val="20"/>
                <w:szCs w:val="20"/>
                <w:lang w:eastAsia="zh-CN"/>
              </w:rPr>
              <w:t xml:space="preserve">    </w:t>
            </w:r>
            <w:proofErr w:type="gramStart"/>
            <w:r w:rsidRPr="003B4179">
              <w:rPr>
                <w:rFonts w:eastAsia="SimSun"/>
                <w:sz w:val="20"/>
                <w:szCs w:val="20"/>
                <w:lang w:eastAsia="zh-CN"/>
              </w:rPr>
              <w:t>better</w:t>
            </w:r>
            <w:proofErr w:type="gramEnd"/>
            <w:r w:rsidRPr="003B4179">
              <w:rPr>
                <w:rFonts w:eastAsia="SimSun"/>
                <w:sz w:val="20"/>
                <w:szCs w:val="20"/>
                <w:lang w:eastAsia="zh-CN"/>
              </w:rPr>
              <w:t xml:space="preserve"> my lecturers’ lectures.</w:t>
            </w:r>
          </w:p>
          <w:p w:rsidR="00674297" w:rsidRPr="003B4179" w:rsidRDefault="00674297" w:rsidP="00725073">
            <w:pPr>
              <w:rPr>
                <w:rFonts w:eastAsia="SimSun"/>
                <w:sz w:val="6"/>
                <w:szCs w:val="6"/>
                <w:lang w:eastAsia="zh-CN"/>
              </w:rPr>
            </w:pPr>
          </w:p>
        </w:tc>
        <w:tc>
          <w:tcPr>
            <w:tcW w:w="925" w:type="dxa"/>
            <w:tcBorders>
              <w:top w:val="single" w:sz="4" w:space="0" w:color="auto"/>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 xml:space="preserve">0.5 </w:t>
            </w:r>
          </w:p>
        </w:tc>
        <w:tc>
          <w:tcPr>
            <w:tcW w:w="925" w:type="dxa"/>
            <w:tcBorders>
              <w:top w:val="single" w:sz="4" w:space="0" w:color="auto"/>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1</w:t>
            </w:r>
            <w:r>
              <w:rPr>
                <w:rFonts w:eastAsia="SimSun"/>
                <w:sz w:val="20"/>
                <w:szCs w:val="20"/>
                <w:lang w:eastAsia="zh-CN"/>
              </w:rPr>
              <w:t xml:space="preserve"> </w:t>
            </w:r>
          </w:p>
          <w:p w:rsidR="00674297" w:rsidRPr="003B4179" w:rsidRDefault="00674297" w:rsidP="00725073">
            <w:pPr>
              <w:rPr>
                <w:rFonts w:eastAsia="SimSun"/>
                <w:sz w:val="20"/>
                <w:szCs w:val="20"/>
                <w:lang w:eastAsia="zh-CN"/>
              </w:rPr>
            </w:pPr>
            <w:r w:rsidRPr="003B4179">
              <w:rPr>
                <w:rFonts w:eastAsia="SimSun"/>
                <w:sz w:val="20"/>
                <w:szCs w:val="20"/>
                <w:lang w:eastAsia="zh-CN"/>
              </w:rPr>
              <w:t xml:space="preserve"> </w:t>
            </w:r>
          </w:p>
        </w:tc>
        <w:tc>
          <w:tcPr>
            <w:tcW w:w="925" w:type="dxa"/>
            <w:tcBorders>
              <w:top w:val="single" w:sz="4" w:space="0" w:color="auto"/>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 xml:space="preserve">23.6 </w:t>
            </w:r>
          </w:p>
        </w:tc>
        <w:tc>
          <w:tcPr>
            <w:tcW w:w="925" w:type="dxa"/>
            <w:tcBorders>
              <w:top w:val="single" w:sz="4" w:space="0" w:color="auto"/>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 xml:space="preserve">52.3 </w:t>
            </w:r>
          </w:p>
        </w:tc>
        <w:tc>
          <w:tcPr>
            <w:tcW w:w="926" w:type="dxa"/>
            <w:tcBorders>
              <w:top w:val="single" w:sz="4" w:space="0" w:color="auto"/>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 xml:space="preserve">22.6 </w:t>
            </w:r>
          </w:p>
          <w:p w:rsidR="00674297" w:rsidRPr="003B4179" w:rsidRDefault="00674297" w:rsidP="00725073">
            <w:pPr>
              <w:jc w:val="center"/>
              <w:rPr>
                <w:rFonts w:eastAsia="SimSun"/>
                <w:sz w:val="6"/>
                <w:szCs w:val="6"/>
                <w:lang w:eastAsia="zh-CN"/>
              </w:rPr>
            </w:pPr>
          </w:p>
        </w:tc>
      </w:tr>
      <w:tr w:rsidR="00674297" w:rsidRPr="003B4179" w:rsidTr="00725073">
        <w:tc>
          <w:tcPr>
            <w:tcW w:w="4390" w:type="dxa"/>
            <w:tcBorders>
              <w:top w:val="nil"/>
              <w:left w:val="nil"/>
              <w:bottom w:val="nil"/>
              <w:right w:val="nil"/>
            </w:tcBorders>
          </w:tcPr>
          <w:p w:rsidR="00674297" w:rsidRPr="003B4179" w:rsidRDefault="00674297" w:rsidP="00725073">
            <w:pPr>
              <w:rPr>
                <w:rFonts w:eastAsia="SimSun"/>
                <w:sz w:val="6"/>
                <w:szCs w:val="6"/>
                <w:lang w:eastAsia="zh-CN"/>
              </w:rPr>
            </w:pPr>
          </w:p>
          <w:p w:rsidR="00674297" w:rsidRPr="003B4179" w:rsidRDefault="00674297" w:rsidP="00725073">
            <w:pPr>
              <w:rPr>
                <w:rFonts w:eastAsia="SimSun"/>
                <w:sz w:val="20"/>
                <w:szCs w:val="20"/>
                <w:lang w:eastAsia="zh-CN"/>
              </w:rPr>
            </w:pPr>
            <w:r w:rsidRPr="003B4179">
              <w:rPr>
                <w:rFonts w:eastAsia="SimSun"/>
                <w:sz w:val="20"/>
                <w:szCs w:val="20"/>
                <w:lang w:eastAsia="zh-CN"/>
              </w:rPr>
              <w:t>2. Knowledge of AWL will help me be more</w:t>
            </w:r>
          </w:p>
          <w:p w:rsidR="00674297" w:rsidRPr="003B4179" w:rsidRDefault="00674297" w:rsidP="00725073">
            <w:pPr>
              <w:rPr>
                <w:rFonts w:eastAsia="SimSun"/>
                <w:sz w:val="20"/>
                <w:szCs w:val="20"/>
                <w:lang w:eastAsia="zh-CN"/>
              </w:rPr>
            </w:pPr>
            <w:r w:rsidRPr="003B4179">
              <w:rPr>
                <w:rFonts w:eastAsia="SimSun"/>
                <w:sz w:val="20"/>
                <w:szCs w:val="20"/>
                <w:lang w:eastAsia="zh-CN"/>
              </w:rPr>
              <w:t xml:space="preserve">    </w:t>
            </w:r>
            <w:proofErr w:type="gramStart"/>
            <w:r w:rsidRPr="003B4179">
              <w:rPr>
                <w:rFonts w:eastAsia="SimSun"/>
                <w:sz w:val="20"/>
                <w:szCs w:val="20"/>
                <w:lang w:eastAsia="zh-CN"/>
              </w:rPr>
              <w:t>engaged</w:t>
            </w:r>
            <w:proofErr w:type="gramEnd"/>
            <w:r w:rsidRPr="003B4179">
              <w:rPr>
                <w:rFonts w:eastAsia="SimSun"/>
                <w:sz w:val="20"/>
                <w:szCs w:val="20"/>
                <w:lang w:eastAsia="zh-CN"/>
              </w:rPr>
              <w:t xml:space="preserve"> during lectures.</w:t>
            </w:r>
          </w:p>
          <w:p w:rsidR="00674297" w:rsidRPr="003B4179" w:rsidRDefault="00674297" w:rsidP="00725073">
            <w:pPr>
              <w:rPr>
                <w:rFonts w:eastAsia="SimSun"/>
                <w:sz w:val="6"/>
                <w:szCs w:val="6"/>
                <w:lang w:eastAsia="zh-CN"/>
              </w:rPr>
            </w:pPr>
          </w:p>
        </w:tc>
        <w:tc>
          <w:tcPr>
            <w:tcW w:w="925" w:type="dxa"/>
            <w:tcBorders>
              <w:top w:val="nil"/>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 xml:space="preserve">1 </w:t>
            </w:r>
          </w:p>
        </w:tc>
        <w:tc>
          <w:tcPr>
            <w:tcW w:w="925" w:type="dxa"/>
            <w:tcBorders>
              <w:top w:val="nil"/>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 xml:space="preserve">1 </w:t>
            </w:r>
          </w:p>
        </w:tc>
        <w:tc>
          <w:tcPr>
            <w:tcW w:w="925" w:type="dxa"/>
            <w:tcBorders>
              <w:top w:val="nil"/>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 xml:space="preserve">29.7 </w:t>
            </w:r>
          </w:p>
        </w:tc>
        <w:tc>
          <w:tcPr>
            <w:tcW w:w="925" w:type="dxa"/>
            <w:tcBorders>
              <w:top w:val="nil"/>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50.8</w:t>
            </w:r>
            <w:r>
              <w:rPr>
                <w:rFonts w:eastAsia="SimSun"/>
                <w:sz w:val="20"/>
                <w:szCs w:val="20"/>
                <w:lang w:eastAsia="zh-CN"/>
              </w:rPr>
              <w:t xml:space="preserve"> </w:t>
            </w:r>
          </w:p>
        </w:tc>
        <w:tc>
          <w:tcPr>
            <w:tcW w:w="926" w:type="dxa"/>
            <w:tcBorders>
              <w:top w:val="nil"/>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17.4</w:t>
            </w:r>
            <w:r>
              <w:rPr>
                <w:rFonts w:eastAsia="SimSun"/>
                <w:sz w:val="20"/>
                <w:szCs w:val="20"/>
                <w:lang w:eastAsia="zh-CN"/>
              </w:rPr>
              <w:t xml:space="preserve"> </w:t>
            </w:r>
          </w:p>
          <w:p w:rsidR="00674297" w:rsidRPr="003B4179" w:rsidRDefault="00674297" w:rsidP="00725073">
            <w:pPr>
              <w:jc w:val="center"/>
              <w:rPr>
                <w:rFonts w:eastAsia="SimSun"/>
                <w:sz w:val="6"/>
                <w:szCs w:val="6"/>
                <w:lang w:eastAsia="zh-CN"/>
              </w:rPr>
            </w:pPr>
          </w:p>
        </w:tc>
      </w:tr>
      <w:tr w:rsidR="00674297" w:rsidRPr="003B4179" w:rsidTr="00725073">
        <w:tc>
          <w:tcPr>
            <w:tcW w:w="4390" w:type="dxa"/>
            <w:tcBorders>
              <w:top w:val="nil"/>
              <w:left w:val="nil"/>
              <w:bottom w:val="nil"/>
              <w:right w:val="nil"/>
            </w:tcBorders>
          </w:tcPr>
          <w:p w:rsidR="00674297" w:rsidRPr="003B4179" w:rsidRDefault="00674297" w:rsidP="00725073">
            <w:pPr>
              <w:rPr>
                <w:rFonts w:eastAsia="SimSun"/>
                <w:sz w:val="6"/>
                <w:szCs w:val="6"/>
                <w:lang w:eastAsia="zh-CN"/>
              </w:rPr>
            </w:pPr>
          </w:p>
          <w:p w:rsidR="00674297" w:rsidRPr="003B4179" w:rsidRDefault="00674297" w:rsidP="00725073">
            <w:pPr>
              <w:rPr>
                <w:rFonts w:eastAsia="SimSun"/>
                <w:sz w:val="20"/>
                <w:szCs w:val="20"/>
                <w:lang w:eastAsia="zh-CN"/>
              </w:rPr>
            </w:pPr>
            <w:r w:rsidRPr="003B4179">
              <w:rPr>
                <w:rFonts w:eastAsia="SimSun"/>
                <w:sz w:val="20"/>
                <w:szCs w:val="20"/>
                <w:lang w:eastAsia="zh-CN"/>
              </w:rPr>
              <w:t>3. Knowledge of AWL will help differentiate</w:t>
            </w:r>
          </w:p>
          <w:p w:rsidR="00674297" w:rsidRPr="003B4179" w:rsidRDefault="00674297" w:rsidP="00725073">
            <w:pPr>
              <w:rPr>
                <w:rFonts w:eastAsia="SimSun"/>
                <w:sz w:val="20"/>
                <w:szCs w:val="20"/>
                <w:lang w:eastAsia="zh-CN"/>
              </w:rPr>
            </w:pPr>
            <w:r w:rsidRPr="003B4179">
              <w:rPr>
                <w:rFonts w:eastAsia="SimSun"/>
                <w:sz w:val="20"/>
                <w:szCs w:val="20"/>
                <w:lang w:eastAsia="zh-CN"/>
              </w:rPr>
              <w:t xml:space="preserve">    better verbal messa</w:t>
            </w:r>
            <w:r>
              <w:rPr>
                <w:rFonts w:eastAsia="SimSun"/>
                <w:sz w:val="20"/>
                <w:szCs w:val="20"/>
                <w:lang w:eastAsia="zh-CN"/>
              </w:rPr>
              <w:t>ges of fact, inference, opinion</w:t>
            </w:r>
          </w:p>
          <w:p w:rsidR="00674297" w:rsidRPr="003B4179" w:rsidRDefault="00674297" w:rsidP="00725073">
            <w:pPr>
              <w:rPr>
                <w:rFonts w:eastAsia="SimSun"/>
                <w:sz w:val="6"/>
                <w:szCs w:val="6"/>
                <w:lang w:eastAsia="zh-CN"/>
              </w:rPr>
            </w:pPr>
            <w:r w:rsidRPr="003B4179">
              <w:rPr>
                <w:rFonts w:eastAsia="SimSun"/>
                <w:sz w:val="20"/>
                <w:szCs w:val="20"/>
                <w:lang w:eastAsia="zh-CN"/>
              </w:rPr>
              <w:t xml:space="preserve">    </w:t>
            </w:r>
            <w:proofErr w:type="gramStart"/>
            <w:r w:rsidRPr="003B4179">
              <w:rPr>
                <w:rFonts w:eastAsia="SimSun"/>
                <w:sz w:val="20"/>
                <w:szCs w:val="20"/>
                <w:lang w:eastAsia="zh-CN"/>
              </w:rPr>
              <w:t>and</w:t>
            </w:r>
            <w:proofErr w:type="gramEnd"/>
            <w:r w:rsidRPr="003B4179">
              <w:rPr>
                <w:rFonts w:eastAsia="SimSun"/>
                <w:sz w:val="20"/>
                <w:szCs w:val="20"/>
                <w:lang w:eastAsia="zh-CN"/>
              </w:rPr>
              <w:t xml:space="preserve"> judgement.</w:t>
            </w:r>
          </w:p>
        </w:tc>
        <w:tc>
          <w:tcPr>
            <w:tcW w:w="925" w:type="dxa"/>
            <w:tcBorders>
              <w:top w:val="nil"/>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 xml:space="preserve">0.5 </w:t>
            </w:r>
          </w:p>
        </w:tc>
        <w:tc>
          <w:tcPr>
            <w:tcW w:w="925" w:type="dxa"/>
            <w:tcBorders>
              <w:top w:val="nil"/>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 xml:space="preserve">0.5 </w:t>
            </w:r>
          </w:p>
        </w:tc>
        <w:tc>
          <w:tcPr>
            <w:tcW w:w="925" w:type="dxa"/>
            <w:tcBorders>
              <w:top w:val="nil"/>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 xml:space="preserve">29.2 </w:t>
            </w:r>
          </w:p>
        </w:tc>
        <w:tc>
          <w:tcPr>
            <w:tcW w:w="925" w:type="dxa"/>
            <w:tcBorders>
              <w:top w:val="nil"/>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 xml:space="preserve">49.7 </w:t>
            </w:r>
          </w:p>
        </w:tc>
        <w:tc>
          <w:tcPr>
            <w:tcW w:w="926" w:type="dxa"/>
            <w:tcBorders>
              <w:top w:val="nil"/>
              <w:left w:val="nil"/>
              <w:bottom w:val="nil"/>
              <w:right w:val="nil"/>
            </w:tcBorders>
          </w:tcPr>
          <w:p w:rsidR="00674297" w:rsidRPr="003B4179" w:rsidRDefault="00674297" w:rsidP="00725073">
            <w:pPr>
              <w:jc w:val="center"/>
              <w:rPr>
                <w:rFonts w:eastAsia="SimSun"/>
                <w:sz w:val="6"/>
                <w:szCs w:val="6"/>
                <w:lang w:eastAsia="zh-CN"/>
              </w:rPr>
            </w:pPr>
          </w:p>
          <w:p w:rsidR="00674297" w:rsidRPr="003B4179" w:rsidRDefault="00674297" w:rsidP="00725073">
            <w:pPr>
              <w:jc w:val="center"/>
              <w:rPr>
                <w:rFonts w:eastAsia="SimSun"/>
                <w:sz w:val="20"/>
                <w:szCs w:val="20"/>
                <w:lang w:eastAsia="zh-CN"/>
              </w:rPr>
            </w:pPr>
            <w:r w:rsidRPr="003B4179">
              <w:rPr>
                <w:rFonts w:eastAsia="SimSun"/>
                <w:sz w:val="20"/>
                <w:szCs w:val="20"/>
                <w:lang w:eastAsia="zh-CN"/>
              </w:rPr>
              <w:t xml:space="preserve">20 </w:t>
            </w:r>
          </w:p>
          <w:p w:rsidR="00674297" w:rsidRPr="003B4179" w:rsidRDefault="00674297" w:rsidP="00725073">
            <w:pPr>
              <w:jc w:val="center"/>
              <w:rPr>
                <w:rFonts w:eastAsia="SimSun"/>
                <w:sz w:val="6"/>
                <w:szCs w:val="6"/>
                <w:lang w:eastAsia="zh-CN"/>
              </w:rPr>
            </w:pPr>
          </w:p>
        </w:tc>
      </w:tr>
      <w:tr w:rsidR="00674297" w:rsidRPr="003B4179" w:rsidTr="00725073">
        <w:tc>
          <w:tcPr>
            <w:tcW w:w="4390" w:type="dxa"/>
            <w:tcBorders>
              <w:top w:val="nil"/>
              <w:left w:val="nil"/>
              <w:bottom w:val="single" w:sz="4" w:space="0" w:color="auto"/>
              <w:right w:val="nil"/>
            </w:tcBorders>
          </w:tcPr>
          <w:p w:rsidR="00674297" w:rsidRPr="003B4179" w:rsidRDefault="00674297" w:rsidP="00725073">
            <w:pPr>
              <w:rPr>
                <w:rFonts w:eastAsia="SimSun"/>
                <w:sz w:val="6"/>
                <w:szCs w:val="6"/>
                <w:lang w:eastAsia="zh-CN"/>
              </w:rPr>
            </w:pPr>
          </w:p>
        </w:tc>
        <w:tc>
          <w:tcPr>
            <w:tcW w:w="925" w:type="dxa"/>
            <w:tcBorders>
              <w:top w:val="nil"/>
              <w:left w:val="nil"/>
              <w:bottom w:val="single" w:sz="4" w:space="0" w:color="auto"/>
              <w:right w:val="nil"/>
            </w:tcBorders>
          </w:tcPr>
          <w:p w:rsidR="00674297" w:rsidRPr="003B4179" w:rsidRDefault="00674297" w:rsidP="00725073">
            <w:pPr>
              <w:jc w:val="center"/>
              <w:rPr>
                <w:rFonts w:eastAsia="SimSun"/>
                <w:sz w:val="6"/>
                <w:szCs w:val="6"/>
                <w:lang w:eastAsia="zh-CN"/>
              </w:rPr>
            </w:pPr>
          </w:p>
        </w:tc>
        <w:tc>
          <w:tcPr>
            <w:tcW w:w="925" w:type="dxa"/>
            <w:tcBorders>
              <w:top w:val="nil"/>
              <w:left w:val="nil"/>
              <w:bottom w:val="single" w:sz="4" w:space="0" w:color="auto"/>
              <w:right w:val="nil"/>
            </w:tcBorders>
          </w:tcPr>
          <w:p w:rsidR="00674297" w:rsidRPr="003B4179" w:rsidRDefault="00674297" w:rsidP="00725073">
            <w:pPr>
              <w:jc w:val="center"/>
              <w:rPr>
                <w:rFonts w:eastAsia="SimSun"/>
                <w:sz w:val="6"/>
                <w:szCs w:val="6"/>
                <w:lang w:eastAsia="zh-CN"/>
              </w:rPr>
            </w:pPr>
          </w:p>
        </w:tc>
        <w:tc>
          <w:tcPr>
            <w:tcW w:w="925" w:type="dxa"/>
            <w:tcBorders>
              <w:top w:val="nil"/>
              <w:left w:val="nil"/>
              <w:bottom w:val="single" w:sz="4" w:space="0" w:color="auto"/>
              <w:right w:val="nil"/>
            </w:tcBorders>
          </w:tcPr>
          <w:p w:rsidR="00674297" w:rsidRPr="003B4179" w:rsidRDefault="00674297" w:rsidP="00725073">
            <w:pPr>
              <w:jc w:val="center"/>
              <w:rPr>
                <w:rFonts w:eastAsia="SimSun"/>
                <w:sz w:val="6"/>
                <w:szCs w:val="6"/>
                <w:lang w:eastAsia="zh-CN"/>
              </w:rPr>
            </w:pPr>
          </w:p>
        </w:tc>
        <w:tc>
          <w:tcPr>
            <w:tcW w:w="925" w:type="dxa"/>
            <w:tcBorders>
              <w:top w:val="nil"/>
              <w:left w:val="nil"/>
              <w:bottom w:val="single" w:sz="4" w:space="0" w:color="auto"/>
              <w:right w:val="nil"/>
            </w:tcBorders>
          </w:tcPr>
          <w:p w:rsidR="00674297" w:rsidRPr="003B4179" w:rsidRDefault="00674297" w:rsidP="00725073">
            <w:pPr>
              <w:jc w:val="center"/>
              <w:rPr>
                <w:rFonts w:eastAsia="SimSun"/>
                <w:sz w:val="6"/>
                <w:szCs w:val="6"/>
                <w:lang w:eastAsia="zh-CN"/>
              </w:rPr>
            </w:pPr>
          </w:p>
        </w:tc>
        <w:tc>
          <w:tcPr>
            <w:tcW w:w="926" w:type="dxa"/>
            <w:tcBorders>
              <w:top w:val="nil"/>
              <w:left w:val="nil"/>
              <w:bottom w:val="single" w:sz="4" w:space="0" w:color="auto"/>
              <w:right w:val="nil"/>
            </w:tcBorders>
          </w:tcPr>
          <w:p w:rsidR="00674297" w:rsidRPr="003B4179" w:rsidRDefault="00674297" w:rsidP="00725073">
            <w:pPr>
              <w:jc w:val="center"/>
              <w:rPr>
                <w:rFonts w:eastAsia="SimSun"/>
                <w:sz w:val="6"/>
                <w:szCs w:val="6"/>
                <w:lang w:eastAsia="zh-CN"/>
              </w:rPr>
            </w:pPr>
          </w:p>
        </w:tc>
      </w:tr>
    </w:tbl>
    <w:p w:rsidR="00674297" w:rsidRPr="00094C87" w:rsidRDefault="00674297" w:rsidP="00674297">
      <w:pPr>
        <w:pStyle w:val="NoSpacing"/>
        <w:jc w:val="both"/>
        <w:rPr>
          <w:rFonts w:ascii="Times New Roman" w:hAnsi="Times New Roman" w:cs="Times New Roman"/>
          <w:i/>
          <w:sz w:val="20"/>
          <w:szCs w:val="20"/>
        </w:rPr>
      </w:pPr>
      <w:r w:rsidRPr="00094C87">
        <w:rPr>
          <w:rFonts w:ascii="Times New Roman" w:hAnsi="Times New Roman" w:cs="Times New Roman"/>
          <w:i/>
          <w:sz w:val="20"/>
          <w:szCs w:val="20"/>
        </w:rPr>
        <w:t>1: Strongly Disagree; 2: Disagree; 3: Slightly Agree; 4: Agree; 5: Strongly Agree</w:t>
      </w:r>
    </w:p>
    <w:p w:rsidR="00674297" w:rsidRPr="000B5E0B" w:rsidRDefault="00674297" w:rsidP="00674297">
      <w:pPr>
        <w:pStyle w:val="NoSpacing"/>
        <w:jc w:val="both"/>
        <w:rPr>
          <w:rFonts w:ascii="Times New Roman" w:hAnsi="Times New Roman" w:cs="Times New Roman"/>
          <w:sz w:val="24"/>
          <w:szCs w:val="24"/>
        </w:rPr>
      </w:pPr>
    </w:p>
    <w:p w:rsidR="00674297" w:rsidRPr="000B5E0B" w:rsidRDefault="00674297" w:rsidP="00674297">
      <w:pPr>
        <w:pStyle w:val="NoSpacing"/>
        <w:jc w:val="both"/>
        <w:rPr>
          <w:rFonts w:ascii="Times New Roman" w:hAnsi="Times New Roman" w:cs="Times New Roman"/>
          <w:sz w:val="24"/>
          <w:szCs w:val="24"/>
        </w:rPr>
      </w:pPr>
      <w:r w:rsidRPr="000B5E0B">
        <w:rPr>
          <w:rFonts w:ascii="Times New Roman" w:hAnsi="Times New Roman" w:cs="Times New Roman"/>
          <w:sz w:val="24"/>
          <w:szCs w:val="24"/>
        </w:rPr>
        <w:t xml:space="preserve">Table 6 shows the respondents’ perceptions towards knowledge of the AWL for academic understanding (via listening). Approximately 75% affirmed (‘Agree’ and ‘Strongly Agree’) that knowledge of AWL will assist in their understanding of lectures. </w:t>
      </w:r>
      <w:proofErr w:type="gramStart"/>
      <w:r w:rsidRPr="000B5E0B">
        <w:rPr>
          <w:rFonts w:ascii="Times New Roman" w:hAnsi="Times New Roman" w:cs="Times New Roman"/>
          <w:sz w:val="24"/>
          <w:szCs w:val="24"/>
        </w:rPr>
        <w:t>1</w:t>
      </w:r>
      <w:proofErr w:type="gramEnd"/>
      <w:r w:rsidRPr="000B5E0B">
        <w:rPr>
          <w:rFonts w:ascii="Times New Roman" w:hAnsi="Times New Roman" w:cs="Times New Roman"/>
          <w:sz w:val="24"/>
          <w:szCs w:val="24"/>
        </w:rPr>
        <w:t xml:space="preserve">% disagreed and 0.5% strongly disagreed with the statement. About a quarter of the respondents slightly agreed. As for item 2, approximately 68% affirmed that knowledge of AWL </w:t>
      </w:r>
      <w:proofErr w:type="gramStart"/>
      <w:r w:rsidRPr="000B5E0B">
        <w:rPr>
          <w:rFonts w:ascii="Times New Roman" w:hAnsi="Times New Roman" w:cs="Times New Roman"/>
          <w:sz w:val="24"/>
          <w:szCs w:val="24"/>
        </w:rPr>
        <w:t>will</w:t>
      </w:r>
      <w:proofErr w:type="gramEnd"/>
      <w:r w:rsidRPr="000B5E0B">
        <w:rPr>
          <w:rFonts w:ascii="Times New Roman" w:hAnsi="Times New Roman" w:cs="Times New Roman"/>
          <w:sz w:val="24"/>
          <w:szCs w:val="24"/>
        </w:rPr>
        <w:t xml:space="preserve"> help them be more engaged during lectures while 1% disagreed and 1% strongly disagreed. For the final item, nearly 70% of the respondents affirmed that knowledge of AWL </w:t>
      </w:r>
      <w:proofErr w:type="gramStart"/>
      <w:r w:rsidRPr="000B5E0B">
        <w:rPr>
          <w:rFonts w:ascii="Times New Roman" w:hAnsi="Times New Roman" w:cs="Times New Roman"/>
          <w:sz w:val="24"/>
          <w:szCs w:val="24"/>
        </w:rPr>
        <w:t>will</w:t>
      </w:r>
      <w:proofErr w:type="gramEnd"/>
      <w:r w:rsidRPr="000B5E0B">
        <w:rPr>
          <w:rFonts w:ascii="Times New Roman" w:hAnsi="Times New Roman" w:cs="Times New Roman"/>
          <w:sz w:val="24"/>
          <w:szCs w:val="24"/>
        </w:rPr>
        <w:t xml:space="preserve"> help them differentiate various types of verbal messages. Only 1% indicated otherwise (‘Disagree’ and ‘Strongly Disagree’), and slightly less than a third of the respondents indicated that they slightly agreed with the statement.</w:t>
      </w:r>
    </w:p>
    <w:p w:rsidR="00674297" w:rsidRPr="000B5E0B" w:rsidRDefault="00674297" w:rsidP="00674297">
      <w:pPr>
        <w:pStyle w:val="NoSpacing"/>
        <w:jc w:val="both"/>
        <w:rPr>
          <w:rFonts w:ascii="Times New Roman" w:hAnsi="Times New Roman" w:cs="Times New Roman"/>
          <w:sz w:val="24"/>
          <w:szCs w:val="24"/>
          <w:lang w:val="en-GB"/>
        </w:rPr>
      </w:pPr>
    </w:p>
    <w:p w:rsidR="00674297" w:rsidRDefault="00674297" w:rsidP="00674297">
      <w:pPr>
        <w:pStyle w:val="NoSpacing"/>
        <w:jc w:val="center"/>
        <w:rPr>
          <w:rFonts w:ascii="Times New Roman" w:hAnsi="Times New Roman" w:cs="Times New Roman"/>
          <w:b/>
          <w:sz w:val="24"/>
          <w:szCs w:val="24"/>
          <w:lang w:val="en-GB"/>
        </w:rPr>
      </w:pPr>
    </w:p>
    <w:p w:rsidR="00674297" w:rsidRDefault="00674297" w:rsidP="00674297">
      <w:pPr>
        <w:pStyle w:val="NoSpacing"/>
        <w:jc w:val="center"/>
        <w:rPr>
          <w:rFonts w:ascii="Times New Roman" w:hAnsi="Times New Roman" w:cs="Times New Roman"/>
          <w:b/>
          <w:sz w:val="24"/>
          <w:szCs w:val="24"/>
          <w:lang w:val="en-GB"/>
        </w:rPr>
      </w:pPr>
    </w:p>
    <w:p w:rsidR="00674297" w:rsidRDefault="00674297" w:rsidP="00674297">
      <w:pPr>
        <w:pStyle w:val="NoSpacing"/>
        <w:jc w:val="center"/>
        <w:rPr>
          <w:rFonts w:ascii="Times New Roman" w:hAnsi="Times New Roman" w:cs="Times New Roman"/>
          <w:b/>
          <w:sz w:val="24"/>
          <w:szCs w:val="24"/>
          <w:lang w:val="en-GB"/>
        </w:rPr>
      </w:pPr>
    </w:p>
    <w:p w:rsidR="00674297" w:rsidRPr="000B5E0B" w:rsidRDefault="00674297" w:rsidP="00674297">
      <w:pPr>
        <w:pStyle w:val="NoSpacing"/>
        <w:jc w:val="center"/>
        <w:rPr>
          <w:rFonts w:ascii="Times New Roman" w:hAnsi="Times New Roman" w:cs="Times New Roman"/>
          <w:b/>
          <w:sz w:val="24"/>
          <w:szCs w:val="24"/>
          <w:lang w:val="en-GB"/>
        </w:rPr>
      </w:pPr>
      <w:r w:rsidRPr="000B5E0B">
        <w:rPr>
          <w:rFonts w:ascii="Times New Roman" w:hAnsi="Times New Roman" w:cs="Times New Roman"/>
          <w:b/>
          <w:sz w:val="24"/>
          <w:szCs w:val="24"/>
          <w:lang w:val="en-GB"/>
        </w:rPr>
        <w:t>DISCUSSION AND CONCLUSION</w:t>
      </w:r>
    </w:p>
    <w:p w:rsidR="00674297" w:rsidRPr="000B5E0B" w:rsidRDefault="00674297" w:rsidP="00674297">
      <w:pPr>
        <w:pStyle w:val="NoSpacing"/>
        <w:jc w:val="both"/>
        <w:rPr>
          <w:rFonts w:ascii="Times New Roman" w:hAnsi="Times New Roman" w:cs="Times New Roman"/>
          <w:sz w:val="24"/>
          <w:szCs w:val="24"/>
          <w:lang w:val="en-GB"/>
        </w:rPr>
      </w:pPr>
    </w:p>
    <w:p w:rsidR="00674297" w:rsidRPr="000B5E0B" w:rsidRDefault="00674297" w:rsidP="00674297">
      <w:pPr>
        <w:pStyle w:val="NoSpacing"/>
        <w:jc w:val="both"/>
        <w:rPr>
          <w:rFonts w:ascii="Times New Roman" w:hAnsi="Times New Roman" w:cs="Times New Roman"/>
          <w:sz w:val="24"/>
          <w:szCs w:val="24"/>
          <w:lang w:val="en-GB"/>
        </w:rPr>
      </w:pPr>
    </w:p>
    <w:p w:rsidR="00674297" w:rsidRDefault="00674297" w:rsidP="0067429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The findings revealed that knowledge of AWL has the potential to build the confidence of readers and enable better understanding of various materials like textbooks, journal articles and academic publications. This aspect is in tandem with several researchers’ (</w:t>
      </w:r>
      <w:proofErr w:type="spellStart"/>
      <w:r>
        <w:rPr>
          <w:rFonts w:ascii="Times New Roman" w:hAnsi="Times New Roman" w:cs="Times New Roman"/>
          <w:sz w:val="24"/>
          <w:szCs w:val="24"/>
          <w:lang w:val="en-GB"/>
        </w:rPr>
        <w:t>Goswami</w:t>
      </w:r>
      <w:proofErr w:type="spellEnd"/>
      <w:r>
        <w:rPr>
          <w:rFonts w:ascii="Times New Roman" w:hAnsi="Times New Roman" w:cs="Times New Roman"/>
          <w:sz w:val="24"/>
          <w:szCs w:val="24"/>
          <w:lang w:val="en-GB"/>
        </w:rPr>
        <w:t xml:space="preserve">, 2001; </w:t>
      </w:r>
      <w:proofErr w:type="spellStart"/>
      <w:r>
        <w:rPr>
          <w:rFonts w:ascii="Times New Roman" w:hAnsi="Times New Roman" w:cs="Times New Roman"/>
          <w:sz w:val="24"/>
          <w:szCs w:val="24"/>
          <w:lang w:val="en-GB"/>
        </w:rPr>
        <w:t>Alsaif</w:t>
      </w:r>
      <w:proofErr w:type="spellEnd"/>
      <w:r>
        <w:rPr>
          <w:rFonts w:ascii="Times New Roman" w:hAnsi="Times New Roman" w:cs="Times New Roman"/>
          <w:sz w:val="24"/>
          <w:szCs w:val="24"/>
          <w:lang w:val="en-GB"/>
        </w:rPr>
        <w:t xml:space="preserve">, 2010 and </w:t>
      </w:r>
      <w:proofErr w:type="spellStart"/>
      <w:r>
        <w:rPr>
          <w:rFonts w:ascii="Times New Roman" w:hAnsi="Times New Roman" w:cs="Times New Roman"/>
          <w:sz w:val="24"/>
          <w:szCs w:val="24"/>
          <w:lang w:val="en-GB"/>
        </w:rPr>
        <w:t>Alfraidan</w:t>
      </w:r>
      <w:proofErr w:type="spellEnd"/>
      <w:r>
        <w:rPr>
          <w:rFonts w:ascii="Times New Roman" w:hAnsi="Times New Roman" w:cs="Times New Roman"/>
          <w:sz w:val="24"/>
          <w:szCs w:val="24"/>
          <w:lang w:val="en-GB"/>
        </w:rPr>
        <w:t xml:space="preserve">, 2010) claim in terms of students possessing a greater ability to comprehend the materials they read when they use their relevant AWL to understand and derive meaning. The participants in this study had pointed out that AWL assists them in determining the relevant points in various academic materials they read and simultaneously enable effective reading or reviewing of lecture notes, which corroborates with Martinez’s (2014) argument that vocabulary, is central in facilitating students’ understanding of academic reading. </w:t>
      </w:r>
    </w:p>
    <w:p w:rsidR="00674297" w:rsidRDefault="00674297" w:rsidP="0067429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w:t>
      </w:r>
      <w:proofErr w:type="spellStart"/>
      <w:r>
        <w:rPr>
          <w:rFonts w:ascii="Times New Roman" w:hAnsi="Times New Roman" w:cs="Times New Roman"/>
          <w:sz w:val="24"/>
          <w:szCs w:val="24"/>
          <w:lang w:val="en-GB"/>
        </w:rPr>
        <w:t>Brun</w:t>
      </w:r>
      <w:proofErr w:type="spellEnd"/>
      <w:r>
        <w:rPr>
          <w:rFonts w:ascii="Times New Roman" w:hAnsi="Times New Roman" w:cs="Times New Roman"/>
          <w:sz w:val="24"/>
          <w:szCs w:val="24"/>
          <w:lang w:val="en-GB"/>
        </w:rPr>
        <w:t xml:space="preserve">-Mercer and Boyd Zimmerman’s (2016) study, findings highlighted the importance of AWL in academic writing and this study proves the point 80% of the students admitted that their knowledge of AWL has a positive bearing on their writing skills especially at the point of selecting the appropriate words to express their ideas. In this vein, students perceived their knowledge of AWL as having the capacity to build their confidence too in relation to academic writing as most students are often experience </w:t>
      </w:r>
      <w:r w:rsidRPr="009669EB">
        <w:rPr>
          <w:rFonts w:ascii="Times New Roman" w:hAnsi="Times New Roman" w:cs="Times New Roman"/>
          <w:sz w:val="24"/>
          <w:szCs w:val="24"/>
          <w:lang w:val="en-GB"/>
        </w:rPr>
        <w:t>‘writing phob</w:t>
      </w:r>
      <w:r>
        <w:rPr>
          <w:rFonts w:ascii="Times New Roman" w:hAnsi="Times New Roman" w:cs="Times New Roman"/>
          <w:sz w:val="24"/>
          <w:szCs w:val="24"/>
          <w:lang w:val="en-GB"/>
        </w:rPr>
        <w:t>ia’ (Phillips, 1986</w:t>
      </w:r>
      <w:r w:rsidRPr="009669E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when it comes to operationalising their ideas in academic writing. Hence, it is evident that AWL has the potential to improve students’ writing skills and shed their fear of producing academic writing. This </w:t>
      </w:r>
      <w:proofErr w:type="gramStart"/>
      <w:r>
        <w:rPr>
          <w:rFonts w:ascii="Times New Roman" w:hAnsi="Times New Roman" w:cs="Times New Roman"/>
          <w:sz w:val="24"/>
          <w:szCs w:val="24"/>
          <w:lang w:val="en-GB"/>
        </w:rPr>
        <w:t xml:space="preserve">is further </w:t>
      </w:r>
      <w:r>
        <w:rPr>
          <w:rFonts w:ascii="Times New Roman" w:hAnsi="Times New Roman" w:cs="Times New Roman"/>
          <w:sz w:val="24"/>
          <w:szCs w:val="24"/>
          <w:lang w:val="en-GB"/>
        </w:rPr>
        <w:lastRenderedPageBreak/>
        <w:t>reiterated</w:t>
      </w:r>
      <w:proofErr w:type="gramEnd"/>
      <w:r>
        <w:rPr>
          <w:rFonts w:ascii="Times New Roman" w:hAnsi="Times New Roman" w:cs="Times New Roman"/>
          <w:sz w:val="24"/>
          <w:szCs w:val="24"/>
          <w:lang w:val="en-GB"/>
        </w:rPr>
        <w:t xml:space="preserve"> when students affirmed that their knowledge of AWL enables them to </w:t>
      </w:r>
      <w:proofErr w:type="spellStart"/>
      <w:r>
        <w:rPr>
          <w:rFonts w:ascii="Times New Roman" w:hAnsi="Times New Roman" w:cs="Times New Roman"/>
          <w:sz w:val="24"/>
          <w:szCs w:val="24"/>
          <w:lang w:val="en-GB"/>
        </w:rPr>
        <w:t>skillfully</w:t>
      </w:r>
      <w:proofErr w:type="spellEnd"/>
      <w:r>
        <w:rPr>
          <w:rFonts w:ascii="Times New Roman" w:hAnsi="Times New Roman" w:cs="Times New Roman"/>
          <w:sz w:val="24"/>
          <w:szCs w:val="24"/>
          <w:lang w:val="en-GB"/>
        </w:rPr>
        <w:t xml:space="preserve"> write their assignments. </w:t>
      </w:r>
    </w:p>
    <w:p w:rsidR="00674297" w:rsidRDefault="00674297" w:rsidP="0067429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responses to construct </w:t>
      </w:r>
      <w:proofErr w:type="gramStart"/>
      <w:r>
        <w:rPr>
          <w:rFonts w:ascii="Times New Roman" w:hAnsi="Times New Roman" w:cs="Times New Roman"/>
          <w:sz w:val="24"/>
          <w:szCs w:val="24"/>
          <w:lang w:val="en-GB"/>
        </w:rPr>
        <w:t>3</w:t>
      </w:r>
      <w:proofErr w:type="gramEnd"/>
      <w:r>
        <w:rPr>
          <w:rFonts w:ascii="Times New Roman" w:hAnsi="Times New Roman" w:cs="Times New Roman"/>
          <w:sz w:val="24"/>
          <w:szCs w:val="24"/>
          <w:lang w:val="en-GB"/>
        </w:rPr>
        <w:t xml:space="preserve"> showcased students’ perceptions of AWL knowledge for academic presentations (speaking). Students communicated the benefits of AWL in relation to using suitable words to reflect their ideas, build confidence and present intended messages more effectively. According to </w:t>
      </w:r>
      <w:proofErr w:type="spellStart"/>
      <w:r>
        <w:rPr>
          <w:rFonts w:ascii="Times New Roman" w:hAnsi="Times New Roman" w:cs="Times New Roman"/>
          <w:sz w:val="24"/>
          <w:szCs w:val="24"/>
          <w:lang w:val="en-GB"/>
        </w:rPr>
        <w:t>Meara</w:t>
      </w:r>
      <w:proofErr w:type="spellEnd"/>
      <w:r>
        <w:rPr>
          <w:rFonts w:ascii="Times New Roman" w:hAnsi="Times New Roman" w:cs="Times New Roman"/>
          <w:sz w:val="24"/>
          <w:szCs w:val="24"/>
          <w:lang w:val="en-GB"/>
        </w:rPr>
        <w:t xml:space="preserve"> (1996), AWL is significant in affecting students’ ability to differentiate the various types of speeches and genres. In this perspective, students conveyed their believes that their knowledge of AWL makes a difference to them as it enables them to prepare and deliver information more effectively especially in their speeches pertaining to facts, inference, opinion and judgement. Thus, AWL hones students’ communication skills and </w:t>
      </w:r>
      <w:proofErr w:type="spellStart"/>
      <w:r>
        <w:rPr>
          <w:rFonts w:ascii="Times New Roman" w:hAnsi="Times New Roman" w:cs="Times New Roman"/>
          <w:sz w:val="24"/>
          <w:szCs w:val="24"/>
          <w:lang w:val="en-GB"/>
        </w:rPr>
        <w:t>Parvis</w:t>
      </w:r>
      <w:proofErr w:type="spellEnd"/>
      <w:r>
        <w:rPr>
          <w:rFonts w:ascii="Times New Roman" w:hAnsi="Times New Roman" w:cs="Times New Roman"/>
          <w:sz w:val="24"/>
          <w:szCs w:val="24"/>
          <w:lang w:val="en-GB"/>
        </w:rPr>
        <w:t xml:space="preserve"> (2001) asserts that public speaking is a vital skill for students’ future endeavours.   </w:t>
      </w:r>
    </w:p>
    <w:p w:rsidR="00674297" w:rsidRPr="00992133" w:rsidRDefault="00674297" w:rsidP="0067429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results also showed the importance of AWL knowledge for academic understanding based on listening. Hogan et al. (2014) are of the notion that AWL are “strong predictors” of listening comprehension and this concurs with the finding that during the listening process, AWL knowledge facilitates understanding of lectures, engage with lectures and differentiate various types of verbal messages. </w:t>
      </w:r>
    </w:p>
    <w:p w:rsidR="00674297" w:rsidRPr="00625846" w:rsidRDefault="00674297" w:rsidP="00674297">
      <w:pPr>
        <w:jc w:val="both"/>
        <w:rPr>
          <w:color w:val="221E1F"/>
        </w:rPr>
      </w:pPr>
      <w:r>
        <w:rPr>
          <w:color w:val="000000"/>
        </w:rPr>
        <w:t xml:space="preserve">       </w:t>
      </w:r>
      <w:r w:rsidRPr="00625846">
        <w:rPr>
          <w:color w:val="221E1F"/>
        </w:rPr>
        <w:t xml:space="preserve">It </w:t>
      </w:r>
      <w:proofErr w:type="gramStart"/>
      <w:r w:rsidRPr="00625846">
        <w:rPr>
          <w:color w:val="221E1F"/>
        </w:rPr>
        <w:t>can be concluded</w:t>
      </w:r>
      <w:proofErr w:type="gramEnd"/>
      <w:r w:rsidRPr="00625846">
        <w:rPr>
          <w:color w:val="221E1F"/>
        </w:rPr>
        <w:t xml:space="preserve"> from the results of this study that with research advocating the learning of AWL words and tertiary students themselves acknowledging that AWL is beneficial for academic reading, writing, listening and speaking, the direction of English Language teaching and learning in Malaysia should be strongly focused on the mastering of AWL. Therefore, teachers and curriculum developers should consider teaching vocabulary explicitly or extrinsically to improve students’ vocabulary knowledge.</w:t>
      </w:r>
      <w:r>
        <w:rPr>
          <w:color w:val="221E1F"/>
        </w:rPr>
        <w:t xml:space="preserve"> </w:t>
      </w:r>
      <w:r w:rsidRPr="00625846">
        <w:rPr>
          <w:color w:val="221E1F"/>
        </w:rPr>
        <w:t>Further res</w:t>
      </w:r>
      <w:r>
        <w:rPr>
          <w:color w:val="221E1F"/>
        </w:rPr>
        <w:t xml:space="preserve">earch should consider using a different </w:t>
      </w:r>
      <w:r w:rsidRPr="00625846">
        <w:rPr>
          <w:color w:val="221E1F"/>
        </w:rPr>
        <w:t xml:space="preserve">sample </w:t>
      </w:r>
      <w:r>
        <w:rPr>
          <w:color w:val="221E1F"/>
        </w:rPr>
        <w:t xml:space="preserve">from other public or private universities </w:t>
      </w:r>
      <w:r w:rsidRPr="00625846">
        <w:rPr>
          <w:color w:val="221E1F"/>
        </w:rPr>
        <w:t xml:space="preserve">to investigate tertiary students’ attitudes towards the AWL for reading, writing, speaking and listening. This sample </w:t>
      </w:r>
      <w:proofErr w:type="gramStart"/>
      <w:r w:rsidRPr="00625846">
        <w:rPr>
          <w:color w:val="221E1F"/>
        </w:rPr>
        <w:t>can be selected</w:t>
      </w:r>
      <w:proofErr w:type="gramEnd"/>
      <w:r w:rsidRPr="00625846">
        <w:rPr>
          <w:color w:val="221E1F"/>
        </w:rPr>
        <w:t xml:space="preserve"> from other public or private universities around Malaysia so that more learners will have the opportunity to participate in such a study. </w:t>
      </w: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Default="00674297" w:rsidP="00674297">
      <w:pPr>
        <w:pStyle w:val="NormalWeb"/>
        <w:spacing w:before="0" w:beforeAutospacing="0" w:after="180" w:afterAutospacing="0"/>
        <w:jc w:val="center"/>
        <w:rPr>
          <w:b/>
          <w:sz w:val="20"/>
          <w:szCs w:val="20"/>
          <w:lang w:val="en-GB"/>
        </w:rPr>
      </w:pPr>
    </w:p>
    <w:p w:rsidR="00674297" w:rsidRPr="003822FE" w:rsidRDefault="00674297" w:rsidP="00674297">
      <w:pPr>
        <w:pStyle w:val="NormalWeb"/>
        <w:spacing w:before="0" w:beforeAutospacing="0" w:after="180" w:afterAutospacing="0"/>
        <w:jc w:val="center"/>
        <w:rPr>
          <w:b/>
          <w:sz w:val="20"/>
          <w:szCs w:val="20"/>
          <w:lang w:val="en-GB"/>
        </w:rPr>
      </w:pPr>
      <w:r w:rsidRPr="003822FE">
        <w:rPr>
          <w:b/>
          <w:sz w:val="20"/>
          <w:szCs w:val="20"/>
          <w:lang w:val="en-GB"/>
        </w:rPr>
        <w:t>REFERENCES</w:t>
      </w:r>
    </w:p>
    <w:p w:rsidR="00674297" w:rsidRPr="00CD4A19" w:rsidRDefault="00674297" w:rsidP="00674297">
      <w:pPr>
        <w:pStyle w:val="NormalWeb"/>
        <w:spacing w:before="0" w:beforeAutospacing="0" w:after="180" w:afterAutospacing="0"/>
        <w:ind w:left="851" w:hanging="851"/>
        <w:jc w:val="both"/>
        <w:rPr>
          <w:lang w:val="en-GB"/>
        </w:rPr>
      </w:pPr>
      <w:proofErr w:type="spellStart"/>
      <w:r w:rsidRPr="00CD4A19">
        <w:rPr>
          <w:lang w:val="en-GB"/>
        </w:rPr>
        <w:t>Adolphs</w:t>
      </w:r>
      <w:proofErr w:type="spellEnd"/>
      <w:r w:rsidRPr="00CD4A19">
        <w:rPr>
          <w:lang w:val="en-GB"/>
        </w:rPr>
        <w:t xml:space="preserve">, S., &amp; Schmitt, N. (2003). Lexical coverage of spoken discourse. </w:t>
      </w:r>
      <w:r w:rsidRPr="00CD4A19">
        <w:rPr>
          <w:i/>
          <w:lang w:val="en-GB"/>
        </w:rPr>
        <w:t>Applied Linguistics</w:t>
      </w:r>
      <w:r w:rsidRPr="00CD4A19">
        <w:rPr>
          <w:lang w:val="en-GB"/>
        </w:rPr>
        <w:t xml:space="preserve">, </w:t>
      </w:r>
      <w:r w:rsidRPr="00CD4A19">
        <w:rPr>
          <w:i/>
          <w:lang w:val="en-GB"/>
        </w:rPr>
        <w:t>24</w:t>
      </w:r>
      <w:r>
        <w:rPr>
          <w:lang w:val="en-GB"/>
        </w:rPr>
        <w:t>(4), 425-</w:t>
      </w:r>
      <w:r w:rsidRPr="00CD4A19">
        <w:rPr>
          <w:lang w:val="en-GB"/>
        </w:rPr>
        <w:t>438.</w:t>
      </w:r>
    </w:p>
    <w:p w:rsidR="00674297" w:rsidRPr="00CD4A19" w:rsidRDefault="00674297" w:rsidP="00674297">
      <w:pPr>
        <w:pStyle w:val="NormalWeb"/>
        <w:spacing w:before="0" w:beforeAutospacing="0" w:after="180" w:afterAutospacing="0"/>
        <w:ind w:left="851" w:hanging="851"/>
        <w:jc w:val="both"/>
        <w:rPr>
          <w:lang w:val="en-GB"/>
        </w:rPr>
      </w:pPr>
      <w:proofErr w:type="spellStart"/>
      <w:r>
        <w:rPr>
          <w:lang w:val="en-GB"/>
        </w:rPr>
        <w:t>Alfraidan</w:t>
      </w:r>
      <w:proofErr w:type="spellEnd"/>
      <w:r>
        <w:rPr>
          <w:lang w:val="en-GB"/>
        </w:rPr>
        <w:t xml:space="preserve">, A. (2010). </w:t>
      </w:r>
      <w:r w:rsidRPr="00CD4A19">
        <w:rPr>
          <w:i/>
          <w:lang w:val="en-MY"/>
        </w:rPr>
        <w:t xml:space="preserve">Test-taking strategies of EFL Saudi </w:t>
      </w:r>
      <w:proofErr w:type="gramStart"/>
      <w:r w:rsidRPr="00CD4A19">
        <w:rPr>
          <w:i/>
          <w:lang w:val="en-MY"/>
        </w:rPr>
        <w:t>university</w:t>
      </w:r>
      <w:proofErr w:type="gramEnd"/>
      <w:r w:rsidRPr="00CD4A19">
        <w:rPr>
          <w:i/>
          <w:lang w:val="en-MY"/>
        </w:rPr>
        <w:t xml:space="preserve"> level learners on two varieties of gap-filling vocabulary achievement tests</w:t>
      </w:r>
      <w:r>
        <w:rPr>
          <w:lang w:val="en-GB"/>
        </w:rPr>
        <w:t>. (</w:t>
      </w:r>
      <w:r w:rsidRPr="00CD4A19">
        <w:rPr>
          <w:lang w:val="en-GB"/>
        </w:rPr>
        <w:t>Unpublished doctoral dissertatio</w:t>
      </w:r>
      <w:r>
        <w:rPr>
          <w:lang w:val="en-GB"/>
        </w:rPr>
        <w:t>n). University of Essex, UK.</w:t>
      </w:r>
    </w:p>
    <w:p w:rsidR="00674297" w:rsidRPr="00CD4A19" w:rsidRDefault="00674297" w:rsidP="00674297">
      <w:pPr>
        <w:pStyle w:val="NormalWeb"/>
        <w:ind w:left="851" w:hanging="851"/>
        <w:jc w:val="both"/>
        <w:rPr>
          <w:lang w:val="en-GB"/>
        </w:rPr>
      </w:pPr>
      <w:proofErr w:type="spellStart"/>
      <w:r w:rsidRPr="00CD4A19">
        <w:rPr>
          <w:lang w:val="en-GB"/>
        </w:rPr>
        <w:t>AlSaif</w:t>
      </w:r>
      <w:proofErr w:type="spellEnd"/>
      <w:r w:rsidRPr="00CD4A19">
        <w:rPr>
          <w:lang w:val="en-GB"/>
        </w:rPr>
        <w:t xml:space="preserve">, A. (2011). </w:t>
      </w:r>
      <w:r w:rsidRPr="00CD4A19">
        <w:rPr>
          <w:i/>
          <w:lang w:val="en-GB"/>
        </w:rPr>
        <w:t>Investigating vocabulary input and explaining vocabulary uptake among EFL learners in Saudi Arabia</w:t>
      </w:r>
      <w:r w:rsidRPr="00CD4A19">
        <w:rPr>
          <w:lang w:val="en-GB"/>
        </w:rPr>
        <w:t xml:space="preserve">. </w:t>
      </w:r>
      <w:r>
        <w:rPr>
          <w:lang w:val="en-GB"/>
        </w:rPr>
        <w:t>(</w:t>
      </w:r>
      <w:r w:rsidRPr="00CD4A19">
        <w:rPr>
          <w:lang w:val="en-GB"/>
        </w:rPr>
        <w:t>Unp</w:t>
      </w:r>
      <w:r>
        <w:rPr>
          <w:lang w:val="en-GB"/>
        </w:rPr>
        <w:t xml:space="preserve">ublished doctoral dissertation). </w:t>
      </w:r>
      <w:r w:rsidRPr="00CD4A19">
        <w:rPr>
          <w:lang w:val="en-GB"/>
        </w:rPr>
        <w:t>S</w:t>
      </w:r>
      <w:r>
        <w:rPr>
          <w:lang w:val="en-GB"/>
        </w:rPr>
        <w:t>wansea University, UK.</w:t>
      </w:r>
    </w:p>
    <w:p w:rsidR="00674297" w:rsidRPr="00CD4A19" w:rsidRDefault="00674297" w:rsidP="00674297">
      <w:pPr>
        <w:tabs>
          <w:tab w:val="left" w:pos="851"/>
        </w:tabs>
        <w:ind w:left="851" w:hanging="851"/>
        <w:jc w:val="both"/>
        <w:rPr>
          <w:lang w:val="en-GB"/>
        </w:rPr>
      </w:pPr>
      <w:r w:rsidRPr="00CD4A19">
        <w:rPr>
          <w:lang w:val="en-GB"/>
        </w:rPr>
        <w:t>Banister, C.  (2016). The Academic Word List: Exploring teacher practices, attitudes and beliefs through a web-based survey and i</w:t>
      </w:r>
      <w:r>
        <w:rPr>
          <w:lang w:val="en-GB"/>
        </w:rPr>
        <w:t xml:space="preserve">nterviews. </w:t>
      </w:r>
      <w:r w:rsidRPr="00CD4A19">
        <w:rPr>
          <w:i/>
          <w:lang w:val="en-GB"/>
        </w:rPr>
        <w:t>The Journal of Teaching English for Specific and Academic Purposes</w:t>
      </w:r>
      <w:r>
        <w:rPr>
          <w:lang w:val="en-GB"/>
        </w:rPr>
        <w:t xml:space="preserve">, </w:t>
      </w:r>
      <w:r w:rsidRPr="00CD4A19">
        <w:rPr>
          <w:i/>
          <w:lang w:val="en-GB"/>
        </w:rPr>
        <w:t>4</w:t>
      </w:r>
      <w:r w:rsidRPr="00CD4A19">
        <w:rPr>
          <w:lang w:val="en-GB"/>
        </w:rPr>
        <w:t>(2), 309-325.</w:t>
      </w:r>
    </w:p>
    <w:p w:rsidR="00674297" w:rsidRPr="00CD4A19" w:rsidRDefault="00674297" w:rsidP="00674297">
      <w:pPr>
        <w:tabs>
          <w:tab w:val="left" w:pos="851"/>
        </w:tabs>
        <w:ind w:left="851" w:hanging="851"/>
        <w:jc w:val="both"/>
        <w:rPr>
          <w:lang w:val="en-GB"/>
        </w:rPr>
      </w:pPr>
      <w:r>
        <w:rPr>
          <w:lang w:val="en-GB"/>
        </w:rPr>
        <w:t xml:space="preserve">Borer, L. (2007). </w:t>
      </w:r>
      <w:r w:rsidRPr="00CD4A19">
        <w:rPr>
          <w:lang w:val="en-GB"/>
        </w:rPr>
        <w:t>Depth of processing in private and social speech:</w:t>
      </w:r>
      <w:r>
        <w:rPr>
          <w:lang w:val="en-GB"/>
        </w:rPr>
        <w:t xml:space="preserve"> Its role in the retention of </w:t>
      </w:r>
      <w:r w:rsidRPr="00CD4A19">
        <w:rPr>
          <w:lang w:val="en-GB"/>
        </w:rPr>
        <w:t>word kn</w:t>
      </w:r>
      <w:r>
        <w:rPr>
          <w:lang w:val="en-GB"/>
        </w:rPr>
        <w:t xml:space="preserve">owledge by adult EAP learners. </w:t>
      </w:r>
      <w:r w:rsidRPr="0038647E">
        <w:rPr>
          <w:i/>
          <w:lang w:val="en-GB"/>
        </w:rPr>
        <w:t>Canadian Modern Language Review/La Revue</w:t>
      </w:r>
      <w:r>
        <w:rPr>
          <w:lang w:val="en-GB"/>
        </w:rPr>
        <w:t xml:space="preserve">, </w:t>
      </w:r>
      <w:r w:rsidRPr="0038647E">
        <w:rPr>
          <w:i/>
          <w:lang w:val="en-GB"/>
        </w:rPr>
        <w:t>64</w:t>
      </w:r>
      <w:r w:rsidRPr="00CD4A19">
        <w:rPr>
          <w:lang w:val="en-GB"/>
        </w:rPr>
        <w:t>(2), 273-299.</w:t>
      </w:r>
    </w:p>
    <w:p w:rsidR="00674297" w:rsidRPr="00CD4A19" w:rsidRDefault="00674297" w:rsidP="00674297">
      <w:pPr>
        <w:tabs>
          <w:tab w:val="left" w:pos="284"/>
          <w:tab w:val="left" w:pos="360"/>
        </w:tabs>
        <w:jc w:val="both"/>
        <w:rPr>
          <w:lang w:val="en-GB"/>
        </w:rPr>
      </w:pPr>
    </w:p>
    <w:p w:rsidR="00674297" w:rsidRPr="0038647E" w:rsidRDefault="00674297" w:rsidP="00674297">
      <w:pPr>
        <w:tabs>
          <w:tab w:val="left" w:pos="284"/>
          <w:tab w:val="left" w:pos="360"/>
        </w:tabs>
        <w:ind w:left="851" w:hanging="851"/>
        <w:jc w:val="both"/>
        <w:rPr>
          <w:lang w:val="en-GB"/>
        </w:rPr>
      </w:pPr>
      <w:proofErr w:type="spellStart"/>
      <w:r w:rsidRPr="0038647E">
        <w:rPr>
          <w:lang w:val="en-GB"/>
        </w:rPr>
        <w:t>Brun</w:t>
      </w:r>
      <w:proofErr w:type="spellEnd"/>
      <w:r w:rsidRPr="0038647E">
        <w:rPr>
          <w:lang w:val="en-GB"/>
        </w:rPr>
        <w:t xml:space="preserve">-Mercer, N., &amp; Zimmerman, C.B. (2015). Fostering academic vocabulary use in writing.  </w:t>
      </w:r>
      <w:r w:rsidRPr="0038647E">
        <w:rPr>
          <w:i/>
          <w:lang w:val="en-GB"/>
        </w:rPr>
        <w:t>The CATESOL Journal</w:t>
      </w:r>
      <w:r w:rsidRPr="0038647E">
        <w:rPr>
          <w:lang w:val="en-GB"/>
        </w:rPr>
        <w:t xml:space="preserve">, </w:t>
      </w:r>
      <w:r w:rsidRPr="0038647E">
        <w:rPr>
          <w:i/>
          <w:lang w:val="en-GB"/>
        </w:rPr>
        <w:t>27</w:t>
      </w:r>
      <w:r w:rsidRPr="0038647E">
        <w:rPr>
          <w:lang w:val="en-GB"/>
        </w:rPr>
        <w:t>(1), 131-148.</w:t>
      </w:r>
    </w:p>
    <w:p w:rsidR="00674297" w:rsidRPr="0038647E" w:rsidRDefault="00674297" w:rsidP="00674297">
      <w:pPr>
        <w:tabs>
          <w:tab w:val="left" w:pos="284"/>
          <w:tab w:val="left" w:pos="851"/>
        </w:tabs>
        <w:ind w:left="851" w:hanging="851"/>
        <w:jc w:val="both"/>
        <w:rPr>
          <w:lang w:val="en-GB"/>
        </w:rPr>
      </w:pPr>
      <w:r w:rsidRPr="0038647E">
        <w:rPr>
          <w:lang w:val="en-GB"/>
        </w:rPr>
        <w:t xml:space="preserve">Cortes, V. (2004). Lexical bundles in published and disciplinary student </w:t>
      </w:r>
      <w:proofErr w:type="gramStart"/>
      <w:r w:rsidRPr="0038647E">
        <w:rPr>
          <w:lang w:val="en-GB"/>
        </w:rPr>
        <w:t>writing:</w:t>
      </w:r>
      <w:proofErr w:type="gramEnd"/>
      <w:r w:rsidRPr="0038647E">
        <w:rPr>
          <w:lang w:val="en-GB"/>
        </w:rPr>
        <w:t xml:space="preserve"> Examples from history and biology. </w:t>
      </w:r>
      <w:r w:rsidRPr="0038647E">
        <w:rPr>
          <w:i/>
          <w:lang w:val="en-GB"/>
        </w:rPr>
        <w:t>English for Specific Purposes</w:t>
      </w:r>
      <w:r>
        <w:rPr>
          <w:lang w:val="en-GB"/>
        </w:rPr>
        <w:t xml:space="preserve">, </w:t>
      </w:r>
      <w:r w:rsidRPr="0038647E">
        <w:rPr>
          <w:i/>
          <w:lang w:val="en-GB"/>
        </w:rPr>
        <w:t>23</w:t>
      </w:r>
      <w:r w:rsidRPr="0038647E">
        <w:rPr>
          <w:lang w:val="en-GB"/>
        </w:rPr>
        <w:t>(4), 397-423.</w:t>
      </w:r>
    </w:p>
    <w:p w:rsidR="00674297" w:rsidRPr="0038647E" w:rsidRDefault="00674297" w:rsidP="00674297">
      <w:pPr>
        <w:tabs>
          <w:tab w:val="left" w:pos="284"/>
          <w:tab w:val="left" w:pos="851"/>
        </w:tabs>
        <w:ind w:left="851" w:hanging="851"/>
        <w:jc w:val="both"/>
        <w:rPr>
          <w:lang w:val="en-GB"/>
        </w:rPr>
      </w:pPr>
      <w:r>
        <w:rPr>
          <w:lang w:val="en-GB"/>
        </w:rPr>
        <w:t xml:space="preserve">Coxhead, A.J. (1998). </w:t>
      </w:r>
      <w:r w:rsidRPr="0038647E">
        <w:rPr>
          <w:i/>
          <w:lang w:val="en-GB"/>
        </w:rPr>
        <w:t xml:space="preserve">An </w:t>
      </w:r>
      <w:r>
        <w:rPr>
          <w:i/>
          <w:lang w:val="en-GB"/>
        </w:rPr>
        <w:t>a</w:t>
      </w:r>
      <w:r w:rsidRPr="0038647E">
        <w:rPr>
          <w:i/>
          <w:lang w:val="en-GB"/>
        </w:rPr>
        <w:t xml:space="preserve">cademic </w:t>
      </w:r>
      <w:r>
        <w:rPr>
          <w:i/>
          <w:lang w:val="en-GB"/>
        </w:rPr>
        <w:t>w</w:t>
      </w:r>
      <w:r w:rsidRPr="0038647E">
        <w:rPr>
          <w:i/>
          <w:lang w:val="en-GB"/>
        </w:rPr>
        <w:t xml:space="preserve">ord </w:t>
      </w:r>
      <w:r>
        <w:rPr>
          <w:i/>
          <w:lang w:val="en-GB"/>
        </w:rPr>
        <w:t>l</w:t>
      </w:r>
      <w:r w:rsidRPr="0038647E">
        <w:rPr>
          <w:i/>
          <w:lang w:val="en-GB"/>
        </w:rPr>
        <w:t>ist</w:t>
      </w:r>
      <w:r>
        <w:rPr>
          <w:lang w:val="en-GB"/>
        </w:rPr>
        <w:t xml:space="preserve">. </w:t>
      </w:r>
      <w:r w:rsidRPr="0038647E">
        <w:rPr>
          <w:lang w:val="en-GB"/>
        </w:rPr>
        <w:t>English Language Institute Occ</w:t>
      </w:r>
      <w:r>
        <w:rPr>
          <w:lang w:val="en-GB"/>
        </w:rPr>
        <w:t xml:space="preserve">asional Publication Number 18. </w:t>
      </w:r>
      <w:r w:rsidRPr="0038647E">
        <w:rPr>
          <w:lang w:val="en-GB"/>
        </w:rPr>
        <w:t>Wellington: Vi</w:t>
      </w:r>
      <w:r>
        <w:rPr>
          <w:lang w:val="en-GB"/>
        </w:rPr>
        <w:t>ctoria University of Wellington.</w:t>
      </w:r>
    </w:p>
    <w:p w:rsidR="00674297" w:rsidRPr="0038647E" w:rsidRDefault="00674297" w:rsidP="00674297">
      <w:pPr>
        <w:tabs>
          <w:tab w:val="left" w:pos="284"/>
          <w:tab w:val="left" w:pos="851"/>
        </w:tabs>
        <w:ind w:left="851" w:hanging="851"/>
        <w:jc w:val="both"/>
        <w:rPr>
          <w:lang w:val="en-GB"/>
        </w:rPr>
      </w:pPr>
      <w:r>
        <w:rPr>
          <w:lang w:val="en-GB"/>
        </w:rPr>
        <w:t xml:space="preserve">Coxhead, A.J. (1998). </w:t>
      </w:r>
      <w:r w:rsidRPr="0038647E">
        <w:rPr>
          <w:i/>
          <w:lang w:val="en-GB"/>
        </w:rPr>
        <w:t>The development and evaluation of an academic word list</w:t>
      </w:r>
      <w:r>
        <w:rPr>
          <w:lang w:val="en-GB"/>
        </w:rPr>
        <w:t>. (</w:t>
      </w:r>
      <w:r w:rsidRPr="0038647E">
        <w:rPr>
          <w:lang w:val="en-GB"/>
        </w:rPr>
        <w:t>Unpublished M.A. Thesis</w:t>
      </w:r>
      <w:r>
        <w:rPr>
          <w:lang w:val="en-GB"/>
        </w:rPr>
        <w:t xml:space="preserve">). </w:t>
      </w:r>
      <w:r w:rsidRPr="0038647E">
        <w:rPr>
          <w:lang w:val="en-GB"/>
        </w:rPr>
        <w:t>Wellington: Vic</w:t>
      </w:r>
      <w:r>
        <w:rPr>
          <w:lang w:val="en-GB"/>
        </w:rPr>
        <w:t>toria University of Wellington.</w:t>
      </w:r>
    </w:p>
    <w:p w:rsidR="00674297" w:rsidRPr="0038647E" w:rsidRDefault="00674297" w:rsidP="00674297">
      <w:pPr>
        <w:tabs>
          <w:tab w:val="left" w:pos="284"/>
          <w:tab w:val="left" w:pos="360"/>
        </w:tabs>
        <w:ind w:left="454" w:hanging="454"/>
        <w:jc w:val="both"/>
        <w:rPr>
          <w:lang w:val="en-GB"/>
        </w:rPr>
      </w:pPr>
      <w:r>
        <w:rPr>
          <w:lang w:val="en-GB"/>
        </w:rPr>
        <w:t xml:space="preserve">Coxhead, A.J. (2000). </w:t>
      </w:r>
      <w:r w:rsidRPr="0038647E">
        <w:rPr>
          <w:lang w:val="en-GB"/>
        </w:rPr>
        <w:t>A new academic word l</w:t>
      </w:r>
      <w:r>
        <w:rPr>
          <w:lang w:val="en-GB"/>
        </w:rPr>
        <w:t xml:space="preserve">ist. </w:t>
      </w:r>
      <w:r w:rsidRPr="0038647E">
        <w:rPr>
          <w:i/>
          <w:lang w:val="en-GB"/>
        </w:rPr>
        <w:t>TESOL Quarterly</w:t>
      </w:r>
      <w:r w:rsidRPr="0038647E">
        <w:rPr>
          <w:lang w:val="en-GB"/>
        </w:rPr>
        <w:t xml:space="preserve">, </w:t>
      </w:r>
      <w:r w:rsidRPr="0038647E">
        <w:rPr>
          <w:i/>
          <w:lang w:val="en-GB"/>
        </w:rPr>
        <w:t>34</w:t>
      </w:r>
      <w:r w:rsidRPr="0038647E">
        <w:rPr>
          <w:lang w:val="en-GB"/>
        </w:rPr>
        <w:t>(2), 213-238.</w:t>
      </w:r>
    </w:p>
    <w:p w:rsidR="00674297" w:rsidRPr="0038647E" w:rsidRDefault="00674297" w:rsidP="00674297">
      <w:pPr>
        <w:tabs>
          <w:tab w:val="left" w:pos="284"/>
          <w:tab w:val="left" w:pos="851"/>
        </w:tabs>
        <w:ind w:left="851" w:hanging="851"/>
        <w:jc w:val="both"/>
        <w:rPr>
          <w:lang w:val="en-GB"/>
        </w:rPr>
      </w:pPr>
      <w:proofErr w:type="spellStart"/>
      <w:r w:rsidRPr="0038647E">
        <w:rPr>
          <w:lang w:val="en-GB"/>
        </w:rPr>
        <w:t>Durrant</w:t>
      </w:r>
      <w:proofErr w:type="spellEnd"/>
      <w:r w:rsidRPr="0038647E">
        <w:rPr>
          <w:lang w:val="en-GB"/>
        </w:rPr>
        <w:t>, P. (2014). Discipline- and level-speciﬁcity in university</w:t>
      </w:r>
      <w:r>
        <w:rPr>
          <w:lang w:val="en-GB"/>
        </w:rPr>
        <w:t xml:space="preserve"> students’ written vocabulary. </w:t>
      </w:r>
      <w:r w:rsidRPr="0038647E">
        <w:rPr>
          <w:i/>
          <w:lang w:val="en-GB"/>
        </w:rPr>
        <w:t>Applied Linguistics</w:t>
      </w:r>
      <w:r w:rsidRPr="0038647E">
        <w:rPr>
          <w:lang w:val="en-GB"/>
        </w:rPr>
        <w:t xml:space="preserve">, </w:t>
      </w:r>
      <w:r w:rsidRPr="0038647E">
        <w:rPr>
          <w:i/>
          <w:lang w:val="en-GB"/>
        </w:rPr>
        <w:t>35</w:t>
      </w:r>
      <w:r w:rsidRPr="0038647E">
        <w:rPr>
          <w:lang w:val="en-GB"/>
        </w:rPr>
        <w:t>(3), 328-356.</w:t>
      </w:r>
    </w:p>
    <w:p w:rsidR="00674297" w:rsidRPr="0038647E" w:rsidRDefault="00674297" w:rsidP="00674297">
      <w:pPr>
        <w:tabs>
          <w:tab w:val="left" w:pos="284"/>
          <w:tab w:val="left" w:pos="851"/>
        </w:tabs>
        <w:ind w:left="851" w:hanging="851"/>
        <w:jc w:val="both"/>
        <w:rPr>
          <w:lang w:val="en-GB"/>
        </w:rPr>
      </w:pPr>
      <w:proofErr w:type="spellStart"/>
      <w:r w:rsidRPr="0038647E">
        <w:rPr>
          <w:lang w:val="en-GB"/>
        </w:rPr>
        <w:t>Durrant</w:t>
      </w:r>
      <w:proofErr w:type="spellEnd"/>
      <w:r w:rsidRPr="0038647E">
        <w:rPr>
          <w:lang w:val="en-GB"/>
        </w:rPr>
        <w:t>, P. (2016). To what extent is the Academic Vocabulary List relevant to university s</w:t>
      </w:r>
      <w:r>
        <w:rPr>
          <w:lang w:val="en-GB"/>
        </w:rPr>
        <w:t xml:space="preserve">tudent writing? </w:t>
      </w:r>
      <w:r w:rsidRPr="0038647E">
        <w:rPr>
          <w:i/>
          <w:lang w:val="en-GB"/>
        </w:rPr>
        <w:t>English for Specific Purposes</w:t>
      </w:r>
      <w:r w:rsidRPr="0038647E">
        <w:rPr>
          <w:lang w:val="en-GB"/>
        </w:rPr>
        <w:t xml:space="preserve">, </w:t>
      </w:r>
      <w:r w:rsidRPr="0038647E">
        <w:rPr>
          <w:i/>
          <w:lang w:val="en-GB"/>
        </w:rPr>
        <w:t>43</w:t>
      </w:r>
      <w:r w:rsidRPr="0038647E">
        <w:rPr>
          <w:lang w:val="en-GB"/>
        </w:rPr>
        <w:t>, 49-61.</w:t>
      </w:r>
    </w:p>
    <w:p w:rsidR="00674297" w:rsidRPr="0038647E" w:rsidRDefault="00674297" w:rsidP="00674297">
      <w:pPr>
        <w:tabs>
          <w:tab w:val="left" w:pos="284"/>
          <w:tab w:val="left" w:pos="851"/>
        </w:tabs>
        <w:ind w:left="851" w:hanging="851"/>
        <w:jc w:val="both"/>
        <w:rPr>
          <w:lang w:val="en-GB"/>
        </w:rPr>
      </w:pPr>
      <w:r w:rsidRPr="0038647E">
        <w:rPr>
          <w:lang w:val="en-GB"/>
        </w:rPr>
        <w:t xml:space="preserve">Evans, S., &amp; Morrison, B. (2011). The first term at university: Implications for EAP. </w:t>
      </w:r>
      <w:r w:rsidRPr="0038647E">
        <w:rPr>
          <w:i/>
          <w:lang w:val="en-GB"/>
        </w:rPr>
        <w:t>ELT Journal</w:t>
      </w:r>
      <w:r w:rsidRPr="0038647E">
        <w:rPr>
          <w:lang w:val="en-GB"/>
        </w:rPr>
        <w:t xml:space="preserve">, </w:t>
      </w:r>
      <w:r w:rsidRPr="0038647E">
        <w:rPr>
          <w:i/>
          <w:lang w:val="en-GB"/>
        </w:rPr>
        <w:t>65</w:t>
      </w:r>
      <w:r w:rsidRPr="0038647E">
        <w:rPr>
          <w:lang w:val="en-GB"/>
        </w:rPr>
        <w:t>(4), 387-397.</w:t>
      </w:r>
    </w:p>
    <w:p w:rsidR="00674297" w:rsidRDefault="00674297" w:rsidP="00674297">
      <w:pPr>
        <w:tabs>
          <w:tab w:val="left" w:pos="284"/>
          <w:tab w:val="left" w:pos="851"/>
        </w:tabs>
        <w:ind w:left="851" w:hanging="851"/>
        <w:jc w:val="both"/>
        <w:rPr>
          <w:lang w:val="en-GB"/>
        </w:rPr>
      </w:pPr>
      <w:proofErr w:type="spellStart"/>
      <w:r>
        <w:rPr>
          <w:lang w:val="en-GB"/>
        </w:rPr>
        <w:t>Folse</w:t>
      </w:r>
      <w:proofErr w:type="spellEnd"/>
      <w:r>
        <w:rPr>
          <w:lang w:val="en-GB"/>
        </w:rPr>
        <w:t>, K. (2011). Applying L2 lexical research findings in</w:t>
      </w:r>
      <w:r w:rsidRPr="0038647E">
        <w:rPr>
          <w:lang w:val="en-GB"/>
        </w:rPr>
        <w:t xml:space="preserve"> ESL teaching</w:t>
      </w:r>
      <w:r>
        <w:rPr>
          <w:lang w:val="en-GB"/>
        </w:rPr>
        <w:t xml:space="preserve">. </w:t>
      </w:r>
      <w:r w:rsidRPr="00215AC8">
        <w:rPr>
          <w:i/>
          <w:lang w:val="en-GB"/>
        </w:rPr>
        <w:t>TESOL Quarterly</w:t>
      </w:r>
      <w:r w:rsidRPr="0038647E">
        <w:rPr>
          <w:lang w:val="en-GB"/>
        </w:rPr>
        <w:t xml:space="preserve">, </w:t>
      </w:r>
      <w:r w:rsidRPr="00215AC8">
        <w:rPr>
          <w:i/>
          <w:lang w:val="en-GB"/>
        </w:rPr>
        <w:t>45</w:t>
      </w:r>
      <w:r w:rsidRPr="0038647E">
        <w:rPr>
          <w:lang w:val="en-GB"/>
        </w:rPr>
        <w:t>(2), 362-369.</w:t>
      </w:r>
    </w:p>
    <w:p w:rsidR="00674297" w:rsidRPr="0038647E" w:rsidRDefault="00674297" w:rsidP="00674297">
      <w:pPr>
        <w:tabs>
          <w:tab w:val="left" w:pos="284"/>
          <w:tab w:val="left" w:pos="851"/>
        </w:tabs>
        <w:ind w:left="851" w:hanging="851"/>
        <w:jc w:val="both"/>
        <w:rPr>
          <w:lang w:val="en-GB"/>
        </w:rPr>
      </w:pPr>
      <w:proofErr w:type="spellStart"/>
      <w:r w:rsidRPr="001E40B5">
        <w:rPr>
          <w:lang w:val="en-GB"/>
        </w:rPr>
        <w:t>Goswami</w:t>
      </w:r>
      <w:proofErr w:type="spellEnd"/>
      <w:r w:rsidRPr="001E40B5">
        <w:rPr>
          <w:lang w:val="en-GB"/>
        </w:rPr>
        <w:t>, U. (2001). Early phonological</w:t>
      </w:r>
      <w:r>
        <w:rPr>
          <w:lang w:val="en-GB"/>
        </w:rPr>
        <w:t xml:space="preserve"> </w:t>
      </w:r>
      <w:r w:rsidRPr="001E40B5">
        <w:rPr>
          <w:lang w:val="en-GB"/>
        </w:rPr>
        <w:t>development and the acquisition of literacy.</w:t>
      </w:r>
      <w:r>
        <w:rPr>
          <w:lang w:val="en-GB"/>
        </w:rPr>
        <w:t xml:space="preserve"> </w:t>
      </w:r>
      <w:r w:rsidRPr="001E40B5">
        <w:rPr>
          <w:lang w:val="en-GB"/>
        </w:rPr>
        <w:t xml:space="preserve">In S. B. </w:t>
      </w:r>
      <w:proofErr w:type="spellStart"/>
      <w:r w:rsidRPr="001E40B5">
        <w:rPr>
          <w:lang w:val="en-GB"/>
        </w:rPr>
        <w:t>Neuman</w:t>
      </w:r>
      <w:proofErr w:type="spellEnd"/>
      <w:r w:rsidRPr="001E40B5">
        <w:rPr>
          <w:lang w:val="en-GB"/>
        </w:rPr>
        <w:t>, &amp; D. K. Dickinson (Eds.),</w:t>
      </w:r>
      <w:r>
        <w:rPr>
          <w:lang w:val="en-GB"/>
        </w:rPr>
        <w:t xml:space="preserve"> </w:t>
      </w:r>
      <w:r w:rsidRPr="001E40B5">
        <w:rPr>
          <w:lang w:val="en-GB"/>
        </w:rPr>
        <w:t>Handbook of early literacy research (pp. 111-125). New York: Guilford</w:t>
      </w:r>
    </w:p>
    <w:p w:rsidR="00674297" w:rsidRPr="00215AC8" w:rsidRDefault="00674297" w:rsidP="00674297">
      <w:pPr>
        <w:tabs>
          <w:tab w:val="left" w:pos="284"/>
          <w:tab w:val="left" w:pos="993"/>
        </w:tabs>
        <w:ind w:left="851" w:hanging="851"/>
        <w:jc w:val="both"/>
        <w:rPr>
          <w:lang w:val="en-GB"/>
        </w:rPr>
      </w:pPr>
      <w:proofErr w:type="spellStart"/>
      <w:r w:rsidRPr="00215AC8">
        <w:rPr>
          <w:lang w:val="en-GB"/>
        </w:rPr>
        <w:t>Herrel</w:t>
      </w:r>
      <w:proofErr w:type="spellEnd"/>
      <w:r w:rsidRPr="00215AC8">
        <w:rPr>
          <w:lang w:val="en-GB"/>
        </w:rPr>
        <w:t xml:space="preserve">, </w:t>
      </w:r>
      <w:r>
        <w:rPr>
          <w:lang w:val="en-GB"/>
        </w:rPr>
        <w:t xml:space="preserve">A.L. (2004). </w:t>
      </w:r>
      <w:r w:rsidRPr="00215AC8">
        <w:rPr>
          <w:i/>
          <w:lang w:val="en-GB"/>
        </w:rPr>
        <w:t>Fifty strategies for teaching English language learners: An ESL teacher’s tool kit (Second Edition)</w:t>
      </w:r>
      <w:r>
        <w:rPr>
          <w:lang w:val="en-GB"/>
        </w:rPr>
        <w:t xml:space="preserve">. Canada: </w:t>
      </w:r>
      <w:r w:rsidRPr="00215AC8">
        <w:rPr>
          <w:lang w:val="en-GB"/>
        </w:rPr>
        <w:t>Penguin Publishers.</w:t>
      </w:r>
    </w:p>
    <w:p w:rsidR="00674297" w:rsidRPr="00CD4A19" w:rsidRDefault="00674297" w:rsidP="00674297">
      <w:pPr>
        <w:tabs>
          <w:tab w:val="left" w:pos="284"/>
          <w:tab w:val="left" w:pos="851"/>
        </w:tabs>
        <w:ind w:left="851" w:hanging="851"/>
        <w:jc w:val="both"/>
        <w:rPr>
          <w:lang w:val="en-GB"/>
        </w:rPr>
      </w:pPr>
      <w:r>
        <w:rPr>
          <w:lang w:val="en-GB"/>
        </w:rPr>
        <w:lastRenderedPageBreak/>
        <w:t xml:space="preserve">Hincks, R. (2003). </w:t>
      </w:r>
      <w:r w:rsidRPr="00CD4A19">
        <w:rPr>
          <w:lang w:val="en-GB"/>
        </w:rPr>
        <w:t xml:space="preserve">Pronouncing the Academic Word List: Features of </w:t>
      </w:r>
      <w:r>
        <w:rPr>
          <w:lang w:val="en-GB"/>
        </w:rPr>
        <w:t xml:space="preserve">L2 student oral </w:t>
      </w:r>
      <w:r w:rsidRPr="00B02AB1">
        <w:rPr>
          <w:lang w:val="en-GB"/>
        </w:rPr>
        <w:t xml:space="preserve">presentations. </w:t>
      </w:r>
      <w:r w:rsidRPr="00B02AB1">
        <w:rPr>
          <w:i/>
          <w:lang w:val="en-GB"/>
        </w:rPr>
        <w:t>Proceedings of the 15th International Congress of</w:t>
      </w:r>
      <w:r>
        <w:rPr>
          <w:i/>
          <w:lang w:val="en-GB"/>
        </w:rPr>
        <w:t xml:space="preserve"> Phonetics Sciences</w:t>
      </w:r>
      <w:r w:rsidRPr="00B02AB1">
        <w:rPr>
          <w:lang w:val="en-GB"/>
        </w:rPr>
        <w:t xml:space="preserve">, </w:t>
      </w:r>
      <w:r w:rsidRPr="00B02AB1">
        <w:rPr>
          <w:i/>
          <w:lang w:val="en-GB"/>
        </w:rPr>
        <w:t>28</w:t>
      </w:r>
      <w:r w:rsidRPr="00B02AB1">
        <w:rPr>
          <w:lang w:val="en-GB"/>
        </w:rPr>
        <w:t>(1), 1545-1548.</w:t>
      </w:r>
    </w:p>
    <w:p w:rsidR="00674297" w:rsidRPr="00CD4A19" w:rsidRDefault="00674297" w:rsidP="00674297">
      <w:pPr>
        <w:tabs>
          <w:tab w:val="left" w:pos="284"/>
          <w:tab w:val="left" w:pos="851"/>
        </w:tabs>
        <w:ind w:left="851" w:hanging="851"/>
        <w:jc w:val="both"/>
        <w:rPr>
          <w:lang w:val="en-GB"/>
        </w:rPr>
      </w:pPr>
      <w:r>
        <w:rPr>
          <w:lang w:val="en-GB"/>
        </w:rPr>
        <w:t xml:space="preserve">Howarth, P. (1998). </w:t>
      </w:r>
      <w:r w:rsidRPr="00CD4A19">
        <w:rPr>
          <w:lang w:val="en-GB"/>
        </w:rPr>
        <w:t xml:space="preserve">The phraseology </w:t>
      </w:r>
      <w:r>
        <w:rPr>
          <w:lang w:val="en-GB"/>
        </w:rPr>
        <w:t xml:space="preserve">of learners’ academic writing. In A.P. Cowie (Ed.), </w:t>
      </w:r>
      <w:r w:rsidRPr="004758A0">
        <w:rPr>
          <w:i/>
          <w:lang w:val="en-GB"/>
        </w:rPr>
        <w:t>Phraseology: Theory, analysis, and applications</w:t>
      </w:r>
      <w:r>
        <w:rPr>
          <w:lang w:val="en-GB"/>
        </w:rPr>
        <w:t xml:space="preserve"> (pp. 161-186). </w:t>
      </w:r>
      <w:r w:rsidRPr="00CD4A19">
        <w:rPr>
          <w:lang w:val="en-GB"/>
        </w:rPr>
        <w:t>Oxford: Oxford University Press.</w:t>
      </w:r>
    </w:p>
    <w:p w:rsidR="00674297" w:rsidRPr="004758A0" w:rsidRDefault="00674297" w:rsidP="00674297">
      <w:pPr>
        <w:tabs>
          <w:tab w:val="left" w:pos="284"/>
        </w:tabs>
        <w:ind w:left="851" w:hanging="851"/>
        <w:jc w:val="both"/>
        <w:rPr>
          <w:lang w:val="en-GB"/>
        </w:rPr>
      </w:pPr>
      <w:r w:rsidRPr="004758A0">
        <w:rPr>
          <w:lang w:val="en-GB"/>
        </w:rPr>
        <w:t xml:space="preserve">Hyland, K., &amp; </w:t>
      </w:r>
      <w:proofErr w:type="spellStart"/>
      <w:r w:rsidRPr="004758A0">
        <w:rPr>
          <w:lang w:val="en-GB"/>
        </w:rPr>
        <w:t>Tse</w:t>
      </w:r>
      <w:proofErr w:type="spellEnd"/>
      <w:r w:rsidRPr="004758A0">
        <w:rPr>
          <w:lang w:val="en-GB"/>
        </w:rPr>
        <w:t xml:space="preserve">, P. (2007). Is there an ‘academic vocabulary’? </w:t>
      </w:r>
      <w:r w:rsidRPr="004758A0">
        <w:rPr>
          <w:i/>
          <w:lang w:val="en-GB"/>
        </w:rPr>
        <w:t>TESOL Quarterly</w:t>
      </w:r>
      <w:r w:rsidRPr="004758A0">
        <w:rPr>
          <w:lang w:val="en-GB"/>
        </w:rPr>
        <w:t xml:space="preserve">, </w:t>
      </w:r>
      <w:r w:rsidRPr="004758A0">
        <w:rPr>
          <w:i/>
          <w:lang w:val="en-GB"/>
        </w:rPr>
        <w:t>41</w:t>
      </w:r>
      <w:r>
        <w:rPr>
          <w:lang w:val="en-GB"/>
        </w:rPr>
        <w:t xml:space="preserve">(2), </w:t>
      </w:r>
      <w:r w:rsidRPr="004758A0">
        <w:rPr>
          <w:lang w:val="en-GB"/>
        </w:rPr>
        <w:t>235-253.</w:t>
      </w:r>
    </w:p>
    <w:p w:rsidR="00674297" w:rsidRPr="00CD4A19" w:rsidRDefault="00674297" w:rsidP="00674297">
      <w:pPr>
        <w:tabs>
          <w:tab w:val="left" w:pos="284"/>
          <w:tab w:val="left" w:pos="360"/>
        </w:tabs>
        <w:ind w:left="851" w:hanging="851"/>
        <w:jc w:val="both"/>
        <w:rPr>
          <w:lang w:val="en-GB"/>
        </w:rPr>
      </w:pPr>
      <w:proofErr w:type="spellStart"/>
      <w:r w:rsidRPr="00CD4A19">
        <w:rPr>
          <w:lang w:val="en-GB"/>
        </w:rPr>
        <w:t>Laufer</w:t>
      </w:r>
      <w:proofErr w:type="spellEnd"/>
      <w:r w:rsidRPr="00CD4A19">
        <w:rPr>
          <w:lang w:val="en-GB"/>
        </w:rPr>
        <w:t>, B. (1992).</w:t>
      </w:r>
      <w:r>
        <w:rPr>
          <w:lang w:val="en-GB"/>
        </w:rPr>
        <w:t xml:space="preserve"> </w:t>
      </w:r>
      <w:r w:rsidRPr="00CD4A19">
        <w:rPr>
          <w:lang w:val="en-GB"/>
        </w:rPr>
        <w:t>How much lexis is necess</w:t>
      </w:r>
      <w:r>
        <w:rPr>
          <w:lang w:val="en-GB"/>
        </w:rPr>
        <w:t xml:space="preserve">ary for reading comprehension? </w:t>
      </w:r>
      <w:r w:rsidRPr="00CD4A19">
        <w:rPr>
          <w:lang w:val="en-GB"/>
        </w:rPr>
        <w:t xml:space="preserve">In H. </w:t>
      </w:r>
      <w:proofErr w:type="spellStart"/>
      <w:r w:rsidRPr="00CD4A19">
        <w:rPr>
          <w:lang w:val="en-GB"/>
        </w:rPr>
        <w:t>Bejoint</w:t>
      </w:r>
      <w:proofErr w:type="spellEnd"/>
      <w:r w:rsidRPr="00CD4A19">
        <w:rPr>
          <w:lang w:val="en-GB"/>
        </w:rPr>
        <w:t xml:space="preserve"> &amp;</w:t>
      </w:r>
      <w:r>
        <w:rPr>
          <w:lang w:val="en-GB"/>
        </w:rPr>
        <w:t xml:space="preserve"> P. Arnaud (Eds.), </w:t>
      </w:r>
      <w:r w:rsidRPr="004758A0">
        <w:rPr>
          <w:i/>
          <w:lang w:val="en-GB"/>
        </w:rPr>
        <w:t>Vocabulary and applied linguistics</w:t>
      </w:r>
      <w:r>
        <w:rPr>
          <w:lang w:val="en-GB"/>
        </w:rPr>
        <w:t xml:space="preserve"> (pp. 126-132). </w:t>
      </w:r>
      <w:r w:rsidRPr="00CD4A19">
        <w:rPr>
          <w:lang w:val="en-GB"/>
        </w:rPr>
        <w:t>Macmillan.</w:t>
      </w:r>
    </w:p>
    <w:p w:rsidR="00674297" w:rsidRPr="00CD4A19" w:rsidRDefault="00674297" w:rsidP="00674297">
      <w:pPr>
        <w:tabs>
          <w:tab w:val="left" w:pos="284"/>
          <w:tab w:val="left" w:pos="851"/>
        </w:tabs>
        <w:ind w:left="851" w:hanging="851"/>
        <w:jc w:val="both"/>
        <w:rPr>
          <w:lang w:val="en-GB"/>
        </w:rPr>
      </w:pPr>
      <w:r>
        <w:rPr>
          <w:lang w:val="en-GB"/>
        </w:rPr>
        <w:t xml:space="preserve">Lewis, M. (1993). </w:t>
      </w:r>
      <w:r w:rsidRPr="004758A0">
        <w:rPr>
          <w:i/>
          <w:lang w:val="en-GB"/>
        </w:rPr>
        <w:t>The lexical approach: The state of ELT and a way forward</w:t>
      </w:r>
      <w:r>
        <w:rPr>
          <w:lang w:val="en-GB"/>
        </w:rPr>
        <w:t>. Hove, U</w:t>
      </w:r>
      <w:r w:rsidRPr="00CD4A19">
        <w:rPr>
          <w:lang w:val="en-GB"/>
        </w:rPr>
        <w:t>K</w:t>
      </w:r>
      <w:r>
        <w:rPr>
          <w:lang w:val="en-GB"/>
        </w:rPr>
        <w:t>: Language Teaching Publications.</w:t>
      </w:r>
    </w:p>
    <w:p w:rsidR="00674297" w:rsidRPr="00CD4A19" w:rsidRDefault="00674297" w:rsidP="00674297">
      <w:pPr>
        <w:tabs>
          <w:tab w:val="left" w:pos="284"/>
          <w:tab w:val="left" w:pos="993"/>
        </w:tabs>
        <w:ind w:left="851" w:hanging="851"/>
        <w:jc w:val="both"/>
        <w:rPr>
          <w:lang w:val="en-GB"/>
        </w:rPr>
      </w:pPr>
      <w:proofErr w:type="spellStart"/>
      <w:r w:rsidRPr="00CD4A19">
        <w:rPr>
          <w:lang w:val="en-GB"/>
        </w:rPr>
        <w:t>Ll</w:t>
      </w:r>
      <w:r>
        <w:rPr>
          <w:lang w:val="en-GB"/>
        </w:rPr>
        <w:t>ach</w:t>
      </w:r>
      <w:proofErr w:type="spellEnd"/>
      <w:r>
        <w:rPr>
          <w:lang w:val="en-GB"/>
        </w:rPr>
        <w:t xml:space="preserve">, M., &amp; </w:t>
      </w:r>
      <w:proofErr w:type="spellStart"/>
      <w:r>
        <w:rPr>
          <w:lang w:val="en-GB"/>
        </w:rPr>
        <w:t>Gallego</w:t>
      </w:r>
      <w:proofErr w:type="spellEnd"/>
      <w:r>
        <w:rPr>
          <w:lang w:val="en-GB"/>
        </w:rPr>
        <w:t xml:space="preserve">, M. (2009). </w:t>
      </w:r>
      <w:r w:rsidRPr="00CD4A19">
        <w:rPr>
          <w:lang w:val="en-GB"/>
        </w:rPr>
        <w:t>Examining the relationship between receptive vocabulary size and written skil</w:t>
      </w:r>
      <w:r>
        <w:rPr>
          <w:lang w:val="en-GB"/>
        </w:rPr>
        <w:t xml:space="preserve">ls of primary school learners. </w:t>
      </w:r>
      <w:r w:rsidRPr="004758A0">
        <w:rPr>
          <w:i/>
          <w:lang w:val="en-GB"/>
        </w:rPr>
        <w:t>ATLANTIS Journal of the Spanish Association of Anglo-American Studies</w:t>
      </w:r>
      <w:r w:rsidRPr="00CD4A19">
        <w:rPr>
          <w:lang w:val="en-GB"/>
        </w:rPr>
        <w:t xml:space="preserve">, </w:t>
      </w:r>
      <w:r w:rsidRPr="004758A0">
        <w:rPr>
          <w:i/>
          <w:lang w:val="en-GB"/>
        </w:rPr>
        <w:t>31</w:t>
      </w:r>
      <w:r w:rsidRPr="00CD4A19">
        <w:rPr>
          <w:lang w:val="en-GB"/>
        </w:rPr>
        <w:t>(June),</w:t>
      </w:r>
      <w:r>
        <w:rPr>
          <w:lang w:val="en-GB"/>
        </w:rPr>
        <w:t xml:space="preserve"> 129-147.</w:t>
      </w:r>
    </w:p>
    <w:p w:rsidR="00674297" w:rsidRPr="00BE24C9" w:rsidRDefault="00674297" w:rsidP="00674297">
      <w:pPr>
        <w:tabs>
          <w:tab w:val="left" w:pos="284"/>
          <w:tab w:val="left" w:pos="360"/>
        </w:tabs>
        <w:ind w:left="851" w:hanging="851"/>
        <w:jc w:val="both"/>
        <w:rPr>
          <w:lang w:val="en-GB"/>
        </w:rPr>
      </w:pPr>
      <w:r w:rsidRPr="00BE24C9">
        <w:rPr>
          <w:lang w:val="en-GB"/>
        </w:rPr>
        <w:t xml:space="preserve">Martinez, R. (2014). Vocabulary and </w:t>
      </w:r>
      <w:r>
        <w:rPr>
          <w:lang w:val="en-GB"/>
        </w:rPr>
        <w:t>f</w:t>
      </w:r>
      <w:r w:rsidRPr="00BE24C9">
        <w:rPr>
          <w:lang w:val="en-GB"/>
        </w:rPr>
        <w:t xml:space="preserve">ormulaic </w:t>
      </w:r>
      <w:r>
        <w:rPr>
          <w:lang w:val="en-GB"/>
        </w:rPr>
        <w:t xml:space="preserve">language. In P. Driscoll, E. </w:t>
      </w:r>
      <w:proofErr w:type="spellStart"/>
      <w:r>
        <w:rPr>
          <w:lang w:val="en-GB"/>
        </w:rPr>
        <w:t>Macaro</w:t>
      </w:r>
      <w:proofErr w:type="spellEnd"/>
      <w:r>
        <w:rPr>
          <w:lang w:val="en-GB"/>
        </w:rPr>
        <w:t xml:space="preserve">, &amp; </w:t>
      </w:r>
      <w:r w:rsidRPr="00BE24C9">
        <w:rPr>
          <w:lang w:val="en-GB"/>
        </w:rPr>
        <w:t>A. Swarbrick (E</w:t>
      </w:r>
      <w:r>
        <w:rPr>
          <w:lang w:val="en-GB"/>
        </w:rPr>
        <w:t xml:space="preserve">ds.), </w:t>
      </w:r>
      <w:r w:rsidRPr="00BE24C9">
        <w:rPr>
          <w:i/>
          <w:lang w:val="en-GB"/>
        </w:rPr>
        <w:t>Debates in modern languages education</w:t>
      </w:r>
      <w:r>
        <w:rPr>
          <w:lang w:val="en-GB"/>
        </w:rPr>
        <w:t xml:space="preserve"> (pp. </w:t>
      </w:r>
      <w:r w:rsidRPr="00BE24C9">
        <w:rPr>
          <w:lang w:val="en-GB"/>
        </w:rPr>
        <w:t>121-134</w:t>
      </w:r>
      <w:r>
        <w:rPr>
          <w:lang w:val="en-GB"/>
        </w:rPr>
        <w:t>)</w:t>
      </w:r>
      <w:r w:rsidRPr="00BE24C9">
        <w:rPr>
          <w:lang w:val="en-GB"/>
        </w:rPr>
        <w:t>.</w:t>
      </w:r>
      <w:r>
        <w:rPr>
          <w:lang w:val="en-GB"/>
        </w:rPr>
        <w:t xml:space="preserve"> </w:t>
      </w:r>
      <w:r w:rsidRPr="00BE24C9">
        <w:rPr>
          <w:lang w:val="en-GB"/>
        </w:rPr>
        <w:t xml:space="preserve">Abingdon, </w:t>
      </w:r>
      <w:r>
        <w:rPr>
          <w:lang w:val="en-GB"/>
        </w:rPr>
        <w:t xml:space="preserve">Oxon., </w:t>
      </w:r>
      <w:r w:rsidRPr="00BE24C9">
        <w:rPr>
          <w:lang w:val="en-GB"/>
        </w:rPr>
        <w:t>UK: Routledge.</w:t>
      </w:r>
    </w:p>
    <w:p w:rsidR="00674297" w:rsidRPr="00972281" w:rsidRDefault="00674297" w:rsidP="00674297">
      <w:pPr>
        <w:tabs>
          <w:tab w:val="left" w:pos="284"/>
          <w:tab w:val="left" w:pos="360"/>
        </w:tabs>
        <w:ind w:left="851" w:hanging="851"/>
        <w:jc w:val="both"/>
        <w:rPr>
          <w:lang w:val="en-GB"/>
        </w:rPr>
      </w:pPr>
      <w:proofErr w:type="spellStart"/>
      <w:r>
        <w:rPr>
          <w:lang w:val="en-GB"/>
        </w:rPr>
        <w:t>Meara</w:t>
      </w:r>
      <w:proofErr w:type="spellEnd"/>
      <w:r>
        <w:rPr>
          <w:lang w:val="en-GB"/>
        </w:rPr>
        <w:t xml:space="preserve">, P. (1996). </w:t>
      </w:r>
      <w:r w:rsidRPr="00972281">
        <w:rPr>
          <w:lang w:val="en-GB"/>
        </w:rPr>
        <w:t>The dim</w:t>
      </w:r>
      <w:r>
        <w:rPr>
          <w:lang w:val="en-GB"/>
        </w:rPr>
        <w:t xml:space="preserve">ensions of lexical competence. </w:t>
      </w:r>
      <w:r w:rsidRPr="00972281">
        <w:rPr>
          <w:lang w:val="en-GB"/>
        </w:rPr>
        <w:t xml:space="preserve">In G. Brown, K. </w:t>
      </w:r>
      <w:proofErr w:type="spellStart"/>
      <w:r w:rsidRPr="00972281">
        <w:rPr>
          <w:lang w:val="en-GB"/>
        </w:rPr>
        <w:t>Malmkjaer</w:t>
      </w:r>
      <w:proofErr w:type="spellEnd"/>
      <w:r w:rsidRPr="00972281">
        <w:rPr>
          <w:lang w:val="en-GB"/>
        </w:rPr>
        <w:t>, &amp; J. Wi</w:t>
      </w:r>
      <w:r>
        <w:rPr>
          <w:lang w:val="en-GB"/>
        </w:rPr>
        <w:t xml:space="preserve">lliams (Eds.), </w:t>
      </w:r>
      <w:r w:rsidRPr="004049DB">
        <w:rPr>
          <w:i/>
          <w:lang w:val="en-GB"/>
        </w:rPr>
        <w:t>Performance and competence in second language acquisition</w:t>
      </w:r>
      <w:r>
        <w:rPr>
          <w:lang w:val="en-GB"/>
        </w:rPr>
        <w:t xml:space="preserve"> (pp. 35-53). </w:t>
      </w:r>
      <w:r w:rsidRPr="00972281">
        <w:rPr>
          <w:lang w:val="en-GB"/>
        </w:rPr>
        <w:t>Cambridge: Cambridge University Press.</w:t>
      </w:r>
    </w:p>
    <w:p w:rsidR="00674297" w:rsidRDefault="00674297" w:rsidP="00674297">
      <w:pPr>
        <w:tabs>
          <w:tab w:val="left" w:pos="284"/>
          <w:tab w:val="left" w:pos="360"/>
        </w:tabs>
        <w:ind w:left="851" w:hanging="851"/>
        <w:jc w:val="both"/>
        <w:rPr>
          <w:shd w:val="clear" w:color="auto" w:fill="FFFFFF"/>
          <w:lang w:val="en-GB"/>
        </w:rPr>
      </w:pPr>
      <w:r>
        <w:rPr>
          <w:rStyle w:val="nlmstring-name"/>
          <w:shd w:val="clear" w:color="auto" w:fill="FFFFFF"/>
          <w:lang w:val="en-GB"/>
        </w:rPr>
        <w:t xml:space="preserve">Milton, </w:t>
      </w:r>
      <w:r w:rsidRPr="00972281">
        <w:rPr>
          <w:rStyle w:val="nlmstring-name"/>
          <w:shd w:val="clear" w:color="auto" w:fill="FFFFFF"/>
          <w:lang w:val="en-GB"/>
        </w:rPr>
        <w:t>J.</w:t>
      </w:r>
      <w:r w:rsidRPr="00972281">
        <w:rPr>
          <w:shd w:val="clear" w:color="auto" w:fill="FFFFFF"/>
          <w:lang w:val="en-GB"/>
        </w:rPr>
        <w:t>, </w:t>
      </w:r>
      <w:r>
        <w:rPr>
          <w:rStyle w:val="nlmstring-name"/>
          <w:shd w:val="clear" w:color="auto" w:fill="FFFFFF"/>
          <w:lang w:val="en-GB"/>
        </w:rPr>
        <w:t xml:space="preserve">Wade, </w:t>
      </w:r>
      <w:r w:rsidRPr="00972281">
        <w:rPr>
          <w:rStyle w:val="nlmstring-name"/>
          <w:shd w:val="clear" w:color="auto" w:fill="FFFFFF"/>
          <w:lang w:val="en-GB"/>
        </w:rPr>
        <w:t>J.</w:t>
      </w:r>
      <w:r w:rsidRPr="00972281">
        <w:rPr>
          <w:shd w:val="clear" w:color="auto" w:fill="FFFFFF"/>
          <w:lang w:val="en-GB"/>
        </w:rPr>
        <w:t>, </w:t>
      </w:r>
      <w:r>
        <w:rPr>
          <w:rStyle w:val="nlmstring-name"/>
          <w:shd w:val="clear" w:color="auto" w:fill="FFFFFF"/>
          <w:lang w:val="en-GB"/>
        </w:rPr>
        <w:t xml:space="preserve">Hopkins, </w:t>
      </w:r>
      <w:r w:rsidRPr="00972281">
        <w:rPr>
          <w:rStyle w:val="nlmstring-name"/>
          <w:shd w:val="clear" w:color="auto" w:fill="FFFFFF"/>
          <w:lang w:val="en-GB"/>
        </w:rPr>
        <w:t>N.</w:t>
      </w:r>
      <w:r w:rsidRPr="00972281">
        <w:rPr>
          <w:shd w:val="clear" w:color="auto" w:fill="FFFFFF"/>
          <w:lang w:val="en-GB"/>
        </w:rPr>
        <w:t> (</w:t>
      </w:r>
      <w:r w:rsidRPr="00972281">
        <w:rPr>
          <w:rStyle w:val="nlmyear"/>
          <w:shd w:val="clear" w:color="auto" w:fill="FFFFFF"/>
          <w:lang w:val="en-GB"/>
        </w:rPr>
        <w:t>2010</w:t>
      </w:r>
      <w:r>
        <w:rPr>
          <w:shd w:val="clear" w:color="auto" w:fill="FFFFFF"/>
          <w:lang w:val="en-GB"/>
        </w:rPr>
        <w:t xml:space="preserve">). </w:t>
      </w:r>
      <w:r w:rsidRPr="00972281">
        <w:rPr>
          <w:rStyle w:val="nlmarticle-title"/>
          <w:shd w:val="clear" w:color="auto" w:fill="FFFFFF"/>
          <w:lang w:val="en-GB"/>
        </w:rPr>
        <w:t>Aural word recognition and oral competence in a</w:t>
      </w:r>
      <w:r>
        <w:rPr>
          <w:rStyle w:val="nlmarticle-title"/>
          <w:shd w:val="clear" w:color="auto" w:fill="FFFFFF"/>
          <w:lang w:val="en-GB"/>
        </w:rPr>
        <w:t xml:space="preserve"> </w:t>
      </w:r>
      <w:r w:rsidRPr="00972281">
        <w:rPr>
          <w:rStyle w:val="nlmarticle-title"/>
          <w:shd w:val="clear" w:color="auto" w:fill="FFFFFF"/>
          <w:lang w:val="en-GB"/>
        </w:rPr>
        <w:t>foreign language</w:t>
      </w:r>
      <w:r>
        <w:rPr>
          <w:shd w:val="clear" w:color="auto" w:fill="FFFFFF"/>
          <w:lang w:val="en-GB"/>
        </w:rPr>
        <w:t xml:space="preserve">. In </w:t>
      </w:r>
      <w:proofErr w:type="spellStart"/>
      <w:r>
        <w:rPr>
          <w:rStyle w:val="nlmstring-name"/>
          <w:shd w:val="clear" w:color="auto" w:fill="FFFFFF"/>
          <w:lang w:val="en-GB"/>
        </w:rPr>
        <w:t>Chacón-Beltrán</w:t>
      </w:r>
      <w:proofErr w:type="spellEnd"/>
      <w:r>
        <w:rPr>
          <w:rStyle w:val="nlmstring-name"/>
          <w:shd w:val="clear" w:color="auto" w:fill="FFFFFF"/>
          <w:lang w:val="en-GB"/>
        </w:rPr>
        <w:t xml:space="preserve">, </w:t>
      </w:r>
      <w:r w:rsidRPr="00972281">
        <w:rPr>
          <w:rStyle w:val="nlmstring-name"/>
          <w:shd w:val="clear" w:color="auto" w:fill="FFFFFF"/>
          <w:lang w:val="en-GB"/>
        </w:rPr>
        <w:t>R.</w:t>
      </w:r>
      <w:r w:rsidRPr="00972281">
        <w:rPr>
          <w:shd w:val="clear" w:color="auto" w:fill="FFFFFF"/>
          <w:lang w:val="en-GB"/>
        </w:rPr>
        <w:t>, </w:t>
      </w:r>
      <w:proofErr w:type="spellStart"/>
      <w:r>
        <w:rPr>
          <w:rStyle w:val="nlmstring-name"/>
          <w:shd w:val="clear" w:color="auto" w:fill="FFFFFF"/>
          <w:lang w:val="en-GB"/>
        </w:rPr>
        <w:t>Abello-Contesse</w:t>
      </w:r>
      <w:proofErr w:type="spellEnd"/>
      <w:r>
        <w:rPr>
          <w:rStyle w:val="nlmstring-name"/>
          <w:shd w:val="clear" w:color="auto" w:fill="FFFFFF"/>
          <w:lang w:val="en-GB"/>
        </w:rPr>
        <w:t xml:space="preserve">, </w:t>
      </w:r>
      <w:r w:rsidRPr="00972281">
        <w:rPr>
          <w:rStyle w:val="nlmstring-name"/>
          <w:shd w:val="clear" w:color="auto" w:fill="FFFFFF"/>
          <w:lang w:val="en-GB"/>
        </w:rPr>
        <w:t>C.</w:t>
      </w:r>
      <w:r w:rsidRPr="00972281">
        <w:rPr>
          <w:shd w:val="clear" w:color="auto" w:fill="FFFFFF"/>
          <w:lang w:val="en-GB"/>
        </w:rPr>
        <w:t>, </w:t>
      </w:r>
      <w:proofErr w:type="spellStart"/>
      <w:r w:rsidRPr="00972281">
        <w:rPr>
          <w:rStyle w:val="nlmstring-name"/>
          <w:shd w:val="clear" w:color="auto" w:fill="FFFFFF"/>
          <w:lang w:val="en-GB"/>
        </w:rPr>
        <w:t>Torreblanca-López</w:t>
      </w:r>
      <w:proofErr w:type="spellEnd"/>
      <w:r>
        <w:rPr>
          <w:rStyle w:val="nlmstring-name"/>
          <w:shd w:val="clear" w:color="auto" w:fill="FFFFFF"/>
          <w:lang w:val="en-GB"/>
        </w:rPr>
        <w:t xml:space="preserve">, </w:t>
      </w:r>
      <w:r w:rsidRPr="00972281">
        <w:rPr>
          <w:rStyle w:val="nlmstring-name"/>
          <w:shd w:val="clear" w:color="auto" w:fill="FFFFFF"/>
          <w:lang w:val="en-GB"/>
        </w:rPr>
        <w:t>M.</w:t>
      </w:r>
      <w:r w:rsidRPr="00972281">
        <w:rPr>
          <w:shd w:val="clear" w:color="auto" w:fill="FFFFFF"/>
          <w:lang w:val="en-GB"/>
        </w:rPr>
        <w:t>, </w:t>
      </w:r>
      <w:proofErr w:type="spellStart"/>
      <w:r>
        <w:rPr>
          <w:rStyle w:val="nlmstring-name"/>
          <w:shd w:val="clear" w:color="auto" w:fill="FFFFFF"/>
          <w:lang w:val="en-GB"/>
        </w:rPr>
        <w:t>López</w:t>
      </w:r>
      <w:proofErr w:type="spellEnd"/>
      <w:r>
        <w:rPr>
          <w:rStyle w:val="nlmstring-name"/>
          <w:shd w:val="clear" w:color="auto" w:fill="FFFFFF"/>
          <w:lang w:val="en-GB"/>
        </w:rPr>
        <w:t xml:space="preserve">-Jiménez, </w:t>
      </w:r>
      <w:r w:rsidRPr="00972281">
        <w:rPr>
          <w:rStyle w:val="nlmstring-name"/>
          <w:shd w:val="clear" w:color="auto" w:fill="FFFFFF"/>
          <w:lang w:val="en-GB"/>
        </w:rPr>
        <w:t>M.D.</w:t>
      </w:r>
      <w:r w:rsidRPr="00972281">
        <w:rPr>
          <w:shd w:val="clear" w:color="auto" w:fill="FFFFFF"/>
          <w:lang w:val="en-GB"/>
        </w:rPr>
        <w:t xml:space="preserve"> (Eds.), </w:t>
      </w:r>
      <w:r w:rsidRPr="004049DB">
        <w:rPr>
          <w:i/>
          <w:shd w:val="clear" w:color="auto" w:fill="FFFFFF"/>
          <w:lang w:val="en-GB"/>
        </w:rPr>
        <w:t xml:space="preserve">Further insights into </w:t>
      </w:r>
      <w:proofErr w:type="spellStart"/>
      <w:r w:rsidRPr="004049DB">
        <w:rPr>
          <w:i/>
          <w:shd w:val="clear" w:color="auto" w:fill="FFFFFF"/>
          <w:lang w:val="en-GB"/>
        </w:rPr>
        <w:t>nonnative</w:t>
      </w:r>
      <w:proofErr w:type="spellEnd"/>
      <w:r w:rsidRPr="004049DB">
        <w:rPr>
          <w:i/>
          <w:shd w:val="clear" w:color="auto" w:fill="FFFFFF"/>
          <w:lang w:val="en-GB"/>
        </w:rPr>
        <w:t xml:space="preserve"> vocabulary teaching and learning</w:t>
      </w:r>
      <w:r w:rsidRPr="00972281">
        <w:rPr>
          <w:shd w:val="clear" w:color="auto" w:fill="FFFFFF"/>
          <w:lang w:val="en-GB"/>
        </w:rPr>
        <w:t xml:space="preserve"> (pp. </w:t>
      </w:r>
      <w:r w:rsidRPr="00972281">
        <w:rPr>
          <w:rStyle w:val="nlmfpage"/>
          <w:shd w:val="clear" w:color="auto" w:fill="FFFFFF"/>
          <w:lang w:val="en-GB"/>
        </w:rPr>
        <w:t>83</w:t>
      </w:r>
      <w:r>
        <w:rPr>
          <w:shd w:val="clear" w:color="auto" w:fill="FFFFFF"/>
          <w:lang w:val="en-GB"/>
        </w:rPr>
        <w:t>-</w:t>
      </w:r>
      <w:r w:rsidRPr="00972281">
        <w:rPr>
          <w:rStyle w:val="nlmlpage"/>
          <w:shd w:val="clear" w:color="auto" w:fill="FFFFFF"/>
          <w:lang w:val="en-GB"/>
        </w:rPr>
        <w:t>97</w:t>
      </w:r>
      <w:r>
        <w:rPr>
          <w:shd w:val="clear" w:color="auto" w:fill="FFFFFF"/>
          <w:lang w:val="en-GB"/>
        </w:rPr>
        <w:t xml:space="preserve">). </w:t>
      </w:r>
      <w:r w:rsidRPr="00972281">
        <w:rPr>
          <w:rStyle w:val="nlmpublisher-loc"/>
          <w:shd w:val="clear" w:color="auto" w:fill="FFFFFF"/>
          <w:lang w:val="en-GB"/>
        </w:rPr>
        <w:t>Bristol</w:t>
      </w:r>
      <w:r w:rsidRPr="00972281">
        <w:rPr>
          <w:shd w:val="clear" w:color="auto" w:fill="FFFFFF"/>
          <w:lang w:val="en-GB"/>
        </w:rPr>
        <w:t>: </w:t>
      </w:r>
      <w:r w:rsidRPr="00972281">
        <w:rPr>
          <w:rStyle w:val="nlmpublisher-name"/>
          <w:shd w:val="clear" w:color="auto" w:fill="FFFFFF"/>
          <w:lang w:val="en-GB"/>
        </w:rPr>
        <w:t>Multilingual Matters</w:t>
      </w:r>
      <w:r>
        <w:rPr>
          <w:shd w:val="clear" w:color="auto" w:fill="FFFFFF"/>
          <w:lang w:val="en-GB"/>
        </w:rPr>
        <w:t>.</w:t>
      </w:r>
    </w:p>
    <w:p w:rsidR="00674297" w:rsidRPr="00972281" w:rsidRDefault="00674297" w:rsidP="00674297">
      <w:pPr>
        <w:tabs>
          <w:tab w:val="left" w:pos="284"/>
          <w:tab w:val="left" w:pos="360"/>
        </w:tabs>
        <w:ind w:left="851" w:hanging="851"/>
        <w:jc w:val="both"/>
        <w:rPr>
          <w:shd w:val="clear" w:color="auto" w:fill="FFFFFF"/>
          <w:lang w:val="en-GB"/>
        </w:rPr>
      </w:pPr>
    </w:p>
    <w:p w:rsidR="00674297" w:rsidRDefault="00674297" w:rsidP="00674297">
      <w:pPr>
        <w:tabs>
          <w:tab w:val="left" w:pos="284"/>
          <w:tab w:val="left" w:pos="360"/>
        </w:tabs>
        <w:ind w:left="851" w:hanging="851"/>
        <w:jc w:val="both"/>
        <w:rPr>
          <w:lang w:val="en-GB"/>
        </w:rPr>
      </w:pPr>
      <w:proofErr w:type="spellStart"/>
      <w:r>
        <w:rPr>
          <w:lang w:val="en-GB"/>
        </w:rPr>
        <w:t>Mukoroli</w:t>
      </w:r>
      <w:proofErr w:type="spellEnd"/>
      <w:r>
        <w:rPr>
          <w:lang w:val="en-GB"/>
        </w:rPr>
        <w:t xml:space="preserve">, J. </w:t>
      </w:r>
      <w:r w:rsidRPr="00972281">
        <w:rPr>
          <w:lang w:val="en-GB"/>
        </w:rPr>
        <w:t xml:space="preserve">(2011). </w:t>
      </w:r>
      <w:r w:rsidRPr="004049DB">
        <w:rPr>
          <w:i/>
          <w:lang w:val="en-GB"/>
        </w:rPr>
        <w:t>Effective vocabulary teaching strategies for the English for academic purposes ESL classroom</w:t>
      </w:r>
      <w:r w:rsidRPr="00972281">
        <w:rPr>
          <w:lang w:val="en-GB"/>
        </w:rPr>
        <w:t>.</w:t>
      </w:r>
      <w:r>
        <w:rPr>
          <w:lang w:val="en-GB"/>
        </w:rPr>
        <w:t xml:space="preserve"> MA TESOL Collection. </w:t>
      </w:r>
      <w:r w:rsidRPr="00972281">
        <w:rPr>
          <w:lang w:val="en-GB"/>
        </w:rPr>
        <w:t>Paper 501.</w:t>
      </w:r>
    </w:p>
    <w:p w:rsidR="00674297" w:rsidRPr="00972281" w:rsidRDefault="00674297" w:rsidP="00674297">
      <w:pPr>
        <w:tabs>
          <w:tab w:val="left" w:pos="284"/>
          <w:tab w:val="left" w:pos="360"/>
        </w:tabs>
        <w:jc w:val="both"/>
        <w:rPr>
          <w:shd w:val="clear" w:color="auto" w:fill="FFFFFF"/>
          <w:lang w:val="en-GB"/>
        </w:rPr>
      </w:pPr>
    </w:p>
    <w:p w:rsidR="00674297" w:rsidRPr="00972281" w:rsidRDefault="00674297" w:rsidP="00674297">
      <w:pPr>
        <w:tabs>
          <w:tab w:val="left" w:pos="284"/>
          <w:tab w:val="left" w:pos="851"/>
        </w:tabs>
        <w:ind w:left="851" w:hanging="851"/>
        <w:jc w:val="both"/>
        <w:rPr>
          <w:lang w:val="en-GB"/>
        </w:rPr>
      </w:pPr>
      <w:r>
        <w:rPr>
          <w:lang w:val="en-GB"/>
        </w:rPr>
        <w:t xml:space="preserve">Nation, I.S.P. (2001). </w:t>
      </w:r>
      <w:r w:rsidRPr="004049DB">
        <w:rPr>
          <w:i/>
          <w:lang w:val="en-GB"/>
        </w:rPr>
        <w:t>Learning vocabulary in another language</w:t>
      </w:r>
      <w:r w:rsidRPr="00972281">
        <w:rPr>
          <w:lang w:val="en-GB"/>
        </w:rPr>
        <w:t>.</w:t>
      </w:r>
      <w:r>
        <w:rPr>
          <w:lang w:val="en-GB"/>
        </w:rPr>
        <w:t xml:space="preserve"> Cambridge: Cambridge </w:t>
      </w:r>
      <w:r w:rsidRPr="00972281">
        <w:rPr>
          <w:lang w:val="en-GB"/>
        </w:rPr>
        <w:t>University Press.</w:t>
      </w:r>
    </w:p>
    <w:p w:rsidR="00674297" w:rsidRPr="00972281" w:rsidRDefault="00674297" w:rsidP="00674297">
      <w:pPr>
        <w:tabs>
          <w:tab w:val="left" w:pos="284"/>
          <w:tab w:val="left" w:pos="851"/>
        </w:tabs>
        <w:ind w:left="851" w:hanging="851"/>
        <w:jc w:val="both"/>
        <w:rPr>
          <w:lang w:val="en-GB"/>
        </w:rPr>
      </w:pPr>
      <w:r>
        <w:rPr>
          <w:lang w:val="en-GB"/>
        </w:rPr>
        <w:t>Nation, I.S.</w:t>
      </w:r>
      <w:r w:rsidRPr="00972281">
        <w:rPr>
          <w:lang w:val="en-GB"/>
        </w:rPr>
        <w:t xml:space="preserve">P. (2006).  How </w:t>
      </w:r>
      <w:r>
        <w:rPr>
          <w:lang w:val="en-GB"/>
        </w:rPr>
        <w:t xml:space="preserve">large a vocabulary </w:t>
      </w:r>
      <w:proofErr w:type="gramStart"/>
      <w:r>
        <w:rPr>
          <w:lang w:val="en-GB"/>
        </w:rPr>
        <w:t>is needed</w:t>
      </w:r>
      <w:proofErr w:type="gramEnd"/>
      <w:r>
        <w:rPr>
          <w:lang w:val="en-GB"/>
        </w:rPr>
        <w:t xml:space="preserve"> for reading and listening? </w:t>
      </w:r>
      <w:r w:rsidRPr="004049DB">
        <w:rPr>
          <w:i/>
          <w:lang w:val="en-GB"/>
        </w:rPr>
        <w:t xml:space="preserve">The Canadian Modern Language Review/La Revue </w:t>
      </w:r>
      <w:proofErr w:type="spellStart"/>
      <w:r w:rsidRPr="004049DB">
        <w:rPr>
          <w:i/>
          <w:lang w:val="en-GB"/>
        </w:rPr>
        <w:t>Canadienne</w:t>
      </w:r>
      <w:proofErr w:type="spellEnd"/>
      <w:r w:rsidRPr="004049DB">
        <w:rPr>
          <w:i/>
          <w:lang w:val="en-GB"/>
        </w:rPr>
        <w:t xml:space="preserve"> Des </w:t>
      </w:r>
      <w:proofErr w:type="spellStart"/>
      <w:r w:rsidRPr="004049DB">
        <w:rPr>
          <w:i/>
          <w:lang w:val="en-GB"/>
        </w:rPr>
        <w:t>Langues</w:t>
      </w:r>
      <w:proofErr w:type="spellEnd"/>
      <w:r w:rsidRPr="004049DB">
        <w:rPr>
          <w:i/>
          <w:lang w:val="en-GB"/>
        </w:rPr>
        <w:t xml:space="preserve"> </w:t>
      </w:r>
      <w:proofErr w:type="spellStart"/>
      <w:r w:rsidRPr="004049DB">
        <w:rPr>
          <w:i/>
          <w:lang w:val="en-GB"/>
        </w:rPr>
        <w:t>Vivantes</w:t>
      </w:r>
      <w:proofErr w:type="spellEnd"/>
      <w:r w:rsidRPr="00972281">
        <w:rPr>
          <w:lang w:val="en-GB"/>
        </w:rPr>
        <w:t xml:space="preserve">, </w:t>
      </w:r>
      <w:r w:rsidRPr="004049DB">
        <w:rPr>
          <w:i/>
          <w:lang w:val="en-GB"/>
        </w:rPr>
        <w:t>63</w:t>
      </w:r>
      <w:r>
        <w:rPr>
          <w:lang w:val="en-GB"/>
        </w:rPr>
        <w:t>(1), 59-</w:t>
      </w:r>
      <w:r w:rsidRPr="00972281">
        <w:rPr>
          <w:lang w:val="en-GB"/>
        </w:rPr>
        <w:t>81.</w:t>
      </w:r>
    </w:p>
    <w:p w:rsidR="00674297" w:rsidRPr="00972281" w:rsidRDefault="00674297" w:rsidP="00674297">
      <w:pPr>
        <w:tabs>
          <w:tab w:val="left" w:pos="284"/>
          <w:tab w:val="left" w:pos="851"/>
        </w:tabs>
        <w:ind w:left="851" w:hanging="851"/>
        <w:jc w:val="both"/>
        <w:rPr>
          <w:lang w:val="en-GB"/>
        </w:rPr>
      </w:pPr>
      <w:r>
        <w:rPr>
          <w:lang w:val="en-GB"/>
        </w:rPr>
        <w:t xml:space="preserve">Nation, I.S.P. (2013). </w:t>
      </w:r>
      <w:r w:rsidRPr="006B5DA9">
        <w:rPr>
          <w:i/>
          <w:lang w:val="en-GB"/>
        </w:rPr>
        <w:t>Learning vocabulary in another language (Second Edition)</w:t>
      </w:r>
      <w:r>
        <w:rPr>
          <w:lang w:val="en-GB"/>
        </w:rPr>
        <w:t>. Cambridge</w:t>
      </w:r>
      <w:r w:rsidRPr="00972281">
        <w:rPr>
          <w:lang w:val="en-GB"/>
        </w:rPr>
        <w:t>: Cambridge University Press.</w:t>
      </w:r>
    </w:p>
    <w:p w:rsidR="00674297" w:rsidRDefault="00674297" w:rsidP="00674297">
      <w:pPr>
        <w:tabs>
          <w:tab w:val="left" w:pos="284"/>
          <w:tab w:val="left" w:pos="851"/>
        </w:tabs>
        <w:ind w:left="851" w:hanging="851"/>
        <w:jc w:val="both"/>
        <w:rPr>
          <w:lang w:val="en-GB"/>
        </w:rPr>
      </w:pPr>
      <w:r w:rsidRPr="00972281">
        <w:rPr>
          <w:lang w:val="en-GB"/>
        </w:rPr>
        <w:t>Na</w:t>
      </w:r>
      <w:r>
        <w:rPr>
          <w:lang w:val="en-GB"/>
        </w:rPr>
        <w:t xml:space="preserve">tion, P., &amp; Waring, R. (1997). </w:t>
      </w:r>
      <w:r w:rsidRPr="00972281">
        <w:rPr>
          <w:lang w:val="en-GB"/>
        </w:rPr>
        <w:t>Vocabulary size,</w:t>
      </w:r>
      <w:r>
        <w:rPr>
          <w:lang w:val="en-GB"/>
        </w:rPr>
        <w:t xml:space="preserve"> text coverage and word lists. In N. Schmitt </w:t>
      </w:r>
      <w:r w:rsidRPr="00972281">
        <w:rPr>
          <w:lang w:val="en-GB"/>
        </w:rPr>
        <w:t xml:space="preserve">&amp; M. McCarthy (Eds.), </w:t>
      </w:r>
      <w:r w:rsidRPr="00E83D88">
        <w:rPr>
          <w:i/>
          <w:lang w:val="en-GB"/>
        </w:rPr>
        <w:t>Vocabulary: Description, acquisition and pedagogy</w:t>
      </w:r>
      <w:r>
        <w:rPr>
          <w:lang w:val="en-GB"/>
        </w:rPr>
        <w:t xml:space="preserve"> (pp. 6-19). Cambridge: </w:t>
      </w:r>
      <w:r w:rsidRPr="00972281">
        <w:rPr>
          <w:lang w:val="en-GB"/>
        </w:rPr>
        <w:t>Cambridge University Press.</w:t>
      </w:r>
    </w:p>
    <w:p w:rsidR="00674297" w:rsidRDefault="00674297" w:rsidP="00674297">
      <w:pPr>
        <w:tabs>
          <w:tab w:val="left" w:pos="284"/>
          <w:tab w:val="left" w:pos="851"/>
        </w:tabs>
        <w:ind w:left="851" w:hanging="851"/>
        <w:jc w:val="both"/>
        <w:rPr>
          <w:lang w:val="en-GB"/>
        </w:rPr>
      </w:pPr>
      <w:proofErr w:type="spellStart"/>
      <w:r>
        <w:rPr>
          <w:lang w:val="en-GB"/>
        </w:rPr>
        <w:t>Parvis</w:t>
      </w:r>
      <w:proofErr w:type="spellEnd"/>
      <w:r>
        <w:rPr>
          <w:lang w:val="en-GB"/>
        </w:rPr>
        <w:t xml:space="preserve">, L. F. (2001). </w:t>
      </w:r>
      <w:r w:rsidRPr="00697EDE">
        <w:rPr>
          <w:lang w:val="en-GB"/>
        </w:rPr>
        <w:t>The Importance of Communicat</w:t>
      </w:r>
      <w:r>
        <w:rPr>
          <w:lang w:val="en-GB"/>
        </w:rPr>
        <w:t>ion and Public-Speaking Skills.</w:t>
      </w:r>
      <w:r w:rsidRPr="00697EDE">
        <w:rPr>
          <w:lang w:val="en-GB"/>
        </w:rPr>
        <w:t xml:space="preserve"> </w:t>
      </w:r>
      <w:r w:rsidRPr="00697EDE">
        <w:rPr>
          <w:i/>
          <w:lang w:val="en-GB"/>
        </w:rPr>
        <w:t>Journal of Environmental Health</w:t>
      </w:r>
      <w:r>
        <w:rPr>
          <w:lang w:val="en-GB"/>
        </w:rPr>
        <w:t xml:space="preserve">, </w:t>
      </w:r>
      <w:r w:rsidRPr="00697EDE">
        <w:rPr>
          <w:i/>
          <w:lang w:val="en-GB"/>
        </w:rPr>
        <w:t xml:space="preserve">63 </w:t>
      </w:r>
      <w:r>
        <w:rPr>
          <w:lang w:val="en-GB"/>
        </w:rPr>
        <w:t>(</w:t>
      </w:r>
      <w:r w:rsidRPr="00697EDE">
        <w:rPr>
          <w:lang w:val="en-GB"/>
        </w:rPr>
        <w:t>9</w:t>
      </w:r>
      <w:r>
        <w:rPr>
          <w:lang w:val="en-GB"/>
        </w:rPr>
        <w:t xml:space="preserve">), </w:t>
      </w:r>
      <w:r w:rsidRPr="00697EDE">
        <w:rPr>
          <w:lang w:val="en-GB"/>
        </w:rPr>
        <w:t>44</w:t>
      </w:r>
      <w:r>
        <w:rPr>
          <w:lang w:val="en-GB"/>
        </w:rPr>
        <w:t>-61.</w:t>
      </w:r>
    </w:p>
    <w:p w:rsidR="00674297" w:rsidRPr="00972281" w:rsidRDefault="00674297" w:rsidP="00674297">
      <w:pPr>
        <w:tabs>
          <w:tab w:val="left" w:pos="284"/>
          <w:tab w:val="left" w:pos="851"/>
        </w:tabs>
        <w:ind w:left="851" w:hanging="851"/>
        <w:jc w:val="both"/>
        <w:rPr>
          <w:lang w:val="en-GB"/>
        </w:rPr>
      </w:pPr>
      <w:r>
        <w:rPr>
          <w:lang w:val="en-GB"/>
        </w:rPr>
        <w:t xml:space="preserve">Phillips, J.P.N. (1986). </w:t>
      </w:r>
      <w:r w:rsidRPr="000F3B9B">
        <w:rPr>
          <w:lang w:val="en-GB"/>
        </w:rPr>
        <w:t>Essay-writing phobia in undergraduates</w:t>
      </w:r>
      <w:r>
        <w:rPr>
          <w:lang w:val="en-GB"/>
        </w:rPr>
        <w:t xml:space="preserve">. </w:t>
      </w:r>
      <w:r w:rsidRPr="001D6A28">
        <w:rPr>
          <w:i/>
          <w:lang w:val="en-GB"/>
        </w:rPr>
        <w:t>Behaviour Research and Therapy</w:t>
      </w:r>
      <w:r>
        <w:rPr>
          <w:i/>
          <w:lang w:val="en-GB"/>
        </w:rPr>
        <w:t>,</w:t>
      </w:r>
      <w:r w:rsidRPr="001D6A28">
        <w:rPr>
          <w:lang w:val="en-GB"/>
        </w:rPr>
        <w:t xml:space="preserve"> </w:t>
      </w:r>
      <w:r w:rsidRPr="001D6A28">
        <w:rPr>
          <w:i/>
          <w:lang w:val="en-GB"/>
        </w:rPr>
        <w:t>24</w:t>
      </w:r>
      <w:r w:rsidRPr="001D6A28">
        <w:rPr>
          <w:lang w:val="en-GB"/>
        </w:rPr>
        <w:t>(5):603-4</w:t>
      </w:r>
      <w:r>
        <w:rPr>
          <w:lang w:val="en-GB"/>
        </w:rPr>
        <w:t>.</w:t>
      </w:r>
    </w:p>
    <w:p w:rsidR="00674297" w:rsidRPr="00972281" w:rsidRDefault="00674297" w:rsidP="00674297">
      <w:pPr>
        <w:tabs>
          <w:tab w:val="left" w:pos="284"/>
          <w:tab w:val="left" w:pos="851"/>
        </w:tabs>
        <w:ind w:left="851" w:hanging="851"/>
        <w:jc w:val="both"/>
        <w:rPr>
          <w:lang w:val="en-GB"/>
        </w:rPr>
      </w:pPr>
      <w:r w:rsidRPr="00972281">
        <w:rPr>
          <w:lang w:val="en-GB"/>
        </w:rPr>
        <w:t>Preto</w:t>
      </w:r>
      <w:r>
        <w:rPr>
          <w:lang w:val="en-GB"/>
        </w:rPr>
        <w:t xml:space="preserve">rius, E. (2000). </w:t>
      </w:r>
      <w:r w:rsidRPr="00972281">
        <w:rPr>
          <w:lang w:val="en-GB"/>
        </w:rPr>
        <w:t>What</w:t>
      </w:r>
      <w:r>
        <w:rPr>
          <w:lang w:val="en-GB"/>
        </w:rPr>
        <w:t xml:space="preserve"> they </w:t>
      </w:r>
      <w:proofErr w:type="gramStart"/>
      <w:r>
        <w:rPr>
          <w:lang w:val="en-GB"/>
        </w:rPr>
        <w:t>can’t</w:t>
      </w:r>
      <w:proofErr w:type="gramEnd"/>
      <w:r>
        <w:rPr>
          <w:lang w:val="en-GB"/>
        </w:rPr>
        <w:t xml:space="preserve"> read will hurt them: R</w:t>
      </w:r>
      <w:r w:rsidRPr="00972281">
        <w:rPr>
          <w:lang w:val="en-GB"/>
        </w:rPr>
        <w:t>ea</w:t>
      </w:r>
      <w:r>
        <w:rPr>
          <w:lang w:val="en-GB"/>
        </w:rPr>
        <w:t xml:space="preserve">ding and academic achievement. </w:t>
      </w:r>
      <w:r w:rsidRPr="00E83D88">
        <w:rPr>
          <w:i/>
          <w:lang w:val="en-GB"/>
        </w:rPr>
        <w:t>INNOVATION-PIETERMARITZBURG</w:t>
      </w:r>
      <w:r>
        <w:rPr>
          <w:lang w:val="en-GB"/>
        </w:rPr>
        <w:t xml:space="preserve">, </w:t>
      </w:r>
      <w:r w:rsidRPr="00E83D88">
        <w:rPr>
          <w:i/>
          <w:lang w:val="en-GB"/>
        </w:rPr>
        <w:t>21</w:t>
      </w:r>
      <w:r>
        <w:rPr>
          <w:lang w:val="en-GB"/>
        </w:rPr>
        <w:t>, 33-</w:t>
      </w:r>
      <w:r w:rsidRPr="00972281">
        <w:rPr>
          <w:lang w:val="en-GB"/>
        </w:rPr>
        <w:t>41.</w:t>
      </w:r>
    </w:p>
    <w:p w:rsidR="00674297" w:rsidRPr="00972281" w:rsidRDefault="00674297" w:rsidP="00674297">
      <w:pPr>
        <w:tabs>
          <w:tab w:val="left" w:pos="284"/>
        </w:tabs>
        <w:ind w:left="851" w:hanging="851"/>
        <w:jc w:val="both"/>
        <w:rPr>
          <w:lang w:val="en-GB"/>
        </w:rPr>
      </w:pPr>
      <w:r>
        <w:rPr>
          <w:lang w:val="en-GB"/>
        </w:rPr>
        <w:t xml:space="preserve">Qian, D. (2002). </w:t>
      </w:r>
      <w:r w:rsidRPr="00972281">
        <w:rPr>
          <w:lang w:val="en-GB"/>
        </w:rPr>
        <w:t xml:space="preserve">Investigating the </w:t>
      </w:r>
      <w:r>
        <w:rPr>
          <w:lang w:val="en-GB"/>
        </w:rPr>
        <w:t xml:space="preserve">relationship between vocabulary knowledge and academic reading performance: An assessment perspective. </w:t>
      </w:r>
      <w:r w:rsidRPr="00E83D88">
        <w:rPr>
          <w:i/>
          <w:lang w:val="en-GB"/>
        </w:rPr>
        <w:t>Language Learning</w:t>
      </w:r>
      <w:r w:rsidRPr="00972281">
        <w:rPr>
          <w:lang w:val="en-GB"/>
        </w:rPr>
        <w:t xml:space="preserve">, </w:t>
      </w:r>
      <w:r w:rsidRPr="00E83D88">
        <w:rPr>
          <w:i/>
          <w:lang w:val="en-GB"/>
        </w:rPr>
        <w:t>52</w:t>
      </w:r>
      <w:r>
        <w:rPr>
          <w:lang w:val="en-GB"/>
        </w:rPr>
        <w:t>(3), 513-</w:t>
      </w:r>
      <w:r w:rsidRPr="00972281">
        <w:rPr>
          <w:lang w:val="en-GB"/>
        </w:rPr>
        <w:t>536.</w:t>
      </w:r>
    </w:p>
    <w:p w:rsidR="00674297" w:rsidRPr="00972281" w:rsidRDefault="00674297" w:rsidP="00674297">
      <w:pPr>
        <w:tabs>
          <w:tab w:val="left" w:pos="284"/>
          <w:tab w:val="left" w:pos="851"/>
        </w:tabs>
        <w:ind w:left="851" w:hanging="851"/>
        <w:jc w:val="both"/>
        <w:rPr>
          <w:lang w:val="en-GB"/>
        </w:rPr>
      </w:pPr>
      <w:r>
        <w:rPr>
          <w:lang w:val="en-GB"/>
        </w:rPr>
        <w:lastRenderedPageBreak/>
        <w:t xml:space="preserve">Santos, T. (1988). </w:t>
      </w:r>
      <w:r w:rsidRPr="00972281">
        <w:rPr>
          <w:lang w:val="en-GB"/>
        </w:rPr>
        <w:t>Professors’ reactions to the academic</w:t>
      </w:r>
      <w:r>
        <w:rPr>
          <w:lang w:val="en-GB"/>
        </w:rPr>
        <w:t xml:space="preserve"> writing of non-native-speaking students. </w:t>
      </w:r>
      <w:r w:rsidRPr="008E1D15">
        <w:rPr>
          <w:i/>
          <w:lang w:val="en-GB"/>
        </w:rPr>
        <w:t>TESOL Quarterly</w:t>
      </w:r>
      <w:r w:rsidRPr="00972281">
        <w:rPr>
          <w:lang w:val="en-GB"/>
        </w:rPr>
        <w:t xml:space="preserve">, </w:t>
      </w:r>
      <w:r w:rsidRPr="008E1D15">
        <w:rPr>
          <w:i/>
          <w:lang w:val="en-GB"/>
        </w:rPr>
        <w:t>22</w:t>
      </w:r>
      <w:r w:rsidRPr="00972281">
        <w:rPr>
          <w:lang w:val="en-GB"/>
        </w:rPr>
        <w:t>(1), 69-90.</w:t>
      </w:r>
    </w:p>
    <w:p w:rsidR="00674297" w:rsidRPr="00972281" w:rsidRDefault="00674297" w:rsidP="00674297">
      <w:pPr>
        <w:tabs>
          <w:tab w:val="left" w:pos="284"/>
          <w:tab w:val="left" w:pos="851"/>
        </w:tabs>
        <w:ind w:left="851" w:hanging="851"/>
        <w:jc w:val="both"/>
        <w:rPr>
          <w:lang w:val="en-GB"/>
        </w:rPr>
      </w:pPr>
      <w:r w:rsidRPr="00972281">
        <w:rPr>
          <w:lang w:val="en-GB"/>
        </w:rPr>
        <w:t>Schmitt, N. (2008</w:t>
      </w:r>
      <w:r>
        <w:rPr>
          <w:lang w:val="en-GB"/>
        </w:rPr>
        <w:t xml:space="preserve">). </w:t>
      </w:r>
      <w:r w:rsidRPr="00972281">
        <w:rPr>
          <w:lang w:val="en-GB"/>
        </w:rPr>
        <w:t>Review article: Instructed second</w:t>
      </w:r>
      <w:r>
        <w:rPr>
          <w:lang w:val="en-GB"/>
        </w:rPr>
        <w:t xml:space="preserve"> language vocabulary learning. </w:t>
      </w:r>
      <w:r w:rsidRPr="007F5966">
        <w:rPr>
          <w:i/>
          <w:lang w:val="en-GB"/>
        </w:rPr>
        <w:t xml:space="preserve">Language </w:t>
      </w:r>
      <w:r w:rsidRPr="00B02AB1">
        <w:rPr>
          <w:i/>
          <w:lang w:val="en-GB"/>
        </w:rPr>
        <w:t>Teaching Research</w:t>
      </w:r>
      <w:r w:rsidRPr="00B02AB1">
        <w:rPr>
          <w:lang w:val="en-GB"/>
        </w:rPr>
        <w:t xml:space="preserve">, </w:t>
      </w:r>
      <w:r w:rsidRPr="00B02AB1">
        <w:rPr>
          <w:i/>
          <w:lang w:val="en-GB"/>
        </w:rPr>
        <w:t>12</w:t>
      </w:r>
      <w:r w:rsidRPr="00B02AB1">
        <w:rPr>
          <w:lang w:val="en-GB"/>
        </w:rPr>
        <w:t>(3), 329-363.</w:t>
      </w:r>
    </w:p>
    <w:p w:rsidR="00674297" w:rsidRPr="00972281" w:rsidRDefault="00674297" w:rsidP="00674297">
      <w:pPr>
        <w:tabs>
          <w:tab w:val="left" w:pos="284"/>
          <w:tab w:val="left" w:pos="360"/>
        </w:tabs>
        <w:ind w:left="454" w:hanging="454"/>
        <w:jc w:val="both"/>
        <w:rPr>
          <w:lang w:val="en-GB"/>
        </w:rPr>
      </w:pPr>
      <w:r>
        <w:rPr>
          <w:lang w:val="en-GB"/>
        </w:rPr>
        <w:t xml:space="preserve">West, M. (1953). </w:t>
      </w:r>
      <w:r w:rsidRPr="007F5966">
        <w:rPr>
          <w:i/>
          <w:lang w:val="en-GB"/>
        </w:rPr>
        <w:t>A General Service List of English words</w:t>
      </w:r>
      <w:r>
        <w:rPr>
          <w:lang w:val="en-GB"/>
        </w:rPr>
        <w:t xml:space="preserve">. </w:t>
      </w:r>
      <w:r w:rsidRPr="00972281">
        <w:rPr>
          <w:lang w:val="en-GB"/>
        </w:rPr>
        <w:t>London: Longman, Green and Co.</w:t>
      </w:r>
    </w:p>
    <w:p w:rsidR="00674297" w:rsidRPr="00972281" w:rsidRDefault="00674297" w:rsidP="00674297">
      <w:pPr>
        <w:tabs>
          <w:tab w:val="left" w:pos="284"/>
          <w:tab w:val="left" w:pos="360"/>
        </w:tabs>
        <w:ind w:left="454" w:hanging="454"/>
        <w:jc w:val="both"/>
        <w:rPr>
          <w:lang w:val="en-GB"/>
        </w:rPr>
      </w:pPr>
      <w:r>
        <w:rPr>
          <w:lang w:val="en-GB"/>
        </w:rPr>
        <w:t xml:space="preserve">Wilkins, D. (1972). </w:t>
      </w:r>
      <w:r w:rsidRPr="007F5966">
        <w:rPr>
          <w:i/>
          <w:iCs/>
          <w:lang w:val="en-GB"/>
        </w:rPr>
        <w:t>Linguistics in language teaching</w:t>
      </w:r>
      <w:r>
        <w:rPr>
          <w:lang w:val="en-GB"/>
        </w:rPr>
        <w:t>. Cambridge, MA: MIT Press.</w:t>
      </w:r>
    </w:p>
    <w:p w:rsidR="00674297" w:rsidRPr="00972281" w:rsidRDefault="00674297" w:rsidP="00674297">
      <w:pPr>
        <w:tabs>
          <w:tab w:val="left" w:pos="284"/>
          <w:tab w:val="left" w:pos="360"/>
        </w:tabs>
        <w:ind w:left="454" w:hanging="454"/>
        <w:jc w:val="both"/>
        <w:rPr>
          <w:lang w:val="en-GB"/>
        </w:rPr>
      </w:pPr>
      <w:r>
        <w:rPr>
          <w:lang w:val="en-GB"/>
        </w:rPr>
        <w:t xml:space="preserve">Yang, M. (2014). A nursing academic word list. </w:t>
      </w:r>
      <w:r w:rsidRPr="007F5966">
        <w:rPr>
          <w:i/>
          <w:lang w:val="en-GB"/>
        </w:rPr>
        <w:t>English for Specific Purposes</w:t>
      </w:r>
      <w:r w:rsidRPr="00972281">
        <w:rPr>
          <w:lang w:val="en-GB"/>
        </w:rPr>
        <w:t xml:space="preserve">, </w:t>
      </w:r>
      <w:r w:rsidRPr="007F5966">
        <w:rPr>
          <w:i/>
          <w:lang w:val="en-GB"/>
        </w:rPr>
        <w:t>37</w:t>
      </w:r>
      <w:r w:rsidRPr="00972281">
        <w:rPr>
          <w:lang w:val="en-GB"/>
        </w:rPr>
        <w:t>, 27-38.</w:t>
      </w:r>
    </w:p>
    <w:p w:rsidR="00674297" w:rsidRPr="008F065F" w:rsidRDefault="00674297" w:rsidP="00674297">
      <w:pPr>
        <w:tabs>
          <w:tab w:val="left" w:pos="284"/>
          <w:tab w:val="left" w:pos="360"/>
        </w:tabs>
        <w:ind w:left="454" w:hanging="454"/>
        <w:jc w:val="both"/>
        <w:rPr>
          <w:lang w:val="en-GB"/>
        </w:rPr>
      </w:pPr>
      <w:proofErr w:type="spellStart"/>
      <w:r>
        <w:rPr>
          <w:lang w:val="en-GB"/>
        </w:rPr>
        <w:t>Zwiers</w:t>
      </w:r>
      <w:proofErr w:type="spellEnd"/>
      <w:r>
        <w:rPr>
          <w:lang w:val="en-GB"/>
        </w:rPr>
        <w:t xml:space="preserve">, </w:t>
      </w:r>
      <w:r w:rsidRPr="00972281">
        <w:rPr>
          <w:lang w:val="en-GB"/>
        </w:rPr>
        <w:t>J. (20</w:t>
      </w:r>
      <w:r>
        <w:rPr>
          <w:lang w:val="en-GB"/>
        </w:rPr>
        <w:t xml:space="preserve">08). </w:t>
      </w:r>
      <w:r w:rsidRPr="007F5966">
        <w:rPr>
          <w:i/>
          <w:lang w:val="en-GB"/>
        </w:rPr>
        <w:t>Building academic language</w:t>
      </w:r>
      <w:r>
        <w:rPr>
          <w:lang w:val="en-GB"/>
        </w:rPr>
        <w:t xml:space="preserve">. </w:t>
      </w:r>
      <w:r w:rsidRPr="00972281">
        <w:rPr>
          <w:lang w:val="en-GB"/>
        </w:rPr>
        <w:t>Newark International Reading Association.</w:t>
      </w:r>
    </w:p>
    <w:p w:rsidR="00674297" w:rsidRDefault="00674297" w:rsidP="00674297">
      <w:pPr>
        <w:pStyle w:val="NoSpacing"/>
        <w:jc w:val="both"/>
        <w:rPr>
          <w:rFonts w:ascii="Times New Roman" w:hAnsi="Times New Roman" w:cs="Times New Roman"/>
          <w:sz w:val="24"/>
          <w:szCs w:val="24"/>
          <w:lang w:val="en-GB"/>
        </w:rPr>
      </w:pPr>
    </w:p>
    <w:p w:rsidR="00674297" w:rsidRPr="000B5E0B" w:rsidRDefault="00674297" w:rsidP="00674297">
      <w:pPr>
        <w:pStyle w:val="NoSpacing"/>
        <w:jc w:val="both"/>
        <w:rPr>
          <w:rFonts w:ascii="Times New Roman" w:hAnsi="Times New Roman" w:cs="Times New Roman"/>
          <w:sz w:val="24"/>
          <w:szCs w:val="24"/>
          <w:lang w:val="en-GB"/>
        </w:rPr>
      </w:pPr>
    </w:p>
    <w:p w:rsidR="0073761D" w:rsidRDefault="0073761D" w:rsidP="001C6058">
      <w:pPr>
        <w:pStyle w:val="BodyText"/>
        <w:spacing w:line="240" w:lineRule="auto"/>
        <w:ind w:firstLine="0"/>
        <w:contextualSpacing/>
      </w:pPr>
    </w:p>
    <w:sectPr w:rsidR="0073761D" w:rsidSect="001C60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BDD" w:rsidRDefault="00463BDD">
      <w:r>
        <w:separator/>
      </w:r>
    </w:p>
  </w:endnote>
  <w:endnote w:type="continuationSeparator" w:id="0">
    <w:p w:rsidR="00463BDD" w:rsidRDefault="0046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73" w:rsidRPr="00944944" w:rsidRDefault="00725073" w:rsidP="00944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73" w:rsidRPr="00944944" w:rsidRDefault="00725073" w:rsidP="00944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44" w:rsidRDefault="00944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BDD" w:rsidRDefault="00463BDD">
      <w:r>
        <w:separator/>
      </w:r>
    </w:p>
  </w:footnote>
  <w:footnote w:type="continuationSeparator" w:id="0">
    <w:p w:rsidR="00463BDD" w:rsidRDefault="0046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44" w:rsidRDefault="00944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73" w:rsidRPr="00944944" w:rsidRDefault="00725073" w:rsidP="00944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44" w:rsidRDefault="00944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1" w15:restartNumberingAfterBreak="0">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Aria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Arial"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010"/>
    <w:rsid w:val="001C6058"/>
    <w:rsid w:val="002353AD"/>
    <w:rsid w:val="003030DC"/>
    <w:rsid w:val="00463BDD"/>
    <w:rsid w:val="00664010"/>
    <w:rsid w:val="00674297"/>
    <w:rsid w:val="006A6B49"/>
    <w:rsid w:val="00725073"/>
    <w:rsid w:val="0073761D"/>
    <w:rsid w:val="007E62DA"/>
    <w:rsid w:val="008835D5"/>
    <w:rsid w:val="00944944"/>
    <w:rsid w:val="00953D59"/>
    <w:rsid w:val="00C118D8"/>
    <w:rsid w:val="00C84D0C"/>
    <w:rsid w:val="00E12A5B"/>
    <w:rsid w:val="00F2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010"/>
    <w:rPr>
      <w:rFonts w:ascii="Times New Roman" w:eastAsia="MS Mincho" w:hAnsi="Times New Roman"/>
      <w:sz w:val="24"/>
      <w:szCs w:val="24"/>
      <w:lang w:eastAsia="ja-JP"/>
    </w:rPr>
  </w:style>
  <w:style w:type="paragraph" w:styleId="Heading1">
    <w:name w:val="heading 1"/>
    <w:basedOn w:val="Normal"/>
    <w:link w:val="Heading1Char"/>
    <w:uiPriority w:val="9"/>
    <w:qFormat/>
    <w:rsid w:val="00664010"/>
    <w:pPr>
      <w:outlineLvl w:val="0"/>
    </w:pPr>
    <w:rPr>
      <w:rFonts w:ascii="Arial Unicode MS" w:eastAsia="Arial Unicode MS" w:hAnsi="Arial Unicode MS"/>
      <w:b/>
      <w:bCs/>
      <w:kern w:val="36"/>
      <w:sz w:val="38"/>
      <w:szCs w:val="38"/>
    </w:rPr>
  </w:style>
  <w:style w:type="paragraph" w:styleId="Heading2">
    <w:name w:val="heading 2"/>
    <w:basedOn w:val="Normal"/>
    <w:next w:val="Normal"/>
    <w:qFormat/>
    <w:rsid w:val="00F81A2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1A2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4010"/>
    <w:rPr>
      <w:rFonts w:ascii="Arial Unicode MS" w:eastAsia="Arial Unicode MS" w:hAnsi="Arial Unicode MS" w:cs="Arial Unicode MS"/>
      <w:b/>
      <w:bCs/>
      <w:kern w:val="36"/>
      <w:sz w:val="38"/>
      <w:szCs w:val="38"/>
    </w:rPr>
  </w:style>
  <w:style w:type="character" w:styleId="Emphasis">
    <w:name w:val="Emphasis"/>
    <w:uiPriority w:val="20"/>
    <w:qFormat/>
    <w:rsid w:val="00664010"/>
    <w:rPr>
      <w:i/>
      <w:iCs/>
    </w:rPr>
  </w:style>
  <w:style w:type="paragraph" w:styleId="Footer">
    <w:name w:val="footer"/>
    <w:basedOn w:val="Normal"/>
    <w:link w:val="FooterChar"/>
    <w:uiPriority w:val="99"/>
    <w:rsid w:val="00664010"/>
    <w:pPr>
      <w:tabs>
        <w:tab w:val="center" w:pos="4320"/>
        <w:tab w:val="right" w:pos="8640"/>
      </w:tabs>
    </w:pPr>
  </w:style>
  <w:style w:type="character" w:customStyle="1" w:styleId="FooterChar">
    <w:name w:val="Footer Char"/>
    <w:link w:val="Footer"/>
    <w:uiPriority w:val="99"/>
    <w:rsid w:val="00664010"/>
    <w:rPr>
      <w:rFonts w:ascii="Times New Roman" w:eastAsia="MS Mincho" w:hAnsi="Times New Roman" w:cs="Times New Roman"/>
      <w:sz w:val="24"/>
      <w:szCs w:val="24"/>
      <w:lang w:eastAsia="ja-JP"/>
    </w:rPr>
  </w:style>
  <w:style w:type="character" w:styleId="PageNumber">
    <w:name w:val="page number"/>
    <w:basedOn w:val="DefaultParagraphFont"/>
    <w:rsid w:val="00664010"/>
  </w:style>
  <w:style w:type="character" w:styleId="Hyperlink">
    <w:name w:val="Hyperlink"/>
    <w:rsid w:val="00664010"/>
    <w:rPr>
      <w:color w:val="0000FF"/>
      <w:u w:val="single"/>
    </w:rPr>
  </w:style>
  <w:style w:type="paragraph" w:styleId="NormalWeb">
    <w:name w:val="Normal (Web)"/>
    <w:basedOn w:val="Normal"/>
    <w:uiPriority w:val="99"/>
    <w:unhideWhenUsed/>
    <w:rsid w:val="00664010"/>
    <w:pPr>
      <w:spacing w:before="100" w:beforeAutospacing="1" w:after="100" w:afterAutospacing="1"/>
    </w:pPr>
    <w:rPr>
      <w:rFonts w:eastAsia="Times New Roman"/>
      <w:lang w:eastAsia="en-US"/>
    </w:rPr>
  </w:style>
  <w:style w:type="paragraph" w:styleId="z-TopofForm">
    <w:name w:val="HTML Top of Form"/>
    <w:basedOn w:val="Normal"/>
    <w:next w:val="Normal"/>
    <w:link w:val="z-TopofFormChar"/>
    <w:hidden/>
    <w:uiPriority w:val="99"/>
    <w:semiHidden/>
    <w:unhideWhenUsed/>
    <w:rsid w:val="00F9070E"/>
    <w:pPr>
      <w:pBdr>
        <w:bottom w:val="single" w:sz="6" w:space="1" w:color="auto"/>
      </w:pBdr>
      <w:jc w:val="center"/>
    </w:pPr>
    <w:rPr>
      <w:rFonts w:ascii="Arial" w:eastAsia="Times New Roman" w:hAnsi="Arial"/>
      <w:vanish/>
      <w:sz w:val="16"/>
      <w:szCs w:val="16"/>
    </w:rPr>
  </w:style>
  <w:style w:type="character" w:customStyle="1" w:styleId="z-TopofFormChar">
    <w:name w:val="z-Top of Form Char"/>
    <w:link w:val="z-TopofForm"/>
    <w:uiPriority w:val="99"/>
    <w:semiHidden/>
    <w:rsid w:val="00F9070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9070E"/>
    <w:pPr>
      <w:pBdr>
        <w:top w:val="single" w:sz="6" w:space="1" w:color="auto"/>
      </w:pBdr>
      <w:jc w:val="center"/>
    </w:pPr>
    <w:rPr>
      <w:rFonts w:ascii="Arial" w:eastAsia="Times New Roman" w:hAnsi="Arial"/>
      <w:vanish/>
      <w:sz w:val="16"/>
      <w:szCs w:val="16"/>
    </w:rPr>
  </w:style>
  <w:style w:type="character" w:customStyle="1" w:styleId="z-BottomofFormChar">
    <w:name w:val="z-Bottom of Form Char"/>
    <w:link w:val="z-BottomofForm"/>
    <w:uiPriority w:val="99"/>
    <w:rsid w:val="00F9070E"/>
    <w:rPr>
      <w:rFonts w:ascii="Arial" w:eastAsia="Times New Roman" w:hAnsi="Arial" w:cs="Arial"/>
      <w:vanish/>
      <w:sz w:val="16"/>
      <w:szCs w:val="16"/>
    </w:rPr>
  </w:style>
  <w:style w:type="paragraph" w:styleId="Header">
    <w:name w:val="header"/>
    <w:basedOn w:val="Normal"/>
    <w:link w:val="HeaderChar"/>
    <w:uiPriority w:val="99"/>
    <w:unhideWhenUsed/>
    <w:rsid w:val="00890048"/>
    <w:pPr>
      <w:tabs>
        <w:tab w:val="center" w:pos="4680"/>
        <w:tab w:val="right" w:pos="9360"/>
      </w:tabs>
    </w:pPr>
  </w:style>
  <w:style w:type="character" w:customStyle="1" w:styleId="HeaderChar">
    <w:name w:val="Header Char"/>
    <w:link w:val="Header"/>
    <w:uiPriority w:val="99"/>
    <w:rsid w:val="00890048"/>
    <w:rPr>
      <w:rFonts w:ascii="Times New Roman" w:eastAsia="MS Mincho" w:hAnsi="Times New Roman"/>
      <w:sz w:val="24"/>
      <w:szCs w:val="24"/>
      <w:lang w:eastAsia="ja-JP"/>
    </w:rPr>
  </w:style>
  <w:style w:type="paragraph" w:styleId="BalloonText">
    <w:name w:val="Balloon Text"/>
    <w:basedOn w:val="Normal"/>
    <w:link w:val="BalloonTextChar"/>
    <w:uiPriority w:val="99"/>
    <w:semiHidden/>
    <w:unhideWhenUsed/>
    <w:rsid w:val="00890048"/>
    <w:rPr>
      <w:rFonts w:ascii="Tahoma" w:hAnsi="Tahoma"/>
      <w:sz w:val="16"/>
      <w:szCs w:val="16"/>
    </w:rPr>
  </w:style>
  <w:style w:type="character" w:customStyle="1" w:styleId="BalloonTextChar">
    <w:name w:val="Balloon Text Char"/>
    <w:link w:val="BalloonText"/>
    <w:uiPriority w:val="99"/>
    <w:semiHidden/>
    <w:rsid w:val="00890048"/>
    <w:rPr>
      <w:rFonts w:ascii="Tahoma" w:eastAsia="MS Mincho" w:hAnsi="Tahoma" w:cs="Tahoma"/>
      <w:sz w:val="16"/>
      <w:szCs w:val="16"/>
      <w:lang w:eastAsia="ja-JP"/>
    </w:rPr>
  </w:style>
  <w:style w:type="character" w:styleId="HTMLCite">
    <w:name w:val="HTML Cite"/>
    <w:uiPriority w:val="99"/>
    <w:semiHidden/>
    <w:unhideWhenUsed/>
    <w:rsid w:val="00C04D64"/>
    <w:rPr>
      <w:i/>
      <w:iCs/>
    </w:rPr>
  </w:style>
  <w:style w:type="character" w:customStyle="1" w:styleId="f">
    <w:name w:val="f"/>
    <w:basedOn w:val="DefaultParagraphFont"/>
    <w:rsid w:val="00C04D64"/>
  </w:style>
  <w:style w:type="character" w:styleId="FollowedHyperlink">
    <w:name w:val="FollowedHyperlink"/>
    <w:uiPriority w:val="99"/>
    <w:semiHidden/>
    <w:unhideWhenUsed/>
    <w:rsid w:val="0094388D"/>
    <w:rPr>
      <w:color w:val="800080"/>
      <w:u w:val="single"/>
    </w:rPr>
  </w:style>
  <w:style w:type="paragraph" w:styleId="BodyText">
    <w:name w:val="Body Text"/>
    <w:basedOn w:val="Normal"/>
    <w:rsid w:val="008705C3"/>
    <w:pPr>
      <w:tabs>
        <w:tab w:val="right" w:pos="8640"/>
      </w:tabs>
      <w:spacing w:line="480" w:lineRule="auto"/>
      <w:ind w:firstLine="720"/>
    </w:pPr>
    <w:rPr>
      <w:rFonts w:eastAsia="Times New Roman"/>
      <w:lang w:eastAsia="en-US"/>
    </w:rPr>
  </w:style>
  <w:style w:type="character" w:customStyle="1" w:styleId="apple-style-span">
    <w:name w:val="apple-style-span"/>
    <w:basedOn w:val="DefaultParagraphFont"/>
    <w:rsid w:val="008705C3"/>
  </w:style>
  <w:style w:type="character" w:customStyle="1" w:styleId="apple-converted-space">
    <w:name w:val="apple-converted-space"/>
    <w:basedOn w:val="DefaultParagraphFont"/>
    <w:rsid w:val="008705C3"/>
  </w:style>
  <w:style w:type="paragraph" w:customStyle="1" w:styleId="TitleColumnHeading">
    <w:name w:val="Title Column Heading"/>
    <w:basedOn w:val="Normal"/>
    <w:rsid w:val="008705C3"/>
    <w:pPr>
      <w:tabs>
        <w:tab w:val="right" w:pos="8640"/>
      </w:tabs>
      <w:spacing w:line="480" w:lineRule="auto"/>
      <w:jc w:val="center"/>
    </w:pPr>
    <w:rPr>
      <w:rFonts w:eastAsia="Times New Roman"/>
      <w:szCs w:val="20"/>
      <w:lang w:eastAsia="en-US"/>
    </w:rPr>
  </w:style>
  <w:style w:type="paragraph" w:customStyle="1" w:styleId="TableNotes">
    <w:name w:val="Table Notes"/>
    <w:basedOn w:val="Normal"/>
    <w:rsid w:val="008705C3"/>
    <w:pPr>
      <w:tabs>
        <w:tab w:val="right" w:pos="8640"/>
      </w:tabs>
      <w:spacing w:line="480" w:lineRule="auto"/>
      <w:jc w:val="center"/>
    </w:pPr>
    <w:rPr>
      <w:rFonts w:eastAsia="Times New Roman"/>
      <w:color w:val="000000"/>
      <w:lang w:eastAsia="en-US"/>
    </w:rPr>
  </w:style>
  <w:style w:type="paragraph" w:customStyle="1" w:styleId="TableBody">
    <w:name w:val="Table Body"/>
    <w:basedOn w:val="Normal"/>
    <w:rsid w:val="008705C3"/>
    <w:pPr>
      <w:tabs>
        <w:tab w:val="right" w:pos="8640"/>
      </w:tabs>
      <w:spacing w:line="480" w:lineRule="auto"/>
      <w:jc w:val="center"/>
    </w:pPr>
    <w:rPr>
      <w:rFonts w:eastAsia="Times New Roman"/>
      <w:color w:val="000000"/>
      <w:lang w:eastAsia="en-US"/>
    </w:rPr>
  </w:style>
  <w:style w:type="character" w:customStyle="1" w:styleId="FigureCaptionLabelChar">
    <w:name w:val="Figure Caption Label Char"/>
    <w:rsid w:val="008705C3"/>
    <w:rPr>
      <w:rFonts w:ascii="Garamond" w:hAnsi="Garamond"/>
      <w:i/>
      <w:sz w:val="24"/>
      <w:szCs w:val="24"/>
      <w:lang w:val="en-US" w:eastAsia="en-US" w:bidi="ar-SA"/>
    </w:rPr>
  </w:style>
  <w:style w:type="paragraph" w:customStyle="1" w:styleId="Correspondencedetails">
    <w:name w:val="Correspondence details"/>
    <w:basedOn w:val="Normal"/>
    <w:next w:val="Normal"/>
    <w:qFormat/>
    <w:rsid w:val="002E639C"/>
    <w:rPr>
      <w:rFonts w:eastAsia="Times New Roman"/>
      <w:lang w:val="en-GB" w:eastAsia="en-GB"/>
    </w:rPr>
  </w:style>
  <w:style w:type="paragraph" w:customStyle="1" w:styleId="Notesoncontributors">
    <w:name w:val="Notes on contributors"/>
    <w:basedOn w:val="Normal"/>
    <w:next w:val="Normal"/>
    <w:qFormat/>
    <w:rsid w:val="002E639C"/>
    <w:rPr>
      <w:rFonts w:eastAsia="Times New Roman"/>
      <w:sz w:val="22"/>
      <w:lang w:val="en-GB" w:eastAsia="en-GB"/>
    </w:rPr>
  </w:style>
  <w:style w:type="paragraph" w:customStyle="1" w:styleId="Firstparagraphstyle">
    <w:name w:val="First paragraph style"/>
    <w:basedOn w:val="Normal"/>
    <w:next w:val="Normal"/>
    <w:qFormat/>
    <w:rsid w:val="00F81A27"/>
    <w:pPr>
      <w:spacing w:line="480" w:lineRule="auto"/>
    </w:pPr>
    <w:rPr>
      <w:rFonts w:eastAsia="Times New Roman"/>
      <w:lang w:val="en-GB" w:eastAsia="en-GB"/>
    </w:rPr>
  </w:style>
  <w:style w:type="paragraph" w:customStyle="1" w:styleId="Authornames">
    <w:name w:val="Author names"/>
    <w:basedOn w:val="Normal"/>
    <w:next w:val="Normal"/>
    <w:qFormat/>
    <w:rsid w:val="00E17C6B"/>
    <w:rPr>
      <w:rFonts w:eastAsia="Times New Roman"/>
      <w:sz w:val="28"/>
      <w:lang w:val="en-GB" w:eastAsia="en-GB"/>
    </w:rPr>
  </w:style>
  <w:style w:type="paragraph" w:customStyle="1" w:styleId="Affiliation">
    <w:name w:val="Affiliation"/>
    <w:basedOn w:val="Normal"/>
    <w:next w:val="Normal"/>
    <w:qFormat/>
    <w:rsid w:val="00E17C6B"/>
    <w:rPr>
      <w:rFonts w:eastAsia="Times New Roman"/>
      <w:i/>
      <w:lang w:val="en-GB" w:eastAsia="en-GB"/>
    </w:rPr>
  </w:style>
  <w:style w:type="paragraph" w:styleId="NoSpacing">
    <w:name w:val="No Spacing"/>
    <w:uiPriority w:val="1"/>
    <w:qFormat/>
    <w:rsid w:val="008835D5"/>
    <w:rPr>
      <w:rFonts w:asciiTheme="minorHAnsi" w:eastAsiaTheme="minorHAnsi" w:hAnsiTheme="minorHAnsi" w:cstheme="minorBidi"/>
      <w:sz w:val="22"/>
      <w:szCs w:val="22"/>
      <w:lang w:val="en-MY"/>
    </w:rPr>
  </w:style>
  <w:style w:type="character" w:customStyle="1" w:styleId="nlmstring-name">
    <w:name w:val="nlm_string-name"/>
    <w:basedOn w:val="DefaultParagraphFont"/>
    <w:rsid w:val="00674297"/>
  </w:style>
  <w:style w:type="character" w:customStyle="1" w:styleId="nlmyear">
    <w:name w:val="nlm_year"/>
    <w:basedOn w:val="DefaultParagraphFont"/>
    <w:rsid w:val="00674297"/>
  </w:style>
  <w:style w:type="character" w:customStyle="1" w:styleId="nlmarticle-title">
    <w:name w:val="nlm_article-title"/>
    <w:basedOn w:val="DefaultParagraphFont"/>
    <w:rsid w:val="00674297"/>
  </w:style>
  <w:style w:type="character" w:customStyle="1" w:styleId="nlmfpage">
    <w:name w:val="nlm_fpage"/>
    <w:basedOn w:val="DefaultParagraphFont"/>
    <w:rsid w:val="00674297"/>
  </w:style>
  <w:style w:type="character" w:customStyle="1" w:styleId="nlmlpage">
    <w:name w:val="nlm_lpage"/>
    <w:basedOn w:val="DefaultParagraphFont"/>
    <w:rsid w:val="00674297"/>
  </w:style>
  <w:style w:type="character" w:customStyle="1" w:styleId="nlmpublisher-loc">
    <w:name w:val="nlm_publisher-loc"/>
    <w:basedOn w:val="DefaultParagraphFont"/>
    <w:rsid w:val="00674297"/>
  </w:style>
  <w:style w:type="character" w:customStyle="1" w:styleId="nlmpublisher-name">
    <w:name w:val="nlm_publisher-name"/>
    <w:basedOn w:val="DefaultParagraphFont"/>
    <w:rsid w:val="00674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57188">
      <w:bodyDiv w:val="1"/>
      <w:marLeft w:val="0"/>
      <w:marRight w:val="0"/>
      <w:marTop w:val="0"/>
      <w:marBottom w:val="0"/>
      <w:divBdr>
        <w:top w:val="none" w:sz="0" w:space="0" w:color="auto"/>
        <w:left w:val="none" w:sz="0" w:space="0" w:color="auto"/>
        <w:bottom w:val="none" w:sz="0" w:space="0" w:color="auto"/>
        <w:right w:val="none" w:sz="0" w:space="0" w:color="auto"/>
      </w:divBdr>
      <w:divsChild>
        <w:div w:id="520557217">
          <w:marLeft w:val="0"/>
          <w:marRight w:val="0"/>
          <w:marTop w:val="0"/>
          <w:marBottom w:val="0"/>
          <w:divBdr>
            <w:top w:val="none" w:sz="0" w:space="0" w:color="auto"/>
            <w:left w:val="none" w:sz="0" w:space="0" w:color="auto"/>
            <w:bottom w:val="none" w:sz="0" w:space="0" w:color="auto"/>
            <w:right w:val="none" w:sz="0" w:space="0" w:color="auto"/>
          </w:divBdr>
          <w:divsChild>
            <w:div w:id="1093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25305">
      <w:bodyDiv w:val="1"/>
      <w:marLeft w:val="0"/>
      <w:marRight w:val="0"/>
      <w:marTop w:val="0"/>
      <w:marBottom w:val="0"/>
      <w:divBdr>
        <w:top w:val="none" w:sz="0" w:space="0" w:color="auto"/>
        <w:left w:val="none" w:sz="0" w:space="0" w:color="auto"/>
        <w:bottom w:val="none" w:sz="0" w:space="0" w:color="auto"/>
        <w:right w:val="none" w:sz="0" w:space="0" w:color="auto"/>
      </w:divBdr>
    </w:div>
    <w:div w:id="1662081782">
      <w:bodyDiv w:val="1"/>
      <w:marLeft w:val="0"/>
      <w:marRight w:val="0"/>
      <w:marTop w:val="0"/>
      <w:marBottom w:val="0"/>
      <w:divBdr>
        <w:top w:val="none" w:sz="0" w:space="0" w:color="auto"/>
        <w:left w:val="none" w:sz="0" w:space="0" w:color="auto"/>
        <w:bottom w:val="none" w:sz="0" w:space="0" w:color="auto"/>
        <w:right w:val="none" w:sz="0" w:space="0" w:color="auto"/>
      </w:divBdr>
    </w:div>
    <w:div w:id="1735199364">
      <w:bodyDiv w:val="1"/>
      <w:marLeft w:val="0"/>
      <w:marRight w:val="0"/>
      <w:marTop w:val="0"/>
      <w:marBottom w:val="0"/>
      <w:divBdr>
        <w:top w:val="none" w:sz="0" w:space="0" w:color="auto"/>
        <w:left w:val="none" w:sz="0" w:space="0" w:color="auto"/>
        <w:bottom w:val="none" w:sz="0" w:space="0" w:color="auto"/>
        <w:right w:val="none" w:sz="0" w:space="0" w:color="auto"/>
      </w:divBdr>
      <w:divsChild>
        <w:div w:id="2108769207">
          <w:marLeft w:val="0"/>
          <w:marRight w:val="0"/>
          <w:marTop w:val="0"/>
          <w:marBottom w:val="0"/>
          <w:divBdr>
            <w:top w:val="none" w:sz="0" w:space="0" w:color="auto"/>
            <w:left w:val="none" w:sz="0" w:space="0" w:color="auto"/>
            <w:bottom w:val="none" w:sz="0" w:space="0" w:color="auto"/>
            <w:right w:val="none" w:sz="0" w:space="0" w:color="auto"/>
          </w:divBdr>
          <w:divsChild>
            <w:div w:id="6338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5392</Words>
  <Characters>30740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2017-07-19T06:56:00Z</dcterms:created>
  <dcterms:modified xsi:type="dcterms:W3CDTF">2017-07-19T06:56:00Z</dcterms:modified>
</cp:coreProperties>
</file>