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058" w:rsidRPr="007128A4" w:rsidRDefault="00730616" w:rsidP="001C6058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A </w:t>
      </w:r>
      <w:r>
        <w:rPr>
          <w:iCs/>
          <w:sz w:val="28"/>
          <w:szCs w:val="28"/>
          <w:lang w:val="vi-VN"/>
        </w:rPr>
        <w:t>Cognitive</w:t>
      </w:r>
      <w:r>
        <w:rPr>
          <w:iCs/>
          <w:sz w:val="28"/>
          <w:szCs w:val="28"/>
        </w:rPr>
        <w:t xml:space="preserve"> Linguistic Approach to Teaching English Idi</w:t>
      </w:r>
      <w:bookmarkStart w:id="0" w:name="_GoBack"/>
      <w:bookmarkEnd w:id="0"/>
      <w:r>
        <w:rPr>
          <w:iCs/>
          <w:sz w:val="28"/>
          <w:szCs w:val="28"/>
        </w:rPr>
        <w:t>oms to EFL Students: Experimental R</w:t>
      </w:r>
      <w:r w:rsidR="003558FC" w:rsidRPr="003558FC">
        <w:rPr>
          <w:iCs/>
          <w:sz w:val="28"/>
          <w:szCs w:val="28"/>
        </w:rPr>
        <w:t>esults</w:t>
      </w:r>
    </w:p>
    <w:p w:rsidR="001C6058" w:rsidRDefault="001C6058" w:rsidP="004B17E7">
      <w:pPr>
        <w:rPr>
          <w:b/>
        </w:rPr>
      </w:pPr>
    </w:p>
    <w:p w:rsidR="001C6058" w:rsidRDefault="00716DCB" w:rsidP="001C6058">
      <w:pPr>
        <w:jc w:val="center"/>
        <w:rPr>
          <w:sz w:val="20"/>
          <w:szCs w:val="20"/>
          <w:lang w:val="vi-VN"/>
        </w:rPr>
      </w:pPr>
      <w:r>
        <w:rPr>
          <w:sz w:val="20"/>
          <w:szCs w:val="20"/>
          <w:lang w:val="vi-VN"/>
        </w:rPr>
        <w:t>BUI PHU HUNG</w:t>
      </w:r>
    </w:p>
    <w:p w:rsidR="00F37A9C" w:rsidRDefault="00716DCB" w:rsidP="001C6058">
      <w:pPr>
        <w:jc w:val="center"/>
        <w:rPr>
          <w:sz w:val="20"/>
          <w:szCs w:val="20"/>
          <w:lang w:val="vi-VN"/>
        </w:rPr>
      </w:pPr>
      <w:r>
        <w:rPr>
          <w:sz w:val="20"/>
          <w:szCs w:val="20"/>
          <w:lang w:val="vi-VN"/>
        </w:rPr>
        <w:t>Van Hien University</w:t>
      </w:r>
    </w:p>
    <w:p w:rsidR="00F37A9C" w:rsidRDefault="001F1351" w:rsidP="001C6058">
      <w:pPr>
        <w:jc w:val="center"/>
        <w:rPr>
          <w:sz w:val="20"/>
          <w:szCs w:val="20"/>
          <w:lang w:val="vi-VN"/>
        </w:rPr>
      </w:pPr>
      <w:r w:rsidRPr="001F1351">
        <w:rPr>
          <w:sz w:val="20"/>
          <w:szCs w:val="20"/>
          <w:lang w:val="vi-VN"/>
        </w:rPr>
        <w:t>buiphuhung@yahoo.com</w:t>
      </w:r>
    </w:p>
    <w:p w:rsidR="001F1351" w:rsidRPr="00F37A9C" w:rsidRDefault="001F1351" w:rsidP="001C6058">
      <w:pPr>
        <w:jc w:val="center"/>
        <w:rPr>
          <w:sz w:val="20"/>
          <w:szCs w:val="20"/>
          <w:lang w:val="vi-VN"/>
        </w:rPr>
      </w:pPr>
    </w:p>
    <w:p w:rsidR="00716DCB" w:rsidRDefault="00716DCB" w:rsidP="00716DCB">
      <w:pPr>
        <w:jc w:val="center"/>
        <w:rPr>
          <w:sz w:val="20"/>
          <w:szCs w:val="20"/>
          <w:lang w:val="vi-VN"/>
        </w:rPr>
      </w:pPr>
      <w:r>
        <w:rPr>
          <w:sz w:val="20"/>
          <w:szCs w:val="20"/>
          <w:lang w:val="vi-VN"/>
        </w:rPr>
        <w:t>BIODATA</w:t>
      </w:r>
    </w:p>
    <w:p w:rsidR="00716DCB" w:rsidRDefault="00716DCB" w:rsidP="00716DCB">
      <w:pPr>
        <w:rPr>
          <w:sz w:val="20"/>
          <w:szCs w:val="20"/>
          <w:lang w:val="vi-VN"/>
        </w:rPr>
      </w:pPr>
    </w:p>
    <w:p w:rsidR="00716DCB" w:rsidRDefault="00716DCB" w:rsidP="00716DCB">
      <w:pPr>
        <w:rPr>
          <w:sz w:val="20"/>
          <w:szCs w:val="20"/>
          <w:lang w:val="vi-VN"/>
        </w:rPr>
      </w:pPr>
      <w:r>
        <w:rPr>
          <w:sz w:val="20"/>
          <w:szCs w:val="20"/>
          <w:lang w:val="vi-VN"/>
        </w:rPr>
        <w:t xml:space="preserve">Bui Phu Hung is the Dean at the Faculty of Foreign Languages - Van Hien University, Vietnam. He was awarded a master of TESOL by Victoria University in Melbourne, Australia, in 2008, and then a PhD in TESOL. His research interests include applying cognitive linguistics to English language teaching, curriculum development, English as a medium of instruction, and </w:t>
      </w:r>
      <w:r w:rsidR="001F1351">
        <w:rPr>
          <w:sz w:val="20"/>
          <w:szCs w:val="20"/>
          <w:lang w:val="vi-VN"/>
        </w:rPr>
        <w:t xml:space="preserve">pedagogical issues. He has had several papers published in SCOPUS-indexed journals. His profile can be found at  </w:t>
      </w:r>
      <w:hyperlink r:id="rId8" w:history="1">
        <w:r w:rsidR="001F1351" w:rsidRPr="0010021F">
          <w:rPr>
            <w:rStyle w:val="Hyperlink"/>
            <w:sz w:val="20"/>
            <w:szCs w:val="20"/>
            <w:lang w:val="vi-VN"/>
          </w:rPr>
          <w:t>https://www.scopus.com/authid/deta</w:t>
        </w:r>
        <w:r w:rsidR="001F1351" w:rsidRPr="0010021F">
          <w:rPr>
            <w:rStyle w:val="Hyperlink"/>
            <w:sz w:val="20"/>
            <w:szCs w:val="20"/>
            <w:lang w:val="vi-VN"/>
          </w:rPr>
          <w:t>i</w:t>
        </w:r>
        <w:r w:rsidR="001F1351" w:rsidRPr="0010021F">
          <w:rPr>
            <w:rStyle w:val="Hyperlink"/>
            <w:sz w:val="20"/>
            <w:szCs w:val="20"/>
            <w:lang w:val="vi-VN"/>
          </w:rPr>
          <w:t>l.uri?authorId=57198422129</w:t>
        </w:r>
      </w:hyperlink>
    </w:p>
    <w:p w:rsidR="00716DCB" w:rsidRPr="00716DCB" w:rsidRDefault="00716DCB" w:rsidP="00716DCB">
      <w:pPr>
        <w:rPr>
          <w:sz w:val="20"/>
          <w:szCs w:val="20"/>
          <w:lang w:val="vi-VN"/>
        </w:rPr>
      </w:pPr>
    </w:p>
    <w:p w:rsidR="001C6058" w:rsidRPr="00756AD3" w:rsidRDefault="001C6058" w:rsidP="001C6058">
      <w:pPr>
        <w:jc w:val="center"/>
        <w:rPr>
          <w:sz w:val="20"/>
          <w:szCs w:val="20"/>
        </w:rPr>
      </w:pPr>
      <w:r w:rsidRPr="00756AD3">
        <w:rPr>
          <w:sz w:val="20"/>
          <w:szCs w:val="20"/>
        </w:rPr>
        <w:t>ABSTRACT</w:t>
      </w:r>
    </w:p>
    <w:p w:rsidR="001C6058" w:rsidRPr="00756AD3" w:rsidRDefault="001C6058" w:rsidP="001C6058">
      <w:pPr>
        <w:contextualSpacing/>
        <w:jc w:val="both"/>
        <w:rPr>
          <w:i/>
          <w:sz w:val="20"/>
          <w:szCs w:val="20"/>
        </w:rPr>
      </w:pPr>
    </w:p>
    <w:p w:rsidR="001C6058" w:rsidRPr="00F37A9C" w:rsidRDefault="003558FC" w:rsidP="00730616">
      <w:pPr>
        <w:contextualSpacing/>
        <w:jc w:val="both"/>
        <w:rPr>
          <w:bCs/>
          <w:i/>
          <w:sz w:val="20"/>
          <w:szCs w:val="20"/>
          <w:lang w:val="vi-VN"/>
        </w:rPr>
      </w:pPr>
      <w:r w:rsidRPr="003558FC">
        <w:rPr>
          <w:bCs/>
          <w:i/>
          <w:sz w:val="20"/>
          <w:szCs w:val="20"/>
        </w:rPr>
        <w:t xml:space="preserve">This study aimed to apply basic concepts in cognitive linguistics to teaching English idioms to EFL students. English idioms expose their inherent difficulties to EFL learners because </w:t>
      </w:r>
      <w:r w:rsidR="00F37A9C">
        <w:rPr>
          <w:bCs/>
          <w:i/>
          <w:sz w:val="20"/>
          <w:szCs w:val="20"/>
          <w:lang w:val="vi-VN"/>
        </w:rPr>
        <w:t xml:space="preserve">people of </w:t>
      </w:r>
      <w:r w:rsidRPr="003558FC">
        <w:rPr>
          <w:bCs/>
          <w:i/>
          <w:sz w:val="20"/>
          <w:szCs w:val="20"/>
        </w:rPr>
        <w:t xml:space="preserve">different languages usually </w:t>
      </w:r>
      <w:r w:rsidR="00F37A9C">
        <w:rPr>
          <w:bCs/>
          <w:i/>
          <w:sz w:val="20"/>
          <w:szCs w:val="20"/>
          <w:lang w:val="vi-VN"/>
        </w:rPr>
        <w:t xml:space="preserve">have </w:t>
      </w:r>
      <w:r w:rsidRPr="003558FC">
        <w:rPr>
          <w:bCs/>
          <w:i/>
          <w:sz w:val="20"/>
          <w:szCs w:val="20"/>
        </w:rPr>
        <w:t>different conceptualizations. Words in idioms do not carry their literal meanings, but semantic conceptualizations. Cognitive linguistics, grounded in cognitive, social, and communicative theories, hypothesize idioms as examples of conceptual metaphors.</w:t>
      </w:r>
      <w:r w:rsidR="00F37A9C">
        <w:rPr>
          <w:bCs/>
          <w:i/>
          <w:sz w:val="20"/>
          <w:szCs w:val="20"/>
          <w:lang w:val="vi-VN"/>
        </w:rPr>
        <w:t xml:space="preserve"> Ten idioms about finance were taught to 50 first-year college students divided into two experimental groups for CL-based treatment and treatment for rote-learning, and one control group with no treatment. The results show the group receiving CL-based treatment </w:t>
      </w:r>
      <w:r w:rsidR="003D53D8">
        <w:rPr>
          <w:bCs/>
          <w:i/>
          <w:sz w:val="20"/>
          <w:szCs w:val="20"/>
          <w:lang w:val="vi-VN"/>
        </w:rPr>
        <w:t xml:space="preserve">outperformed the group applying rote-learning in both immediate posttest </w:t>
      </w:r>
      <w:r w:rsidR="00EE1E87">
        <w:rPr>
          <w:bCs/>
          <w:i/>
          <w:sz w:val="20"/>
          <w:szCs w:val="20"/>
          <w:lang w:val="vi-VN"/>
        </w:rPr>
        <w:t>and delayed posttest for receptive and productive</w:t>
      </w:r>
      <w:r w:rsidR="003D53D8">
        <w:rPr>
          <w:bCs/>
          <w:i/>
          <w:sz w:val="20"/>
          <w:szCs w:val="20"/>
          <w:lang w:val="vi-VN"/>
        </w:rPr>
        <w:t xml:space="preserve"> knowledge of the instructed idioms. The control group did not make any significant gain from the prettest to the posttest.</w:t>
      </w:r>
      <w:r w:rsidR="00EE1E87">
        <w:rPr>
          <w:bCs/>
          <w:i/>
          <w:sz w:val="20"/>
          <w:szCs w:val="20"/>
          <w:lang w:val="vi-VN"/>
        </w:rPr>
        <w:t xml:space="preserve"> The results suggest that students’ awareness of conceptual metaphors could help them remember the instructed items long.</w:t>
      </w:r>
      <w:r w:rsidR="00FC56B9">
        <w:rPr>
          <w:bCs/>
          <w:i/>
          <w:sz w:val="20"/>
          <w:szCs w:val="20"/>
          <w:lang w:val="vi-VN"/>
        </w:rPr>
        <w:t xml:space="preserve"> Further studies can include measures of both explicit and implicit knowledge of the idioms as a result of Cl-based treatment.</w:t>
      </w:r>
    </w:p>
    <w:p w:rsidR="003558FC" w:rsidRPr="00756AD3" w:rsidRDefault="003558FC" w:rsidP="001C6058">
      <w:pPr>
        <w:contextualSpacing/>
        <w:rPr>
          <w:bCs/>
          <w:i/>
          <w:sz w:val="20"/>
          <w:szCs w:val="20"/>
        </w:rPr>
      </w:pPr>
    </w:p>
    <w:p w:rsidR="001C6058" w:rsidRPr="00756AD3" w:rsidRDefault="001C6058" w:rsidP="001C6058">
      <w:pPr>
        <w:contextualSpacing/>
        <w:rPr>
          <w:bCs/>
          <w:i/>
          <w:sz w:val="20"/>
          <w:szCs w:val="20"/>
        </w:rPr>
      </w:pPr>
      <w:r w:rsidRPr="00756AD3">
        <w:rPr>
          <w:i/>
          <w:sz w:val="20"/>
          <w:szCs w:val="20"/>
        </w:rPr>
        <w:t xml:space="preserve">Keywords: </w:t>
      </w:r>
      <w:r w:rsidR="003558FC" w:rsidRPr="003558FC">
        <w:rPr>
          <w:i/>
          <w:sz w:val="20"/>
          <w:szCs w:val="20"/>
        </w:rPr>
        <w:t>conceptual metaphors, idioms, EFL students, cognitive linguistics, semantic motivation</w:t>
      </w:r>
    </w:p>
    <w:p w:rsidR="001C6058" w:rsidRDefault="001C6058" w:rsidP="001C6058">
      <w:pPr>
        <w:pStyle w:val="BodyText"/>
        <w:spacing w:line="240" w:lineRule="auto"/>
        <w:ind w:firstLine="0"/>
        <w:contextualSpacing/>
      </w:pPr>
    </w:p>
    <w:p w:rsidR="001C6058" w:rsidRPr="00E81C12" w:rsidRDefault="001C6058" w:rsidP="00E81C12">
      <w:pPr>
        <w:spacing w:line="480" w:lineRule="auto"/>
        <w:jc w:val="center"/>
        <w:rPr>
          <w:iCs/>
          <w:sz w:val="20"/>
          <w:szCs w:val="20"/>
        </w:rPr>
      </w:pPr>
      <w:r w:rsidRPr="00756AD3">
        <w:rPr>
          <w:iCs/>
          <w:sz w:val="20"/>
          <w:szCs w:val="20"/>
        </w:rPr>
        <w:t>REFERENCES</w:t>
      </w:r>
      <w:r>
        <w:rPr>
          <w:iCs/>
          <w:sz w:val="20"/>
          <w:szCs w:val="20"/>
        </w:rPr>
        <w:t xml:space="preserve"> (TNR10)</w:t>
      </w:r>
    </w:p>
    <w:p w:rsidR="006A314A" w:rsidRPr="00221785" w:rsidRDefault="006A314A" w:rsidP="00221785">
      <w:pPr>
        <w:pStyle w:val="Bibliography"/>
        <w:ind w:left="720" w:hanging="720"/>
        <w:rPr>
          <w:noProof/>
          <w:sz w:val="20"/>
          <w:szCs w:val="20"/>
        </w:rPr>
      </w:pPr>
      <w:r>
        <w:rPr>
          <w:iCs/>
          <w:sz w:val="20"/>
          <w:szCs w:val="20"/>
        </w:rPr>
        <w:fldChar w:fldCharType="begin"/>
      </w:r>
      <w:r>
        <w:rPr>
          <w:iCs/>
          <w:sz w:val="20"/>
          <w:szCs w:val="20"/>
          <w:lang w:val="vi-VN"/>
        </w:rPr>
        <w:instrText xml:space="preserve"> BIBLIOGRAPHY  \l 1066 </w:instrText>
      </w:r>
      <w:r>
        <w:rPr>
          <w:iCs/>
          <w:sz w:val="20"/>
          <w:szCs w:val="20"/>
        </w:rPr>
        <w:fldChar w:fldCharType="separate"/>
      </w:r>
      <w:r w:rsidRPr="006A314A">
        <w:rPr>
          <w:noProof/>
          <w:sz w:val="20"/>
          <w:szCs w:val="20"/>
        </w:rPr>
        <w:t xml:space="preserve">Ausubel, D. (2010). </w:t>
      </w:r>
      <w:r w:rsidRPr="006A314A">
        <w:rPr>
          <w:i/>
          <w:iCs/>
          <w:noProof/>
          <w:sz w:val="20"/>
          <w:szCs w:val="20"/>
        </w:rPr>
        <w:t>The acquisition and retention of knowledge: A cognitive view.</w:t>
      </w:r>
      <w:r w:rsidRPr="006A314A">
        <w:rPr>
          <w:noProof/>
          <w:sz w:val="20"/>
          <w:szCs w:val="20"/>
        </w:rPr>
        <w:t xml:space="preserve"> Boston: Kluwer academic Publishers.</w:t>
      </w:r>
    </w:p>
    <w:p w:rsidR="006A314A" w:rsidRPr="006A314A" w:rsidRDefault="006A314A" w:rsidP="006A314A">
      <w:pPr>
        <w:pStyle w:val="Bibliography"/>
        <w:ind w:left="720" w:hanging="720"/>
        <w:rPr>
          <w:noProof/>
          <w:sz w:val="20"/>
          <w:szCs w:val="20"/>
        </w:rPr>
      </w:pPr>
      <w:r w:rsidRPr="006A314A">
        <w:rPr>
          <w:noProof/>
          <w:sz w:val="20"/>
          <w:szCs w:val="20"/>
        </w:rPr>
        <w:t xml:space="preserve">Bielak, J., &amp; Pawlak, M. (2013). </w:t>
      </w:r>
      <w:r w:rsidRPr="006A314A">
        <w:rPr>
          <w:i/>
          <w:iCs/>
          <w:noProof/>
          <w:sz w:val="20"/>
          <w:szCs w:val="20"/>
        </w:rPr>
        <w:t>Applying cognitive grammar in the foreign language classroom.</w:t>
      </w:r>
      <w:r w:rsidRPr="006A314A">
        <w:rPr>
          <w:noProof/>
          <w:sz w:val="20"/>
          <w:szCs w:val="20"/>
        </w:rPr>
        <w:t xml:space="preserve"> Kalisz: Springer.</w:t>
      </w:r>
    </w:p>
    <w:p w:rsidR="006A314A" w:rsidRPr="006A314A" w:rsidRDefault="006A314A" w:rsidP="006A314A">
      <w:pPr>
        <w:pStyle w:val="Bibliography"/>
        <w:ind w:left="720" w:hanging="720"/>
        <w:rPr>
          <w:noProof/>
          <w:sz w:val="20"/>
          <w:szCs w:val="20"/>
        </w:rPr>
      </w:pPr>
      <w:r w:rsidRPr="006A314A">
        <w:rPr>
          <w:noProof/>
          <w:sz w:val="20"/>
          <w:szCs w:val="20"/>
        </w:rPr>
        <w:t xml:space="preserve">Boers, F. (2000). Metaphor awareness and vocabulary retention. </w:t>
      </w:r>
      <w:r w:rsidRPr="006A314A">
        <w:rPr>
          <w:i/>
          <w:iCs/>
          <w:noProof/>
          <w:sz w:val="20"/>
          <w:szCs w:val="20"/>
        </w:rPr>
        <w:t>Applied Linguistics, 21</w:t>
      </w:r>
      <w:r w:rsidRPr="006A314A">
        <w:rPr>
          <w:noProof/>
          <w:sz w:val="20"/>
          <w:szCs w:val="20"/>
        </w:rPr>
        <w:t>, 553-571.</w:t>
      </w:r>
    </w:p>
    <w:p w:rsidR="006A314A" w:rsidRPr="006A314A" w:rsidRDefault="006A314A" w:rsidP="006A314A">
      <w:pPr>
        <w:pStyle w:val="Bibliography"/>
        <w:ind w:left="720" w:hanging="720"/>
        <w:rPr>
          <w:noProof/>
          <w:sz w:val="20"/>
          <w:szCs w:val="20"/>
        </w:rPr>
      </w:pPr>
      <w:r w:rsidRPr="006A314A">
        <w:rPr>
          <w:noProof/>
          <w:sz w:val="20"/>
          <w:szCs w:val="20"/>
        </w:rPr>
        <w:t xml:space="preserve">Boers, F., &amp; Lindstromberg, S. (2008). </w:t>
      </w:r>
      <w:r w:rsidRPr="006A314A">
        <w:rPr>
          <w:i/>
          <w:iCs/>
          <w:noProof/>
          <w:sz w:val="20"/>
          <w:szCs w:val="20"/>
        </w:rPr>
        <w:t>Cognitive linguistic approaches to teaching vocabulary and phraseology.</w:t>
      </w:r>
      <w:r w:rsidRPr="006A314A">
        <w:rPr>
          <w:noProof/>
          <w:sz w:val="20"/>
          <w:szCs w:val="20"/>
        </w:rPr>
        <w:t xml:space="preserve"> Berlin: Mouton de Gruyter.</w:t>
      </w:r>
    </w:p>
    <w:p w:rsidR="006A314A" w:rsidRPr="006A314A" w:rsidRDefault="006A314A" w:rsidP="006A314A">
      <w:pPr>
        <w:pStyle w:val="Bibliography"/>
        <w:ind w:left="720" w:hanging="720"/>
        <w:rPr>
          <w:noProof/>
          <w:sz w:val="20"/>
          <w:szCs w:val="20"/>
        </w:rPr>
      </w:pPr>
      <w:r w:rsidRPr="006A314A">
        <w:rPr>
          <w:noProof/>
          <w:sz w:val="20"/>
          <w:szCs w:val="20"/>
        </w:rPr>
        <w:t xml:space="preserve">Caballero, R., &amp; Suárez-Toste, E. (2008). Translating the sense: Teaching the metaphors in winespeak. Trong F. Boers, &amp; S. Lindstromgberg, </w:t>
      </w:r>
      <w:r w:rsidRPr="006A314A">
        <w:rPr>
          <w:i/>
          <w:iCs/>
          <w:noProof/>
          <w:sz w:val="20"/>
          <w:szCs w:val="20"/>
        </w:rPr>
        <w:t>Cognitive Linguistic Approaches to Teaching Vocabulary and Phraseology</w:t>
      </w:r>
      <w:r w:rsidRPr="006A314A">
        <w:rPr>
          <w:noProof/>
          <w:sz w:val="20"/>
          <w:szCs w:val="20"/>
        </w:rPr>
        <w:t xml:space="preserve"> (trang 241-260). Berlin: Mouton de Gruyter.</w:t>
      </w:r>
    </w:p>
    <w:p w:rsidR="006A314A" w:rsidRPr="006A314A" w:rsidRDefault="006A314A" w:rsidP="006A314A">
      <w:pPr>
        <w:pStyle w:val="Bibliography"/>
        <w:ind w:left="720" w:hanging="720"/>
        <w:rPr>
          <w:noProof/>
          <w:sz w:val="20"/>
          <w:szCs w:val="20"/>
        </w:rPr>
      </w:pPr>
      <w:r w:rsidRPr="006A314A">
        <w:rPr>
          <w:noProof/>
          <w:sz w:val="20"/>
          <w:szCs w:val="20"/>
        </w:rPr>
        <w:t xml:space="preserve">Condon, N. (2008). How cognitive linguistic motivations influence the learning of phrasal verbs. Trong F. Boers, &amp; S. Lindstromberg, </w:t>
      </w:r>
      <w:r w:rsidRPr="006A314A">
        <w:rPr>
          <w:i/>
          <w:iCs/>
          <w:noProof/>
          <w:sz w:val="20"/>
          <w:szCs w:val="20"/>
        </w:rPr>
        <w:t>Cognitive linguistics approaches to teaching vocabulary and phraseology</w:t>
      </w:r>
      <w:r w:rsidRPr="006A314A">
        <w:rPr>
          <w:noProof/>
          <w:sz w:val="20"/>
          <w:szCs w:val="20"/>
        </w:rPr>
        <w:t xml:space="preserve"> (trang 133-158). Berlin: Mounton de Gruyter.</w:t>
      </w:r>
    </w:p>
    <w:p w:rsidR="006A314A" w:rsidRPr="006A314A" w:rsidRDefault="006A314A" w:rsidP="006A314A">
      <w:pPr>
        <w:pStyle w:val="Bibliography"/>
        <w:ind w:left="720" w:hanging="720"/>
        <w:rPr>
          <w:noProof/>
          <w:sz w:val="20"/>
          <w:szCs w:val="20"/>
        </w:rPr>
      </w:pPr>
      <w:r w:rsidRPr="006A314A">
        <w:rPr>
          <w:noProof/>
          <w:sz w:val="20"/>
          <w:szCs w:val="20"/>
        </w:rPr>
        <w:t xml:space="preserve">Condon, N., &amp; Kelly, P. (2002). Does cognitive linguistics have anything to offer English language learners in their efforts to master phrasal verbs? </w:t>
      </w:r>
      <w:r w:rsidRPr="006A314A">
        <w:rPr>
          <w:i/>
          <w:iCs/>
          <w:noProof/>
          <w:sz w:val="20"/>
          <w:szCs w:val="20"/>
        </w:rPr>
        <w:t>ITL Review, 137/138</w:t>
      </w:r>
      <w:r w:rsidRPr="006A314A">
        <w:rPr>
          <w:noProof/>
          <w:sz w:val="20"/>
          <w:szCs w:val="20"/>
        </w:rPr>
        <w:t>, 205-231.</w:t>
      </w:r>
    </w:p>
    <w:p w:rsidR="006A314A" w:rsidRPr="006A314A" w:rsidRDefault="006A314A" w:rsidP="006A314A">
      <w:pPr>
        <w:pStyle w:val="Bibliography"/>
        <w:ind w:left="720" w:hanging="720"/>
        <w:rPr>
          <w:noProof/>
          <w:sz w:val="20"/>
          <w:szCs w:val="20"/>
        </w:rPr>
      </w:pPr>
      <w:r w:rsidRPr="006A314A">
        <w:rPr>
          <w:noProof/>
          <w:sz w:val="20"/>
          <w:szCs w:val="20"/>
        </w:rPr>
        <w:t xml:space="preserve">Csábi, S. (2004). A cognitive linguistic view of polysemy in English and its implications for teaching. Trong M. Achard, &amp; S. Niemeier, </w:t>
      </w:r>
      <w:r w:rsidRPr="006A314A">
        <w:rPr>
          <w:i/>
          <w:iCs/>
          <w:noProof/>
          <w:sz w:val="20"/>
          <w:szCs w:val="20"/>
        </w:rPr>
        <w:t>Cognitive linguistics, second language acquisition, and foreign language teaching</w:t>
      </w:r>
      <w:r w:rsidRPr="006A314A">
        <w:rPr>
          <w:noProof/>
          <w:sz w:val="20"/>
          <w:szCs w:val="20"/>
        </w:rPr>
        <w:t xml:space="preserve"> (trang 233-256). Berlin: Mouton de Gruyter.</w:t>
      </w:r>
    </w:p>
    <w:p w:rsidR="006A314A" w:rsidRPr="006A314A" w:rsidRDefault="006A314A" w:rsidP="006A314A">
      <w:pPr>
        <w:pStyle w:val="Bibliography"/>
        <w:ind w:left="720" w:hanging="720"/>
        <w:rPr>
          <w:noProof/>
          <w:sz w:val="20"/>
          <w:szCs w:val="20"/>
        </w:rPr>
      </w:pPr>
      <w:r w:rsidRPr="006A314A">
        <w:rPr>
          <w:noProof/>
          <w:sz w:val="20"/>
          <w:szCs w:val="20"/>
        </w:rPr>
        <w:t xml:space="preserve">Cho, K. (2010). Fostering the acquisition of English prepositionsby Japanese learners with networks and prototypes. Trong S. D. Knop, F. Boers, &amp; A. D. Rycker, </w:t>
      </w:r>
      <w:r w:rsidRPr="006A314A">
        <w:rPr>
          <w:i/>
          <w:iCs/>
          <w:noProof/>
          <w:sz w:val="20"/>
          <w:szCs w:val="20"/>
        </w:rPr>
        <w:t>Fotering language teaching efficiency through cognitive linguistics</w:t>
      </w:r>
      <w:r w:rsidRPr="006A314A">
        <w:rPr>
          <w:noProof/>
          <w:sz w:val="20"/>
          <w:szCs w:val="20"/>
        </w:rPr>
        <w:t xml:space="preserve"> (trang 259-275). Berlin: Mouton de Gruyter.</w:t>
      </w:r>
    </w:p>
    <w:p w:rsidR="006A314A" w:rsidRPr="006A314A" w:rsidRDefault="006A314A" w:rsidP="006A314A">
      <w:pPr>
        <w:pStyle w:val="Bibliography"/>
        <w:ind w:left="720" w:hanging="720"/>
        <w:rPr>
          <w:noProof/>
          <w:sz w:val="20"/>
          <w:szCs w:val="20"/>
        </w:rPr>
      </w:pPr>
      <w:r w:rsidRPr="006A314A">
        <w:rPr>
          <w:noProof/>
          <w:sz w:val="20"/>
          <w:szCs w:val="20"/>
        </w:rPr>
        <w:t xml:space="preserve">Ellis, N. C. (2005). At the interface: Dynamic interactions of explicit and implicit language knowledge. </w:t>
      </w:r>
      <w:r w:rsidRPr="006A314A">
        <w:rPr>
          <w:i/>
          <w:iCs/>
          <w:noProof/>
          <w:sz w:val="20"/>
          <w:szCs w:val="20"/>
        </w:rPr>
        <w:t>Studies in Second Language Acquisition, 27</w:t>
      </w:r>
      <w:r w:rsidRPr="006A314A">
        <w:rPr>
          <w:noProof/>
          <w:sz w:val="20"/>
          <w:szCs w:val="20"/>
        </w:rPr>
        <w:t>, 305-352.</w:t>
      </w:r>
    </w:p>
    <w:p w:rsidR="006A314A" w:rsidRPr="006A314A" w:rsidRDefault="006A314A" w:rsidP="006A314A">
      <w:pPr>
        <w:pStyle w:val="Bibliography"/>
        <w:ind w:left="720" w:hanging="720"/>
        <w:rPr>
          <w:noProof/>
          <w:sz w:val="20"/>
          <w:szCs w:val="20"/>
        </w:rPr>
      </w:pPr>
      <w:r w:rsidRPr="006A314A">
        <w:rPr>
          <w:noProof/>
          <w:sz w:val="20"/>
          <w:szCs w:val="20"/>
        </w:rPr>
        <w:lastRenderedPageBreak/>
        <w:t xml:space="preserve">Ellis, R. (2008). </w:t>
      </w:r>
      <w:r w:rsidRPr="006A314A">
        <w:rPr>
          <w:i/>
          <w:iCs/>
          <w:noProof/>
          <w:sz w:val="20"/>
          <w:szCs w:val="20"/>
        </w:rPr>
        <w:t>The study of second language acquisition.</w:t>
      </w:r>
      <w:r w:rsidRPr="006A314A">
        <w:rPr>
          <w:noProof/>
          <w:sz w:val="20"/>
          <w:szCs w:val="20"/>
        </w:rPr>
        <w:t xml:space="preserve"> Oxford: Oxford University Press.</w:t>
      </w:r>
    </w:p>
    <w:p w:rsidR="006A314A" w:rsidRPr="006A314A" w:rsidRDefault="006A314A" w:rsidP="006A314A">
      <w:pPr>
        <w:pStyle w:val="Bibliography"/>
        <w:ind w:left="720" w:hanging="720"/>
        <w:rPr>
          <w:noProof/>
          <w:sz w:val="20"/>
          <w:szCs w:val="20"/>
        </w:rPr>
      </w:pPr>
      <w:r w:rsidRPr="006A314A">
        <w:rPr>
          <w:noProof/>
          <w:sz w:val="20"/>
          <w:szCs w:val="20"/>
        </w:rPr>
        <w:t xml:space="preserve">Evans, V. (2007). </w:t>
      </w:r>
      <w:r w:rsidRPr="006A314A">
        <w:rPr>
          <w:i/>
          <w:iCs/>
          <w:noProof/>
          <w:sz w:val="20"/>
          <w:szCs w:val="20"/>
        </w:rPr>
        <w:t>A glossary of cognitive linguistics.</w:t>
      </w:r>
      <w:r w:rsidRPr="006A314A">
        <w:rPr>
          <w:noProof/>
          <w:sz w:val="20"/>
          <w:szCs w:val="20"/>
        </w:rPr>
        <w:t xml:space="preserve"> Utah: University of Utah Press.</w:t>
      </w:r>
    </w:p>
    <w:p w:rsidR="006A314A" w:rsidRPr="006A314A" w:rsidRDefault="006A314A" w:rsidP="006A314A">
      <w:pPr>
        <w:pStyle w:val="Bibliography"/>
        <w:ind w:left="720" w:hanging="720"/>
        <w:rPr>
          <w:noProof/>
          <w:sz w:val="20"/>
          <w:szCs w:val="20"/>
        </w:rPr>
      </w:pPr>
      <w:r w:rsidRPr="006A314A">
        <w:rPr>
          <w:noProof/>
          <w:sz w:val="20"/>
          <w:szCs w:val="20"/>
        </w:rPr>
        <w:t xml:space="preserve">Evans, V., &amp; Green, M. (2006). </w:t>
      </w:r>
      <w:r w:rsidRPr="006A314A">
        <w:rPr>
          <w:i/>
          <w:iCs/>
          <w:noProof/>
          <w:sz w:val="20"/>
          <w:szCs w:val="20"/>
        </w:rPr>
        <w:t>A Glossary of cognitive linguistics: An introduction.</w:t>
      </w:r>
      <w:r w:rsidRPr="006A314A">
        <w:rPr>
          <w:noProof/>
          <w:sz w:val="20"/>
          <w:szCs w:val="20"/>
        </w:rPr>
        <w:t xml:space="preserve"> Edinburgh: Edinburgh University Press.</w:t>
      </w:r>
    </w:p>
    <w:p w:rsidR="006A314A" w:rsidRPr="006A314A" w:rsidRDefault="006A314A" w:rsidP="006A314A">
      <w:pPr>
        <w:pStyle w:val="Bibliography"/>
        <w:ind w:left="720" w:hanging="720"/>
        <w:rPr>
          <w:noProof/>
          <w:sz w:val="20"/>
          <w:szCs w:val="20"/>
        </w:rPr>
      </w:pPr>
      <w:r w:rsidRPr="006A314A">
        <w:rPr>
          <w:noProof/>
          <w:sz w:val="20"/>
          <w:szCs w:val="20"/>
        </w:rPr>
        <w:t xml:space="preserve">Gardner, H. (2011). </w:t>
      </w:r>
      <w:r w:rsidRPr="006A314A">
        <w:rPr>
          <w:i/>
          <w:iCs/>
          <w:noProof/>
          <w:sz w:val="20"/>
          <w:szCs w:val="20"/>
        </w:rPr>
        <w:t>Frames of mind.</w:t>
      </w:r>
      <w:r w:rsidRPr="006A314A">
        <w:rPr>
          <w:noProof/>
          <w:sz w:val="20"/>
          <w:szCs w:val="20"/>
        </w:rPr>
        <w:t xml:space="preserve"> New York: Basic Books.</w:t>
      </w:r>
    </w:p>
    <w:p w:rsidR="006A314A" w:rsidRPr="006A314A" w:rsidRDefault="006A314A" w:rsidP="006A314A">
      <w:pPr>
        <w:pStyle w:val="Bibliography"/>
        <w:ind w:left="720" w:hanging="720"/>
        <w:rPr>
          <w:noProof/>
          <w:sz w:val="20"/>
          <w:szCs w:val="20"/>
        </w:rPr>
      </w:pPr>
      <w:r w:rsidRPr="006A314A">
        <w:rPr>
          <w:noProof/>
          <w:sz w:val="20"/>
          <w:szCs w:val="20"/>
        </w:rPr>
        <w:t xml:space="preserve">Gebhard, M., Gunawan, W., &amp; Chen, I. (2014). Redefining conceptions of grammar in English education in Asia: SFL in practice. </w:t>
      </w:r>
      <w:r w:rsidRPr="006A314A">
        <w:rPr>
          <w:i/>
          <w:iCs/>
          <w:noProof/>
          <w:sz w:val="20"/>
          <w:szCs w:val="20"/>
        </w:rPr>
        <w:t>Applied Research on English Language, 3</w:t>
      </w:r>
      <w:r w:rsidRPr="006A314A">
        <w:rPr>
          <w:noProof/>
          <w:sz w:val="20"/>
          <w:szCs w:val="20"/>
        </w:rPr>
        <w:t>(2), 1-17.</w:t>
      </w:r>
    </w:p>
    <w:p w:rsidR="006A314A" w:rsidRPr="006A314A" w:rsidRDefault="006A314A" w:rsidP="006A314A">
      <w:pPr>
        <w:pStyle w:val="Bibliography"/>
        <w:ind w:left="720" w:hanging="720"/>
        <w:rPr>
          <w:noProof/>
          <w:sz w:val="20"/>
          <w:szCs w:val="20"/>
        </w:rPr>
      </w:pPr>
      <w:r w:rsidRPr="006A314A">
        <w:rPr>
          <w:noProof/>
          <w:sz w:val="20"/>
          <w:szCs w:val="20"/>
        </w:rPr>
        <w:t xml:space="preserve">Gibbs, R., &amp; Colston, H. (2006). Image schema: The cognitive psychological reality of image schemas and their transformations. Trong R. Dirven, J. Taylor, &amp; R. Langacker, </w:t>
      </w:r>
      <w:r w:rsidRPr="006A314A">
        <w:rPr>
          <w:i/>
          <w:iCs/>
          <w:noProof/>
          <w:sz w:val="20"/>
          <w:szCs w:val="20"/>
        </w:rPr>
        <w:t>Cognitive linguistics: Basic readings</w:t>
      </w:r>
      <w:r w:rsidRPr="006A314A">
        <w:rPr>
          <w:noProof/>
          <w:sz w:val="20"/>
          <w:szCs w:val="20"/>
        </w:rPr>
        <w:t xml:space="preserve"> (trang 373-400). Berlin: Mouton de Gruyter.</w:t>
      </w:r>
    </w:p>
    <w:p w:rsidR="0070243B" w:rsidRDefault="006A314A" w:rsidP="0070243B">
      <w:pPr>
        <w:pStyle w:val="Bibliography"/>
        <w:ind w:left="720" w:hanging="720"/>
        <w:rPr>
          <w:noProof/>
          <w:sz w:val="20"/>
          <w:szCs w:val="20"/>
        </w:rPr>
      </w:pPr>
      <w:r w:rsidRPr="006A314A">
        <w:rPr>
          <w:noProof/>
          <w:sz w:val="20"/>
          <w:szCs w:val="20"/>
        </w:rPr>
        <w:t xml:space="preserve">Harmer, J. (2015). </w:t>
      </w:r>
      <w:r w:rsidRPr="006A314A">
        <w:rPr>
          <w:i/>
          <w:iCs/>
          <w:noProof/>
          <w:sz w:val="20"/>
          <w:szCs w:val="20"/>
        </w:rPr>
        <w:t>The practice of English language teaching.</w:t>
      </w:r>
      <w:r w:rsidRPr="006A314A">
        <w:rPr>
          <w:noProof/>
          <w:sz w:val="20"/>
          <w:szCs w:val="20"/>
        </w:rPr>
        <w:t xml:space="preserve"> Essex: Pearson Education.</w:t>
      </w:r>
    </w:p>
    <w:p w:rsidR="0070243B" w:rsidRDefault="00221785" w:rsidP="0070243B">
      <w:pPr>
        <w:pStyle w:val="Bibliography"/>
        <w:ind w:left="720" w:hanging="720"/>
        <w:rPr>
          <w:sz w:val="20"/>
          <w:szCs w:val="20"/>
          <w:lang w:val="vi-VN"/>
        </w:rPr>
      </w:pPr>
      <w:r>
        <w:rPr>
          <w:sz w:val="20"/>
          <w:szCs w:val="20"/>
          <w:lang w:val="vi-VN"/>
        </w:rPr>
        <w:t xml:space="preserve">Hung, B. P. (2017). Vietnamese students learning the semantics of English prepositions. </w:t>
      </w:r>
      <w:r>
        <w:rPr>
          <w:i/>
          <w:sz w:val="20"/>
          <w:szCs w:val="20"/>
          <w:lang w:val="vi-VN"/>
        </w:rPr>
        <w:t xml:space="preserve">GEMA </w:t>
      </w:r>
      <w:r w:rsidR="0070243B">
        <w:rPr>
          <w:i/>
          <w:sz w:val="20"/>
          <w:szCs w:val="20"/>
          <w:lang w:val="vi-VN"/>
        </w:rPr>
        <w:t>Online® Journal of Language Studies, 17</w:t>
      </w:r>
      <w:r w:rsidR="0070243B">
        <w:rPr>
          <w:sz w:val="20"/>
          <w:szCs w:val="20"/>
          <w:lang w:val="vi-VN"/>
        </w:rPr>
        <w:t>(4), 17-31.</w:t>
      </w:r>
    </w:p>
    <w:p w:rsidR="0070243B" w:rsidRPr="0070243B" w:rsidRDefault="0070243B" w:rsidP="0070243B">
      <w:pPr>
        <w:rPr>
          <w:sz w:val="20"/>
          <w:szCs w:val="20"/>
          <w:lang w:val="vi-VN"/>
        </w:rPr>
      </w:pPr>
      <w:r>
        <w:rPr>
          <w:sz w:val="20"/>
          <w:szCs w:val="20"/>
          <w:lang w:val="vi-VN"/>
        </w:rPr>
        <w:t xml:space="preserve">Hung, B. P., Vien, T. &amp; Vu, N. N. (2018). Applying cognitive linguistics to teaching English prepositions: A quasi-experimental study. </w:t>
      </w:r>
      <w:r>
        <w:rPr>
          <w:i/>
          <w:sz w:val="20"/>
          <w:szCs w:val="20"/>
          <w:lang w:val="vi-VN"/>
        </w:rPr>
        <w:t>International Journal of Instruction, 11</w:t>
      </w:r>
      <w:r>
        <w:rPr>
          <w:sz w:val="20"/>
          <w:szCs w:val="20"/>
          <w:lang w:val="vi-VN"/>
        </w:rPr>
        <w:t>(3), 327-346.</w:t>
      </w:r>
    </w:p>
    <w:p w:rsidR="006A314A" w:rsidRPr="006A314A" w:rsidRDefault="006A314A" w:rsidP="006A314A">
      <w:pPr>
        <w:pStyle w:val="Bibliography"/>
        <w:ind w:left="720" w:hanging="720"/>
        <w:rPr>
          <w:noProof/>
          <w:sz w:val="20"/>
          <w:szCs w:val="20"/>
        </w:rPr>
      </w:pPr>
      <w:r w:rsidRPr="006A314A">
        <w:rPr>
          <w:noProof/>
          <w:sz w:val="20"/>
          <w:szCs w:val="20"/>
        </w:rPr>
        <w:t xml:space="preserve">Kobayashi, A. (2018). Investigating the effects of metacognitive instruction in listening for EFL learners. </w:t>
      </w:r>
      <w:r w:rsidRPr="006A314A">
        <w:rPr>
          <w:i/>
          <w:iCs/>
          <w:noProof/>
          <w:sz w:val="20"/>
          <w:szCs w:val="20"/>
        </w:rPr>
        <w:t>The Journal of Asia TEFL, 15</w:t>
      </w:r>
      <w:r w:rsidRPr="006A314A">
        <w:rPr>
          <w:noProof/>
          <w:sz w:val="20"/>
          <w:szCs w:val="20"/>
        </w:rPr>
        <w:t>(2), 310-328.</w:t>
      </w:r>
    </w:p>
    <w:p w:rsidR="006A314A" w:rsidRPr="006A314A" w:rsidRDefault="006A314A" w:rsidP="006A314A">
      <w:pPr>
        <w:pStyle w:val="Bibliography"/>
        <w:ind w:left="720" w:hanging="720"/>
        <w:rPr>
          <w:noProof/>
          <w:sz w:val="20"/>
          <w:szCs w:val="20"/>
        </w:rPr>
      </w:pPr>
      <w:r w:rsidRPr="006A314A">
        <w:rPr>
          <w:noProof/>
          <w:sz w:val="20"/>
          <w:szCs w:val="20"/>
        </w:rPr>
        <w:t xml:space="preserve">Krashen, S. (1985). </w:t>
      </w:r>
      <w:r w:rsidRPr="006A314A">
        <w:rPr>
          <w:i/>
          <w:iCs/>
          <w:noProof/>
          <w:sz w:val="20"/>
          <w:szCs w:val="20"/>
        </w:rPr>
        <w:t>The input hypothesis .</w:t>
      </w:r>
      <w:r w:rsidRPr="006A314A">
        <w:rPr>
          <w:noProof/>
          <w:sz w:val="20"/>
          <w:szCs w:val="20"/>
        </w:rPr>
        <w:t xml:space="preserve"> London: Longman.</w:t>
      </w:r>
    </w:p>
    <w:p w:rsidR="006A314A" w:rsidRPr="006A314A" w:rsidRDefault="006A314A" w:rsidP="006A314A">
      <w:pPr>
        <w:pStyle w:val="Bibliography"/>
        <w:ind w:left="720" w:hanging="720"/>
        <w:rPr>
          <w:noProof/>
          <w:sz w:val="20"/>
          <w:szCs w:val="20"/>
        </w:rPr>
      </w:pPr>
      <w:r w:rsidRPr="006A314A">
        <w:rPr>
          <w:noProof/>
          <w:sz w:val="20"/>
          <w:szCs w:val="20"/>
        </w:rPr>
        <w:t xml:space="preserve">Lakoff, G. (1993). The contemporary theory of metaphor. Trong A. Ortony, </w:t>
      </w:r>
      <w:r w:rsidRPr="006A314A">
        <w:rPr>
          <w:i/>
          <w:iCs/>
          <w:noProof/>
          <w:sz w:val="20"/>
          <w:szCs w:val="20"/>
        </w:rPr>
        <w:t>Metaphor and thought</w:t>
      </w:r>
      <w:r w:rsidRPr="006A314A">
        <w:rPr>
          <w:noProof/>
          <w:sz w:val="20"/>
          <w:szCs w:val="20"/>
        </w:rPr>
        <w:t xml:space="preserve"> (trang 202-251). Cambridge: Cambridge University Press.</w:t>
      </w:r>
    </w:p>
    <w:p w:rsidR="006A314A" w:rsidRPr="006A314A" w:rsidRDefault="006A314A" w:rsidP="006A314A">
      <w:pPr>
        <w:pStyle w:val="Bibliography"/>
        <w:ind w:left="720" w:hanging="720"/>
        <w:rPr>
          <w:noProof/>
          <w:sz w:val="20"/>
          <w:szCs w:val="20"/>
        </w:rPr>
      </w:pPr>
      <w:r w:rsidRPr="006A314A">
        <w:rPr>
          <w:noProof/>
          <w:sz w:val="20"/>
          <w:szCs w:val="20"/>
        </w:rPr>
        <w:t xml:space="preserve">Lakoff, G., &amp; Johnson, M. (1980). </w:t>
      </w:r>
      <w:r w:rsidRPr="006A314A">
        <w:rPr>
          <w:i/>
          <w:iCs/>
          <w:noProof/>
          <w:sz w:val="20"/>
          <w:szCs w:val="20"/>
        </w:rPr>
        <w:t>Metaphors we live by.</w:t>
      </w:r>
      <w:r w:rsidRPr="006A314A">
        <w:rPr>
          <w:noProof/>
          <w:sz w:val="20"/>
          <w:szCs w:val="20"/>
        </w:rPr>
        <w:t xml:space="preserve"> Chicago: Chicago University Press.</w:t>
      </w:r>
    </w:p>
    <w:p w:rsidR="006A314A" w:rsidRPr="006A314A" w:rsidRDefault="006A314A" w:rsidP="006A314A">
      <w:pPr>
        <w:pStyle w:val="Bibliography"/>
        <w:ind w:left="720" w:hanging="720"/>
        <w:rPr>
          <w:noProof/>
          <w:sz w:val="20"/>
          <w:szCs w:val="20"/>
        </w:rPr>
      </w:pPr>
      <w:r w:rsidRPr="006A314A">
        <w:rPr>
          <w:noProof/>
          <w:sz w:val="20"/>
          <w:szCs w:val="20"/>
        </w:rPr>
        <w:t xml:space="preserve">Lakoff, G., Espenson, J., &amp; Schwartz, A. (1991). </w:t>
      </w:r>
      <w:r w:rsidRPr="006A314A">
        <w:rPr>
          <w:i/>
          <w:iCs/>
          <w:noProof/>
          <w:sz w:val="20"/>
          <w:szCs w:val="20"/>
        </w:rPr>
        <w:t>Master metaphor list.</w:t>
      </w:r>
      <w:r w:rsidRPr="006A314A">
        <w:rPr>
          <w:noProof/>
          <w:sz w:val="20"/>
          <w:szCs w:val="20"/>
        </w:rPr>
        <w:t xml:space="preserve"> Berkeley: University of California.</w:t>
      </w:r>
    </w:p>
    <w:p w:rsidR="006A314A" w:rsidRPr="006A314A" w:rsidRDefault="006A314A" w:rsidP="006A314A">
      <w:pPr>
        <w:pStyle w:val="Bibliography"/>
        <w:ind w:left="720" w:hanging="720"/>
        <w:rPr>
          <w:noProof/>
          <w:sz w:val="20"/>
          <w:szCs w:val="20"/>
        </w:rPr>
      </w:pPr>
      <w:r w:rsidRPr="006A314A">
        <w:rPr>
          <w:noProof/>
          <w:sz w:val="20"/>
          <w:szCs w:val="20"/>
        </w:rPr>
        <w:t xml:space="preserve">Langacker, R. W. (2008). </w:t>
      </w:r>
      <w:r w:rsidRPr="006A314A">
        <w:rPr>
          <w:i/>
          <w:iCs/>
          <w:noProof/>
          <w:sz w:val="20"/>
          <w:szCs w:val="20"/>
        </w:rPr>
        <w:t>Cognitive grammar: A basic introduction.</w:t>
      </w:r>
      <w:r w:rsidRPr="006A314A">
        <w:rPr>
          <w:noProof/>
          <w:sz w:val="20"/>
          <w:szCs w:val="20"/>
        </w:rPr>
        <w:t xml:space="preserve"> Oxford: Oxford University press.</w:t>
      </w:r>
    </w:p>
    <w:p w:rsidR="006A314A" w:rsidRPr="006A314A" w:rsidRDefault="006A314A" w:rsidP="006A314A">
      <w:pPr>
        <w:pStyle w:val="Bibliography"/>
        <w:ind w:left="720" w:hanging="720"/>
        <w:rPr>
          <w:noProof/>
          <w:sz w:val="20"/>
          <w:szCs w:val="20"/>
        </w:rPr>
      </w:pPr>
      <w:r w:rsidRPr="006A314A">
        <w:rPr>
          <w:noProof/>
          <w:sz w:val="20"/>
          <w:szCs w:val="20"/>
        </w:rPr>
        <w:t xml:space="preserve">Pawlak, W. (2006). </w:t>
      </w:r>
      <w:r w:rsidRPr="006A314A">
        <w:rPr>
          <w:i/>
          <w:iCs/>
          <w:noProof/>
          <w:sz w:val="20"/>
          <w:szCs w:val="20"/>
        </w:rPr>
        <w:t>The place of form-focused instruction in the foreign language classroom.</w:t>
      </w:r>
      <w:r w:rsidRPr="006A314A">
        <w:rPr>
          <w:noProof/>
          <w:sz w:val="20"/>
          <w:szCs w:val="20"/>
        </w:rPr>
        <w:t xml:space="preserve"> Kalisz: Wydzial Pedagogiczno-Artystyczny UAM.</w:t>
      </w:r>
    </w:p>
    <w:p w:rsidR="006A314A" w:rsidRPr="006A314A" w:rsidRDefault="006A314A" w:rsidP="006A314A">
      <w:pPr>
        <w:pStyle w:val="Bibliography"/>
        <w:ind w:left="720" w:hanging="720"/>
        <w:rPr>
          <w:noProof/>
          <w:sz w:val="20"/>
          <w:szCs w:val="20"/>
        </w:rPr>
      </w:pPr>
      <w:r w:rsidRPr="006A314A">
        <w:rPr>
          <w:noProof/>
          <w:sz w:val="20"/>
          <w:szCs w:val="20"/>
        </w:rPr>
        <w:t xml:space="preserve">Pienemann, M. (2007). Processibility theory. Trong B. VanPatten, &amp; J. Williams, </w:t>
      </w:r>
      <w:r w:rsidRPr="006A314A">
        <w:rPr>
          <w:i/>
          <w:iCs/>
          <w:noProof/>
          <w:sz w:val="20"/>
          <w:szCs w:val="20"/>
        </w:rPr>
        <w:t>Theories in second language acquisition: An introduction</w:t>
      </w:r>
      <w:r w:rsidRPr="006A314A">
        <w:rPr>
          <w:noProof/>
          <w:sz w:val="20"/>
          <w:szCs w:val="20"/>
        </w:rPr>
        <w:t xml:space="preserve"> (trang 137-154). Mahwah: Laarence Erbaum.</w:t>
      </w:r>
    </w:p>
    <w:p w:rsidR="006A314A" w:rsidRPr="006A314A" w:rsidRDefault="006A314A" w:rsidP="006A314A">
      <w:pPr>
        <w:pStyle w:val="Bibliography"/>
        <w:ind w:left="720" w:hanging="720"/>
        <w:rPr>
          <w:noProof/>
          <w:sz w:val="20"/>
          <w:szCs w:val="20"/>
        </w:rPr>
      </w:pPr>
      <w:r w:rsidRPr="006A314A">
        <w:rPr>
          <w:noProof/>
          <w:sz w:val="20"/>
          <w:szCs w:val="20"/>
        </w:rPr>
        <w:t xml:space="preserve">Polio, H., Barlow, J., Fine, H., &amp; Polio, M. (1977). </w:t>
      </w:r>
      <w:r w:rsidRPr="006A314A">
        <w:rPr>
          <w:i/>
          <w:iCs/>
          <w:noProof/>
          <w:sz w:val="20"/>
          <w:szCs w:val="20"/>
        </w:rPr>
        <w:t>Psychology and the poetics of growth: Figurative language in psychology, psychotherapy, and education.</w:t>
      </w:r>
      <w:r w:rsidRPr="006A314A">
        <w:rPr>
          <w:noProof/>
          <w:sz w:val="20"/>
          <w:szCs w:val="20"/>
        </w:rPr>
        <w:t xml:space="preserve"> Hillsdale: Lawrence Erlbaum.</w:t>
      </w:r>
    </w:p>
    <w:p w:rsidR="006A314A" w:rsidRPr="006A314A" w:rsidRDefault="006A314A" w:rsidP="006A314A">
      <w:pPr>
        <w:pStyle w:val="Bibliography"/>
        <w:ind w:left="720" w:hanging="720"/>
        <w:rPr>
          <w:noProof/>
          <w:sz w:val="20"/>
          <w:szCs w:val="20"/>
        </w:rPr>
      </w:pPr>
      <w:r w:rsidRPr="006A314A">
        <w:rPr>
          <w:noProof/>
          <w:sz w:val="20"/>
          <w:szCs w:val="20"/>
        </w:rPr>
        <w:t xml:space="preserve">Song, X. (2013). </w:t>
      </w:r>
      <w:r w:rsidRPr="006A314A">
        <w:rPr>
          <w:i/>
          <w:iCs/>
          <w:noProof/>
          <w:sz w:val="20"/>
          <w:szCs w:val="20"/>
        </w:rPr>
        <w:t>A cognitive linguistic approach to teaching English prepositions.</w:t>
      </w:r>
      <w:r w:rsidRPr="006A314A">
        <w:rPr>
          <w:noProof/>
          <w:sz w:val="20"/>
          <w:szCs w:val="20"/>
        </w:rPr>
        <w:t xml:space="preserve"> Unpublished doctoral dissertation, University of Koblenz-Landau, Germany.</w:t>
      </w:r>
    </w:p>
    <w:p w:rsidR="006A314A" w:rsidRPr="006A314A" w:rsidRDefault="006A314A" w:rsidP="006A314A">
      <w:pPr>
        <w:pStyle w:val="Bibliography"/>
        <w:ind w:left="720" w:hanging="720"/>
        <w:rPr>
          <w:noProof/>
          <w:sz w:val="20"/>
          <w:szCs w:val="20"/>
        </w:rPr>
      </w:pPr>
      <w:r w:rsidRPr="006A314A">
        <w:rPr>
          <w:noProof/>
          <w:sz w:val="20"/>
          <w:szCs w:val="20"/>
        </w:rPr>
        <w:t xml:space="preserve">Tyler, A., Mueller, C., &amp; Ho, V. (2011). Applying cognitive linguistics to learning the semantics of English prepositions to, for and at: An experimental investigation. </w:t>
      </w:r>
      <w:r w:rsidRPr="006A314A">
        <w:rPr>
          <w:i/>
          <w:iCs/>
          <w:noProof/>
          <w:sz w:val="20"/>
          <w:szCs w:val="20"/>
        </w:rPr>
        <w:t>Vigo International Journal of Applied Linguistics, 8</w:t>
      </w:r>
      <w:r w:rsidRPr="006A314A">
        <w:rPr>
          <w:noProof/>
          <w:sz w:val="20"/>
          <w:szCs w:val="20"/>
        </w:rPr>
        <w:t>, 181-205.</w:t>
      </w:r>
    </w:p>
    <w:p w:rsidR="006A314A" w:rsidRPr="006A314A" w:rsidRDefault="006A314A" w:rsidP="006A314A">
      <w:pPr>
        <w:pStyle w:val="Bibliography"/>
        <w:ind w:left="720" w:hanging="720"/>
        <w:rPr>
          <w:noProof/>
          <w:sz w:val="20"/>
          <w:szCs w:val="20"/>
        </w:rPr>
      </w:pPr>
      <w:r w:rsidRPr="006A314A">
        <w:rPr>
          <w:noProof/>
          <w:sz w:val="20"/>
          <w:szCs w:val="20"/>
        </w:rPr>
        <w:t xml:space="preserve">Ur, P. (2012). </w:t>
      </w:r>
      <w:r w:rsidRPr="006A314A">
        <w:rPr>
          <w:i/>
          <w:iCs/>
          <w:noProof/>
          <w:sz w:val="20"/>
          <w:szCs w:val="20"/>
        </w:rPr>
        <w:t>A course in language teaching: Practice and theory.</w:t>
      </w:r>
      <w:r w:rsidRPr="006A314A">
        <w:rPr>
          <w:noProof/>
          <w:sz w:val="20"/>
          <w:szCs w:val="20"/>
        </w:rPr>
        <w:t xml:space="preserve"> Cambridge: Cambridge University Press.</w:t>
      </w:r>
    </w:p>
    <w:p w:rsidR="006A314A" w:rsidRDefault="006A314A" w:rsidP="006A314A">
      <w:pPr>
        <w:pStyle w:val="Bibliography"/>
        <w:ind w:left="720" w:hanging="720"/>
        <w:rPr>
          <w:noProof/>
        </w:rPr>
      </w:pPr>
      <w:r w:rsidRPr="006A314A">
        <w:rPr>
          <w:noProof/>
          <w:sz w:val="20"/>
          <w:szCs w:val="20"/>
        </w:rPr>
        <w:t xml:space="preserve">Verspoor, M. (2008). What bilingual word associations can tell us. Trong F. Boers, &amp; S. Lingdstromberg, </w:t>
      </w:r>
      <w:r w:rsidRPr="006A314A">
        <w:rPr>
          <w:i/>
          <w:iCs/>
          <w:noProof/>
          <w:sz w:val="20"/>
          <w:szCs w:val="20"/>
        </w:rPr>
        <w:t>Cognitive linguistic approaches to teaching vocabulary and phraseology</w:t>
      </w:r>
      <w:r w:rsidRPr="006A314A">
        <w:rPr>
          <w:noProof/>
          <w:sz w:val="20"/>
          <w:szCs w:val="20"/>
        </w:rPr>
        <w:t xml:space="preserve"> (trang 261-290). Berlin: Mouton de Gruyter.</w:t>
      </w:r>
    </w:p>
    <w:p w:rsidR="001C6058" w:rsidRPr="00756AD3" w:rsidRDefault="006A314A" w:rsidP="006A314A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fldChar w:fldCharType="end"/>
      </w:r>
    </w:p>
    <w:sectPr w:rsidR="001C6058" w:rsidRPr="00756AD3" w:rsidSect="001C6058"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E01" w:rsidRDefault="00553E01">
      <w:r>
        <w:separator/>
      </w:r>
    </w:p>
  </w:endnote>
  <w:endnote w:type="continuationSeparator" w:id="0">
    <w:p w:rsidR="00553E01" w:rsidRDefault="0055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9AC" w:rsidRDefault="00A939AC" w:rsidP="001C60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39AC" w:rsidRDefault="00A939AC" w:rsidP="001C605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9AC" w:rsidRDefault="00A939AC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F1351">
      <w:rPr>
        <w:noProof/>
      </w:rPr>
      <w:t>1</w:t>
    </w:r>
    <w:r>
      <w:rPr>
        <w:noProof/>
      </w:rPr>
      <w:fldChar w:fldCharType="end"/>
    </w:r>
  </w:p>
  <w:p w:rsidR="00A939AC" w:rsidRDefault="00A939AC" w:rsidP="001C60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E01" w:rsidRDefault="00553E01">
      <w:r>
        <w:separator/>
      </w:r>
    </w:p>
  </w:footnote>
  <w:footnote w:type="continuationSeparator" w:id="0">
    <w:p w:rsidR="00553E01" w:rsidRDefault="00553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9AC" w:rsidRPr="00756AD3" w:rsidRDefault="00A939AC" w:rsidP="001C6058">
    <w:pPr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3L: </w:t>
    </w:r>
    <w:r w:rsidRPr="00756AD3">
      <w:rPr>
        <w:i/>
        <w:iCs/>
        <w:sz w:val="20"/>
        <w:szCs w:val="20"/>
      </w:rPr>
      <w:t>The Southeast Asian Jour</w:t>
    </w:r>
    <w:r>
      <w:rPr>
        <w:i/>
        <w:iCs/>
        <w:sz w:val="20"/>
        <w:szCs w:val="20"/>
      </w:rPr>
      <w:t xml:space="preserve">nal of English Language Studies – Vol x(x): x – xxx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D1695"/>
    <w:multiLevelType w:val="hybridMultilevel"/>
    <w:tmpl w:val="1E9494F2"/>
    <w:lvl w:ilvl="0" w:tplc="D1345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F5939"/>
    <w:multiLevelType w:val="multilevel"/>
    <w:tmpl w:val="28CC710C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eastAsia="MS Mincho"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eastAsia="MS Mincho"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MS Mincho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MS Mincho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MS Mincho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MS Mincho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MS Mincho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MS Mincho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MS Mincho" w:hint="default"/>
        <w:b w:val="0"/>
      </w:rPr>
    </w:lvl>
  </w:abstractNum>
  <w:abstractNum w:abstractNumId="2" w15:restartNumberingAfterBreak="0">
    <w:nsid w:val="276042A6"/>
    <w:multiLevelType w:val="hybridMultilevel"/>
    <w:tmpl w:val="C16840C0"/>
    <w:lvl w:ilvl="0" w:tplc="C8CE31E6">
      <w:start w:val="1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30679"/>
    <w:multiLevelType w:val="hybridMultilevel"/>
    <w:tmpl w:val="4F0A8F30"/>
    <w:lvl w:ilvl="0" w:tplc="AB72DC7E">
      <w:start w:val="13"/>
      <w:numFmt w:val="bullet"/>
      <w:lvlText w:val="–"/>
      <w:lvlJc w:val="left"/>
      <w:pPr>
        <w:ind w:left="3240" w:hanging="360"/>
      </w:pPr>
      <w:rPr>
        <w:rFonts w:ascii="Times New Roman" w:eastAsia="MS Mincho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10"/>
    <w:rsid w:val="0000513B"/>
    <w:rsid w:val="0004760F"/>
    <w:rsid w:val="000D0841"/>
    <w:rsid w:val="00106E6C"/>
    <w:rsid w:val="00120295"/>
    <w:rsid w:val="001212A8"/>
    <w:rsid w:val="0012306E"/>
    <w:rsid w:val="001539A3"/>
    <w:rsid w:val="001565B0"/>
    <w:rsid w:val="001A5E9A"/>
    <w:rsid w:val="001B4159"/>
    <w:rsid w:val="001C6058"/>
    <w:rsid w:val="001E457D"/>
    <w:rsid w:val="001F1351"/>
    <w:rsid w:val="002073BD"/>
    <w:rsid w:val="00212D2C"/>
    <w:rsid w:val="00221785"/>
    <w:rsid w:val="00224AC9"/>
    <w:rsid w:val="002265A5"/>
    <w:rsid w:val="0027214D"/>
    <w:rsid w:val="00280C0A"/>
    <w:rsid w:val="00291599"/>
    <w:rsid w:val="00295343"/>
    <w:rsid w:val="002B60AE"/>
    <w:rsid w:val="002C0FAE"/>
    <w:rsid w:val="002D1F7F"/>
    <w:rsid w:val="002E1667"/>
    <w:rsid w:val="002E28CF"/>
    <w:rsid w:val="003008E9"/>
    <w:rsid w:val="003016CB"/>
    <w:rsid w:val="0031061F"/>
    <w:rsid w:val="003423CB"/>
    <w:rsid w:val="003475EA"/>
    <w:rsid w:val="003547F9"/>
    <w:rsid w:val="003558FC"/>
    <w:rsid w:val="0036745C"/>
    <w:rsid w:val="0039058C"/>
    <w:rsid w:val="003D415A"/>
    <w:rsid w:val="003D4FEF"/>
    <w:rsid w:val="003D53D8"/>
    <w:rsid w:val="003E0647"/>
    <w:rsid w:val="003F49A8"/>
    <w:rsid w:val="00431167"/>
    <w:rsid w:val="00441C61"/>
    <w:rsid w:val="00456C41"/>
    <w:rsid w:val="00461E2D"/>
    <w:rsid w:val="00492790"/>
    <w:rsid w:val="004B17E7"/>
    <w:rsid w:val="004C3ABC"/>
    <w:rsid w:val="004D25DC"/>
    <w:rsid w:val="004E6E2D"/>
    <w:rsid w:val="00547D12"/>
    <w:rsid w:val="00553E01"/>
    <w:rsid w:val="005947CE"/>
    <w:rsid w:val="0059613F"/>
    <w:rsid w:val="005A328D"/>
    <w:rsid w:val="005C50B7"/>
    <w:rsid w:val="005D0C35"/>
    <w:rsid w:val="00606101"/>
    <w:rsid w:val="00633F9F"/>
    <w:rsid w:val="00635EAE"/>
    <w:rsid w:val="00664010"/>
    <w:rsid w:val="00666950"/>
    <w:rsid w:val="00666A3E"/>
    <w:rsid w:val="0069379C"/>
    <w:rsid w:val="0069455D"/>
    <w:rsid w:val="006A314A"/>
    <w:rsid w:val="006A4B3D"/>
    <w:rsid w:val="006A6B49"/>
    <w:rsid w:val="006B7303"/>
    <w:rsid w:val="006E25E6"/>
    <w:rsid w:val="0070243B"/>
    <w:rsid w:val="00704D79"/>
    <w:rsid w:val="00716DCB"/>
    <w:rsid w:val="0072627E"/>
    <w:rsid w:val="00730616"/>
    <w:rsid w:val="00753292"/>
    <w:rsid w:val="007709D2"/>
    <w:rsid w:val="00784F2B"/>
    <w:rsid w:val="007D0AE7"/>
    <w:rsid w:val="007E095C"/>
    <w:rsid w:val="007E62DA"/>
    <w:rsid w:val="007F3CDC"/>
    <w:rsid w:val="00846FAB"/>
    <w:rsid w:val="00860374"/>
    <w:rsid w:val="00895747"/>
    <w:rsid w:val="008B70FA"/>
    <w:rsid w:val="008C3A82"/>
    <w:rsid w:val="008E6904"/>
    <w:rsid w:val="008F7674"/>
    <w:rsid w:val="00901D7B"/>
    <w:rsid w:val="00902488"/>
    <w:rsid w:val="00915B49"/>
    <w:rsid w:val="0091760F"/>
    <w:rsid w:val="0092477B"/>
    <w:rsid w:val="00935327"/>
    <w:rsid w:val="00935B49"/>
    <w:rsid w:val="00942FBA"/>
    <w:rsid w:val="00955628"/>
    <w:rsid w:val="00956FD5"/>
    <w:rsid w:val="00957C3C"/>
    <w:rsid w:val="00966069"/>
    <w:rsid w:val="00977AE2"/>
    <w:rsid w:val="009B7FA4"/>
    <w:rsid w:val="009C15DB"/>
    <w:rsid w:val="009E1806"/>
    <w:rsid w:val="009E2369"/>
    <w:rsid w:val="009F6C74"/>
    <w:rsid w:val="00A116C5"/>
    <w:rsid w:val="00A13A7F"/>
    <w:rsid w:val="00A24A98"/>
    <w:rsid w:val="00A36131"/>
    <w:rsid w:val="00A37FCD"/>
    <w:rsid w:val="00A75FE3"/>
    <w:rsid w:val="00A820C7"/>
    <w:rsid w:val="00A939AC"/>
    <w:rsid w:val="00A96CA0"/>
    <w:rsid w:val="00A96F20"/>
    <w:rsid w:val="00A971E9"/>
    <w:rsid w:val="00AA7EA4"/>
    <w:rsid w:val="00AC3601"/>
    <w:rsid w:val="00AC578C"/>
    <w:rsid w:val="00AD1BC9"/>
    <w:rsid w:val="00AE2A8A"/>
    <w:rsid w:val="00AF2D9B"/>
    <w:rsid w:val="00B06D6E"/>
    <w:rsid w:val="00B118CD"/>
    <w:rsid w:val="00B14D72"/>
    <w:rsid w:val="00B3377E"/>
    <w:rsid w:val="00B53296"/>
    <w:rsid w:val="00B54713"/>
    <w:rsid w:val="00B557A6"/>
    <w:rsid w:val="00B57EDB"/>
    <w:rsid w:val="00B9027E"/>
    <w:rsid w:val="00B9275D"/>
    <w:rsid w:val="00BC020E"/>
    <w:rsid w:val="00BC4BD6"/>
    <w:rsid w:val="00BC6995"/>
    <w:rsid w:val="00BF2FF6"/>
    <w:rsid w:val="00C033CD"/>
    <w:rsid w:val="00C10054"/>
    <w:rsid w:val="00C16D68"/>
    <w:rsid w:val="00C51802"/>
    <w:rsid w:val="00C651A5"/>
    <w:rsid w:val="00C861A8"/>
    <w:rsid w:val="00C9110F"/>
    <w:rsid w:val="00CA7901"/>
    <w:rsid w:val="00CC1937"/>
    <w:rsid w:val="00CD14CB"/>
    <w:rsid w:val="00CE519E"/>
    <w:rsid w:val="00D04804"/>
    <w:rsid w:val="00D1583A"/>
    <w:rsid w:val="00D17DA7"/>
    <w:rsid w:val="00D23B45"/>
    <w:rsid w:val="00D523E3"/>
    <w:rsid w:val="00D55936"/>
    <w:rsid w:val="00D716E0"/>
    <w:rsid w:val="00D71F59"/>
    <w:rsid w:val="00D74B2C"/>
    <w:rsid w:val="00D75805"/>
    <w:rsid w:val="00DC1F0E"/>
    <w:rsid w:val="00DC6094"/>
    <w:rsid w:val="00DC618E"/>
    <w:rsid w:val="00DD04AA"/>
    <w:rsid w:val="00DE1E96"/>
    <w:rsid w:val="00E02FE9"/>
    <w:rsid w:val="00E6451B"/>
    <w:rsid w:val="00E71A93"/>
    <w:rsid w:val="00E81C12"/>
    <w:rsid w:val="00E94864"/>
    <w:rsid w:val="00EA14A7"/>
    <w:rsid w:val="00EB0FE8"/>
    <w:rsid w:val="00EB44D2"/>
    <w:rsid w:val="00EB4A72"/>
    <w:rsid w:val="00EB718A"/>
    <w:rsid w:val="00EC5A0A"/>
    <w:rsid w:val="00ED6090"/>
    <w:rsid w:val="00EE1E87"/>
    <w:rsid w:val="00EE5AE2"/>
    <w:rsid w:val="00F010EF"/>
    <w:rsid w:val="00F04208"/>
    <w:rsid w:val="00F176F9"/>
    <w:rsid w:val="00F21C85"/>
    <w:rsid w:val="00F26C05"/>
    <w:rsid w:val="00F32229"/>
    <w:rsid w:val="00F3792E"/>
    <w:rsid w:val="00F37A9C"/>
    <w:rsid w:val="00F42D8C"/>
    <w:rsid w:val="00F64281"/>
    <w:rsid w:val="00F66DF7"/>
    <w:rsid w:val="00F741BC"/>
    <w:rsid w:val="00F81DEF"/>
    <w:rsid w:val="00F841DF"/>
    <w:rsid w:val="00F85C3C"/>
    <w:rsid w:val="00FA0BD9"/>
    <w:rsid w:val="00FC56B9"/>
    <w:rsid w:val="00FE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E5626A8-DEB4-4B73-A6DF-0BE8C45A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010"/>
    <w:rPr>
      <w:rFonts w:ascii="Times New Roman" w:eastAsia="MS Mincho" w:hAnsi="Times New Roman"/>
      <w:sz w:val="24"/>
      <w:szCs w:val="24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664010"/>
    <w:pPr>
      <w:outlineLvl w:val="0"/>
    </w:pPr>
    <w:rPr>
      <w:rFonts w:ascii="Arial Unicode MS" w:eastAsia="Arial Unicode MS" w:hAnsi="Arial Unicode MS"/>
      <w:b/>
      <w:bCs/>
      <w:kern w:val="36"/>
      <w:sz w:val="38"/>
      <w:szCs w:val="38"/>
    </w:rPr>
  </w:style>
  <w:style w:type="paragraph" w:styleId="Heading2">
    <w:name w:val="heading 2"/>
    <w:basedOn w:val="Normal"/>
    <w:next w:val="Normal"/>
    <w:qFormat/>
    <w:rsid w:val="00F81A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81A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64010"/>
    <w:rPr>
      <w:rFonts w:ascii="Arial Unicode MS" w:eastAsia="Arial Unicode MS" w:hAnsi="Arial Unicode MS" w:cs="Arial Unicode MS"/>
      <w:b/>
      <w:bCs/>
      <w:kern w:val="36"/>
      <w:sz w:val="38"/>
      <w:szCs w:val="38"/>
    </w:rPr>
  </w:style>
  <w:style w:type="character" w:styleId="Emphasis">
    <w:name w:val="Emphasis"/>
    <w:uiPriority w:val="20"/>
    <w:qFormat/>
    <w:rsid w:val="00664010"/>
    <w:rPr>
      <w:i/>
      <w:iCs/>
    </w:rPr>
  </w:style>
  <w:style w:type="paragraph" w:styleId="Footer">
    <w:name w:val="footer"/>
    <w:basedOn w:val="Normal"/>
    <w:link w:val="FooterChar"/>
    <w:uiPriority w:val="99"/>
    <w:rsid w:val="0066401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64010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PageNumber">
    <w:name w:val="page number"/>
    <w:basedOn w:val="DefaultParagraphFont"/>
    <w:rsid w:val="00664010"/>
  </w:style>
  <w:style w:type="character" w:styleId="Hyperlink">
    <w:name w:val="Hyperlink"/>
    <w:rsid w:val="006640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4010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070E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F9070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9070E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F9070E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900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90048"/>
    <w:rPr>
      <w:rFonts w:ascii="Times New Roman" w:eastAsia="MS Mincho" w:hAnsi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04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0048"/>
    <w:rPr>
      <w:rFonts w:ascii="Tahoma" w:eastAsia="MS Mincho" w:hAnsi="Tahoma" w:cs="Tahoma"/>
      <w:sz w:val="16"/>
      <w:szCs w:val="16"/>
      <w:lang w:eastAsia="ja-JP"/>
    </w:rPr>
  </w:style>
  <w:style w:type="character" w:styleId="HTMLCite">
    <w:name w:val="HTML Cite"/>
    <w:uiPriority w:val="99"/>
    <w:semiHidden/>
    <w:unhideWhenUsed/>
    <w:rsid w:val="00C04D64"/>
    <w:rPr>
      <w:i/>
      <w:iCs/>
    </w:rPr>
  </w:style>
  <w:style w:type="character" w:customStyle="1" w:styleId="f">
    <w:name w:val="f"/>
    <w:basedOn w:val="DefaultParagraphFont"/>
    <w:rsid w:val="00C04D64"/>
  </w:style>
  <w:style w:type="character" w:styleId="FollowedHyperlink">
    <w:name w:val="FollowedHyperlink"/>
    <w:uiPriority w:val="99"/>
    <w:semiHidden/>
    <w:unhideWhenUsed/>
    <w:rsid w:val="0094388D"/>
    <w:rPr>
      <w:color w:val="800080"/>
      <w:u w:val="single"/>
    </w:rPr>
  </w:style>
  <w:style w:type="paragraph" w:styleId="BodyText">
    <w:name w:val="Body Text"/>
    <w:basedOn w:val="Normal"/>
    <w:rsid w:val="008705C3"/>
    <w:pPr>
      <w:tabs>
        <w:tab w:val="right" w:pos="8640"/>
      </w:tabs>
      <w:spacing w:line="480" w:lineRule="auto"/>
      <w:ind w:firstLine="720"/>
    </w:pPr>
    <w:rPr>
      <w:rFonts w:eastAsia="Times New Roman"/>
      <w:lang w:eastAsia="en-US"/>
    </w:rPr>
  </w:style>
  <w:style w:type="character" w:customStyle="1" w:styleId="apple-style-span">
    <w:name w:val="apple-style-span"/>
    <w:basedOn w:val="DefaultParagraphFont"/>
    <w:rsid w:val="008705C3"/>
  </w:style>
  <w:style w:type="character" w:customStyle="1" w:styleId="apple-converted-space">
    <w:name w:val="apple-converted-space"/>
    <w:basedOn w:val="DefaultParagraphFont"/>
    <w:rsid w:val="008705C3"/>
  </w:style>
  <w:style w:type="paragraph" w:customStyle="1" w:styleId="TitleColumnHeading">
    <w:name w:val="Title Column Heading"/>
    <w:basedOn w:val="Normal"/>
    <w:rsid w:val="008705C3"/>
    <w:pPr>
      <w:tabs>
        <w:tab w:val="right" w:pos="8640"/>
      </w:tabs>
      <w:spacing w:line="480" w:lineRule="auto"/>
      <w:jc w:val="center"/>
    </w:pPr>
    <w:rPr>
      <w:rFonts w:eastAsia="Times New Roman"/>
      <w:szCs w:val="20"/>
      <w:lang w:eastAsia="en-US"/>
    </w:rPr>
  </w:style>
  <w:style w:type="paragraph" w:customStyle="1" w:styleId="TableNotes">
    <w:name w:val="Table Notes"/>
    <w:basedOn w:val="Normal"/>
    <w:rsid w:val="008705C3"/>
    <w:pPr>
      <w:tabs>
        <w:tab w:val="right" w:pos="8640"/>
      </w:tabs>
      <w:spacing w:line="480" w:lineRule="auto"/>
      <w:jc w:val="center"/>
    </w:pPr>
    <w:rPr>
      <w:rFonts w:eastAsia="Times New Roman"/>
      <w:color w:val="000000"/>
      <w:lang w:eastAsia="en-US"/>
    </w:rPr>
  </w:style>
  <w:style w:type="paragraph" w:customStyle="1" w:styleId="TableBody">
    <w:name w:val="Table Body"/>
    <w:basedOn w:val="Normal"/>
    <w:rsid w:val="008705C3"/>
    <w:pPr>
      <w:tabs>
        <w:tab w:val="right" w:pos="8640"/>
      </w:tabs>
      <w:spacing w:line="480" w:lineRule="auto"/>
      <w:jc w:val="center"/>
    </w:pPr>
    <w:rPr>
      <w:rFonts w:eastAsia="Times New Roman"/>
      <w:color w:val="000000"/>
      <w:lang w:eastAsia="en-US"/>
    </w:rPr>
  </w:style>
  <w:style w:type="character" w:customStyle="1" w:styleId="FigureCaptionLabelChar">
    <w:name w:val="Figure Caption Label Char"/>
    <w:rsid w:val="008705C3"/>
    <w:rPr>
      <w:rFonts w:ascii="Garamond" w:hAnsi="Garamond"/>
      <w:i/>
      <w:sz w:val="24"/>
      <w:szCs w:val="24"/>
      <w:lang w:val="en-US" w:eastAsia="en-US" w:bidi="ar-SA"/>
    </w:rPr>
  </w:style>
  <w:style w:type="paragraph" w:customStyle="1" w:styleId="Correspondencedetails">
    <w:name w:val="Correspondence details"/>
    <w:basedOn w:val="Normal"/>
    <w:next w:val="Normal"/>
    <w:qFormat/>
    <w:rsid w:val="002E639C"/>
    <w:rPr>
      <w:rFonts w:eastAsia="Times New Roman"/>
      <w:lang w:val="en-GB" w:eastAsia="en-GB"/>
    </w:rPr>
  </w:style>
  <w:style w:type="paragraph" w:customStyle="1" w:styleId="Notesoncontributors">
    <w:name w:val="Notes on contributors"/>
    <w:basedOn w:val="Normal"/>
    <w:next w:val="Normal"/>
    <w:qFormat/>
    <w:rsid w:val="002E639C"/>
    <w:rPr>
      <w:rFonts w:eastAsia="Times New Roman"/>
      <w:sz w:val="22"/>
      <w:lang w:val="en-GB" w:eastAsia="en-GB"/>
    </w:rPr>
  </w:style>
  <w:style w:type="paragraph" w:customStyle="1" w:styleId="Firstparagraphstyle">
    <w:name w:val="First paragraph style"/>
    <w:basedOn w:val="Normal"/>
    <w:next w:val="Normal"/>
    <w:qFormat/>
    <w:rsid w:val="00F81A27"/>
    <w:pPr>
      <w:spacing w:line="480" w:lineRule="auto"/>
    </w:pPr>
    <w:rPr>
      <w:rFonts w:eastAsia="Times New Roman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E17C6B"/>
    <w:rPr>
      <w:rFonts w:eastAsia="Times New Roman"/>
      <w:sz w:val="28"/>
      <w:lang w:val="en-GB" w:eastAsia="en-GB"/>
    </w:rPr>
  </w:style>
  <w:style w:type="paragraph" w:customStyle="1" w:styleId="Affiliation">
    <w:name w:val="Affiliation"/>
    <w:basedOn w:val="Normal"/>
    <w:next w:val="Normal"/>
    <w:qFormat/>
    <w:rsid w:val="00E17C6B"/>
    <w:rPr>
      <w:rFonts w:eastAsia="Times New Roman"/>
      <w:i/>
      <w:lang w:val="en-GB" w:eastAsia="en-GB"/>
    </w:rPr>
  </w:style>
  <w:style w:type="paragraph" w:styleId="ListParagraph">
    <w:name w:val="List Paragraph"/>
    <w:basedOn w:val="Normal"/>
    <w:uiPriority w:val="72"/>
    <w:rsid w:val="00F3792E"/>
    <w:pPr>
      <w:ind w:left="720"/>
      <w:contextualSpacing/>
    </w:pPr>
  </w:style>
  <w:style w:type="table" w:styleId="TableGrid">
    <w:name w:val="Table Grid"/>
    <w:basedOn w:val="TableNormal"/>
    <w:uiPriority w:val="59"/>
    <w:rsid w:val="002C0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99"/>
    <w:rsid w:val="007F3CD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99"/>
    <w:rsid w:val="007F3CD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361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6131"/>
    <w:rPr>
      <w:rFonts w:ascii="Times New Roman" w:eastAsia="MS Mincho" w:hAnsi="Times New Roman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A36131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DC1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0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19842212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Kob18</b:Tag>
    <b:SourceType>JournalArticle</b:SourceType>
    <b:Guid>{348FB953-85CA-448B-8193-E7F7AE339865}</b:Guid>
    <b:Author>
      <b:Author>
        <b:NameList>
          <b:Person>
            <b:Last>Kobayashi</b:Last>
            <b:First>A</b:First>
          </b:Person>
        </b:NameList>
      </b:Author>
    </b:Author>
    <b:Title>Investigating the effects of metacognitive instruction in listening for EFL learners</b:Title>
    <b:JournalName>The Journal of Asia TEFL</b:JournalName>
    <b:Year>2018</b:Year>
    <b:Pages>310-328</b:Pages>
    <b:Volume>15</b:Volume>
    <b:Issue>2</b:Issue>
    <b:RefOrder>9</b:RefOrder>
  </b:Source>
  <b:Source>
    <b:Tag>Cho10</b:Tag>
    <b:SourceType>BookSection</b:SourceType>
    <b:Guid>{A3BD730D-3D8A-4259-A856-F7AAA6D4F182}</b:Guid>
    <b:Title>Fostering the acquisition of English prepositionsby Japanese learners with networks and prototypes</b:Title>
    <b:Year>2010</b:Year>
    <b:Pages>259-275</b:Pages>
    <b:BookTitle>Fotering language teaching efficiency through cognitive linguistics</b:BookTitle>
    <b:City>Berlin</b:City>
    <b:Publisher>Mouton de Gruyter</b:Publisher>
    <b:Author>
      <b:Author>
        <b:NameList>
          <b:Person>
            <b:Last>Cho</b:Last>
            <b:First>K</b:First>
          </b:Person>
        </b:NameList>
      </b:Author>
      <b:BookAuthor>
        <b:NameList>
          <b:Person>
            <b:Last>Knop</b:Last>
            <b:Middle>D</b:Middle>
            <b:First>S</b:First>
          </b:Person>
          <b:Person>
            <b:Last>Boers</b:Last>
            <b:First>F</b:First>
          </b:Person>
          <b:Person>
            <b:Last>Rycker</b:Last>
            <b:Middle>D</b:Middle>
            <b:First>A</b:First>
          </b:Person>
        </b:NameList>
      </b:BookAuthor>
    </b:Author>
    <b:RefOrder>3</b:RefOrder>
  </b:Source>
  <b:Source>
    <b:Tag>Ell08</b:Tag>
    <b:SourceType>Book</b:SourceType>
    <b:Guid>{64904606-545A-4770-B331-4B8859234A1B}</b:Guid>
    <b:Title>The study of second language acquisition</b:Title>
    <b:Year>2008</b:Year>
    <b:City>Oxford</b:City>
    <b:Publisher>Oxford University Press</b:Publisher>
    <b:Author>
      <b:Author>
        <b:NameList>
          <b:Person>
            <b:Last>Ellis</b:Last>
            <b:First>Rod</b:First>
          </b:Person>
        </b:NameList>
      </b:Author>
    </b:Author>
    <b:RefOrder>1</b:RefOrder>
  </b:Source>
  <b:Source>
    <b:Tag>Geb14</b:Tag>
    <b:SourceType>JournalArticle</b:SourceType>
    <b:Guid>{7BAE41A1-1DA6-47DA-9460-4755AB2EB84C}</b:Guid>
    <b:Title>Redefining conceptions of grammar in English education in Asia: SFL in practice</b:Title>
    <b:Year>2014</b:Year>
    <b:JournalName>Applied Research on English Language</b:JournalName>
    <b:Pages>1-17</b:Pages>
    <b:Author>
      <b:Author>
        <b:NameList>
          <b:Person>
            <b:Last>Gebhard</b:Last>
            <b:First>M</b:First>
          </b:Person>
          <b:Person>
            <b:Last>Gunawan</b:Last>
            <b:First>W</b:First>
          </b:Person>
          <b:Person>
            <b:Last>Chen</b:Last>
            <b:First>I</b:First>
          </b:Person>
        </b:NameList>
      </b:Author>
    </b:Author>
    <b:Volume>3</b:Volume>
    <b:Issue>2</b:Issue>
    <b:RefOrder>10</b:RefOrder>
  </b:Source>
  <b:Source>
    <b:Tag>Tyl11</b:Tag>
    <b:SourceType>JournalArticle</b:SourceType>
    <b:Guid>{C465D4E7-A534-48A0-B378-4F443507EADC}</b:Guid>
    <b:Title>Applying cognitive linguistics to learning the semantics of English prepositions to, for and at: An experimental investigation</b:Title>
    <b:JournalName>Vigo International Journal of Applied Linguistics</b:JournalName>
    <b:Year>2011</b:Year>
    <b:Pages>181-205</b:Pages>
    <b:Author>
      <b:Author>
        <b:NameList>
          <b:Person>
            <b:Last>Tyler</b:Last>
            <b:First>Andrea</b:First>
          </b:Person>
          <b:Person>
            <b:Last>Mueller</b:Last>
            <b:First>C</b:First>
          </b:Person>
          <b:Person>
            <b:Last>Ho</b:Last>
            <b:First>V</b:First>
          </b:Person>
        </b:NameList>
      </b:Author>
    </b:Author>
    <b:Volume>8</b:Volume>
    <b:RefOrder>11</b:RefOrder>
  </b:Source>
  <b:Source>
    <b:Tag>Pie07</b:Tag>
    <b:SourceType>BookSection</b:SourceType>
    <b:Guid>{903BA4BE-6331-4755-9162-FAD16691FD63}</b:Guid>
    <b:Title>Processibility theory</b:Title>
    <b:Year>2007</b:Year>
    <b:Pages>137-154</b:Pages>
    <b:Author>
      <b:Author>
        <b:NameList>
          <b:Person>
            <b:Last>Pienemann</b:Last>
            <b:First>M</b:First>
          </b:Person>
        </b:NameList>
      </b:Author>
      <b:BookAuthor>
        <b:NameList>
          <b:Person>
            <b:Last>VanPatten</b:Last>
            <b:First>B</b:First>
          </b:Person>
          <b:Person>
            <b:Last>Williams</b:Last>
            <b:First>J</b:First>
          </b:Person>
        </b:NameList>
      </b:BookAuthor>
    </b:Author>
    <b:BookTitle>Theories in second language acquisition: An introduction</b:BookTitle>
    <b:City>Mahwah</b:City>
    <b:Publisher>Laarence Erbaum</b:Publisher>
    <b:RefOrder>12</b:RefOrder>
  </b:Source>
  <b:Source>
    <b:Tag>Con02</b:Tag>
    <b:SourceType>JournalArticle</b:SourceType>
    <b:Guid>{28BFED77-7290-4CF0-8E60-225FC44072B8}</b:Guid>
    <b:Title>Does cognitive linguistics have anything to offer English language learners in their efforts to master phrasal verbs?</b:Title>
    <b:Year>2002</b:Year>
    <b:Pages>205-231</b:Pages>
    <b:JournalName>ITL Review</b:JournalName>
    <b:Author>
      <b:Author>
        <b:NameList>
          <b:Person>
            <b:Last>Condon</b:Last>
            <b:First>N</b:First>
          </b:Person>
          <b:Person>
            <b:Last>Kelly</b:Last>
            <b:First>P</b:First>
          </b:Person>
        </b:NameList>
      </b:Author>
    </b:Author>
    <b:Volume>137/138</b:Volume>
    <b:RefOrder>13</b:RefOrder>
  </b:Source>
  <b:Source>
    <b:Tag>Paw06</b:Tag>
    <b:SourceType>Book</b:SourceType>
    <b:Guid>{2BC5FEE8-7DE3-47EE-8460-EFE9416E2950}</b:Guid>
    <b:Title>The place of form-focused instruction in the foreign language classroom</b:Title>
    <b:Year>2006</b:Year>
    <b:Pages>212</b:Pages>
    <b:City>Kalisz</b:City>
    <b:Publisher>Wydzial Pedagogiczno-Artystyczny UAM</b:Publisher>
    <b:Author>
      <b:Author>
        <b:NameList>
          <b:Person>
            <b:Last>Pawlak</b:Last>
            <b:First>W</b:First>
          </b:Person>
        </b:NameList>
      </b:Author>
    </b:Author>
    <b:RefOrder>14</b:RefOrder>
  </b:Source>
  <b:Source>
    <b:Tag>Kra85</b:Tag>
    <b:SourceType>Book</b:SourceType>
    <b:Guid>{12FD8CAE-C63F-4EE0-8EA6-A4423C67152D}</b:Guid>
    <b:Title>The input hypothesis </b:Title>
    <b:Year>1985</b:Year>
    <b:Author>
      <b:Author>
        <b:NameList>
          <b:Person>
            <b:Last>Krashen</b:Last>
            <b:First>S</b:First>
          </b:Person>
        </b:NameList>
      </b:Author>
    </b:Author>
    <b:City>London</b:City>
    <b:Publisher>Longman</b:Publisher>
    <b:RefOrder>2</b:RefOrder>
  </b:Source>
  <b:Source>
    <b:Tag>Ell05</b:Tag>
    <b:SourceType>JournalArticle</b:SourceType>
    <b:Guid>{814E6F2A-BFC9-45E8-80B6-A27D22DC62D1}</b:Guid>
    <b:Title>At the interface: Dynamic interactions of explicit and implicit language knowledge</b:Title>
    <b:Year>2005</b:Year>
    <b:JournalName>Studies in Second Language Acquisition</b:JournalName>
    <b:Pages>305-352</b:Pages>
    <b:Author>
      <b:Author>
        <b:NameList>
          <b:Person>
            <b:Last>Ellis</b:Last>
            <b:Middle>C</b:Middle>
            <b:First>N</b:First>
          </b:Person>
        </b:NameList>
      </b:Author>
    </b:Author>
    <b:Volume>27</b:Volume>
    <b:RefOrder>15</b:RefOrder>
  </b:Source>
  <b:Source>
    <b:Tag>Har15</b:Tag>
    <b:SourceType>Book</b:SourceType>
    <b:Guid>{C515D3D6-685C-4768-BF7E-1A5BD964CDD3}</b:Guid>
    <b:Title>The practice of English language teaching</b:Title>
    <b:Year>2015</b:Year>
    <b:Author>
      <b:Author>
        <b:NameList>
          <b:Person>
            <b:Last>Harmer</b:Last>
            <b:First>Jerrermy</b:First>
          </b:Person>
        </b:NameList>
      </b:Author>
    </b:Author>
    <b:City>Essex</b:City>
    <b:Publisher>Pearson Education</b:Publisher>
    <b:RefOrder>16</b:RefOrder>
  </b:Source>
  <b:Source>
    <b:Tag>UrP12</b:Tag>
    <b:SourceType>Book</b:SourceType>
    <b:Guid>{375E4DA0-39F7-4CF7-B683-4878E1411EEF}</b:Guid>
    <b:Title>A course in language teaching: Practice and theory</b:Title>
    <b:Year>2012</b:Year>
    <b:City>Cambridge</b:City>
    <b:Publisher>Cambridge University Press</b:Publisher>
    <b:Author>
      <b:Author>
        <b:NameList>
          <b:Person>
            <b:Last>Ur</b:Last>
            <b:First>Penny</b:First>
          </b:Person>
        </b:NameList>
      </b:Author>
    </b:Author>
    <b:RefOrder>17</b:RefOrder>
  </b:Source>
  <b:Source>
    <b:Tag>Eva06</b:Tag>
    <b:SourceType>Book</b:SourceType>
    <b:Guid>{9641E3D0-2385-4DBC-B9C9-0B0B3A382B3E}</b:Guid>
    <b:Title>A Glossary of cognitive linguistics: An introduction</b:Title>
    <b:Year>2006</b:Year>
    <b:City>Edinburgh</b:City>
    <b:Publisher>Edinburgh University Press</b:Publisher>
    <b:Author>
      <b:Author>
        <b:NameList>
          <b:Person>
            <b:Last>Evans</b:Last>
            <b:First>V</b:First>
          </b:Person>
          <b:Person>
            <b:Last>Green</b:Last>
            <b:First>M</b:First>
          </b:Person>
        </b:NameList>
      </b:Author>
    </b:Author>
    <b:RefOrder>18</b:RefOrder>
  </b:Source>
  <b:Source>
    <b:Tag>Lan08</b:Tag>
    <b:SourceType>Book</b:SourceType>
    <b:Guid>{FD6055F0-C179-4457-BA55-31EDD4161F8D}</b:Guid>
    <b:Title>Cognitive grammar: A basic introduction</b:Title>
    <b:Year>2008</b:Year>
    <b:City>Oxford</b:City>
    <b:Publisher>Oxford University press</b:Publisher>
    <b:Author>
      <b:Author>
        <b:NameList>
          <b:Person>
            <b:Last>Langacker</b:Last>
            <b:Middle>W</b:Middle>
            <b:First>R</b:First>
          </b:Person>
        </b:NameList>
      </b:Author>
    </b:Author>
    <b:RefOrder>19</b:RefOrder>
  </b:Source>
  <b:Source>
    <b:Tag>Son13</b:Tag>
    <b:SourceType>Report</b:SourceType>
    <b:Guid>{41DE3132-667B-45DD-8F2B-E4F623579A24}</b:Guid>
    <b:Title>A cognitive linguistic approach to teaching English prepositions</b:Title>
    <b:Year>2013</b:Year>
    <b:City>Germany</b:City>
    <b:Author>
      <b:Author>
        <b:NameList>
          <b:Person>
            <b:Last>Song</b:Last>
            <b:First>Xin</b:First>
          </b:Person>
        </b:NameList>
      </b:Author>
    </b:Author>
    <b:Institution>University of Koblenz-Landau</b:Institution>
    <b:ThesisType>Unpublished doctoral dissertation</b:ThesisType>
    <b:RefOrder>20</b:RefOrder>
  </b:Source>
  <b:Source>
    <b:Tag>Boe08</b:Tag>
    <b:SourceType>Book</b:SourceType>
    <b:Guid>{CC9E70E0-6A4A-473B-86DA-C3081412A066}</b:Guid>
    <b:Title>Cognitive linguistic approaches to teaching vocabulary and phraseology</b:Title>
    <b:Year>2008</b:Year>
    <b:Publisher>Mouton de Gruyter</b:Publisher>
    <b:City>Berlin</b:City>
    <b:Author>
      <b:Author>
        <b:NameList>
          <b:Person>
            <b:Last>Boers</b:Last>
            <b:First>F</b:First>
          </b:Person>
          <b:Person>
            <b:Last>Lindstromberg</b:Last>
            <b:First>S</b:First>
          </b:Person>
        </b:NameList>
      </b:Author>
    </b:Author>
    <b:RefOrder>21</b:RefOrder>
  </b:Source>
  <b:Source>
    <b:Tag>Con08</b:Tag>
    <b:SourceType>BookSection</b:SourceType>
    <b:Guid>{1B83B2F3-2DB2-4494-B900-EE024E26CE79}</b:Guid>
    <b:Title>How cognitive linguistic motivations influence the learning of phrasal verbs</b:Title>
    <b:BookTitle>Cognitive linguistics approaches to teaching vocabulary and phraseology</b:BookTitle>
    <b:Year>2008</b:Year>
    <b:Pages>133-158</b:Pages>
    <b:City>Berlin</b:City>
    <b:Publisher>Mounton de Gruyter</b:Publisher>
    <b:Author>
      <b:Author>
        <b:NameList>
          <b:Person>
            <b:Last>Condon</b:Last>
            <b:First>N</b:First>
          </b:Person>
        </b:NameList>
      </b:Author>
      <b:BookAuthor>
        <b:NameList>
          <b:Person>
            <b:Last>Boers</b:Last>
            <b:First>F</b:First>
          </b:Person>
          <b:Person>
            <b:Last>Lindstromberg</b:Last>
            <b:First>S</b:First>
          </b:Person>
        </b:NameList>
      </b:BookAuthor>
    </b:Author>
    <b:RefOrder>22</b:RefOrder>
  </b:Source>
  <b:Source>
    <b:Tag>Lak93</b:Tag>
    <b:SourceType>BookSection</b:SourceType>
    <b:Guid>{3808340A-29E2-49CC-B902-8C276D1E27B6}</b:Guid>
    <b:Title>The contemporary theory of metaphor</b:Title>
    <b:BookTitle>Metaphor and thought</b:BookTitle>
    <b:Year>1993</b:Year>
    <b:Pages>202-251</b:Pages>
    <b:City>Cambridge</b:City>
    <b:Publisher>Cambridge University Press</b:Publisher>
    <b:Author>
      <b:Author>
        <b:NameList>
          <b:Person>
            <b:Last>Lakoff</b:Last>
            <b:First>G</b:First>
          </b:Person>
        </b:NameList>
      </b:Author>
      <b:BookAuthor>
        <b:NameList>
          <b:Person>
            <b:Last>Ortony</b:Last>
            <b:First>A</b:First>
          </b:Person>
        </b:NameList>
      </b:BookAuthor>
    </b:Author>
    <b:RefOrder>5</b:RefOrder>
  </b:Source>
  <b:Source>
    <b:Tag>Aus10</b:Tag>
    <b:SourceType>Book</b:SourceType>
    <b:Guid>{3B7E33C7-5A2C-49A9-ADC2-C58A96D50306}</b:Guid>
    <b:Title>The acquisition and retention of knowledge: A cognitive view</b:Title>
    <b:Year>2010</b:Year>
    <b:City>Boston</b:City>
    <b:Publisher>Kluwer academic Publishers</b:Publisher>
    <b:Author>
      <b:Author>
        <b:NameList>
          <b:Person>
            <b:Last>Ausubel</b:Last>
            <b:First>D P</b:First>
          </b:Person>
        </b:NameList>
      </b:Author>
    </b:Author>
    <b:RefOrder>6</b:RefOrder>
  </b:Source>
  <b:Source>
    <b:Tag>Boe00</b:Tag>
    <b:SourceType>JournalArticle</b:SourceType>
    <b:Guid>{2175D946-3981-4B4E-9AE3-DE32464C4C28}</b:Guid>
    <b:Title>Metaphor awareness and vocabulary retention</b:Title>
    <b:Year>2000</b:Year>
    <b:JournalName>Applied Linguistics</b:JournalName>
    <b:Pages>553-571</b:Pages>
    <b:Author>
      <b:Author>
        <b:NameList>
          <b:Person>
            <b:Last>Boers</b:Last>
            <b:First>F</b:First>
          </b:Person>
        </b:NameList>
      </b:Author>
    </b:Author>
    <b:Volume>21</b:Volume>
    <b:RefOrder>23</b:RefOrder>
  </b:Source>
  <b:Source>
    <b:Tag>Lak80</b:Tag>
    <b:SourceType>Book</b:SourceType>
    <b:Guid>{02D2E503-6FF6-42FA-9027-36CD47767C27}</b:Guid>
    <b:Title>Metaphors we live by</b:Title>
    <b:Year>1980</b:Year>
    <b:City>Chicago</b:City>
    <b:Publisher>Chicago University Press</b:Publisher>
    <b:Author>
      <b:Author>
        <b:NameList>
          <b:Person>
            <b:Last>Lakoff</b:Last>
            <b:First>George</b:First>
          </b:Person>
          <b:Person>
            <b:Last>Johnson</b:Last>
            <b:First>Mark</b:First>
          </b:Person>
        </b:NameList>
      </b:Author>
    </b:Author>
    <b:RefOrder>4</b:RefOrder>
  </b:Source>
  <b:Source>
    <b:Tag>Csá04</b:Tag>
    <b:SourceType>BookSection</b:SourceType>
    <b:Guid>{AAEB94EA-2898-4E78-8572-A5D1F3A6EBA9}</b:Guid>
    <b:Title>A cognitive linguistic view of polysemy in English and its implications for teaching</b:Title>
    <b:Year>2004</b:Year>
    <b:City>Berlin</b:City>
    <b:Publisher>Mouton de Gruyter</b:Publisher>
    <b:BookTitle>Cognitive linguistics, second language acquisition, and foreign language teaching</b:BookTitle>
    <b:Pages>233-256</b:Pages>
    <b:Author>
      <b:Author>
        <b:NameList>
          <b:Person>
            <b:Last>Csábi</b:Last>
            <b:First>Szilvia</b:First>
          </b:Person>
        </b:NameList>
      </b:Author>
      <b:BookAuthor>
        <b:NameList>
          <b:Person>
            <b:Last>Achard</b:Last>
            <b:First>Michael</b:First>
          </b:Person>
          <b:Person>
            <b:Last>Niemeier</b:Last>
            <b:First>Susanne</b:First>
          </b:Person>
        </b:NameList>
      </b:BookAuthor>
    </b:Author>
    <b:RefOrder>24</b:RefOrder>
  </b:Source>
  <b:Source>
    <b:Tag>Bie13</b:Tag>
    <b:SourceType>Book</b:SourceType>
    <b:Guid>{B38E1B0B-231B-4034-9195-D7F2258BEEF0}</b:Guid>
    <b:Title>Applying cognitive grammar in the foreign language classroom</b:Title>
    <b:Year>2013</b:Year>
    <b:City>Kalisz</b:City>
    <b:Publisher>Springer</b:Publisher>
    <b:Author>
      <b:Author>
        <b:NameList>
          <b:Person>
            <b:Last>Bielak</b:Last>
            <b:First>Jakub</b:First>
          </b:Person>
          <b:Person>
            <b:Last>Pawlak</b:Last>
            <b:First>Miroslaw</b:First>
          </b:Person>
        </b:NameList>
      </b:Author>
    </b:Author>
    <b:RefOrder>25</b:RefOrder>
  </b:Source>
  <b:Source>
    <b:Tag>Cab08</b:Tag>
    <b:SourceType>BookSection</b:SourceType>
    <b:Guid>{E0A3D495-064C-4910-9311-6A5727A8D90B}</b:Guid>
    <b:Title>Translating the sense: Teaching the metaphors in winespeak</b:Title>
    <b:Year>2008</b:Year>
    <b:City>Berlin</b:City>
    <b:Publisher>Mouton de Gruyter</b:Publisher>
    <b:Pages>241-260</b:Pages>
    <b:BookTitle>Cognitive Linguistic Approaches to Teaching Vocabulary and Phraseology</b:BookTitle>
    <b:Author>
      <b:Author>
        <b:NameList>
          <b:Person>
            <b:Last>Caballero</b:Last>
            <b:First>Rosario</b:First>
          </b:Person>
          <b:Person>
            <b:Last>Suárez-Toste</b:Last>
            <b:First>Ernesto</b:First>
          </b:Person>
        </b:NameList>
      </b:Author>
      <b:BookAuthor>
        <b:NameList>
          <b:Person>
            <b:Last>Boers</b:Last>
            <b:First>F</b:First>
          </b:Person>
          <b:Person>
            <b:Last>Lindstromgberg</b:Last>
            <b:First>Seth</b:First>
          </b:Person>
        </b:NameList>
      </b:BookAuthor>
    </b:Author>
    <b:RefOrder>26</b:RefOrder>
  </b:Source>
  <b:Source>
    <b:Tag>Lak91</b:Tag>
    <b:SourceType>Book</b:SourceType>
    <b:Guid>{FDFA74AA-DD6A-4EA0-AEB3-B26F1719C60D}</b:Guid>
    <b:Title>Master metaphor list</b:Title>
    <b:Year>1991</b:Year>
    <b:City>Berkeley</b:City>
    <b:Publisher>University of California</b:Publisher>
    <b:Author>
      <b:Author>
        <b:NameList>
          <b:Person>
            <b:Last>Lakoff</b:Last>
            <b:First>George</b:First>
          </b:Person>
          <b:Person>
            <b:Last>Espenson</b:Last>
            <b:First>Jane</b:First>
          </b:Person>
          <b:Person>
            <b:Last>Schwartz</b:Last>
            <b:First>Alan</b:First>
          </b:Person>
        </b:NameList>
      </b:Author>
    </b:Author>
    <b:RefOrder>27</b:RefOrder>
  </b:Source>
  <b:Source>
    <b:Tag>Gar11</b:Tag>
    <b:SourceType>Book</b:SourceType>
    <b:Guid>{2F475AC0-5BDF-49FA-A7C4-2358E2F21E4D}</b:Guid>
    <b:Title>Frames of mind</b:Title>
    <b:Year>2011</b:Year>
    <b:City>New York</b:City>
    <b:Publisher>Basic Books</b:Publisher>
    <b:Author>
      <b:Author>
        <b:NameList>
          <b:Person>
            <b:Last>Gardner</b:Last>
            <b:First>Howard</b:First>
          </b:Person>
        </b:NameList>
      </b:Author>
    </b:Author>
    <b:RefOrder>7</b:RefOrder>
  </b:Source>
  <b:Source>
    <b:Tag>Gib06</b:Tag>
    <b:SourceType>BookSection</b:SourceType>
    <b:Guid>{439A76E1-14A7-497F-87E2-244F4F3107E7}</b:Guid>
    <b:Title>Image schema: The cognitive psychological reality of image schemas and their transformations</b:Title>
    <b:Year>2006</b:Year>
    <b:City>Berlin</b:City>
    <b:Publisher>Mouton de Gruyter</b:Publisher>
    <b:Author>
      <b:Author>
        <b:NameList>
          <b:Person>
            <b:Last>Gibbs</b:Last>
            <b:First>R W Jr.</b:First>
          </b:Person>
          <b:Person>
            <b:Last>Colston</b:Last>
            <b:First>H L</b:First>
          </b:Person>
        </b:NameList>
      </b:Author>
      <b:BookAuthor>
        <b:NameList>
          <b:Person>
            <b:Last>Dirven</b:Last>
            <b:First>R</b:First>
          </b:Person>
          <b:Person>
            <b:Last>Taylor</b:Last>
            <b:First>J R</b:First>
          </b:Person>
          <b:Person>
            <b:Last>Langacker</b:Last>
            <b:First>R W</b:First>
          </b:Person>
        </b:NameList>
      </b:BookAuthor>
    </b:Author>
    <b:Pages>373-400</b:Pages>
    <b:BookTitle>Cognitive linguistics: Basic readings</b:BookTitle>
    <b:RefOrder>8</b:RefOrder>
  </b:Source>
  <b:Source>
    <b:Tag>Eva07</b:Tag>
    <b:SourceType>Book</b:SourceType>
    <b:Guid>{CF65C8FE-AE64-4658-9EFC-A817DE0D076A}</b:Guid>
    <b:Title>A glossary of cognitive linguistics</b:Title>
    <b:Year>2007</b:Year>
    <b:City>Utah</b:City>
    <b:Publisher>University of Utah Press</b:Publisher>
    <b:Author>
      <b:Author>
        <b:NameList>
          <b:Person>
            <b:Last>Evans</b:Last>
            <b:First>V</b:First>
          </b:Person>
        </b:NameList>
      </b:Author>
    </b:Author>
    <b:RefOrder>28</b:RefOrder>
  </b:Source>
  <b:Source>
    <b:Tag>Ver08</b:Tag>
    <b:SourceType>BookSection</b:SourceType>
    <b:Guid>{173E7848-78E3-433B-8916-80B79299F708}</b:Guid>
    <b:Title>What bilingual word associations can tell us</b:Title>
    <b:Year>2008</b:Year>
    <b:City>Berlin</b:City>
    <b:Publisher>Mouton de Gruyter</b:Publisher>
    <b:BookTitle>Cognitive linguistic approaches to teaching vocabulary and phraseology</b:BookTitle>
    <b:Pages>261-290</b:Pages>
    <b:Author>
      <b:Author>
        <b:NameList>
          <b:Person>
            <b:Last>Verspoor</b:Last>
            <b:First>M H</b:First>
          </b:Person>
        </b:NameList>
      </b:Author>
      <b:BookAuthor>
        <b:NameList>
          <b:Person>
            <b:Last>Boers</b:Last>
            <b:First>F</b:First>
          </b:Person>
          <b:Person>
            <b:Last>Lingdstromberg</b:Last>
            <b:First>S</b:First>
          </b:Person>
        </b:NameList>
      </b:BookAuthor>
    </b:Author>
    <b:RefOrder>29</b:RefOrder>
  </b:Source>
  <b:Source>
    <b:Tag>Pol77</b:Tag>
    <b:SourceType>Book</b:SourceType>
    <b:Guid>{EE2BD294-07CA-4A80-A656-C95DF6AFECE0}</b:Guid>
    <b:Title>Psychology and the poetics of growth: Figurative language in psychology, psychotherapy, and education</b:Title>
    <b:Year>1977</b:Year>
    <b:City>Hillsdale</b:City>
    <b:Publisher>Lawrence Erlbaum</b:Publisher>
    <b:Author>
      <b:Author>
        <b:NameList>
          <b:Person>
            <b:Last>Polio</b:Last>
            <b:First>H R</b:First>
          </b:Person>
          <b:Person>
            <b:Last>Barlow</b:Last>
            <b:First>J M</b:First>
          </b:Person>
          <b:Person>
            <b:Last>Fine</b:Last>
            <b:First>H J</b:First>
          </b:Person>
          <b:Person>
            <b:Last>Polio</b:Last>
            <b:First>M R</b:First>
          </b:Person>
        </b:NameList>
      </b:Author>
    </b:Author>
    <b:RefOrder>30</b:RefOrder>
  </b:Source>
</b:Sources>
</file>

<file path=customXml/itemProps1.xml><?xml version="1.0" encoding="utf-8"?>
<ds:datastoreItem xmlns:ds="http://schemas.openxmlformats.org/officeDocument/2006/customXml" ds:itemID="{22829F13-3A17-4988-83D8-739B41CC9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3L The Southeast Asian Journal of English Language Studies</vt:lpstr>
    </vt:vector>
  </TitlesOfParts>
  <Company>Hewlett-Packard</Company>
  <LinksUpToDate>false</LinksUpToDate>
  <CharactersWithSpaces>7084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3L The Southeast Asian Journal of English Language Studies</dc:title>
  <dc:subject/>
  <dc:creator>user</dc:creator>
  <cp:keywords/>
  <dc:description/>
  <cp:lastModifiedBy>Dell</cp:lastModifiedBy>
  <cp:revision>4</cp:revision>
  <cp:lastPrinted>2010-06-22T04:39:00Z</cp:lastPrinted>
  <dcterms:created xsi:type="dcterms:W3CDTF">2019-01-25T15:58:00Z</dcterms:created>
  <dcterms:modified xsi:type="dcterms:W3CDTF">2019-01-25T16:14:00Z</dcterms:modified>
</cp:coreProperties>
</file>