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A58F2"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r w:rsidRPr="00737DF0">
        <w:rPr>
          <w:rFonts w:ascii="Times New Roman" w:eastAsia="Times New Roman" w:hAnsi="Times New Roman" w:cs="Times New Roman"/>
          <w:color w:val="000000"/>
          <w:sz w:val="28"/>
          <w:szCs w:val="28"/>
          <w:lang w:eastAsia="en-MY"/>
        </w:rPr>
        <w:t xml:space="preserve">The Visible </w:t>
      </w:r>
      <w:r w:rsidRPr="00737DF0">
        <w:rPr>
          <w:rFonts w:ascii="Times New Roman" w:eastAsia="Times New Roman" w:hAnsi="Times New Roman" w:cs="Times New Roman"/>
          <w:i/>
          <w:color w:val="000000"/>
          <w:sz w:val="28"/>
          <w:szCs w:val="28"/>
          <w:lang w:eastAsia="en-MY"/>
        </w:rPr>
        <w:t xml:space="preserve">Flâneuse </w:t>
      </w:r>
      <w:r w:rsidRPr="00737DF0">
        <w:rPr>
          <w:rFonts w:ascii="Times New Roman" w:eastAsia="Times New Roman" w:hAnsi="Times New Roman" w:cs="Times New Roman"/>
          <w:color w:val="000000"/>
          <w:sz w:val="28"/>
          <w:szCs w:val="28"/>
          <w:lang w:eastAsia="en-MY"/>
        </w:rPr>
        <w:t xml:space="preserve">in Chan Ling Yap’s </w:t>
      </w:r>
      <w:r w:rsidRPr="00737DF0">
        <w:rPr>
          <w:rFonts w:ascii="Times New Roman" w:eastAsia="Times New Roman" w:hAnsi="Times New Roman" w:cs="Times New Roman"/>
          <w:i/>
          <w:color w:val="000000"/>
          <w:sz w:val="28"/>
          <w:szCs w:val="28"/>
          <w:lang w:eastAsia="en-MY"/>
        </w:rPr>
        <w:t>Where the Sunrise is Red</w:t>
      </w:r>
      <w:r w:rsidRPr="00737DF0">
        <w:rPr>
          <w:rFonts w:ascii="Times New Roman" w:eastAsia="Times New Roman" w:hAnsi="Times New Roman" w:cs="Times New Roman"/>
          <w:color w:val="000000"/>
          <w:sz w:val="28"/>
          <w:szCs w:val="28"/>
          <w:lang w:eastAsia="en-MY"/>
        </w:rPr>
        <w:t xml:space="preserve"> </w:t>
      </w:r>
    </w:p>
    <w:p w14:paraId="3A732B7C" w14:textId="77777777" w:rsidR="00737DF0" w:rsidRPr="00737DF0" w:rsidRDefault="00737DF0" w:rsidP="00737DF0">
      <w:pPr>
        <w:spacing w:after="240" w:line="240" w:lineRule="auto"/>
        <w:rPr>
          <w:rFonts w:ascii="Times New Roman" w:eastAsia="Times New Roman" w:hAnsi="Times New Roman" w:cs="Times New Roman"/>
          <w:sz w:val="24"/>
          <w:szCs w:val="24"/>
          <w:lang w:eastAsia="en-MY"/>
        </w:rPr>
      </w:pPr>
    </w:p>
    <w:p w14:paraId="6F57F947"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r w:rsidRPr="00737DF0">
        <w:rPr>
          <w:rFonts w:ascii="Times New Roman" w:eastAsia="Times New Roman" w:hAnsi="Times New Roman" w:cs="Times New Roman"/>
          <w:smallCaps/>
          <w:color w:val="000000"/>
          <w:sz w:val="20"/>
          <w:szCs w:val="20"/>
          <w:lang w:eastAsia="en-MY"/>
        </w:rPr>
        <w:t>NURUL ATIQAH AMRAN</w:t>
      </w:r>
    </w:p>
    <w:p w14:paraId="1D0312B4" w14:textId="77777777" w:rsidR="00737DF0" w:rsidRPr="00737DF0" w:rsidRDefault="00737DF0" w:rsidP="00737DF0">
      <w:pPr>
        <w:spacing w:after="0" w:line="240" w:lineRule="auto"/>
        <w:jc w:val="center"/>
        <w:rPr>
          <w:rFonts w:ascii="Times New Roman" w:eastAsia="Times New Roman" w:hAnsi="Times New Roman" w:cs="Times New Roman"/>
          <w:i/>
          <w:iCs/>
          <w:color w:val="000000" w:themeColor="text1"/>
          <w:sz w:val="20"/>
          <w:szCs w:val="20"/>
          <w:lang w:eastAsia="en-MY"/>
        </w:rPr>
      </w:pPr>
      <w:r w:rsidRPr="00737DF0">
        <w:rPr>
          <w:rFonts w:ascii="Times New Roman" w:eastAsia="Times New Roman" w:hAnsi="Times New Roman" w:cs="Times New Roman"/>
          <w:i/>
          <w:iCs/>
          <w:color w:val="000000" w:themeColor="text1"/>
          <w:sz w:val="20"/>
          <w:szCs w:val="20"/>
          <w:lang w:eastAsia="en-MY"/>
        </w:rPr>
        <w:t>Department of English</w:t>
      </w:r>
    </w:p>
    <w:p w14:paraId="19F14B40" w14:textId="77777777" w:rsidR="00737DF0" w:rsidRPr="00737DF0" w:rsidRDefault="00737DF0" w:rsidP="00737DF0">
      <w:pPr>
        <w:spacing w:after="0" w:line="240" w:lineRule="auto"/>
        <w:jc w:val="center"/>
        <w:rPr>
          <w:rFonts w:ascii="Times New Roman" w:eastAsia="Times New Roman" w:hAnsi="Times New Roman" w:cs="Times New Roman"/>
          <w:i/>
          <w:iCs/>
          <w:color w:val="000000" w:themeColor="text1"/>
          <w:sz w:val="20"/>
          <w:szCs w:val="20"/>
          <w:lang w:eastAsia="en-MY"/>
        </w:rPr>
      </w:pPr>
      <w:r w:rsidRPr="00737DF0">
        <w:rPr>
          <w:rFonts w:ascii="Times New Roman" w:eastAsia="Times New Roman" w:hAnsi="Times New Roman" w:cs="Times New Roman"/>
          <w:i/>
          <w:iCs/>
          <w:color w:val="000000" w:themeColor="text1"/>
          <w:sz w:val="20"/>
          <w:szCs w:val="20"/>
          <w:lang w:eastAsia="en-MY"/>
        </w:rPr>
        <w:t>Faculty of Modern Languages and Communication</w:t>
      </w:r>
    </w:p>
    <w:p w14:paraId="58E09124" w14:textId="77777777" w:rsidR="00737DF0" w:rsidRPr="00737DF0" w:rsidRDefault="00737DF0" w:rsidP="00737DF0">
      <w:pPr>
        <w:spacing w:after="0" w:line="240" w:lineRule="auto"/>
        <w:jc w:val="center"/>
        <w:rPr>
          <w:rFonts w:ascii="Times New Roman" w:eastAsia="Times New Roman" w:hAnsi="Times New Roman" w:cs="Times New Roman"/>
          <w:i/>
          <w:iCs/>
          <w:color w:val="000000" w:themeColor="text1"/>
          <w:sz w:val="20"/>
          <w:szCs w:val="20"/>
          <w:lang w:eastAsia="en-MY"/>
        </w:rPr>
      </w:pPr>
      <w:r w:rsidRPr="00737DF0">
        <w:rPr>
          <w:rFonts w:ascii="Times New Roman" w:eastAsia="Times New Roman" w:hAnsi="Times New Roman" w:cs="Times New Roman"/>
          <w:i/>
          <w:iCs/>
          <w:color w:val="000000" w:themeColor="text1"/>
          <w:sz w:val="20"/>
          <w:szCs w:val="20"/>
          <w:lang w:eastAsia="en-MY"/>
        </w:rPr>
        <w:t>University Putra Malaysia</w:t>
      </w:r>
    </w:p>
    <w:p w14:paraId="3A2D0971" w14:textId="77777777" w:rsidR="00737DF0" w:rsidRPr="00737DF0" w:rsidRDefault="00737DF0" w:rsidP="00737DF0">
      <w:pPr>
        <w:spacing w:after="0" w:line="240" w:lineRule="auto"/>
        <w:jc w:val="center"/>
        <w:rPr>
          <w:rFonts w:ascii="Times New Roman" w:eastAsia="Times New Roman" w:hAnsi="Times New Roman" w:cs="Times New Roman"/>
          <w:i/>
          <w:iCs/>
          <w:color w:val="000000" w:themeColor="text1"/>
          <w:sz w:val="20"/>
          <w:szCs w:val="20"/>
          <w:lang w:eastAsia="en-MY"/>
        </w:rPr>
      </w:pPr>
      <w:hyperlink r:id="rId6" w:history="1">
        <w:r w:rsidRPr="00737DF0">
          <w:rPr>
            <w:rStyle w:val="Hyperlink"/>
            <w:rFonts w:ascii="Times New Roman" w:eastAsia="Times New Roman" w:hAnsi="Times New Roman" w:cs="Times New Roman"/>
            <w:i/>
            <w:iCs/>
            <w:sz w:val="20"/>
            <w:szCs w:val="20"/>
            <w:lang w:eastAsia="en-MY"/>
          </w:rPr>
          <w:t>atiqah.ariff88@gmail.com</w:t>
        </w:r>
      </w:hyperlink>
      <w:r w:rsidRPr="00737DF0">
        <w:rPr>
          <w:rFonts w:ascii="Times New Roman" w:eastAsia="Times New Roman" w:hAnsi="Times New Roman" w:cs="Times New Roman"/>
          <w:i/>
          <w:iCs/>
          <w:color w:val="000000" w:themeColor="text1"/>
          <w:sz w:val="20"/>
          <w:szCs w:val="20"/>
          <w:lang w:eastAsia="en-MY"/>
        </w:rPr>
        <w:t xml:space="preserve"> </w:t>
      </w:r>
    </w:p>
    <w:p w14:paraId="6CCFF516" w14:textId="77777777" w:rsidR="00737DF0" w:rsidRPr="00737DF0" w:rsidRDefault="00737DF0" w:rsidP="00737DF0">
      <w:pPr>
        <w:spacing w:after="0" w:line="240" w:lineRule="auto"/>
        <w:jc w:val="center"/>
        <w:rPr>
          <w:rFonts w:ascii="Times New Roman" w:eastAsia="Times New Roman" w:hAnsi="Times New Roman" w:cs="Times New Roman"/>
          <w:i/>
          <w:iCs/>
          <w:color w:val="000000" w:themeColor="text1"/>
          <w:sz w:val="20"/>
          <w:szCs w:val="20"/>
          <w:lang w:eastAsia="en-MY"/>
        </w:rPr>
      </w:pPr>
    </w:p>
    <w:p w14:paraId="00FA4050"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r w:rsidRPr="00737DF0">
        <w:rPr>
          <w:rFonts w:ascii="Times New Roman" w:eastAsia="Times New Roman" w:hAnsi="Times New Roman" w:cs="Times New Roman"/>
          <w:smallCaps/>
          <w:color w:val="000000"/>
          <w:sz w:val="20"/>
          <w:szCs w:val="20"/>
          <w:lang w:eastAsia="en-MY"/>
        </w:rPr>
        <w:t>ARBAAYAH ALI TERMIZI</w:t>
      </w:r>
    </w:p>
    <w:p w14:paraId="1B81DF28"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r w:rsidRPr="00737DF0">
        <w:rPr>
          <w:rFonts w:ascii="Times New Roman" w:eastAsia="Times New Roman" w:hAnsi="Times New Roman" w:cs="Times New Roman"/>
          <w:i/>
          <w:iCs/>
          <w:color w:val="000000"/>
          <w:sz w:val="20"/>
          <w:szCs w:val="20"/>
          <w:lang w:eastAsia="en-MY"/>
        </w:rPr>
        <w:t>Department of English</w:t>
      </w:r>
    </w:p>
    <w:p w14:paraId="605ACDCF"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r w:rsidRPr="00737DF0">
        <w:rPr>
          <w:rFonts w:ascii="Times New Roman" w:eastAsia="Times New Roman" w:hAnsi="Times New Roman" w:cs="Times New Roman"/>
          <w:i/>
          <w:iCs/>
          <w:color w:val="000000"/>
          <w:sz w:val="20"/>
          <w:szCs w:val="20"/>
          <w:lang w:eastAsia="en-MY"/>
        </w:rPr>
        <w:t>Faculty of Modern Languages and Communication</w:t>
      </w:r>
    </w:p>
    <w:p w14:paraId="16966019" w14:textId="77777777" w:rsidR="00737DF0" w:rsidRPr="00737DF0" w:rsidRDefault="00737DF0" w:rsidP="00737DF0">
      <w:pPr>
        <w:spacing w:after="0" w:line="240" w:lineRule="auto"/>
        <w:jc w:val="center"/>
        <w:rPr>
          <w:rFonts w:ascii="Times New Roman" w:eastAsia="Times New Roman" w:hAnsi="Times New Roman" w:cs="Times New Roman"/>
          <w:i/>
          <w:iCs/>
          <w:color w:val="000000"/>
          <w:sz w:val="20"/>
          <w:szCs w:val="20"/>
          <w:lang w:eastAsia="en-MY"/>
        </w:rPr>
      </w:pPr>
      <w:r w:rsidRPr="00737DF0">
        <w:rPr>
          <w:rFonts w:ascii="Times New Roman" w:eastAsia="Times New Roman" w:hAnsi="Times New Roman" w:cs="Times New Roman"/>
          <w:i/>
          <w:iCs/>
          <w:color w:val="000000"/>
          <w:sz w:val="20"/>
          <w:szCs w:val="20"/>
          <w:lang w:eastAsia="en-MY"/>
        </w:rPr>
        <w:t>University Putra Malaysia</w:t>
      </w:r>
    </w:p>
    <w:p w14:paraId="21F14B71" w14:textId="77777777" w:rsidR="00737DF0" w:rsidRPr="00737DF0" w:rsidRDefault="00737DF0" w:rsidP="00737DF0">
      <w:pPr>
        <w:spacing w:after="0" w:line="240" w:lineRule="auto"/>
        <w:jc w:val="center"/>
        <w:rPr>
          <w:rFonts w:ascii="Times New Roman" w:eastAsia="Times New Roman" w:hAnsi="Times New Roman" w:cs="Times New Roman"/>
          <w:i/>
          <w:iCs/>
          <w:color w:val="000000"/>
          <w:sz w:val="20"/>
          <w:szCs w:val="20"/>
          <w:lang w:eastAsia="en-MY"/>
        </w:rPr>
      </w:pPr>
      <w:hyperlink r:id="rId7" w:history="1">
        <w:r w:rsidRPr="00737DF0">
          <w:rPr>
            <w:rStyle w:val="Hyperlink"/>
            <w:rFonts w:ascii="Times New Roman" w:eastAsia="Times New Roman" w:hAnsi="Times New Roman" w:cs="Times New Roman"/>
            <w:i/>
            <w:iCs/>
            <w:sz w:val="20"/>
            <w:szCs w:val="20"/>
            <w:lang w:eastAsia="en-MY"/>
          </w:rPr>
          <w:t>arbaayah@upm.edu.my</w:t>
        </w:r>
      </w:hyperlink>
      <w:r w:rsidRPr="00737DF0">
        <w:rPr>
          <w:rFonts w:ascii="Times New Roman" w:eastAsia="Times New Roman" w:hAnsi="Times New Roman" w:cs="Times New Roman"/>
          <w:i/>
          <w:iCs/>
          <w:color w:val="000000"/>
          <w:sz w:val="20"/>
          <w:szCs w:val="20"/>
          <w:lang w:eastAsia="en-MY"/>
        </w:rPr>
        <w:t xml:space="preserve"> </w:t>
      </w:r>
    </w:p>
    <w:p w14:paraId="40E7F5E8" w14:textId="77777777" w:rsidR="00737DF0" w:rsidRPr="00737DF0" w:rsidRDefault="00737DF0" w:rsidP="00737DF0">
      <w:pPr>
        <w:spacing w:after="240" w:line="240" w:lineRule="auto"/>
        <w:rPr>
          <w:rFonts w:ascii="Times New Roman" w:eastAsia="Times New Roman" w:hAnsi="Times New Roman" w:cs="Times New Roman"/>
          <w:sz w:val="24"/>
          <w:szCs w:val="24"/>
          <w:lang w:eastAsia="en-MY"/>
        </w:rPr>
      </w:pPr>
    </w:p>
    <w:p w14:paraId="1DD1A68A"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r w:rsidRPr="00737DF0">
        <w:rPr>
          <w:rFonts w:ascii="Times New Roman" w:eastAsia="Times New Roman" w:hAnsi="Times New Roman" w:cs="Times New Roman"/>
          <w:color w:val="000000"/>
          <w:sz w:val="20"/>
          <w:szCs w:val="20"/>
          <w:lang w:eastAsia="en-MY"/>
        </w:rPr>
        <w:t>ABSTRACT</w:t>
      </w:r>
    </w:p>
    <w:p w14:paraId="0EEECD22" w14:textId="77777777" w:rsidR="00737DF0" w:rsidRPr="00737DF0" w:rsidRDefault="00737DF0" w:rsidP="00737DF0">
      <w:pPr>
        <w:spacing w:after="0" w:line="240" w:lineRule="auto"/>
        <w:rPr>
          <w:rFonts w:ascii="Times New Roman" w:eastAsia="Times New Roman" w:hAnsi="Times New Roman" w:cs="Times New Roman"/>
          <w:sz w:val="24"/>
          <w:szCs w:val="24"/>
          <w:lang w:eastAsia="en-MY"/>
        </w:rPr>
      </w:pPr>
    </w:p>
    <w:p w14:paraId="7A405263" w14:textId="77777777" w:rsidR="00737DF0" w:rsidRPr="00737DF0" w:rsidRDefault="00737DF0" w:rsidP="00737DF0">
      <w:pPr>
        <w:spacing w:after="0" w:line="240" w:lineRule="auto"/>
        <w:jc w:val="both"/>
        <w:rPr>
          <w:rFonts w:ascii="Times New Roman" w:eastAsia="Times New Roman" w:hAnsi="Times New Roman" w:cs="Times New Roman"/>
          <w:color w:val="000000"/>
          <w:sz w:val="20"/>
          <w:szCs w:val="20"/>
          <w:lang w:eastAsia="en-MY"/>
        </w:rPr>
      </w:pPr>
      <w:r w:rsidRPr="00737DF0">
        <w:rPr>
          <w:rFonts w:ascii="Times New Roman" w:eastAsia="Times New Roman" w:hAnsi="Times New Roman" w:cs="Times New Roman"/>
          <w:color w:val="000000"/>
          <w:sz w:val="20"/>
          <w:szCs w:val="20"/>
          <w:lang w:eastAsia="en-MY"/>
        </w:rPr>
        <w:t xml:space="preserve">Malaysia’s historical image in literature has always been exotically depicted. In some parts of literary works, geographical and physical settings serve merely as a literary device. In the reading of </w:t>
      </w:r>
      <w:r w:rsidRPr="00737DF0">
        <w:rPr>
          <w:rFonts w:ascii="Times New Roman" w:eastAsia="Times New Roman" w:hAnsi="Times New Roman" w:cs="Times New Roman"/>
          <w:i/>
          <w:color w:val="000000"/>
          <w:sz w:val="20"/>
          <w:szCs w:val="20"/>
          <w:lang w:eastAsia="en-MY"/>
        </w:rPr>
        <w:t>Where the Sunrise is Red</w:t>
      </w:r>
      <w:r w:rsidRPr="00737DF0">
        <w:rPr>
          <w:rFonts w:ascii="Times New Roman" w:eastAsia="Times New Roman" w:hAnsi="Times New Roman" w:cs="Times New Roman"/>
          <w:color w:val="000000"/>
          <w:sz w:val="20"/>
          <w:szCs w:val="20"/>
          <w:lang w:eastAsia="en-MY"/>
        </w:rPr>
        <w:t xml:space="preserve">, one would be overwhelmed by the movements of the characters and changes in the narration in different geographical locations but the appearance and visibility of the female protagonists draw major concerns in terms of their representations in the public sphere. Thus, the extent to which their representations are central to the development of the narration is debatable and to understand this, we must take into consideration on Baudelaire’s construction of European urban figure, </w:t>
      </w:r>
      <w:r w:rsidRPr="00737DF0">
        <w:rPr>
          <w:rFonts w:ascii="Times New Roman" w:eastAsia="Times New Roman" w:hAnsi="Times New Roman" w:cs="Times New Roman"/>
          <w:i/>
          <w:color w:val="000000"/>
          <w:sz w:val="20"/>
          <w:szCs w:val="20"/>
          <w:lang w:eastAsia="en-MY"/>
        </w:rPr>
        <w:t xml:space="preserve">flâneur </w:t>
      </w:r>
      <w:r w:rsidRPr="00737DF0">
        <w:rPr>
          <w:rFonts w:ascii="Times New Roman" w:eastAsia="Times New Roman" w:hAnsi="Times New Roman" w:cs="Times New Roman"/>
          <w:color w:val="000000"/>
          <w:sz w:val="20"/>
          <w:szCs w:val="20"/>
          <w:lang w:eastAsia="en-MY"/>
        </w:rPr>
        <w:t xml:space="preserve">but giving emphasis on the female version which is the </w:t>
      </w:r>
      <w:r w:rsidRPr="00737DF0">
        <w:rPr>
          <w:rFonts w:ascii="Times New Roman" w:eastAsia="Times New Roman" w:hAnsi="Times New Roman" w:cs="Times New Roman"/>
          <w:i/>
          <w:color w:val="000000"/>
          <w:sz w:val="20"/>
          <w:szCs w:val="20"/>
          <w:lang w:eastAsia="en-MY"/>
        </w:rPr>
        <w:t xml:space="preserve">flâneuse. </w:t>
      </w:r>
      <w:r w:rsidRPr="00737DF0">
        <w:rPr>
          <w:rFonts w:ascii="Times New Roman" w:eastAsia="Times New Roman" w:hAnsi="Times New Roman" w:cs="Times New Roman"/>
          <w:color w:val="000000"/>
          <w:sz w:val="20"/>
          <w:szCs w:val="20"/>
          <w:lang w:eastAsia="en-MY"/>
        </w:rPr>
        <w:t xml:space="preserve">Different locations in colonial Malaysia and England seem to be the manifold literary device with which Yap develops her plots, yet the focus will be only at the crucial public domain that invites stares, barriers, and perceptions through the eyes and feelings of the character. Besides emphasizing the characterization of the protagonist, this setting is also symbolic to the underlying themes in the novel. The various public spheres where the protagonist is physically and visibly connected depict the reconstruction of a </w:t>
      </w:r>
      <w:r w:rsidRPr="00737DF0">
        <w:rPr>
          <w:rFonts w:ascii="Times New Roman" w:eastAsia="Times New Roman" w:hAnsi="Times New Roman" w:cs="Times New Roman"/>
          <w:i/>
          <w:color w:val="000000"/>
          <w:sz w:val="20"/>
          <w:szCs w:val="20"/>
          <w:lang w:eastAsia="en-MY"/>
        </w:rPr>
        <w:t xml:space="preserve">flâneuse </w:t>
      </w:r>
      <w:r w:rsidRPr="00737DF0">
        <w:rPr>
          <w:rFonts w:ascii="Times New Roman" w:eastAsia="Times New Roman" w:hAnsi="Times New Roman" w:cs="Times New Roman"/>
          <w:color w:val="000000"/>
          <w:sz w:val="20"/>
          <w:szCs w:val="20"/>
          <w:lang w:eastAsia="en-MY"/>
        </w:rPr>
        <w:t xml:space="preserve">in Malaysia’s historical representation in literature. Hence, the objectives of this study are presented through identifying the role of the public sphere and to ascertain how these settings serve as the platform for </w:t>
      </w:r>
      <w:r w:rsidRPr="00737DF0">
        <w:rPr>
          <w:rFonts w:ascii="Times New Roman" w:eastAsia="Times New Roman" w:hAnsi="Times New Roman" w:cs="Times New Roman"/>
          <w:i/>
          <w:color w:val="000000"/>
          <w:sz w:val="20"/>
          <w:szCs w:val="20"/>
          <w:lang w:eastAsia="en-MY"/>
        </w:rPr>
        <w:t xml:space="preserve">flâneuse’s </w:t>
      </w:r>
      <w:r w:rsidRPr="00737DF0">
        <w:rPr>
          <w:rFonts w:ascii="Times New Roman" w:eastAsia="Times New Roman" w:hAnsi="Times New Roman" w:cs="Times New Roman"/>
          <w:color w:val="000000"/>
          <w:sz w:val="20"/>
          <w:szCs w:val="20"/>
          <w:lang w:eastAsia="en-MY"/>
        </w:rPr>
        <w:t>visibility</w:t>
      </w:r>
      <w:r w:rsidRPr="00737DF0">
        <w:rPr>
          <w:rFonts w:ascii="Times New Roman" w:eastAsia="Times New Roman" w:hAnsi="Times New Roman" w:cs="Times New Roman"/>
          <w:i/>
          <w:color w:val="000000"/>
          <w:sz w:val="20"/>
          <w:szCs w:val="20"/>
          <w:lang w:eastAsia="en-MY"/>
        </w:rPr>
        <w:t xml:space="preserve"> </w:t>
      </w:r>
      <w:r w:rsidRPr="00737DF0">
        <w:rPr>
          <w:rFonts w:ascii="Times New Roman" w:eastAsia="Times New Roman" w:hAnsi="Times New Roman" w:cs="Times New Roman"/>
          <w:color w:val="000000"/>
          <w:sz w:val="20"/>
          <w:szCs w:val="20"/>
          <w:lang w:eastAsia="en-MY"/>
        </w:rPr>
        <w:t>in the Asian context through characterization, physical setting, and symbols in the text.</w:t>
      </w:r>
      <w:r w:rsidRPr="00737DF0">
        <w:rPr>
          <w:rFonts w:ascii="Times New Roman" w:eastAsia="Times New Roman" w:hAnsi="Times New Roman" w:cs="Times New Roman"/>
          <w:color w:val="000000"/>
          <w:sz w:val="24"/>
          <w:szCs w:val="24"/>
          <w:lang w:eastAsia="en-MY"/>
        </w:rPr>
        <w:t xml:space="preserve"> </w:t>
      </w:r>
    </w:p>
    <w:p w14:paraId="10A59348" w14:textId="77777777" w:rsidR="00737DF0" w:rsidRPr="00737DF0" w:rsidRDefault="00737DF0" w:rsidP="00737DF0">
      <w:pPr>
        <w:spacing w:after="0" w:line="240" w:lineRule="auto"/>
        <w:jc w:val="both"/>
        <w:rPr>
          <w:rFonts w:ascii="Times New Roman" w:eastAsia="Times New Roman" w:hAnsi="Times New Roman" w:cs="Times New Roman"/>
          <w:sz w:val="20"/>
          <w:szCs w:val="20"/>
          <w:lang w:eastAsia="en-MY"/>
        </w:rPr>
      </w:pPr>
    </w:p>
    <w:p w14:paraId="3B0FF99D" w14:textId="77777777" w:rsidR="00737DF0" w:rsidRPr="00737DF0" w:rsidRDefault="00737DF0" w:rsidP="00737DF0">
      <w:pPr>
        <w:spacing w:after="0" w:line="240" w:lineRule="auto"/>
        <w:rPr>
          <w:rFonts w:ascii="Times New Roman" w:eastAsia="Times New Roman" w:hAnsi="Times New Roman" w:cs="Times New Roman"/>
          <w:sz w:val="24"/>
          <w:szCs w:val="24"/>
          <w:lang w:eastAsia="en-MY"/>
        </w:rPr>
      </w:pPr>
      <w:r w:rsidRPr="00737DF0">
        <w:rPr>
          <w:rFonts w:ascii="Times New Roman" w:eastAsia="Times New Roman" w:hAnsi="Times New Roman" w:cs="Times New Roman"/>
          <w:i/>
          <w:iCs/>
          <w:color w:val="000000"/>
          <w:sz w:val="20"/>
          <w:szCs w:val="20"/>
          <w:lang w:eastAsia="en-MY"/>
        </w:rPr>
        <w:t>Keywords: flâneur; flâneuse; public sphere; historical fiction; Malaysian literature in English</w:t>
      </w:r>
    </w:p>
    <w:p w14:paraId="6EE7C84F" w14:textId="77777777" w:rsidR="00737DF0" w:rsidRPr="00737DF0" w:rsidRDefault="00737DF0" w:rsidP="00737DF0">
      <w:pPr>
        <w:spacing w:after="240" w:line="240" w:lineRule="auto"/>
        <w:rPr>
          <w:rFonts w:ascii="Times New Roman" w:eastAsia="Times New Roman" w:hAnsi="Times New Roman" w:cs="Times New Roman"/>
          <w:sz w:val="24"/>
          <w:szCs w:val="24"/>
          <w:lang w:eastAsia="en-MY"/>
        </w:rPr>
      </w:pPr>
    </w:p>
    <w:p w14:paraId="4CFC7B74"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r w:rsidRPr="00737DF0">
        <w:rPr>
          <w:rFonts w:ascii="Times New Roman" w:eastAsia="Times New Roman" w:hAnsi="Times New Roman" w:cs="Times New Roman"/>
          <w:color w:val="000000"/>
          <w:sz w:val="24"/>
          <w:szCs w:val="24"/>
          <w:lang w:eastAsia="en-MY"/>
        </w:rPr>
        <w:t>INTRODUCTION</w:t>
      </w:r>
    </w:p>
    <w:p w14:paraId="0D18FB9E" w14:textId="77777777" w:rsidR="00737DF0" w:rsidRPr="00737DF0" w:rsidRDefault="00737DF0" w:rsidP="00737DF0">
      <w:pPr>
        <w:spacing w:after="0" w:line="240" w:lineRule="auto"/>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 xml:space="preserve"> </w:t>
      </w:r>
    </w:p>
    <w:p w14:paraId="12799426" w14:textId="77777777" w:rsidR="00737DF0" w:rsidRPr="00737DF0" w:rsidRDefault="00737DF0" w:rsidP="00737DF0">
      <w:pPr>
        <w:spacing w:after="0" w:line="240" w:lineRule="auto"/>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 xml:space="preserve">The public sphere has always been regarded as an exclusive space for men. The European society in the eighteenth century until the early twentieth century believes in the idea of sexual divisions in the public sphere. This is also supported by Elkin (2016, p. 10) in her findings which many crucial discussions excluded women’s visibility and involvement in the public platform such as politics, education and economics. However, the political movement garnered by the feminist groups in the European setting has planted a solid foundation to change this gendered landscape and influenced women in the other parts of the world. </w:t>
      </w:r>
    </w:p>
    <w:p w14:paraId="5D352EAC" w14:textId="77777777" w:rsidR="00737DF0" w:rsidRPr="00737DF0" w:rsidRDefault="00737DF0" w:rsidP="00737DF0">
      <w:pPr>
        <w:spacing w:after="0" w:line="240" w:lineRule="auto"/>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 xml:space="preserve"> </w:t>
      </w:r>
    </w:p>
    <w:p w14:paraId="5C4C7784" w14:textId="77777777" w:rsidR="00737DF0" w:rsidRPr="00737DF0" w:rsidRDefault="00737DF0" w:rsidP="00737DF0">
      <w:pPr>
        <w:spacing w:after="0" w:line="240" w:lineRule="auto"/>
        <w:ind w:left="720"/>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For both of them and for all those who witnessed the Malay nationalist movement in those days the most remarkable feature was the part Malay women played. They were challenging, dominant, vehement in their emergence from meek, quiet roles in the kampongs, the rice-fields, the kitchens, and the nurseries. In Kuala Kangsar, where the U.M.N.O. had arranged the biggest demonstration, even the wife of the Sultan of Perak headed a mile-long procession of protest past a dais on which sat all the Malay Rulers, the Parliamentarians, and Onn.</w:t>
      </w:r>
      <w:r w:rsidRPr="00737DF0">
        <w:rPr>
          <w:rFonts w:ascii="Times New Roman" w:eastAsia="Times New Roman" w:hAnsi="Times New Roman" w:cs="Times New Roman"/>
          <w:color w:val="000000"/>
          <w:sz w:val="24"/>
          <w:szCs w:val="24"/>
          <w:lang w:eastAsia="en-MY"/>
        </w:rPr>
        <w:tab/>
      </w:r>
      <w:r w:rsidRPr="00737DF0">
        <w:rPr>
          <w:rFonts w:ascii="Times New Roman" w:eastAsia="Times New Roman" w:hAnsi="Times New Roman" w:cs="Times New Roman"/>
          <w:color w:val="000000"/>
          <w:sz w:val="24"/>
          <w:szCs w:val="24"/>
          <w:lang w:eastAsia="en-MY"/>
        </w:rPr>
        <w:tab/>
      </w:r>
      <w:r w:rsidRPr="00737DF0">
        <w:rPr>
          <w:rFonts w:ascii="Times New Roman" w:eastAsia="Times New Roman" w:hAnsi="Times New Roman" w:cs="Times New Roman"/>
          <w:color w:val="000000"/>
          <w:sz w:val="24"/>
          <w:szCs w:val="24"/>
          <w:lang w:eastAsia="en-MY"/>
        </w:rPr>
        <w:tab/>
      </w:r>
      <w:r w:rsidRPr="00737DF0">
        <w:rPr>
          <w:rFonts w:ascii="Times New Roman" w:eastAsia="Times New Roman" w:hAnsi="Times New Roman" w:cs="Times New Roman"/>
          <w:color w:val="000000"/>
          <w:sz w:val="24"/>
          <w:szCs w:val="24"/>
          <w:lang w:eastAsia="en-MY"/>
        </w:rPr>
        <w:tab/>
        <w:t xml:space="preserve">          (Miller 1982, p. 81)</w:t>
      </w:r>
    </w:p>
    <w:p w14:paraId="7C91E688" w14:textId="77777777" w:rsidR="00737DF0" w:rsidRPr="00737DF0" w:rsidRDefault="00737DF0" w:rsidP="00737DF0">
      <w:pPr>
        <w:spacing w:after="0" w:line="240" w:lineRule="auto"/>
        <w:ind w:left="720"/>
        <w:jc w:val="both"/>
        <w:rPr>
          <w:rFonts w:ascii="Times New Roman" w:eastAsia="Times New Roman" w:hAnsi="Times New Roman" w:cs="Times New Roman"/>
          <w:color w:val="000000"/>
          <w:sz w:val="24"/>
          <w:szCs w:val="24"/>
          <w:lang w:eastAsia="en-MY"/>
        </w:rPr>
      </w:pPr>
    </w:p>
    <w:p w14:paraId="0445D89C" w14:textId="77777777" w:rsidR="00737DF0" w:rsidRPr="00737DF0" w:rsidRDefault="00737DF0" w:rsidP="00737DF0">
      <w:pPr>
        <w:spacing w:after="0" w:line="240" w:lineRule="auto"/>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lastRenderedPageBreak/>
        <w:t xml:space="preserve">This quote from “Prince and Premier: A Biography of Tunku Abdul Rahman Putra” (Miller 1982) depicts the situation that was happening during the British colonial period in Malaya. It implies that the colonized Malayan city at that time was not a space limited to the men. During pre-Independence Malaya, women have actively participated in the nationalist movement. From being perceived by the colonials as timid, muted and ignored groups who dominated rural areas, paddy-fields and domestic spheres, these women, particularly Malays played crucial roles in the nationalist movement. Indeed, the street's activities that these women participated in rendered different meaning and status in the Malayan context. The exploration of public space by women in Malaya during that period however, did not represent the total gender and racial population at that time. From the quote above it can be seen that Malay women were the dominant group who supported the nationalist movement in Malaya. In fact, as the earliest occupant of Malaya and the primary leaders of the states, Rizal Yaakop (2014) argues that was the reason Malays were very vocal and greatly affected by the British intervention that transformed the demographic and political geography of Malaya (p. 56). However, Mahnaz Mohamad observes there was equal participation in the nationalist struggles by the three major races: Malays, Chinese and Indians (2002, p. 83) especially after the Japanese occupation. The traumatic period led to greater political awareness and radical nationalist movement in society. The resistance towards the colonial power had moved the entire nation and thus, contributed to the participation of women from different races in the public sphere. </w:t>
      </w:r>
    </w:p>
    <w:p w14:paraId="06938D0D" w14:textId="77777777" w:rsidR="00737DF0" w:rsidRPr="00737DF0" w:rsidRDefault="00737DF0" w:rsidP="00737DF0">
      <w:pPr>
        <w:spacing w:after="0" w:line="240" w:lineRule="auto"/>
        <w:ind w:firstLine="720"/>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Nevertheless, the participation of women in the city or the public sphere</w:t>
      </w:r>
      <w:r w:rsidRPr="00737DF0">
        <w:rPr>
          <w:rFonts w:ascii="Times New Roman" w:eastAsia="Times New Roman" w:hAnsi="Times New Roman" w:cs="Times New Roman"/>
          <w:i/>
          <w:color w:val="000000"/>
          <w:sz w:val="24"/>
          <w:szCs w:val="24"/>
          <w:lang w:eastAsia="en-MY"/>
        </w:rPr>
        <w:t xml:space="preserve"> </w:t>
      </w:r>
      <w:r w:rsidRPr="00737DF0">
        <w:rPr>
          <w:rFonts w:ascii="Times New Roman" w:eastAsia="Times New Roman" w:hAnsi="Times New Roman" w:cs="Times New Roman"/>
          <w:color w:val="000000"/>
          <w:sz w:val="24"/>
          <w:szCs w:val="24"/>
          <w:lang w:eastAsia="en-MY"/>
        </w:rPr>
        <w:t xml:space="preserve">appears inconsistent with the traditional Parisian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considering the context of the time, geographical landscape, and political situation during that era. As walking in the urban sphere from the context of the nineteenth-century Paris connotes the visibility of male domination and female limited access in the public facilities, we are moving beyond this reception of Benjamin’s dominant European-centred model that extends the continent and cultural horizon. In Malayan history, the period during Japanese occupation has been considered according to Mahnaz Mohamad (2002) as the major event that ruined British supremacy and the people’s trust hence caused not only the male nationalist movement but also ignited feminist emancipation to appear in the public matters and spheres (p.83). Some of the political parties established for both Malay women and non-Malay women during that era were mobilized for women’s participation though it was still directed by men. The establishment of a new platform in the public for women has allowed them to take up the non-traditional roles that were once deemed unfit for them. Besides, men saw this as one of the political strategies to mobilize the majority of the population in Malaya.  However, due to its radical movements after the return of British colonial rule in Malaya and pro-Japanese influences that challenged the resumed control, the rise of these groups were thwarted by the British and eventually disbanded (p. 84). United Malays National Organization (UMNO) was established by the British to tame the radical nationalist group and to establish their pro-British party among the people. However, it was not welcomed by the majority. While Malays were combating against the new nationalist party, the non-Malays largely immigrants from China and India remain loyal to their original homelands. Mahnaz Mohamad (2002) writes that Chinese and Indian women were moulded through the education system that followed the nationalist spirit in China and India. This has given a huge role for the women to also participate in the political movements that were fought in the respective homelands.  The participation of women in the men’s public sphere in Malaya gives us a hint at the existence and the visibility of the </w:t>
      </w:r>
      <w:r w:rsidRPr="00737DF0">
        <w:rPr>
          <w:rFonts w:ascii="Times New Roman" w:eastAsia="Times New Roman" w:hAnsi="Times New Roman" w:cs="Times New Roman"/>
          <w:i/>
          <w:color w:val="000000"/>
          <w:sz w:val="24"/>
          <w:szCs w:val="24"/>
          <w:lang w:eastAsia="en-MY"/>
        </w:rPr>
        <w:t xml:space="preserve">flâneuse </w:t>
      </w:r>
      <w:r w:rsidRPr="00737DF0">
        <w:rPr>
          <w:rFonts w:ascii="Times New Roman" w:eastAsia="Times New Roman" w:hAnsi="Times New Roman" w:cs="Times New Roman"/>
          <w:color w:val="000000"/>
          <w:sz w:val="24"/>
          <w:szCs w:val="24"/>
          <w:lang w:eastAsia="en-MY"/>
        </w:rPr>
        <w:t xml:space="preserve">figure in the context of tropical colonized Malaya. Though the act of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and the figure of </w:t>
      </w:r>
      <w:r w:rsidRPr="00737DF0">
        <w:rPr>
          <w:rFonts w:ascii="Times New Roman" w:eastAsia="Times New Roman" w:hAnsi="Times New Roman" w:cs="Times New Roman"/>
          <w:i/>
          <w:color w:val="000000"/>
          <w:sz w:val="24"/>
          <w:szCs w:val="24"/>
          <w:lang w:eastAsia="en-MY"/>
        </w:rPr>
        <w:t xml:space="preserve">flâneuse </w:t>
      </w:r>
      <w:r w:rsidRPr="00737DF0">
        <w:rPr>
          <w:rFonts w:ascii="Times New Roman" w:eastAsia="Times New Roman" w:hAnsi="Times New Roman" w:cs="Times New Roman"/>
          <w:color w:val="000000"/>
          <w:sz w:val="24"/>
          <w:szCs w:val="24"/>
          <w:lang w:eastAsia="en-MY"/>
        </w:rPr>
        <w:t xml:space="preserve">in the selected novel contradict to the traditional French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or Baudelaire’s figure of modernity, there are, in fact, many physical and verbal expressions that can be measured which describe urban walking and connection with the surroundings in the Malayan context. </w:t>
      </w:r>
    </w:p>
    <w:p w14:paraId="6596DDEC" w14:textId="77777777" w:rsidR="00737DF0" w:rsidRPr="00737DF0" w:rsidRDefault="00737DF0" w:rsidP="00737DF0">
      <w:pPr>
        <w:spacing w:after="0" w:line="240" w:lineRule="auto"/>
        <w:ind w:firstLine="720"/>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lastRenderedPageBreak/>
        <w:t>Yap Chan Ling, a Malaysian born writer who currently resides in the United Kingdom has published five novels of which have been highly praised for their imaginative re-creations of Malaysia during its turbulent periods. “Where the Sunrise is Red”</w:t>
      </w:r>
      <w:r w:rsidRPr="00737DF0">
        <w:rPr>
          <w:rFonts w:ascii="Times New Roman" w:eastAsia="Times New Roman" w:hAnsi="Times New Roman" w:cs="Times New Roman"/>
          <w:i/>
          <w:color w:val="000000"/>
          <w:sz w:val="24"/>
          <w:szCs w:val="24"/>
          <w:lang w:eastAsia="en-MY"/>
        </w:rPr>
        <w:t xml:space="preserve"> </w:t>
      </w:r>
      <w:r w:rsidRPr="00737DF0">
        <w:rPr>
          <w:rFonts w:ascii="Times New Roman" w:eastAsia="Times New Roman" w:hAnsi="Times New Roman" w:cs="Times New Roman"/>
          <w:color w:val="000000"/>
          <w:sz w:val="24"/>
          <w:szCs w:val="24"/>
          <w:lang w:eastAsia="en-MY"/>
        </w:rPr>
        <w:t xml:space="preserve">(2018) is the fifth novel set in Malaya in its gloaming years as a British possession and the period during the Emergency. Yao claims that the government was in “a state of confusion” when the Emergency was announced (2016, p. 42). The Malayan Communist Party (MCP) instigated extreme resistance and turned to armed resurrection throughout Malaya thus pushing the government to control through declaring the Emergency.  Yap unremittingly returns to history during the turbulence period in Malaya in all her five novels, reminiscing the old Malay land and reliving the dark experience during the challenging period. The selected novel for this analysis tells a story about a country where there were political tension and tragedy, where power, status and wealth were the prerogatives of white adult males that two main female protagonists empower one another and find true meanings in their life to rekindle hopes and love in metropolitan England and tropical city of Malaya. The twisted fate of two characters set apart by their race, class and geographical boundaries develops into tension and tragedy that intertwine their destiny. The novel is divided into three parts; each part is narrated in different time settings which cover different geographical locations involving two main female protagonists; May Anderson and Ruth Lampard. As opposed to the male dominant contexts that are served in history, Yap’s historical rendition engages female characters in an active network of social relationships and finds ways to appears in the public spheres set in colonial Malaysia and England in the 1950s to 1960s. In this novel specifically, Yap deviates and foregrounds the fictive world whereas suggested by Zohreh &amp; Seyyed (2014, p. 157), further reading into this historical fiction attests criticism on the “notion of change and progress, especially in the lives of the marginalised and suppressed” members of the society chosen to be addressed in the fiction. Reading the novel, readers would be overwhelmed by the movements of the characters and changes in the narration in different geographical locations but the appearance and visibility of the female protagonists draw major concerns in terms of their representations in the public sphere. Thus, the extent to which their representations are central to the development of the narration is debatable and to understand this, we must take into consideration on Baudelaire’s construction of European urban figure,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but giving emphasis on the female version which is the </w:t>
      </w:r>
      <w:r w:rsidRPr="00737DF0">
        <w:rPr>
          <w:rFonts w:ascii="Times New Roman" w:eastAsia="Times New Roman" w:hAnsi="Times New Roman" w:cs="Times New Roman"/>
          <w:i/>
          <w:color w:val="000000"/>
          <w:sz w:val="24"/>
          <w:szCs w:val="24"/>
          <w:lang w:eastAsia="en-MY"/>
        </w:rPr>
        <w:t xml:space="preserve">flâneuse. </w:t>
      </w:r>
      <w:r w:rsidRPr="00737DF0">
        <w:rPr>
          <w:rFonts w:ascii="Times New Roman" w:eastAsia="Times New Roman" w:hAnsi="Times New Roman" w:cs="Times New Roman"/>
          <w:color w:val="000000"/>
          <w:sz w:val="24"/>
          <w:szCs w:val="24"/>
          <w:lang w:eastAsia="en-MY"/>
        </w:rPr>
        <w:t>Different locations in colonial Malaysia and England seem to be the manifold literary device with which Yap develops her plots, yet the focus will be only at the crucial public domain that invites stares, barriers, and perceptions through the eyes and feelings of the character.</w:t>
      </w:r>
    </w:p>
    <w:p w14:paraId="67CC9B65" w14:textId="77777777" w:rsidR="00737DF0" w:rsidRPr="00737DF0" w:rsidRDefault="00737DF0" w:rsidP="00737DF0">
      <w:pPr>
        <w:spacing w:after="0" w:line="240" w:lineRule="auto"/>
        <w:ind w:firstLine="720"/>
        <w:jc w:val="both"/>
        <w:rPr>
          <w:rFonts w:ascii="Times New Roman" w:eastAsia="Times New Roman" w:hAnsi="Times New Roman" w:cs="Times New Roman"/>
          <w:color w:val="000000"/>
          <w:sz w:val="24"/>
          <w:szCs w:val="24"/>
          <w:lang w:eastAsia="en-MY"/>
        </w:rPr>
      </w:pPr>
    </w:p>
    <w:p w14:paraId="2F726AC7" w14:textId="77777777" w:rsidR="00737DF0" w:rsidRPr="00737DF0" w:rsidRDefault="00737DF0" w:rsidP="00737DF0">
      <w:pPr>
        <w:spacing w:after="0" w:line="240" w:lineRule="auto"/>
        <w:ind w:firstLine="720"/>
        <w:jc w:val="center"/>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AIMS OF THE STUDY</w:t>
      </w:r>
    </w:p>
    <w:p w14:paraId="53771C26" w14:textId="77777777" w:rsidR="00737DF0" w:rsidRPr="00737DF0" w:rsidRDefault="00737DF0" w:rsidP="00737DF0">
      <w:pPr>
        <w:spacing w:after="0" w:line="240" w:lineRule="auto"/>
        <w:ind w:firstLine="720"/>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 xml:space="preserve"> </w:t>
      </w:r>
    </w:p>
    <w:p w14:paraId="1B7FBF10" w14:textId="77777777" w:rsidR="00737DF0" w:rsidRPr="00737DF0" w:rsidRDefault="00737DF0" w:rsidP="00737DF0">
      <w:pPr>
        <w:spacing w:after="0" w:line="240" w:lineRule="auto"/>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 xml:space="preserve">Geographical and physical settings are the main literary device which serves to draw attention to the physical movement and the character’s emotional responses. Apart from providing lucid Malaysia’s historical image in literature, the public sphere involved such as in Kuala Lumpur and London are used as a reflection of May Anderson’s feelings towards the place and treatments that she receives from the surrounding elements. The first part of the novel where May Anderson is treated and subjected to the gloomy and bleak natural landscape of Malaya during the Emergency period discloses a sense of danger to the character. Nature serves to be the setting that attracts danger, fear and increases unpleasant feelings. The existence of the character in the natural landscape exposes her to many possible threats and only makes her feel emotionally and physically affected. Thus, we omit the first part of the novel and give emphasis to the urban sphere where the character publicly existed and the development of a </w:t>
      </w:r>
      <w:r w:rsidRPr="00737DF0">
        <w:rPr>
          <w:rFonts w:ascii="Times New Roman" w:eastAsia="Times New Roman" w:hAnsi="Times New Roman" w:cs="Times New Roman"/>
          <w:i/>
          <w:color w:val="000000"/>
          <w:sz w:val="24"/>
          <w:szCs w:val="24"/>
          <w:lang w:eastAsia="en-MY"/>
        </w:rPr>
        <w:t xml:space="preserve">flâneuse </w:t>
      </w:r>
      <w:r w:rsidRPr="00737DF0">
        <w:rPr>
          <w:rFonts w:ascii="Times New Roman" w:eastAsia="Times New Roman" w:hAnsi="Times New Roman" w:cs="Times New Roman"/>
          <w:color w:val="000000"/>
          <w:sz w:val="24"/>
          <w:szCs w:val="24"/>
          <w:lang w:eastAsia="en-MY"/>
        </w:rPr>
        <w:t xml:space="preserve">through </w:t>
      </w:r>
      <w:r w:rsidRPr="00737DF0">
        <w:rPr>
          <w:rFonts w:ascii="Times New Roman" w:eastAsia="Times New Roman" w:hAnsi="Times New Roman" w:cs="Times New Roman"/>
          <w:i/>
          <w:color w:val="000000"/>
          <w:sz w:val="24"/>
          <w:szCs w:val="24"/>
          <w:lang w:eastAsia="en-MY"/>
        </w:rPr>
        <w:t>flânerie</w:t>
      </w:r>
      <w:r w:rsidRPr="00737DF0">
        <w:rPr>
          <w:rFonts w:ascii="Times New Roman" w:eastAsia="Times New Roman" w:hAnsi="Times New Roman" w:cs="Times New Roman"/>
          <w:color w:val="000000"/>
          <w:sz w:val="24"/>
          <w:szCs w:val="24"/>
          <w:lang w:eastAsia="en-MY"/>
        </w:rPr>
        <w:t xml:space="preserve"> is anchored through the interaction that she is making with the surroundings in the public domain. </w:t>
      </w:r>
    </w:p>
    <w:p w14:paraId="0ED199D0" w14:textId="77777777" w:rsidR="00737DF0" w:rsidRPr="00737DF0" w:rsidRDefault="00737DF0" w:rsidP="00737DF0">
      <w:pPr>
        <w:spacing w:after="0" w:line="240" w:lineRule="auto"/>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lastRenderedPageBreak/>
        <w:tab/>
        <w:t xml:space="preserve">Cities and the public spheres of Malaya and England are being highlighted predominantly in the second and third parts of the novel. May Anderson involves physically and emotionally in the public domain. Her visibility is viewed and observed not only through her physical movement but also through the eyes of the public denizens. Besides emphasizing the characterization of the protagonist, this setting is also symbolic to the underlying themes in the novel. The various public spheres where the protagonist is physically and visibly connected depict the reconstruction of a </w:t>
      </w:r>
      <w:r w:rsidRPr="00737DF0">
        <w:rPr>
          <w:rFonts w:ascii="Times New Roman" w:eastAsia="Times New Roman" w:hAnsi="Times New Roman" w:cs="Times New Roman"/>
          <w:i/>
          <w:color w:val="000000"/>
          <w:sz w:val="24"/>
          <w:szCs w:val="24"/>
          <w:lang w:eastAsia="en-MY"/>
        </w:rPr>
        <w:t xml:space="preserve">flâneuse </w:t>
      </w:r>
      <w:r w:rsidRPr="00737DF0">
        <w:rPr>
          <w:rFonts w:ascii="Times New Roman" w:eastAsia="Times New Roman" w:hAnsi="Times New Roman" w:cs="Times New Roman"/>
          <w:color w:val="000000"/>
          <w:sz w:val="24"/>
          <w:szCs w:val="24"/>
          <w:lang w:eastAsia="en-MY"/>
        </w:rPr>
        <w:t xml:space="preserve">in Malaysia’s historical representation in literature. Hence, the objectives of this study are presented through identifying the role of the public sphere and to ascertain how these settings serve as the platform for </w:t>
      </w:r>
      <w:r w:rsidRPr="00737DF0">
        <w:rPr>
          <w:rFonts w:ascii="Times New Roman" w:eastAsia="Times New Roman" w:hAnsi="Times New Roman" w:cs="Times New Roman"/>
          <w:i/>
          <w:color w:val="000000"/>
          <w:sz w:val="24"/>
          <w:szCs w:val="24"/>
          <w:lang w:eastAsia="en-MY"/>
        </w:rPr>
        <w:t xml:space="preserve">flâneuse’s </w:t>
      </w:r>
      <w:r w:rsidRPr="00737DF0">
        <w:rPr>
          <w:rFonts w:ascii="Times New Roman" w:eastAsia="Times New Roman" w:hAnsi="Times New Roman" w:cs="Times New Roman"/>
          <w:color w:val="000000"/>
          <w:sz w:val="24"/>
          <w:szCs w:val="24"/>
          <w:lang w:eastAsia="en-MY"/>
        </w:rPr>
        <w:t>visibility</w:t>
      </w:r>
      <w:r w:rsidRPr="00737DF0">
        <w:rPr>
          <w:rFonts w:ascii="Times New Roman" w:eastAsia="Times New Roman" w:hAnsi="Times New Roman" w:cs="Times New Roman"/>
          <w:i/>
          <w:color w:val="000000"/>
          <w:sz w:val="24"/>
          <w:szCs w:val="24"/>
          <w:lang w:eastAsia="en-MY"/>
        </w:rPr>
        <w:t xml:space="preserve"> </w:t>
      </w:r>
      <w:r w:rsidRPr="00737DF0">
        <w:rPr>
          <w:rFonts w:ascii="Times New Roman" w:eastAsia="Times New Roman" w:hAnsi="Times New Roman" w:cs="Times New Roman"/>
          <w:color w:val="000000"/>
          <w:sz w:val="24"/>
          <w:szCs w:val="24"/>
          <w:lang w:eastAsia="en-MY"/>
        </w:rPr>
        <w:t xml:space="preserve">in the Asian context through characterization, physical setting, and symbols in the text. </w:t>
      </w:r>
    </w:p>
    <w:p w14:paraId="1A06819A" w14:textId="77777777" w:rsidR="00737DF0" w:rsidRPr="00737DF0" w:rsidRDefault="00737DF0" w:rsidP="00737DF0">
      <w:pPr>
        <w:spacing w:after="0" w:line="240" w:lineRule="auto"/>
        <w:jc w:val="both"/>
        <w:rPr>
          <w:rFonts w:ascii="Times New Roman" w:eastAsia="Times New Roman" w:hAnsi="Times New Roman" w:cs="Times New Roman"/>
          <w:color w:val="000000"/>
          <w:sz w:val="24"/>
          <w:szCs w:val="24"/>
          <w:lang w:eastAsia="en-MY"/>
        </w:rPr>
      </w:pPr>
    </w:p>
    <w:p w14:paraId="06A6BDE7" w14:textId="77777777" w:rsidR="00737DF0" w:rsidRPr="00737DF0" w:rsidRDefault="00737DF0" w:rsidP="00737DF0">
      <w:pPr>
        <w:spacing w:after="0" w:line="240" w:lineRule="auto"/>
        <w:jc w:val="center"/>
        <w:rPr>
          <w:rFonts w:ascii="Times New Roman" w:eastAsia="Times New Roman" w:hAnsi="Times New Roman" w:cs="Times New Roman"/>
          <w:color w:val="000000"/>
          <w:sz w:val="24"/>
          <w:szCs w:val="24"/>
          <w:lang w:eastAsia="en-MY"/>
        </w:rPr>
      </w:pPr>
    </w:p>
    <w:p w14:paraId="45CFE8EF" w14:textId="77777777" w:rsidR="00737DF0" w:rsidRPr="00737DF0" w:rsidRDefault="00737DF0" w:rsidP="00737DF0">
      <w:pPr>
        <w:spacing w:after="0" w:line="240" w:lineRule="auto"/>
        <w:jc w:val="center"/>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LITERATURE REVIEW</w:t>
      </w:r>
    </w:p>
    <w:p w14:paraId="5428047F" w14:textId="77777777" w:rsidR="00737DF0" w:rsidRPr="00737DF0" w:rsidRDefault="00737DF0" w:rsidP="00737DF0">
      <w:pPr>
        <w:spacing w:after="0" w:line="240" w:lineRule="auto"/>
        <w:jc w:val="both"/>
        <w:rPr>
          <w:rFonts w:ascii="Times New Roman" w:eastAsia="Times New Roman" w:hAnsi="Times New Roman" w:cs="Times New Roman"/>
          <w:color w:val="000000"/>
          <w:sz w:val="24"/>
          <w:szCs w:val="24"/>
          <w:lang w:eastAsia="en-MY"/>
        </w:rPr>
      </w:pPr>
    </w:p>
    <w:p w14:paraId="1E4156A7" w14:textId="77777777" w:rsidR="00737DF0" w:rsidRPr="00737DF0" w:rsidRDefault="00737DF0" w:rsidP="00737DF0">
      <w:pPr>
        <w:spacing w:after="0" w:line="240" w:lineRule="auto"/>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is a French word that is closely associated with the nineteenth-century to the early twentieth-century urban experience. The figure of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emerged simultaneously during the industrial revolutions in England and Paris which brought important shifts in the way critiques and scholars view the participation of wanderer, idler, walker or observer to the cultural, social and architectural landscape of the western metropolis. Furthermore, it was Charles Baudelaire and his works that provide further elaboration and interpretation which closely defined the nature of the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In his essay, “The Painter of Modern Life” (1863), a </w:t>
      </w:r>
      <w:r w:rsidRPr="00737DF0">
        <w:rPr>
          <w:rFonts w:ascii="Times New Roman" w:eastAsia="Times New Roman" w:hAnsi="Times New Roman" w:cs="Times New Roman"/>
          <w:i/>
          <w:color w:val="000000"/>
          <w:sz w:val="24"/>
          <w:szCs w:val="24"/>
          <w:lang w:eastAsia="en-MY"/>
        </w:rPr>
        <w:t>flâneur</w:t>
      </w:r>
      <w:r w:rsidRPr="00737DF0">
        <w:rPr>
          <w:rFonts w:ascii="Times New Roman" w:eastAsia="Times New Roman" w:hAnsi="Times New Roman" w:cs="Times New Roman"/>
          <w:color w:val="000000"/>
          <w:sz w:val="24"/>
          <w:szCs w:val="24"/>
          <w:lang w:eastAsia="en-MY"/>
        </w:rPr>
        <w:t xml:space="preserve"> is being characterized as male, private, possesses the luxury of time and money, artistic and is driven to observe the public life in search of meaning but remain aloof from the crowd (Coverley 2012, p.154). </w:t>
      </w:r>
      <w:r w:rsidRPr="00737DF0">
        <w:rPr>
          <w:rFonts w:ascii="Times New Roman" w:eastAsia="Times New Roman" w:hAnsi="Times New Roman" w:cs="Times New Roman"/>
          <w:i/>
          <w:color w:val="000000"/>
          <w:sz w:val="24"/>
          <w:szCs w:val="24"/>
          <w:lang w:eastAsia="en-MY"/>
        </w:rPr>
        <w:t xml:space="preserve"> Flâneur </w:t>
      </w:r>
      <w:r w:rsidRPr="00737DF0">
        <w:rPr>
          <w:rFonts w:ascii="Times New Roman" w:eastAsia="Times New Roman" w:hAnsi="Times New Roman" w:cs="Times New Roman"/>
          <w:color w:val="000000"/>
          <w:sz w:val="24"/>
          <w:szCs w:val="24"/>
          <w:lang w:eastAsia="en-MY"/>
        </w:rPr>
        <w:t xml:space="preserve">which is derived from the French verb </w:t>
      </w:r>
      <w:r w:rsidRPr="00737DF0">
        <w:rPr>
          <w:rFonts w:ascii="Times New Roman" w:eastAsia="Times New Roman" w:hAnsi="Times New Roman" w:cs="Times New Roman"/>
          <w:i/>
          <w:color w:val="000000"/>
          <w:sz w:val="24"/>
          <w:szCs w:val="24"/>
          <w:lang w:eastAsia="en-MY"/>
        </w:rPr>
        <w:t xml:space="preserve">flâner </w:t>
      </w:r>
      <w:r w:rsidRPr="00737DF0">
        <w:rPr>
          <w:rFonts w:ascii="Times New Roman" w:eastAsia="Times New Roman" w:hAnsi="Times New Roman" w:cs="Times New Roman"/>
          <w:color w:val="000000"/>
          <w:sz w:val="24"/>
          <w:szCs w:val="24"/>
          <w:lang w:eastAsia="en-MY"/>
        </w:rPr>
        <w:t xml:space="preserve">is invariably seen as male (Coverley 2012, p. 153) that he belongs solely to the European streets and he offers new ways to explore and experience the city, unlike any other city inhabitants. In Boutin (2012, p.124),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is identified as a “fashionable male idler, a leisurely stroller, an expert reader of urban signs, an artist or writer, and a sociologist with the city which he is associated.” He is portrayed as a figure who connects with the city, memorizes the street and every path he takes that brings him into an abstracted state of absorption. He walks without a purpose, yet he leaves marks, collects the remnants or objects captured through his senses from the corner, alleyway, and stairway and connects with his emotions. Boutin (2012, p.132) discusses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(the walker)</w:t>
      </w:r>
      <w:r w:rsidRPr="00737DF0">
        <w:rPr>
          <w:rFonts w:ascii="Times New Roman" w:eastAsia="Times New Roman" w:hAnsi="Times New Roman" w:cs="Times New Roman"/>
          <w:i/>
          <w:color w:val="000000"/>
          <w:sz w:val="24"/>
          <w:szCs w:val="24"/>
          <w:lang w:eastAsia="en-MY"/>
        </w:rPr>
        <w:t xml:space="preserve"> </w:t>
      </w:r>
      <w:r w:rsidRPr="00737DF0">
        <w:rPr>
          <w:rFonts w:ascii="Times New Roman" w:eastAsia="Times New Roman" w:hAnsi="Times New Roman" w:cs="Times New Roman"/>
          <w:color w:val="000000"/>
          <w:sz w:val="24"/>
          <w:szCs w:val="24"/>
          <w:lang w:eastAsia="en-MY"/>
        </w:rPr>
        <w:t xml:space="preserve">and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(the action of walking),</w:t>
      </w:r>
      <w:r w:rsidRPr="00737DF0">
        <w:rPr>
          <w:rFonts w:ascii="Times New Roman" w:eastAsia="Times New Roman" w:hAnsi="Times New Roman" w:cs="Times New Roman"/>
          <w:i/>
          <w:color w:val="000000"/>
          <w:sz w:val="24"/>
          <w:szCs w:val="24"/>
          <w:lang w:eastAsia="en-MY"/>
        </w:rPr>
        <w:t xml:space="preserve"> </w:t>
      </w:r>
      <w:r w:rsidRPr="00737DF0">
        <w:rPr>
          <w:rFonts w:ascii="Times New Roman" w:eastAsia="Times New Roman" w:hAnsi="Times New Roman" w:cs="Times New Roman"/>
          <w:color w:val="000000"/>
          <w:sz w:val="24"/>
          <w:szCs w:val="24"/>
          <w:lang w:eastAsia="en-MY"/>
        </w:rPr>
        <w:t xml:space="preserve">acknowledging the inclusion of sensory to this activity and he claims that the urban landscape possesses the sensuous joy that drives </w:t>
      </w:r>
      <w:r w:rsidRPr="00737DF0">
        <w:rPr>
          <w:rFonts w:ascii="Times New Roman" w:eastAsia="Times New Roman" w:hAnsi="Times New Roman" w:cs="Times New Roman"/>
          <w:i/>
          <w:color w:val="000000"/>
          <w:sz w:val="24"/>
          <w:szCs w:val="24"/>
          <w:lang w:eastAsia="en-MY"/>
        </w:rPr>
        <w:t>flâneur</w:t>
      </w:r>
      <w:r w:rsidRPr="00737DF0">
        <w:rPr>
          <w:rFonts w:ascii="Times New Roman" w:eastAsia="Times New Roman" w:hAnsi="Times New Roman" w:cs="Times New Roman"/>
          <w:color w:val="000000"/>
          <w:sz w:val="24"/>
          <w:szCs w:val="24"/>
          <w:lang w:eastAsia="en-MY"/>
        </w:rPr>
        <w:t xml:space="preserve"> to the urban sensations and plunge him into reverie. The multitude of sights, sounds, smells, tastes and touches that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experiences derive a distinctive social classification between race, gender, urbanization, industrialization, colonialism, private and public space. The </w:t>
      </w:r>
      <w:r w:rsidRPr="00737DF0">
        <w:rPr>
          <w:rFonts w:ascii="Times New Roman" w:eastAsia="Times New Roman" w:hAnsi="Times New Roman" w:cs="Times New Roman"/>
          <w:i/>
          <w:color w:val="000000"/>
          <w:sz w:val="24"/>
          <w:szCs w:val="24"/>
          <w:lang w:eastAsia="en-MY"/>
        </w:rPr>
        <w:t xml:space="preserve">flâneur’s </w:t>
      </w:r>
      <w:r w:rsidRPr="00737DF0">
        <w:rPr>
          <w:rFonts w:ascii="Times New Roman" w:eastAsia="Times New Roman" w:hAnsi="Times New Roman" w:cs="Times New Roman"/>
          <w:color w:val="000000"/>
          <w:sz w:val="24"/>
          <w:szCs w:val="24"/>
          <w:lang w:eastAsia="en-MY"/>
        </w:rPr>
        <w:t xml:space="preserve">persona has led to its adaptation and transformation far beyond European boulevards and arcades transcended the originality to give more patterns on whom to observe and how to walk in the city. </w:t>
      </w:r>
    </w:p>
    <w:p w14:paraId="4BA60854" w14:textId="77777777" w:rsidR="00737DF0" w:rsidRPr="00737DF0" w:rsidRDefault="00737DF0" w:rsidP="00737DF0">
      <w:pPr>
        <w:spacing w:after="0" w:line="240" w:lineRule="auto"/>
        <w:ind w:firstLine="720"/>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 xml:space="preserve">Popularized in the writing of Charles Baudelaire, this literary figure has been linked to the urban experience intended to understand the meaning of life in modernity. Dana Brand (1991) in Malone (2012, p. 84) argues that </w:t>
      </w:r>
      <w:r w:rsidRPr="00737DF0">
        <w:rPr>
          <w:rFonts w:ascii="Times New Roman" w:eastAsia="Times New Roman" w:hAnsi="Times New Roman" w:cs="Times New Roman"/>
          <w:i/>
          <w:color w:val="000000"/>
          <w:sz w:val="24"/>
          <w:szCs w:val="24"/>
          <w:lang w:eastAsia="en-MY"/>
        </w:rPr>
        <w:t>flâneur</w:t>
      </w:r>
      <w:r w:rsidRPr="00737DF0">
        <w:rPr>
          <w:rFonts w:ascii="Times New Roman" w:eastAsia="Times New Roman" w:hAnsi="Times New Roman" w:cs="Times New Roman"/>
          <w:color w:val="000000"/>
          <w:sz w:val="24"/>
          <w:szCs w:val="24"/>
          <w:lang w:eastAsia="en-MY"/>
        </w:rPr>
        <w:t xml:space="preserve"> is traditionally gendered and defined by its geographical marker. To locate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in another metropolitan city such as in America or Asia, the traditional cultural component of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from Paris and London complicates such an attempt. The problems arise due to the location of the city landscape which deviates from the European standard in size and scale and offer different spectacle and vastness needed by the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and activity of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Though American cities in the nineteenth-century were primarily in the process of urbanization and some cities were regarded as modern and advanced following the sprawling cities in Paris and London, American metropolises lack the essence of </w:t>
      </w:r>
      <w:r w:rsidRPr="00737DF0">
        <w:rPr>
          <w:rFonts w:ascii="Times New Roman" w:eastAsia="Times New Roman" w:hAnsi="Times New Roman" w:cs="Times New Roman"/>
          <w:i/>
          <w:color w:val="000000"/>
          <w:sz w:val="24"/>
          <w:szCs w:val="24"/>
          <w:lang w:eastAsia="en-MY"/>
        </w:rPr>
        <w:lastRenderedPageBreak/>
        <w:t xml:space="preserve">flânerie </w:t>
      </w:r>
      <w:r w:rsidRPr="00737DF0">
        <w:rPr>
          <w:rFonts w:ascii="Times New Roman" w:eastAsia="Times New Roman" w:hAnsi="Times New Roman" w:cs="Times New Roman"/>
          <w:color w:val="000000"/>
          <w:sz w:val="24"/>
          <w:szCs w:val="24"/>
          <w:lang w:eastAsia="en-MY"/>
        </w:rPr>
        <w:t xml:space="preserve">for the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to enjoy wandering and observing due to their limited spectacular space required by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Bautista (2017) views the representation of American cities through the eyes of an American </w:t>
      </w:r>
      <w:r w:rsidRPr="00737DF0">
        <w:rPr>
          <w:rFonts w:ascii="Times New Roman" w:eastAsia="Times New Roman" w:hAnsi="Times New Roman" w:cs="Times New Roman"/>
          <w:i/>
          <w:color w:val="000000"/>
          <w:sz w:val="24"/>
          <w:szCs w:val="24"/>
          <w:lang w:eastAsia="en-MY"/>
        </w:rPr>
        <w:t>flâneur</w:t>
      </w:r>
      <w:r w:rsidRPr="00737DF0">
        <w:rPr>
          <w:rFonts w:ascii="Times New Roman" w:eastAsia="Times New Roman" w:hAnsi="Times New Roman" w:cs="Times New Roman"/>
          <w:color w:val="000000"/>
          <w:sz w:val="24"/>
          <w:szCs w:val="24"/>
          <w:lang w:eastAsia="en-MY"/>
        </w:rPr>
        <w:t xml:space="preserve"> in Prince’s musical figures. Moving beyond the typical geography of the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Prince highlights the physical mechanism of the American cities that he associated with his songs. Bautista traces Prince’s songs conjures the metropolitan that tainted with gender discrimination, racial bodies and class privilege (p. 363). On the other hand, cities in Asia were entirely experiencing different kinds of urbanization in that era. Some parts developed rapidly because of mining activities and some emerged after the war due to the series of colonization by the Dutch, Portuguese, British and Japanese. Therefore, the Asian cities' landscape also does not correspond to the ideal </w:t>
      </w:r>
      <w:r w:rsidRPr="00737DF0">
        <w:rPr>
          <w:rFonts w:ascii="Times New Roman" w:eastAsia="Times New Roman" w:hAnsi="Times New Roman" w:cs="Times New Roman"/>
          <w:i/>
          <w:iCs/>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essence. A wanderer or street observer in the Asian cities are not in agreement with the ideal Parisian or Londoner social deviant, an idler who does no real or tangible purposes. However, these limitations provide an opportunity for critics to explore the possibilities of a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to experience urban wandering in different geographical landscapes in different countries. The current century has seen the rapid development of globalizing cities including in Asia and provided a platform for the contemporary act of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iCs/>
          <w:color w:val="000000"/>
          <w:sz w:val="24"/>
          <w:szCs w:val="24"/>
          <w:lang w:eastAsia="en-MY"/>
        </w:rPr>
        <w:t xml:space="preserve">The discussion on Asian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iCs/>
          <w:color w:val="000000"/>
          <w:sz w:val="24"/>
          <w:szCs w:val="24"/>
          <w:lang w:eastAsia="en-MY"/>
        </w:rPr>
        <w:t xml:space="preserve">has brought together several critics such as Chaudury &amp; Lundberg (2018), Elkin (2017), Ruzy Suliza Hashim &amp; Fatin Nur Syahirah (2016) and Hahn (2014) </w:t>
      </w:r>
      <w:r w:rsidRPr="00737DF0">
        <w:rPr>
          <w:rFonts w:ascii="Times New Roman" w:eastAsia="Times New Roman" w:hAnsi="Times New Roman" w:cs="Times New Roman"/>
          <w:color w:val="000000"/>
          <w:sz w:val="24"/>
          <w:szCs w:val="24"/>
          <w:lang w:eastAsia="en-MY"/>
        </w:rPr>
        <w:t xml:space="preserve">to approach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and Asian cities namely Singapore, Tokyo, Kuala Lumpur, and Bombay in contesting the traditional idea of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or the act of walking in the city. According to King (2008), Singapore is the leading post-colonial city in Southeast Asia and preceding the standards of many other modern capitals such as Kuala Lumpur and Penang. In this era, Singapore is undergoing rapid development in building creative Asian city hence, Chaudhury and Lundberg (2018) suggest that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as part of the ethnographic tools to observe and engage in the creative city at the ground level. Meanwhile, in Tokyo, Elkin (2017) describes the place as a non-walkable city. The city landscapes are not wanderer-friendly with its big neighbourhood and some parts are connected with long pedestrian-unfriendly highways (p.151). However, with the limited access and space that the city provides, she finally began to appreciate the strange elements in the Tokyo streets. Kuala Lumpur in Ruzy Suliza Hashim &amp; Fatin Nur Syahirah (2016), is described as a city that lacks compassion and benevolence towards its dwellers. The discussion was derived from the reading of Nassury Ibrahim’s selected poems where they argued Kuala Lumpur has lost the quality of life. As the poet goes on a physical and mental journey across the urban areas of Kuala Lumpur, he figured that the city has been inflicted with severe social illnesses such as urban poverty, poorly maintained development, hostile neighbours and spiritual famine of its people. The poems used in this reading are unique in a way they are borne out of the experience of the poet as a </w:t>
      </w:r>
      <w:r w:rsidRPr="00737DF0">
        <w:rPr>
          <w:rFonts w:ascii="Times New Roman" w:eastAsia="Times New Roman" w:hAnsi="Times New Roman" w:cs="Times New Roman"/>
          <w:i/>
          <w:iCs/>
          <w:color w:val="000000"/>
          <w:sz w:val="24"/>
          <w:szCs w:val="24"/>
          <w:lang w:eastAsia="en-MY"/>
        </w:rPr>
        <w:t>flâneur</w:t>
      </w:r>
      <w:r w:rsidRPr="00737DF0">
        <w:rPr>
          <w:rFonts w:ascii="Times New Roman" w:eastAsia="Times New Roman" w:hAnsi="Times New Roman" w:cs="Times New Roman"/>
          <w:color w:val="000000"/>
          <w:sz w:val="24"/>
          <w:szCs w:val="24"/>
          <w:lang w:eastAsia="en-MY"/>
        </w:rPr>
        <w:t xml:space="preserve"> in the tropical Asian city of Kuala Lumpur (2016, p. 165). Making close reference to modern European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literature, Hahn (2014) finds that the familiarity of a city like Bombay resonates with the memory and characters of the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even after sixteen years living far apart.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in this analysis is a cognitive act that aids the recognition and perception of a familiar environment. Through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Elkin (2016) is able to explore cities in Paris, New York, Tokyo, Venice, and London. Chaudhury &amp; Lundberg has also shared the </w:t>
      </w: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 xml:space="preserve">experience in the creative Asian city of Singapore that offers a method to observe and engage creatively (2018, p. 87). Provided that there are platforms for the </w:t>
      </w:r>
      <w:r w:rsidRPr="00737DF0">
        <w:rPr>
          <w:rFonts w:ascii="Times New Roman" w:eastAsia="Times New Roman" w:hAnsi="Times New Roman" w:cs="Times New Roman"/>
          <w:i/>
          <w:color w:val="000000"/>
          <w:sz w:val="24"/>
          <w:szCs w:val="24"/>
          <w:lang w:eastAsia="en-MY"/>
        </w:rPr>
        <w:t>flâneur</w:t>
      </w:r>
      <w:r w:rsidRPr="00737DF0">
        <w:rPr>
          <w:rFonts w:ascii="Times New Roman" w:eastAsia="Times New Roman" w:hAnsi="Times New Roman" w:cs="Times New Roman"/>
          <w:color w:val="000000"/>
          <w:sz w:val="24"/>
          <w:szCs w:val="24"/>
          <w:lang w:eastAsia="en-MY"/>
        </w:rPr>
        <w:t xml:space="preserve"> to walk or wander in the urban sphere, regardless of its limited connection with the European boulevards and arcades, cities in other regions can be explored and the observations made by the urban figure with the cities offer a key to the urban experience and identity. </w:t>
      </w:r>
    </w:p>
    <w:p w14:paraId="3B9A592E" w14:textId="77777777" w:rsidR="00737DF0" w:rsidRPr="00737DF0" w:rsidRDefault="00737DF0" w:rsidP="00737DF0">
      <w:pPr>
        <w:spacing w:after="0" w:line="240" w:lineRule="auto"/>
        <w:ind w:firstLine="720"/>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 xml:space="preserve">The significant hallmark of modernism customarily foregrounds the male roles while marginalizes female contributions. Elkin (2016) and Wolff (1985) for instance find limited feminine attributes in the era where men dominated the capital city of Paris. In the European gender construction of the nineteenth-century, women were the invisible figure of modernity </w:t>
      </w:r>
      <w:r w:rsidRPr="00737DF0">
        <w:rPr>
          <w:rFonts w:ascii="Times New Roman" w:eastAsia="Times New Roman" w:hAnsi="Times New Roman" w:cs="Times New Roman"/>
          <w:color w:val="000000"/>
          <w:sz w:val="24"/>
          <w:szCs w:val="24"/>
          <w:lang w:eastAsia="en-MY"/>
        </w:rPr>
        <w:lastRenderedPageBreak/>
        <w:t>and in many parts of the dominant public space, they were treated as erotic commodity items by and for the men. Adding to this construction, women from the higher social hierarchy were confined in the domestic sphere and they could only enter the male spaces if chaperoned by companions, travelled by carriage or disguised in men’s attire. Elkin found this has been depicted in the scenes of “Madame Bovary” and in the diaries of Marie Bashkirtseff</w:t>
      </w:r>
      <w:r w:rsidRPr="00737DF0">
        <w:rPr>
          <w:rFonts w:ascii="Times New Roman" w:eastAsia="Times New Roman" w:hAnsi="Times New Roman" w:cs="Times New Roman"/>
          <w:i/>
          <w:color w:val="000000"/>
          <w:sz w:val="24"/>
          <w:szCs w:val="24"/>
          <w:lang w:eastAsia="en-MY"/>
        </w:rPr>
        <w:t xml:space="preserve"> </w:t>
      </w:r>
      <w:r w:rsidRPr="00737DF0">
        <w:rPr>
          <w:rFonts w:ascii="Times New Roman" w:eastAsia="Times New Roman" w:hAnsi="Times New Roman" w:cs="Times New Roman"/>
          <w:color w:val="000000"/>
          <w:sz w:val="24"/>
          <w:szCs w:val="24"/>
          <w:lang w:eastAsia="en-MY"/>
        </w:rPr>
        <w:t xml:space="preserve">(2016, p. 12). Furthermore, women who are found to occupy and roam in the street were subjected to be identified as a prostitute and insignificant identities such as an old lady, a widow or a street seller (Elkin 2016 &amp; Wolff 1985).  However, they did not enjoy the free-range over the city space. Women’s movements in the city regardless of their social class were strictly controlled and defined by men. Sayyed and Tayyebeh (2018) also problematizing women’s conflicting roles in the period during women’s liberation movement where they are pushed to embrace their invisibility in the social sphere that has been constructed by the system of patriarchy (p.163). This evidence showed that the liberty to roam the street was not given to the women and the city space was dominated and ruled by men. Therefore, gender and class are some of the most defining elements in the modernization of western metropolis. To further investigate this, we look at the nexus between humans and the city in the act of walking and bring together the socio-political context of the selected literary text. In linking these urban spaces with a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 xml:space="preserve">together, we strive to look beyond its original pattern. From being a male-dominated space and merely a male-oriented view of the city and life, we observe how a </w:t>
      </w:r>
      <w:r w:rsidRPr="00737DF0">
        <w:rPr>
          <w:rFonts w:ascii="Times New Roman" w:eastAsia="Times New Roman" w:hAnsi="Times New Roman" w:cs="Times New Roman"/>
          <w:i/>
          <w:color w:val="000000"/>
          <w:sz w:val="24"/>
          <w:szCs w:val="24"/>
          <w:lang w:eastAsia="en-MY"/>
        </w:rPr>
        <w:t>flâneuse</w:t>
      </w:r>
      <w:r w:rsidRPr="00737DF0">
        <w:rPr>
          <w:rFonts w:ascii="Times New Roman" w:eastAsia="Times New Roman" w:hAnsi="Times New Roman" w:cs="Times New Roman"/>
          <w:color w:val="000000"/>
          <w:sz w:val="24"/>
          <w:szCs w:val="24"/>
          <w:lang w:eastAsia="en-MY"/>
        </w:rPr>
        <w:t xml:space="preserve"> reclaims</w:t>
      </w:r>
      <w:r w:rsidRPr="00737DF0">
        <w:rPr>
          <w:rFonts w:ascii="Times New Roman" w:eastAsia="Times New Roman" w:hAnsi="Times New Roman" w:cs="Times New Roman"/>
          <w:i/>
          <w:color w:val="000000"/>
          <w:sz w:val="24"/>
          <w:szCs w:val="24"/>
          <w:lang w:eastAsia="en-MY"/>
        </w:rPr>
        <w:t xml:space="preserve"> </w:t>
      </w:r>
      <w:r w:rsidRPr="00737DF0">
        <w:rPr>
          <w:rFonts w:ascii="Times New Roman" w:eastAsia="Times New Roman" w:hAnsi="Times New Roman" w:cs="Times New Roman"/>
          <w:color w:val="000000"/>
          <w:sz w:val="24"/>
          <w:szCs w:val="24"/>
          <w:lang w:eastAsia="en-MY"/>
        </w:rPr>
        <w:t xml:space="preserve">the public sphere dominated by men through the act of </w:t>
      </w:r>
      <w:r w:rsidRPr="00737DF0">
        <w:rPr>
          <w:rFonts w:ascii="Times New Roman" w:eastAsia="Times New Roman" w:hAnsi="Times New Roman" w:cs="Times New Roman"/>
          <w:i/>
          <w:color w:val="000000"/>
          <w:sz w:val="24"/>
          <w:szCs w:val="24"/>
          <w:lang w:eastAsia="en-MY"/>
        </w:rPr>
        <w:t>flânerie</w:t>
      </w:r>
      <w:r w:rsidRPr="00737DF0">
        <w:rPr>
          <w:rFonts w:ascii="Times New Roman" w:eastAsia="Times New Roman" w:hAnsi="Times New Roman" w:cs="Times New Roman"/>
          <w:color w:val="000000"/>
          <w:sz w:val="24"/>
          <w:szCs w:val="24"/>
          <w:lang w:eastAsia="en-MY"/>
        </w:rPr>
        <w:t xml:space="preserve"> during this period and giving new form in resisting the gender norms generated by power as suggested by Sayyed and Tayyebeh (2018) in the public space occupied by them. Irregularities in the social standards assume significant changes in the subject’s identity (2018, p. 172) thus, corresponding to Elkin’s approach of converting the masculine noun, </w:t>
      </w:r>
      <w:r w:rsidRPr="00737DF0">
        <w:rPr>
          <w:rFonts w:ascii="Times New Roman" w:eastAsia="Times New Roman" w:hAnsi="Times New Roman" w:cs="Times New Roman"/>
          <w:i/>
          <w:color w:val="000000"/>
          <w:sz w:val="24"/>
          <w:szCs w:val="24"/>
          <w:lang w:eastAsia="en-MY"/>
        </w:rPr>
        <w:t>flâneur</w:t>
      </w:r>
      <w:r w:rsidRPr="00737DF0">
        <w:rPr>
          <w:rFonts w:ascii="Times New Roman" w:eastAsia="Times New Roman" w:hAnsi="Times New Roman" w:cs="Times New Roman"/>
          <w:color w:val="000000"/>
          <w:sz w:val="24"/>
          <w:szCs w:val="24"/>
          <w:lang w:eastAsia="en-MY"/>
        </w:rPr>
        <w:t xml:space="preserve">, to </w:t>
      </w:r>
      <w:r w:rsidRPr="00737DF0">
        <w:rPr>
          <w:rFonts w:ascii="Times New Roman" w:eastAsia="Times New Roman" w:hAnsi="Times New Roman" w:cs="Times New Roman"/>
          <w:i/>
          <w:color w:val="000000"/>
          <w:sz w:val="24"/>
          <w:szCs w:val="24"/>
          <w:lang w:eastAsia="en-MY"/>
        </w:rPr>
        <w:t xml:space="preserve">flâneuse, </w:t>
      </w:r>
      <w:r w:rsidRPr="00737DF0">
        <w:rPr>
          <w:rFonts w:ascii="Times New Roman" w:eastAsia="Times New Roman" w:hAnsi="Times New Roman" w:cs="Times New Roman"/>
          <w:color w:val="000000"/>
          <w:sz w:val="24"/>
          <w:szCs w:val="24"/>
          <w:lang w:eastAsia="en-MY"/>
        </w:rPr>
        <w:t xml:space="preserve">a feminine identity acknowledging the significant contribution of female idler or observer and the connection they make with the rural and urban sphere they encounter (2016, p.7), this paper seeks to explore the visibility of </w:t>
      </w:r>
      <w:r w:rsidRPr="00737DF0">
        <w:rPr>
          <w:rFonts w:ascii="Times New Roman" w:eastAsia="Times New Roman" w:hAnsi="Times New Roman" w:cs="Times New Roman"/>
          <w:i/>
          <w:color w:val="000000"/>
          <w:sz w:val="24"/>
          <w:szCs w:val="24"/>
          <w:lang w:eastAsia="en-MY"/>
        </w:rPr>
        <w:t xml:space="preserve">flâneuse </w:t>
      </w:r>
      <w:r w:rsidRPr="00737DF0">
        <w:rPr>
          <w:rFonts w:ascii="Times New Roman" w:eastAsia="Times New Roman" w:hAnsi="Times New Roman" w:cs="Times New Roman"/>
          <w:color w:val="000000"/>
          <w:sz w:val="24"/>
          <w:szCs w:val="24"/>
          <w:lang w:eastAsia="en-MY"/>
        </w:rPr>
        <w:t xml:space="preserve">in two different geographical landscapes mentioned in the novel. </w:t>
      </w:r>
    </w:p>
    <w:p w14:paraId="2B5C0B4F" w14:textId="77777777" w:rsidR="00737DF0" w:rsidRPr="00737DF0" w:rsidRDefault="00737DF0" w:rsidP="00737DF0">
      <w:pPr>
        <w:spacing w:after="0" w:line="240" w:lineRule="auto"/>
        <w:ind w:firstLine="720"/>
        <w:jc w:val="both"/>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i/>
          <w:color w:val="000000"/>
          <w:sz w:val="24"/>
          <w:szCs w:val="24"/>
          <w:lang w:eastAsia="en-MY"/>
        </w:rPr>
        <w:t xml:space="preserve">Flânerie </w:t>
      </w:r>
      <w:r w:rsidRPr="00737DF0">
        <w:rPr>
          <w:rFonts w:ascii="Times New Roman" w:eastAsia="Times New Roman" w:hAnsi="Times New Roman" w:cs="Times New Roman"/>
          <w:color w:val="000000"/>
          <w:sz w:val="24"/>
          <w:szCs w:val="24"/>
          <w:lang w:eastAsia="en-MY"/>
        </w:rPr>
        <w:t>is regarded as a thinking tool which mostly found in the works of the Situationist International (Lucas 2004). The basic ideas came from the theory of the</w:t>
      </w:r>
      <w:r w:rsidRPr="00737DF0">
        <w:rPr>
          <w:rFonts w:ascii="Times New Roman" w:eastAsia="Times New Roman" w:hAnsi="Times New Roman" w:cs="Times New Roman"/>
          <w:i/>
          <w:color w:val="000000"/>
          <w:sz w:val="24"/>
          <w:szCs w:val="24"/>
          <w:lang w:eastAsia="en-MY"/>
        </w:rPr>
        <w:t xml:space="preserve"> dérive</w:t>
      </w:r>
      <w:r w:rsidRPr="00737DF0">
        <w:rPr>
          <w:rFonts w:ascii="Times New Roman" w:eastAsia="Times New Roman" w:hAnsi="Times New Roman" w:cs="Times New Roman"/>
          <w:color w:val="000000"/>
          <w:sz w:val="24"/>
          <w:szCs w:val="24"/>
          <w:lang w:eastAsia="en-MY"/>
        </w:rPr>
        <w:t xml:space="preserve"> that explains how a person during a certain period abandons his or her usual motives for movement, work, relations with other people and amusing activities, and letting the mind drawn by the attractions of the surroundings. This movement from one place to another helps a person’s mind to creatively immersed in the surroundings by connecting their psyche with every step the person takes on the journey to explore the city. </w:t>
      </w:r>
      <w:r w:rsidRPr="00737DF0">
        <w:rPr>
          <w:rFonts w:ascii="Times New Roman" w:eastAsia="Times New Roman" w:hAnsi="Times New Roman" w:cs="Times New Roman"/>
          <w:i/>
          <w:color w:val="000000"/>
          <w:sz w:val="24"/>
          <w:szCs w:val="24"/>
          <w:lang w:eastAsia="en-MY"/>
        </w:rPr>
        <w:t>Dérive</w:t>
      </w:r>
      <w:r w:rsidRPr="00737DF0">
        <w:rPr>
          <w:rFonts w:ascii="Times New Roman" w:eastAsia="Times New Roman" w:hAnsi="Times New Roman" w:cs="Times New Roman"/>
          <w:color w:val="000000"/>
          <w:sz w:val="24"/>
          <w:szCs w:val="24"/>
          <w:lang w:eastAsia="en-MY"/>
        </w:rPr>
        <w:t xml:space="preserve"> is the walking strategy used by the Situationist International as a form of action or a tool to discover knowledge, particularly in the European context. However, according to Richardson (2015) in her introduction, the discussion does not limit in British territory. The walking can also be done in many other cities around the world, including taking a stroll in the rural area or nature-based location. Coverley’s views that the writer is also a walker and that he distinguishes different types of walking to understand the complex art of the physical movement which affects the individuals and also how the action is drawn by the context of the surroundings (2012, p.11-16). Walker is regarded as philosopher which connects with the history of the peripatetic philosophers who claimed that the rhythms of the body while walking resonate in the thinking process (p.22), walker as pilgrim is achieved through which one’s movement is made to reach the sacred goal after achieving a balance in thought and action (p. 39). Coverley also views the act of imaginary walking based on the practice of armchair travel where the imagination as a traveller transports beyond the boundaries of time and space (p.61). The imagination allows the walker to escape momentarily from his or her confinement. This can be seen in Tan Twan Eng’s novel, “The Garden of Evening Mists’ (2012) where the protagonist’s sister escaped in her imagination about the Japanese garden while being tortured by the Japanese in the concentration camp. She </w:t>
      </w:r>
      <w:r w:rsidRPr="00737DF0">
        <w:rPr>
          <w:rFonts w:ascii="Times New Roman" w:eastAsia="Times New Roman" w:hAnsi="Times New Roman" w:cs="Times New Roman"/>
          <w:color w:val="000000"/>
          <w:sz w:val="24"/>
          <w:szCs w:val="24"/>
          <w:lang w:eastAsia="en-MY"/>
        </w:rPr>
        <w:lastRenderedPageBreak/>
        <w:t xml:space="preserve">imagines herself walking in the garden and enjoys the beauty in it which helps her to escape from the painful reality.  This form of travelling as Coverley views introduces the world with a new platform for pedestrian and armchair traveller to meet (p. 63). Apart from that, a walker has seen as a vagrant or someone who walks from one place to another without a purpose. It was deemed illegal and was stated in the Vagrancy Act 1824 because this random walking creates suspicions and possible threats to the private sphere. (p. 77). However, this type of walker inspired significant movement in the eighteenth and nineteenth centuries especially by the Romanticist as it implies “notions of freedom, both politically and aesthetically” (p.78). Furthermore, the walker is also connected with nature. This idea gained popular supports in the final decades of the eighteenth century because critics started to change the way they view natural landscapes from unrewarding to something spiritual and liberating. The foundation of this shift can be found in the British context of nature travelling where the traveller engaged with the untamed British countryside and admired the landscape such as in William Wordsworth’s poetry (p. 102). Coverley finds that while the act of walking and connecting with nature was being enjoyed by the Romanticists, they were also drawing the dark sides of urban London providing an image of mysterious and labyrinthine (p.127). The emergence of </w:t>
      </w:r>
      <w:r w:rsidRPr="00737DF0">
        <w:rPr>
          <w:rFonts w:ascii="Times New Roman" w:eastAsia="Times New Roman" w:hAnsi="Times New Roman" w:cs="Times New Roman"/>
          <w:i/>
          <w:color w:val="000000"/>
          <w:sz w:val="24"/>
          <w:szCs w:val="24"/>
          <w:lang w:eastAsia="en-MY"/>
        </w:rPr>
        <w:t>flâneur</w:t>
      </w:r>
      <w:r w:rsidRPr="00737DF0">
        <w:rPr>
          <w:rFonts w:ascii="Times New Roman" w:eastAsia="Times New Roman" w:hAnsi="Times New Roman" w:cs="Times New Roman"/>
          <w:color w:val="000000"/>
          <w:sz w:val="24"/>
          <w:szCs w:val="24"/>
          <w:lang w:eastAsia="en-MY"/>
        </w:rPr>
        <w:t xml:space="preserve"> as the ideal image of modernity debunk the claims made earlier by the nature walker. Baudelaire created this ideal figure to fulfil a dream of walking in an ideal city in his literary works. As the city was transformed its shapes, became alien to its inhabitants and restrained spaces for movement during the Haussmann’s major configuration, </w:t>
      </w:r>
      <w:r w:rsidRPr="00737DF0">
        <w:rPr>
          <w:rFonts w:ascii="Times New Roman" w:eastAsia="Times New Roman" w:hAnsi="Times New Roman" w:cs="Times New Roman"/>
          <w:i/>
          <w:color w:val="000000"/>
          <w:sz w:val="24"/>
          <w:szCs w:val="24"/>
          <w:lang w:eastAsia="en-MY"/>
        </w:rPr>
        <w:t xml:space="preserve">flâneur </w:t>
      </w:r>
      <w:r w:rsidRPr="00737DF0">
        <w:rPr>
          <w:rFonts w:ascii="Times New Roman" w:eastAsia="Times New Roman" w:hAnsi="Times New Roman" w:cs="Times New Roman"/>
          <w:color w:val="000000"/>
          <w:sz w:val="24"/>
          <w:szCs w:val="24"/>
          <w:lang w:eastAsia="en-MY"/>
        </w:rPr>
        <w:t>appeared as a figure who lived an unencumbered life in the urban streets (p. 160). Coverley contends, “walking-takes a pivotal role, a means through which human beings learn to understand the world about them as they pass through it, and the traces they leave behind are recorded” (2012, p. 12-13).</w:t>
      </w:r>
      <w:r w:rsidRPr="00737DF0">
        <w:t xml:space="preserve"> </w:t>
      </w:r>
      <w:r w:rsidRPr="00737DF0">
        <w:rPr>
          <w:rFonts w:ascii="Times New Roman" w:eastAsia="Times New Roman" w:hAnsi="Times New Roman" w:cs="Times New Roman"/>
          <w:color w:val="000000"/>
          <w:sz w:val="24"/>
          <w:szCs w:val="24"/>
          <w:lang w:eastAsia="en-MY"/>
        </w:rPr>
        <w:t xml:space="preserve">Nicholson (2010, p.17) views walking as a way of exploring, accommodating and experiencing the surroundings with a feeling at home. Moving on foot is one way for marking territory, in finding oneself in a new place in which driving or moving by any type of transportation do not provide. Furthermore, as walking plays a crucial role in mapping the world across time and space, critics almost always associate this act with men’s significant participation and contributions. One of the examples can be seen in the emergence of avant-garde movement in Paris that introduced male prominent and radical walkers such as Guy Debord who popularized psychogeography, Charles Baudelaire who celebrated the male literary urban figure and Walter Benjamin who further explored the important passage that male has taken in conquering European boulevards and arcades through arts (Coverley 2012). The literature of modernity describes the important experience of men in the urban milieu. Therefore, women critics such as Elkin (2016) and Wolff (1985) find that women are invisible in the literature of modernity reclaiming only the private and secluded space which men portrayed as insignificant. As much as Nicholson (2010, p.38) insisted on walking to help keep him sane, a female idler also needs to lose in the city and help her mind to be at ease. However, there are consequences of the actions she made. For her to be visible and important in the city walking down the street and observing the surroundings, she must deal with male observers, and some might need to face and experience street harassment. However, it depends on which perspectives one believes. In Elkin’s discussion on a picture of a woman walking in street in Florence, critics argue that the woman in the subject had to deal with the male gaze because there were eight men on the street surrounding her with different looks and gestures. But in an interview with the woman in the picture, she claims that she was not experiencing street harassment and for her, the picture is not a symbol of gender molestation, instead, she was enjoying her freedom and that picture which was taken by a female photographer symbolizes a woman having a wonderful time (p. 285). The picture has signified that apart from all the traditional expectations, unstable figure or being regarded as the object of the male gaze, yet we defy the notions and stand to believe that we too have a space to claim our own in the public sphere.  </w:t>
      </w:r>
    </w:p>
    <w:p w14:paraId="052AA820"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r w:rsidRPr="00737DF0">
        <w:rPr>
          <w:rFonts w:ascii="Times New Roman" w:eastAsia="Times New Roman" w:hAnsi="Times New Roman" w:cs="Times New Roman"/>
          <w:color w:val="000000"/>
          <w:sz w:val="24"/>
          <w:szCs w:val="24"/>
          <w:lang w:eastAsia="en-MY"/>
        </w:rPr>
        <w:lastRenderedPageBreak/>
        <w:t xml:space="preserve">READING </w:t>
      </w:r>
      <w:r w:rsidRPr="00737DF0">
        <w:rPr>
          <w:rFonts w:ascii="Times New Roman" w:eastAsia="Times New Roman" w:hAnsi="Times New Roman" w:cs="Times New Roman"/>
          <w:i/>
          <w:color w:val="000000"/>
          <w:sz w:val="24"/>
          <w:szCs w:val="24"/>
          <w:lang w:eastAsia="en-MY"/>
        </w:rPr>
        <w:t xml:space="preserve">FLȂNEUSE </w:t>
      </w:r>
      <w:r w:rsidRPr="00737DF0">
        <w:rPr>
          <w:rFonts w:ascii="Times New Roman" w:eastAsia="Times New Roman" w:hAnsi="Times New Roman" w:cs="Times New Roman"/>
          <w:color w:val="000000"/>
          <w:sz w:val="24"/>
          <w:szCs w:val="24"/>
          <w:lang w:eastAsia="en-MY"/>
        </w:rPr>
        <w:t>IN MALAYA AND ENGLAND</w:t>
      </w:r>
    </w:p>
    <w:p w14:paraId="50807F9B"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6CAC4F0C"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In this discussion, we highlight four different elements to read the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and to reach to the point that the protagonist is achieving visibility in the historical narration</w:t>
      </w:r>
      <w:r w:rsidRPr="00737DF0">
        <w:rPr>
          <w:rFonts w:ascii="Times New Roman" w:eastAsia="Times New Roman" w:hAnsi="Times New Roman" w:cs="Times New Roman"/>
          <w:i/>
          <w:sz w:val="24"/>
          <w:szCs w:val="24"/>
          <w:lang w:eastAsia="en-MY"/>
        </w:rPr>
        <w:t xml:space="preserve">. </w:t>
      </w:r>
      <w:r w:rsidRPr="00737DF0">
        <w:rPr>
          <w:rFonts w:ascii="Times New Roman" w:eastAsia="Times New Roman" w:hAnsi="Times New Roman" w:cs="Times New Roman"/>
          <w:sz w:val="24"/>
          <w:szCs w:val="24"/>
          <w:lang w:eastAsia="en-MY"/>
        </w:rPr>
        <w:t xml:space="preserve">The first element that we focus in the analysis is the setting that includes both geographical and time appropriated as the backdrop in the novel. Two historical periods that play crucial time settings in this novel; the Malayan Emergency period and the post-Independence period. According to Yao, it has been marked in history by experts that 1948-1951 as the period of the Emergency in Malaya (2016, p.43). The Malayan Communist Party (MCP) who fought against the Japanese found themselves uneasy with the British authorities. As the British recorded a bad image in assisting Malaya during the Japanese occupation, it further led the MCP to take up arms and immobilized the government after the Japanese surrendered and the British returned to Malaya (p.43). Yao also stated that the British deployed police and Commonwealth troops to strengthen the grip at the countryside as MCP mostly occupied the jungle and rural area where they enjoyed support from the Chinese rural population. This shows how the Chinese protagonist that is represented in Yap’s novel finds access to the rural landscape and urban sphere in Malaya at that time. Contrary to the western cities, the pace of urbanization in post-colonial cities faced slow and steady growth. However, the increasing population in the city centre was at the fastest rate with new government relocation policy thus enhanced rapid development especially in urban areas such as in Kuala Lumpur. This has allowed mobilization of people from rural areas to the city and increased social and economic change in the new developing post-colonial city. The second setting is the place, the location, and space where the protagonist walks, observes or being observed and allows herself to dwell or reacts to the surroundings. The emphasis is given to the public sphere in Malaya and England where the main protagonist is making a connection with. However, not all places will be mentioned in the analysis considering the third element that we use which is </w:t>
      </w:r>
      <w:r w:rsidRPr="00737DF0">
        <w:rPr>
          <w:rFonts w:ascii="Times New Roman" w:eastAsia="Times New Roman" w:hAnsi="Times New Roman" w:cs="Times New Roman"/>
          <w:i/>
          <w:sz w:val="24"/>
          <w:szCs w:val="24"/>
          <w:lang w:eastAsia="en-MY"/>
        </w:rPr>
        <w:t xml:space="preserve">flânerie, </w:t>
      </w:r>
      <w:r w:rsidRPr="00737DF0">
        <w:rPr>
          <w:rFonts w:ascii="Times New Roman" w:eastAsia="Times New Roman" w:hAnsi="Times New Roman" w:cs="Times New Roman"/>
          <w:sz w:val="24"/>
          <w:szCs w:val="24"/>
          <w:lang w:eastAsia="en-MY"/>
        </w:rPr>
        <w:t>the act of wandering or walking. Only through this particular physical movement that we highlight on the protagonist visibility in the public sphere.</w:t>
      </w:r>
      <w:r w:rsidRPr="00737DF0">
        <w:rPr>
          <w:rFonts w:ascii="Times New Roman" w:eastAsia="Times New Roman" w:hAnsi="Times New Roman" w:cs="Times New Roman"/>
          <w:i/>
          <w:sz w:val="24"/>
          <w:szCs w:val="24"/>
          <w:lang w:eastAsia="en-MY"/>
        </w:rPr>
        <w:t xml:space="preserve"> </w:t>
      </w:r>
      <w:r w:rsidRPr="00737DF0">
        <w:rPr>
          <w:rFonts w:ascii="Times New Roman" w:eastAsia="Times New Roman" w:hAnsi="Times New Roman" w:cs="Times New Roman"/>
          <w:sz w:val="24"/>
          <w:szCs w:val="24"/>
          <w:lang w:eastAsia="en-MY"/>
        </w:rPr>
        <w:t xml:space="preserve">May Anderson is the Chinese protagonist who is the main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that we are studying to understand the various activities of walking that she commits in the narration. The omission of the British protagonist is because she is not the emphasis of the study to understand the complex configuration of visible Asian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that we wish to investigate in this analysis. This study utilizes a textual analysis of the novel </w:t>
      </w:r>
      <w:r w:rsidRPr="00737DF0">
        <w:rPr>
          <w:rFonts w:ascii="Times New Roman" w:eastAsia="Times New Roman" w:hAnsi="Times New Roman" w:cs="Times New Roman"/>
          <w:i/>
          <w:sz w:val="24"/>
          <w:szCs w:val="24"/>
          <w:lang w:eastAsia="en-MY"/>
        </w:rPr>
        <w:t xml:space="preserve">Where the Sunrise is Red. </w:t>
      </w:r>
      <w:r w:rsidRPr="00737DF0">
        <w:rPr>
          <w:rFonts w:ascii="Times New Roman" w:eastAsia="Times New Roman" w:hAnsi="Times New Roman" w:cs="Times New Roman"/>
          <w:sz w:val="24"/>
          <w:szCs w:val="24"/>
          <w:lang w:eastAsia="en-MY"/>
        </w:rPr>
        <w:t xml:space="preserve">It involves examining the public sphere both as the setting that functions as a literary device and also paying attention to the relationship that it creates between space and character addressed and suggested by Yap. </w:t>
      </w:r>
    </w:p>
    <w:p w14:paraId="29617539"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1ADADAE9"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590CCFE5" w14:textId="77777777" w:rsidR="00737DF0" w:rsidRPr="00737DF0" w:rsidRDefault="00737DF0" w:rsidP="00737DF0">
      <w:pPr>
        <w:spacing w:after="0" w:line="240" w:lineRule="auto"/>
        <w:jc w:val="center"/>
        <w:rPr>
          <w:rFonts w:ascii="Times New Roman" w:eastAsia="Times New Roman" w:hAnsi="Times New Roman" w:cs="Times New Roman"/>
          <w:color w:val="000000"/>
          <w:sz w:val="24"/>
          <w:szCs w:val="24"/>
          <w:lang w:eastAsia="en-MY"/>
        </w:rPr>
      </w:pPr>
      <w:r w:rsidRPr="00737DF0">
        <w:rPr>
          <w:rFonts w:ascii="Times New Roman" w:eastAsia="Times New Roman" w:hAnsi="Times New Roman" w:cs="Times New Roman"/>
          <w:color w:val="000000"/>
          <w:sz w:val="24"/>
          <w:szCs w:val="24"/>
          <w:lang w:eastAsia="en-MY"/>
        </w:rPr>
        <w:t>DISCUSSIONS</w:t>
      </w:r>
    </w:p>
    <w:p w14:paraId="5B906752" w14:textId="77777777" w:rsidR="00737DF0" w:rsidRPr="00737DF0" w:rsidRDefault="00737DF0" w:rsidP="00737DF0">
      <w:pPr>
        <w:spacing w:after="0" w:line="240" w:lineRule="auto"/>
        <w:jc w:val="center"/>
        <w:rPr>
          <w:rFonts w:ascii="Times New Roman" w:eastAsia="Times New Roman" w:hAnsi="Times New Roman" w:cs="Times New Roman"/>
          <w:color w:val="000000"/>
          <w:sz w:val="24"/>
          <w:szCs w:val="24"/>
          <w:lang w:eastAsia="en-MY"/>
        </w:rPr>
      </w:pPr>
    </w:p>
    <w:p w14:paraId="4DD89A8B"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The appearance of May Anderson in the urban sphere of Malaya begins later in the narration after several tragedies that she faces in the rural state of Tanjong Malim. Sundareson (2014) reported that during the Malayan Emergency, the town was a hot spot for many dreadful episodes that people live in fear due to the widespread violence and acts of sabotage. Though May Anderson finds ways to enter and exit the dangerous route in the jungle in a search for the missing of Mark Lampard, she is not excluded from being abducted and beaten by the terrorist. This part of the novel reveals Yap’s representation of the natural world that adds to the aesthetical value of the dark episodes in Malaysia’s history. </w:t>
      </w:r>
    </w:p>
    <w:p w14:paraId="09AD939A"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ab/>
        <w:t xml:space="preserve">May Anderson moved to the city in the second part of the novel. From a maid who served her British master, Mark Lampard in Tanjong Malim during the Emergency period, her status changes after she marries Hugh Anderson, a British Commissioner. This identity has given her a new status to be visible in the public sphere. </w:t>
      </w:r>
    </w:p>
    <w:p w14:paraId="63042AE6"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31EE9CFC" w14:textId="77777777" w:rsidR="00737DF0" w:rsidRPr="00737DF0" w:rsidRDefault="00737DF0" w:rsidP="00737DF0">
      <w:pPr>
        <w:spacing w:after="0" w:line="240" w:lineRule="auto"/>
        <w:ind w:left="1440" w:right="1106"/>
        <w:jc w:val="both"/>
        <w:rPr>
          <w:rFonts w:ascii="Times New Roman" w:eastAsia="Times New Roman" w:hAnsi="Times New Roman" w:cs="Times New Roman"/>
          <w:color w:val="FF0000"/>
          <w:sz w:val="24"/>
          <w:szCs w:val="24"/>
          <w:lang w:eastAsia="en-MY"/>
        </w:rPr>
      </w:pPr>
      <w:r w:rsidRPr="00737DF0">
        <w:rPr>
          <w:rFonts w:ascii="Times New Roman" w:eastAsia="Times New Roman" w:hAnsi="Times New Roman" w:cs="Times New Roman"/>
          <w:sz w:val="24"/>
          <w:szCs w:val="24"/>
          <w:lang w:eastAsia="en-MY"/>
        </w:rPr>
        <w:t>Threading through the sacks and baskets of goods on display she made her way across the road to the Central Market, a cavernous building that housed the biggest array of fresh food stalls in any single outlet in the capital city. The heady scent of fresh fish, vegetables, fruits, meat and flowers hit her the moment she stepped into the market’s interior… she headed back to the opposite side of the street and went into a coffee shop. It was crowded with shoppers enjoying cups of coffee and tea and a late morning snack. Steam rose from a stall plying fresh spring rolls stuffed with fine strips of Chinese turnips, crab meat and prawns. Another stall was churning out flat rice noodles fried with a glistening black sauce, bean sprouts, prawns and cockles. “</w:t>
      </w:r>
      <w:r w:rsidRPr="00737DF0">
        <w:rPr>
          <w:rFonts w:ascii="Times New Roman" w:eastAsia="Times New Roman" w:hAnsi="Times New Roman" w:cs="Times New Roman"/>
          <w:i/>
          <w:sz w:val="24"/>
          <w:szCs w:val="24"/>
          <w:lang w:eastAsia="en-MY"/>
        </w:rPr>
        <w:t xml:space="preserve">See ham char kway teow,” </w:t>
      </w:r>
      <w:r w:rsidRPr="00737DF0">
        <w:rPr>
          <w:rFonts w:ascii="Times New Roman" w:eastAsia="Times New Roman" w:hAnsi="Times New Roman" w:cs="Times New Roman"/>
          <w:sz w:val="24"/>
          <w:szCs w:val="24"/>
          <w:lang w:eastAsia="en-MY"/>
        </w:rPr>
        <w:t>yelled a lad no older than ten years. He ran barefooted between the packed tables ladling out plates of noodles. The air was filled with the smell of garlics and soya sauce.</w:t>
      </w:r>
      <w:r w:rsidRPr="00737DF0">
        <w:rPr>
          <w:rFonts w:ascii="Times New Roman" w:eastAsia="Times New Roman" w:hAnsi="Times New Roman" w:cs="Times New Roman"/>
          <w:sz w:val="24"/>
          <w:szCs w:val="24"/>
          <w:lang w:eastAsia="en-MY"/>
        </w:rPr>
        <w:tab/>
        <w:t xml:space="preserve">             </w:t>
      </w:r>
      <w:r w:rsidRPr="00737DF0">
        <w:rPr>
          <w:rFonts w:ascii="Times New Roman" w:eastAsia="Times New Roman" w:hAnsi="Times New Roman" w:cs="Times New Roman"/>
          <w:color w:val="FF0000"/>
          <w:sz w:val="24"/>
          <w:szCs w:val="24"/>
          <w:lang w:eastAsia="en-MY"/>
        </w:rPr>
        <w:tab/>
      </w:r>
      <w:r w:rsidRPr="00737DF0">
        <w:rPr>
          <w:rFonts w:ascii="Times New Roman" w:eastAsia="Times New Roman" w:hAnsi="Times New Roman" w:cs="Times New Roman"/>
          <w:sz w:val="24"/>
          <w:szCs w:val="24"/>
          <w:lang w:eastAsia="en-MY"/>
        </w:rPr>
        <w:t xml:space="preserve">      (Yap 2018, p. 162)</w:t>
      </w:r>
    </w:p>
    <w:p w14:paraId="2A094AD0" w14:textId="77777777" w:rsidR="00737DF0" w:rsidRPr="00737DF0" w:rsidRDefault="00737DF0" w:rsidP="00737DF0">
      <w:pPr>
        <w:spacing w:after="0" w:line="240" w:lineRule="auto"/>
        <w:jc w:val="both"/>
        <w:rPr>
          <w:rFonts w:ascii="Times New Roman" w:eastAsia="Times New Roman" w:hAnsi="Times New Roman" w:cs="Times New Roman"/>
          <w:i/>
          <w:sz w:val="24"/>
          <w:szCs w:val="24"/>
          <w:lang w:eastAsia="en-MY"/>
        </w:rPr>
      </w:pPr>
      <w:r w:rsidRPr="00737DF0">
        <w:rPr>
          <w:rFonts w:ascii="Times New Roman" w:eastAsia="Times New Roman" w:hAnsi="Times New Roman" w:cs="Times New Roman"/>
          <w:color w:val="000000"/>
          <w:sz w:val="24"/>
          <w:szCs w:val="24"/>
          <w:lang w:eastAsia="en-MY"/>
        </w:rPr>
        <w:tab/>
      </w:r>
    </w:p>
    <w:p w14:paraId="4187CA2E"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11641E88"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From the excerpt above, through May’s eyes and </w:t>
      </w:r>
      <w:r w:rsidRPr="00737DF0">
        <w:rPr>
          <w:rFonts w:ascii="Times New Roman" w:eastAsia="Times New Roman" w:hAnsi="Times New Roman" w:cs="Times New Roman"/>
          <w:i/>
          <w:sz w:val="24"/>
          <w:szCs w:val="24"/>
          <w:lang w:eastAsia="en-MY"/>
        </w:rPr>
        <w:t>flânerie</w:t>
      </w:r>
      <w:r w:rsidRPr="00737DF0">
        <w:rPr>
          <w:rFonts w:ascii="Times New Roman" w:eastAsia="Times New Roman" w:hAnsi="Times New Roman" w:cs="Times New Roman"/>
          <w:sz w:val="24"/>
          <w:szCs w:val="24"/>
          <w:lang w:eastAsia="en-MY"/>
        </w:rPr>
        <w:t xml:space="preserve">, Kuala Lumpur is narrowed to the local markets, represented with the smell of the local food, various scents that are inviting her to go deeper into the busy street selling domestic items familiar to women of her status and age. She changes her direction, observes her surrounding with her senses, remains intact to identify the aromas of local food that fill the street while moving in the crowd. May is a part of the crowd but she remains aloof, distancing herself from the street shoppers and the crowd occupying the market. She is a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who are a part of the crowd but only establishes a connection with the crowd for domestic consumption. This is the traditional role occupied by the Malayan women of certain social status. During that period, domestic maids or women who came from middle to lower social class were considered responsible to handle the domestic matters outside the house. Women who came from higher social class like May who is the wife of a British Commissioner were deemed unfit to enter the local street and took the dirty job as it is stated in the novel, “Although Hugh had asked her to leave the food shopping to the maids, she had decided she would do it herself. It gave an excuse to see Fu Yi” (Yap 2018, p. 163). An opportunity to leave the private space to find ways to settle her private matters outside, May Lampard took herself as a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to enter the street to fulfil her own needs despite challenging the status as a wife of a British officer who enjoys the luxury of having a domestic helper to assist with the domestic matters and a driver who can chaperon her wherever she wishes to go. May, in this narration, has also established that women in Malaya are a part of the urban landscape. The connection that May establishes between herself and the activity of food shopping proves as what Wolff (1985) and Ferguson (1994) suggest that women have close associations with economics and consumption resulted from the activity of </w:t>
      </w:r>
      <w:r w:rsidRPr="00737DF0">
        <w:rPr>
          <w:rFonts w:ascii="Times New Roman" w:eastAsia="Times New Roman" w:hAnsi="Times New Roman" w:cs="Times New Roman"/>
          <w:i/>
          <w:sz w:val="24"/>
          <w:szCs w:val="24"/>
          <w:lang w:eastAsia="en-MY"/>
        </w:rPr>
        <w:t xml:space="preserve">flânerie </w:t>
      </w:r>
      <w:r w:rsidRPr="00737DF0">
        <w:rPr>
          <w:rFonts w:ascii="Times New Roman" w:eastAsia="Times New Roman" w:hAnsi="Times New Roman" w:cs="Times New Roman"/>
          <w:sz w:val="24"/>
          <w:szCs w:val="24"/>
          <w:lang w:eastAsia="en-MY"/>
        </w:rPr>
        <w:t xml:space="preserve">in the urban street. </w:t>
      </w:r>
    </w:p>
    <w:p w14:paraId="48F3F663" w14:textId="77777777" w:rsidR="00737DF0" w:rsidRPr="00737DF0" w:rsidRDefault="00737DF0" w:rsidP="00737DF0">
      <w:pPr>
        <w:spacing w:after="0" w:line="240" w:lineRule="auto"/>
        <w:ind w:firstLine="720"/>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The Asian woman whom Yap describes in her novel participating in public life is similarly a figure of some suspicion corresponding to Elkin’s arguments that “upper-class ladies displayed themselves in their open carriages or took chaperoned constitutionals in the park” (2016, p. 12). As the upper-class Asian woman in the British colonization era and is represented as the wife of a British officer, Yap is making a distinct social status for May that she travels by car and accompanied by her assigned driver:</w:t>
      </w:r>
    </w:p>
    <w:p w14:paraId="52400988" w14:textId="77777777" w:rsidR="00737DF0" w:rsidRPr="00737DF0" w:rsidRDefault="00737DF0" w:rsidP="00737DF0">
      <w:pPr>
        <w:spacing w:after="0" w:line="240" w:lineRule="auto"/>
        <w:ind w:left="1440" w:right="1106"/>
        <w:jc w:val="both"/>
        <w:rPr>
          <w:rFonts w:ascii="Times New Roman" w:eastAsia="Times New Roman" w:hAnsi="Times New Roman" w:cs="Times New Roman"/>
          <w:color w:val="FF0000"/>
          <w:sz w:val="24"/>
          <w:szCs w:val="24"/>
          <w:lang w:eastAsia="en-MY"/>
        </w:rPr>
      </w:pPr>
      <w:r w:rsidRPr="00737DF0">
        <w:rPr>
          <w:rFonts w:ascii="Times New Roman" w:eastAsia="Times New Roman" w:hAnsi="Times New Roman" w:cs="Times New Roman"/>
          <w:sz w:val="24"/>
          <w:szCs w:val="24"/>
          <w:lang w:eastAsia="en-MY"/>
        </w:rPr>
        <w:t xml:space="preserve">At the other end of the town, May was equally unsettled…. The thought unnerved her. She settled back into the seat. The car accelerated smoothly out of Chinatown, leaving the hustle and </w:t>
      </w:r>
      <w:r w:rsidRPr="00737DF0">
        <w:rPr>
          <w:rFonts w:ascii="Times New Roman" w:eastAsia="Times New Roman" w:hAnsi="Times New Roman" w:cs="Times New Roman"/>
          <w:sz w:val="24"/>
          <w:szCs w:val="24"/>
          <w:lang w:eastAsia="en-MY"/>
        </w:rPr>
        <w:lastRenderedPageBreak/>
        <w:t>bustle behind. She wound down the window. The air had cleared. A warm breeze blew in, bringing with it the scent of lush vegetation. Ahead a building rose by the wayside.                 (Yap 2018, p. 169)</w:t>
      </w:r>
    </w:p>
    <w:p w14:paraId="7DBA90E0" w14:textId="77777777" w:rsidR="00737DF0" w:rsidRPr="00737DF0" w:rsidRDefault="00737DF0" w:rsidP="00737DF0">
      <w:pPr>
        <w:spacing w:after="0" w:line="240" w:lineRule="auto"/>
        <w:ind w:right="26"/>
        <w:jc w:val="both"/>
      </w:pPr>
      <w:r w:rsidRPr="00737DF0">
        <w:rPr>
          <w:rFonts w:ascii="Times New Roman" w:eastAsia="Times New Roman" w:hAnsi="Times New Roman" w:cs="Times New Roman"/>
          <w:i/>
          <w:sz w:val="24"/>
          <w:szCs w:val="24"/>
          <w:lang w:eastAsia="en-MY"/>
        </w:rPr>
        <w:t xml:space="preserve">Flânerie </w:t>
      </w:r>
      <w:r w:rsidRPr="00737DF0">
        <w:rPr>
          <w:rFonts w:ascii="Times New Roman" w:eastAsia="Times New Roman" w:hAnsi="Times New Roman" w:cs="Times New Roman"/>
          <w:sz w:val="24"/>
          <w:szCs w:val="24"/>
          <w:lang w:eastAsia="en-MY"/>
        </w:rPr>
        <w:t xml:space="preserve">in the men’s world is depicted as an act of leisure strolling without aim and the </w:t>
      </w:r>
      <w:r w:rsidRPr="00737DF0">
        <w:rPr>
          <w:rFonts w:ascii="Times New Roman" w:eastAsia="Times New Roman" w:hAnsi="Times New Roman" w:cs="Times New Roman"/>
          <w:i/>
          <w:sz w:val="24"/>
          <w:szCs w:val="24"/>
          <w:lang w:eastAsia="en-MY"/>
        </w:rPr>
        <w:t xml:space="preserve">flâneur </w:t>
      </w:r>
      <w:r w:rsidRPr="00737DF0">
        <w:rPr>
          <w:rFonts w:ascii="Times New Roman" w:eastAsia="Times New Roman" w:hAnsi="Times New Roman" w:cs="Times New Roman"/>
          <w:sz w:val="24"/>
          <w:szCs w:val="24"/>
          <w:lang w:eastAsia="en-MY"/>
        </w:rPr>
        <w:t xml:space="preserve">abandons other purposes to observe his surroundings (Coverley 2012, p. 153) Nevertheless, Yap’s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in this novel takes walking as a means to maintain contact with the living world and with other human beings. As stated in the excerpt below, May takes the act of walking with her son to provide comforts for others, a pleasure of space and time enjoyed by Ruth and May as mothers. Coverley suggests that “a walk is always filled with significant phenomena, which are valuable to see and to feel” (2012, p. 165). Yap shows that through </w:t>
      </w:r>
      <w:r w:rsidRPr="00737DF0">
        <w:rPr>
          <w:rFonts w:ascii="Times New Roman" w:eastAsia="Times New Roman" w:hAnsi="Times New Roman" w:cs="Times New Roman"/>
          <w:i/>
          <w:sz w:val="24"/>
          <w:szCs w:val="24"/>
          <w:lang w:eastAsia="en-MY"/>
        </w:rPr>
        <w:t xml:space="preserve">flânerie, </w:t>
      </w:r>
      <w:r w:rsidRPr="00737DF0">
        <w:rPr>
          <w:rFonts w:ascii="Times New Roman" w:eastAsia="Times New Roman" w:hAnsi="Times New Roman" w:cs="Times New Roman"/>
          <w:sz w:val="24"/>
          <w:szCs w:val="24"/>
          <w:lang w:eastAsia="en-MY"/>
        </w:rPr>
        <w:t xml:space="preserve">one can treasure valuable moments with their loved ones.   </w:t>
      </w:r>
    </w:p>
    <w:p w14:paraId="7954E5D8" w14:textId="77777777" w:rsidR="00737DF0" w:rsidRPr="00737DF0" w:rsidRDefault="00737DF0" w:rsidP="00737DF0">
      <w:pPr>
        <w:spacing w:after="0" w:line="240" w:lineRule="auto"/>
        <w:ind w:left="1440" w:right="110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May walked briskly to her son. “Come,” she said linking her arm through his, “let’s take a walk. I am sure Ruth would appreciate some time with Libby. They have had hardly any time together since we arrived.”</w:t>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t xml:space="preserve">     (Yap 2018, p. 296)</w:t>
      </w:r>
    </w:p>
    <w:p w14:paraId="49029511"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color w:val="000000"/>
          <w:sz w:val="24"/>
          <w:szCs w:val="24"/>
          <w:lang w:eastAsia="en-MY"/>
        </w:rPr>
        <w:t>According to Coverley (2012, p.102), William Gilpin was first to develop a method to view our environment in the context of travelling. A brave traveller will be sent to the British countryside to engage with the wilderness and untamed landscapes. This concept has developed and changed the mindset in the late eighteenth century in a way of transforming their understanding of the British geographical landscape and its rural topography. Since then, walking in nature and the engagement that the walker makes with the wilderness capture as what Coverley claims, “the literal sense of being on foot.” When May and her family move to England, May finds it difficult for her to adapt to the changes in terms of the new surroundings and social interaction with other city inhabitants. This has been represented in the excerpt below:</w:t>
      </w:r>
    </w:p>
    <w:p w14:paraId="031D81EC" w14:textId="77777777" w:rsidR="00737DF0" w:rsidRPr="00737DF0" w:rsidRDefault="00737DF0" w:rsidP="00737DF0">
      <w:pPr>
        <w:spacing w:after="0" w:line="240" w:lineRule="auto"/>
        <w:ind w:left="1440" w:right="110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May spotted the empty bench and immediately hurried towards it with Lin skipping by her side. All round them, people were settling down on grassy banks or on benches to take in the sun. She guessed that the bench was empty because it was under the shade of a silver maple. Hugh would have pulled her leg for seeking out the shade. Everyone else seemed to be making for the sunniest spot they could find. </w:t>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t xml:space="preserve">                             (Yap 2018, p. 349)</w:t>
      </w:r>
    </w:p>
    <w:p w14:paraId="1E0DFEEC" w14:textId="77777777" w:rsidR="00737DF0" w:rsidRPr="00737DF0" w:rsidRDefault="00737DF0" w:rsidP="00737DF0">
      <w:pPr>
        <w:spacing w:after="0" w:line="240" w:lineRule="auto"/>
        <w:ind w:right="2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Being in a tropical country like Malaya (then Malaysia), May feels uneasy about the heat and sunny weather that she continues to react the same way with the natural weather in England. But this has allowed her to observe her surroundings and the city inhabitants in a place so new and strange to her. Yap’s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enjoys the freedom to observe others while remaining aloof from the crowd in the park. </w:t>
      </w:r>
    </w:p>
    <w:p w14:paraId="19F96274" w14:textId="77777777" w:rsidR="00737DF0" w:rsidRPr="00737DF0" w:rsidRDefault="00737DF0" w:rsidP="00737DF0">
      <w:pPr>
        <w:spacing w:after="0" w:line="240" w:lineRule="auto"/>
        <w:ind w:right="26"/>
        <w:jc w:val="both"/>
        <w:rPr>
          <w:rFonts w:ascii="Times New Roman" w:eastAsia="Times New Roman" w:hAnsi="Times New Roman" w:cs="Times New Roman"/>
          <w:sz w:val="24"/>
          <w:szCs w:val="24"/>
          <w:lang w:eastAsia="en-MY"/>
        </w:rPr>
      </w:pPr>
    </w:p>
    <w:p w14:paraId="0F42C7E5" w14:textId="77777777" w:rsidR="00737DF0" w:rsidRPr="00737DF0" w:rsidRDefault="00737DF0" w:rsidP="00737DF0">
      <w:pPr>
        <w:spacing w:after="0" w:line="240" w:lineRule="auto"/>
        <w:ind w:left="1440" w:right="110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She sat on the bench, one arm stretched out along its back, the other still holding on to the basket. A flock of pigeons landed in front of her, tempted by the crumbs of food on the ground. She watched them peck, their tiny heads bobbing up and down. She thought of her new life in England. It was so different from that in Malaya. Even the air smells different.                                                     (Yap 2018, p. 350)</w:t>
      </w:r>
    </w:p>
    <w:p w14:paraId="0FFB682C" w14:textId="77777777" w:rsidR="00737DF0" w:rsidRPr="00737DF0" w:rsidRDefault="00737DF0" w:rsidP="00737DF0">
      <w:pPr>
        <w:spacing w:after="0" w:line="240" w:lineRule="auto"/>
        <w:ind w:left="1440" w:right="1106"/>
        <w:jc w:val="both"/>
        <w:rPr>
          <w:rFonts w:ascii="Times New Roman" w:eastAsia="Times New Roman" w:hAnsi="Times New Roman" w:cs="Times New Roman"/>
          <w:sz w:val="24"/>
          <w:szCs w:val="24"/>
          <w:lang w:eastAsia="en-MY"/>
        </w:rPr>
      </w:pPr>
    </w:p>
    <w:p w14:paraId="3AD81A81" w14:textId="77777777" w:rsidR="00737DF0" w:rsidRPr="00737DF0" w:rsidRDefault="00737DF0" w:rsidP="00737DF0">
      <w:pPr>
        <w:spacing w:after="0" w:line="240" w:lineRule="auto"/>
        <w:ind w:right="2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England’s park has also been depicted as a city full of pigeons, a permanent fixture in the western urban landscapes which different than what we have in the tropical city in Malaya. According to Bryce (2018), most pigeons live in cities and the rocky surroundings in the city provide a convenient habitat for them to become a part of permanent city inhabitants. Yap’s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welcomes these natural city dwellers through her eyes that she observes them </w:t>
      </w:r>
      <w:r w:rsidRPr="00737DF0">
        <w:rPr>
          <w:rFonts w:ascii="Times New Roman" w:eastAsia="Times New Roman" w:hAnsi="Times New Roman" w:cs="Times New Roman"/>
          <w:sz w:val="24"/>
          <w:szCs w:val="24"/>
          <w:lang w:eastAsia="en-MY"/>
        </w:rPr>
        <w:lastRenderedPageBreak/>
        <w:t xml:space="preserve">intensely while allowing herself to absorb with the air and scents of London’s park. But London is seen as a lonely place for May. The unwanted gaze and treatment that she receives with the female Londoners are not very welcoming to a newcomer like her. </w:t>
      </w:r>
    </w:p>
    <w:p w14:paraId="0F7D9B63" w14:textId="77777777" w:rsidR="00737DF0" w:rsidRPr="00737DF0" w:rsidRDefault="00737DF0" w:rsidP="00737DF0">
      <w:pPr>
        <w:spacing w:after="0" w:line="240" w:lineRule="auto"/>
        <w:ind w:left="5040" w:right="1106" w:firstLine="720"/>
        <w:jc w:val="both"/>
        <w:rPr>
          <w:rFonts w:ascii="Times New Roman" w:eastAsia="Times New Roman" w:hAnsi="Times New Roman" w:cs="Times New Roman"/>
          <w:sz w:val="24"/>
          <w:szCs w:val="24"/>
          <w:lang w:eastAsia="en-MY"/>
        </w:rPr>
      </w:pPr>
    </w:p>
    <w:p w14:paraId="60BED43E" w14:textId="77777777" w:rsidR="00737DF0" w:rsidRPr="00737DF0" w:rsidRDefault="00737DF0" w:rsidP="00737DF0">
      <w:pPr>
        <w:spacing w:after="0" w:line="240" w:lineRule="auto"/>
        <w:ind w:left="1440" w:right="110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The playground was crowded. There were children playing, young mothers chatting and grandmothers knitting. It was literally a whole community of women of all ages charged with minding kids. She saw a bench and went to it. “May I?” she asked of the two women seated there. They nodded and returned to their chatter, cigarettes in hand. May perched herself at the seat’s corner. She was conscious of being alone in a crowd. Ruth had told her that London could be a very lonely place, revealing bits of her previous life when she was with Mark. May agreed. She stared at the women around her and wondered if the person who had shouted abuse at Ruth was among them. She had not suffered racial discrimination like Ruth. Neither Craig nor Lin looked typically oriental. Their light complexion and hair helped and she would probably be mistaken as their nanny. </w:t>
      </w:r>
    </w:p>
    <w:p w14:paraId="13E13FF8" w14:textId="77777777" w:rsidR="00737DF0" w:rsidRPr="00737DF0" w:rsidRDefault="00737DF0" w:rsidP="00737DF0">
      <w:pPr>
        <w:spacing w:after="0" w:line="240" w:lineRule="auto"/>
        <w:ind w:left="1440" w:right="110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t xml:space="preserve">      (Yap 2018, p. 351)</w:t>
      </w:r>
    </w:p>
    <w:p w14:paraId="435FC0B8" w14:textId="77777777" w:rsidR="00737DF0" w:rsidRPr="00737DF0" w:rsidRDefault="00737DF0" w:rsidP="00737DF0">
      <w:pPr>
        <w:spacing w:after="0" w:line="240" w:lineRule="auto"/>
        <w:ind w:left="1440" w:right="1106"/>
        <w:jc w:val="both"/>
        <w:rPr>
          <w:rFonts w:ascii="Times New Roman" w:eastAsia="Times New Roman" w:hAnsi="Times New Roman" w:cs="Times New Roman"/>
          <w:sz w:val="24"/>
          <w:szCs w:val="24"/>
          <w:lang w:eastAsia="en-MY"/>
        </w:rPr>
      </w:pPr>
    </w:p>
    <w:p w14:paraId="4B713274" w14:textId="77777777" w:rsidR="00737DF0" w:rsidRPr="00737DF0" w:rsidRDefault="00737DF0" w:rsidP="00737DF0">
      <w:pPr>
        <w:spacing w:after="0" w:line="240" w:lineRule="auto"/>
        <w:ind w:right="2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In Malaya, May was known, much invited and inviting, but in London, she feels alienated by the groups of women in the park and wary of any unwanted discussions that might touch sensitive issues. A similar situation happens when May and her daughter travel to the British countryside to visit Ruth. They appeared to invite strange gaze from the locals as they walk down the rural streets. </w:t>
      </w:r>
    </w:p>
    <w:p w14:paraId="50A95D4A" w14:textId="77777777" w:rsidR="00737DF0" w:rsidRPr="00737DF0" w:rsidRDefault="00737DF0" w:rsidP="00737DF0">
      <w:pPr>
        <w:spacing w:after="0" w:line="240" w:lineRule="auto"/>
        <w:ind w:left="1440" w:right="110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They walked up the High Street. People stared at them discreetly, dropping their eyes when she stared back at them. Unabashed, May smiled holding Lin’s little hand firmly in hers.   (Yap 2018, p. 358)</w:t>
      </w:r>
    </w:p>
    <w:p w14:paraId="0C6CAEDC" w14:textId="77777777" w:rsidR="00737DF0" w:rsidRPr="00737DF0" w:rsidRDefault="00737DF0" w:rsidP="00737DF0">
      <w:pPr>
        <w:spacing w:after="0" w:line="240" w:lineRule="auto"/>
        <w:ind w:right="1106"/>
        <w:jc w:val="both"/>
        <w:rPr>
          <w:rFonts w:ascii="Times New Roman" w:eastAsia="Times New Roman" w:hAnsi="Times New Roman" w:cs="Times New Roman"/>
          <w:sz w:val="24"/>
          <w:szCs w:val="24"/>
          <w:lang w:eastAsia="en-MY"/>
        </w:rPr>
      </w:pPr>
    </w:p>
    <w:p w14:paraId="407CF2A2" w14:textId="77777777" w:rsidR="00737DF0" w:rsidRPr="00737DF0" w:rsidRDefault="00737DF0" w:rsidP="00737DF0">
      <w:pPr>
        <w:spacing w:after="0" w:line="240" w:lineRule="auto"/>
        <w:ind w:right="2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The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in Yap’s historical narration could afford the independence and the visibility that western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is being denied of. However, in some parts of her public existence, Yap’s character is still subjected to the conventional treatment of a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that Wolff (1985) describes in a way she is still defined through her social status and Yap depicts that May Anderson has a certain affinity with the social deviants located both in Malaya and England. Her connection with the urban landscape and domestic consumption defines her as the conformist of the traditional roles adhered to the Malayan context. At one time, May is considered fit to the convention of the visible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where she could walk freely in the urban street and is allowed to fulfil her own needs outside her private sphere. Yet, her ability to access the public sphere is still attached to her social class giving that her husband’s social status and luxury that she enjoys as a wife of a well-known British officer. May’s closeness to the public sphere in Malaya as compared to her emotional displacement in England depicts the notion of “home”. Being distant from the crowd but a part of the crowd, the public domain in Malaya becomes home to May Anderson but in England, it is merely a place to dwell that does not provide psychological sanctuary to her. </w:t>
      </w:r>
    </w:p>
    <w:p w14:paraId="1474F9FC" w14:textId="77777777" w:rsidR="00737DF0" w:rsidRPr="00737DF0" w:rsidRDefault="00737DF0" w:rsidP="00737DF0">
      <w:pPr>
        <w:spacing w:after="0" w:line="240" w:lineRule="auto"/>
        <w:ind w:right="2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sz w:val="24"/>
          <w:szCs w:val="24"/>
          <w:lang w:eastAsia="en-MY"/>
        </w:rPr>
        <w:tab/>
      </w:r>
    </w:p>
    <w:p w14:paraId="66A6F6CF" w14:textId="77777777" w:rsidR="00737DF0" w:rsidRPr="00737DF0" w:rsidRDefault="00737DF0" w:rsidP="00737DF0">
      <w:pPr>
        <w:spacing w:after="0" w:line="240" w:lineRule="auto"/>
        <w:ind w:right="-46"/>
        <w:jc w:val="both"/>
        <w:rPr>
          <w:rFonts w:ascii="Times New Roman" w:eastAsia="Times New Roman" w:hAnsi="Times New Roman" w:cs="Times New Roman"/>
          <w:sz w:val="24"/>
          <w:szCs w:val="24"/>
          <w:lang w:eastAsia="en-MY"/>
        </w:rPr>
      </w:pPr>
    </w:p>
    <w:p w14:paraId="2E57613B"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CONCLUSION</w:t>
      </w:r>
    </w:p>
    <w:p w14:paraId="6939DBD7" w14:textId="77777777" w:rsidR="00737DF0" w:rsidRPr="00737DF0" w:rsidRDefault="00737DF0" w:rsidP="00737DF0">
      <w:pPr>
        <w:spacing w:after="0" w:line="240" w:lineRule="auto"/>
        <w:jc w:val="center"/>
        <w:rPr>
          <w:rFonts w:ascii="Times New Roman" w:eastAsia="Times New Roman" w:hAnsi="Times New Roman" w:cs="Times New Roman"/>
          <w:sz w:val="24"/>
          <w:szCs w:val="24"/>
          <w:lang w:eastAsia="en-MY"/>
        </w:rPr>
      </w:pPr>
    </w:p>
    <w:p w14:paraId="6BB3A4EA" w14:textId="77777777" w:rsidR="00737DF0" w:rsidRPr="00737DF0" w:rsidRDefault="00737DF0" w:rsidP="00737DF0">
      <w:pPr>
        <w:spacing w:after="0" w:line="240" w:lineRule="auto"/>
        <w:ind w:right="-46"/>
        <w:jc w:val="both"/>
        <w:rPr>
          <w:rFonts w:ascii="Times New Roman" w:eastAsia="Times New Roman" w:hAnsi="Times New Roman" w:cs="Times New Roman"/>
          <w:sz w:val="24"/>
          <w:szCs w:val="24"/>
          <w:lang w:eastAsia="en-MY"/>
        </w:rPr>
      </w:pPr>
      <w:r w:rsidRPr="00737DF0">
        <w:rPr>
          <w:rFonts w:ascii="Times New Roman" w:eastAsia="Times New Roman" w:hAnsi="Times New Roman" w:cs="Times New Roman"/>
          <w:sz w:val="24"/>
          <w:szCs w:val="24"/>
          <w:lang w:eastAsia="en-MY"/>
        </w:rPr>
        <w:t xml:space="preserve">From Kuala Lumpur to Port Dickson, to London and Somerset, a woman cannot walk in the urban and rural landscape the way a man can. In this novel, Yap foregrounds her protagonist who occupies the male-dominant public space. If before, we become so accustomed to the role </w:t>
      </w:r>
      <w:r w:rsidRPr="00737DF0">
        <w:rPr>
          <w:rFonts w:ascii="Times New Roman" w:eastAsia="Times New Roman" w:hAnsi="Times New Roman" w:cs="Times New Roman"/>
          <w:sz w:val="24"/>
          <w:szCs w:val="24"/>
          <w:lang w:eastAsia="en-MY"/>
        </w:rPr>
        <w:lastRenderedPageBreak/>
        <w:t xml:space="preserve">of men in the public sphere that we hardly notice, women too are involved, and they highlight the values underlying in the rural and urban areas. This study presents a new way of reading historical fiction through Elkin’s concept of </w:t>
      </w:r>
      <w:r w:rsidRPr="00737DF0">
        <w:rPr>
          <w:rFonts w:ascii="Times New Roman" w:eastAsia="Times New Roman" w:hAnsi="Times New Roman" w:cs="Times New Roman"/>
          <w:i/>
          <w:sz w:val="24"/>
          <w:szCs w:val="24"/>
          <w:lang w:eastAsia="en-MY"/>
        </w:rPr>
        <w:t>flâneuse</w:t>
      </w:r>
      <w:r w:rsidRPr="00737DF0">
        <w:rPr>
          <w:rFonts w:ascii="Times New Roman" w:eastAsia="Times New Roman" w:hAnsi="Times New Roman" w:cs="Times New Roman"/>
          <w:sz w:val="24"/>
          <w:szCs w:val="24"/>
          <w:lang w:eastAsia="en-MY"/>
        </w:rPr>
        <w:t xml:space="preserve">, female </w:t>
      </w:r>
      <w:r w:rsidRPr="00737DF0">
        <w:rPr>
          <w:rFonts w:ascii="Times New Roman" w:eastAsia="Times New Roman" w:hAnsi="Times New Roman" w:cs="Times New Roman"/>
          <w:i/>
          <w:sz w:val="24"/>
          <w:szCs w:val="24"/>
          <w:lang w:eastAsia="en-MY"/>
        </w:rPr>
        <w:t xml:space="preserve">flâneur </w:t>
      </w:r>
      <w:r w:rsidRPr="00737DF0">
        <w:rPr>
          <w:rFonts w:ascii="Times New Roman" w:eastAsia="Times New Roman" w:hAnsi="Times New Roman" w:cs="Times New Roman"/>
          <w:sz w:val="24"/>
          <w:szCs w:val="24"/>
          <w:lang w:eastAsia="en-MY"/>
        </w:rPr>
        <w:t xml:space="preserve">in the tropical colonized Malaya and colonial England. The public sphere undoubtedly an important literary device to establish the visibility of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in Malaya and England. Yap’s protagonist is associated with the public domain both literally and symbolically. It has become a dominant theme of identity reconstruction and a sense of belonging. Besides its capability to become a place of isolation for a </w:t>
      </w:r>
      <w:r w:rsidRPr="00737DF0">
        <w:rPr>
          <w:rFonts w:ascii="Times New Roman" w:eastAsia="Times New Roman" w:hAnsi="Times New Roman" w:cs="Times New Roman"/>
          <w:i/>
          <w:sz w:val="24"/>
          <w:szCs w:val="24"/>
          <w:lang w:eastAsia="en-MY"/>
        </w:rPr>
        <w:t xml:space="preserve">flâneuse, </w:t>
      </w:r>
      <w:r w:rsidRPr="00737DF0">
        <w:rPr>
          <w:rFonts w:ascii="Times New Roman" w:eastAsia="Times New Roman" w:hAnsi="Times New Roman" w:cs="Times New Roman"/>
          <w:sz w:val="24"/>
          <w:szCs w:val="24"/>
          <w:lang w:eastAsia="en-MY"/>
        </w:rPr>
        <w:t xml:space="preserve">the public sphere is also seen as “home” with infinite boundaries. In other words, the public domain has turned to be a place where women can also seek refuge, feel at home and visibly connected. In this Asian context, Baudelaire’s </w:t>
      </w:r>
      <w:r w:rsidRPr="00737DF0">
        <w:rPr>
          <w:rFonts w:ascii="Times New Roman" w:eastAsia="Times New Roman" w:hAnsi="Times New Roman" w:cs="Times New Roman"/>
          <w:i/>
          <w:sz w:val="24"/>
          <w:szCs w:val="24"/>
          <w:lang w:eastAsia="en-MY"/>
        </w:rPr>
        <w:t xml:space="preserve">flâneur </w:t>
      </w:r>
      <w:r w:rsidRPr="00737DF0">
        <w:rPr>
          <w:rFonts w:ascii="Times New Roman" w:eastAsia="Times New Roman" w:hAnsi="Times New Roman" w:cs="Times New Roman"/>
          <w:sz w:val="24"/>
          <w:szCs w:val="24"/>
          <w:lang w:eastAsia="en-MY"/>
        </w:rPr>
        <w:t xml:space="preserve">has been reconstructed that takes on a new meaning. The classic tropical depiction of Malaya subtly confounds Baudelaire’s ideal types of the </w:t>
      </w:r>
      <w:r w:rsidRPr="00737DF0">
        <w:rPr>
          <w:rFonts w:ascii="Times New Roman" w:eastAsia="Times New Roman" w:hAnsi="Times New Roman" w:cs="Times New Roman"/>
          <w:i/>
          <w:sz w:val="24"/>
          <w:szCs w:val="24"/>
          <w:lang w:eastAsia="en-MY"/>
        </w:rPr>
        <w:t xml:space="preserve">flâneur </w:t>
      </w:r>
      <w:r w:rsidRPr="00737DF0">
        <w:rPr>
          <w:rFonts w:ascii="Times New Roman" w:eastAsia="Times New Roman" w:hAnsi="Times New Roman" w:cs="Times New Roman"/>
          <w:sz w:val="24"/>
          <w:szCs w:val="24"/>
          <w:lang w:eastAsia="en-MY"/>
        </w:rPr>
        <w:t xml:space="preserve">as this literary figure emerges in the Asian country as a subject who continually strives for a recognizable cultural tradition.  </w:t>
      </w:r>
    </w:p>
    <w:p w14:paraId="65CA8EBB" w14:textId="77777777" w:rsidR="00737DF0" w:rsidRPr="00737DF0" w:rsidRDefault="00737DF0" w:rsidP="00737DF0">
      <w:pPr>
        <w:spacing w:after="0" w:line="240" w:lineRule="auto"/>
        <w:ind w:right="-46"/>
        <w:jc w:val="both"/>
        <w:rPr>
          <w:rFonts w:ascii="Times New Roman" w:eastAsia="Times New Roman" w:hAnsi="Times New Roman" w:cs="Times New Roman"/>
          <w:sz w:val="24"/>
          <w:szCs w:val="24"/>
          <w:lang w:eastAsia="en-MY"/>
        </w:rPr>
      </w:pPr>
    </w:p>
    <w:p w14:paraId="26D2812A" w14:textId="77777777" w:rsidR="00737DF0" w:rsidRPr="00737DF0" w:rsidRDefault="00737DF0" w:rsidP="00737DF0">
      <w:pPr>
        <w:spacing w:after="0" w:line="240" w:lineRule="auto"/>
        <w:ind w:right="-46"/>
        <w:jc w:val="both"/>
        <w:rPr>
          <w:rFonts w:ascii="Times New Roman" w:eastAsia="Times New Roman" w:hAnsi="Times New Roman" w:cs="Times New Roman"/>
          <w:sz w:val="24"/>
          <w:szCs w:val="24"/>
          <w:lang w:eastAsia="en-MY"/>
        </w:rPr>
      </w:pPr>
    </w:p>
    <w:p w14:paraId="74B1EAF1" w14:textId="77777777" w:rsidR="00737DF0" w:rsidRPr="00737DF0" w:rsidRDefault="00737DF0" w:rsidP="00737DF0">
      <w:pPr>
        <w:spacing w:after="0" w:line="480" w:lineRule="auto"/>
        <w:jc w:val="center"/>
        <w:rPr>
          <w:rFonts w:ascii="Times New Roman" w:eastAsia="Times New Roman" w:hAnsi="Times New Roman" w:cs="Times New Roman"/>
          <w:color w:val="000000"/>
          <w:sz w:val="20"/>
          <w:szCs w:val="20"/>
          <w:lang w:eastAsia="en-MY"/>
        </w:rPr>
      </w:pPr>
      <w:r w:rsidRPr="00737DF0">
        <w:rPr>
          <w:rFonts w:ascii="Times New Roman" w:eastAsia="Times New Roman" w:hAnsi="Times New Roman" w:cs="Times New Roman"/>
          <w:sz w:val="24"/>
          <w:szCs w:val="24"/>
          <w:lang w:eastAsia="en-MY"/>
        </w:rPr>
        <w:tab/>
      </w:r>
      <w:r w:rsidRPr="00737DF0">
        <w:rPr>
          <w:rFonts w:ascii="Times New Roman" w:eastAsia="Times New Roman" w:hAnsi="Times New Roman" w:cs="Times New Roman"/>
          <w:color w:val="000000"/>
          <w:sz w:val="20"/>
          <w:szCs w:val="20"/>
          <w:lang w:eastAsia="en-MY"/>
        </w:rPr>
        <w:t>REFERENCES</w:t>
      </w:r>
    </w:p>
    <w:p w14:paraId="688F12B7" w14:textId="77777777" w:rsidR="00737DF0" w:rsidRPr="00737DF0" w:rsidRDefault="00737DF0" w:rsidP="00737DF0">
      <w:pPr>
        <w:autoSpaceDE w:val="0"/>
        <w:autoSpaceDN w:val="0"/>
        <w:adjustRightInd w:val="0"/>
        <w:spacing w:after="0" w:line="240" w:lineRule="auto"/>
        <w:rPr>
          <w:rFonts w:ascii="Times New Roman" w:hAnsi="Times New Roman" w:cs="Times New Roman"/>
          <w:color w:val="131413"/>
          <w:sz w:val="20"/>
          <w:szCs w:val="20"/>
          <w:lang w:val="en-GB"/>
        </w:rPr>
      </w:pPr>
      <w:r w:rsidRPr="00737DF0">
        <w:rPr>
          <w:rFonts w:ascii="Times New Roman" w:eastAsia="Times New Roman" w:hAnsi="Times New Roman" w:cs="Times New Roman"/>
          <w:sz w:val="20"/>
          <w:szCs w:val="20"/>
          <w:lang w:eastAsia="en-MY"/>
        </w:rPr>
        <w:t xml:space="preserve">Bautista, A. A. (2017). A Flâneur in the erotic city: Prince and the urban imaginary. </w:t>
      </w:r>
      <w:r w:rsidRPr="00737DF0">
        <w:rPr>
          <w:rFonts w:ascii="Times New Roman" w:hAnsi="Times New Roman" w:cs="Times New Roman"/>
          <w:i/>
          <w:color w:val="131413"/>
          <w:sz w:val="20"/>
          <w:szCs w:val="20"/>
          <w:lang w:val="en-GB"/>
        </w:rPr>
        <w:t>J Afr Am St</w:t>
      </w:r>
      <w:r w:rsidRPr="00737DF0">
        <w:rPr>
          <w:rFonts w:ascii="Times New Roman" w:hAnsi="Times New Roman" w:cs="Times New Roman"/>
          <w:color w:val="131413"/>
          <w:sz w:val="20"/>
          <w:szCs w:val="20"/>
          <w:lang w:val="en-GB"/>
        </w:rPr>
        <w:t xml:space="preserve"> </w:t>
      </w:r>
      <w:r w:rsidRPr="00737DF0">
        <w:rPr>
          <w:rFonts w:ascii="Times New Roman" w:hAnsi="Times New Roman" w:cs="Times New Roman"/>
          <w:i/>
          <w:color w:val="131413"/>
          <w:sz w:val="20"/>
          <w:szCs w:val="20"/>
          <w:lang w:val="en-GB"/>
        </w:rPr>
        <w:t xml:space="preserve">21, </w:t>
      </w:r>
      <w:r w:rsidRPr="00737DF0">
        <w:rPr>
          <w:rFonts w:ascii="Times New Roman" w:hAnsi="Times New Roman" w:cs="Times New Roman"/>
          <w:color w:val="131413"/>
          <w:sz w:val="20"/>
          <w:szCs w:val="20"/>
          <w:lang w:val="en-GB"/>
        </w:rPr>
        <w:t>353–372.</w:t>
      </w:r>
    </w:p>
    <w:p w14:paraId="53CDD75D" w14:textId="77777777" w:rsidR="00737DF0" w:rsidRPr="00737DF0" w:rsidRDefault="00737DF0" w:rsidP="00737DF0">
      <w:pPr>
        <w:ind w:left="720" w:hanging="720"/>
        <w:rPr>
          <w:rFonts w:ascii="Times New Roman" w:hAnsi="Times New Roman" w:cs="Times New Roman"/>
          <w:iCs/>
          <w:sz w:val="20"/>
          <w:szCs w:val="20"/>
        </w:rPr>
      </w:pPr>
    </w:p>
    <w:p w14:paraId="1ACBDF4F"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r w:rsidRPr="00737DF0">
        <w:rPr>
          <w:rFonts w:ascii="Times New Roman" w:eastAsia="Times New Roman" w:hAnsi="Times New Roman" w:cs="Times New Roman"/>
          <w:sz w:val="20"/>
          <w:szCs w:val="20"/>
          <w:lang w:eastAsia="en-MY"/>
        </w:rPr>
        <w:t xml:space="preserve">Boutin, A. (2012). Rethinking the flâneur: Flânerie and the senses, </w:t>
      </w:r>
      <w:r w:rsidRPr="00737DF0">
        <w:rPr>
          <w:rFonts w:ascii="Times New Roman" w:eastAsia="Times New Roman" w:hAnsi="Times New Roman" w:cs="Times New Roman"/>
          <w:i/>
          <w:sz w:val="20"/>
          <w:szCs w:val="20"/>
          <w:lang w:eastAsia="en-MY"/>
        </w:rPr>
        <w:t>Dix Neuf Journal of the Society of Dix Neuxiémistes, 16:2</w:t>
      </w:r>
      <w:r w:rsidRPr="00737DF0">
        <w:rPr>
          <w:rFonts w:ascii="Times New Roman" w:eastAsia="Times New Roman" w:hAnsi="Times New Roman" w:cs="Times New Roman"/>
          <w:sz w:val="20"/>
          <w:szCs w:val="20"/>
          <w:lang w:eastAsia="en-MY"/>
        </w:rPr>
        <w:t>, 124-132. Retrieved May 5, 2019.</w:t>
      </w:r>
    </w:p>
    <w:p w14:paraId="1A4288FB" w14:textId="77777777" w:rsidR="00737DF0" w:rsidRPr="00737DF0" w:rsidRDefault="00737DF0" w:rsidP="00737DF0">
      <w:pPr>
        <w:ind w:left="720" w:hanging="720"/>
        <w:rPr>
          <w:rFonts w:ascii="Times New Roman" w:hAnsi="Times New Roman" w:cs="Times New Roman"/>
          <w:iCs/>
          <w:sz w:val="20"/>
          <w:szCs w:val="20"/>
        </w:rPr>
      </w:pPr>
    </w:p>
    <w:p w14:paraId="058DD044"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r w:rsidRPr="00737DF0">
        <w:rPr>
          <w:rFonts w:ascii="Times New Roman" w:eastAsia="Times New Roman" w:hAnsi="Times New Roman" w:cs="Times New Roman"/>
          <w:sz w:val="20"/>
          <w:szCs w:val="20"/>
          <w:lang w:eastAsia="en-MY"/>
        </w:rPr>
        <w:t xml:space="preserve">Brand, Dana. (1991). </w:t>
      </w:r>
      <w:r w:rsidRPr="00737DF0">
        <w:rPr>
          <w:rFonts w:ascii="Times New Roman" w:eastAsia="Times New Roman" w:hAnsi="Times New Roman" w:cs="Times New Roman"/>
          <w:i/>
          <w:iCs/>
          <w:sz w:val="20"/>
          <w:szCs w:val="20"/>
          <w:lang w:eastAsia="en-MY"/>
        </w:rPr>
        <w:t xml:space="preserve">The Spectator and the City in Nineteenth-Century American Literature. </w:t>
      </w:r>
      <w:r w:rsidRPr="00737DF0">
        <w:rPr>
          <w:rFonts w:ascii="Times New Roman" w:eastAsia="Times New Roman" w:hAnsi="Times New Roman" w:cs="Times New Roman"/>
          <w:sz w:val="20"/>
          <w:szCs w:val="20"/>
          <w:lang w:eastAsia="en-MY"/>
        </w:rPr>
        <w:t xml:space="preserve">Cambridge: Cambridge UP. Print. </w:t>
      </w:r>
    </w:p>
    <w:p w14:paraId="2C7B7455" w14:textId="77777777" w:rsidR="00737DF0" w:rsidRPr="00737DF0" w:rsidRDefault="00737DF0" w:rsidP="00737DF0">
      <w:pPr>
        <w:ind w:left="720" w:hanging="720"/>
        <w:rPr>
          <w:rFonts w:ascii="Times New Roman" w:hAnsi="Times New Roman" w:cs="Times New Roman"/>
          <w:iCs/>
          <w:sz w:val="20"/>
          <w:szCs w:val="20"/>
        </w:rPr>
      </w:pPr>
    </w:p>
    <w:p w14:paraId="172A9A20" w14:textId="77777777" w:rsidR="00737DF0" w:rsidRPr="00737DF0" w:rsidRDefault="00737DF0" w:rsidP="00737DF0">
      <w:pPr>
        <w:ind w:left="720" w:hanging="720"/>
        <w:rPr>
          <w:rFonts w:ascii="Times New Roman" w:hAnsi="Times New Roman" w:cs="Times New Roman"/>
          <w:iCs/>
          <w:sz w:val="20"/>
          <w:szCs w:val="20"/>
        </w:rPr>
      </w:pPr>
      <w:r w:rsidRPr="00737DF0">
        <w:rPr>
          <w:rFonts w:ascii="Times New Roman" w:hAnsi="Times New Roman" w:cs="Times New Roman"/>
          <w:iCs/>
          <w:sz w:val="20"/>
          <w:szCs w:val="20"/>
        </w:rPr>
        <w:t xml:space="preserve">Bryce, E. (2018). Why are they so many pigeons? </w:t>
      </w:r>
      <w:r w:rsidRPr="00737DF0">
        <w:rPr>
          <w:rFonts w:ascii="Times New Roman" w:hAnsi="Times New Roman" w:cs="Times New Roman"/>
          <w:i/>
          <w:iCs/>
          <w:sz w:val="20"/>
          <w:szCs w:val="20"/>
        </w:rPr>
        <w:t xml:space="preserve">Live Science. </w:t>
      </w:r>
      <w:r w:rsidRPr="00737DF0">
        <w:rPr>
          <w:rFonts w:ascii="Times New Roman" w:eastAsia="Times New Roman" w:hAnsi="Times New Roman" w:cs="Times New Roman"/>
          <w:sz w:val="20"/>
          <w:szCs w:val="20"/>
          <w:lang w:eastAsia="en-MY"/>
        </w:rPr>
        <w:t>Retrieved Feb 15, 2020.</w:t>
      </w:r>
    </w:p>
    <w:p w14:paraId="58678EC5" w14:textId="77777777" w:rsidR="00737DF0" w:rsidRPr="00737DF0" w:rsidRDefault="00737DF0" w:rsidP="00737DF0">
      <w:pPr>
        <w:spacing w:after="0" w:line="240" w:lineRule="auto"/>
        <w:jc w:val="both"/>
        <w:rPr>
          <w:rFonts w:ascii="Times New Roman" w:eastAsia="Times New Roman" w:hAnsi="Times New Roman" w:cs="Times New Roman"/>
          <w:sz w:val="20"/>
          <w:szCs w:val="20"/>
          <w:lang w:eastAsia="en-MY"/>
        </w:rPr>
      </w:pPr>
      <w:r w:rsidRPr="00737DF0">
        <w:rPr>
          <w:rFonts w:ascii="Times New Roman" w:eastAsia="Times New Roman" w:hAnsi="Times New Roman" w:cs="Times New Roman"/>
          <w:sz w:val="20"/>
          <w:szCs w:val="20"/>
          <w:lang w:eastAsia="en-MY"/>
        </w:rPr>
        <w:t xml:space="preserve">Coverley, M. (2012). </w:t>
      </w:r>
      <w:r w:rsidRPr="00737DF0">
        <w:rPr>
          <w:rFonts w:ascii="Times New Roman" w:eastAsia="Times New Roman" w:hAnsi="Times New Roman" w:cs="Times New Roman"/>
          <w:i/>
          <w:iCs/>
          <w:sz w:val="20"/>
          <w:szCs w:val="20"/>
          <w:lang w:eastAsia="en-MY"/>
        </w:rPr>
        <w:t xml:space="preserve">The Art of Wandering: The Writer as Walker. </w:t>
      </w:r>
      <w:r w:rsidRPr="00737DF0">
        <w:rPr>
          <w:rFonts w:ascii="Times New Roman" w:eastAsia="Times New Roman" w:hAnsi="Times New Roman" w:cs="Times New Roman"/>
          <w:sz w:val="20"/>
          <w:szCs w:val="20"/>
          <w:lang w:eastAsia="en-MY"/>
        </w:rPr>
        <w:t xml:space="preserve">Harpenden: Oldcastle Books. </w:t>
      </w:r>
    </w:p>
    <w:p w14:paraId="17DD10E8" w14:textId="77777777" w:rsidR="00737DF0" w:rsidRPr="00737DF0" w:rsidRDefault="00737DF0" w:rsidP="00737DF0">
      <w:pPr>
        <w:ind w:left="720" w:hanging="720"/>
        <w:rPr>
          <w:rFonts w:ascii="Times New Roman" w:hAnsi="Times New Roman" w:cs="Times New Roman"/>
          <w:iCs/>
          <w:sz w:val="20"/>
          <w:szCs w:val="20"/>
        </w:rPr>
      </w:pPr>
    </w:p>
    <w:p w14:paraId="16DE58FE"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r w:rsidRPr="00737DF0">
        <w:rPr>
          <w:rFonts w:ascii="Times New Roman" w:eastAsia="Times New Roman" w:hAnsi="Times New Roman" w:cs="Times New Roman"/>
          <w:sz w:val="20"/>
          <w:szCs w:val="20"/>
          <w:lang w:eastAsia="en-MY"/>
        </w:rPr>
        <w:t>Chaudhury, S. &amp; Lundberg, A. (2018). Tropical f</w:t>
      </w:r>
      <w:r w:rsidRPr="00737DF0">
        <w:rPr>
          <w:rFonts w:ascii="Times New Roman" w:eastAsia="Times New Roman" w:hAnsi="Times New Roman" w:cs="Times New Roman"/>
          <w:i/>
          <w:sz w:val="20"/>
          <w:szCs w:val="20"/>
          <w:lang w:eastAsia="en-MY"/>
        </w:rPr>
        <w:t xml:space="preserve">lânerie </w:t>
      </w:r>
      <w:r w:rsidRPr="00737DF0">
        <w:rPr>
          <w:rFonts w:ascii="Times New Roman" w:eastAsia="Times New Roman" w:hAnsi="Times New Roman" w:cs="Times New Roman"/>
          <w:sz w:val="20"/>
          <w:szCs w:val="20"/>
          <w:lang w:eastAsia="en-MY"/>
        </w:rPr>
        <w:t xml:space="preserve">&amp; the creative Asian city: a perambulation of literature. </w:t>
      </w:r>
      <w:r w:rsidRPr="00737DF0">
        <w:rPr>
          <w:rFonts w:ascii="Times New Roman" w:eastAsia="Times New Roman" w:hAnsi="Times New Roman" w:cs="Times New Roman"/>
          <w:i/>
          <w:sz w:val="20"/>
          <w:szCs w:val="20"/>
          <w:lang w:eastAsia="en-MY"/>
        </w:rPr>
        <w:t>Living Cities: Tropical Imaginaries. 17.1,</w:t>
      </w:r>
      <w:r w:rsidRPr="00737DF0">
        <w:rPr>
          <w:rFonts w:ascii="Times New Roman" w:eastAsia="Times New Roman" w:hAnsi="Times New Roman" w:cs="Times New Roman"/>
          <w:sz w:val="20"/>
          <w:szCs w:val="20"/>
          <w:lang w:eastAsia="en-MY"/>
        </w:rPr>
        <w:t xml:space="preserve"> 74-89.</w:t>
      </w:r>
    </w:p>
    <w:p w14:paraId="6B08D167" w14:textId="77777777" w:rsidR="00737DF0" w:rsidRPr="00737DF0" w:rsidRDefault="00737DF0" w:rsidP="00737DF0">
      <w:pPr>
        <w:spacing w:after="0" w:line="240" w:lineRule="auto"/>
        <w:ind w:left="567" w:hanging="567"/>
        <w:jc w:val="both"/>
        <w:rPr>
          <w:rFonts w:ascii="Times New Roman" w:hAnsi="Times New Roman" w:cs="Times New Roman"/>
          <w:iCs/>
          <w:sz w:val="20"/>
          <w:szCs w:val="20"/>
        </w:rPr>
      </w:pPr>
    </w:p>
    <w:p w14:paraId="4C56410C"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r w:rsidRPr="00737DF0">
        <w:rPr>
          <w:rFonts w:ascii="Times New Roman" w:eastAsia="Times New Roman" w:hAnsi="Times New Roman" w:cs="Times New Roman"/>
          <w:sz w:val="20"/>
          <w:szCs w:val="20"/>
          <w:lang w:eastAsia="en-MY"/>
        </w:rPr>
        <w:t xml:space="preserve">Elkin, L. (2016). </w:t>
      </w:r>
      <w:r w:rsidRPr="00737DF0">
        <w:rPr>
          <w:rFonts w:ascii="Times New Roman" w:eastAsia="Times New Roman" w:hAnsi="Times New Roman" w:cs="Times New Roman"/>
          <w:i/>
          <w:sz w:val="20"/>
          <w:szCs w:val="20"/>
          <w:lang w:eastAsia="en-MY"/>
        </w:rPr>
        <w:t xml:space="preserve">Flâneuse: Women Walk the City in Paris, New York, Tokyo, Venice and London. </w:t>
      </w:r>
      <w:r w:rsidRPr="00737DF0">
        <w:rPr>
          <w:rFonts w:ascii="Times New Roman" w:eastAsia="Times New Roman" w:hAnsi="Times New Roman" w:cs="Times New Roman"/>
          <w:sz w:val="20"/>
          <w:szCs w:val="20"/>
          <w:lang w:eastAsia="en-MY"/>
        </w:rPr>
        <w:t xml:space="preserve">London: Penguin Random House. </w:t>
      </w:r>
    </w:p>
    <w:p w14:paraId="240A411A" w14:textId="77777777" w:rsidR="00737DF0" w:rsidRPr="00737DF0" w:rsidRDefault="00737DF0" w:rsidP="00737DF0">
      <w:pPr>
        <w:ind w:left="720" w:hanging="720"/>
        <w:rPr>
          <w:rFonts w:ascii="Times New Roman" w:hAnsi="Times New Roman" w:cs="Times New Roman"/>
          <w:iCs/>
          <w:sz w:val="20"/>
          <w:szCs w:val="20"/>
        </w:rPr>
      </w:pPr>
    </w:p>
    <w:p w14:paraId="387050D2" w14:textId="77777777" w:rsidR="00737DF0" w:rsidRPr="00737DF0" w:rsidRDefault="00737DF0" w:rsidP="00737DF0">
      <w:pPr>
        <w:spacing w:after="0" w:line="240" w:lineRule="auto"/>
        <w:ind w:left="720" w:hanging="720"/>
        <w:jc w:val="both"/>
        <w:rPr>
          <w:rFonts w:ascii="Times New Roman" w:hAnsi="Times New Roman" w:cs="Times New Roman"/>
          <w:sz w:val="20"/>
          <w:szCs w:val="20"/>
          <w:lang w:val="en-GB"/>
        </w:rPr>
      </w:pPr>
      <w:r w:rsidRPr="00737DF0">
        <w:rPr>
          <w:rFonts w:ascii="Times New Roman" w:hAnsi="Times New Roman" w:cs="Times New Roman"/>
          <w:sz w:val="20"/>
          <w:szCs w:val="20"/>
        </w:rPr>
        <w:t xml:space="preserve">Hahn, J. (2014). From lonely to loony flâneur? The sarakmap in contemporary Hindi Literature. </w:t>
      </w:r>
      <w:r w:rsidRPr="00737DF0">
        <w:rPr>
          <w:rFonts w:ascii="Times New Roman" w:hAnsi="Times New Roman" w:cs="Times New Roman"/>
          <w:i/>
          <w:sz w:val="20"/>
          <w:szCs w:val="20"/>
          <w:lang w:val="en-GB"/>
        </w:rPr>
        <w:t>Studien zur Indologie und Südasienstudien</w:t>
      </w:r>
      <w:r w:rsidRPr="00737DF0">
        <w:rPr>
          <w:rFonts w:ascii="Times New Roman" w:hAnsi="Times New Roman" w:cs="Times New Roman"/>
          <w:sz w:val="20"/>
          <w:szCs w:val="20"/>
          <w:lang w:val="en-GB"/>
        </w:rPr>
        <w:t xml:space="preserve">. </w:t>
      </w:r>
      <w:r w:rsidRPr="00737DF0">
        <w:rPr>
          <w:rFonts w:ascii="Times New Roman" w:hAnsi="Times New Roman" w:cs="Times New Roman"/>
          <w:i/>
          <w:sz w:val="20"/>
          <w:szCs w:val="20"/>
          <w:lang w:val="en-GB"/>
        </w:rPr>
        <w:t>31</w:t>
      </w:r>
      <w:r w:rsidRPr="00737DF0">
        <w:rPr>
          <w:rFonts w:ascii="Times New Roman" w:hAnsi="Times New Roman" w:cs="Times New Roman"/>
          <w:sz w:val="20"/>
          <w:szCs w:val="20"/>
          <w:lang w:val="en-GB"/>
        </w:rPr>
        <w:t>, 1-25.</w:t>
      </w:r>
    </w:p>
    <w:p w14:paraId="47D961FA" w14:textId="77777777" w:rsidR="00737DF0" w:rsidRPr="00737DF0" w:rsidRDefault="00737DF0" w:rsidP="00737DF0">
      <w:pPr>
        <w:ind w:left="720" w:hanging="720"/>
        <w:rPr>
          <w:rFonts w:ascii="Times New Roman" w:hAnsi="Times New Roman" w:cs="Times New Roman"/>
          <w:iCs/>
          <w:sz w:val="20"/>
          <w:szCs w:val="20"/>
        </w:rPr>
      </w:pPr>
    </w:p>
    <w:p w14:paraId="79909DEA" w14:textId="77777777" w:rsidR="00737DF0" w:rsidRPr="00737DF0" w:rsidRDefault="00737DF0" w:rsidP="00737DF0">
      <w:pPr>
        <w:spacing w:after="0" w:line="240" w:lineRule="auto"/>
        <w:ind w:left="720" w:hanging="720"/>
        <w:jc w:val="both"/>
        <w:rPr>
          <w:rFonts w:ascii="Times New Roman" w:hAnsi="Times New Roman" w:cs="Times New Roman"/>
          <w:sz w:val="20"/>
          <w:szCs w:val="20"/>
          <w:lang w:val="en-GB"/>
        </w:rPr>
      </w:pPr>
      <w:r w:rsidRPr="00737DF0">
        <w:rPr>
          <w:rFonts w:ascii="Times New Roman" w:hAnsi="Times New Roman" w:cs="Times New Roman"/>
          <w:sz w:val="20"/>
          <w:szCs w:val="20"/>
          <w:lang w:val="en-GB"/>
        </w:rPr>
        <w:t xml:space="preserve">King, R. (2008). </w:t>
      </w:r>
      <w:r w:rsidRPr="00737DF0">
        <w:rPr>
          <w:rFonts w:ascii="Times New Roman" w:hAnsi="Times New Roman" w:cs="Times New Roman"/>
          <w:i/>
          <w:sz w:val="20"/>
          <w:szCs w:val="20"/>
          <w:lang w:val="en-GB"/>
        </w:rPr>
        <w:t xml:space="preserve">Kuala Lumpur and Putrajaya: Negotiating Urban Space in Malaysia. </w:t>
      </w:r>
      <w:r w:rsidRPr="00737DF0">
        <w:rPr>
          <w:rFonts w:ascii="Times New Roman" w:hAnsi="Times New Roman" w:cs="Times New Roman"/>
          <w:sz w:val="20"/>
          <w:szCs w:val="20"/>
          <w:lang w:val="en-GB"/>
        </w:rPr>
        <w:t xml:space="preserve">Singapore: NUS Press Singapore. </w:t>
      </w:r>
    </w:p>
    <w:p w14:paraId="3C072201" w14:textId="77777777" w:rsidR="00737DF0" w:rsidRPr="00737DF0" w:rsidRDefault="00737DF0" w:rsidP="00737DF0">
      <w:pPr>
        <w:ind w:left="720" w:hanging="720"/>
        <w:rPr>
          <w:rFonts w:ascii="Times New Roman" w:hAnsi="Times New Roman" w:cs="Times New Roman"/>
          <w:iCs/>
          <w:sz w:val="20"/>
          <w:szCs w:val="20"/>
        </w:rPr>
      </w:pPr>
    </w:p>
    <w:p w14:paraId="78B04DE9" w14:textId="77777777" w:rsidR="00737DF0" w:rsidRPr="00737DF0" w:rsidRDefault="00737DF0" w:rsidP="00737DF0">
      <w:pPr>
        <w:spacing w:after="0" w:line="240" w:lineRule="auto"/>
        <w:jc w:val="both"/>
        <w:rPr>
          <w:rFonts w:ascii="Times New Roman" w:eastAsia="Times New Roman" w:hAnsi="Times New Roman" w:cs="Times New Roman"/>
          <w:sz w:val="20"/>
          <w:szCs w:val="20"/>
          <w:lang w:eastAsia="en-MY"/>
        </w:rPr>
      </w:pPr>
      <w:r w:rsidRPr="00737DF0">
        <w:rPr>
          <w:rFonts w:ascii="Times New Roman" w:eastAsia="Times New Roman" w:hAnsi="Times New Roman" w:cs="Times New Roman"/>
          <w:sz w:val="20"/>
          <w:szCs w:val="20"/>
          <w:lang w:eastAsia="en-MY"/>
        </w:rPr>
        <w:t xml:space="preserve">Lucas, R. (2004). Inscribing the city: A flâneur in Tokyo. </w:t>
      </w:r>
      <w:r w:rsidRPr="00737DF0">
        <w:rPr>
          <w:rFonts w:ascii="Times New Roman" w:eastAsia="Times New Roman" w:hAnsi="Times New Roman" w:cs="Times New Roman"/>
          <w:i/>
          <w:sz w:val="20"/>
          <w:szCs w:val="20"/>
          <w:lang w:eastAsia="en-MY"/>
        </w:rPr>
        <w:t>Anthropology Matters Journal.</w:t>
      </w:r>
      <w:r w:rsidRPr="00737DF0">
        <w:rPr>
          <w:rFonts w:ascii="Times New Roman" w:eastAsia="Times New Roman" w:hAnsi="Times New Roman" w:cs="Times New Roman"/>
          <w:sz w:val="20"/>
          <w:szCs w:val="20"/>
          <w:lang w:eastAsia="en-MY"/>
        </w:rPr>
        <w:t xml:space="preserve"> </w:t>
      </w:r>
      <w:r w:rsidRPr="00737DF0">
        <w:rPr>
          <w:rFonts w:ascii="Times New Roman" w:eastAsia="Times New Roman" w:hAnsi="Times New Roman" w:cs="Times New Roman"/>
          <w:i/>
          <w:sz w:val="20"/>
          <w:szCs w:val="20"/>
          <w:lang w:eastAsia="en-MY"/>
        </w:rPr>
        <w:t>Vol. 6(1).</w:t>
      </w:r>
    </w:p>
    <w:p w14:paraId="1EA9E3C6" w14:textId="77777777" w:rsidR="00737DF0" w:rsidRPr="00737DF0" w:rsidRDefault="00737DF0" w:rsidP="00737DF0">
      <w:pPr>
        <w:ind w:left="720" w:hanging="720"/>
        <w:rPr>
          <w:rFonts w:ascii="Times New Roman" w:hAnsi="Times New Roman" w:cs="Times New Roman"/>
          <w:iCs/>
          <w:sz w:val="20"/>
          <w:szCs w:val="20"/>
        </w:rPr>
      </w:pPr>
    </w:p>
    <w:p w14:paraId="7693EDC8" w14:textId="77777777" w:rsidR="00737DF0" w:rsidRPr="00737DF0" w:rsidRDefault="00737DF0" w:rsidP="00737DF0">
      <w:pPr>
        <w:ind w:left="720" w:hanging="720"/>
        <w:rPr>
          <w:rFonts w:ascii="Times New Roman" w:hAnsi="Times New Roman" w:cs="Times New Roman"/>
          <w:iCs/>
          <w:sz w:val="20"/>
          <w:szCs w:val="20"/>
        </w:rPr>
      </w:pPr>
      <w:r w:rsidRPr="00737DF0">
        <w:rPr>
          <w:rFonts w:ascii="Times New Roman" w:hAnsi="Times New Roman" w:cs="Times New Roman"/>
          <w:iCs/>
          <w:sz w:val="20"/>
          <w:szCs w:val="20"/>
        </w:rPr>
        <w:t xml:space="preserve">Miller, H. (1982). </w:t>
      </w:r>
      <w:r w:rsidRPr="00737DF0">
        <w:rPr>
          <w:rFonts w:ascii="Times New Roman" w:hAnsi="Times New Roman" w:cs="Times New Roman"/>
          <w:i/>
          <w:iCs/>
          <w:sz w:val="20"/>
          <w:szCs w:val="20"/>
        </w:rPr>
        <w:t xml:space="preserve">Prince and Premier: A Biography of Tunku Abdul Rahman Putra. </w:t>
      </w:r>
      <w:r w:rsidRPr="00737DF0">
        <w:rPr>
          <w:rFonts w:ascii="Times New Roman" w:hAnsi="Times New Roman" w:cs="Times New Roman"/>
          <w:iCs/>
          <w:sz w:val="20"/>
          <w:szCs w:val="20"/>
        </w:rPr>
        <w:t>Petaling Jaya: Eastern Universities Press (M) Sdn. Bhd.</w:t>
      </w:r>
    </w:p>
    <w:p w14:paraId="2415FD1B" w14:textId="77777777" w:rsidR="00737DF0" w:rsidRPr="00737DF0" w:rsidRDefault="00737DF0" w:rsidP="00737DF0">
      <w:pPr>
        <w:ind w:left="720" w:hanging="720"/>
        <w:rPr>
          <w:rFonts w:ascii="Times New Roman" w:hAnsi="Times New Roman" w:cs="Times New Roman"/>
          <w:i/>
          <w:iCs/>
          <w:sz w:val="20"/>
          <w:szCs w:val="20"/>
        </w:rPr>
      </w:pPr>
      <w:r w:rsidRPr="00737DF0">
        <w:rPr>
          <w:rFonts w:ascii="Times New Roman" w:hAnsi="Times New Roman" w:cs="Times New Roman"/>
          <w:iCs/>
          <w:sz w:val="20"/>
          <w:szCs w:val="20"/>
        </w:rPr>
        <w:t xml:space="preserve">Mahnaz Mohamad. (2002). From nationalism to post-developmentatlism: The intersection of gender, race and religion in Malaysia. </w:t>
      </w:r>
      <w:r w:rsidRPr="00737DF0">
        <w:rPr>
          <w:rFonts w:ascii="Times New Roman" w:hAnsi="Times New Roman" w:cs="Times New Roman"/>
          <w:i/>
          <w:iCs/>
          <w:sz w:val="20"/>
          <w:szCs w:val="20"/>
        </w:rPr>
        <w:t>Macalester International. Vol. 12</w:t>
      </w:r>
      <w:r w:rsidRPr="00737DF0">
        <w:rPr>
          <w:rFonts w:ascii="Times New Roman" w:hAnsi="Times New Roman" w:cs="Times New Roman"/>
          <w:iCs/>
          <w:sz w:val="20"/>
          <w:szCs w:val="20"/>
        </w:rPr>
        <w:t xml:space="preserve">, </w:t>
      </w:r>
      <w:r w:rsidRPr="00737DF0">
        <w:rPr>
          <w:rFonts w:ascii="Times New Roman" w:hAnsi="Times New Roman" w:cs="Times New Roman"/>
          <w:i/>
          <w:iCs/>
          <w:sz w:val="20"/>
          <w:szCs w:val="20"/>
        </w:rPr>
        <w:t xml:space="preserve">Art. 12. </w:t>
      </w:r>
    </w:p>
    <w:p w14:paraId="7A9BBA90" w14:textId="77777777" w:rsidR="00737DF0" w:rsidRPr="00737DF0" w:rsidRDefault="00737DF0" w:rsidP="00737DF0">
      <w:pPr>
        <w:ind w:left="720" w:hanging="720"/>
        <w:rPr>
          <w:rFonts w:ascii="Times New Roman" w:hAnsi="Times New Roman" w:cs="Times New Roman"/>
          <w:iCs/>
          <w:sz w:val="20"/>
          <w:szCs w:val="20"/>
        </w:rPr>
      </w:pPr>
      <w:r w:rsidRPr="00737DF0">
        <w:rPr>
          <w:rFonts w:ascii="Times New Roman" w:eastAsia="Times New Roman" w:hAnsi="Times New Roman" w:cs="Times New Roman"/>
          <w:sz w:val="20"/>
          <w:szCs w:val="20"/>
          <w:lang w:eastAsia="en-MY"/>
        </w:rPr>
        <w:t xml:space="preserve">Nicholson, G. (2010). </w:t>
      </w:r>
      <w:r w:rsidRPr="00737DF0">
        <w:rPr>
          <w:rFonts w:ascii="Times New Roman" w:eastAsia="Times New Roman" w:hAnsi="Times New Roman" w:cs="Times New Roman"/>
          <w:i/>
          <w:sz w:val="20"/>
          <w:szCs w:val="20"/>
          <w:lang w:eastAsia="en-MY"/>
        </w:rPr>
        <w:t xml:space="preserve">The Lost Art of Walking: The History, Science, Philosophy, Literature, Theory and Practice of Pedestrianism. </w:t>
      </w:r>
      <w:r w:rsidRPr="00737DF0">
        <w:rPr>
          <w:rFonts w:ascii="Times New Roman" w:eastAsia="Times New Roman" w:hAnsi="Times New Roman" w:cs="Times New Roman"/>
          <w:sz w:val="20"/>
          <w:szCs w:val="20"/>
          <w:lang w:eastAsia="en-MY"/>
        </w:rPr>
        <w:t>Essex: Harbour.</w:t>
      </w:r>
    </w:p>
    <w:p w14:paraId="43512AA3"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r w:rsidRPr="00737DF0">
        <w:rPr>
          <w:rFonts w:ascii="Times New Roman" w:eastAsia="Times New Roman" w:hAnsi="Times New Roman" w:cs="Times New Roman"/>
          <w:sz w:val="20"/>
          <w:szCs w:val="20"/>
          <w:lang w:eastAsia="en-MY"/>
        </w:rPr>
        <w:lastRenderedPageBreak/>
        <w:t xml:space="preserve">Richardson, Tina (ed.) (2015). </w:t>
      </w:r>
      <w:r w:rsidRPr="00737DF0">
        <w:rPr>
          <w:rFonts w:ascii="Times New Roman" w:eastAsia="Times New Roman" w:hAnsi="Times New Roman" w:cs="Times New Roman"/>
          <w:i/>
          <w:sz w:val="20"/>
          <w:szCs w:val="20"/>
          <w:lang w:eastAsia="en-MY"/>
        </w:rPr>
        <w:t xml:space="preserve">Walking inside Out: Contemporary British Psychogeography. </w:t>
      </w:r>
      <w:r w:rsidRPr="00737DF0">
        <w:rPr>
          <w:rFonts w:ascii="Times New Roman" w:eastAsia="Times New Roman" w:hAnsi="Times New Roman" w:cs="Times New Roman"/>
          <w:sz w:val="20"/>
          <w:szCs w:val="20"/>
          <w:lang w:eastAsia="en-MY"/>
        </w:rPr>
        <w:t xml:space="preserve">London: Rowman &amp; Littlefield International. </w:t>
      </w:r>
    </w:p>
    <w:p w14:paraId="1BDD80AA"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p>
    <w:p w14:paraId="1B9DBE3F" w14:textId="77777777" w:rsidR="00737DF0" w:rsidRPr="00737DF0" w:rsidRDefault="00737DF0" w:rsidP="00737DF0">
      <w:pPr>
        <w:ind w:left="720" w:hanging="720"/>
        <w:rPr>
          <w:rFonts w:ascii="Times New Roman" w:hAnsi="Times New Roman" w:cs="Times New Roman"/>
          <w:iCs/>
          <w:sz w:val="20"/>
          <w:szCs w:val="20"/>
        </w:rPr>
      </w:pPr>
      <w:r w:rsidRPr="00737DF0">
        <w:rPr>
          <w:rFonts w:ascii="Times New Roman" w:hAnsi="Times New Roman" w:cs="Times New Roman"/>
          <w:iCs/>
          <w:sz w:val="20"/>
          <w:szCs w:val="20"/>
        </w:rPr>
        <w:t xml:space="preserve">Rizal Yaakop. (2014). The British legacy and the development of politics in Malaya. </w:t>
      </w:r>
      <w:r w:rsidRPr="00737DF0">
        <w:rPr>
          <w:rFonts w:ascii="Times New Roman" w:hAnsi="Times New Roman" w:cs="Times New Roman"/>
          <w:i/>
          <w:iCs/>
          <w:sz w:val="20"/>
          <w:szCs w:val="20"/>
        </w:rPr>
        <w:t>Global Journal of Human-Social Science: D History Archaeology &amp; Anthropology. Vol. 14 (1)</w:t>
      </w:r>
      <w:r w:rsidRPr="00737DF0">
        <w:rPr>
          <w:rFonts w:ascii="Times New Roman" w:hAnsi="Times New Roman" w:cs="Times New Roman"/>
          <w:iCs/>
          <w:sz w:val="20"/>
          <w:szCs w:val="20"/>
        </w:rPr>
        <w:t>, 55-66.</w:t>
      </w:r>
    </w:p>
    <w:p w14:paraId="0D982B1D"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21BAC22A"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r w:rsidRPr="00737DF0">
        <w:rPr>
          <w:rFonts w:ascii="Times New Roman" w:eastAsia="Times New Roman" w:hAnsi="Times New Roman" w:cs="Times New Roman"/>
          <w:sz w:val="20"/>
          <w:szCs w:val="20"/>
          <w:lang w:eastAsia="en-MY"/>
        </w:rPr>
        <w:t xml:space="preserve">Ruzy Suliza Hashim &amp; Fatin Nur Syahirah Faizal. (2016). Psychogeography of Kuala Lumpur in Nassury Ibrahim’s selected poems. </w:t>
      </w:r>
      <w:r w:rsidRPr="00737DF0">
        <w:rPr>
          <w:rFonts w:ascii="Times New Roman" w:eastAsia="Times New Roman" w:hAnsi="Times New Roman" w:cs="Times New Roman"/>
          <w:i/>
          <w:iCs/>
          <w:sz w:val="20"/>
          <w:szCs w:val="20"/>
          <w:lang w:eastAsia="en-MY"/>
        </w:rPr>
        <w:t>Malay Literature.</w:t>
      </w:r>
      <w:r w:rsidRPr="00737DF0">
        <w:rPr>
          <w:rFonts w:ascii="Times New Roman" w:eastAsia="Times New Roman" w:hAnsi="Times New Roman" w:cs="Times New Roman"/>
          <w:sz w:val="20"/>
          <w:szCs w:val="20"/>
          <w:lang w:eastAsia="en-MY"/>
        </w:rPr>
        <w:t xml:space="preserve"> </w:t>
      </w:r>
      <w:r w:rsidRPr="00737DF0">
        <w:rPr>
          <w:rFonts w:ascii="Times New Roman" w:eastAsia="Times New Roman" w:hAnsi="Times New Roman" w:cs="Times New Roman"/>
          <w:i/>
          <w:sz w:val="20"/>
          <w:szCs w:val="20"/>
          <w:lang w:eastAsia="en-MY"/>
        </w:rPr>
        <w:t>Vol.29 No.2.</w:t>
      </w:r>
      <w:r w:rsidRPr="00737DF0">
        <w:rPr>
          <w:rFonts w:ascii="Times New Roman" w:eastAsia="Times New Roman" w:hAnsi="Times New Roman" w:cs="Times New Roman"/>
          <w:sz w:val="20"/>
          <w:szCs w:val="20"/>
          <w:lang w:eastAsia="en-MY"/>
        </w:rPr>
        <w:t xml:space="preserve"> </w:t>
      </w:r>
    </w:p>
    <w:p w14:paraId="14B79BCE"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p>
    <w:p w14:paraId="62E0D971" w14:textId="77777777" w:rsidR="00737DF0" w:rsidRPr="00737DF0" w:rsidRDefault="00737DF0" w:rsidP="00737DF0">
      <w:pPr>
        <w:spacing w:after="0" w:line="240" w:lineRule="auto"/>
        <w:ind w:left="567" w:hanging="567"/>
        <w:jc w:val="both"/>
        <w:rPr>
          <w:rFonts w:ascii="Times New Roman" w:hAnsi="Times New Roman" w:cs="Times New Roman"/>
          <w:sz w:val="20"/>
          <w:szCs w:val="20"/>
        </w:rPr>
      </w:pPr>
      <w:r w:rsidRPr="00737DF0">
        <w:rPr>
          <w:rFonts w:ascii="Times New Roman" w:eastAsia="Times New Roman" w:hAnsi="Times New Roman" w:cs="Times New Roman"/>
          <w:sz w:val="20"/>
          <w:szCs w:val="20"/>
          <w:lang w:eastAsia="en-MY"/>
        </w:rPr>
        <w:t xml:space="preserve">Sundareson, S. (2014). Walk down memory lane of the historical district. </w:t>
      </w:r>
      <w:r w:rsidRPr="00737DF0">
        <w:rPr>
          <w:rFonts w:ascii="Times New Roman" w:eastAsia="Times New Roman" w:hAnsi="Times New Roman" w:cs="Times New Roman"/>
          <w:i/>
          <w:sz w:val="20"/>
          <w:szCs w:val="20"/>
          <w:lang w:eastAsia="en-MY"/>
        </w:rPr>
        <w:t xml:space="preserve">The News Straits Times. </w:t>
      </w:r>
      <w:r w:rsidRPr="00737DF0">
        <w:rPr>
          <w:rFonts w:ascii="Times New Roman" w:eastAsia="Times New Roman" w:hAnsi="Times New Roman" w:cs="Times New Roman"/>
          <w:sz w:val="20"/>
          <w:szCs w:val="20"/>
          <w:lang w:eastAsia="en-MY"/>
        </w:rPr>
        <w:t xml:space="preserve">Retrieved Feb 16, 2020 from </w:t>
      </w:r>
      <w:hyperlink r:id="rId8" w:history="1">
        <w:r w:rsidRPr="00737DF0">
          <w:rPr>
            <w:rStyle w:val="Hyperlink"/>
            <w:rFonts w:ascii="Times New Roman" w:hAnsi="Times New Roman" w:cs="Times New Roman"/>
            <w:sz w:val="20"/>
            <w:szCs w:val="20"/>
          </w:rPr>
          <w:t>https://www.nst.com.my/news/2015/09/walk-down-memory-lane-historical-district</w:t>
        </w:r>
      </w:hyperlink>
    </w:p>
    <w:p w14:paraId="6702B950"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p>
    <w:p w14:paraId="6E8C162A" w14:textId="77777777" w:rsidR="00737DF0" w:rsidRPr="00737DF0" w:rsidRDefault="00737DF0" w:rsidP="00737DF0">
      <w:pPr>
        <w:spacing w:after="0" w:line="240" w:lineRule="auto"/>
        <w:ind w:left="720" w:hanging="720"/>
        <w:jc w:val="both"/>
        <w:rPr>
          <w:rFonts w:ascii="Times New Roman" w:hAnsi="Times New Roman" w:cs="Times New Roman"/>
          <w:color w:val="111111"/>
          <w:sz w:val="20"/>
          <w:szCs w:val="24"/>
          <w:shd w:val="clear" w:color="auto" w:fill="FBFBF3"/>
        </w:rPr>
      </w:pPr>
      <w:r w:rsidRPr="00737DF0">
        <w:rPr>
          <w:rFonts w:ascii="Times New Roman" w:hAnsi="Times New Roman" w:cs="Times New Roman"/>
          <w:color w:val="111111"/>
          <w:sz w:val="20"/>
          <w:szCs w:val="24"/>
          <w:shd w:val="clear" w:color="auto" w:fill="FBFBF3"/>
        </w:rPr>
        <w:t xml:space="preserve">Sayyed Rahim Moosavinia &amp; Tayyebeh Behvand Yousefi. (2018). New norms. </w:t>
      </w:r>
      <w:r w:rsidRPr="00737DF0">
        <w:rPr>
          <w:rFonts w:ascii="Times New Roman" w:hAnsi="Times New Roman" w:cs="Times New Roman"/>
          <w:i/>
          <w:color w:val="111111"/>
          <w:sz w:val="20"/>
          <w:szCs w:val="24"/>
          <w:shd w:val="clear" w:color="auto" w:fill="FBFBF3"/>
        </w:rPr>
        <w:t>Continental Philosophy Review. Vol. 38,</w:t>
      </w:r>
      <w:r w:rsidRPr="00737DF0">
        <w:rPr>
          <w:rFonts w:ascii="Times New Roman" w:hAnsi="Times New Roman" w:cs="Times New Roman"/>
          <w:color w:val="111111"/>
          <w:sz w:val="20"/>
          <w:szCs w:val="24"/>
          <w:shd w:val="clear" w:color="auto" w:fill="FBFBF3"/>
        </w:rPr>
        <w:t xml:space="preserve"> 199-222. doi:10.1007/s11007-006-9008-3</w:t>
      </w:r>
    </w:p>
    <w:p w14:paraId="0F3B3CE0"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6E9B1B57" w14:textId="77777777" w:rsidR="00737DF0" w:rsidRPr="00737DF0" w:rsidRDefault="00737DF0" w:rsidP="00737DF0">
      <w:pPr>
        <w:spacing w:after="0" w:line="240" w:lineRule="auto"/>
        <w:jc w:val="both"/>
        <w:rPr>
          <w:rFonts w:ascii="Times New Roman" w:eastAsia="Times New Roman" w:hAnsi="Times New Roman" w:cs="Times New Roman"/>
          <w:sz w:val="20"/>
          <w:szCs w:val="24"/>
          <w:lang w:eastAsia="en-MY"/>
        </w:rPr>
      </w:pPr>
      <w:r w:rsidRPr="00737DF0">
        <w:rPr>
          <w:rFonts w:ascii="Times New Roman" w:eastAsia="Times New Roman" w:hAnsi="Times New Roman" w:cs="Times New Roman"/>
          <w:sz w:val="20"/>
          <w:szCs w:val="24"/>
          <w:lang w:eastAsia="en-MY"/>
        </w:rPr>
        <w:t xml:space="preserve">Tan Twan Eng. (2012). </w:t>
      </w:r>
      <w:r w:rsidRPr="00737DF0">
        <w:rPr>
          <w:rFonts w:ascii="Times New Roman" w:eastAsia="Times New Roman" w:hAnsi="Times New Roman" w:cs="Times New Roman"/>
          <w:i/>
          <w:sz w:val="20"/>
          <w:szCs w:val="24"/>
          <w:lang w:eastAsia="en-MY"/>
        </w:rPr>
        <w:t xml:space="preserve">The Garden of Evening Mists. </w:t>
      </w:r>
      <w:r w:rsidRPr="00737DF0">
        <w:rPr>
          <w:rFonts w:ascii="Times New Roman" w:eastAsia="Times New Roman" w:hAnsi="Times New Roman" w:cs="Times New Roman"/>
          <w:sz w:val="20"/>
          <w:szCs w:val="24"/>
          <w:lang w:eastAsia="en-MY"/>
        </w:rPr>
        <w:t xml:space="preserve">Edinburgh: Myrmidon. </w:t>
      </w:r>
    </w:p>
    <w:p w14:paraId="4F74BAC3"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4C2DA2E1" w14:textId="77777777" w:rsidR="00737DF0" w:rsidRPr="00737DF0" w:rsidRDefault="00737DF0" w:rsidP="00737DF0">
      <w:pPr>
        <w:spacing w:after="0" w:line="240" w:lineRule="auto"/>
        <w:ind w:left="567" w:hanging="567"/>
        <w:jc w:val="both"/>
        <w:rPr>
          <w:rFonts w:ascii="Times New Roman" w:eastAsia="Times New Roman" w:hAnsi="Times New Roman" w:cs="Times New Roman"/>
          <w:sz w:val="20"/>
          <w:szCs w:val="20"/>
          <w:lang w:eastAsia="en-MY"/>
        </w:rPr>
      </w:pPr>
      <w:r w:rsidRPr="00737DF0">
        <w:rPr>
          <w:rFonts w:ascii="Times New Roman" w:eastAsia="Times New Roman" w:hAnsi="Times New Roman" w:cs="Times New Roman"/>
          <w:sz w:val="20"/>
          <w:szCs w:val="20"/>
          <w:lang w:eastAsia="en-MY"/>
        </w:rPr>
        <w:t xml:space="preserve">Wolff, J. (1985). The invisible flâneuse: women and the literature of modernity. </w:t>
      </w:r>
      <w:r w:rsidRPr="00737DF0">
        <w:rPr>
          <w:rFonts w:ascii="Times New Roman" w:eastAsia="Times New Roman" w:hAnsi="Times New Roman" w:cs="Times New Roman"/>
          <w:i/>
          <w:sz w:val="20"/>
          <w:szCs w:val="20"/>
          <w:lang w:eastAsia="en-MY"/>
        </w:rPr>
        <w:t xml:space="preserve">Theory, Culture and Society 2.3, </w:t>
      </w:r>
      <w:r w:rsidRPr="00737DF0">
        <w:rPr>
          <w:rFonts w:ascii="Times New Roman" w:eastAsia="Times New Roman" w:hAnsi="Times New Roman" w:cs="Times New Roman"/>
          <w:sz w:val="20"/>
          <w:szCs w:val="20"/>
          <w:lang w:eastAsia="en-MY"/>
        </w:rPr>
        <w:t xml:space="preserve">37-46. </w:t>
      </w:r>
    </w:p>
    <w:p w14:paraId="0DCE7BFD"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4577621D" w14:textId="77777777" w:rsidR="00737DF0" w:rsidRPr="00737DF0" w:rsidRDefault="00737DF0" w:rsidP="00737DF0">
      <w:pPr>
        <w:spacing w:after="0" w:line="240" w:lineRule="auto"/>
        <w:jc w:val="both"/>
        <w:rPr>
          <w:rFonts w:ascii="Times New Roman" w:hAnsi="Times New Roman" w:cs="Times New Roman"/>
          <w:sz w:val="24"/>
          <w:szCs w:val="24"/>
        </w:rPr>
      </w:pPr>
      <w:r w:rsidRPr="00737DF0">
        <w:rPr>
          <w:rFonts w:ascii="Times New Roman" w:hAnsi="Times New Roman" w:cs="Times New Roman"/>
          <w:sz w:val="20"/>
          <w:szCs w:val="20"/>
        </w:rPr>
        <w:t xml:space="preserve">Yap Chan Ling. (2018). </w:t>
      </w:r>
      <w:r w:rsidRPr="00737DF0">
        <w:rPr>
          <w:rFonts w:ascii="Times New Roman" w:hAnsi="Times New Roman" w:cs="Times New Roman"/>
          <w:i/>
          <w:iCs/>
          <w:sz w:val="20"/>
          <w:szCs w:val="20"/>
        </w:rPr>
        <w:t xml:space="preserve">Where the Sunrise is Red. </w:t>
      </w:r>
      <w:r w:rsidRPr="00737DF0">
        <w:rPr>
          <w:rFonts w:ascii="Times New Roman" w:hAnsi="Times New Roman" w:cs="Times New Roman"/>
          <w:sz w:val="20"/>
          <w:szCs w:val="20"/>
        </w:rPr>
        <w:t>Singapore: Marshall Cavendish International (Asia) Pte Ltd.</w:t>
      </w:r>
    </w:p>
    <w:p w14:paraId="0FFBDE23" w14:textId="77777777" w:rsidR="00737DF0" w:rsidRPr="00737DF0" w:rsidRDefault="00737DF0" w:rsidP="00737DF0">
      <w:pPr>
        <w:spacing w:after="0" w:line="240" w:lineRule="auto"/>
        <w:jc w:val="both"/>
        <w:rPr>
          <w:rFonts w:ascii="Times New Roman" w:eastAsia="Times New Roman" w:hAnsi="Times New Roman" w:cs="Times New Roman"/>
          <w:sz w:val="24"/>
          <w:szCs w:val="24"/>
          <w:lang w:eastAsia="en-MY"/>
        </w:rPr>
      </w:pPr>
    </w:p>
    <w:p w14:paraId="4C8591E5" w14:textId="77777777" w:rsidR="00737DF0" w:rsidRPr="00737DF0" w:rsidRDefault="00737DF0" w:rsidP="00737DF0">
      <w:pPr>
        <w:ind w:left="720" w:hanging="720"/>
        <w:rPr>
          <w:rFonts w:ascii="Times New Roman" w:hAnsi="Times New Roman" w:cs="Times New Roman"/>
          <w:iCs/>
          <w:sz w:val="20"/>
          <w:szCs w:val="20"/>
        </w:rPr>
      </w:pPr>
      <w:r w:rsidRPr="00737DF0">
        <w:rPr>
          <w:rFonts w:ascii="Times New Roman" w:hAnsi="Times New Roman" w:cs="Times New Roman"/>
          <w:iCs/>
          <w:sz w:val="20"/>
          <w:szCs w:val="20"/>
        </w:rPr>
        <w:t xml:space="preserve">Yao, Souchou. (2016). </w:t>
      </w:r>
      <w:r w:rsidRPr="00737DF0">
        <w:rPr>
          <w:rFonts w:ascii="Times New Roman" w:hAnsi="Times New Roman" w:cs="Times New Roman"/>
          <w:i/>
          <w:iCs/>
          <w:sz w:val="20"/>
          <w:szCs w:val="20"/>
        </w:rPr>
        <w:t xml:space="preserve">The Malayan Emergency: A Small, Distant War. </w:t>
      </w:r>
      <w:r w:rsidRPr="00737DF0">
        <w:rPr>
          <w:rFonts w:ascii="Times New Roman" w:hAnsi="Times New Roman" w:cs="Times New Roman"/>
          <w:iCs/>
          <w:sz w:val="20"/>
          <w:szCs w:val="20"/>
        </w:rPr>
        <w:t>Copenhagen: Nordic Institute of Asian Studies.</w:t>
      </w:r>
    </w:p>
    <w:p w14:paraId="3B3AEC56" w14:textId="77777777" w:rsidR="00737DF0" w:rsidRPr="00E40F91" w:rsidRDefault="00737DF0" w:rsidP="00737DF0">
      <w:pPr>
        <w:spacing w:after="0" w:line="240" w:lineRule="auto"/>
        <w:ind w:left="567" w:hanging="567"/>
        <w:jc w:val="both"/>
        <w:rPr>
          <w:rFonts w:ascii="Times New Roman" w:hAnsi="Times New Roman" w:cs="Times New Roman"/>
          <w:sz w:val="20"/>
          <w:szCs w:val="20"/>
        </w:rPr>
      </w:pPr>
      <w:r w:rsidRPr="00737DF0">
        <w:rPr>
          <w:rFonts w:ascii="Times New Roman" w:hAnsi="Times New Roman" w:cs="Times New Roman"/>
          <w:sz w:val="20"/>
          <w:szCs w:val="20"/>
        </w:rPr>
        <w:t xml:space="preserve">Zohreh Ramin &amp; Seyyed Mohammad Marandi. (2014). History/ Fiction: An intertextual reading of E. L. Doctorow’s </w:t>
      </w:r>
      <w:r w:rsidRPr="00737DF0">
        <w:rPr>
          <w:rFonts w:ascii="Times New Roman" w:hAnsi="Times New Roman" w:cs="Times New Roman"/>
          <w:i/>
          <w:iCs/>
          <w:sz w:val="20"/>
          <w:szCs w:val="20"/>
        </w:rPr>
        <w:t xml:space="preserve">Ragtime. 3L: The Southeast Asian Journal of English Language Studies. </w:t>
      </w:r>
      <w:r w:rsidRPr="00737DF0">
        <w:rPr>
          <w:rFonts w:ascii="Times New Roman" w:hAnsi="Times New Roman" w:cs="Times New Roman"/>
          <w:i/>
          <w:sz w:val="20"/>
          <w:szCs w:val="20"/>
        </w:rPr>
        <w:t>Vol 20(1),</w:t>
      </w:r>
      <w:r w:rsidRPr="00737DF0">
        <w:rPr>
          <w:rFonts w:ascii="Times New Roman" w:hAnsi="Times New Roman" w:cs="Times New Roman"/>
          <w:sz w:val="20"/>
          <w:szCs w:val="20"/>
        </w:rPr>
        <w:t>157-166.</w:t>
      </w:r>
      <w:bookmarkStart w:id="0" w:name="_GoBack"/>
      <w:bookmarkEnd w:id="0"/>
    </w:p>
    <w:p w14:paraId="5E897987" w14:textId="77777777" w:rsidR="00737DF0" w:rsidRPr="000471D2" w:rsidRDefault="00737DF0" w:rsidP="00737DF0">
      <w:pPr>
        <w:spacing w:after="0" w:line="240" w:lineRule="auto"/>
        <w:jc w:val="both"/>
        <w:rPr>
          <w:rFonts w:ascii="Times New Roman" w:eastAsia="Times New Roman" w:hAnsi="Times New Roman" w:cs="Times New Roman"/>
          <w:sz w:val="24"/>
          <w:szCs w:val="24"/>
          <w:lang w:eastAsia="en-MY"/>
        </w:rPr>
      </w:pPr>
    </w:p>
    <w:p w14:paraId="3CE822F5" w14:textId="77777777" w:rsidR="002D7F04" w:rsidRPr="00737DF0" w:rsidRDefault="002D7F04" w:rsidP="00737DF0"/>
    <w:sectPr w:rsidR="002D7F04" w:rsidRPr="00737D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60E9" w14:textId="77777777" w:rsidR="00DD42A7" w:rsidRDefault="00DD42A7" w:rsidP="00B81C14">
      <w:pPr>
        <w:spacing w:after="0" w:line="240" w:lineRule="auto"/>
      </w:pPr>
      <w:r>
        <w:separator/>
      </w:r>
    </w:p>
  </w:endnote>
  <w:endnote w:type="continuationSeparator" w:id="0">
    <w:p w14:paraId="3167FBB3" w14:textId="77777777" w:rsidR="00DD42A7" w:rsidRDefault="00DD42A7" w:rsidP="00B8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AFD5A" w14:textId="77777777" w:rsidR="00DD42A7" w:rsidRDefault="00DD42A7" w:rsidP="00B81C14">
      <w:pPr>
        <w:spacing w:after="0" w:line="240" w:lineRule="auto"/>
      </w:pPr>
      <w:r>
        <w:separator/>
      </w:r>
    </w:p>
  </w:footnote>
  <w:footnote w:type="continuationSeparator" w:id="0">
    <w:p w14:paraId="70145122" w14:textId="77777777" w:rsidR="00DD42A7" w:rsidRDefault="00DD42A7" w:rsidP="00B81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NTa3MDEysDQyM7RQ0lEKTi0uzszPAykwrwUAEO44eSwAAAA="/>
  </w:docVars>
  <w:rsids>
    <w:rsidRoot w:val="008F04F2"/>
    <w:rsid w:val="000038F1"/>
    <w:rsid w:val="0000653E"/>
    <w:rsid w:val="0000767A"/>
    <w:rsid w:val="00013B9F"/>
    <w:rsid w:val="00014D6A"/>
    <w:rsid w:val="00020C6D"/>
    <w:rsid w:val="000216C6"/>
    <w:rsid w:val="00022037"/>
    <w:rsid w:val="00022CF3"/>
    <w:rsid w:val="000247E7"/>
    <w:rsid w:val="00027DB3"/>
    <w:rsid w:val="000303CA"/>
    <w:rsid w:val="0003045D"/>
    <w:rsid w:val="00043E45"/>
    <w:rsid w:val="000471D2"/>
    <w:rsid w:val="0005138A"/>
    <w:rsid w:val="000541DD"/>
    <w:rsid w:val="0005619B"/>
    <w:rsid w:val="000568F5"/>
    <w:rsid w:val="00065CD0"/>
    <w:rsid w:val="00073ABF"/>
    <w:rsid w:val="000773CC"/>
    <w:rsid w:val="0008209D"/>
    <w:rsid w:val="000827F4"/>
    <w:rsid w:val="00084559"/>
    <w:rsid w:val="00084698"/>
    <w:rsid w:val="00090C18"/>
    <w:rsid w:val="000937B8"/>
    <w:rsid w:val="000965C0"/>
    <w:rsid w:val="000B47B9"/>
    <w:rsid w:val="000E5685"/>
    <w:rsid w:val="000E6895"/>
    <w:rsid w:val="000F4399"/>
    <w:rsid w:val="00103DE8"/>
    <w:rsid w:val="00105351"/>
    <w:rsid w:val="0010589F"/>
    <w:rsid w:val="001060F3"/>
    <w:rsid w:val="00106828"/>
    <w:rsid w:val="00111C91"/>
    <w:rsid w:val="00111D55"/>
    <w:rsid w:val="0011350F"/>
    <w:rsid w:val="00114067"/>
    <w:rsid w:val="001149D3"/>
    <w:rsid w:val="001238B5"/>
    <w:rsid w:val="001265D8"/>
    <w:rsid w:val="00126CEE"/>
    <w:rsid w:val="00127E82"/>
    <w:rsid w:val="00130A96"/>
    <w:rsid w:val="00133921"/>
    <w:rsid w:val="00140434"/>
    <w:rsid w:val="00143EDC"/>
    <w:rsid w:val="001464ED"/>
    <w:rsid w:val="00146E7E"/>
    <w:rsid w:val="0017620B"/>
    <w:rsid w:val="0018071E"/>
    <w:rsid w:val="00193D66"/>
    <w:rsid w:val="001A121E"/>
    <w:rsid w:val="001A318D"/>
    <w:rsid w:val="001B003A"/>
    <w:rsid w:val="001B51C3"/>
    <w:rsid w:val="001B6AF0"/>
    <w:rsid w:val="001D19C5"/>
    <w:rsid w:val="001D1B39"/>
    <w:rsid w:val="001D3383"/>
    <w:rsid w:val="001D5A8E"/>
    <w:rsid w:val="001E087D"/>
    <w:rsid w:val="001F2367"/>
    <w:rsid w:val="00200BAC"/>
    <w:rsid w:val="00212095"/>
    <w:rsid w:val="00214D98"/>
    <w:rsid w:val="002177C8"/>
    <w:rsid w:val="00223090"/>
    <w:rsid w:val="00225595"/>
    <w:rsid w:val="002318EF"/>
    <w:rsid w:val="00235F3A"/>
    <w:rsid w:val="002364E7"/>
    <w:rsid w:val="00246686"/>
    <w:rsid w:val="00247962"/>
    <w:rsid w:val="00253DDF"/>
    <w:rsid w:val="00254AE3"/>
    <w:rsid w:val="00256C5B"/>
    <w:rsid w:val="0026198B"/>
    <w:rsid w:val="002649EF"/>
    <w:rsid w:val="00265581"/>
    <w:rsid w:val="00267A89"/>
    <w:rsid w:val="00276A5B"/>
    <w:rsid w:val="002770A7"/>
    <w:rsid w:val="00281319"/>
    <w:rsid w:val="00283B92"/>
    <w:rsid w:val="00291139"/>
    <w:rsid w:val="00292746"/>
    <w:rsid w:val="00292D76"/>
    <w:rsid w:val="00295ABD"/>
    <w:rsid w:val="0029797D"/>
    <w:rsid w:val="002A593F"/>
    <w:rsid w:val="002A6B3C"/>
    <w:rsid w:val="002B6A16"/>
    <w:rsid w:val="002C6DBD"/>
    <w:rsid w:val="002C743B"/>
    <w:rsid w:val="002D2573"/>
    <w:rsid w:val="002D372B"/>
    <w:rsid w:val="002D7D56"/>
    <w:rsid w:val="002D7F04"/>
    <w:rsid w:val="002E4304"/>
    <w:rsid w:val="002F0699"/>
    <w:rsid w:val="002F09F8"/>
    <w:rsid w:val="002F3A7E"/>
    <w:rsid w:val="002F55FF"/>
    <w:rsid w:val="00314364"/>
    <w:rsid w:val="00315140"/>
    <w:rsid w:val="00315CE0"/>
    <w:rsid w:val="00317547"/>
    <w:rsid w:val="003252C0"/>
    <w:rsid w:val="003330A3"/>
    <w:rsid w:val="0033399A"/>
    <w:rsid w:val="00343202"/>
    <w:rsid w:val="003477E2"/>
    <w:rsid w:val="0035048C"/>
    <w:rsid w:val="00355395"/>
    <w:rsid w:val="00357147"/>
    <w:rsid w:val="003602DB"/>
    <w:rsid w:val="00372DB3"/>
    <w:rsid w:val="00376C25"/>
    <w:rsid w:val="00385094"/>
    <w:rsid w:val="00393E12"/>
    <w:rsid w:val="00396EC2"/>
    <w:rsid w:val="003A2705"/>
    <w:rsid w:val="003A4351"/>
    <w:rsid w:val="003B150C"/>
    <w:rsid w:val="003B4A0C"/>
    <w:rsid w:val="003C128A"/>
    <w:rsid w:val="003C2316"/>
    <w:rsid w:val="003C4162"/>
    <w:rsid w:val="003C5166"/>
    <w:rsid w:val="003C5DCE"/>
    <w:rsid w:val="003D02B3"/>
    <w:rsid w:val="003D2456"/>
    <w:rsid w:val="003E2122"/>
    <w:rsid w:val="003E39E7"/>
    <w:rsid w:val="003E4045"/>
    <w:rsid w:val="003E41C7"/>
    <w:rsid w:val="003E76FD"/>
    <w:rsid w:val="003F4E93"/>
    <w:rsid w:val="0040026D"/>
    <w:rsid w:val="004002DD"/>
    <w:rsid w:val="00400DB0"/>
    <w:rsid w:val="004011B6"/>
    <w:rsid w:val="0040270A"/>
    <w:rsid w:val="00412A21"/>
    <w:rsid w:val="00413A88"/>
    <w:rsid w:val="00422E61"/>
    <w:rsid w:val="00426813"/>
    <w:rsid w:val="00433140"/>
    <w:rsid w:val="00434334"/>
    <w:rsid w:val="00434789"/>
    <w:rsid w:val="00435DAC"/>
    <w:rsid w:val="00445056"/>
    <w:rsid w:val="00452870"/>
    <w:rsid w:val="0045404E"/>
    <w:rsid w:val="00454152"/>
    <w:rsid w:val="0045420A"/>
    <w:rsid w:val="004577D7"/>
    <w:rsid w:val="004620F9"/>
    <w:rsid w:val="00466956"/>
    <w:rsid w:val="004707F9"/>
    <w:rsid w:val="00473ED2"/>
    <w:rsid w:val="004757BB"/>
    <w:rsid w:val="00481D14"/>
    <w:rsid w:val="00484CED"/>
    <w:rsid w:val="00485571"/>
    <w:rsid w:val="00487E05"/>
    <w:rsid w:val="00491158"/>
    <w:rsid w:val="00494591"/>
    <w:rsid w:val="004957E3"/>
    <w:rsid w:val="00497C30"/>
    <w:rsid w:val="004A095D"/>
    <w:rsid w:val="004A1CC7"/>
    <w:rsid w:val="004B20CD"/>
    <w:rsid w:val="004B30C3"/>
    <w:rsid w:val="004B4559"/>
    <w:rsid w:val="004B4F15"/>
    <w:rsid w:val="004B4FAF"/>
    <w:rsid w:val="004B6184"/>
    <w:rsid w:val="004B676A"/>
    <w:rsid w:val="004B67F6"/>
    <w:rsid w:val="004C3644"/>
    <w:rsid w:val="004C4A85"/>
    <w:rsid w:val="004D2C71"/>
    <w:rsid w:val="004E37AB"/>
    <w:rsid w:val="004E48C1"/>
    <w:rsid w:val="004E77AC"/>
    <w:rsid w:val="004F3C9C"/>
    <w:rsid w:val="00503C73"/>
    <w:rsid w:val="005050E7"/>
    <w:rsid w:val="0051441E"/>
    <w:rsid w:val="005221A2"/>
    <w:rsid w:val="00522779"/>
    <w:rsid w:val="00533759"/>
    <w:rsid w:val="00536B5C"/>
    <w:rsid w:val="00541EB0"/>
    <w:rsid w:val="00544D96"/>
    <w:rsid w:val="005546FC"/>
    <w:rsid w:val="005624EF"/>
    <w:rsid w:val="005729BD"/>
    <w:rsid w:val="00572CF8"/>
    <w:rsid w:val="00575331"/>
    <w:rsid w:val="00575E3B"/>
    <w:rsid w:val="00581A6D"/>
    <w:rsid w:val="0058312D"/>
    <w:rsid w:val="0058400B"/>
    <w:rsid w:val="00584198"/>
    <w:rsid w:val="005906A4"/>
    <w:rsid w:val="005940EC"/>
    <w:rsid w:val="00596DE5"/>
    <w:rsid w:val="005A2DC0"/>
    <w:rsid w:val="005A3785"/>
    <w:rsid w:val="005A4A97"/>
    <w:rsid w:val="005B6B5C"/>
    <w:rsid w:val="005C3987"/>
    <w:rsid w:val="005C519B"/>
    <w:rsid w:val="005C610F"/>
    <w:rsid w:val="005C7BF9"/>
    <w:rsid w:val="005D52EA"/>
    <w:rsid w:val="005D6845"/>
    <w:rsid w:val="005E05D2"/>
    <w:rsid w:val="005E7E4E"/>
    <w:rsid w:val="005F293E"/>
    <w:rsid w:val="005F4FD6"/>
    <w:rsid w:val="00600321"/>
    <w:rsid w:val="00601C20"/>
    <w:rsid w:val="00616259"/>
    <w:rsid w:val="00616DDD"/>
    <w:rsid w:val="006205A0"/>
    <w:rsid w:val="00625F26"/>
    <w:rsid w:val="00631088"/>
    <w:rsid w:val="006337F1"/>
    <w:rsid w:val="00633873"/>
    <w:rsid w:val="00637BBD"/>
    <w:rsid w:val="006448B8"/>
    <w:rsid w:val="006461A9"/>
    <w:rsid w:val="00646624"/>
    <w:rsid w:val="00647A5D"/>
    <w:rsid w:val="00654B34"/>
    <w:rsid w:val="00656100"/>
    <w:rsid w:val="006615E8"/>
    <w:rsid w:val="006620EA"/>
    <w:rsid w:val="00670AD4"/>
    <w:rsid w:val="00677A24"/>
    <w:rsid w:val="0068470E"/>
    <w:rsid w:val="006A3E14"/>
    <w:rsid w:val="006A5411"/>
    <w:rsid w:val="006B362B"/>
    <w:rsid w:val="006B6B0E"/>
    <w:rsid w:val="006B79D1"/>
    <w:rsid w:val="006C1E8D"/>
    <w:rsid w:val="006C2AD0"/>
    <w:rsid w:val="006C71E4"/>
    <w:rsid w:val="006C74CA"/>
    <w:rsid w:val="006D5270"/>
    <w:rsid w:val="006E0655"/>
    <w:rsid w:val="006E42E4"/>
    <w:rsid w:val="006E440A"/>
    <w:rsid w:val="006E55DA"/>
    <w:rsid w:val="006E732E"/>
    <w:rsid w:val="006E73AD"/>
    <w:rsid w:val="006F3C35"/>
    <w:rsid w:val="006F45E7"/>
    <w:rsid w:val="006F75C2"/>
    <w:rsid w:val="007074E8"/>
    <w:rsid w:val="00712E68"/>
    <w:rsid w:val="007139F8"/>
    <w:rsid w:val="0072440A"/>
    <w:rsid w:val="007248B3"/>
    <w:rsid w:val="00725749"/>
    <w:rsid w:val="007278BF"/>
    <w:rsid w:val="00733D23"/>
    <w:rsid w:val="007376CA"/>
    <w:rsid w:val="00737DF0"/>
    <w:rsid w:val="0074013F"/>
    <w:rsid w:val="0074144F"/>
    <w:rsid w:val="007417CF"/>
    <w:rsid w:val="00741F52"/>
    <w:rsid w:val="00743B86"/>
    <w:rsid w:val="00745F67"/>
    <w:rsid w:val="00746EA9"/>
    <w:rsid w:val="00751EB6"/>
    <w:rsid w:val="00754E0C"/>
    <w:rsid w:val="007571AD"/>
    <w:rsid w:val="00757A08"/>
    <w:rsid w:val="007643EE"/>
    <w:rsid w:val="007655D8"/>
    <w:rsid w:val="00772797"/>
    <w:rsid w:val="00774CE7"/>
    <w:rsid w:val="007753A9"/>
    <w:rsid w:val="00784E61"/>
    <w:rsid w:val="0079037A"/>
    <w:rsid w:val="00794197"/>
    <w:rsid w:val="00795AF7"/>
    <w:rsid w:val="00795B06"/>
    <w:rsid w:val="00796C12"/>
    <w:rsid w:val="00797FA0"/>
    <w:rsid w:val="007A08A1"/>
    <w:rsid w:val="007A6FB7"/>
    <w:rsid w:val="007B02B0"/>
    <w:rsid w:val="007B11A6"/>
    <w:rsid w:val="007B28EA"/>
    <w:rsid w:val="007B35AA"/>
    <w:rsid w:val="007B50CB"/>
    <w:rsid w:val="007C1A3A"/>
    <w:rsid w:val="007C3E91"/>
    <w:rsid w:val="007C455F"/>
    <w:rsid w:val="007C6D73"/>
    <w:rsid w:val="007D00AB"/>
    <w:rsid w:val="007D7DA0"/>
    <w:rsid w:val="007F13B8"/>
    <w:rsid w:val="007F6CED"/>
    <w:rsid w:val="008046D2"/>
    <w:rsid w:val="00804939"/>
    <w:rsid w:val="00804B02"/>
    <w:rsid w:val="008118B8"/>
    <w:rsid w:val="00814F38"/>
    <w:rsid w:val="00815CA6"/>
    <w:rsid w:val="00820B80"/>
    <w:rsid w:val="00821831"/>
    <w:rsid w:val="00825C2B"/>
    <w:rsid w:val="00827F56"/>
    <w:rsid w:val="008314FC"/>
    <w:rsid w:val="00836DAD"/>
    <w:rsid w:val="008415AF"/>
    <w:rsid w:val="00845664"/>
    <w:rsid w:val="00846A63"/>
    <w:rsid w:val="00847C41"/>
    <w:rsid w:val="008542EE"/>
    <w:rsid w:val="00855796"/>
    <w:rsid w:val="00856DC6"/>
    <w:rsid w:val="0087475F"/>
    <w:rsid w:val="00892FAE"/>
    <w:rsid w:val="00896D13"/>
    <w:rsid w:val="00896F6A"/>
    <w:rsid w:val="008B02DD"/>
    <w:rsid w:val="008C0583"/>
    <w:rsid w:val="008C071E"/>
    <w:rsid w:val="008C1116"/>
    <w:rsid w:val="008C6A37"/>
    <w:rsid w:val="008E4947"/>
    <w:rsid w:val="008E5611"/>
    <w:rsid w:val="008E5E4F"/>
    <w:rsid w:val="008F04F2"/>
    <w:rsid w:val="008F0776"/>
    <w:rsid w:val="008F1323"/>
    <w:rsid w:val="009007D9"/>
    <w:rsid w:val="009010EC"/>
    <w:rsid w:val="009036B9"/>
    <w:rsid w:val="00910737"/>
    <w:rsid w:val="00914759"/>
    <w:rsid w:val="009147AC"/>
    <w:rsid w:val="00914A8B"/>
    <w:rsid w:val="00914C77"/>
    <w:rsid w:val="00916A98"/>
    <w:rsid w:val="0092372F"/>
    <w:rsid w:val="0093049D"/>
    <w:rsid w:val="00934EE0"/>
    <w:rsid w:val="00936027"/>
    <w:rsid w:val="009427E9"/>
    <w:rsid w:val="00950054"/>
    <w:rsid w:val="009524F4"/>
    <w:rsid w:val="00952B83"/>
    <w:rsid w:val="00963CE0"/>
    <w:rsid w:val="009712E0"/>
    <w:rsid w:val="00973E70"/>
    <w:rsid w:val="00974E8B"/>
    <w:rsid w:val="009762AD"/>
    <w:rsid w:val="009B07F4"/>
    <w:rsid w:val="009B27BA"/>
    <w:rsid w:val="009B3F16"/>
    <w:rsid w:val="009C24B4"/>
    <w:rsid w:val="009C37B3"/>
    <w:rsid w:val="009C5ADA"/>
    <w:rsid w:val="009D15A1"/>
    <w:rsid w:val="009D3418"/>
    <w:rsid w:val="009D57F6"/>
    <w:rsid w:val="009E3991"/>
    <w:rsid w:val="009E4945"/>
    <w:rsid w:val="009E518F"/>
    <w:rsid w:val="009F106E"/>
    <w:rsid w:val="009F29A9"/>
    <w:rsid w:val="009F36B5"/>
    <w:rsid w:val="009F5A56"/>
    <w:rsid w:val="00A02007"/>
    <w:rsid w:val="00A05C9C"/>
    <w:rsid w:val="00A07834"/>
    <w:rsid w:val="00A2218E"/>
    <w:rsid w:val="00A27B64"/>
    <w:rsid w:val="00A3129F"/>
    <w:rsid w:val="00A34877"/>
    <w:rsid w:val="00A40E68"/>
    <w:rsid w:val="00A41CC5"/>
    <w:rsid w:val="00A47C3B"/>
    <w:rsid w:val="00A508D8"/>
    <w:rsid w:val="00A55BA1"/>
    <w:rsid w:val="00A56C89"/>
    <w:rsid w:val="00A72599"/>
    <w:rsid w:val="00A96D8A"/>
    <w:rsid w:val="00AA1C33"/>
    <w:rsid w:val="00AA4051"/>
    <w:rsid w:val="00AA55C8"/>
    <w:rsid w:val="00AC1989"/>
    <w:rsid w:val="00AC41CE"/>
    <w:rsid w:val="00AD1D8C"/>
    <w:rsid w:val="00AD5EC1"/>
    <w:rsid w:val="00AD5F13"/>
    <w:rsid w:val="00AD7F63"/>
    <w:rsid w:val="00AE2574"/>
    <w:rsid w:val="00AF0B7C"/>
    <w:rsid w:val="00AF1FDE"/>
    <w:rsid w:val="00AF2A8D"/>
    <w:rsid w:val="00B01170"/>
    <w:rsid w:val="00B011B6"/>
    <w:rsid w:val="00B017FF"/>
    <w:rsid w:val="00B05404"/>
    <w:rsid w:val="00B1095B"/>
    <w:rsid w:val="00B11356"/>
    <w:rsid w:val="00B21195"/>
    <w:rsid w:val="00B21ED7"/>
    <w:rsid w:val="00B2265C"/>
    <w:rsid w:val="00B256F5"/>
    <w:rsid w:val="00B345DB"/>
    <w:rsid w:val="00B345ED"/>
    <w:rsid w:val="00B35048"/>
    <w:rsid w:val="00B44C72"/>
    <w:rsid w:val="00B516E1"/>
    <w:rsid w:val="00B51E6E"/>
    <w:rsid w:val="00B52B1B"/>
    <w:rsid w:val="00B5631D"/>
    <w:rsid w:val="00B658B3"/>
    <w:rsid w:val="00B66AEC"/>
    <w:rsid w:val="00B72D55"/>
    <w:rsid w:val="00B72E1C"/>
    <w:rsid w:val="00B77553"/>
    <w:rsid w:val="00B81C14"/>
    <w:rsid w:val="00B82AEC"/>
    <w:rsid w:val="00B831A6"/>
    <w:rsid w:val="00B8607B"/>
    <w:rsid w:val="00B9505C"/>
    <w:rsid w:val="00B950D0"/>
    <w:rsid w:val="00B95D32"/>
    <w:rsid w:val="00BA297D"/>
    <w:rsid w:val="00BB0D54"/>
    <w:rsid w:val="00BB0E77"/>
    <w:rsid w:val="00BB11FD"/>
    <w:rsid w:val="00BC0600"/>
    <w:rsid w:val="00BC10EF"/>
    <w:rsid w:val="00BD2BFB"/>
    <w:rsid w:val="00BD79D4"/>
    <w:rsid w:val="00BE3904"/>
    <w:rsid w:val="00BE3D4A"/>
    <w:rsid w:val="00BF01CF"/>
    <w:rsid w:val="00BF22BC"/>
    <w:rsid w:val="00BF3964"/>
    <w:rsid w:val="00BF4836"/>
    <w:rsid w:val="00BF652C"/>
    <w:rsid w:val="00C0391C"/>
    <w:rsid w:val="00C06464"/>
    <w:rsid w:val="00C0774D"/>
    <w:rsid w:val="00C1334A"/>
    <w:rsid w:val="00C151BA"/>
    <w:rsid w:val="00C2099B"/>
    <w:rsid w:val="00C24A2F"/>
    <w:rsid w:val="00C25B51"/>
    <w:rsid w:val="00C25E4F"/>
    <w:rsid w:val="00C272CA"/>
    <w:rsid w:val="00C30F92"/>
    <w:rsid w:val="00C35DBB"/>
    <w:rsid w:val="00C415D7"/>
    <w:rsid w:val="00C42DEC"/>
    <w:rsid w:val="00C42F64"/>
    <w:rsid w:val="00C43B3C"/>
    <w:rsid w:val="00C45A83"/>
    <w:rsid w:val="00C46F22"/>
    <w:rsid w:val="00C51A1A"/>
    <w:rsid w:val="00C53344"/>
    <w:rsid w:val="00C5434D"/>
    <w:rsid w:val="00C56E7B"/>
    <w:rsid w:val="00C57ADF"/>
    <w:rsid w:val="00C60C7E"/>
    <w:rsid w:val="00C72CE6"/>
    <w:rsid w:val="00C74BD2"/>
    <w:rsid w:val="00C80401"/>
    <w:rsid w:val="00C938B5"/>
    <w:rsid w:val="00C95EC0"/>
    <w:rsid w:val="00C95FD2"/>
    <w:rsid w:val="00C97404"/>
    <w:rsid w:val="00C9750C"/>
    <w:rsid w:val="00C97FBB"/>
    <w:rsid w:val="00CA0555"/>
    <w:rsid w:val="00CB6B0E"/>
    <w:rsid w:val="00CC0F66"/>
    <w:rsid w:val="00CC3C57"/>
    <w:rsid w:val="00CC5885"/>
    <w:rsid w:val="00CC7F10"/>
    <w:rsid w:val="00CD5314"/>
    <w:rsid w:val="00CE4513"/>
    <w:rsid w:val="00CE4C9F"/>
    <w:rsid w:val="00CF1B27"/>
    <w:rsid w:val="00D04B35"/>
    <w:rsid w:val="00D06657"/>
    <w:rsid w:val="00D06A41"/>
    <w:rsid w:val="00D15D1E"/>
    <w:rsid w:val="00D26F40"/>
    <w:rsid w:val="00D279BE"/>
    <w:rsid w:val="00D3204E"/>
    <w:rsid w:val="00D32F36"/>
    <w:rsid w:val="00D36E15"/>
    <w:rsid w:val="00D40F54"/>
    <w:rsid w:val="00D44544"/>
    <w:rsid w:val="00D5258A"/>
    <w:rsid w:val="00D554C9"/>
    <w:rsid w:val="00D63C0A"/>
    <w:rsid w:val="00D668E2"/>
    <w:rsid w:val="00D67F40"/>
    <w:rsid w:val="00D70435"/>
    <w:rsid w:val="00D8390F"/>
    <w:rsid w:val="00D83C02"/>
    <w:rsid w:val="00D86D8C"/>
    <w:rsid w:val="00D87543"/>
    <w:rsid w:val="00D9158B"/>
    <w:rsid w:val="00D915E9"/>
    <w:rsid w:val="00D917FA"/>
    <w:rsid w:val="00D95403"/>
    <w:rsid w:val="00D962FB"/>
    <w:rsid w:val="00D96C89"/>
    <w:rsid w:val="00D97AE9"/>
    <w:rsid w:val="00DA2D37"/>
    <w:rsid w:val="00DA4A86"/>
    <w:rsid w:val="00DB02BA"/>
    <w:rsid w:val="00DB7187"/>
    <w:rsid w:val="00DC33BD"/>
    <w:rsid w:val="00DC51F0"/>
    <w:rsid w:val="00DC6421"/>
    <w:rsid w:val="00DC6D67"/>
    <w:rsid w:val="00DD1CAD"/>
    <w:rsid w:val="00DD3474"/>
    <w:rsid w:val="00DD42A7"/>
    <w:rsid w:val="00DD6F8C"/>
    <w:rsid w:val="00DE45CD"/>
    <w:rsid w:val="00DF0DAC"/>
    <w:rsid w:val="00DF16B0"/>
    <w:rsid w:val="00DF1DC2"/>
    <w:rsid w:val="00DF2C75"/>
    <w:rsid w:val="00E001FE"/>
    <w:rsid w:val="00E02264"/>
    <w:rsid w:val="00E024E4"/>
    <w:rsid w:val="00E034D8"/>
    <w:rsid w:val="00E0700F"/>
    <w:rsid w:val="00E0775A"/>
    <w:rsid w:val="00E144DD"/>
    <w:rsid w:val="00E15BA7"/>
    <w:rsid w:val="00E24C4C"/>
    <w:rsid w:val="00E3454B"/>
    <w:rsid w:val="00E40F91"/>
    <w:rsid w:val="00E40FE9"/>
    <w:rsid w:val="00E44722"/>
    <w:rsid w:val="00E44F10"/>
    <w:rsid w:val="00E46A12"/>
    <w:rsid w:val="00E471D4"/>
    <w:rsid w:val="00E60E77"/>
    <w:rsid w:val="00E636F5"/>
    <w:rsid w:val="00E72A2B"/>
    <w:rsid w:val="00E80952"/>
    <w:rsid w:val="00E837D9"/>
    <w:rsid w:val="00E84971"/>
    <w:rsid w:val="00E918A1"/>
    <w:rsid w:val="00E91C09"/>
    <w:rsid w:val="00E92EED"/>
    <w:rsid w:val="00E93D53"/>
    <w:rsid w:val="00E93ED2"/>
    <w:rsid w:val="00E942A6"/>
    <w:rsid w:val="00EA0DF0"/>
    <w:rsid w:val="00EA5E26"/>
    <w:rsid w:val="00EA6C8C"/>
    <w:rsid w:val="00EB047A"/>
    <w:rsid w:val="00EB2B72"/>
    <w:rsid w:val="00EC3F91"/>
    <w:rsid w:val="00ED2379"/>
    <w:rsid w:val="00ED33A4"/>
    <w:rsid w:val="00ED6763"/>
    <w:rsid w:val="00ED7B8F"/>
    <w:rsid w:val="00EE50A8"/>
    <w:rsid w:val="00EE5632"/>
    <w:rsid w:val="00EE5AD8"/>
    <w:rsid w:val="00EE5B7A"/>
    <w:rsid w:val="00EF04A7"/>
    <w:rsid w:val="00EF2714"/>
    <w:rsid w:val="00EF5482"/>
    <w:rsid w:val="00F014A6"/>
    <w:rsid w:val="00F02CE5"/>
    <w:rsid w:val="00F12C3E"/>
    <w:rsid w:val="00F165D3"/>
    <w:rsid w:val="00F16A02"/>
    <w:rsid w:val="00F2102B"/>
    <w:rsid w:val="00F2256C"/>
    <w:rsid w:val="00F234CD"/>
    <w:rsid w:val="00F35A98"/>
    <w:rsid w:val="00F36564"/>
    <w:rsid w:val="00F43D88"/>
    <w:rsid w:val="00F5475D"/>
    <w:rsid w:val="00F5637E"/>
    <w:rsid w:val="00F602AE"/>
    <w:rsid w:val="00F61F21"/>
    <w:rsid w:val="00F724CD"/>
    <w:rsid w:val="00F7392A"/>
    <w:rsid w:val="00F74082"/>
    <w:rsid w:val="00F7526A"/>
    <w:rsid w:val="00F76FEF"/>
    <w:rsid w:val="00F8083B"/>
    <w:rsid w:val="00F80D31"/>
    <w:rsid w:val="00F823CE"/>
    <w:rsid w:val="00F845C0"/>
    <w:rsid w:val="00F87F5C"/>
    <w:rsid w:val="00F90F22"/>
    <w:rsid w:val="00FA0775"/>
    <w:rsid w:val="00FA205F"/>
    <w:rsid w:val="00FA317C"/>
    <w:rsid w:val="00FA34D7"/>
    <w:rsid w:val="00FA50C8"/>
    <w:rsid w:val="00FB2F91"/>
    <w:rsid w:val="00FB506C"/>
    <w:rsid w:val="00FB7FBF"/>
    <w:rsid w:val="00FC01E9"/>
    <w:rsid w:val="00FC09ED"/>
    <w:rsid w:val="00FC0A56"/>
    <w:rsid w:val="00FD0242"/>
    <w:rsid w:val="00FD3772"/>
    <w:rsid w:val="00FE2F4B"/>
    <w:rsid w:val="00FE4125"/>
    <w:rsid w:val="00FE55F4"/>
    <w:rsid w:val="00FF4DAF"/>
    <w:rsid w:val="00FF52BF"/>
    <w:rsid w:val="00FF6630"/>
    <w:rsid w:val="00FF6994"/>
    <w:rsid w:val="05DDF99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9BBA"/>
  <w15:chartTrackingRefBased/>
  <w15:docId w15:val="{EE8AD9CF-DB4A-489A-892D-1ACB7AA0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DF0"/>
  </w:style>
  <w:style w:type="paragraph" w:styleId="Heading2">
    <w:name w:val="heading 2"/>
    <w:basedOn w:val="Normal"/>
    <w:link w:val="Heading2Char"/>
    <w:uiPriority w:val="9"/>
    <w:qFormat/>
    <w:rsid w:val="008F04F2"/>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link w:val="Heading3Char"/>
    <w:uiPriority w:val="9"/>
    <w:qFormat/>
    <w:rsid w:val="008F04F2"/>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4F2"/>
    <w:rPr>
      <w:rFonts w:ascii="Times New Roman" w:eastAsia="Times New Roman" w:hAnsi="Times New Roman" w:cs="Times New Roman"/>
      <w:b/>
      <w:bCs/>
      <w:sz w:val="36"/>
      <w:szCs w:val="36"/>
      <w:lang w:eastAsia="en-MY"/>
    </w:rPr>
  </w:style>
  <w:style w:type="character" w:customStyle="1" w:styleId="Heading3Char">
    <w:name w:val="Heading 3 Char"/>
    <w:basedOn w:val="DefaultParagraphFont"/>
    <w:link w:val="Heading3"/>
    <w:uiPriority w:val="9"/>
    <w:rsid w:val="008F04F2"/>
    <w:rPr>
      <w:rFonts w:ascii="Times New Roman" w:eastAsia="Times New Roman" w:hAnsi="Times New Roman" w:cs="Times New Roman"/>
      <w:b/>
      <w:bCs/>
      <w:sz w:val="27"/>
      <w:szCs w:val="27"/>
      <w:lang w:eastAsia="en-MY"/>
    </w:rPr>
  </w:style>
  <w:style w:type="paragraph" w:styleId="NormalWeb">
    <w:name w:val="Normal (Web)"/>
    <w:basedOn w:val="Normal"/>
    <w:uiPriority w:val="99"/>
    <w:semiHidden/>
    <w:unhideWhenUsed/>
    <w:rsid w:val="008F04F2"/>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il">
    <w:name w:val="il"/>
    <w:basedOn w:val="DefaultParagraphFont"/>
    <w:rsid w:val="00247962"/>
  </w:style>
  <w:style w:type="character" w:styleId="Strong">
    <w:name w:val="Strong"/>
    <w:basedOn w:val="DefaultParagraphFont"/>
    <w:uiPriority w:val="22"/>
    <w:qFormat/>
    <w:rsid w:val="00914A8B"/>
    <w:rPr>
      <w:b/>
      <w:bCs/>
    </w:rPr>
  </w:style>
  <w:style w:type="character" w:styleId="Hyperlink">
    <w:name w:val="Hyperlink"/>
    <w:basedOn w:val="DefaultParagraphFont"/>
    <w:uiPriority w:val="99"/>
    <w:unhideWhenUsed/>
    <w:rsid w:val="00914A8B"/>
    <w:rPr>
      <w:color w:val="0000FF"/>
      <w:u w:val="single"/>
    </w:rPr>
  </w:style>
  <w:style w:type="paragraph" w:styleId="Header">
    <w:name w:val="header"/>
    <w:basedOn w:val="Normal"/>
    <w:link w:val="HeaderChar"/>
    <w:uiPriority w:val="99"/>
    <w:unhideWhenUsed/>
    <w:rsid w:val="00B81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14"/>
  </w:style>
  <w:style w:type="paragraph" w:styleId="Footer">
    <w:name w:val="footer"/>
    <w:basedOn w:val="Normal"/>
    <w:link w:val="FooterChar"/>
    <w:uiPriority w:val="99"/>
    <w:unhideWhenUsed/>
    <w:rsid w:val="00B81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14"/>
  </w:style>
  <w:style w:type="paragraph" w:customStyle="1" w:styleId="Default">
    <w:name w:val="Default"/>
    <w:rsid w:val="00D97AE9"/>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387844">
      <w:bodyDiv w:val="1"/>
      <w:marLeft w:val="0"/>
      <w:marRight w:val="0"/>
      <w:marTop w:val="0"/>
      <w:marBottom w:val="0"/>
      <w:divBdr>
        <w:top w:val="none" w:sz="0" w:space="0" w:color="auto"/>
        <w:left w:val="none" w:sz="0" w:space="0" w:color="auto"/>
        <w:bottom w:val="none" w:sz="0" w:space="0" w:color="auto"/>
        <w:right w:val="none" w:sz="0" w:space="0" w:color="auto"/>
      </w:divBdr>
      <w:divsChild>
        <w:div w:id="62331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t.com.my/news/2015/09/walk-down-memory-lane-historical-district" TargetMode="External"/><Relationship Id="rId3" Type="http://schemas.openxmlformats.org/officeDocument/2006/relationships/webSettings" Target="webSettings.xml"/><Relationship Id="rId7" Type="http://schemas.openxmlformats.org/officeDocument/2006/relationships/hyperlink" Target="mailto:arbaayah@up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iqah.ariff88@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3331</TotalTime>
  <Pages>13</Pages>
  <Words>7397</Words>
  <Characters>42167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ATIQAH AMRAN</dc:creator>
  <cp:keywords/>
  <dc:description/>
  <cp:lastModifiedBy>ariff selamat</cp:lastModifiedBy>
  <cp:revision>353</cp:revision>
  <dcterms:created xsi:type="dcterms:W3CDTF">2019-05-01T12:43:00Z</dcterms:created>
  <dcterms:modified xsi:type="dcterms:W3CDTF">2020-03-05T19:52:00Z</dcterms:modified>
</cp:coreProperties>
</file>