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73E92" w14:textId="2E17107D" w:rsidR="00567F19" w:rsidRPr="00567F19" w:rsidRDefault="00753636" w:rsidP="00567F19">
      <w:pPr>
        <w:jc w:val="center"/>
        <w:rPr>
          <w:i/>
          <w:iCs/>
          <w:sz w:val="28"/>
          <w:szCs w:val="28"/>
          <w:lang w:val="en-GB"/>
        </w:rPr>
      </w:pPr>
      <w:r>
        <w:rPr>
          <w:sz w:val="28"/>
          <w:szCs w:val="28"/>
          <w:lang w:val="en-GB"/>
        </w:rPr>
        <w:t>B</w:t>
      </w:r>
      <w:r w:rsidR="00567F19" w:rsidRPr="00567F19">
        <w:rPr>
          <w:sz w:val="28"/>
          <w:szCs w:val="28"/>
          <w:lang w:val="en-GB"/>
        </w:rPr>
        <w:t xml:space="preserve">eyond Translation: A </w:t>
      </w:r>
      <w:r w:rsidR="002C3CF8">
        <w:rPr>
          <w:sz w:val="28"/>
          <w:szCs w:val="28"/>
          <w:lang w:val="en-GB"/>
        </w:rPr>
        <w:t>T</w:t>
      </w:r>
      <w:r w:rsidR="00567F19" w:rsidRPr="00567F19">
        <w:rPr>
          <w:sz w:val="28"/>
          <w:szCs w:val="28"/>
          <w:lang w:val="en-GB"/>
        </w:rPr>
        <w:t xml:space="preserve">horough </w:t>
      </w:r>
      <w:r w:rsidR="002C3CF8">
        <w:rPr>
          <w:sz w:val="28"/>
          <w:szCs w:val="28"/>
          <w:lang w:val="en-GB"/>
        </w:rPr>
        <w:t>A</w:t>
      </w:r>
      <w:r w:rsidR="00567F19" w:rsidRPr="00567F19">
        <w:rPr>
          <w:sz w:val="28"/>
          <w:szCs w:val="28"/>
          <w:lang w:val="en-GB"/>
        </w:rPr>
        <w:t xml:space="preserve">nalysis of the Arabic </w:t>
      </w:r>
      <w:r w:rsidR="002C3CF8">
        <w:rPr>
          <w:sz w:val="28"/>
          <w:szCs w:val="28"/>
          <w:lang w:val="en-GB"/>
        </w:rPr>
        <w:t>L</w:t>
      </w:r>
      <w:r w:rsidR="00567F19" w:rsidRPr="00567F19">
        <w:rPr>
          <w:sz w:val="28"/>
          <w:szCs w:val="28"/>
          <w:lang w:val="en-GB"/>
        </w:rPr>
        <w:t xml:space="preserve">ocalisation of </w:t>
      </w:r>
      <w:r w:rsidR="00567F19" w:rsidRPr="00567F19">
        <w:rPr>
          <w:i/>
          <w:sz w:val="28"/>
          <w:szCs w:val="28"/>
          <w:lang w:val="en-GB"/>
        </w:rPr>
        <w:t>The</w:t>
      </w:r>
      <w:r w:rsidR="00567F19" w:rsidRPr="00567F19">
        <w:rPr>
          <w:sz w:val="28"/>
          <w:szCs w:val="28"/>
          <w:lang w:val="en-GB"/>
        </w:rPr>
        <w:t xml:space="preserve"> </w:t>
      </w:r>
      <w:r w:rsidR="00567F19" w:rsidRPr="00567F19">
        <w:rPr>
          <w:i/>
          <w:iCs/>
          <w:sz w:val="28"/>
          <w:szCs w:val="28"/>
          <w:lang w:val="en-GB"/>
        </w:rPr>
        <w:t>Witcher 3</w:t>
      </w:r>
    </w:p>
    <w:p w14:paraId="33083830" w14:textId="77777777" w:rsidR="00567F19" w:rsidRPr="005237EB" w:rsidRDefault="00567F19" w:rsidP="00567F19">
      <w:pPr>
        <w:jc w:val="center"/>
        <w:rPr>
          <w:b/>
          <w:bCs/>
          <w:lang w:val="en-GB"/>
        </w:rPr>
      </w:pPr>
    </w:p>
    <w:p w14:paraId="3FEA3696" w14:textId="34CCBDE8" w:rsidR="00567F19" w:rsidRDefault="00567F19" w:rsidP="00567F19">
      <w:pPr>
        <w:rPr>
          <w:sz w:val="20"/>
          <w:szCs w:val="20"/>
          <w:lang w:val="en-GB"/>
        </w:rPr>
      </w:pPr>
    </w:p>
    <w:p w14:paraId="2D9E48D8" w14:textId="77777777" w:rsidR="00454E91" w:rsidRPr="00567F19" w:rsidRDefault="00454E91" w:rsidP="00567F19">
      <w:pPr>
        <w:rPr>
          <w:b/>
          <w:bCs/>
          <w:sz w:val="20"/>
          <w:szCs w:val="20"/>
          <w:lang w:val="en-GB"/>
        </w:rPr>
      </w:pPr>
    </w:p>
    <w:p w14:paraId="173CF029" w14:textId="77777777" w:rsidR="00567F19" w:rsidRPr="00567F19" w:rsidRDefault="00567F19" w:rsidP="00567F19">
      <w:pPr>
        <w:rPr>
          <w:b/>
          <w:bCs/>
          <w:i/>
          <w:iCs/>
          <w:sz w:val="20"/>
          <w:szCs w:val="20"/>
          <w:lang w:val="en-GB"/>
        </w:rPr>
      </w:pPr>
    </w:p>
    <w:p w14:paraId="17D61C4E" w14:textId="77777777" w:rsidR="00567F19" w:rsidRDefault="00567F19" w:rsidP="00567F19">
      <w:pPr>
        <w:jc w:val="center"/>
        <w:rPr>
          <w:sz w:val="20"/>
          <w:szCs w:val="20"/>
          <w:lang w:val="en-GB"/>
        </w:rPr>
      </w:pPr>
      <w:r w:rsidRPr="00567F19">
        <w:rPr>
          <w:sz w:val="20"/>
          <w:szCs w:val="20"/>
          <w:lang w:val="en-GB"/>
        </w:rPr>
        <w:t>ABSTRACT</w:t>
      </w:r>
    </w:p>
    <w:p w14:paraId="0C0893C9" w14:textId="77777777" w:rsidR="00567F19" w:rsidRPr="00567F19" w:rsidRDefault="00567F19" w:rsidP="00567F19">
      <w:pPr>
        <w:jc w:val="center"/>
        <w:rPr>
          <w:sz w:val="20"/>
          <w:szCs w:val="20"/>
          <w:lang w:val="en-GB"/>
        </w:rPr>
      </w:pPr>
    </w:p>
    <w:p w14:paraId="401A4961" w14:textId="77777777" w:rsidR="00567F19" w:rsidRPr="00567F19" w:rsidRDefault="00567F19" w:rsidP="000A39B1">
      <w:pPr>
        <w:jc w:val="both"/>
        <w:rPr>
          <w:i/>
          <w:iCs/>
          <w:sz w:val="20"/>
          <w:szCs w:val="20"/>
          <w:lang w:val="en-GB"/>
        </w:rPr>
      </w:pPr>
      <w:r w:rsidRPr="00567F19">
        <w:rPr>
          <w:i/>
          <w:iCs/>
          <w:sz w:val="20"/>
          <w:szCs w:val="20"/>
          <w:lang w:val="en-GB"/>
        </w:rPr>
        <w:t xml:space="preserve">This paper provides a thorough evaluation of the Arabic localisation of The Witcher 3, a well-known video game in the Arab world. It analyses three game assets including the User Interface (UI), cinematics and voice-overs. To this end, the researcher collected two multimodal corpora of screenshots and video recordings taken from the actual video game. The data was analysed in two stages. The first stage involved categorizing the content of the two corpora into two main groups: UI and cinematics. The second stage included linguistic, technical and cultural analysis of the collected screenshots and video recordings. It was revealed that the game was successfully localized from a linguist perspective but failed culturally and technically. Several taboo visuals and themes were kept in the Arabic video game, which violates the norms of the target culture. On a technical level, the UI and the menus in the Arabic version of the game were not designed to accommodate Arabic right-to-left (RTL) UI orientation, which resulted in several layout issues hindering the gaming experience. This study contributes to current research on Arabic video game localisation and provides useful information to video game developers and Arabic localizers. </w:t>
      </w:r>
    </w:p>
    <w:p w14:paraId="4B7DF364" w14:textId="77777777" w:rsidR="00567F19" w:rsidRPr="00567F19" w:rsidRDefault="00567F19" w:rsidP="00567F19">
      <w:pPr>
        <w:rPr>
          <w:b/>
          <w:bCs/>
          <w:sz w:val="20"/>
          <w:szCs w:val="20"/>
          <w:lang w:val="en-GB"/>
        </w:rPr>
      </w:pPr>
    </w:p>
    <w:p w14:paraId="39EF2569" w14:textId="77777777" w:rsidR="00567F19" w:rsidRPr="00567F19" w:rsidRDefault="00567F19" w:rsidP="00567F19">
      <w:pPr>
        <w:rPr>
          <w:b/>
          <w:bCs/>
          <w:i/>
          <w:iCs/>
          <w:sz w:val="20"/>
          <w:szCs w:val="20"/>
          <w:lang w:val="en-GB"/>
        </w:rPr>
      </w:pPr>
      <w:r w:rsidRPr="00567F19">
        <w:rPr>
          <w:i/>
          <w:iCs/>
          <w:sz w:val="20"/>
          <w:szCs w:val="20"/>
          <w:lang w:val="en-GB"/>
        </w:rPr>
        <w:t>Keywords</w:t>
      </w:r>
      <w:r w:rsidRPr="00567F19">
        <w:rPr>
          <w:b/>
          <w:bCs/>
          <w:i/>
          <w:iCs/>
          <w:sz w:val="20"/>
          <w:szCs w:val="20"/>
          <w:lang w:val="en-GB"/>
        </w:rPr>
        <w:t xml:space="preserve">: </w:t>
      </w:r>
      <w:r w:rsidRPr="00567F19">
        <w:rPr>
          <w:i/>
          <w:iCs/>
          <w:sz w:val="20"/>
          <w:szCs w:val="20"/>
          <w:lang w:val="en-GB"/>
        </w:rPr>
        <w:t>Arabic</w:t>
      </w:r>
      <w:r w:rsidRPr="00567F19">
        <w:rPr>
          <w:b/>
          <w:bCs/>
          <w:i/>
          <w:iCs/>
          <w:sz w:val="20"/>
          <w:szCs w:val="20"/>
          <w:lang w:val="en-GB"/>
        </w:rPr>
        <w:t xml:space="preserve"> </w:t>
      </w:r>
      <w:r w:rsidRPr="00567F19">
        <w:rPr>
          <w:i/>
          <w:iCs/>
          <w:sz w:val="20"/>
          <w:szCs w:val="20"/>
          <w:lang w:val="en-GB"/>
        </w:rPr>
        <w:t>Videogame localisation, The Witcher 3, Videogame localisation quality, Video game translation</w:t>
      </w:r>
    </w:p>
    <w:p w14:paraId="267AFE12" w14:textId="77777777" w:rsidR="00567F19" w:rsidRPr="005237EB" w:rsidRDefault="00567F19" w:rsidP="00567F19">
      <w:pPr>
        <w:rPr>
          <w:b/>
          <w:bCs/>
          <w:lang w:val="en-GB"/>
        </w:rPr>
      </w:pPr>
    </w:p>
    <w:p w14:paraId="5771B29B" w14:textId="77777777" w:rsidR="00567F19" w:rsidRPr="005237EB" w:rsidRDefault="00567F19" w:rsidP="00567F19">
      <w:pPr>
        <w:rPr>
          <w:b/>
          <w:bCs/>
          <w:lang w:val="en-GB"/>
        </w:rPr>
      </w:pPr>
    </w:p>
    <w:p w14:paraId="3FDDDBBF" w14:textId="77777777" w:rsidR="00567F19" w:rsidRPr="005237EB" w:rsidRDefault="00567F19" w:rsidP="00567F19">
      <w:pPr>
        <w:rPr>
          <w:rFonts w:eastAsiaTheme="minorHAnsi"/>
          <w:b/>
          <w:bCs/>
          <w:lang w:val="en-GB"/>
        </w:rPr>
      </w:pPr>
      <w:r w:rsidRPr="005237EB">
        <w:rPr>
          <w:b/>
          <w:bCs/>
          <w:lang w:val="en-GB"/>
        </w:rPr>
        <w:br w:type="page"/>
      </w:r>
    </w:p>
    <w:p w14:paraId="73095D8F" w14:textId="77777777" w:rsidR="00567F19" w:rsidRDefault="00567F19" w:rsidP="00567F19">
      <w:pPr>
        <w:jc w:val="center"/>
        <w:rPr>
          <w:lang w:val="en-GB"/>
        </w:rPr>
      </w:pPr>
    </w:p>
    <w:p w14:paraId="0CA87958" w14:textId="6A21626F" w:rsidR="00D1187B" w:rsidRDefault="00567F19" w:rsidP="00567F19">
      <w:pPr>
        <w:jc w:val="center"/>
        <w:rPr>
          <w:lang w:val="en-GB"/>
        </w:rPr>
      </w:pPr>
      <w:r w:rsidRPr="00567F19">
        <w:rPr>
          <w:lang w:val="en-GB"/>
        </w:rPr>
        <w:t>INTRODUCTION</w:t>
      </w:r>
    </w:p>
    <w:p w14:paraId="1DCA248D" w14:textId="77777777" w:rsidR="00567F19" w:rsidRPr="00567F19" w:rsidRDefault="00567F19" w:rsidP="00567F19">
      <w:pPr>
        <w:jc w:val="center"/>
        <w:rPr>
          <w:lang w:val="en-GB"/>
        </w:rPr>
      </w:pPr>
    </w:p>
    <w:p w14:paraId="3643E482" w14:textId="6923FCD8" w:rsidR="00D1187B" w:rsidRPr="00567F19" w:rsidRDefault="00D1187B" w:rsidP="002C1A2B">
      <w:pPr>
        <w:pStyle w:val="NormalWeb"/>
        <w:spacing w:before="0" w:beforeAutospacing="0" w:after="0" w:afterAutospacing="0"/>
        <w:jc w:val="both"/>
        <w:rPr>
          <w:lang w:val="en-GB"/>
        </w:rPr>
      </w:pPr>
      <w:r w:rsidRPr="00567F19">
        <w:rPr>
          <w:lang w:val="en-GB"/>
        </w:rPr>
        <w:t>Video games are interactive multimedia products that “[combine] words, images and sound</w:t>
      </w:r>
      <w:r w:rsidR="00A32051" w:rsidRPr="00567F19">
        <w:rPr>
          <w:lang w:val="en-GB"/>
        </w:rPr>
        <w:t xml:space="preserve"> </w:t>
      </w:r>
      <w:r w:rsidR="00621A3C" w:rsidRPr="00567F19">
        <w:rPr>
          <w:lang w:val="en-GB"/>
        </w:rPr>
        <w:t>and</w:t>
      </w:r>
      <w:r w:rsidRPr="00567F19">
        <w:rPr>
          <w:lang w:val="en-GB"/>
        </w:rPr>
        <w:t xml:space="preserve"> whose main objective is to entertain” </w:t>
      </w:r>
      <w:sdt>
        <w:sdtPr>
          <w:rPr>
            <w:color w:val="000000"/>
            <w:lang w:val="en-GB"/>
          </w:rPr>
          <w:tag w:val="MENDELEY_CITATION_v3_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"/>
          <w:id w:val="-859813899"/>
          <w:placeholder>
            <w:docPart w:val="DefaultPlaceholder_-1854013440"/>
          </w:placeholder>
        </w:sdtPr>
        <w:sdtContent>
          <w:r w:rsidR="006312AC" w:rsidRPr="00567F19">
            <w:rPr>
              <w:color w:val="000000"/>
              <w:lang w:val="en-GB"/>
            </w:rPr>
            <w:t>(Mangiron</w:t>
          </w:r>
          <w:r w:rsidR="00135E5C" w:rsidRPr="00567F19">
            <w:rPr>
              <w:color w:val="000000"/>
              <w:lang w:val="en-GB"/>
            </w:rPr>
            <w:t>,</w:t>
          </w:r>
          <w:r w:rsidR="006312AC" w:rsidRPr="00567F19">
            <w:rPr>
              <w:color w:val="000000"/>
              <w:lang w:val="en-GB"/>
            </w:rPr>
            <w:t xml:space="preserve"> </w:t>
          </w:r>
          <w:r w:rsidR="00135E5C" w:rsidRPr="00567F19">
            <w:rPr>
              <w:color w:val="000000"/>
              <w:lang w:val="en-GB"/>
            </w:rPr>
            <w:t>2007, p</w:t>
          </w:r>
          <w:r w:rsidR="006312AC" w:rsidRPr="00567F19">
            <w:rPr>
              <w:color w:val="000000"/>
              <w:lang w:val="en-GB"/>
            </w:rPr>
            <w:t xml:space="preserve"> 307)</w:t>
          </w:r>
        </w:sdtContent>
      </w:sdt>
      <w:r w:rsidRPr="00567F19">
        <w:rPr>
          <w:lang w:val="en-GB"/>
        </w:rPr>
        <w:t xml:space="preserve">. </w:t>
      </w:r>
      <w:r w:rsidR="00B95227" w:rsidRPr="00567F19">
        <w:rPr>
          <w:lang w:val="en-GB"/>
        </w:rPr>
        <w:t xml:space="preserve">Advancements </w:t>
      </w:r>
      <w:r w:rsidRPr="00567F19">
        <w:rPr>
          <w:lang w:val="en-GB"/>
        </w:rPr>
        <w:t>in video game consoles, personal computers, smart gadgets</w:t>
      </w:r>
      <w:r w:rsidR="00A32051" w:rsidRPr="00567F19">
        <w:rPr>
          <w:lang w:val="en-GB"/>
        </w:rPr>
        <w:t xml:space="preserve"> </w:t>
      </w:r>
      <w:r w:rsidR="00621A3C" w:rsidRPr="00567F19">
        <w:rPr>
          <w:lang w:val="en-GB"/>
        </w:rPr>
        <w:t>and</w:t>
      </w:r>
      <w:r w:rsidRPr="00567F19">
        <w:rPr>
          <w:lang w:val="en-GB"/>
        </w:rPr>
        <w:t xml:space="preserve"> the internet</w:t>
      </w:r>
      <w:r w:rsidR="00B95227" w:rsidRPr="00567F19">
        <w:rPr>
          <w:lang w:val="en-GB"/>
        </w:rPr>
        <w:t xml:space="preserve"> have ensured</w:t>
      </w:r>
      <w:r w:rsidR="00EA7964" w:rsidRPr="00567F19">
        <w:rPr>
          <w:lang w:val="en-GB"/>
        </w:rPr>
        <w:t xml:space="preserve"> video games now exist in almost every household around the world</w:t>
      </w:r>
      <w:r w:rsidRPr="00567F19">
        <w:rPr>
          <w:lang w:val="en-GB"/>
        </w:rPr>
        <w:t xml:space="preserve">. This </w:t>
      </w:r>
      <w:r w:rsidR="00B95227" w:rsidRPr="00567F19">
        <w:rPr>
          <w:lang w:val="en-GB"/>
        </w:rPr>
        <w:t>has resulted in the urgent</w:t>
      </w:r>
      <w:r w:rsidRPr="00567F19">
        <w:rPr>
          <w:lang w:val="en-GB"/>
        </w:rPr>
        <w:t xml:space="preserve"> </w:t>
      </w:r>
      <w:r w:rsidR="00B95227" w:rsidRPr="00567F19">
        <w:rPr>
          <w:lang w:val="en-GB"/>
        </w:rPr>
        <w:t>need</w:t>
      </w:r>
      <w:r w:rsidRPr="00567F19">
        <w:rPr>
          <w:lang w:val="en-GB"/>
        </w:rPr>
        <w:t xml:space="preserve"> </w:t>
      </w:r>
      <w:r w:rsidR="00DD1A38" w:rsidRPr="00567F19">
        <w:rPr>
          <w:lang w:val="en-GB"/>
        </w:rPr>
        <w:t>for</w:t>
      </w:r>
      <w:r w:rsidRPr="00567F19">
        <w:rPr>
          <w:lang w:val="en-GB"/>
        </w:rPr>
        <w:t xml:space="preserve"> video games across borders and nations not only to make interactive products available for fans from different cultures speaking different languages</w:t>
      </w:r>
      <w:r w:rsidR="006C1D51" w:rsidRPr="00567F19">
        <w:rPr>
          <w:lang w:val="en-GB"/>
        </w:rPr>
        <w:t>,</w:t>
      </w:r>
      <w:r w:rsidRPr="00567F19">
        <w:rPr>
          <w:lang w:val="en-GB"/>
        </w:rPr>
        <w:t xml:space="preserve"> but also to make a profit from the global video games market, which was valued at “USD 198.40 billion in 2021</w:t>
      </w:r>
      <w:r w:rsidR="00A32051" w:rsidRPr="00567F19">
        <w:rPr>
          <w:lang w:val="en-GB"/>
        </w:rPr>
        <w:t xml:space="preserve"> </w:t>
      </w:r>
      <w:r w:rsidR="00621A3C" w:rsidRPr="00567F19">
        <w:rPr>
          <w:lang w:val="en-GB"/>
        </w:rPr>
        <w:t>and</w:t>
      </w:r>
      <w:r w:rsidRPr="00567F19">
        <w:rPr>
          <w:lang w:val="en-GB"/>
        </w:rPr>
        <w:t xml:space="preserve"> it is expected to reach a value of USD 339.95 billion by 2027” (Research and Markets</w:t>
      </w:r>
      <w:r w:rsidR="00135E5C" w:rsidRPr="00567F19">
        <w:rPr>
          <w:lang w:val="en-GB"/>
        </w:rPr>
        <w:t>,</w:t>
      </w:r>
      <w:r w:rsidRPr="00567F19">
        <w:rPr>
          <w:lang w:val="en-GB"/>
        </w:rPr>
        <w:t xml:space="preserve"> 2022). The </w:t>
      </w:r>
      <w:r w:rsidR="00B95227" w:rsidRPr="00567F19">
        <w:rPr>
          <w:lang w:val="en-GB"/>
        </w:rPr>
        <w:t>enabling</w:t>
      </w:r>
      <w:r w:rsidR="008841E4" w:rsidRPr="00567F19">
        <w:rPr>
          <w:lang w:val="en-GB"/>
        </w:rPr>
        <w:t xml:space="preserve"> and </w:t>
      </w:r>
      <w:r w:rsidRPr="00567F19">
        <w:rPr>
          <w:lang w:val="en-GB"/>
        </w:rPr>
        <w:t xml:space="preserve">driving force for this growth, besides technological </w:t>
      </w:r>
      <w:r w:rsidR="00B95227" w:rsidRPr="00567F19">
        <w:rPr>
          <w:lang w:val="en-GB"/>
        </w:rPr>
        <w:t>advancement</w:t>
      </w:r>
      <w:r w:rsidRPr="00567F19">
        <w:rPr>
          <w:lang w:val="en-GB"/>
        </w:rPr>
        <w:t xml:space="preserve">, is </w:t>
      </w:r>
      <w:r w:rsidR="00973070" w:rsidRPr="00567F19">
        <w:rPr>
          <w:lang w:val="en-GB"/>
        </w:rPr>
        <w:t>localisation</w:t>
      </w:r>
      <w:r w:rsidR="00EA7964" w:rsidRPr="00567F19">
        <w:rPr>
          <w:lang w:val="en-GB"/>
        </w:rPr>
        <w:t xml:space="preserve">. </w:t>
      </w:r>
      <w:r w:rsidR="00973070" w:rsidRPr="00567F19">
        <w:rPr>
          <w:lang w:val="en-GB"/>
        </w:rPr>
        <w:t>Localisation</w:t>
      </w:r>
      <w:r w:rsidR="00B95227" w:rsidRPr="00567F19">
        <w:rPr>
          <w:lang w:val="en-GB"/>
        </w:rPr>
        <w:t xml:space="preserve"> </w:t>
      </w:r>
      <w:r w:rsidR="00EA7964" w:rsidRPr="00567F19">
        <w:rPr>
          <w:lang w:val="en-GB"/>
        </w:rPr>
        <w:t>can be broadly defined as</w:t>
      </w:r>
      <w:r w:rsidRPr="00567F19">
        <w:rPr>
          <w:lang w:val="en-GB"/>
        </w:rPr>
        <w:t xml:space="preserve"> adapting software products, such as websites, computer </w:t>
      </w:r>
      <w:r w:rsidR="00DD1A38" w:rsidRPr="00567F19">
        <w:rPr>
          <w:lang w:val="en-GB"/>
        </w:rPr>
        <w:t>programs</w:t>
      </w:r>
      <w:r w:rsidRPr="00567F19">
        <w:rPr>
          <w:lang w:val="en-GB"/>
        </w:rPr>
        <w:t>, mobile apps</w:t>
      </w:r>
      <w:r w:rsidR="00A32051" w:rsidRPr="00567F19">
        <w:rPr>
          <w:lang w:val="en-GB"/>
        </w:rPr>
        <w:t xml:space="preserve"> </w:t>
      </w:r>
      <w:r w:rsidR="00621A3C" w:rsidRPr="00567F19">
        <w:rPr>
          <w:lang w:val="en-GB"/>
        </w:rPr>
        <w:t>and</w:t>
      </w:r>
      <w:r w:rsidRPr="00567F19">
        <w:rPr>
          <w:lang w:val="en-GB"/>
        </w:rPr>
        <w:t xml:space="preserve"> video games, to target languages and locales. This </w:t>
      </w:r>
      <w:r w:rsidR="00160393" w:rsidRPr="00567F19">
        <w:rPr>
          <w:lang w:val="en-GB"/>
        </w:rPr>
        <w:t>practice</w:t>
      </w:r>
      <w:r w:rsidRPr="00567F19">
        <w:rPr>
          <w:lang w:val="en-GB"/>
        </w:rPr>
        <w:t xml:space="preserve"> emerged in the late 1970s when American software companies turned their attention to international markets such as France, Germany</w:t>
      </w:r>
      <w:r w:rsidR="00A32051" w:rsidRPr="00567F19">
        <w:rPr>
          <w:lang w:val="en-GB"/>
        </w:rPr>
        <w:t xml:space="preserve"> </w:t>
      </w:r>
      <w:r w:rsidR="00621A3C" w:rsidRPr="00567F19">
        <w:rPr>
          <w:lang w:val="en-GB"/>
        </w:rPr>
        <w:t>and</w:t>
      </w:r>
      <w:r w:rsidRPr="00567F19">
        <w:rPr>
          <w:lang w:val="en-GB"/>
        </w:rPr>
        <w:t xml:space="preserve"> Japan </w:t>
      </w:r>
      <w:sdt>
        <w:sdtPr>
          <w:rPr>
            <w:color w:val="000000"/>
            <w:lang w:val="en-GB"/>
          </w:rPr>
          <w:tag w:val="MENDELEY_CITATION_v3_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"/>
          <w:id w:val="2026279694"/>
          <w:placeholder>
            <w:docPart w:val="DefaultPlaceholder_-1854013440"/>
          </w:placeholder>
        </w:sdtPr>
        <w:sdtContent>
          <w:r w:rsidR="006312AC" w:rsidRPr="00567F19">
            <w:rPr>
              <w:color w:val="000000"/>
              <w:lang w:val="en-GB"/>
            </w:rPr>
            <w:t>(Jiménez-Crespo 2013</w:t>
          </w:r>
          <w:r w:rsidR="000475AF" w:rsidRPr="00567F19">
            <w:rPr>
              <w:color w:val="000000"/>
              <w:lang w:val="en-GB"/>
            </w:rPr>
            <w:t>:</w:t>
          </w:r>
          <w:r w:rsidR="006312AC" w:rsidRPr="00567F19">
            <w:rPr>
              <w:color w:val="000000"/>
              <w:lang w:val="en-GB"/>
            </w:rPr>
            <w:t xml:space="preserve"> 8)</w:t>
          </w:r>
        </w:sdtContent>
      </w:sdt>
      <w:r w:rsidRPr="00567F19">
        <w:rPr>
          <w:lang w:val="en-GB"/>
        </w:rPr>
        <w:t xml:space="preserve">. </w:t>
      </w:r>
      <w:r w:rsidR="00B95227" w:rsidRPr="00567F19">
        <w:rPr>
          <w:lang w:val="en-GB"/>
        </w:rPr>
        <w:t xml:space="preserve">Localizing </w:t>
      </w:r>
      <w:r w:rsidRPr="00567F19">
        <w:rPr>
          <w:lang w:val="en-GB"/>
        </w:rPr>
        <w:t>video games is a complex process that involves a linguistic, technical</w:t>
      </w:r>
      <w:r w:rsidR="00A32051" w:rsidRPr="00567F19">
        <w:rPr>
          <w:lang w:val="en-GB"/>
        </w:rPr>
        <w:t xml:space="preserve"> </w:t>
      </w:r>
      <w:r w:rsidR="00621A3C" w:rsidRPr="00567F19">
        <w:rPr>
          <w:lang w:val="en-GB"/>
        </w:rPr>
        <w:t>and</w:t>
      </w:r>
      <w:r w:rsidRPr="00567F19">
        <w:rPr>
          <w:lang w:val="en-GB"/>
        </w:rPr>
        <w:t xml:space="preserve"> cultural adaptation of the different </w:t>
      </w:r>
      <w:r w:rsidR="00EA7964" w:rsidRPr="00567F19">
        <w:rPr>
          <w:lang w:val="en-GB"/>
        </w:rPr>
        <w:t>parts</w:t>
      </w:r>
      <w:r w:rsidRPr="00567F19">
        <w:rPr>
          <w:lang w:val="en-GB"/>
        </w:rPr>
        <w:t xml:space="preserve"> of the interactive multimedia product</w:t>
      </w:r>
      <w:r w:rsidR="0079246C" w:rsidRPr="00567F19">
        <w:rPr>
          <w:lang w:val="en-GB"/>
        </w:rPr>
        <w:t xml:space="preserve"> (Mejías-Climent</w:t>
      </w:r>
      <w:r w:rsidR="00135E5C" w:rsidRPr="00567F19">
        <w:rPr>
          <w:lang w:val="en-GB"/>
        </w:rPr>
        <w:t>,</w:t>
      </w:r>
      <w:r w:rsidR="0079246C" w:rsidRPr="00567F19">
        <w:rPr>
          <w:lang w:val="en-GB"/>
        </w:rPr>
        <w:t xml:space="preserve"> 202</w:t>
      </w:r>
      <w:r w:rsidR="00135E5C" w:rsidRPr="00567F19">
        <w:rPr>
          <w:lang w:val="en-GB"/>
        </w:rPr>
        <w:t>1, p.</w:t>
      </w:r>
      <w:r w:rsidR="0079246C" w:rsidRPr="00567F19">
        <w:rPr>
          <w:lang w:val="en-GB"/>
        </w:rPr>
        <w:t xml:space="preserve"> 84</w:t>
      </w:r>
      <w:r w:rsidR="00E319EF" w:rsidRPr="00567F19">
        <w:rPr>
          <w:lang w:val="en-GB"/>
        </w:rPr>
        <w:t>, Chaume</w:t>
      </w:r>
      <w:r w:rsidR="00135E5C" w:rsidRPr="00567F19">
        <w:rPr>
          <w:lang w:val="en-GB"/>
        </w:rPr>
        <w:t>,</w:t>
      </w:r>
      <w:r w:rsidR="00E319EF" w:rsidRPr="00567F19">
        <w:rPr>
          <w:lang w:val="en-GB"/>
        </w:rPr>
        <w:t xml:space="preserve"> 2018</w:t>
      </w:r>
      <w:r w:rsidR="00135E5C" w:rsidRPr="00567F19">
        <w:rPr>
          <w:lang w:val="en-GB"/>
        </w:rPr>
        <w:t>,</w:t>
      </w:r>
      <w:r w:rsidR="00E319EF" w:rsidRPr="00567F19">
        <w:rPr>
          <w:lang w:val="en-GB"/>
        </w:rPr>
        <w:t xml:space="preserve"> </w:t>
      </w:r>
      <w:r w:rsidR="00135E5C" w:rsidRPr="00567F19">
        <w:rPr>
          <w:lang w:val="en-GB"/>
        </w:rPr>
        <w:t xml:space="preserve">p. </w:t>
      </w:r>
      <w:r w:rsidR="00E319EF" w:rsidRPr="00567F19">
        <w:rPr>
          <w:lang w:val="en-GB"/>
        </w:rPr>
        <w:t>94</w:t>
      </w:r>
      <w:r w:rsidR="0079246C" w:rsidRPr="00567F19">
        <w:rPr>
          <w:lang w:val="en-GB"/>
        </w:rPr>
        <w:t>),</w:t>
      </w:r>
      <w:r w:rsidRPr="00567F19">
        <w:rPr>
          <w:lang w:val="en-GB"/>
        </w:rPr>
        <w:t xml:space="preserve"> to meet the expectations and norms of target markets and locales</w:t>
      </w:r>
      <w:r w:rsidR="00FC5787" w:rsidRPr="00567F19">
        <w:rPr>
          <w:lang w:val="en-GB"/>
        </w:rPr>
        <w:t>.</w:t>
      </w:r>
      <w:r w:rsidR="00972AA0" w:rsidRPr="00567F19">
        <w:rPr>
          <w:lang w:val="en-GB"/>
        </w:rPr>
        <w:t xml:space="preserve"> </w:t>
      </w:r>
      <w:r w:rsidRPr="00567F19">
        <w:rPr>
          <w:lang w:val="en-GB"/>
        </w:rPr>
        <w:t xml:space="preserve">This involves transferring video game textual elements into target languages and manipulating graphics and visuals while providing target players with a similar gameplay experience “equivalent </w:t>
      </w:r>
      <w:r w:rsidR="00DD1A38" w:rsidRPr="00567F19">
        <w:rPr>
          <w:lang w:val="en-GB"/>
        </w:rPr>
        <w:t xml:space="preserve">to that </w:t>
      </w:r>
      <w:r w:rsidRPr="00567F19">
        <w:rPr>
          <w:lang w:val="en-GB"/>
        </w:rPr>
        <w:t>felt</w:t>
      </w:r>
      <w:r w:rsidR="009F65D8" w:rsidRPr="00567F19">
        <w:rPr>
          <w:lang w:val="en-GB"/>
        </w:rPr>
        <w:t xml:space="preserve"> </w:t>
      </w:r>
      <w:r w:rsidRPr="00567F19">
        <w:rPr>
          <w:lang w:val="en-GB"/>
        </w:rPr>
        <w:t>by</w:t>
      </w:r>
      <w:r w:rsidR="009F65D8" w:rsidRPr="00567F19">
        <w:rPr>
          <w:lang w:val="en-GB"/>
        </w:rPr>
        <w:t xml:space="preserve"> </w:t>
      </w:r>
      <w:r w:rsidRPr="00567F19">
        <w:rPr>
          <w:lang w:val="en-GB"/>
        </w:rPr>
        <w:t>the</w:t>
      </w:r>
      <w:r w:rsidR="0039304D" w:rsidRPr="00567F19">
        <w:rPr>
          <w:lang w:val="en-GB"/>
        </w:rPr>
        <w:t xml:space="preserve"> </w:t>
      </w:r>
      <w:r w:rsidRPr="00567F19">
        <w:rPr>
          <w:lang w:val="en-GB"/>
        </w:rPr>
        <w:t xml:space="preserve">players of the original version” </w:t>
      </w:r>
      <w:sdt>
        <w:sdtPr>
          <w:rPr>
            <w:color w:val="000000"/>
            <w:lang w:val="en-GB"/>
          </w:rPr>
          <w:tag w:val="MENDELEY_CITATION_v3_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"/>
          <w:id w:val="-22945325"/>
          <w:placeholder>
            <w:docPart w:val="DefaultPlaceholder_-1854013440"/>
          </w:placeholder>
        </w:sdtPr>
        <w:sdtContent>
          <w:r w:rsidR="006312AC" w:rsidRPr="00567F19">
            <w:rPr>
              <w:color w:val="000000"/>
              <w:lang w:val="en-GB"/>
            </w:rPr>
            <w:t>(Mangiron</w:t>
          </w:r>
          <w:r w:rsidR="00EE5C11" w:rsidRPr="00567F19">
            <w:rPr>
              <w:color w:val="000000"/>
              <w:lang w:val="en-GB"/>
            </w:rPr>
            <w:t xml:space="preserve"> </w:t>
          </w:r>
          <w:r w:rsidR="005E2875" w:rsidRPr="00567F19">
            <w:rPr>
              <w:color w:val="000000"/>
              <w:lang w:val="en-GB"/>
            </w:rPr>
            <w:t xml:space="preserve">&amp; </w:t>
          </w:r>
          <w:r w:rsidR="006312AC" w:rsidRPr="00567F19">
            <w:rPr>
              <w:color w:val="000000"/>
              <w:lang w:val="en-GB"/>
            </w:rPr>
            <w:t>O’Hagan 2006</w:t>
          </w:r>
          <w:r w:rsidR="005E2875" w:rsidRPr="00567F19">
            <w:rPr>
              <w:color w:val="000000"/>
              <w:lang w:val="en-GB"/>
            </w:rPr>
            <w:t>,</w:t>
          </w:r>
          <w:r w:rsidR="006312AC" w:rsidRPr="00567F19">
            <w:rPr>
              <w:color w:val="000000"/>
              <w:lang w:val="en-GB"/>
            </w:rPr>
            <w:t xml:space="preserve"> 15)</w:t>
          </w:r>
        </w:sdtContent>
      </w:sdt>
      <w:r w:rsidRPr="00567F19">
        <w:rPr>
          <w:lang w:val="en-GB"/>
        </w:rPr>
        <w:t xml:space="preserve">. </w:t>
      </w:r>
    </w:p>
    <w:p w14:paraId="65A22A43" w14:textId="48E29658" w:rsidR="00D1187B" w:rsidRPr="00567F19" w:rsidRDefault="00D1187B" w:rsidP="002C1A2B">
      <w:pPr>
        <w:pStyle w:val="NormalWeb"/>
        <w:spacing w:before="0" w:beforeAutospacing="0" w:after="0" w:afterAutospacing="0"/>
        <w:ind w:firstLine="720"/>
        <w:jc w:val="both"/>
        <w:rPr>
          <w:lang w:val="en-GB"/>
        </w:rPr>
      </w:pPr>
      <w:r w:rsidRPr="00567F19">
        <w:rPr>
          <w:lang w:val="en-GB"/>
        </w:rPr>
        <w:t xml:space="preserve">When a video game is </w:t>
      </w:r>
      <w:r w:rsidR="00B95227" w:rsidRPr="00567F19">
        <w:rPr>
          <w:lang w:val="en-GB"/>
        </w:rPr>
        <w:t>localized</w:t>
      </w:r>
      <w:r w:rsidRPr="00567F19">
        <w:rPr>
          <w:lang w:val="en-GB"/>
        </w:rPr>
        <w:t>, several elements</w:t>
      </w:r>
      <w:r w:rsidR="00641287" w:rsidRPr="00567F19">
        <w:rPr>
          <w:lang w:val="en-GB"/>
        </w:rPr>
        <w:t xml:space="preserve"> are considered</w:t>
      </w:r>
      <w:r w:rsidRPr="00567F19">
        <w:rPr>
          <w:lang w:val="en-GB"/>
        </w:rPr>
        <w:t xml:space="preserve"> </w:t>
      </w:r>
      <w:r w:rsidR="00641287" w:rsidRPr="00567F19">
        <w:rPr>
          <w:lang w:val="en-GB"/>
        </w:rPr>
        <w:t>in the</w:t>
      </w:r>
      <w:r w:rsidRPr="00567F19">
        <w:rPr>
          <w:lang w:val="en-GB"/>
        </w:rPr>
        <w:t xml:space="preserve"> translation and </w:t>
      </w:r>
      <w:r w:rsidR="00973070" w:rsidRPr="00567F19">
        <w:rPr>
          <w:lang w:val="en-GB"/>
        </w:rPr>
        <w:t>localisation</w:t>
      </w:r>
      <w:r w:rsidRPr="00567F19">
        <w:rPr>
          <w:lang w:val="en-GB"/>
        </w:rPr>
        <w:t xml:space="preserve"> process</w:t>
      </w:r>
      <w:r w:rsidR="00641287" w:rsidRPr="00567F19">
        <w:rPr>
          <w:lang w:val="en-GB"/>
        </w:rPr>
        <w:t>es</w:t>
      </w:r>
      <w:r w:rsidRPr="00567F19">
        <w:rPr>
          <w:lang w:val="en-GB"/>
        </w:rPr>
        <w:t xml:space="preserve">. These elements are known as </w:t>
      </w:r>
      <w:r w:rsidR="00B95227" w:rsidRPr="00567F19">
        <w:rPr>
          <w:lang w:val="en-GB"/>
        </w:rPr>
        <w:t>localizable</w:t>
      </w:r>
      <w:r w:rsidRPr="00567F19">
        <w:rPr>
          <w:lang w:val="en-GB"/>
        </w:rPr>
        <w:t xml:space="preserve"> assets, which include the game’s packing, manuals, advertisement material, User Interface (UI), audio</w:t>
      </w:r>
      <w:r w:rsidR="00A32051" w:rsidRPr="00567F19">
        <w:rPr>
          <w:lang w:val="en-GB"/>
        </w:rPr>
        <w:t xml:space="preserve"> </w:t>
      </w:r>
      <w:r w:rsidR="00621A3C" w:rsidRPr="00567F19">
        <w:rPr>
          <w:lang w:val="en-GB"/>
        </w:rPr>
        <w:t>and</w:t>
      </w:r>
      <w:r w:rsidRPr="00567F19">
        <w:rPr>
          <w:lang w:val="en-GB"/>
        </w:rPr>
        <w:t xml:space="preserve"> cinematics. Video game developers vary in their approaches to </w:t>
      </w:r>
      <w:r w:rsidR="00B95227" w:rsidRPr="00567F19">
        <w:rPr>
          <w:lang w:val="en-GB"/>
        </w:rPr>
        <w:t xml:space="preserve">localizing </w:t>
      </w:r>
      <w:r w:rsidRPr="00567F19">
        <w:rPr>
          <w:lang w:val="en-GB"/>
        </w:rPr>
        <w:t xml:space="preserve">their games into target languages. Some video game companies adopt the “boxes and docs” </w:t>
      </w:r>
      <w:r w:rsidR="00973070" w:rsidRPr="00567F19">
        <w:rPr>
          <w:lang w:val="en-GB"/>
        </w:rPr>
        <w:t>localisation</w:t>
      </w:r>
      <w:r w:rsidR="00B95227" w:rsidRPr="00567F19">
        <w:rPr>
          <w:lang w:val="en-GB"/>
        </w:rPr>
        <w:t xml:space="preserve"> </w:t>
      </w:r>
      <w:r w:rsidRPr="00567F19">
        <w:rPr>
          <w:lang w:val="en-GB"/>
        </w:rPr>
        <w:t>approach, which involves translating the game’s packing, manuals</w:t>
      </w:r>
      <w:r w:rsidR="00A32051" w:rsidRPr="00567F19">
        <w:rPr>
          <w:lang w:val="en-GB"/>
        </w:rPr>
        <w:t xml:space="preserve"> </w:t>
      </w:r>
      <w:r w:rsidR="00621A3C" w:rsidRPr="00567F19">
        <w:rPr>
          <w:lang w:val="en-GB"/>
        </w:rPr>
        <w:t>and</w:t>
      </w:r>
      <w:r w:rsidRPr="00567F19">
        <w:rPr>
          <w:lang w:val="en-GB"/>
        </w:rPr>
        <w:t xml:space="preserve"> advertisement material only </w:t>
      </w:r>
      <w:sdt>
        <w:sdtPr>
          <w:rPr>
            <w:color w:val="000000"/>
            <w:lang w:val="en-GB"/>
          </w:rPr>
          <w:tag w:val="MENDELEY_CITATION_v3_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"/>
          <w:id w:val="-901287552"/>
          <w:placeholder>
            <w:docPart w:val="DefaultPlaceholder_-1854013440"/>
          </w:placeholder>
        </w:sdtPr>
        <w:sdtContent>
          <w:r w:rsidR="006312AC" w:rsidRPr="00567F19">
            <w:rPr>
              <w:color w:val="000000"/>
              <w:lang w:val="en-GB"/>
            </w:rPr>
            <w:t>(Bernal-Merino</w:t>
          </w:r>
          <w:r w:rsidR="00985432" w:rsidRPr="00567F19">
            <w:rPr>
              <w:color w:val="000000"/>
              <w:lang w:val="en-GB"/>
            </w:rPr>
            <w:t>,</w:t>
          </w:r>
          <w:r w:rsidR="006312AC" w:rsidRPr="00567F19">
            <w:rPr>
              <w:color w:val="000000"/>
              <w:lang w:val="en-GB"/>
            </w:rPr>
            <w:t xml:space="preserve"> 2015</w:t>
          </w:r>
          <w:r w:rsidR="00985432" w:rsidRPr="00567F19">
            <w:rPr>
              <w:color w:val="000000"/>
              <w:lang w:val="en-GB"/>
            </w:rPr>
            <w:t>,</w:t>
          </w:r>
          <w:r w:rsidR="006312AC" w:rsidRPr="00567F19">
            <w:rPr>
              <w:color w:val="000000"/>
              <w:lang w:val="en-GB"/>
            </w:rPr>
            <w:t xml:space="preserve"> 109)</w:t>
          </w:r>
        </w:sdtContent>
      </w:sdt>
      <w:r w:rsidRPr="00567F19">
        <w:rPr>
          <w:lang w:val="en-GB"/>
        </w:rPr>
        <w:t xml:space="preserve">. Other developers partially </w:t>
      </w:r>
      <w:r w:rsidR="00B95227" w:rsidRPr="00567F19">
        <w:rPr>
          <w:lang w:val="en-GB"/>
        </w:rPr>
        <w:t xml:space="preserve">localize </w:t>
      </w:r>
      <w:r w:rsidRPr="00567F19">
        <w:rPr>
          <w:lang w:val="en-GB"/>
        </w:rPr>
        <w:t xml:space="preserve">their games </w:t>
      </w:r>
      <w:r w:rsidR="00B95227" w:rsidRPr="00567F19">
        <w:rPr>
          <w:lang w:val="en-GB"/>
        </w:rPr>
        <w:t xml:space="preserve">in </w:t>
      </w:r>
      <w:r w:rsidRPr="00567F19">
        <w:rPr>
          <w:lang w:val="en-GB"/>
        </w:rPr>
        <w:t xml:space="preserve">target markets by </w:t>
      </w:r>
      <w:r w:rsidR="00B95227" w:rsidRPr="00567F19">
        <w:rPr>
          <w:lang w:val="en-GB"/>
        </w:rPr>
        <w:t>focusing on certain</w:t>
      </w:r>
      <w:r w:rsidRPr="00567F19">
        <w:rPr>
          <w:lang w:val="en-GB"/>
        </w:rPr>
        <w:t xml:space="preserve"> assets, such as the </w:t>
      </w:r>
      <w:r w:rsidR="00AF3178" w:rsidRPr="00567F19">
        <w:rPr>
          <w:lang w:val="en-GB"/>
        </w:rPr>
        <w:t>UI</w:t>
      </w:r>
      <w:r w:rsidRPr="00567F19">
        <w:rPr>
          <w:lang w:val="en-GB"/>
        </w:rPr>
        <w:t xml:space="preserve"> or </w:t>
      </w:r>
      <w:r w:rsidR="00067B2B" w:rsidRPr="00567F19">
        <w:rPr>
          <w:lang w:val="en-GB"/>
        </w:rPr>
        <w:t>cutscenes</w:t>
      </w:r>
      <w:r w:rsidRPr="00567F19">
        <w:rPr>
          <w:lang w:val="en-GB"/>
        </w:rPr>
        <w:t xml:space="preserve">. In some cases, developers prefer to introduce their video games to target markets with full </w:t>
      </w:r>
      <w:r w:rsidR="00973070" w:rsidRPr="00567F19">
        <w:rPr>
          <w:lang w:val="en-GB"/>
        </w:rPr>
        <w:t>localisation</w:t>
      </w:r>
      <w:r w:rsidRPr="00567F19">
        <w:rPr>
          <w:lang w:val="en-GB"/>
        </w:rPr>
        <w:t xml:space="preserve">. This involves providing translations to all </w:t>
      </w:r>
      <w:r w:rsidR="00B95227" w:rsidRPr="00567F19">
        <w:rPr>
          <w:lang w:val="en-GB"/>
        </w:rPr>
        <w:t>localizable</w:t>
      </w:r>
      <w:r w:rsidRPr="00567F19">
        <w:rPr>
          <w:lang w:val="en-GB"/>
        </w:rPr>
        <w:t xml:space="preserve"> assets in the video game.</w:t>
      </w:r>
    </w:p>
    <w:p w14:paraId="2BC286BD" w14:textId="507ABB5D" w:rsidR="00AE08F8" w:rsidRPr="00567F19" w:rsidRDefault="00D1187B" w:rsidP="002C1A2B">
      <w:pPr>
        <w:pStyle w:val="NormalWeb"/>
        <w:spacing w:before="0" w:beforeAutospacing="0" w:after="0" w:afterAutospacing="0"/>
        <w:ind w:firstLine="720"/>
        <w:jc w:val="both"/>
        <w:rPr>
          <w:lang w:val="en-GB"/>
        </w:rPr>
      </w:pPr>
      <w:r w:rsidRPr="00567F19">
        <w:rPr>
          <w:lang w:val="en-GB"/>
        </w:rPr>
        <w:t xml:space="preserve">The decision about which </w:t>
      </w:r>
      <w:r w:rsidR="00973070" w:rsidRPr="00567F19">
        <w:rPr>
          <w:lang w:val="en-GB"/>
        </w:rPr>
        <w:t>localisation</w:t>
      </w:r>
      <w:r w:rsidR="00B95227" w:rsidRPr="00567F19">
        <w:rPr>
          <w:lang w:val="en-GB"/>
        </w:rPr>
        <w:t xml:space="preserve"> </w:t>
      </w:r>
      <w:r w:rsidRPr="00567F19">
        <w:rPr>
          <w:lang w:val="en-GB"/>
        </w:rPr>
        <w:t xml:space="preserve">level to adopt is usually governed by several factors, such as </w:t>
      </w:r>
      <w:r w:rsidR="00973070" w:rsidRPr="00567F19">
        <w:rPr>
          <w:lang w:val="en-GB"/>
        </w:rPr>
        <w:t>localisation</w:t>
      </w:r>
      <w:r w:rsidR="008C4DF3" w:rsidRPr="00567F19">
        <w:rPr>
          <w:lang w:val="en-GB"/>
        </w:rPr>
        <w:t xml:space="preserve"> budget</w:t>
      </w:r>
      <w:r w:rsidRPr="00567F19">
        <w:rPr>
          <w:lang w:val="en-GB"/>
        </w:rPr>
        <w:t>, target market</w:t>
      </w:r>
      <w:r w:rsidR="00A32051" w:rsidRPr="00567F19">
        <w:rPr>
          <w:lang w:val="en-GB"/>
        </w:rPr>
        <w:t xml:space="preserve"> </w:t>
      </w:r>
      <w:r w:rsidR="00621A3C" w:rsidRPr="00567F19">
        <w:rPr>
          <w:lang w:val="en-GB"/>
        </w:rPr>
        <w:t>and</w:t>
      </w:r>
      <w:r w:rsidRPr="00567F19">
        <w:rPr>
          <w:lang w:val="en-GB"/>
        </w:rPr>
        <w:t xml:space="preserve"> technical limitations. Some developers allocate a limited budget to the </w:t>
      </w:r>
      <w:r w:rsidR="00973070" w:rsidRPr="00567F19">
        <w:rPr>
          <w:lang w:val="en-GB"/>
        </w:rPr>
        <w:t>localisation</w:t>
      </w:r>
      <w:r w:rsidRPr="00567F19">
        <w:rPr>
          <w:lang w:val="en-GB"/>
        </w:rPr>
        <w:t xml:space="preserve"> of their games, which limits the number of </w:t>
      </w:r>
      <w:r w:rsidR="00B95227" w:rsidRPr="00567F19">
        <w:rPr>
          <w:lang w:val="en-GB"/>
        </w:rPr>
        <w:t>localized</w:t>
      </w:r>
      <w:r w:rsidRPr="00567F19">
        <w:rPr>
          <w:lang w:val="en-GB"/>
        </w:rPr>
        <w:t xml:space="preserve"> assets. Partial </w:t>
      </w:r>
      <w:r w:rsidR="00973070" w:rsidRPr="00567F19">
        <w:rPr>
          <w:lang w:val="en-GB"/>
        </w:rPr>
        <w:t>localisation</w:t>
      </w:r>
      <w:r w:rsidRPr="00567F19">
        <w:rPr>
          <w:lang w:val="en-GB"/>
        </w:rPr>
        <w:t xml:space="preserve"> is also used as a strategy by video game developers to test the reception of a specific video game in a new </w:t>
      </w:r>
      <w:r w:rsidR="00B95227" w:rsidRPr="00567F19">
        <w:rPr>
          <w:lang w:val="en-GB"/>
        </w:rPr>
        <w:t>market</w:t>
      </w:r>
      <w:r w:rsidR="00AF63CE" w:rsidRPr="00567F19">
        <w:rPr>
          <w:lang w:val="en-GB"/>
        </w:rPr>
        <w:t>.</w:t>
      </w:r>
    </w:p>
    <w:p w14:paraId="193C40C8" w14:textId="1FCCF2C2" w:rsidR="00D1187B" w:rsidRPr="00567F19" w:rsidRDefault="00AF63CE" w:rsidP="002C1A2B">
      <w:pPr>
        <w:pStyle w:val="NormalWeb"/>
        <w:spacing w:before="0" w:beforeAutospacing="0" w:after="0" w:afterAutospacing="0"/>
        <w:ind w:firstLine="720"/>
        <w:jc w:val="both"/>
        <w:rPr>
          <w:lang w:val="en-GB"/>
        </w:rPr>
      </w:pPr>
      <w:r w:rsidRPr="00567F19">
        <w:rPr>
          <w:lang w:val="en-GB"/>
        </w:rPr>
        <w:t>T</w:t>
      </w:r>
      <w:r w:rsidR="00D1187B" w:rsidRPr="00567F19">
        <w:rPr>
          <w:lang w:val="en-GB"/>
        </w:rPr>
        <w:t>echnical limitations related to the way the game was originally designed</w:t>
      </w:r>
      <w:r w:rsidR="009F65D8" w:rsidRPr="00567F19">
        <w:rPr>
          <w:lang w:val="en-GB"/>
        </w:rPr>
        <w:t>,</w:t>
      </w:r>
      <w:r w:rsidR="00D1187B" w:rsidRPr="00567F19">
        <w:rPr>
          <w:lang w:val="en-GB"/>
        </w:rPr>
        <w:t xml:space="preserve"> impose constraints on </w:t>
      </w:r>
      <w:r w:rsidR="00973070" w:rsidRPr="00567F19">
        <w:rPr>
          <w:lang w:val="en-GB"/>
        </w:rPr>
        <w:t>localisation</w:t>
      </w:r>
      <w:r w:rsidR="00B95227" w:rsidRPr="00567F19">
        <w:rPr>
          <w:lang w:val="en-GB"/>
        </w:rPr>
        <w:t xml:space="preserve"> processes that involve</w:t>
      </w:r>
      <w:r w:rsidR="00D1187B" w:rsidRPr="00567F19">
        <w:rPr>
          <w:lang w:val="en-GB"/>
        </w:rPr>
        <w:t xml:space="preserve"> specific languages. </w:t>
      </w:r>
      <w:r w:rsidR="005D18D9" w:rsidRPr="00567F19">
        <w:rPr>
          <w:lang w:val="en-GB"/>
        </w:rPr>
        <w:t xml:space="preserve">In this regard, </w:t>
      </w:r>
      <w:r w:rsidR="00D1187B" w:rsidRPr="00567F19">
        <w:rPr>
          <w:lang w:val="en-GB"/>
        </w:rPr>
        <w:t xml:space="preserve">Al-Batineh and Alawneh (2022) point out that developers </w:t>
      </w:r>
      <w:r w:rsidR="00B555BA" w:rsidRPr="00567F19">
        <w:rPr>
          <w:lang w:val="en-GB"/>
        </w:rPr>
        <w:t>design</w:t>
      </w:r>
      <w:r w:rsidR="00D1187B" w:rsidRPr="00567F19">
        <w:rPr>
          <w:lang w:val="en-GB"/>
        </w:rPr>
        <w:t xml:space="preserve"> some video games </w:t>
      </w:r>
      <w:r w:rsidR="005D18D9" w:rsidRPr="00567F19">
        <w:rPr>
          <w:lang w:val="en-GB"/>
        </w:rPr>
        <w:t>that</w:t>
      </w:r>
      <w:r w:rsidR="00D1187B" w:rsidRPr="00567F19">
        <w:rPr>
          <w:lang w:val="en-GB"/>
        </w:rPr>
        <w:t xml:space="preserve"> support Western, left-to-right (LTR) languages</w:t>
      </w:r>
      <w:r w:rsidR="008C4DF3" w:rsidRPr="00567F19">
        <w:rPr>
          <w:lang w:val="en-GB"/>
        </w:rPr>
        <w:t>.</w:t>
      </w:r>
      <w:r w:rsidR="00D1187B" w:rsidRPr="00567F19">
        <w:rPr>
          <w:lang w:val="en-GB"/>
        </w:rPr>
        <w:t xml:space="preserve"> When </w:t>
      </w:r>
      <w:r w:rsidR="008C4DF3" w:rsidRPr="00567F19">
        <w:rPr>
          <w:lang w:val="en-GB"/>
        </w:rPr>
        <w:t xml:space="preserve">such games are </w:t>
      </w:r>
      <w:r w:rsidR="00B95227" w:rsidRPr="00567F19">
        <w:rPr>
          <w:lang w:val="en-GB"/>
        </w:rPr>
        <w:t xml:space="preserve">localized </w:t>
      </w:r>
      <w:r w:rsidR="008C4DF3" w:rsidRPr="00567F19">
        <w:rPr>
          <w:lang w:val="en-GB"/>
        </w:rPr>
        <w:t>into</w:t>
      </w:r>
      <w:r w:rsidR="00AA54AB" w:rsidRPr="00567F19">
        <w:rPr>
          <w:lang w:val="en-GB"/>
        </w:rPr>
        <w:t xml:space="preserve"> </w:t>
      </w:r>
      <w:r w:rsidR="00D1187B" w:rsidRPr="00567F19">
        <w:rPr>
          <w:lang w:val="en-GB"/>
        </w:rPr>
        <w:t xml:space="preserve">right-to-left (RTL) languages, such as Arabic, </w:t>
      </w:r>
      <w:r w:rsidR="008C4DF3" w:rsidRPr="00567F19">
        <w:rPr>
          <w:lang w:val="en-GB"/>
        </w:rPr>
        <w:t xml:space="preserve">technical </w:t>
      </w:r>
      <w:r w:rsidR="00AA54AB" w:rsidRPr="00567F19">
        <w:rPr>
          <w:lang w:val="en-GB"/>
        </w:rPr>
        <w:t>problems</w:t>
      </w:r>
      <w:r w:rsidR="008C4DF3" w:rsidRPr="00567F19">
        <w:rPr>
          <w:lang w:val="en-GB"/>
        </w:rPr>
        <w:t xml:space="preserve"> </w:t>
      </w:r>
      <w:r w:rsidR="00AA54AB" w:rsidRPr="00567F19">
        <w:rPr>
          <w:lang w:val="en-GB"/>
        </w:rPr>
        <w:t>emerge</w:t>
      </w:r>
      <w:r w:rsidR="008C4DF3" w:rsidRPr="00567F19">
        <w:rPr>
          <w:lang w:val="en-GB"/>
        </w:rPr>
        <w:t xml:space="preserve"> preventing the developers from applying </w:t>
      </w:r>
      <w:r w:rsidR="00D1187B" w:rsidRPr="00567F19">
        <w:rPr>
          <w:lang w:val="en-GB"/>
        </w:rPr>
        <w:t xml:space="preserve">the </w:t>
      </w:r>
      <w:r w:rsidR="00973070" w:rsidRPr="00567F19">
        <w:rPr>
          <w:lang w:val="en-GB"/>
        </w:rPr>
        <w:t>localisation</w:t>
      </w:r>
      <w:r w:rsidR="00D1187B" w:rsidRPr="00567F19">
        <w:rPr>
          <w:lang w:val="en-GB"/>
        </w:rPr>
        <w:t xml:space="preserve"> to all video game assets</w:t>
      </w:r>
      <w:r w:rsidR="00241700" w:rsidRPr="00567F19">
        <w:rPr>
          <w:lang w:val="en-GB"/>
        </w:rPr>
        <w:t xml:space="preserve"> in the target </w:t>
      </w:r>
      <w:r w:rsidR="00AA54AB" w:rsidRPr="00567F19">
        <w:rPr>
          <w:lang w:val="en-GB"/>
        </w:rPr>
        <w:t>language</w:t>
      </w:r>
      <w:r w:rsidR="00D1187B" w:rsidRPr="00567F19">
        <w:rPr>
          <w:lang w:val="en-GB"/>
        </w:rPr>
        <w:t xml:space="preserve">. A case in point is the </w:t>
      </w:r>
      <w:r w:rsidR="00973070" w:rsidRPr="00567F19">
        <w:rPr>
          <w:lang w:val="en-GB"/>
        </w:rPr>
        <w:t>localisation</w:t>
      </w:r>
      <w:r w:rsidR="00B95227" w:rsidRPr="00567F19">
        <w:rPr>
          <w:lang w:val="en-GB"/>
        </w:rPr>
        <w:t xml:space="preserve"> </w:t>
      </w:r>
      <w:r w:rsidR="00D1187B" w:rsidRPr="00567F19">
        <w:rPr>
          <w:lang w:val="en-GB"/>
        </w:rPr>
        <w:t xml:space="preserve">of Ubisoft’s </w:t>
      </w:r>
      <w:r w:rsidR="00D1187B" w:rsidRPr="00567F19">
        <w:rPr>
          <w:i/>
          <w:iCs/>
          <w:lang w:val="en-GB"/>
        </w:rPr>
        <w:t>Assassin's Creed</w:t>
      </w:r>
      <w:r w:rsidR="00D1187B" w:rsidRPr="00567F19">
        <w:rPr>
          <w:lang w:val="en-GB"/>
        </w:rPr>
        <w:t xml:space="preserve"> (2014, 2015</w:t>
      </w:r>
      <w:r w:rsidR="00531A0F" w:rsidRPr="00567F19">
        <w:rPr>
          <w:lang w:val="en-GB"/>
        </w:rPr>
        <w:t>,</w:t>
      </w:r>
      <w:r w:rsidR="00D1187B" w:rsidRPr="00567F19">
        <w:rPr>
          <w:lang w:val="en-GB"/>
        </w:rPr>
        <w:t xml:space="preserve"> 2017). In these games, subtitles are only provided for voice-over</w:t>
      </w:r>
      <w:r w:rsidR="00680EDB" w:rsidRPr="00567F19">
        <w:rPr>
          <w:lang w:val="en-GB"/>
        </w:rPr>
        <w:t>s</w:t>
      </w:r>
      <w:r w:rsidR="00D1187B" w:rsidRPr="00567F19">
        <w:rPr>
          <w:lang w:val="en-GB"/>
        </w:rPr>
        <w:t xml:space="preserve"> and cutscenes, with</w:t>
      </w:r>
      <w:r w:rsidR="00680EDB" w:rsidRPr="00567F19">
        <w:rPr>
          <w:lang w:val="en-GB"/>
        </w:rPr>
        <w:t xml:space="preserve">out localizing </w:t>
      </w:r>
      <w:r w:rsidR="00D1187B" w:rsidRPr="00567F19">
        <w:rPr>
          <w:lang w:val="en-GB"/>
        </w:rPr>
        <w:t xml:space="preserve">the </w:t>
      </w:r>
      <w:r w:rsidR="00AF3178" w:rsidRPr="00567F19">
        <w:rPr>
          <w:lang w:val="en-GB"/>
        </w:rPr>
        <w:t>UI</w:t>
      </w:r>
      <w:r w:rsidR="00D1187B" w:rsidRPr="00567F19">
        <w:rPr>
          <w:lang w:val="en-GB"/>
        </w:rPr>
        <w:t xml:space="preserve"> </w:t>
      </w:r>
      <w:r w:rsidR="00680EDB" w:rsidRPr="00567F19">
        <w:rPr>
          <w:lang w:val="en-GB"/>
        </w:rPr>
        <w:t xml:space="preserve">or </w:t>
      </w:r>
      <w:r w:rsidR="00D1187B" w:rsidRPr="00567F19">
        <w:rPr>
          <w:lang w:val="en-GB"/>
        </w:rPr>
        <w:t xml:space="preserve">in-game texts (Al-Batineh &amp; Alawneh, 2022, 7). In this regard, the head of </w:t>
      </w:r>
      <w:r w:rsidR="00973070" w:rsidRPr="00567F19">
        <w:rPr>
          <w:lang w:val="en-GB"/>
        </w:rPr>
        <w:t>localisation</w:t>
      </w:r>
      <w:r w:rsidR="00D1187B" w:rsidRPr="00567F19">
        <w:rPr>
          <w:lang w:val="en-GB"/>
        </w:rPr>
        <w:t xml:space="preserve"> and communication at Ubisoft Middle East </w:t>
      </w:r>
      <w:r w:rsidR="00201230" w:rsidRPr="00567F19">
        <w:rPr>
          <w:lang w:val="en-GB"/>
        </w:rPr>
        <w:t>notes</w:t>
      </w:r>
      <w:r w:rsidR="00D1187B" w:rsidRPr="00567F19">
        <w:rPr>
          <w:lang w:val="en-GB"/>
        </w:rPr>
        <w:t xml:space="preserve"> that “[subtitling] is a matter of budget and game engine limitations. Our engine [at Ubisoft] did not fully support Arabic in terms of text direction and fonts” </w:t>
      </w:r>
      <w:sdt>
        <w:sdtPr>
          <w:rPr>
            <w:color w:val="000000"/>
            <w:lang w:val="en-GB"/>
          </w:rPr>
          <w:tag w:val="MENDELEY_CITATION_v3_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"/>
          <w:id w:val="-278644494"/>
          <w:placeholder>
            <w:docPart w:val="DefaultPlaceholder_-1854013440"/>
          </w:placeholder>
        </w:sdtPr>
        <w:sdtContent>
          <w:r w:rsidR="006312AC" w:rsidRPr="00567F19">
            <w:rPr>
              <w:color w:val="000000"/>
              <w:lang w:val="en-GB"/>
            </w:rPr>
            <w:t>(Al-Batineh</w:t>
          </w:r>
          <w:r w:rsidR="007F2749" w:rsidRPr="00567F19">
            <w:rPr>
              <w:color w:val="000000"/>
              <w:lang w:val="en-GB"/>
            </w:rPr>
            <w:t xml:space="preserve"> &amp; </w:t>
          </w:r>
          <w:r w:rsidR="006312AC" w:rsidRPr="00567F19">
            <w:rPr>
              <w:color w:val="000000"/>
              <w:lang w:val="en-GB"/>
            </w:rPr>
            <w:t>Alawneh 2022</w:t>
          </w:r>
          <w:r w:rsidR="00456C8E" w:rsidRPr="00567F19">
            <w:rPr>
              <w:color w:val="000000"/>
              <w:lang w:val="en-GB"/>
            </w:rPr>
            <w:t>: 329</w:t>
          </w:r>
          <w:r w:rsidR="006312AC" w:rsidRPr="00567F19">
            <w:rPr>
              <w:color w:val="000000"/>
              <w:lang w:val="en-GB"/>
            </w:rPr>
            <w:t>).</w:t>
          </w:r>
        </w:sdtContent>
      </w:sdt>
    </w:p>
    <w:p w14:paraId="378DF679" w14:textId="4F03F415" w:rsidR="00D1187B" w:rsidRPr="00567F19" w:rsidRDefault="00201230" w:rsidP="002C1A2B">
      <w:pPr>
        <w:pStyle w:val="NormalWeb"/>
        <w:spacing w:before="0" w:beforeAutospacing="0" w:after="0" w:afterAutospacing="0"/>
        <w:jc w:val="both"/>
        <w:rPr>
          <w:lang w:val="en-GB"/>
        </w:rPr>
      </w:pPr>
      <w:r w:rsidRPr="00567F19">
        <w:rPr>
          <w:lang w:val="en-GB"/>
        </w:rPr>
        <w:lastRenderedPageBreak/>
        <w:t xml:space="preserve">Localizing </w:t>
      </w:r>
      <w:r w:rsidR="00D1187B" w:rsidRPr="00567F19">
        <w:rPr>
          <w:lang w:val="en-GB"/>
        </w:rPr>
        <w:t>video games into Arabic has always been a challenge to video game developers for technical, linguistic</w:t>
      </w:r>
      <w:r w:rsidR="00A32051" w:rsidRPr="00567F19">
        <w:rPr>
          <w:lang w:val="en-GB"/>
        </w:rPr>
        <w:t xml:space="preserve"> </w:t>
      </w:r>
      <w:r w:rsidR="00621A3C" w:rsidRPr="00567F19">
        <w:rPr>
          <w:lang w:val="en-GB"/>
        </w:rPr>
        <w:t>and</w:t>
      </w:r>
      <w:r w:rsidR="00D1187B" w:rsidRPr="00567F19">
        <w:rPr>
          <w:lang w:val="en-GB"/>
        </w:rPr>
        <w:t xml:space="preserve"> cultural reasons</w:t>
      </w:r>
      <w:r w:rsidR="00E451CC" w:rsidRPr="00567F19">
        <w:rPr>
          <w:lang w:val="en-GB"/>
        </w:rPr>
        <w:t xml:space="preserve"> (Alotaibi</w:t>
      </w:r>
      <w:r w:rsidR="00531A0F" w:rsidRPr="00567F19">
        <w:rPr>
          <w:lang w:val="en-GB"/>
        </w:rPr>
        <w:t xml:space="preserve"> &amp; </w:t>
      </w:r>
      <w:r w:rsidR="00E451CC" w:rsidRPr="00567F19">
        <w:rPr>
          <w:lang w:val="en-GB"/>
        </w:rPr>
        <w:t>Tuhaitah</w:t>
      </w:r>
      <w:r w:rsidR="00531A0F" w:rsidRPr="00567F19">
        <w:rPr>
          <w:lang w:val="en-GB"/>
        </w:rPr>
        <w:t>,</w:t>
      </w:r>
      <w:r w:rsidR="00E451CC" w:rsidRPr="00567F19">
        <w:rPr>
          <w:lang w:val="en-GB"/>
        </w:rPr>
        <w:t xml:space="preserve"> 2021</w:t>
      </w:r>
      <w:r w:rsidR="00531A0F" w:rsidRPr="00567F19">
        <w:rPr>
          <w:lang w:val="en-GB"/>
        </w:rPr>
        <w:t>,</w:t>
      </w:r>
      <w:r w:rsidR="00E451CC" w:rsidRPr="00567F19">
        <w:rPr>
          <w:lang w:val="en-GB"/>
        </w:rPr>
        <w:t xml:space="preserve"> 36)</w:t>
      </w:r>
      <w:r w:rsidR="00D1187B" w:rsidRPr="00567F19">
        <w:rPr>
          <w:lang w:val="en-GB"/>
        </w:rPr>
        <w:t xml:space="preserve">. On a linguistic level, Arabic video game terms tend to be longer than their English counterparts. Culturally, Arab culture </w:t>
      </w:r>
      <w:r w:rsidRPr="00567F19">
        <w:rPr>
          <w:lang w:val="en-GB"/>
        </w:rPr>
        <w:t>differs</w:t>
      </w:r>
      <w:r w:rsidR="00D1187B" w:rsidRPr="00567F19">
        <w:rPr>
          <w:lang w:val="en-GB"/>
        </w:rPr>
        <w:t xml:space="preserve"> from Western culture. Technically, the Arabic script needs special treatment when applying Arabic translation to a video game. This includes text orientation, RTL menu orientation</w:t>
      </w:r>
      <w:r w:rsidR="00A32051" w:rsidRPr="00567F19">
        <w:rPr>
          <w:lang w:val="en-GB"/>
        </w:rPr>
        <w:t xml:space="preserve"> </w:t>
      </w:r>
      <w:r w:rsidR="00621A3C" w:rsidRPr="00567F19">
        <w:rPr>
          <w:lang w:val="en-GB"/>
        </w:rPr>
        <w:t>and</w:t>
      </w:r>
      <w:r w:rsidR="00D1187B" w:rsidRPr="00567F19">
        <w:rPr>
          <w:lang w:val="en-GB"/>
        </w:rPr>
        <w:t xml:space="preserve"> </w:t>
      </w:r>
      <w:r w:rsidR="00973070" w:rsidRPr="00567F19">
        <w:rPr>
          <w:lang w:val="en-GB"/>
        </w:rPr>
        <w:t>bidirectionality</w:t>
      </w:r>
      <w:r w:rsidR="00D1187B" w:rsidRPr="00567F19">
        <w:rPr>
          <w:lang w:val="en-GB"/>
        </w:rPr>
        <w:t xml:space="preserve">. These issues have caused problems in several video games and have led to </w:t>
      </w:r>
      <w:r w:rsidR="00973070" w:rsidRPr="00567F19">
        <w:rPr>
          <w:lang w:val="en-GB"/>
        </w:rPr>
        <w:t>localisation</w:t>
      </w:r>
      <w:r w:rsidRPr="00567F19">
        <w:rPr>
          <w:lang w:val="en-GB"/>
        </w:rPr>
        <w:t xml:space="preserve"> </w:t>
      </w:r>
      <w:r w:rsidR="00D1187B" w:rsidRPr="00567F19">
        <w:rPr>
          <w:lang w:val="en-GB"/>
        </w:rPr>
        <w:t xml:space="preserve">failure and loss in sales (See Al-Batineh </w:t>
      </w:r>
      <w:sdt>
        <w:sdtPr>
          <w:rPr>
            <w:color w:val="000000"/>
            <w:lang w:val="en-GB"/>
          </w:rPr>
          <w:tag w:val="MENDELEY_CITATION_v3_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"/>
          <w:id w:val="921532697"/>
          <w:placeholder>
            <w:docPart w:val="DefaultPlaceholder_-1854013440"/>
          </w:placeholder>
        </w:sdtPr>
        <w:sdtContent>
          <w:r w:rsidR="006312AC" w:rsidRPr="00567F19">
            <w:rPr>
              <w:color w:val="000000"/>
              <w:lang w:val="en-GB"/>
            </w:rPr>
            <w:t>(2021)</w:t>
          </w:r>
        </w:sdtContent>
      </w:sdt>
      <w:r w:rsidR="00D1187B" w:rsidRPr="00567F19">
        <w:rPr>
          <w:lang w:val="en-GB"/>
        </w:rPr>
        <w:t>).</w:t>
      </w:r>
    </w:p>
    <w:p w14:paraId="10ABA709" w14:textId="223F0C86" w:rsidR="00C7638D" w:rsidRPr="00567F19" w:rsidRDefault="00D1187B" w:rsidP="002C1A2B">
      <w:pPr>
        <w:pStyle w:val="NormalWeb"/>
        <w:spacing w:before="0" w:beforeAutospacing="0" w:after="0" w:afterAutospacing="0"/>
        <w:jc w:val="both"/>
        <w:rPr>
          <w:lang w:val="en-GB"/>
        </w:rPr>
      </w:pPr>
      <w:r w:rsidRPr="00567F19">
        <w:rPr>
          <w:lang w:val="en-GB"/>
        </w:rPr>
        <w:t xml:space="preserve">With the absence of thorough studies on the quality of Arabic </w:t>
      </w:r>
      <w:r w:rsidR="00201230" w:rsidRPr="00567F19">
        <w:rPr>
          <w:lang w:val="en-GB"/>
        </w:rPr>
        <w:t xml:space="preserve">localized </w:t>
      </w:r>
      <w:r w:rsidRPr="00567F19">
        <w:rPr>
          <w:lang w:val="en-GB"/>
        </w:rPr>
        <w:t xml:space="preserve">video games, </w:t>
      </w:r>
      <w:r w:rsidR="00201230" w:rsidRPr="00567F19">
        <w:rPr>
          <w:lang w:val="en-GB"/>
        </w:rPr>
        <w:t xml:space="preserve">recurring issues emerge </w:t>
      </w:r>
      <w:r w:rsidRPr="00567F19">
        <w:rPr>
          <w:lang w:val="en-GB"/>
        </w:rPr>
        <w:t xml:space="preserve">in </w:t>
      </w:r>
      <w:r w:rsidR="00067B2B" w:rsidRPr="00567F19">
        <w:rPr>
          <w:lang w:val="en-GB"/>
        </w:rPr>
        <w:t>recently</w:t>
      </w:r>
      <w:r w:rsidR="00A77A71" w:rsidRPr="00567F19">
        <w:rPr>
          <w:lang w:val="en-GB"/>
        </w:rPr>
        <w:t xml:space="preserve"> released games in the Arabic market. This has</w:t>
      </w:r>
      <w:r w:rsidRPr="00567F19">
        <w:rPr>
          <w:lang w:val="en-GB"/>
        </w:rPr>
        <w:t xml:space="preserve"> </w:t>
      </w:r>
      <w:r w:rsidR="00A77A71" w:rsidRPr="00567F19">
        <w:rPr>
          <w:lang w:val="en-GB"/>
        </w:rPr>
        <w:t>led</w:t>
      </w:r>
      <w:r w:rsidRPr="00567F19">
        <w:rPr>
          <w:lang w:val="en-GB"/>
        </w:rPr>
        <w:t xml:space="preserve"> to serious consequences such as video game </w:t>
      </w:r>
      <w:r w:rsidR="00201230" w:rsidRPr="00567F19">
        <w:rPr>
          <w:lang w:val="en-GB"/>
        </w:rPr>
        <w:t xml:space="preserve">bans </w:t>
      </w:r>
      <w:r w:rsidRPr="00567F19">
        <w:rPr>
          <w:lang w:val="en-GB"/>
        </w:rPr>
        <w:t xml:space="preserve">from specific countries in the Arab world or </w:t>
      </w:r>
      <w:r w:rsidR="006B2AEB" w:rsidRPr="00567F19">
        <w:rPr>
          <w:lang w:val="en-GB"/>
        </w:rPr>
        <w:t xml:space="preserve">serious </w:t>
      </w:r>
      <w:r w:rsidRPr="00567F19">
        <w:rPr>
          <w:lang w:val="en-GB"/>
        </w:rPr>
        <w:t>loss in sales</w:t>
      </w:r>
      <w:r w:rsidR="00C7638D" w:rsidRPr="00567F19">
        <w:rPr>
          <w:lang w:val="en-GB"/>
        </w:rPr>
        <w:t xml:space="preserve"> opportunities</w:t>
      </w:r>
      <w:r w:rsidR="008A4EDD" w:rsidRPr="00567F19">
        <w:rPr>
          <w:lang w:val="en-GB"/>
        </w:rPr>
        <w:t>,</w:t>
      </w:r>
      <w:r w:rsidR="00C7638D" w:rsidRPr="00567F19">
        <w:rPr>
          <w:lang w:val="en-GB"/>
        </w:rPr>
        <w:t xml:space="preserve"> as some technical issues result in unplayable games</w:t>
      </w:r>
      <w:r w:rsidRPr="00567F19">
        <w:rPr>
          <w:lang w:val="en-GB"/>
        </w:rPr>
        <w:t xml:space="preserve">. </w:t>
      </w:r>
      <w:r w:rsidR="00201230" w:rsidRPr="00567F19">
        <w:rPr>
          <w:lang w:val="en-GB"/>
        </w:rPr>
        <w:t xml:space="preserve">An example is the </w:t>
      </w:r>
      <w:r w:rsidR="00C7638D" w:rsidRPr="00567F19">
        <w:rPr>
          <w:lang w:val="en-GB"/>
        </w:rPr>
        <w:t>Goat Simulator (2015)</w:t>
      </w:r>
      <w:r w:rsidR="00201230" w:rsidRPr="00567F19">
        <w:rPr>
          <w:lang w:val="en-GB"/>
        </w:rPr>
        <w:t>,</w:t>
      </w:r>
      <w:r w:rsidR="00882C09" w:rsidRPr="00567F19">
        <w:rPr>
          <w:lang w:val="en-GB"/>
        </w:rPr>
        <w:t xml:space="preserve"> </w:t>
      </w:r>
      <w:r w:rsidR="00201230" w:rsidRPr="00567F19">
        <w:rPr>
          <w:lang w:val="en-GB"/>
        </w:rPr>
        <w:t>which</w:t>
      </w:r>
      <w:r w:rsidR="00572A09" w:rsidRPr="00567F19">
        <w:rPr>
          <w:lang w:val="en-GB"/>
        </w:rPr>
        <w:t xml:space="preserve"> is unplayable in Arabic due to technical issues </w:t>
      </w:r>
      <w:r w:rsidR="00201230" w:rsidRPr="00567F19">
        <w:rPr>
          <w:lang w:val="en-GB"/>
        </w:rPr>
        <w:t>with</w:t>
      </w:r>
      <w:r w:rsidR="00572A09" w:rsidRPr="00567F19">
        <w:rPr>
          <w:lang w:val="en-GB"/>
        </w:rPr>
        <w:t xml:space="preserve"> the Arabic font and script (Al-Batineh 2021)</w:t>
      </w:r>
    </w:p>
    <w:p w14:paraId="6575EB30" w14:textId="7F921C92" w:rsidR="006C1D51" w:rsidRPr="00567F19" w:rsidRDefault="00D1187B" w:rsidP="002C1A2B">
      <w:pPr>
        <w:pStyle w:val="NormalWeb"/>
        <w:spacing w:before="0" w:beforeAutospacing="0" w:after="0" w:afterAutospacing="0"/>
        <w:ind w:firstLine="720"/>
        <w:jc w:val="both"/>
        <w:rPr>
          <w:lang w:val="en-GB"/>
        </w:rPr>
      </w:pPr>
      <w:r w:rsidRPr="00567F19">
        <w:rPr>
          <w:lang w:val="en-GB"/>
        </w:rPr>
        <w:t xml:space="preserve">Video game </w:t>
      </w:r>
      <w:r w:rsidR="00973070" w:rsidRPr="00567F19">
        <w:rPr>
          <w:lang w:val="en-GB"/>
        </w:rPr>
        <w:t>localisation</w:t>
      </w:r>
      <w:r w:rsidRPr="00567F19">
        <w:rPr>
          <w:lang w:val="en-GB"/>
        </w:rPr>
        <w:t xml:space="preserve"> is an emerging field within Arabic translation studies. A limited number of scholarly attempts have discussed video game </w:t>
      </w:r>
      <w:r w:rsidR="00973070" w:rsidRPr="00567F19">
        <w:rPr>
          <w:lang w:val="en-GB"/>
        </w:rPr>
        <w:t>localisation</w:t>
      </w:r>
      <w:r w:rsidRPr="00567F19">
        <w:rPr>
          <w:lang w:val="en-GB"/>
        </w:rPr>
        <w:t xml:space="preserve"> in the Arabic context. The notion of </w:t>
      </w:r>
      <w:r w:rsidR="00973070" w:rsidRPr="00567F19">
        <w:rPr>
          <w:lang w:val="en-GB"/>
        </w:rPr>
        <w:t>localisation</w:t>
      </w:r>
      <w:r w:rsidRPr="00567F19">
        <w:rPr>
          <w:lang w:val="en-GB"/>
        </w:rPr>
        <w:t xml:space="preserve"> quality has rarely been discussed or has been approached from a </w:t>
      </w:r>
      <w:r w:rsidR="00201230" w:rsidRPr="00567F19">
        <w:rPr>
          <w:lang w:val="en-GB"/>
        </w:rPr>
        <w:t xml:space="preserve">purely </w:t>
      </w:r>
      <w:r w:rsidRPr="00567F19">
        <w:rPr>
          <w:lang w:val="en-GB"/>
        </w:rPr>
        <w:t xml:space="preserve">linguistic perspective. To address this gap, the present paper adopts a target-oriented descriptive approach to provide a comprehensive evaluation of the Arabic </w:t>
      </w:r>
      <w:r w:rsidR="00973070" w:rsidRPr="00567F19">
        <w:rPr>
          <w:lang w:val="en-GB"/>
        </w:rPr>
        <w:t>localisation</w:t>
      </w:r>
      <w:r w:rsidRPr="00567F19">
        <w:rPr>
          <w:lang w:val="en-GB"/>
        </w:rPr>
        <w:t xml:space="preserve"> of </w:t>
      </w:r>
      <w:r w:rsidRPr="00567F19">
        <w:rPr>
          <w:i/>
          <w:iCs/>
          <w:lang w:val="en-GB"/>
        </w:rPr>
        <w:t>The Witcher 3</w:t>
      </w:r>
      <w:r w:rsidRPr="00567F19">
        <w:rPr>
          <w:lang w:val="en-GB"/>
        </w:rPr>
        <w:t xml:space="preserve"> (2015), one of the most well-known role-playing games (RPGs) of all time. </w:t>
      </w:r>
      <w:r w:rsidRPr="00567F19">
        <w:rPr>
          <w:i/>
          <w:iCs/>
          <w:lang w:val="en-GB"/>
        </w:rPr>
        <w:t>The Witcher 3</w:t>
      </w:r>
      <w:r w:rsidRPr="00567F19">
        <w:rPr>
          <w:lang w:val="en-GB"/>
        </w:rPr>
        <w:t xml:space="preserve"> (2015) contains about </w:t>
      </w:r>
      <w:r w:rsidR="00AA54AB" w:rsidRPr="00567F19">
        <w:rPr>
          <w:lang w:val="en-GB"/>
        </w:rPr>
        <w:t>100 hours</w:t>
      </w:r>
      <w:r w:rsidRPr="00567F19">
        <w:rPr>
          <w:lang w:val="en-GB"/>
        </w:rPr>
        <w:t xml:space="preserve"> of single-game play </w:t>
      </w:r>
      <w:sdt>
        <w:sdtPr>
          <w:rPr>
            <w:color w:val="000000"/>
            <w:lang w:val="en-GB"/>
          </w:rPr>
          <w:tag w:val="MENDELEY_CITATION_v3_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"/>
          <w:id w:val="-2003659734"/>
          <w:placeholder>
            <w:docPart w:val="DefaultPlaceholder_-1854013440"/>
          </w:placeholder>
        </w:sdtPr>
        <w:sdtContent>
          <w:r w:rsidR="006312AC" w:rsidRPr="00567F19">
            <w:rPr>
              <w:color w:val="000000"/>
              <w:lang w:val="en-GB"/>
            </w:rPr>
            <w:t>(Holmes</w:t>
          </w:r>
          <w:r w:rsidR="00097DB3" w:rsidRPr="00567F19">
            <w:rPr>
              <w:color w:val="000000"/>
              <w:lang w:val="en-GB"/>
            </w:rPr>
            <w:t>,</w:t>
          </w:r>
          <w:r w:rsidR="006312AC" w:rsidRPr="00567F19">
            <w:rPr>
              <w:color w:val="000000"/>
              <w:lang w:val="en-GB"/>
            </w:rPr>
            <w:t xml:space="preserve"> 2017</w:t>
          </w:r>
          <w:r w:rsidR="00097DB3" w:rsidRPr="00567F19">
            <w:rPr>
              <w:color w:val="000000"/>
              <w:lang w:val="en-GB"/>
            </w:rPr>
            <w:t>,</w:t>
          </w:r>
          <w:r w:rsidR="006312AC" w:rsidRPr="00567F19">
            <w:rPr>
              <w:color w:val="000000"/>
              <w:lang w:val="en-GB"/>
            </w:rPr>
            <w:t xml:space="preserve"> </w:t>
          </w:r>
          <w:r w:rsidR="00097DB3" w:rsidRPr="00567F19">
            <w:rPr>
              <w:color w:val="000000"/>
              <w:lang w:val="en-GB"/>
            </w:rPr>
            <w:t xml:space="preserve">p. </w:t>
          </w:r>
          <w:r w:rsidR="006312AC" w:rsidRPr="00567F19">
            <w:rPr>
              <w:color w:val="000000"/>
              <w:lang w:val="en-GB"/>
            </w:rPr>
            <w:t>148)</w:t>
          </w:r>
        </w:sdtContent>
      </w:sdt>
      <w:r w:rsidRPr="00567F19">
        <w:rPr>
          <w:lang w:val="en-GB"/>
        </w:rPr>
        <w:t xml:space="preserve"> and huge in-game texts featuring “around 450,000 voice-acted words—roughly equivalent to four books—that had to be managed for consistency and </w:t>
      </w:r>
      <w:r w:rsidR="00973070" w:rsidRPr="00567F19">
        <w:rPr>
          <w:lang w:val="en-GB"/>
        </w:rPr>
        <w:t>continuity”</w:t>
      </w:r>
      <w:r w:rsidRPr="00567F19">
        <w:rPr>
          <w:lang w:val="en-GB"/>
        </w:rPr>
        <w:t xml:space="preserve"> </w:t>
      </w:r>
      <w:sdt>
        <w:sdtPr>
          <w:rPr>
            <w:color w:val="000000"/>
            <w:lang w:val="en-GB"/>
          </w:rPr>
          <w:tag w:val="MENDELEY_CITATION_v3_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"/>
          <w:id w:val="93368054"/>
          <w:placeholder>
            <w:docPart w:val="DefaultPlaceholder_-1854013440"/>
          </w:placeholder>
        </w:sdtPr>
        <w:sdtContent>
          <w:r w:rsidR="006312AC" w:rsidRPr="00567F19">
            <w:rPr>
              <w:color w:val="000000"/>
              <w:lang w:val="en-GB"/>
            </w:rPr>
            <w:t>(Solarski</w:t>
          </w:r>
          <w:r w:rsidR="00576B55" w:rsidRPr="00567F19">
            <w:rPr>
              <w:color w:val="000000"/>
              <w:lang w:val="en-GB"/>
            </w:rPr>
            <w:t>,</w:t>
          </w:r>
          <w:r w:rsidR="006312AC" w:rsidRPr="00567F19">
            <w:rPr>
              <w:color w:val="000000"/>
              <w:lang w:val="en-GB"/>
            </w:rPr>
            <w:t xml:space="preserve"> 2017</w:t>
          </w:r>
          <w:r w:rsidR="00576B55" w:rsidRPr="00567F19">
            <w:rPr>
              <w:color w:val="000000"/>
              <w:lang w:val="en-GB"/>
            </w:rPr>
            <w:t>, p.</w:t>
          </w:r>
          <w:r w:rsidR="006312AC" w:rsidRPr="00567F19">
            <w:rPr>
              <w:color w:val="000000"/>
              <w:lang w:val="en-GB"/>
            </w:rPr>
            <w:t xml:space="preserve"> 54)</w:t>
          </w:r>
        </w:sdtContent>
      </w:sdt>
      <w:r w:rsidRPr="00567F19">
        <w:rPr>
          <w:lang w:val="en-GB"/>
        </w:rPr>
        <w:t>.</w:t>
      </w:r>
    </w:p>
    <w:p w14:paraId="5C35542D" w14:textId="6A9FA0CD" w:rsidR="00D1187B" w:rsidRPr="00567F19" w:rsidRDefault="00D1187B" w:rsidP="002C1A2B">
      <w:pPr>
        <w:pStyle w:val="NormalWeb"/>
        <w:spacing w:before="0" w:beforeAutospacing="0" w:after="0" w:afterAutospacing="0"/>
        <w:ind w:firstLine="720"/>
        <w:jc w:val="both"/>
        <w:rPr>
          <w:lang w:val="en-GB"/>
        </w:rPr>
      </w:pPr>
      <w:r w:rsidRPr="00567F19">
        <w:rPr>
          <w:lang w:val="en-GB"/>
        </w:rPr>
        <w:t xml:space="preserve">The </w:t>
      </w:r>
      <w:r w:rsidR="006C1D51" w:rsidRPr="00567F19">
        <w:rPr>
          <w:lang w:val="en-GB"/>
        </w:rPr>
        <w:t>present paper</w:t>
      </w:r>
      <w:r w:rsidRPr="00567F19">
        <w:rPr>
          <w:lang w:val="en-GB"/>
        </w:rPr>
        <w:t xml:space="preserve"> analyses the in-game </w:t>
      </w:r>
      <w:r w:rsidR="00973070" w:rsidRPr="00567F19">
        <w:rPr>
          <w:lang w:val="en-GB"/>
        </w:rPr>
        <w:t>localisation</w:t>
      </w:r>
      <w:r w:rsidRPr="00567F19">
        <w:rPr>
          <w:lang w:val="en-GB"/>
        </w:rPr>
        <w:t xml:space="preserve"> assets including the </w:t>
      </w:r>
      <w:r w:rsidR="006C1D51" w:rsidRPr="00567F19">
        <w:rPr>
          <w:lang w:val="en-GB"/>
        </w:rPr>
        <w:t>UI</w:t>
      </w:r>
      <w:r w:rsidRPr="00567F19">
        <w:rPr>
          <w:lang w:val="en-GB"/>
        </w:rPr>
        <w:t xml:space="preserve"> </w:t>
      </w:r>
      <w:r w:rsidR="006C1D51" w:rsidRPr="00567F19">
        <w:rPr>
          <w:lang w:val="en-GB"/>
        </w:rPr>
        <w:t xml:space="preserve">and </w:t>
      </w:r>
      <w:r w:rsidRPr="00567F19">
        <w:rPr>
          <w:lang w:val="en-GB"/>
        </w:rPr>
        <w:t xml:space="preserve">cutscenes. It examines how different assets have been </w:t>
      </w:r>
      <w:r w:rsidR="00072AC1" w:rsidRPr="00567F19">
        <w:rPr>
          <w:lang w:val="en-GB"/>
        </w:rPr>
        <w:t xml:space="preserve">localized </w:t>
      </w:r>
      <w:r w:rsidRPr="00567F19">
        <w:rPr>
          <w:lang w:val="en-GB"/>
        </w:rPr>
        <w:t xml:space="preserve">into Arabic by </w:t>
      </w:r>
      <w:r w:rsidR="00973070" w:rsidRPr="00567F19">
        <w:rPr>
          <w:lang w:val="en-GB"/>
        </w:rPr>
        <w:t>analysing</w:t>
      </w:r>
      <w:r w:rsidRPr="00567F19">
        <w:rPr>
          <w:lang w:val="en-GB"/>
        </w:rPr>
        <w:t xml:space="preserve"> </w:t>
      </w:r>
      <w:r w:rsidR="00072AC1" w:rsidRPr="00567F19">
        <w:rPr>
          <w:lang w:val="en-GB"/>
        </w:rPr>
        <w:t xml:space="preserve">its </w:t>
      </w:r>
      <w:r w:rsidRPr="00567F19">
        <w:rPr>
          <w:lang w:val="en-GB"/>
        </w:rPr>
        <w:t xml:space="preserve">linguistic, visual, </w:t>
      </w:r>
      <w:r w:rsidR="00175AA4" w:rsidRPr="00567F19">
        <w:rPr>
          <w:lang w:val="en-GB"/>
        </w:rPr>
        <w:t>cultural,</w:t>
      </w:r>
      <w:r w:rsidR="00A32051" w:rsidRPr="00567F19">
        <w:rPr>
          <w:lang w:val="en-GB"/>
        </w:rPr>
        <w:t xml:space="preserve"> </w:t>
      </w:r>
      <w:r w:rsidR="00621A3C" w:rsidRPr="00567F19">
        <w:rPr>
          <w:lang w:val="en-GB"/>
        </w:rPr>
        <w:t>and</w:t>
      </w:r>
      <w:r w:rsidRPr="00567F19">
        <w:rPr>
          <w:lang w:val="en-GB"/>
        </w:rPr>
        <w:t xml:space="preserve"> technical aspects. The data includes two multimodal corpora of screenshots and video recordings taken from the actual Arabic and English visions of the game. </w:t>
      </w:r>
      <w:r w:rsidRPr="00567F19">
        <w:rPr>
          <w:i/>
          <w:iCs/>
          <w:lang w:val="en-GB"/>
        </w:rPr>
        <w:t>The Witcher 3</w:t>
      </w:r>
      <w:r w:rsidRPr="00567F19">
        <w:rPr>
          <w:lang w:val="en-GB"/>
        </w:rPr>
        <w:t xml:space="preserve"> includes themes such as alcoholism, violence, </w:t>
      </w:r>
      <w:r w:rsidR="00175AA4" w:rsidRPr="00567F19">
        <w:rPr>
          <w:lang w:val="en-GB"/>
        </w:rPr>
        <w:t>sex,</w:t>
      </w:r>
      <w:r w:rsidR="00A32051" w:rsidRPr="00567F19">
        <w:rPr>
          <w:lang w:val="en-GB"/>
        </w:rPr>
        <w:t xml:space="preserve"> </w:t>
      </w:r>
      <w:r w:rsidR="00621A3C" w:rsidRPr="00567F19">
        <w:rPr>
          <w:lang w:val="en-GB"/>
        </w:rPr>
        <w:t>and</w:t>
      </w:r>
      <w:r w:rsidRPr="00567F19">
        <w:rPr>
          <w:lang w:val="en-GB"/>
        </w:rPr>
        <w:t xml:space="preserve"> profanity, which are taboo in the Arab world. Such themes </w:t>
      </w:r>
      <w:r w:rsidR="00072AC1" w:rsidRPr="00567F19">
        <w:rPr>
          <w:lang w:val="en-GB"/>
        </w:rPr>
        <w:t>must</w:t>
      </w:r>
      <w:r w:rsidRPr="00567F19">
        <w:rPr>
          <w:lang w:val="en-GB"/>
        </w:rPr>
        <w:t xml:space="preserve"> be properly </w:t>
      </w:r>
      <w:r w:rsidR="00072AC1" w:rsidRPr="00567F19">
        <w:rPr>
          <w:lang w:val="en-GB"/>
        </w:rPr>
        <w:t xml:space="preserve">localized </w:t>
      </w:r>
      <w:r w:rsidRPr="00567F19">
        <w:rPr>
          <w:lang w:val="en-GB"/>
        </w:rPr>
        <w:t xml:space="preserve">to be accessed by Arab gamers and to pass the approval of the </w:t>
      </w:r>
      <w:r w:rsidR="00973070" w:rsidRPr="00567F19">
        <w:rPr>
          <w:lang w:val="en-GB"/>
        </w:rPr>
        <w:t>audio-visual</w:t>
      </w:r>
      <w:r w:rsidRPr="00567F19">
        <w:rPr>
          <w:lang w:val="en-GB"/>
        </w:rPr>
        <w:t xml:space="preserve"> authorities in the Arab world. Another important challenge to </w:t>
      </w:r>
      <w:r w:rsidR="00CB0AA2" w:rsidRPr="00567F19">
        <w:rPr>
          <w:lang w:val="en-GB"/>
        </w:rPr>
        <w:t xml:space="preserve">localizing </w:t>
      </w:r>
      <w:r w:rsidRPr="00567F19">
        <w:rPr>
          <w:lang w:val="en-GB"/>
        </w:rPr>
        <w:t>this game relates to the technical hurdles of handling Arabic script, directionality</w:t>
      </w:r>
      <w:r w:rsidR="00A32051" w:rsidRPr="00567F19">
        <w:rPr>
          <w:lang w:val="en-GB"/>
        </w:rPr>
        <w:t xml:space="preserve"> </w:t>
      </w:r>
      <w:r w:rsidR="00621A3C" w:rsidRPr="00567F19">
        <w:rPr>
          <w:lang w:val="en-GB"/>
        </w:rPr>
        <w:t>and</w:t>
      </w:r>
      <w:r w:rsidRPr="00567F19">
        <w:rPr>
          <w:lang w:val="en-GB"/>
        </w:rPr>
        <w:t xml:space="preserve"> fonts in video games.</w:t>
      </w:r>
    </w:p>
    <w:p w14:paraId="04EB227C" w14:textId="77777777" w:rsidR="00D1187B" w:rsidRPr="00567F19" w:rsidRDefault="00D1187B" w:rsidP="002C1A2B">
      <w:pPr>
        <w:jc w:val="both"/>
        <w:rPr>
          <w:b/>
          <w:bCs/>
          <w:lang w:val="en-GB"/>
        </w:rPr>
      </w:pPr>
    </w:p>
    <w:p w14:paraId="6D27DD60" w14:textId="654E2D5B" w:rsidR="00D1187B" w:rsidRDefault="00567F19" w:rsidP="00567F19">
      <w:pPr>
        <w:jc w:val="center"/>
        <w:rPr>
          <w:lang w:val="en-GB"/>
        </w:rPr>
      </w:pPr>
      <w:r w:rsidRPr="00567F19">
        <w:rPr>
          <w:lang w:val="en-GB"/>
        </w:rPr>
        <w:t>LOCALIZING RPG GAMES INTO ARABIC</w:t>
      </w:r>
    </w:p>
    <w:p w14:paraId="032EEFAD" w14:textId="77777777" w:rsidR="00567F19" w:rsidRPr="00567F19" w:rsidRDefault="00567F19" w:rsidP="00567F19">
      <w:pPr>
        <w:jc w:val="center"/>
        <w:rPr>
          <w:lang w:val="en-GB"/>
        </w:rPr>
      </w:pPr>
    </w:p>
    <w:p w14:paraId="07644CE2" w14:textId="540A7B76" w:rsidR="00D1187B" w:rsidRPr="00567F19" w:rsidRDefault="00D1187B" w:rsidP="002C1A2B">
      <w:pPr>
        <w:pStyle w:val="NormalWeb"/>
        <w:spacing w:before="0" w:beforeAutospacing="0" w:after="0" w:afterAutospacing="0"/>
        <w:jc w:val="both"/>
        <w:rPr>
          <w:lang w:val="en-GB"/>
        </w:rPr>
      </w:pPr>
      <w:r w:rsidRPr="00567F19">
        <w:rPr>
          <w:lang w:val="en-GB"/>
        </w:rPr>
        <w:t xml:space="preserve">RPGs constitute a video game genre that “emphasize[s] plot and character interaction through interactive dialogues, as well as character customization and progression” </w:t>
      </w:r>
      <w:sdt>
        <w:sdtPr>
          <w:rPr>
            <w:color w:val="000000"/>
            <w:lang w:val="en-GB"/>
          </w:rPr>
          <w:tag w:val="MENDELEY_CITATION_v3_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"/>
          <w:id w:val="2102519286"/>
          <w:placeholder>
            <w:docPart w:val="DefaultPlaceholder_-1854013440"/>
          </w:placeholder>
        </w:sdtPr>
        <w:sdtContent>
          <w:r w:rsidR="006312AC" w:rsidRPr="00567F19">
            <w:rPr>
              <w:color w:val="000000"/>
              <w:lang w:val="en-GB"/>
            </w:rPr>
            <w:t>(Christou, McKearney</w:t>
          </w:r>
          <w:r w:rsidR="00A32051" w:rsidRPr="00567F19">
            <w:rPr>
              <w:color w:val="000000"/>
              <w:lang w:val="en-GB"/>
            </w:rPr>
            <w:t xml:space="preserve"> </w:t>
          </w:r>
          <w:r w:rsidR="000E7352" w:rsidRPr="00567F19">
            <w:rPr>
              <w:color w:val="000000"/>
              <w:lang w:val="en-GB"/>
            </w:rPr>
            <w:t>&amp;</w:t>
          </w:r>
          <w:r w:rsidR="006312AC" w:rsidRPr="00567F19">
            <w:rPr>
              <w:color w:val="000000"/>
              <w:lang w:val="en-GB"/>
            </w:rPr>
            <w:t xml:space="preserve"> Warden</w:t>
          </w:r>
          <w:r w:rsidR="0072206A" w:rsidRPr="00567F19">
            <w:rPr>
              <w:color w:val="000000"/>
              <w:lang w:val="en-GB"/>
            </w:rPr>
            <w:t>,</w:t>
          </w:r>
          <w:r w:rsidR="006312AC" w:rsidRPr="00567F19">
            <w:rPr>
              <w:color w:val="000000"/>
              <w:lang w:val="en-GB"/>
            </w:rPr>
            <w:t xml:space="preserve"> 2011, 40)</w:t>
          </w:r>
        </w:sdtContent>
      </w:sdt>
      <w:r w:rsidRPr="00567F19">
        <w:rPr>
          <w:lang w:val="en-GB"/>
        </w:rPr>
        <w:t xml:space="preserve">. RPGs are among the most popular video game genres in the Arab world and have </w:t>
      </w:r>
      <w:r w:rsidR="00CB0AA2" w:rsidRPr="00567F19">
        <w:rPr>
          <w:lang w:val="en-GB"/>
        </w:rPr>
        <w:t>been accepted by</w:t>
      </w:r>
      <w:r w:rsidRPr="00567F19">
        <w:rPr>
          <w:lang w:val="en-GB"/>
        </w:rPr>
        <w:t xml:space="preserve"> Arab gamers when </w:t>
      </w:r>
      <w:r w:rsidR="00CB0AA2" w:rsidRPr="00567F19">
        <w:rPr>
          <w:lang w:val="en-GB"/>
        </w:rPr>
        <w:t xml:space="preserve">localized </w:t>
      </w:r>
      <w:sdt>
        <w:sdtPr>
          <w:rPr>
            <w:color w:val="000000"/>
            <w:lang w:val="en-GB"/>
          </w:rPr>
          <w:tag w:val="MENDELEY_CITATION_v3_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"/>
          <w:id w:val="-1588146855"/>
          <w:placeholder>
            <w:docPart w:val="DefaultPlaceholder_-1854013440"/>
          </w:placeholder>
        </w:sdtPr>
        <w:sdtContent>
          <w:r w:rsidR="006312AC" w:rsidRPr="00567F19">
            <w:rPr>
              <w:color w:val="000000"/>
              <w:lang w:val="en-GB"/>
            </w:rPr>
            <w:t>(Tamatem 2019)</w:t>
          </w:r>
        </w:sdtContent>
      </w:sdt>
      <w:r w:rsidRPr="00567F19">
        <w:rPr>
          <w:lang w:val="en-GB"/>
        </w:rPr>
        <w:t xml:space="preserve">. RPGs include thousands of </w:t>
      </w:r>
      <w:r w:rsidR="00CB0AA2" w:rsidRPr="00567F19">
        <w:rPr>
          <w:lang w:val="en-GB"/>
        </w:rPr>
        <w:t xml:space="preserve">translated words and </w:t>
      </w:r>
      <w:r w:rsidRPr="00567F19">
        <w:rPr>
          <w:lang w:val="en-GB"/>
        </w:rPr>
        <w:t xml:space="preserve">several </w:t>
      </w:r>
      <w:r w:rsidR="00CB0AA2" w:rsidRPr="00567F19">
        <w:rPr>
          <w:lang w:val="en-GB"/>
        </w:rPr>
        <w:t xml:space="preserve">localized </w:t>
      </w:r>
      <w:r w:rsidRPr="00567F19">
        <w:rPr>
          <w:lang w:val="en-GB"/>
        </w:rPr>
        <w:t xml:space="preserve">cutscenes and visual elements. The cutscenes and cinematic assets of the video game usually include dialogue that </w:t>
      </w:r>
      <w:r w:rsidR="00CB0AA2" w:rsidRPr="00567F19">
        <w:rPr>
          <w:lang w:val="en-GB"/>
        </w:rPr>
        <w:t xml:space="preserve">cannot </w:t>
      </w:r>
      <w:r w:rsidRPr="00567F19">
        <w:rPr>
          <w:lang w:val="en-GB"/>
        </w:rPr>
        <w:t xml:space="preserve">be voiced over or subtitled. Several RPGs were fully or partially </w:t>
      </w:r>
      <w:r w:rsidR="00CB0AA2" w:rsidRPr="00567F19">
        <w:rPr>
          <w:lang w:val="en-GB"/>
        </w:rPr>
        <w:t xml:space="preserve">localized </w:t>
      </w:r>
      <w:r w:rsidRPr="00567F19">
        <w:rPr>
          <w:lang w:val="en-GB"/>
        </w:rPr>
        <w:t xml:space="preserve">using Modern Standard Arabic (MSA) or Arabic Local Dialects (ALD). For instance, </w:t>
      </w:r>
      <w:r w:rsidRPr="00567F19">
        <w:rPr>
          <w:i/>
          <w:iCs/>
          <w:lang w:val="en-GB"/>
        </w:rPr>
        <w:t>Ghost of Tsushima</w:t>
      </w:r>
      <w:r w:rsidRPr="00567F19">
        <w:rPr>
          <w:lang w:val="en-GB"/>
        </w:rPr>
        <w:t xml:space="preserve"> (2020) and </w:t>
      </w:r>
      <w:r w:rsidRPr="00567F19">
        <w:rPr>
          <w:i/>
          <w:iCs/>
          <w:lang w:val="en-GB"/>
        </w:rPr>
        <w:t xml:space="preserve">Cyberpunk 2077 </w:t>
      </w:r>
      <w:r w:rsidRPr="00567F19">
        <w:rPr>
          <w:lang w:val="en-GB"/>
        </w:rPr>
        <w:t xml:space="preserve">(2020) were </w:t>
      </w:r>
      <w:r w:rsidR="00067B2B" w:rsidRPr="00567F19">
        <w:rPr>
          <w:lang w:val="en-GB"/>
        </w:rPr>
        <w:t>localized</w:t>
      </w:r>
      <w:r w:rsidR="00CB0AA2" w:rsidRPr="00567F19">
        <w:rPr>
          <w:lang w:val="en-GB"/>
        </w:rPr>
        <w:t xml:space="preserve"> </w:t>
      </w:r>
      <w:r w:rsidRPr="00567F19">
        <w:rPr>
          <w:lang w:val="en-GB"/>
        </w:rPr>
        <w:t xml:space="preserve">into MSA by providing an Arabic </w:t>
      </w:r>
      <w:r w:rsidR="00AF3178" w:rsidRPr="00567F19">
        <w:rPr>
          <w:lang w:val="en-GB"/>
        </w:rPr>
        <w:t>UI</w:t>
      </w:r>
      <w:r w:rsidRPr="00567F19">
        <w:rPr>
          <w:lang w:val="en-GB"/>
        </w:rPr>
        <w:t xml:space="preserve"> and subtitles </w:t>
      </w:r>
      <w:r w:rsidR="00CB0AA2" w:rsidRPr="00567F19">
        <w:rPr>
          <w:lang w:val="en-GB"/>
        </w:rPr>
        <w:t>in</w:t>
      </w:r>
      <w:r w:rsidRPr="00567F19">
        <w:rPr>
          <w:lang w:val="en-GB"/>
        </w:rPr>
        <w:t xml:space="preserve"> cutscenes and cinematics. Other games were fully </w:t>
      </w:r>
      <w:r w:rsidR="00CB0AA2" w:rsidRPr="00567F19">
        <w:rPr>
          <w:lang w:val="en-GB"/>
        </w:rPr>
        <w:t xml:space="preserve">localized </w:t>
      </w:r>
      <w:r w:rsidRPr="00567F19">
        <w:rPr>
          <w:lang w:val="en-GB"/>
        </w:rPr>
        <w:t xml:space="preserve">into Arabic using revoiced Arabic cutscenes and cinematics in MSA (such as </w:t>
      </w:r>
      <w:r w:rsidRPr="00567F19">
        <w:rPr>
          <w:i/>
          <w:iCs/>
          <w:lang w:val="en-GB"/>
        </w:rPr>
        <w:t>Shadow of the Tomb Raider</w:t>
      </w:r>
      <w:r w:rsidRPr="00567F19">
        <w:rPr>
          <w:lang w:val="en-GB"/>
        </w:rPr>
        <w:t xml:space="preserve"> (2018)) and ALD (such as </w:t>
      </w:r>
      <w:r w:rsidRPr="00567F19">
        <w:rPr>
          <w:i/>
          <w:iCs/>
          <w:lang w:val="en-GB"/>
        </w:rPr>
        <w:t>Detroit: Become Human</w:t>
      </w:r>
      <w:r w:rsidRPr="00567F19">
        <w:rPr>
          <w:lang w:val="en-GB"/>
        </w:rPr>
        <w:t xml:space="preserve"> (2018)) </w:t>
      </w:r>
      <w:sdt>
        <w:sdtPr>
          <w:rPr>
            <w:color w:val="000000"/>
            <w:lang w:val="en-GB"/>
          </w:rPr>
          <w:tag w:val="MENDELEY_CITATION_v3_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"/>
          <w:id w:val="-185992757"/>
          <w:placeholder>
            <w:docPart w:val="DefaultPlaceholder_-1854013440"/>
          </w:placeholder>
        </w:sdtPr>
        <w:sdtContent>
          <w:r w:rsidR="006312AC" w:rsidRPr="00567F19">
            <w:rPr>
              <w:color w:val="000000"/>
              <w:lang w:val="en-GB"/>
            </w:rPr>
            <w:t>(Al-Batineh</w:t>
          </w:r>
          <w:r w:rsidR="004B38C9" w:rsidRPr="00567F19">
            <w:rPr>
              <w:color w:val="000000"/>
              <w:lang w:val="en-GB"/>
            </w:rPr>
            <w:t>/</w:t>
          </w:r>
          <w:r w:rsidR="006312AC" w:rsidRPr="00567F19">
            <w:rPr>
              <w:color w:val="000000"/>
              <w:lang w:val="en-GB"/>
            </w:rPr>
            <w:t>Alawneh 2022</w:t>
          </w:r>
          <w:r w:rsidR="00D5210F" w:rsidRPr="00567F19">
            <w:rPr>
              <w:color w:val="000000"/>
              <w:lang w:val="en-GB"/>
            </w:rPr>
            <w:t>: 331</w:t>
          </w:r>
          <w:r w:rsidR="006312AC" w:rsidRPr="00567F19">
            <w:rPr>
              <w:color w:val="000000"/>
              <w:lang w:val="en-GB"/>
            </w:rPr>
            <w:t>)</w:t>
          </w:r>
        </w:sdtContent>
      </w:sdt>
      <w:r w:rsidRPr="00567F19">
        <w:rPr>
          <w:lang w:val="en-GB"/>
        </w:rPr>
        <w:t>.</w:t>
      </w:r>
      <w:r w:rsidR="00D5210F" w:rsidRPr="00567F19">
        <w:rPr>
          <w:lang w:val="en-GB"/>
        </w:rPr>
        <w:t xml:space="preserve"> </w:t>
      </w:r>
      <w:r w:rsidR="00CB0AA2" w:rsidRPr="00567F19">
        <w:rPr>
          <w:lang w:val="en-GB"/>
        </w:rPr>
        <w:t xml:space="preserve">Due to their </w:t>
      </w:r>
      <w:r w:rsidRPr="00567F19">
        <w:rPr>
          <w:lang w:val="en-GB"/>
        </w:rPr>
        <w:t>size and complexity</w:t>
      </w:r>
      <w:r w:rsidR="00CB0AA2" w:rsidRPr="00567F19">
        <w:rPr>
          <w:lang w:val="en-GB"/>
        </w:rPr>
        <w:t>,</w:t>
      </w:r>
      <w:r w:rsidR="00067B2B" w:rsidRPr="00567F19">
        <w:rPr>
          <w:lang w:val="en-GB"/>
        </w:rPr>
        <w:t xml:space="preserve"> </w:t>
      </w:r>
      <w:r w:rsidRPr="00567F19">
        <w:rPr>
          <w:lang w:val="en-GB"/>
        </w:rPr>
        <w:t xml:space="preserve">RPGs </w:t>
      </w:r>
      <w:r w:rsidR="00CB0AA2" w:rsidRPr="00567F19">
        <w:rPr>
          <w:lang w:val="en-GB"/>
        </w:rPr>
        <w:t>are</w:t>
      </w:r>
      <w:r w:rsidRPr="00567F19">
        <w:rPr>
          <w:lang w:val="en-GB"/>
        </w:rPr>
        <w:t xml:space="preserve"> serious </w:t>
      </w:r>
      <w:r w:rsidR="00973070" w:rsidRPr="00567F19">
        <w:rPr>
          <w:lang w:val="en-GB"/>
        </w:rPr>
        <w:t>localisation</w:t>
      </w:r>
      <w:r w:rsidRPr="00567F19">
        <w:rPr>
          <w:lang w:val="en-GB"/>
        </w:rPr>
        <w:t xml:space="preserve"> projects. The huge number of words to be translated and the complexity of the multimodal product</w:t>
      </w:r>
      <w:r w:rsidR="00CB0AA2" w:rsidRPr="00567F19">
        <w:rPr>
          <w:lang w:val="en-GB"/>
        </w:rPr>
        <w:t>s</w:t>
      </w:r>
      <w:r w:rsidRPr="00567F19">
        <w:rPr>
          <w:lang w:val="en-GB"/>
        </w:rPr>
        <w:t xml:space="preserve"> of video games </w:t>
      </w:r>
      <w:r w:rsidR="00CB0AA2" w:rsidRPr="00567F19">
        <w:rPr>
          <w:lang w:val="en-GB"/>
        </w:rPr>
        <w:t xml:space="preserve">make </w:t>
      </w:r>
      <w:r w:rsidRPr="00567F19">
        <w:rPr>
          <w:lang w:val="en-GB"/>
        </w:rPr>
        <w:t xml:space="preserve">the translation process </w:t>
      </w:r>
      <w:r w:rsidR="00CB0AA2" w:rsidRPr="00567F19">
        <w:rPr>
          <w:lang w:val="en-GB"/>
        </w:rPr>
        <w:t>more difficult</w:t>
      </w:r>
      <w:r w:rsidRPr="00567F19">
        <w:rPr>
          <w:lang w:val="en-GB"/>
        </w:rPr>
        <w:t xml:space="preserve">. Some RPGs include hundreds of thousands of words. For instance, </w:t>
      </w:r>
      <w:r w:rsidRPr="00567F19">
        <w:rPr>
          <w:i/>
          <w:iCs/>
          <w:lang w:val="en-GB"/>
        </w:rPr>
        <w:t>Dragon Age: Origins</w:t>
      </w:r>
      <w:r w:rsidRPr="00567F19">
        <w:rPr>
          <w:lang w:val="en-GB"/>
        </w:rPr>
        <w:t xml:space="preserve"> (2009) contained more than one million words and about 56,000 lines of recorded </w:t>
      </w:r>
      <w:r w:rsidRPr="00567F19">
        <w:rPr>
          <w:lang w:val="en-GB"/>
        </w:rPr>
        <w:lastRenderedPageBreak/>
        <w:t xml:space="preserve">voice-over audio </w:t>
      </w:r>
      <w:sdt>
        <w:sdtPr>
          <w:rPr>
            <w:color w:val="000000"/>
            <w:lang w:val="en-GB"/>
          </w:rPr>
          <w:tag w:val="MENDELEY_CITATION_v3_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"/>
          <w:id w:val="-760302019"/>
          <w:placeholder>
            <w:docPart w:val="DefaultPlaceholder_-1854013440"/>
          </w:placeholder>
        </w:sdtPr>
        <w:sdtContent>
          <w:r w:rsidR="006312AC" w:rsidRPr="00567F19">
            <w:rPr>
              <w:color w:val="000000"/>
              <w:lang w:val="en-GB"/>
            </w:rPr>
            <w:t>(Christou</w:t>
          </w:r>
          <w:r w:rsidR="00837F0C" w:rsidRPr="00567F19">
            <w:rPr>
              <w:color w:val="000000"/>
              <w:lang w:val="en-GB"/>
            </w:rPr>
            <w:t xml:space="preserve">, </w:t>
          </w:r>
          <w:r w:rsidR="006312AC" w:rsidRPr="00567F19">
            <w:rPr>
              <w:color w:val="000000"/>
              <w:lang w:val="en-GB"/>
            </w:rPr>
            <w:t>McKearney</w:t>
          </w:r>
          <w:r w:rsidR="00837F0C" w:rsidRPr="00567F19">
            <w:rPr>
              <w:color w:val="000000"/>
              <w:lang w:val="en-GB"/>
            </w:rPr>
            <w:t xml:space="preserve"> &amp; </w:t>
          </w:r>
          <w:r w:rsidR="006312AC" w:rsidRPr="00567F19">
            <w:rPr>
              <w:color w:val="000000"/>
              <w:lang w:val="en-GB"/>
            </w:rPr>
            <w:t>Warden</w:t>
          </w:r>
          <w:r w:rsidR="00024CE7" w:rsidRPr="00567F19">
            <w:rPr>
              <w:color w:val="000000"/>
              <w:lang w:val="en-GB"/>
            </w:rPr>
            <w:t>,</w:t>
          </w:r>
          <w:r w:rsidR="006312AC" w:rsidRPr="00567F19">
            <w:rPr>
              <w:color w:val="000000"/>
              <w:lang w:val="en-GB"/>
            </w:rPr>
            <w:t xml:space="preserve"> 2011</w:t>
          </w:r>
          <w:r w:rsidR="00024CE7" w:rsidRPr="00567F19">
            <w:rPr>
              <w:color w:val="000000"/>
              <w:lang w:val="en-GB"/>
            </w:rPr>
            <w:t>, p.</w:t>
          </w:r>
          <w:r w:rsidR="006312AC" w:rsidRPr="00567F19">
            <w:rPr>
              <w:color w:val="000000"/>
              <w:lang w:val="en-GB"/>
            </w:rPr>
            <w:t xml:space="preserve"> 40)</w:t>
          </w:r>
        </w:sdtContent>
      </w:sdt>
      <w:r w:rsidRPr="00567F19">
        <w:rPr>
          <w:lang w:val="en-GB"/>
        </w:rPr>
        <w:t xml:space="preserve">. In most cases, </w:t>
      </w:r>
      <w:r w:rsidR="00CB0AA2" w:rsidRPr="00567F19">
        <w:rPr>
          <w:lang w:val="en-GB"/>
        </w:rPr>
        <w:t xml:space="preserve">localizers </w:t>
      </w:r>
      <w:r w:rsidRPr="00567F19">
        <w:rPr>
          <w:lang w:val="en-GB"/>
        </w:rPr>
        <w:t xml:space="preserve">translate the content of video games using spreadsheets without having access to the video game </w:t>
      </w:r>
      <w:r w:rsidR="00067B2B" w:rsidRPr="00567F19">
        <w:rPr>
          <w:lang w:val="en-GB"/>
        </w:rPr>
        <w:t>or where</w:t>
      </w:r>
      <w:r w:rsidRPr="00567F19">
        <w:rPr>
          <w:lang w:val="en-GB"/>
        </w:rPr>
        <w:t xml:space="preserve"> the dialogue or menu items occur in the game. This makes the </w:t>
      </w:r>
      <w:r w:rsidR="00973070" w:rsidRPr="00567F19">
        <w:rPr>
          <w:lang w:val="en-GB"/>
        </w:rPr>
        <w:t>localisation</w:t>
      </w:r>
      <w:r w:rsidR="00CB0AA2" w:rsidRPr="00567F19">
        <w:rPr>
          <w:lang w:val="en-GB"/>
        </w:rPr>
        <w:t xml:space="preserve"> </w:t>
      </w:r>
      <w:r w:rsidRPr="00567F19">
        <w:rPr>
          <w:lang w:val="en-GB"/>
        </w:rPr>
        <w:t>of RPGs error-prone</w:t>
      </w:r>
      <w:r w:rsidR="00CB0AA2" w:rsidRPr="00567F19">
        <w:rPr>
          <w:lang w:val="en-GB"/>
        </w:rPr>
        <w:t>; thus, requiring</w:t>
      </w:r>
      <w:r w:rsidRPr="00567F19">
        <w:rPr>
          <w:lang w:val="en-GB"/>
        </w:rPr>
        <w:t xml:space="preserve"> evaluation that would </w:t>
      </w:r>
      <w:r w:rsidR="00CB0AA2" w:rsidRPr="00567F19">
        <w:rPr>
          <w:lang w:val="en-GB"/>
        </w:rPr>
        <w:t xml:space="preserve">enable </w:t>
      </w:r>
      <w:r w:rsidRPr="00567F19">
        <w:rPr>
          <w:lang w:val="en-GB"/>
        </w:rPr>
        <w:t xml:space="preserve">video game developers and </w:t>
      </w:r>
      <w:r w:rsidR="00CB0AA2" w:rsidRPr="00567F19">
        <w:rPr>
          <w:lang w:val="en-GB"/>
        </w:rPr>
        <w:t>localizers to understand the</w:t>
      </w:r>
      <w:r w:rsidRPr="00567F19">
        <w:rPr>
          <w:lang w:val="en-GB"/>
        </w:rPr>
        <w:t xml:space="preserve"> </w:t>
      </w:r>
      <w:r w:rsidR="005B7E9C" w:rsidRPr="00567F19">
        <w:rPr>
          <w:lang w:val="en-GB"/>
        </w:rPr>
        <w:t xml:space="preserve">prevalent </w:t>
      </w:r>
      <w:r w:rsidRPr="00567F19">
        <w:rPr>
          <w:lang w:val="en-GB"/>
        </w:rPr>
        <w:t xml:space="preserve">issues </w:t>
      </w:r>
      <w:r w:rsidR="005B7E9C" w:rsidRPr="00567F19">
        <w:rPr>
          <w:lang w:val="en-GB"/>
        </w:rPr>
        <w:t xml:space="preserve">in video game </w:t>
      </w:r>
      <w:r w:rsidR="00973070" w:rsidRPr="00567F19">
        <w:rPr>
          <w:lang w:val="en-GB"/>
        </w:rPr>
        <w:t>localisation</w:t>
      </w:r>
      <w:r w:rsidRPr="00567F19">
        <w:rPr>
          <w:lang w:val="en-GB"/>
        </w:rPr>
        <w:t xml:space="preserve">, which might play a role in enhancing their current </w:t>
      </w:r>
      <w:r w:rsidR="00067B2B" w:rsidRPr="00567F19">
        <w:rPr>
          <w:lang w:val="en-GB"/>
        </w:rPr>
        <w:t>practices</w:t>
      </w:r>
      <w:r w:rsidRPr="00567F19">
        <w:rPr>
          <w:lang w:val="en-GB"/>
        </w:rPr>
        <w:t>.</w:t>
      </w:r>
    </w:p>
    <w:p w14:paraId="2DE64196" w14:textId="3D37621A" w:rsidR="00D1187B" w:rsidRPr="00567F19" w:rsidRDefault="005B7E9C" w:rsidP="002C1A2B">
      <w:pPr>
        <w:ind w:firstLine="720"/>
        <w:jc w:val="both"/>
        <w:rPr>
          <w:lang w:val="en-GB"/>
        </w:rPr>
      </w:pPr>
      <w:r w:rsidRPr="00567F19">
        <w:rPr>
          <w:lang w:val="en-GB"/>
        </w:rPr>
        <w:t xml:space="preserve">The issue of </w:t>
      </w:r>
      <w:r w:rsidR="00D1187B" w:rsidRPr="00567F19">
        <w:rPr>
          <w:lang w:val="en-GB"/>
        </w:rPr>
        <w:t xml:space="preserve">Arabic video game </w:t>
      </w:r>
      <w:r w:rsidR="00973070" w:rsidRPr="00567F19">
        <w:rPr>
          <w:lang w:val="en-GB"/>
        </w:rPr>
        <w:t>localisation</w:t>
      </w:r>
      <w:r w:rsidR="00D1187B" w:rsidRPr="00567F19">
        <w:rPr>
          <w:lang w:val="en-GB"/>
        </w:rPr>
        <w:t xml:space="preserve"> evaluation, as an area has</w:t>
      </w:r>
      <w:r w:rsidR="00067B2B" w:rsidRPr="00567F19">
        <w:rPr>
          <w:lang w:val="en-GB"/>
        </w:rPr>
        <w:t xml:space="preserve"> </w:t>
      </w:r>
      <w:r w:rsidR="00D1187B" w:rsidRPr="00567F19">
        <w:rPr>
          <w:lang w:val="en-GB"/>
        </w:rPr>
        <w:t xml:space="preserve">not received much attention from the community of translation and </w:t>
      </w:r>
      <w:r w:rsidR="00973070" w:rsidRPr="00567F19">
        <w:rPr>
          <w:lang w:val="en-GB"/>
        </w:rPr>
        <w:t>localisation</w:t>
      </w:r>
      <w:r w:rsidRPr="00567F19">
        <w:rPr>
          <w:lang w:val="en-GB"/>
        </w:rPr>
        <w:t xml:space="preserve"> </w:t>
      </w:r>
      <w:r w:rsidR="00D1187B" w:rsidRPr="00567F19">
        <w:rPr>
          <w:lang w:val="en-GB"/>
        </w:rPr>
        <w:t>studies scholars</w:t>
      </w:r>
      <w:r w:rsidR="00287EA3" w:rsidRPr="00567F19">
        <w:rPr>
          <w:lang w:val="en-GB"/>
        </w:rPr>
        <w:t>. L</w:t>
      </w:r>
      <w:r w:rsidR="00D1187B" w:rsidRPr="00567F19">
        <w:rPr>
          <w:lang w:val="en-GB"/>
        </w:rPr>
        <w:t xml:space="preserve">ittle focus has been placed on the </w:t>
      </w:r>
      <w:r w:rsidR="00973070" w:rsidRPr="00567F19">
        <w:rPr>
          <w:lang w:val="en-GB"/>
        </w:rPr>
        <w:t>localisation</w:t>
      </w:r>
      <w:r w:rsidRPr="00567F19">
        <w:rPr>
          <w:lang w:val="en-GB"/>
        </w:rPr>
        <w:t xml:space="preserve"> </w:t>
      </w:r>
      <w:r w:rsidR="00D1187B" w:rsidRPr="00567F19">
        <w:rPr>
          <w:lang w:val="en-GB"/>
        </w:rPr>
        <w:t xml:space="preserve">of RPGs. </w:t>
      </w:r>
      <w:r w:rsidR="00287EA3" w:rsidRPr="00567F19">
        <w:rPr>
          <w:lang w:val="en-GB"/>
        </w:rPr>
        <w:t xml:space="preserve">One of the first attempts to </w:t>
      </w:r>
      <w:r w:rsidR="00973070" w:rsidRPr="00567F19">
        <w:rPr>
          <w:lang w:val="en-GB"/>
        </w:rPr>
        <w:t>analyse</w:t>
      </w:r>
      <w:r w:rsidR="00287EA3" w:rsidRPr="00567F19">
        <w:rPr>
          <w:lang w:val="en-GB"/>
        </w:rPr>
        <w:t xml:space="preserve"> Arabic localized RPG games was conducted by </w:t>
      </w:r>
      <w:r w:rsidR="00D1187B" w:rsidRPr="00567F19">
        <w:rPr>
          <w:lang w:val="en-GB"/>
        </w:rPr>
        <w:t>Abu Kishek (2016</w:t>
      </w:r>
      <w:r w:rsidRPr="00567F19">
        <w:rPr>
          <w:lang w:val="en-GB"/>
        </w:rPr>
        <w:t>)</w:t>
      </w:r>
      <w:r w:rsidR="00287EA3" w:rsidRPr="00567F19">
        <w:rPr>
          <w:lang w:val="en-GB"/>
        </w:rPr>
        <w:t>. She</w:t>
      </w:r>
      <w:r w:rsidR="00D1187B" w:rsidRPr="00567F19">
        <w:rPr>
          <w:lang w:val="en-GB"/>
        </w:rPr>
        <w:t xml:space="preserve"> </w:t>
      </w:r>
      <w:r w:rsidR="00973070" w:rsidRPr="00567F19">
        <w:rPr>
          <w:lang w:val="en-GB"/>
        </w:rPr>
        <w:t>analysed</w:t>
      </w:r>
      <w:r w:rsidRPr="00567F19">
        <w:rPr>
          <w:lang w:val="en-GB"/>
        </w:rPr>
        <w:t xml:space="preserve"> </w:t>
      </w:r>
      <w:r w:rsidR="00D1187B" w:rsidRPr="00567F19">
        <w:rPr>
          <w:lang w:val="en-GB"/>
        </w:rPr>
        <w:t xml:space="preserve">two RPG games </w:t>
      </w:r>
      <w:r w:rsidRPr="00567F19">
        <w:rPr>
          <w:lang w:val="en-GB"/>
        </w:rPr>
        <w:t xml:space="preserve">that were localized </w:t>
      </w:r>
      <w:r w:rsidR="00D1187B" w:rsidRPr="00567F19">
        <w:rPr>
          <w:lang w:val="en-GB"/>
        </w:rPr>
        <w:t xml:space="preserve">into Arabic: </w:t>
      </w:r>
      <w:r w:rsidR="00D1187B" w:rsidRPr="00567F19">
        <w:rPr>
          <w:i/>
          <w:iCs/>
          <w:lang w:val="en-GB"/>
        </w:rPr>
        <w:t>Assassin’s Creed: Syndicate</w:t>
      </w:r>
      <w:r w:rsidR="00D1187B" w:rsidRPr="00567F19">
        <w:rPr>
          <w:lang w:val="en-GB"/>
        </w:rPr>
        <w:t xml:space="preserve"> (2015) and </w:t>
      </w:r>
      <w:r w:rsidR="00D1187B" w:rsidRPr="00567F19">
        <w:rPr>
          <w:i/>
          <w:iCs/>
          <w:lang w:val="en-GB"/>
        </w:rPr>
        <w:t>Tomb Raider</w:t>
      </w:r>
      <w:r w:rsidR="00D1187B" w:rsidRPr="00567F19">
        <w:rPr>
          <w:lang w:val="en-GB"/>
        </w:rPr>
        <w:t xml:space="preserve"> (2013). Abu Kishek (2016) </w:t>
      </w:r>
      <w:r w:rsidRPr="00567F19">
        <w:rPr>
          <w:lang w:val="en-GB"/>
        </w:rPr>
        <w:t>focused</w:t>
      </w:r>
      <w:r w:rsidR="00287EA3" w:rsidRPr="00567F19">
        <w:rPr>
          <w:lang w:val="en-GB"/>
        </w:rPr>
        <w:t xml:space="preserve"> on</w:t>
      </w:r>
      <w:r w:rsidR="00D1187B" w:rsidRPr="00567F19">
        <w:rPr>
          <w:lang w:val="en-GB"/>
        </w:rPr>
        <w:t xml:space="preserve"> the linguistic transfer of the textual assets of the said games into Arabic. </w:t>
      </w:r>
      <w:r w:rsidR="00287EA3" w:rsidRPr="00567F19">
        <w:rPr>
          <w:lang w:val="en-GB"/>
        </w:rPr>
        <w:t xml:space="preserve">The data analysis </w:t>
      </w:r>
      <w:r w:rsidRPr="00567F19">
        <w:rPr>
          <w:lang w:val="en-GB"/>
        </w:rPr>
        <w:t xml:space="preserve">involved </w:t>
      </w:r>
      <w:r w:rsidR="00287EA3" w:rsidRPr="00567F19">
        <w:rPr>
          <w:lang w:val="en-GB"/>
        </w:rPr>
        <w:t>the Arabic version of the</w:t>
      </w:r>
      <w:r w:rsidR="00D1187B" w:rsidRPr="00567F19">
        <w:rPr>
          <w:lang w:val="en-GB"/>
        </w:rPr>
        <w:t xml:space="preserve"> menus, in-game texts</w:t>
      </w:r>
      <w:r w:rsidR="00A32051" w:rsidRPr="00567F19">
        <w:rPr>
          <w:lang w:val="en-GB"/>
        </w:rPr>
        <w:t xml:space="preserve"> </w:t>
      </w:r>
      <w:r w:rsidR="00621A3C" w:rsidRPr="00567F19">
        <w:rPr>
          <w:lang w:val="en-GB"/>
        </w:rPr>
        <w:t>and</w:t>
      </w:r>
      <w:r w:rsidR="00D1187B" w:rsidRPr="00567F19">
        <w:rPr>
          <w:lang w:val="en-GB"/>
        </w:rPr>
        <w:t xml:space="preserve"> subtitles. Abu Kishek’s (2016) work highlights linguistic issues in the </w:t>
      </w:r>
      <w:r w:rsidR="00973070" w:rsidRPr="00567F19">
        <w:rPr>
          <w:lang w:val="en-GB"/>
        </w:rPr>
        <w:t>analysed</w:t>
      </w:r>
      <w:r w:rsidRPr="00567F19">
        <w:rPr>
          <w:lang w:val="en-GB"/>
        </w:rPr>
        <w:t xml:space="preserve"> </w:t>
      </w:r>
      <w:r w:rsidR="00D1187B" w:rsidRPr="00567F19">
        <w:rPr>
          <w:lang w:val="en-GB"/>
        </w:rPr>
        <w:t xml:space="preserve">video games, including literal translation and unidiomatic renditions of some menu items and in-game texts. She also spotted instances where the Arabic </w:t>
      </w:r>
      <w:r w:rsidR="00973070" w:rsidRPr="00567F19">
        <w:rPr>
          <w:lang w:val="en-GB"/>
        </w:rPr>
        <w:t>localisation</w:t>
      </w:r>
      <w:r w:rsidR="00D1187B" w:rsidRPr="00567F19">
        <w:rPr>
          <w:lang w:val="en-GB"/>
        </w:rPr>
        <w:t xml:space="preserve"> succeeded in domesticating some culture-specific items to avoid any unaccepted expressions, such as taboos. </w:t>
      </w:r>
      <w:r w:rsidRPr="00567F19">
        <w:rPr>
          <w:lang w:val="en-GB"/>
        </w:rPr>
        <w:t xml:space="preserve">However, </w:t>
      </w:r>
      <w:r w:rsidR="00D1187B" w:rsidRPr="00567F19">
        <w:rPr>
          <w:lang w:val="en-GB"/>
        </w:rPr>
        <w:t>Abu Kishek</w:t>
      </w:r>
      <w:r w:rsidRPr="00567F19">
        <w:rPr>
          <w:lang w:val="en-GB"/>
        </w:rPr>
        <w:t xml:space="preserve">’s analysis did not focus on </w:t>
      </w:r>
      <w:r w:rsidR="00067B2B" w:rsidRPr="00567F19">
        <w:rPr>
          <w:lang w:val="en-GB"/>
        </w:rPr>
        <w:t>the</w:t>
      </w:r>
      <w:r w:rsidRPr="00567F19">
        <w:rPr>
          <w:lang w:val="en-GB"/>
        </w:rPr>
        <w:t xml:space="preserve"> </w:t>
      </w:r>
      <w:r w:rsidR="00973070" w:rsidRPr="00567F19">
        <w:rPr>
          <w:lang w:val="en-GB"/>
        </w:rPr>
        <w:t>localisation</w:t>
      </w:r>
      <w:r w:rsidRPr="00567F19">
        <w:rPr>
          <w:lang w:val="en-GB"/>
        </w:rPr>
        <w:t xml:space="preserve"> issues.</w:t>
      </w:r>
      <w:r w:rsidR="00D1187B" w:rsidRPr="00567F19">
        <w:rPr>
          <w:lang w:val="en-GB"/>
        </w:rPr>
        <w:t xml:space="preserve"> Her analysis </w:t>
      </w:r>
      <w:r w:rsidRPr="00567F19">
        <w:rPr>
          <w:lang w:val="en-GB"/>
        </w:rPr>
        <w:t>highlighted</w:t>
      </w:r>
      <w:r w:rsidR="00D1187B" w:rsidRPr="00567F19">
        <w:rPr>
          <w:lang w:val="en-GB"/>
        </w:rPr>
        <w:t xml:space="preserve"> one aspect related to the technical dimension of video game </w:t>
      </w:r>
      <w:r w:rsidR="00973070" w:rsidRPr="00567F19">
        <w:rPr>
          <w:lang w:val="en-GB"/>
        </w:rPr>
        <w:t>localisation</w:t>
      </w:r>
      <w:r w:rsidR="00D1187B" w:rsidRPr="00567F19">
        <w:rPr>
          <w:lang w:val="en-GB"/>
        </w:rPr>
        <w:t xml:space="preserve">: the orientation of the Arabic </w:t>
      </w:r>
      <w:r w:rsidR="00CB0AA2" w:rsidRPr="00567F19">
        <w:rPr>
          <w:lang w:val="en-GB"/>
        </w:rPr>
        <w:t>UI</w:t>
      </w:r>
      <w:r w:rsidR="00D1187B" w:rsidRPr="00567F19">
        <w:rPr>
          <w:lang w:val="en-GB"/>
        </w:rPr>
        <w:t xml:space="preserve">. </w:t>
      </w:r>
      <w:r w:rsidRPr="00567F19">
        <w:rPr>
          <w:lang w:val="en-GB"/>
        </w:rPr>
        <w:t>She noted that the</w:t>
      </w:r>
      <w:r w:rsidR="00D1187B" w:rsidRPr="00567F19">
        <w:rPr>
          <w:lang w:val="en-GB"/>
        </w:rPr>
        <w:t xml:space="preserve"> video games maintained the original LTR orientation of the English UI, which </w:t>
      </w:r>
      <w:r w:rsidRPr="00567F19">
        <w:rPr>
          <w:lang w:val="en-GB"/>
        </w:rPr>
        <w:t>should</w:t>
      </w:r>
      <w:r w:rsidR="00D1187B" w:rsidRPr="00567F19">
        <w:rPr>
          <w:lang w:val="en-GB"/>
        </w:rPr>
        <w:t xml:space="preserve"> be changed to </w:t>
      </w:r>
      <w:r w:rsidR="00AF3178" w:rsidRPr="00567F19">
        <w:rPr>
          <w:lang w:val="en-GB"/>
        </w:rPr>
        <w:t>RTL</w:t>
      </w:r>
      <w:r w:rsidR="00D1187B" w:rsidRPr="00567F19">
        <w:rPr>
          <w:lang w:val="en-GB"/>
        </w:rPr>
        <w:t xml:space="preserve"> to reflect Arabic software and video </w:t>
      </w:r>
      <w:r w:rsidR="00AA54AB" w:rsidRPr="00567F19">
        <w:rPr>
          <w:lang w:val="en-GB"/>
        </w:rPr>
        <w:t>game</w:t>
      </w:r>
      <w:r w:rsidR="00D1187B" w:rsidRPr="00567F19">
        <w:rPr>
          <w:lang w:val="en-GB"/>
        </w:rPr>
        <w:t xml:space="preserve"> products.</w:t>
      </w:r>
    </w:p>
    <w:p w14:paraId="756ED5E8" w14:textId="2A05E142" w:rsidR="00D1187B" w:rsidRPr="00567F19" w:rsidRDefault="00D1187B" w:rsidP="002C1A2B">
      <w:pPr>
        <w:ind w:firstLine="720"/>
        <w:jc w:val="both"/>
        <w:rPr>
          <w:lang w:val="en-GB"/>
        </w:rPr>
      </w:pPr>
      <w:r w:rsidRPr="00567F19">
        <w:rPr>
          <w:lang w:val="en-GB"/>
        </w:rPr>
        <w:t xml:space="preserve">Recently, Al-Batineh and Alawneh </w:t>
      </w:r>
      <w:sdt>
        <w:sdtPr>
          <w:rPr>
            <w:color w:val="000000"/>
            <w:lang w:val="en-GB"/>
          </w:rPr>
          <w:tag w:val="MENDELEY_CITATION_v3_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"/>
          <w:id w:val="93055986"/>
          <w:placeholder>
            <w:docPart w:val="DefaultPlaceholder_-1854013440"/>
          </w:placeholder>
        </w:sdtPr>
        <w:sdtContent>
          <w:r w:rsidR="006312AC" w:rsidRPr="00567F19">
            <w:rPr>
              <w:color w:val="000000"/>
              <w:lang w:val="en-GB"/>
            </w:rPr>
            <w:t>(2022)</w:t>
          </w:r>
        </w:sdtContent>
      </w:sdt>
      <w:r w:rsidRPr="00567F19">
        <w:rPr>
          <w:lang w:val="en-GB"/>
        </w:rPr>
        <w:t xml:space="preserve"> conducted a comprehensive study </w:t>
      </w:r>
      <w:r w:rsidR="005B7E9C" w:rsidRPr="00567F19">
        <w:rPr>
          <w:lang w:val="en-GB"/>
        </w:rPr>
        <w:t>of the majority of videogames that have been o</w:t>
      </w:r>
      <w:r w:rsidRPr="00567F19">
        <w:rPr>
          <w:lang w:val="en-GB"/>
        </w:rPr>
        <w:t xml:space="preserve">fficially </w:t>
      </w:r>
      <w:r w:rsidR="005B7E9C" w:rsidRPr="00567F19">
        <w:rPr>
          <w:lang w:val="en-GB"/>
        </w:rPr>
        <w:t xml:space="preserve">localized </w:t>
      </w:r>
      <w:r w:rsidRPr="00567F19">
        <w:rPr>
          <w:lang w:val="en-GB"/>
        </w:rPr>
        <w:t xml:space="preserve">into Arabic (between 2005—2020) in an attempt to chart developers’ interest in the Arabic video games market and to reveal the </w:t>
      </w:r>
      <w:r w:rsidR="00AA54AB" w:rsidRPr="00567F19">
        <w:rPr>
          <w:lang w:val="en-GB"/>
        </w:rPr>
        <w:t>practices</w:t>
      </w:r>
      <w:r w:rsidRPr="00567F19">
        <w:rPr>
          <w:lang w:val="en-GB"/>
        </w:rPr>
        <w:t xml:space="preserve"> they follow when </w:t>
      </w:r>
      <w:r w:rsidR="005B7E9C" w:rsidRPr="00567F19">
        <w:rPr>
          <w:lang w:val="en-GB"/>
        </w:rPr>
        <w:t xml:space="preserve">localizing </w:t>
      </w:r>
      <w:r w:rsidRPr="00567F19">
        <w:rPr>
          <w:lang w:val="en-GB"/>
        </w:rPr>
        <w:t xml:space="preserve">their video games into Arabic. The data includes several RPGs, which have been partially and fully </w:t>
      </w:r>
      <w:r w:rsidR="005B7E9C" w:rsidRPr="00567F19">
        <w:rPr>
          <w:lang w:val="en-GB"/>
        </w:rPr>
        <w:t xml:space="preserve">localized </w:t>
      </w:r>
      <w:r w:rsidRPr="00567F19">
        <w:rPr>
          <w:lang w:val="en-GB"/>
        </w:rPr>
        <w:t xml:space="preserve">into Arabic. Their study also involves surveying Arab gamers to reveal their preferences concerning the </w:t>
      </w:r>
      <w:r w:rsidR="00AA54AB" w:rsidRPr="00567F19">
        <w:rPr>
          <w:lang w:val="en-GB"/>
        </w:rPr>
        <w:t>practices</w:t>
      </w:r>
      <w:r w:rsidRPr="00567F19">
        <w:rPr>
          <w:lang w:val="en-GB"/>
        </w:rPr>
        <w:t xml:space="preserve"> of </w:t>
      </w:r>
      <w:r w:rsidR="00973070" w:rsidRPr="00567F19">
        <w:rPr>
          <w:lang w:val="en-GB"/>
        </w:rPr>
        <w:t>localisation</w:t>
      </w:r>
      <w:r w:rsidRPr="00567F19">
        <w:rPr>
          <w:lang w:val="en-GB"/>
        </w:rPr>
        <w:t xml:space="preserve"> in the Arabic video game market. The analysis of the collected video games shows an increase in the number of </w:t>
      </w:r>
      <w:r w:rsidR="006B04CF" w:rsidRPr="00567F19">
        <w:rPr>
          <w:lang w:val="en-GB"/>
        </w:rPr>
        <w:t>localized</w:t>
      </w:r>
      <w:r w:rsidRPr="00567F19">
        <w:rPr>
          <w:lang w:val="en-GB"/>
        </w:rPr>
        <w:t xml:space="preserve"> video games in the last decade. It also shows different </w:t>
      </w:r>
      <w:r w:rsidR="00973070" w:rsidRPr="00567F19">
        <w:rPr>
          <w:lang w:val="en-GB"/>
        </w:rPr>
        <w:t>localisation</w:t>
      </w:r>
      <w:r w:rsidR="006B04CF" w:rsidRPr="00567F19">
        <w:rPr>
          <w:lang w:val="en-GB"/>
        </w:rPr>
        <w:t xml:space="preserve"> </w:t>
      </w:r>
      <w:r w:rsidR="00AA54AB" w:rsidRPr="00567F19">
        <w:rPr>
          <w:lang w:val="en-GB"/>
        </w:rPr>
        <w:t>practices</w:t>
      </w:r>
      <w:r w:rsidRPr="00567F19">
        <w:rPr>
          <w:lang w:val="en-GB"/>
        </w:rPr>
        <w:t xml:space="preserve"> adopted by video game developers to </w:t>
      </w:r>
      <w:r w:rsidR="006B04CF" w:rsidRPr="00567F19">
        <w:rPr>
          <w:lang w:val="en-GB"/>
        </w:rPr>
        <w:t xml:space="preserve">localize </w:t>
      </w:r>
      <w:r w:rsidRPr="00567F19">
        <w:rPr>
          <w:lang w:val="en-GB"/>
        </w:rPr>
        <w:t xml:space="preserve">their games into Arabic. While some developers released their video games with Arabic </w:t>
      </w:r>
      <w:r w:rsidR="00067B2B" w:rsidRPr="00567F19">
        <w:rPr>
          <w:lang w:val="en-GB"/>
        </w:rPr>
        <w:t>interfaces</w:t>
      </w:r>
      <w:r w:rsidRPr="00567F19">
        <w:rPr>
          <w:lang w:val="en-GB"/>
        </w:rPr>
        <w:t xml:space="preserve"> without </w:t>
      </w:r>
      <w:r w:rsidR="00DD1A38" w:rsidRPr="00567F19">
        <w:rPr>
          <w:lang w:val="en-GB"/>
        </w:rPr>
        <w:t xml:space="preserve">localizing </w:t>
      </w:r>
      <w:r w:rsidRPr="00567F19">
        <w:rPr>
          <w:lang w:val="en-GB"/>
        </w:rPr>
        <w:t xml:space="preserve">voice-overs or in-game text, other developers </w:t>
      </w:r>
      <w:r w:rsidR="00DD1A38" w:rsidRPr="00567F19">
        <w:rPr>
          <w:lang w:val="en-GB"/>
        </w:rPr>
        <w:t xml:space="preserve">localized </w:t>
      </w:r>
      <w:r w:rsidRPr="00567F19">
        <w:rPr>
          <w:lang w:val="en-GB"/>
        </w:rPr>
        <w:t xml:space="preserve">dialogues and cutscenes into Arabic, while the UI and in-game text and instructions remain in the source language. The researchers also report that video game developers </w:t>
      </w:r>
      <w:r w:rsidR="00DD1A38" w:rsidRPr="00567F19">
        <w:rPr>
          <w:lang w:val="en-GB"/>
        </w:rPr>
        <w:t xml:space="preserve">utilized </w:t>
      </w:r>
      <w:r w:rsidRPr="00567F19">
        <w:rPr>
          <w:lang w:val="en-GB"/>
        </w:rPr>
        <w:t xml:space="preserve">local Arabic dialects in </w:t>
      </w:r>
      <w:r w:rsidR="00DD1A38" w:rsidRPr="00567F19">
        <w:rPr>
          <w:lang w:val="en-GB"/>
        </w:rPr>
        <w:t xml:space="preserve">localizing </w:t>
      </w:r>
      <w:r w:rsidRPr="00567F19">
        <w:rPr>
          <w:lang w:val="en-GB"/>
        </w:rPr>
        <w:t xml:space="preserve">some RPGs into Arabic, such as </w:t>
      </w:r>
      <w:r w:rsidRPr="00567F19">
        <w:rPr>
          <w:i/>
          <w:iCs/>
          <w:lang w:val="en-GB"/>
        </w:rPr>
        <w:t>Detroit: Become Human</w:t>
      </w:r>
      <w:r w:rsidRPr="00567F19">
        <w:rPr>
          <w:lang w:val="en-GB"/>
        </w:rPr>
        <w:t xml:space="preserve"> (2018), which was dubbed into Egyptian Arabic</w:t>
      </w:r>
      <w:r w:rsidR="00A32051" w:rsidRPr="00567F19">
        <w:rPr>
          <w:lang w:val="en-GB"/>
        </w:rPr>
        <w:t xml:space="preserve"> </w:t>
      </w:r>
      <w:r w:rsidR="00621A3C" w:rsidRPr="00567F19">
        <w:rPr>
          <w:lang w:val="en-GB"/>
        </w:rPr>
        <w:t>and</w:t>
      </w:r>
      <w:r w:rsidRPr="00567F19">
        <w:rPr>
          <w:lang w:val="en-GB"/>
        </w:rPr>
        <w:t xml:space="preserve"> Just </w:t>
      </w:r>
      <w:r w:rsidRPr="00567F19">
        <w:rPr>
          <w:i/>
          <w:iCs/>
          <w:lang w:val="en-GB"/>
        </w:rPr>
        <w:t>Cause 3</w:t>
      </w:r>
      <w:r w:rsidRPr="00567F19">
        <w:rPr>
          <w:lang w:val="en-GB"/>
        </w:rPr>
        <w:t xml:space="preserve"> and </w:t>
      </w:r>
      <w:r w:rsidRPr="00567F19">
        <w:rPr>
          <w:i/>
          <w:iCs/>
          <w:lang w:val="en-GB"/>
        </w:rPr>
        <w:t>4</w:t>
      </w:r>
      <w:r w:rsidRPr="00567F19">
        <w:rPr>
          <w:lang w:val="en-GB"/>
        </w:rPr>
        <w:t xml:space="preserve"> (2015</w:t>
      </w:r>
      <w:r w:rsidR="00625446" w:rsidRPr="00567F19">
        <w:rPr>
          <w:lang w:val="en-GB"/>
        </w:rPr>
        <w:t>,</w:t>
      </w:r>
      <w:r w:rsidR="0056370A" w:rsidRPr="00567F19">
        <w:rPr>
          <w:lang w:val="en-GB"/>
        </w:rPr>
        <w:t xml:space="preserve"> </w:t>
      </w:r>
      <w:r w:rsidRPr="00567F19">
        <w:rPr>
          <w:lang w:val="en-GB"/>
        </w:rPr>
        <w:t xml:space="preserve">2018) which were dubbed into Lebanese Arabic. Al-Batineh and Alawneh’s (2021) study is one of the very first studies to investigate the gaming community in terms of gamers’ preferences related to the current </w:t>
      </w:r>
      <w:r w:rsidR="00973070" w:rsidRPr="00567F19">
        <w:rPr>
          <w:lang w:val="en-GB"/>
        </w:rPr>
        <w:t>localisation</w:t>
      </w:r>
      <w:r w:rsidR="00DD1A38" w:rsidRPr="00567F19">
        <w:rPr>
          <w:lang w:val="en-GB"/>
        </w:rPr>
        <w:t xml:space="preserve"> </w:t>
      </w:r>
      <w:r w:rsidR="00AA54AB" w:rsidRPr="00567F19">
        <w:rPr>
          <w:lang w:val="en-GB"/>
        </w:rPr>
        <w:t>practices</w:t>
      </w:r>
      <w:r w:rsidRPr="00567F19">
        <w:rPr>
          <w:lang w:val="en-GB"/>
        </w:rPr>
        <w:t xml:space="preserve"> adopted by video game developers. The survey shows preferences toward subtitling over dubbing when it comes to </w:t>
      </w:r>
      <w:r w:rsidR="00DD1A38" w:rsidRPr="00567F19">
        <w:rPr>
          <w:lang w:val="en-GB"/>
        </w:rPr>
        <w:t xml:space="preserve">localizing </w:t>
      </w:r>
      <w:r w:rsidRPr="00567F19">
        <w:rPr>
          <w:lang w:val="en-GB"/>
        </w:rPr>
        <w:t xml:space="preserve">cutscenes and voice-overs. The results also reveal that gamers prefer playing video games that have been </w:t>
      </w:r>
      <w:r w:rsidR="00DD1A38" w:rsidRPr="00567F19">
        <w:rPr>
          <w:lang w:val="en-GB"/>
        </w:rPr>
        <w:t xml:space="preserve">localized </w:t>
      </w:r>
      <w:r w:rsidRPr="00567F19">
        <w:rPr>
          <w:lang w:val="en-GB"/>
        </w:rPr>
        <w:t xml:space="preserve">into MSA over games </w:t>
      </w:r>
      <w:r w:rsidR="00DD1A38" w:rsidRPr="00567F19">
        <w:rPr>
          <w:lang w:val="en-GB"/>
        </w:rPr>
        <w:t xml:space="preserve">localized </w:t>
      </w:r>
      <w:r w:rsidRPr="00567F19">
        <w:rPr>
          <w:lang w:val="en-GB"/>
        </w:rPr>
        <w:t>into Arabic dialects.</w:t>
      </w:r>
    </w:p>
    <w:p w14:paraId="38110AE3" w14:textId="23003A58" w:rsidR="00D1187B" w:rsidRPr="00567F19" w:rsidRDefault="00067B2B" w:rsidP="002C1A2B">
      <w:pPr>
        <w:ind w:firstLine="720"/>
        <w:jc w:val="both"/>
        <w:rPr>
          <w:lang w:val="en-GB"/>
        </w:rPr>
      </w:pPr>
      <w:r w:rsidRPr="00567F19">
        <w:rPr>
          <w:lang w:val="en-GB"/>
        </w:rPr>
        <w:t>From</w:t>
      </w:r>
      <w:r w:rsidR="00D1187B" w:rsidRPr="00567F19">
        <w:rPr>
          <w:lang w:val="en-GB"/>
        </w:rPr>
        <w:t xml:space="preserve"> a different perspective, Al-Batineh (2021) traces cultural, linguistic</w:t>
      </w:r>
      <w:r w:rsidR="00A32051" w:rsidRPr="00567F19">
        <w:rPr>
          <w:lang w:val="en-GB"/>
        </w:rPr>
        <w:t xml:space="preserve"> </w:t>
      </w:r>
      <w:r w:rsidR="00621A3C" w:rsidRPr="00567F19">
        <w:rPr>
          <w:lang w:val="en-GB"/>
        </w:rPr>
        <w:t>and</w:t>
      </w:r>
      <w:r w:rsidR="00D1187B" w:rsidRPr="00567F19">
        <w:rPr>
          <w:lang w:val="en-GB"/>
        </w:rPr>
        <w:t xml:space="preserve"> technical issues in Arabic video game </w:t>
      </w:r>
      <w:r w:rsidR="00973070" w:rsidRPr="00567F19">
        <w:rPr>
          <w:lang w:val="en-GB"/>
        </w:rPr>
        <w:t>localisation</w:t>
      </w:r>
      <w:r w:rsidR="00D1187B" w:rsidRPr="00567F19">
        <w:rPr>
          <w:lang w:val="en-GB"/>
        </w:rPr>
        <w:t xml:space="preserve">. To this end, the researcher </w:t>
      </w:r>
      <w:r w:rsidR="00973070" w:rsidRPr="00567F19">
        <w:rPr>
          <w:lang w:val="en-GB"/>
        </w:rPr>
        <w:t>analyses</w:t>
      </w:r>
      <w:r w:rsidR="00DD1A38" w:rsidRPr="00567F19">
        <w:rPr>
          <w:lang w:val="en-GB"/>
        </w:rPr>
        <w:t xml:space="preserve"> </w:t>
      </w:r>
      <w:r w:rsidR="00D1187B" w:rsidRPr="00567F19">
        <w:rPr>
          <w:lang w:val="en-GB"/>
        </w:rPr>
        <w:t xml:space="preserve">twenty-eight officially </w:t>
      </w:r>
      <w:r w:rsidR="00DD1A38" w:rsidRPr="00567F19">
        <w:rPr>
          <w:lang w:val="en-GB"/>
        </w:rPr>
        <w:t xml:space="preserve">localized </w:t>
      </w:r>
      <w:r w:rsidR="00D1187B" w:rsidRPr="00567F19">
        <w:rPr>
          <w:lang w:val="en-GB"/>
        </w:rPr>
        <w:t xml:space="preserve">video games, most of which are RPGs, </w:t>
      </w:r>
      <w:r w:rsidRPr="00567F19">
        <w:rPr>
          <w:lang w:val="en-GB"/>
        </w:rPr>
        <w:t>in</w:t>
      </w:r>
      <w:r w:rsidR="00D1187B" w:rsidRPr="00567F19">
        <w:rPr>
          <w:lang w:val="en-GB"/>
        </w:rPr>
        <w:t xml:space="preserve"> Arabic. The researcher reported linguistic issues, such as Arabic video game terminology, the translation of proper names</w:t>
      </w:r>
      <w:r w:rsidR="00A32051" w:rsidRPr="00567F19">
        <w:rPr>
          <w:lang w:val="en-GB"/>
        </w:rPr>
        <w:t xml:space="preserve"> </w:t>
      </w:r>
      <w:r w:rsidR="00621A3C" w:rsidRPr="00567F19">
        <w:rPr>
          <w:lang w:val="en-GB"/>
        </w:rPr>
        <w:t>and</w:t>
      </w:r>
      <w:r w:rsidR="00D1187B" w:rsidRPr="00567F19">
        <w:rPr>
          <w:lang w:val="en-GB"/>
        </w:rPr>
        <w:t xml:space="preserve"> titles of non-player characters (NPC). He also </w:t>
      </w:r>
      <w:r w:rsidR="00DD1A38" w:rsidRPr="00567F19">
        <w:rPr>
          <w:lang w:val="en-GB"/>
        </w:rPr>
        <w:t>notes</w:t>
      </w:r>
      <w:r w:rsidR="00D1187B" w:rsidRPr="00567F19">
        <w:rPr>
          <w:lang w:val="en-GB"/>
        </w:rPr>
        <w:t xml:space="preserve"> that some video game assets are left in the source language in some video games, which </w:t>
      </w:r>
      <w:r w:rsidR="00DD1A38" w:rsidRPr="00567F19">
        <w:rPr>
          <w:lang w:val="en-GB"/>
        </w:rPr>
        <w:t xml:space="preserve">affects </w:t>
      </w:r>
      <w:r w:rsidR="00D1187B" w:rsidRPr="00567F19">
        <w:rPr>
          <w:lang w:val="en-GB"/>
        </w:rPr>
        <w:t xml:space="preserve">the playability of the game. Al-Batineh (2021) also discusses a set of technical issues in the </w:t>
      </w:r>
      <w:r w:rsidR="00973070" w:rsidRPr="00567F19">
        <w:rPr>
          <w:lang w:val="en-GB"/>
        </w:rPr>
        <w:t>analysed</w:t>
      </w:r>
      <w:r w:rsidR="00DD1A38" w:rsidRPr="00567F19">
        <w:rPr>
          <w:lang w:val="en-GB"/>
        </w:rPr>
        <w:t xml:space="preserve"> </w:t>
      </w:r>
      <w:r w:rsidR="00D1187B" w:rsidRPr="00567F19">
        <w:rPr>
          <w:lang w:val="en-GB"/>
        </w:rPr>
        <w:t xml:space="preserve">video games. These issues include wrong text directionality and orientation. This also includes issues in displaying Arabic scripts in video games. The researcher shows examples from recent video games that were released </w:t>
      </w:r>
      <w:r w:rsidR="00D1187B" w:rsidRPr="00567F19">
        <w:rPr>
          <w:lang w:val="en-GB"/>
        </w:rPr>
        <w:lastRenderedPageBreak/>
        <w:t xml:space="preserve">with Arabic inverted script and disconnected letters, which makes it almost impossible to read Arabic menu items or subtitles. Al-Batineh (2021) also highlights issues </w:t>
      </w:r>
      <w:r w:rsidR="00DD1A38" w:rsidRPr="00567F19">
        <w:rPr>
          <w:lang w:val="en-GB"/>
        </w:rPr>
        <w:t>with</w:t>
      </w:r>
      <w:r w:rsidR="00D1187B" w:rsidRPr="00567F19">
        <w:rPr>
          <w:lang w:val="en-GB"/>
        </w:rPr>
        <w:t xml:space="preserve"> Arabic subtitles in video games. These issues are related to the lack of subtitling conventions in Arabic and font type and size used in Arabic </w:t>
      </w:r>
      <w:r w:rsidR="00DD1A38" w:rsidRPr="00567F19">
        <w:rPr>
          <w:lang w:val="en-GB"/>
        </w:rPr>
        <w:t>localized</w:t>
      </w:r>
      <w:r w:rsidR="00D1187B" w:rsidRPr="00567F19">
        <w:rPr>
          <w:lang w:val="en-GB"/>
        </w:rPr>
        <w:t xml:space="preserve"> games, which makes it illegible on some occasions. The research also discusses cultural challenges and issues in </w:t>
      </w:r>
      <w:r w:rsidR="00DD1A38" w:rsidRPr="00567F19">
        <w:rPr>
          <w:lang w:val="en-GB"/>
        </w:rPr>
        <w:t>localizing</w:t>
      </w:r>
      <w:r w:rsidR="00D1187B" w:rsidRPr="00567F19">
        <w:rPr>
          <w:lang w:val="en-GB"/>
        </w:rPr>
        <w:t xml:space="preserve"> Western video games into Arabic. These issues and challenges include nudity, profanity</w:t>
      </w:r>
      <w:r w:rsidR="00A32051" w:rsidRPr="00567F19">
        <w:rPr>
          <w:lang w:val="en-GB"/>
        </w:rPr>
        <w:t xml:space="preserve"> </w:t>
      </w:r>
      <w:r w:rsidR="00621A3C" w:rsidRPr="00567F19">
        <w:rPr>
          <w:lang w:val="en-GB"/>
        </w:rPr>
        <w:t>and</w:t>
      </w:r>
      <w:r w:rsidR="00D1187B" w:rsidRPr="00567F19">
        <w:rPr>
          <w:lang w:val="en-GB"/>
        </w:rPr>
        <w:t xml:space="preserve"> alcohol. The researcher concludes by arguing that the lack of proper </w:t>
      </w:r>
      <w:r w:rsidR="00DD1A38" w:rsidRPr="00567F19">
        <w:rPr>
          <w:lang w:val="en-GB"/>
        </w:rPr>
        <w:t>internationalization</w:t>
      </w:r>
      <w:r w:rsidR="00D1187B" w:rsidRPr="00567F19">
        <w:rPr>
          <w:lang w:val="en-GB"/>
        </w:rPr>
        <w:t xml:space="preserve"> strategy in the early stages of game development and the lack of </w:t>
      </w:r>
      <w:r w:rsidR="00DD1A38" w:rsidRPr="00567F19">
        <w:rPr>
          <w:lang w:val="en-GB"/>
        </w:rPr>
        <w:t>specialized</w:t>
      </w:r>
      <w:r w:rsidR="00D1187B" w:rsidRPr="00567F19">
        <w:rPr>
          <w:lang w:val="en-GB"/>
        </w:rPr>
        <w:t xml:space="preserve"> and well-trained Arabic video game </w:t>
      </w:r>
      <w:r w:rsidR="00DD1A38" w:rsidRPr="00567F19">
        <w:rPr>
          <w:lang w:val="en-GB"/>
        </w:rPr>
        <w:t>localizers</w:t>
      </w:r>
      <w:r w:rsidR="00D1187B" w:rsidRPr="00567F19">
        <w:rPr>
          <w:lang w:val="en-GB"/>
        </w:rPr>
        <w:t xml:space="preserve"> have negatively impacted the </w:t>
      </w:r>
      <w:r w:rsidR="00973070" w:rsidRPr="00567F19">
        <w:rPr>
          <w:lang w:val="en-GB"/>
        </w:rPr>
        <w:t>localisation</w:t>
      </w:r>
      <w:r w:rsidR="00D1187B" w:rsidRPr="00567F19">
        <w:rPr>
          <w:lang w:val="en-GB"/>
        </w:rPr>
        <w:t xml:space="preserve"> of Western video games into Arabic.</w:t>
      </w:r>
    </w:p>
    <w:p w14:paraId="00DB65A2" w14:textId="03552005" w:rsidR="00D1187B" w:rsidRPr="00567F19" w:rsidRDefault="00D1187B" w:rsidP="002C1A2B">
      <w:pPr>
        <w:ind w:firstLine="720"/>
        <w:jc w:val="both"/>
        <w:rPr>
          <w:lang w:val="en-GB"/>
        </w:rPr>
      </w:pPr>
      <w:r w:rsidRPr="00567F19">
        <w:rPr>
          <w:lang w:val="en-GB"/>
        </w:rPr>
        <w:t xml:space="preserve">Fans of RPGs in the Arab world </w:t>
      </w:r>
      <w:r w:rsidR="00DD1A38" w:rsidRPr="00567F19">
        <w:rPr>
          <w:lang w:val="en-GB"/>
        </w:rPr>
        <w:t>have limited access to</w:t>
      </w:r>
      <w:r w:rsidRPr="00567F19">
        <w:rPr>
          <w:lang w:val="en-GB"/>
        </w:rPr>
        <w:t xml:space="preserve"> Arabic </w:t>
      </w:r>
      <w:r w:rsidR="00DD1A38" w:rsidRPr="00567F19">
        <w:rPr>
          <w:lang w:val="en-GB"/>
        </w:rPr>
        <w:t>localized</w:t>
      </w:r>
      <w:r w:rsidRPr="00567F19">
        <w:rPr>
          <w:lang w:val="en-GB"/>
        </w:rPr>
        <w:t xml:space="preserve"> RPGs. Several RPGs were sold in the Arab world without Arabic translation, </w:t>
      </w:r>
      <w:r w:rsidR="00DD1A38" w:rsidRPr="00567F19">
        <w:rPr>
          <w:lang w:val="en-GB"/>
        </w:rPr>
        <w:t>making</w:t>
      </w:r>
      <w:r w:rsidRPr="00567F19">
        <w:rPr>
          <w:lang w:val="en-GB"/>
        </w:rPr>
        <w:t xml:space="preserve"> it difficult for Arab gamers to have a full gaming experience. To </w:t>
      </w:r>
      <w:r w:rsidR="00DD1A38" w:rsidRPr="00567F19">
        <w:rPr>
          <w:lang w:val="en-GB"/>
        </w:rPr>
        <w:t xml:space="preserve">overcome </w:t>
      </w:r>
      <w:r w:rsidRPr="00567F19">
        <w:rPr>
          <w:lang w:val="en-GB"/>
        </w:rPr>
        <w:t xml:space="preserve">this challenge, Arab gamers formed online communities and used sharing and social media platforms, such as YouTube and Facebook, to help each other understand the language of the games by creating </w:t>
      </w:r>
      <w:r w:rsidRPr="00567F19">
        <w:rPr>
          <w:rFonts w:eastAsia="Verdana"/>
          <w:lang w:val="en-GB"/>
        </w:rPr>
        <w:t>walkthroughs, game dictionaries</w:t>
      </w:r>
      <w:r w:rsidR="00A32051" w:rsidRPr="00567F19">
        <w:rPr>
          <w:rFonts w:eastAsia="Verdana"/>
          <w:lang w:val="en-GB"/>
        </w:rPr>
        <w:t xml:space="preserve"> </w:t>
      </w:r>
      <w:r w:rsidR="00621A3C" w:rsidRPr="00567F19">
        <w:rPr>
          <w:rFonts w:eastAsia="Verdana"/>
          <w:lang w:val="en-GB"/>
        </w:rPr>
        <w:t>and</w:t>
      </w:r>
      <w:r w:rsidRPr="00567F19">
        <w:rPr>
          <w:rFonts w:eastAsia="Verdana"/>
          <w:lang w:val="en-GB"/>
        </w:rPr>
        <w:t xml:space="preserve"> forums </w:t>
      </w:r>
      <w:sdt>
        <w:sdtPr>
          <w:rPr>
            <w:rFonts w:eastAsia="Verdana"/>
            <w:color w:val="000000"/>
            <w:lang w:val="en-GB"/>
          </w:rPr>
          <w:tag w:val="MENDELEY_CITATION_v3_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"/>
          <w:id w:val="1435251329"/>
          <w:placeholder>
            <w:docPart w:val="DefaultPlaceholder_-1854013440"/>
          </w:placeholder>
        </w:sdtPr>
        <w:sdtEndPr>
          <w:rPr>
            <w:rFonts w:eastAsia="Times New Roman"/>
          </w:rPr>
        </w:sdtEndPr>
        <w:sdtContent>
          <w:r w:rsidR="006312AC" w:rsidRPr="00567F19">
            <w:rPr>
              <w:color w:val="000000"/>
              <w:lang w:val="en-GB"/>
            </w:rPr>
            <w:t>(Al-Batineh</w:t>
          </w:r>
          <w:r w:rsidR="00353DA7" w:rsidRPr="00567F19">
            <w:rPr>
              <w:color w:val="000000"/>
              <w:lang w:val="en-GB"/>
            </w:rPr>
            <w:t xml:space="preserve"> &amp; </w:t>
          </w:r>
          <w:r w:rsidR="006312AC" w:rsidRPr="00567F19">
            <w:rPr>
              <w:color w:val="000000"/>
              <w:lang w:val="en-GB"/>
            </w:rPr>
            <w:t>Alawneh 2021)</w:t>
          </w:r>
        </w:sdtContent>
      </w:sdt>
      <w:r w:rsidRPr="00567F19">
        <w:rPr>
          <w:lang w:val="en-GB"/>
        </w:rPr>
        <w:t xml:space="preserve">. Some gamers with advanced hacking and linguistic skills have formed teams to provide Arabic translations for well-known video games, adopting what is called a “translation hacking” or ROM-hacking approach </w:t>
      </w:r>
      <w:sdt>
        <w:sdtPr>
          <w:rPr>
            <w:color w:val="000000"/>
            <w:lang w:val="en-GB"/>
          </w:rPr>
          <w:tag w:val="MENDELEY_CITATION_v3_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"/>
          <w:id w:val="1728265925"/>
          <w:placeholder>
            <w:docPart w:val="DefaultPlaceholder_-1854013440"/>
          </w:placeholder>
        </w:sdtPr>
        <w:sdtContent>
          <w:sdt>
            <w:sdtPr>
              <w:rPr>
                <w:rFonts w:eastAsia="Verdana"/>
                <w:color w:val="000000"/>
                <w:lang w:val="en-GB"/>
              </w:rPr>
              <w:tag w:val="MENDELEY_CITATION_v3_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"/>
              <w:id w:val="-1574275169"/>
              <w:placeholder>
                <w:docPart w:val="D8BA75709988CC47BA55791DC73FAF26"/>
              </w:placeholder>
            </w:sdtPr>
            <w:sdtEndPr>
              <w:rPr>
                <w:rFonts w:eastAsia="Times New Roman"/>
              </w:rPr>
            </w:sdtEndPr>
            <w:sdtContent>
              <w:r w:rsidR="00D7237F" w:rsidRPr="00567F19">
                <w:rPr>
                  <w:color w:val="000000"/>
                  <w:lang w:val="en-GB"/>
                </w:rPr>
                <w:t>(Al-Batineh &amp; Alawneh 2021)</w:t>
              </w:r>
            </w:sdtContent>
          </w:sdt>
        </w:sdtContent>
      </w:sdt>
      <w:r w:rsidRPr="00567F19">
        <w:rPr>
          <w:lang w:val="en-GB"/>
        </w:rPr>
        <w:t>. This phenomenon has been investigated in the Arab world by Al-Batineh and Alawneh (2021), who trace the history of translation hacking in the Arabic context and provide an overview of current practi</w:t>
      </w:r>
      <w:r w:rsidR="00150801" w:rsidRPr="00567F19">
        <w:rPr>
          <w:lang w:val="en-GB"/>
        </w:rPr>
        <w:t>c</w:t>
      </w:r>
      <w:r w:rsidRPr="00567F19">
        <w:rPr>
          <w:lang w:val="en-GB"/>
        </w:rPr>
        <w:t xml:space="preserve">es of video game translation hacking. The researchers </w:t>
      </w:r>
      <w:r w:rsidR="00DD1A38" w:rsidRPr="00567F19">
        <w:rPr>
          <w:lang w:val="en-GB"/>
        </w:rPr>
        <w:t>note</w:t>
      </w:r>
      <w:r w:rsidRPr="00567F19">
        <w:rPr>
          <w:lang w:val="en-GB"/>
        </w:rPr>
        <w:t xml:space="preserve"> that translation hacking in the Arab world “</w:t>
      </w:r>
      <w:r w:rsidRPr="00567F19">
        <w:rPr>
          <w:rFonts w:eastAsia="Verdana"/>
          <w:lang w:val="en-GB"/>
        </w:rPr>
        <w:t xml:space="preserve">is an organized </w:t>
      </w:r>
      <w:r w:rsidR="00AA54AB" w:rsidRPr="00567F19">
        <w:rPr>
          <w:rFonts w:eastAsia="Verdana"/>
          <w:lang w:val="en-GB"/>
        </w:rPr>
        <w:t>practice</w:t>
      </w:r>
      <w:r w:rsidRPr="00567F19">
        <w:rPr>
          <w:rFonts w:eastAsia="Verdana"/>
          <w:lang w:val="en-GB"/>
        </w:rPr>
        <w:t xml:space="preserve"> with a resourceful division of </w:t>
      </w:r>
      <w:r w:rsidR="00973070" w:rsidRPr="00567F19">
        <w:rPr>
          <w:rFonts w:eastAsia="Verdana"/>
          <w:lang w:val="en-GB"/>
        </w:rPr>
        <w:t>labour</w:t>
      </w:r>
      <w:r w:rsidR="00A46E57" w:rsidRPr="00567F19">
        <w:rPr>
          <w:rFonts w:eastAsia="Verdana"/>
          <w:lang w:val="en-GB"/>
        </w:rPr>
        <w:t xml:space="preserve">,” </w:t>
      </w:r>
      <w:r w:rsidRPr="00567F19">
        <w:rPr>
          <w:rFonts w:eastAsia="Verdana"/>
          <w:lang w:val="en-GB"/>
        </w:rPr>
        <w:t xml:space="preserve">where </w:t>
      </w:r>
      <w:r w:rsidRPr="00567F19">
        <w:rPr>
          <w:lang w:val="en-GB"/>
        </w:rPr>
        <w:t xml:space="preserve">amateur translators, hackers, graphic designers, editors, </w:t>
      </w:r>
      <w:r w:rsidR="00973070" w:rsidRPr="00567F19">
        <w:rPr>
          <w:lang w:val="en-GB"/>
        </w:rPr>
        <w:t>localisation</w:t>
      </w:r>
      <w:r w:rsidRPr="00567F19">
        <w:rPr>
          <w:lang w:val="en-GB"/>
        </w:rPr>
        <w:t xml:space="preserve"> testers</w:t>
      </w:r>
      <w:r w:rsidR="00A32051" w:rsidRPr="00567F19">
        <w:rPr>
          <w:lang w:val="en-GB"/>
        </w:rPr>
        <w:t xml:space="preserve"> </w:t>
      </w:r>
      <w:r w:rsidR="00621A3C" w:rsidRPr="00567F19">
        <w:rPr>
          <w:lang w:val="en-GB"/>
        </w:rPr>
        <w:t>and</w:t>
      </w:r>
      <w:r w:rsidRPr="00567F19">
        <w:rPr>
          <w:lang w:val="en-GB"/>
        </w:rPr>
        <w:t xml:space="preserve"> programmers collaborate to provide</w:t>
      </w:r>
      <w:r w:rsidRPr="00567F19">
        <w:rPr>
          <w:rFonts w:eastAsia="Verdana"/>
          <w:lang w:val="en-GB"/>
        </w:rPr>
        <w:t xml:space="preserve"> </w:t>
      </w:r>
      <w:r w:rsidRPr="00567F19">
        <w:rPr>
          <w:lang w:val="en-GB"/>
        </w:rPr>
        <w:t xml:space="preserve">an Arabic translation to well-known video games such as </w:t>
      </w:r>
      <w:r w:rsidRPr="00567F19">
        <w:rPr>
          <w:i/>
          <w:iCs/>
          <w:lang w:val="en-GB"/>
        </w:rPr>
        <w:t>The Witcher 2</w:t>
      </w:r>
      <w:r w:rsidRPr="00567F19">
        <w:rPr>
          <w:lang w:val="en-GB"/>
        </w:rPr>
        <w:t xml:space="preserve"> (2011), </w:t>
      </w:r>
      <w:r w:rsidRPr="00567F19">
        <w:rPr>
          <w:i/>
          <w:iCs/>
          <w:lang w:val="en-GB"/>
        </w:rPr>
        <w:t>Batman: Arkham Knight</w:t>
      </w:r>
      <w:r w:rsidRPr="00567F19">
        <w:rPr>
          <w:lang w:val="en-GB"/>
        </w:rPr>
        <w:t xml:space="preserve"> (2015) and Blair</w:t>
      </w:r>
      <w:r w:rsidRPr="00567F19">
        <w:rPr>
          <w:i/>
          <w:iCs/>
          <w:lang w:val="en-GB"/>
        </w:rPr>
        <w:t xml:space="preserve"> Witch</w:t>
      </w:r>
      <w:r w:rsidRPr="00567F19">
        <w:rPr>
          <w:lang w:val="en-GB"/>
        </w:rPr>
        <w:t xml:space="preserve"> (2019)</w:t>
      </w:r>
      <w:r w:rsidR="00D7237F" w:rsidRPr="00567F19">
        <w:rPr>
          <w:lang w:val="en-GB"/>
        </w:rPr>
        <w:t xml:space="preserve"> </w:t>
      </w:r>
      <w:sdt>
        <w:sdtPr>
          <w:rPr>
            <w:rFonts w:eastAsia="Verdana"/>
            <w:color w:val="000000"/>
            <w:lang w:val="en-GB"/>
          </w:rPr>
          <w:tag w:val="MENDELEY_CITATION_v3_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"/>
          <w:id w:val="449675632"/>
          <w:placeholder>
            <w:docPart w:val="50B404AF8ED4484F8054BE5E7EC37409"/>
          </w:placeholder>
        </w:sdtPr>
        <w:sdtEndPr>
          <w:rPr>
            <w:rFonts w:eastAsia="Times New Roman"/>
          </w:rPr>
        </w:sdtEndPr>
        <w:sdtContent>
          <w:r w:rsidR="00D7237F" w:rsidRPr="00567F19">
            <w:rPr>
              <w:color w:val="000000"/>
              <w:lang w:val="en-GB"/>
            </w:rPr>
            <w:t>(Al-Batineh &amp; Alawneh 2021, p.</w:t>
          </w:r>
          <w:r w:rsidR="0003467A" w:rsidRPr="00567F19">
            <w:rPr>
              <w:color w:val="000000"/>
              <w:lang w:val="en-GB"/>
            </w:rPr>
            <w:t xml:space="preserve"> </w:t>
          </w:r>
          <w:r w:rsidR="00D7237F" w:rsidRPr="00567F19">
            <w:rPr>
              <w:color w:val="000000"/>
              <w:lang w:val="en-GB"/>
            </w:rPr>
            <w:t>24)</w:t>
          </w:r>
        </w:sdtContent>
      </w:sdt>
      <w:r w:rsidRPr="00567F19">
        <w:rPr>
          <w:lang w:val="en-GB"/>
        </w:rPr>
        <w:t>.</w:t>
      </w:r>
    </w:p>
    <w:p w14:paraId="7BD6B00B" w14:textId="0AC8AE6B" w:rsidR="00D1187B" w:rsidRPr="00567F19" w:rsidRDefault="00D1187B" w:rsidP="002C1A2B">
      <w:pPr>
        <w:autoSpaceDE w:val="0"/>
        <w:autoSpaceDN w:val="0"/>
        <w:adjustRightInd w:val="0"/>
        <w:ind w:firstLine="720"/>
        <w:jc w:val="both"/>
        <w:rPr>
          <w:rFonts w:eastAsiaTheme="minorHAnsi"/>
          <w:lang w:val="en-GB"/>
        </w:rPr>
      </w:pPr>
      <w:r w:rsidRPr="00567F19">
        <w:rPr>
          <w:rFonts w:eastAsiaTheme="minorHAnsi"/>
          <w:lang w:val="en-GB"/>
        </w:rPr>
        <w:t xml:space="preserve">Previous studies on RPG </w:t>
      </w:r>
      <w:r w:rsidR="00973070" w:rsidRPr="00567F19">
        <w:rPr>
          <w:rFonts w:eastAsiaTheme="minorHAnsi"/>
          <w:lang w:val="en-GB"/>
        </w:rPr>
        <w:t>localisation</w:t>
      </w:r>
      <w:r w:rsidRPr="00567F19">
        <w:rPr>
          <w:rFonts w:eastAsiaTheme="minorHAnsi"/>
          <w:lang w:val="en-GB"/>
        </w:rPr>
        <w:t xml:space="preserve"> quality are limited in terms of approach and goals. More research is needed to provide a deeper analysis of the quality of </w:t>
      </w:r>
      <w:r w:rsidR="00067B2B" w:rsidRPr="00567F19">
        <w:rPr>
          <w:rFonts w:eastAsiaTheme="minorHAnsi"/>
          <w:lang w:val="en-GB"/>
        </w:rPr>
        <w:t>Arabic</w:t>
      </w:r>
      <w:r w:rsidR="00150801" w:rsidRPr="00567F19">
        <w:rPr>
          <w:rFonts w:eastAsiaTheme="minorHAnsi"/>
          <w:lang w:val="en-GB"/>
        </w:rPr>
        <w:t xml:space="preserve"> localized</w:t>
      </w:r>
      <w:r w:rsidRPr="00567F19">
        <w:rPr>
          <w:rFonts w:eastAsiaTheme="minorHAnsi"/>
          <w:lang w:val="en-GB"/>
        </w:rPr>
        <w:t xml:space="preserve"> RPGs to offer comprehensive input to video game developers who have released a game with Arabic </w:t>
      </w:r>
      <w:r w:rsidR="00973070" w:rsidRPr="00567F19">
        <w:rPr>
          <w:rFonts w:eastAsiaTheme="minorHAnsi"/>
          <w:lang w:val="en-GB"/>
        </w:rPr>
        <w:t>localisation</w:t>
      </w:r>
      <w:r w:rsidRPr="00567F19">
        <w:rPr>
          <w:rFonts w:eastAsiaTheme="minorHAnsi"/>
          <w:lang w:val="en-GB"/>
        </w:rPr>
        <w:t xml:space="preserve"> or to those who plan to launch their new video games with Arabic </w:t>
      </w:r>
      <w:r w:rsidR="00973070" w:rsidRPr="00567F19">
        <w:rPr>
          <w:rFonts w:eastAsiaTheme="minorHAnsi"/>
          <w:lang w:val="en-GB"/>
        </w:rPr>
        <w:t>localisation</w:t>
      </w:r>
      <w:r w:rsidRPr="00567F19">
        <w:rPr>
          <w:rFonts w:eastAsiaTheme="minorHAnsi"/>
          <w:lang w:val="en-GB"/>
        </w:rPr>
        <w:t xml:space="preserve">. </w:t>
      </w:r>
      <w:r w:rsidR="00DD1A38" w:rsidRPr="00567F19">
        <w:rPr>
          <w:rFonts w:eastAsiaTheme="minorHAnsi"/>
          <w:lang w:val="en-GB"/>
        </w:rPr>
        <w:t>This</w:t>
      </w:r>
      <w:r w:rsidRPr="00567F19">
        <w:rPr>
          <w:rFonts w:eastAsiaTheme="minorHAnsi"/>
          <w:lang w:val="en-GB"/>
        </w:rPr>
        <w:t xml:space="preserve"> paper </w:t>
      </w:r>
      <w:r w:rsidR="00067B2B" w:rsidRPr="00567F19">
        <w:rPr>
          <w:rFonts w:eastAsiaTheme="minorHAnsi"/>
          <w:lang w:val="en-GB"/>
        </w:rPr>
        <w:t>fills</w:t>
      </w:r>
      <w:r w:rsidRPr="00567F19">
        <w:rPr>
          <w:rFonts w:eastAsiaTheme="minorHAnsi"/>
          <w:lang w:val="en-GB"/>
        </w:rPr>
        <w:t xml:space="preserve"> this gap by evaluating the Arabic </w:t>
      </w:r>
      <w:r w:rsidR="00973070" w:rsidRPr="00567F19">
        <w:rPr>
          <w:rFonts w:eastAsiaTheme="minorHAnsi"/>
          <w:lang w:val="en-GB"/>
        </w:rPr>
        <w:t>localisation</w:t>
      </w:r>
      <w:r w:rsidRPr="00567F19">
        <w:rPr>
          <w:rFonts w:eastAsiaTheme="minorHAnsi"/>
          <w:lang w:val="en-GB"/>
        </w:rPr>
        <w:t xml:space="preserve"> of </w:t>
      </w:r>
      <w:r w:rsidRPr="00567F19">
        <w:rPr>
          <w:rFonts w:eastAsiaTheme="minorHAnsi"/>
          <w:i/>
          <w:iCs/>
          <w:lang w:val="en-GB"/>
        </w:rPr>
        <w:t>The Witcher 3</w:t>
      </w:r>
      <w:r w:rsidRPr="00567F19">
        <w:rPr>
          <w:rFonts w:eastAsiaTheme="minorHAnsi"/>
          <w:lang w:val="en-GB"/>
        </w:rPr>
        <w:t xml:space="preserve"> (2015). It </w:t>
      </w:r>
      <w:r w:rsidR="00DD1A38" w:rsidRPr="00567F19">
        <w:rPr>
          <w:rFonts w:eastAsiaTheme="minorHAnsi"/>
          <w:lang w:val="en-GB"/>
        </w:rPr>
        <w:t xml:space="preserve">begins </w:t>
      </w:r>
      <w:r w:rsidRPr="00567F19">
        <w:rPr>
          <w:rFonts w:eastAsiaTheme="minorHAnsi"/>
          <w:lang w:val="en-GB"/>
        </w:rPr>
        <w:t xml:space="preserve">by providing an overview of the quality of the </w:t>
      </w:r>
      <w:r w:rsidR="00DD1A38" w:rsidRPr="00567F19">
        <w:rPr>
          <w:rFonts w:eastAsiaTheme="minorHAnsi"/>
          <w:lang w:val="en-GB"/>
        </w:rPr>
        <w:t>localized</w:t>
      </w:r>
      <w:r w:rsidRPr="00567F19">
        <w:rPr>
          <w:rFonts w:eastAsiaTheme="minorHAnsi"/>
          <w:lang w:val="en-GB"/>
        </w:rPr>
        <w:t xml:space="preserve"> </w:t>
      </w:r>
      <w:r w:rsidR="00AF3178" w:rsidRPr="00567F19">
        <w:rPr>
          <w:rFonts w:eastAsiaTheme="minorHAnsi"/>
          <w:lang w:val="en-GB"/>
        </w:rPr>
        <w:t>UI</w:t>
      </w:r>
      <w:r w:rsidRPr="00567F19">
        <w:rPr>
          <w:rFonts w:eastAsiaTheme="minorHAnsi"/>
          <w:lang w:val="en-GB"/>
        </w:rPr>
        <w:t xml:space="preserve">, then </w:t>
      </w:r>
      <w:r w:rsidR="00DD1A38" w:rsidRPr="00567F19">
        <w:rPr>
          <w:rFonts w:eastAsiaTheme="minorHAnsi"/>
          <w:lang w:val="en-GB"/>
        </w:rPr>
        <w:t>discusses</w:t>
      </w:r>
      <w:r w:rsidRPr="00567F19">
        <w:rPr>
          <w:rFonts w:eastAsiaTheme="minorHAnsi"/>
          <w:lang w:val="en-GB"/>
        </w:rPr>
        <w:t xml:space="preserve"> in-game text including instructions and </w:t>
      </w:r>
      <w:r w:rsidR="00973070" w:rsidRPr="00567F19">
        <w:rPr>
          <w:rFonts w:eastAsiaTheme="minorHAnsi"/>
          <w:lang w:val="en-GB"/>
        </w:rPr>
        <w:t>tips and</w:t>
      </w:r>
      <w:r w:rsidRPr="00567F19">
        <w:rPr>
          <w:rFonts w:eastAsiaTheme="minorHAnsi"/>
          <w:lang w:val="en-GB"/>
        </w:rPr>
        <w:t xml:space="preserve"> </w:t>
      </w:r>
      <w:r w:rsidR="00DD1A38" w:rsidRPr="00567F19">
        <w:rPr>
          <w:rFonts w:eastAsiaTheme="minorHAnsi"/>
          <w:lang w:val="en-GB"/>
        </w:rPr>
        <w:t xml:space="preserve">addresses </w:t>
      </w:r>
      <w:r w:rsidRPr="00567F19">
        <w:rPr>
          <w:rFonts w:eastAsiaTheme="minorHAnsi"/>
          <w:lang w:val="en-GB"/>
        </w:rPr>
        <w:t>the subtitling of the voice-overs and cutscenes. The following section discusses the data collection and analysis.</w:t>
      </w:r>
    </w:p>
    <w:p w14:paraId="762C9F0A" w14:textId="2BE43E46" w:rsidR="00D1187B" w:rsidRPr="00567F19" w:rsidRDefault="00567F19" w:rsidP="00567F19">
      <w:pPr>
        <w:spacing w:before="100" w:beforeAutospacing="1" w:after="100" w:afterAutospacing="1"/>
        <w:jc w:val="center"/>
        <w:rPr>
          <w:lang w:val="en-GB"/>
        </w:rPr>
      </w:pPr>
      <w:r w:rsidRPr="00567F19">
        <w:rPr>
          <w:lang w:val="en-GB"/>
        </w:rPr>
        <w:t>METHODOLOGY</w:t>
      </w:r>
    </w:p>
    <w:p w14:paraId="28DE308E" w14:textId="79016A12" w:rsidR="00D1187B" w:rsidRPr="00567F19" w:rsidRDefault="00D1187B" w:rsidP="002C1A2B">
      <w:pPr>
        <w:jc w:val="both"/>
        <w:rPr>
          <w:lang w:val="en-GB"/>
        </w:rPr>
      </w:pPr>
      <w:r w:rsidRPr="00567F19">
        <w:rPr>
          <w:lang w:val="en-GB"/>
        </w:rPr>
        <w:t>This paper adopts a qualitative and descriptive approach</w:t>
      </w:r>
      <w:r w:rsidR="006C1D51" w:rsidRPr="00567F19">
        <w:rPr>
          <w:lang w:val="en-GB"/>
        </w:rPr>
        <w:t xml:space="preserve"> and </w:t>
      </w:r>
      <w:r w:rsidR="006B04CF" w:rsidRPr="00567F19">
        <w:rPr>
          <w:lang w:val="en-GB"/>
        </w:rPr>
        <w:t>considers</w:t>
      </w:r>
      <w:r w:rsidRPr="00567F19">
        <w:rPr>
          <w:lang w:val="en-GB"/>
        </w:rPr>
        <w:t xml:space="preserve"> the target video game as a point of departure for data collection and analysis. The English video game </w:t>
      </w:r>
      <w:r w:rsidR="005262CA" w:rsidRPr="00567F19">
        <w:rPr>
          <w:lang w:val="en-GB"/>
        </w:rPr>
        <w:t xml:space="preserve">is used </w:t>
      </w:r>
      <w:r w:rsidRPr="00567F19">
        <w:rPr>
          <w:lang w:val="en-GB"/>
        </w:rPr>
        <w:t xml:space="preserve">as a reference </w:t>
      </w:r>
      <w:r w:rsidR="005262CA" w:rsidRPr="00567F19">
        <w:rPr>
          <w:lang w:val="en-GB"/>
        </w:rPr>
        <w:t xml:space="preserve">examine the </w:t>
      </w:r>
      <w:r w:rsidR="00973070" w:rsidRPr="00567F19">
        <w:rPr>
          <w:lang w:val="en-GB"/>
        </w:rPr>
        <w:t>localisation</w:t>
      </w:r>
      <w:r w:rsidR="005262CA" w:rsidRPr="00567F19">
        <w:rPr>
          <w:lang w:val="en-GB"/>
        </w:rPr>
        <w:t xml:space="preserve"> of the</w:t>
      </w:r>
      <w:r w:rsidRPr="00567F19">
        <w:rPr>
          <w:lang w:val="en-GB"/>
        </w:rPr>
        <w:t xml:space="preserve"> textual and non-textual elements into Arabic. The researcher collected the data from the Arabic and English versions of </w:t>
      </w:r>
      <w:r w:rsidRPr="00567F19">
        <w:rPr>
          <w:i/>
          <w:iCs/>
          <w:lang w:val="en-GB"/>
        </w:rPr>
        <w:t>The Witcher 3</w:t>
      </w:r>
      <w:r w:rsidRPr="00567F19">
        <w:rPr>
          <w:lang w:val="en-GB"/>
        </w:rPr>
        <w:t xml:space="preserve">, which </w:t>
      </w:r>
      <w:r w:rsidR="006C1D51" w:rsidRPr="00567F19">
        <w:rPr>
          <w:lang w:val="en-GB"/>
        </w:rPr>
        <w:t>was</w:t>
      </w:r>
      <w:r w:rsidRPr="00567F19">
        <w:rPr>
          <w:lang w:val="en-GB"/>
        </w:rPr>
        <w:t xml:space="preserve"> downloaded from the United Arab Emirates Xbox Store on January 4, 202</w:t>
      </w:r>
      <w:r w:rsidR="006C1D51" w:rsidRPr="00567F19">
        <w:rPr>
          <w:lang w:val="en-GB"/>
        </w:rPr>
        <w:t>1</w:t>
      </w:r>
      <w:r w:rsidRPr="00567F19">
        <w:rPr>
          <w:lang w:val="en-GB"/>
        </w:rPr>
        <w:t xml:space="preserve">. To collect the data, the researcher played the whole video game in Arabic and navigated all UI items </w:t>
      </w:r>
      <w:r w:rsidR="00DD1A38" w:rsidRPr="00567F19">
        <w:rPr>
          <w:lang w:val="en-GB"/>
        </w:rPr>
        <w:t xml:space="preserve">in </w:t>
      </w:r>
      <w:r w:rsidRPr="00567F19">
        <w:rPr>
          <w:lang w:val="en-GB"/>
        </w:rPr>
        <w:t>the game, such as menus, screen instructions</w:t>
      </w:r>
      <w:r w:rsidR="00A32051" w:rsidRPr="00567F19">
        <w:rPr>
          <w:lang w:val="en-GB"/>
        </w:rPr>
        <w:t xml:space="preserve"> </w:t>
      </w:r>
      <w:r w:rsidR="00621A3C" w:rsidRPr="00567F19">
        <w:rPr>
          <w:lang w:val="en-GB"/>
        </w:rPr>
        <w:t>and</w:t>
      </w:r>
      <w:r w:rsidRPr="00567F19">
        <w:rPr>
          <w:lang w:val="en-GB"/>
        </w:rPr>
        <w:t xml:space="preserve"> inventory screens</w:t>
      </w:r>
      <w:r w:rsidR="00A32051" w:rsidRPr="00567F19">
        <w:rPr>
          <w:lang w:val="en-GB"/>
        </w:rPr>
        <w:t xml:space="preserve"> </w:t>
      </w:r>
      <w:r w:rsidR="00621A3C" w:rsidRPr="00567F19">
        <w:rPr>
          <w:lang w:val="en-GB"/>
        </w:rPr>
        <w:t>and</w:t>
      </w:r>
      <w:r w:rsidRPr="00567F19">
        <w:rPr>
          <w:lang w:val="en-GB"/>
        </w:rPr>
        <w:t xml:space="preserve"> </w:t>
      </w:r>
      <w:r w:rsidR="007A07E7" w:rsidRPr="00567F19">
        <w:rPr>
          <w:lang w:val="en-GB"/>
        </w:rPr>
        <w:t>watched and recorded</w:t>
      </w:r>
      <w:r w:rsidRPr="00567F19">
        <w:rPr>
          <w:lang w:val="en-GB"/>
        </w:rPr>
        <w:t xml:space="preserve"> all cutscenes and cinematics. </w:t>
      </w:r>
      <w:r w:rsidR="005262CA" w:rsidRPr="00567F19">
        <w:rPr>
          <w:lang w:val="en-GB"/>
        </w:rPr>
        <w:t>About</w:t>
      </w:r>
      <w:r w:rsidRPr="00567F19">
        <w:rPr>
          <w:lang w:val="en-GB"/>
        </w:rPr>
        <w:t xml:space="preserve"> 705 screenshots and 240 screen recordings </w:t>
      </w:r>
      <w:r w:rsidR="005262CA" w:rsidRPr="00567F19">
        <w:rPr>
          <w:lang w:val="en-GB"/>
        </w:rPr>
        <w:t xml:space="preserve">were captured </w:t>
      </w:r>
      <w:r w:rsidRPr="00567F19">
        <w:rPr>
          <w:lang w:val="en-GB"/>
        </w:rPr>
        <w:t>from both the Arabic and English versions of the video game.</w:t>
      </w:r>
    </w:p>
    <w:p w14:paraId="6EF97D0B" w14:textId="60CC5DF0" w:rsidR="00D1187B" w:rsidRPr="00567F19" w:rsidRDefault="00D1187B" w:rsidP="002C1A2B">
      <w:pPr>
        <w:ind w:firstLine="720"/>
        <w:jc w:val="both"/>
        <w:rPr>
          <w:lang w:val="en-GB"/>
        </w:rPr>
      </w:pPr>
      <w:r w:rsidRPr="00567F19">
        <w:rPr>
          <w:lang w:val="en-GB"/>
        </w:rPr>
        <w:t xml:space="preserve">The researcher </w:t>
      </w:r>
      <w:r w:rsidR="00973070" w:rsidRPr="00567F19">
        <w:rPr>
          <w:lang w:val="en-GB"/>
        </w:rPr>
        <w:t>analysed</w:t>
      </w:r>
      <w:r w:rsidR="006B04CF" w:rsidRPr="00567F19">
        <w:rPr>
          <w:lang w:val="en-GB"/>
        </w:rPr>
        <w:t xml:space="preserve"> </w:t>
      </w:r>
      <w:r w:rsidRPr="00567F19">
        <w:rPr>
          <w:lang w:val="en-GB"/>
        </w:rPr>
        <w:t xml:space="preserve">the data in two stages. The first stage involved </w:t>
      </w:r>
      <w:r w:rsidR="006B04CF" w:rsidRPr="00567F19">
        <w:rPr>
          <w:lang w:val="en-GB"/>
        </w:rPr>
        <w:t>categorizing</w:t>
      </w:r>
      <w:r w:rsidRPr="00567F19">
        <w:rPr>
          <w:lang w:val="en-GB"/>
        </w:rPr>
        <w:t xml:space="preserve"> the collected screenshots and screen recordings into two main groups: UI and cinematics. The UI elements include the main menu, which is the first thing gamers will see when starting a game. It includes options that help players change the settings of the game, such as interface language, volume level, difficulty level</w:t>
      </w:r>
      <w:r w:rsidR="00A32051" w:rsidRPr="00567F19">
        <w:rPr>
          <w:lang w:val="en-GB"/>
        </w:rPr>
        <w:t xml:space="preserve"> </w:t>
      </w:r>
      <w:r w:rsidR="00621A3C" w:rsidRPr="00567F19">
        <w:rPr>
          <w:lang w:val="en-GB"/>
        </w:rPr>
        <w:t>and</w:t>
      </w:r>
      <w:r w:rsidRPr="00567F19">
        <w:rPr>
          <w:lang w:val="en-GB"/>
        </w:rPr>
        <w:t xml:space="preserve"> others. UI elements also include </w:t>
      </w:r>
      <w:r w:rsidR="00AF3178" w:rsidRPr="00567F19">
        <w:rPr>
          <w:lang w:val="en-GB"/>
        </w:rPr>
        <w:t>i</w:t>
      </w:r>
      <w:r w:rsidRPr="00567F19">
        <w:rPr>
          <w:lang w:val="en-GB"/>
        </w:rPr>
        <w:t xml:space="preserve">nventory </w:t>
      </w:r>
      <w:r w:rsidR="00AF3178" w:rsidRPr="00567F19">
        <w:rPr>
          <w:lang w:val="en-GB"/>
        </w:rPr>
        <w:t>s</w:t>
      </w:r>
      <w:r w:rsidRPr="00567F19">
        <w:rPr>
          <w:lang w:val="en-GB"/>
        </w:rPr>
        <w:t xml:space="preserve">creens, </w:t>
      </w:r>
      <w:r w:rsidRPr="00567F19">
        <w:rPr>
          <w:lang w:val="en-GB"/>
        </w:rPr>
        <w:lastRenderedPageBreak/>
        <w:t>a common UI element in RPGs. Inventory screens include all collectibles the character owns, such as weapons, food, maps</w:t>
      </w:r>
      <w:r w:rsidR="00A32051" w:rsidRPr="00567F19">
        <w:rPr>
          <w:lang w:val="en-GB"/>
        </w:rPr>
        <w:t xml:space="preserve"> </w:t>
      </w:r>
      <w:r w:rsidR="00621A3C" w:rsidRPr="00567F19">
        <w:rPr>
          <w:lang w:val="en-GB"/>
        </w:rPr>
        <w:t>and</w:t>
      </w:r>
      <w:r w:rsidRPr="00567F19">
        <w:rPr>
          <w:lang w:val="en-GB"/>
        </w:rPr>
        <w:t xml:space="preserve"> others. The second group includes cinematic assets, which </w:t>
      </w:r>
      <w:r w:rsidR="003D1493" w:rsidRPr="00567F19">
        <w:rPr>
          <w:lang w:val="en-GB"/>
        </w:rPr>
        <w:t xml:space="preserve">focus on </w:t>
      </w:r>
      <w:r w:rsidRPr="00567F19">
        <w:rPr>
          <w:lang w:val="en-GB"/>
        </w:rPr>
        <w:t>all lip- and non-lip-synch voice-overs included in the cutscenes and their Arabic subtitles.</w:t>
      </w:r>
    </w:p>
    <w:p w14:paraId="20D8AFE0" w14:textId="10231C96" w:rsidR="00567F19" w:rsidRDefault="00D1187B" w:rsidP="002C1A2B">
      <w:pPr>
        <w:ind w:firstLine="720"/>
        <w:jc w:val="both"/>
        <w:rPr>
          <w:lang w:val="en-GB"/>
        </w:rPr>
      </w:pPr>
      <w:r w:rsidRPr="00567F19">
        <w:rPr>
          <w:lang w:val="en-GB"/>
        </w:rPr>
        <w:t>The second stage of the analysis involves linguistic, technical</w:t>
      </w:r>
      <w:r w:rsidR="00A32051" w:rsidRPr="00567F19">
        <w:rPr>
          <w:lang w:val="en-GB"/>
        </w:rPr>
        <w:t xml:space="preserve"> </w:t>
      </w:r>
      <w:r w:rsidR="00621A3C" w:rsidRPr="00567F19">
        <w:rPr>
          <w:lang w:val="en-GB"/>
        </w:rPr>
        <w:t>and</w:t>
      </w:r>
      <w:r w:rsidRPr="00567F19">
        <w:rPr>
          <w:lang w:val="en-GB"/>
        </w:rPr>
        <w:t xml:space="preserve"> cultural analysis of the collected screenshots to reveal the extent to which the Arabic version is successful. The analysis is built on the notion of “</w:t>
      </w:r>
      <w:r w:rsidR="00DD1A38" w:rsidRPr="00567F19">
        <w:rPr>
          <w:lang w:val="en-GB"/>
        </w:rPr>
        <w:t>user-</w:t>
      </w:r>
      <w:r w:rsidR="00973070" w:rsidRPr="00567F19">
        <w:rPr>
          <w:lang w:val="en-GB"/>
        </w:rPr>
        <w:t>cantered</w:t>
      </w:r>
      <w:r w:rsidRPr="00567F19">
        <w:rPr>
          <w:lang w:val="en-GB"/>
        </w:rPr>
        <w:t xml:space="preserve">” and “functional” translation of video games. </w:t>
      </w:r>
      <w:r w:rsidR="003D1493" w:rsidRPr="00567F19">
        <w:rPr>
          <w:lang w:val="en-GB"/>
        </w:rPr>
        <w:t>This</w:t>
      </w:r>
      <w:r w:rsidRPr="00567F19">
        <w:rPr>
          <w:lang w:val="en-GB"/>
        </w:rPr>
        <w:t xml:space="preserve"> paper adopts O’Hagan and </w:t>
      </w:r>
      <w:r w:rsidR="00907DAA" w:rsidRPr="00567F19">
        <w:rPr>
          <w:lang w:val="en-GB"/>
        </w:rPr>
        <w:t xml:space="preserve">Mangiron’s </w:t>
      </w:r>
      <w:r w:rsidRPr="00567F19">
        <w:rPr>
          <w:lang w:val="en-GB"/>
        </w:rPr>
        <w:t xml:space="preserve">(2013) taxonomy of a story-oriented console game text focusing on the function of each video game asset in the target </w:t>
      </w:r>
      <w:r w:rsidR="00973070" w:rsidRPr="00567F19">
        <w:rPr>
          <w:lang w:val="en-GB"/>
        </w:rPr>
        <w:t>language. Table</w:t>
      </w:r>
      <w:r w:rsidR="00076FF7" w:rsidRPr="00567F19">
        <w:rPr>
          <w:lang w:val="en-GB"/>
        </w:rPr>
        <w:t xml:space="preserve"> 1</w:t>
      </w:r>
      <w:r w:rsidRPr="00567F19">
        <w:rPr>
          <w:lang w:val="en-GB"/>
        </w:rPr>
        <w:t xml:space="preserve"> features the </w:t>
      </w:r>
      <w:r w:rsidR="00973070" w:rsidRPr="00567F19">
        <w:rPr>
          <w:lang w:val="en-GB"/>
        </w:rPr>
        <w:t>analysed</w:t>
      </w:r>
      <w:r w:rsidRPr="00567F19">
        <w:rPr>
          <w:lang w:val="en-GB"/>
        </w:rPr>
        <w:t xml:space="preserve"> game assets and their function as well </w:t>
      </w:r>
      <w:r w:rsidR="009F0524" w:rsidRPr="00567F19">
        <w:rPr>
          <w:lang w:val="en-GB"/>
        </w:rPr>
        <w:t xml:space="preserve">as </w:t>
      </w:r>
      <w:r w:rsidRPr="00567F19">
        <w:rPr>
          <w:lang w:val="en-GB"/>
        </w:rPr>
        <w:t>their translation priorities and strategies as proposed by O’Hagan and Mangiron (2013).</w:t>
      </w:r>
    </w:p>
    <w:p w14:paraId="1E03077C" w14:textId="38A43F74" w:rsidR="00664317" w:rsidRPr="00664317" w:rsidRDefault="00664317" w:rsidP="00664317">
      <w:pPr>
        <w:spacing w:before="100" w:beforeAutospacing="1" w:after="100" w:afterAutospacing="1"/>
        <w:jc w:val="center"/>
        <w:rPr>
          <w:sz w:val="18"/>
          <w:szCs w:val="18"/>
          <w:lang w:val="en-GB"/>
        </w:rPr>
      </w:pPr>
      <w:r w:rsidRPr="00664317">
        <w:rPr>
          <w:rStyle w:val="SubtleEmphasis"/>
        </w:rPr>
        <w:t>TABLE 1:  Video game assets and their function and translation</w:t>
      </w:r>
    </w:p>
    <w:tbl>
      <w:tblPr>
        <w:tblStyle w:val="PlainTable2"/>
        <w:tblW w:w="0" w:type="auto"/>
        <w:tblLook w:val="04A0" w:firstRow="1" w:lastRow="0" w:firstColumn="1" w:lastColumn="0" w:noHBand="0" w:noVBand="1"/>
      </w:tblPr>
      <w:tblGrid>
        <w:gridCol w:w="1980"/>
        <w:gridCol w:w="7030"/>
      </w:tblGrid>
      <w:tr w:rsidR="00D1187B" w:rsidRPr="00567F19" w14:paraId="7C83608E" w14:textId="77777777" w:rsidTr="00A76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61C2F9" w14:textId="77777777" w:rsidR="00D1187B" w:rsidRPr="002C1A2B" w:rsidRDefault="00D1187B" w:rsidP="005237EB">
            <w:pPr>
              <w:spacing w:before="100" w:beforeAutospacing="1" w:after="100" w:afterAutospacing="1"/>
              <w:jc w:val="center"/>
              <w:rPr>
                <w:b w:val="0"/>
                <w:bCs w:val="0"/>
                <w:lang w:val="en-GB"/>
              </w:rPr>
            </w:pPr>
            <w:r w:rsidRPr="002C1A2B">
              <w:rPr>
                <w:b w:val="0"/>
                <w:bCs w:val="0"/>
                <w:lang w:val="en-GB"/>
              </w:rPr>
              <w:t>Asset</w:t>
            </w:r>
          </w:p>
        </w:tc>
        <w:tc>
          <w:tcPr>
            <w:tcW w:w="7030" w:type="dxa"/>
          </w:tcPr>
          <w:p w14:paraId="6E8196CE" w14:textId="77777777" w:rsidR="00D1187B" w:rsidRPr="002C1A2B" w:rsidRDefault="00D1187B" w:rsidP="005237E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2C1A2B">
              <w:rPr>
                <w:b w:val="0"/>
                <w:bCs w:val="0"/>
                <w:lang w:val="en-GB"/>
              </w:rPr>
              <w:t>Function and Translation Priorities</w:t>
            </w:r>
          </w:p>
        </w:tc>
      </w:tr>
      <w:tr w:rsidR="00D1187B" w:rsidRPr="00567F19" w14:paraId="043E49FB" w14:textId="77777777" w:rsidTr="00A76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tcPr>
          <w:p w14:paraId="571C3460" w14:textId="77777777" w:rsidR="00D1187B" w:rsidRPr="002C1A2B" w:rsidRDefault="00D1187B" w:rsidP="005237EB">
            <w:pPr>
              <w:spacing w:before="100" w:beforeAutospacing="1" w:after="100" w:afterAutospacing="1"/>
              <w:jc w:val="center"/>
              <w:rPr>
                <w:b w:val="0"/>
                <w:bCs w:val="0"/>
                <w:lang w:val="en-GB"/>
              </w:rPr>
            </w:pPr>
            <w:r w:rsidRPr="002C1A2B">
              <w:rPr>
                <w:b w:val="0"/>
                <w:bCs w:val="0"/>
                <w:lang w:val="en-GB"/>
              </w:rPr>
              <w:t>User Interface (UI)</w:t>
            </w:r>
          </w:p>
        </w:tc>
        <w:tc>
          <w:tcPr>
            <w:tcW w:w="7030" w:type="dxa"/>
            <w:tcBorders>
              <w:bottom w:val="nil"/>
            </w:tcBorders>
          </w:tcPr>
          <w:p w14:paraId="2B06EF0C" w14:textId="77777777" w:rsidR="00D1187B" w:rsidRDefault="00D1187B" w:rsidP="005237E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GB"/>
              </w:rPr>
            </w:pPr>
            <w:r w:rsidRPr="00567F19">
              <w:rPr>
                <w:lang w:val="en-GB"/>
              </w:rPr>
              <w:t xml:space="preserve">UI has an informative function. It mostly includes short texts or text fragments that are used to navigate video game settings and gameplay options. When translated, space constraints and the function of UI items should be a priority </w:t>
            </w:r>
            <w:sdt>
              <w:sdtPr>
                <w:rPr>
                  <w:color w:val="000000"/>
                  <w:lang w:val="en-GB"/>
                </w:rPr>
                <w:tag w:val="MENDELEY_CITATION_v3_eyJjaXRhdGlvbklEIjoiTUVOREVMRVlfQ0lUQVRJT05fYjc0YThjZDYtMTc0Yi00ZjBhLWFlMjktNTI0ZmNkYjY0MjNmIiwicHJvcGVydGllcyI6eyJub3RlSW5kZXgiOjB9LCJpc0VkaXRlZCI6dHJ1ZSwibWFudWFsT3ZlcnJpZGUiOnsiY2l0ZXByb2NUZXh0IjoiKE/igJlIYWdhbiBhbmQgTWFuZ2lyb24gMjAxMywgMTU1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TUiLCJ1cmlzIjpbImh0dHA6Ly93d3cubWVuZGVsZXkuY29tL2RvY3VtZW50cy8/dXVpZD1hMzA4YzA1NS1lMWVmLTRkY2EtYmUwMy1iOGI4ZTM2MDQwNWUiXSwiaXNUZW1wb3JhcnkiOmZhbHNlLCJsZWdhY3lEZXNrdG9wSWQiOiJhMzA4YzA1NS1lMWVmLTRkY2EtYmUwMy1iOGI4ZTM2MDQwNWUifV19"/>
                <w:id w:val="-804233245"/>
                <w:placeholder>
                  <w:docPart w:val="DefaultPlaceholder_-1854013440"/>
                </w:placeholder>
              </w:sdtPr>
              <w:sdtContent>
                <w:r w:rsidR="006312AC" w:rsidRPr="00567F19">
                  <w:rPr>
                    <w:color w:val="000000"/>
                    <w:lang w:val="en-GB"/>
                  </w:rPr>
                  <w:t xml:space="preserve">(O’Hagan </w:t>
                </w:r>
                <w:r w:rsidR="00BB6DE0" w:rsidRPr="00567F19">
                  <w:rPr>
                    <w:color w:val="000000"/>
                    <w:lang w:val="en-GB"/>
                  </w:rPr>
                  <w:t xml:space="preserve">&amp; </w:t>
                </w:r>
                <w:r w:rsidR="006312AC" w:rsidRPr="00567F19">
                  <w:rPr>
                    <w:color w:val="000000"/>
                    <w:lang w:val="en-GB"/>
                  </w:rPr>
                  <w:t>Mangiron</w:t>
                </w:r>
                <w:r w:rsidR="001267E1" w:rsidRPr="00567F19">
                  <w:rPr>
                    <w:color w:val="000000"/>
                    <w:lang w:val="en-GB"/>
                  </w:rPr>
                  <w:t>,</w:t>
                </w:r>
                <w:r w:rsidR="006312AC" w:rsidRPr="00567F19">
                  <w:rPr>
                    <w:color w:val="000000"/>
                    <w:lang w:val="en-GB"/>
                  </w:rPr>
                  <w:t xml:space="preserve"> 2013</w:t>
                </w:r>
                <w:r w:rsidR="001267E1" w:rsidRPr="00567F19">
                  <w:rPr>
                    <w:color w:val="000000"/>
                    <w:lang w:val="en-GB"/>
                  </w:rPr>
                  <w:t>, p.</w:t>
                </w:r>
                <w:r w:rsidR="006312AC" w:rsidRPr="00567F19">
                  <w:rPr>
                    <w:color w:val="000000"/>
                    <w:lang w:val="en-GB"/>
                  </w:rPr>
                  <w:t xml:space="preserve"> 155)</w:t>
                </w:r>
              </w:sdtContent>
            </w:sdt>
            <w:r w:rsidRPr="00567F19">
              <w:rPr>
                <w:lang w:val="en-GB"/>
              </w:rPr>
              <w:t xml:space="preserve">. In rendering these assets into other languages, the translation should be pragmatic and functional to address space constraints. Translators should provide solutions to overcome space constraints and also “to reflect an edgy feel often imbued in in-game text in terms of expressions and naming of certain items” </w:t>
            </w:r>
            <w:sdt>
              <w:sdtPr>
                <w:rPr>
                  <w:color w:val="000000"/>
                  <w:lang w:val="en-GB"/>
                </w:rPr>
                <w:tag w:val="MENDELEY_CITATION_v3_eyJjaXRhdGlvbklEIjoiTUVOREVMRVlfQ0lUQVRJT05fODkzYjlkMDItZTE1ZS00NzRmLWI4ZTAtYzAzMjJmOTYyMjgwIiwicHJvcGVydGllcyI6eyJub3RlSW5kZXgiOjB9LCJpc0VkaXRlZCI6dHJ1ZSwibWFudWFsT3ZlcnJpZGUiOnsiY2l0ZXByb2NUZXh0IjoiKE/igJlIYWdhbiBhbmQgTWFuZ2lyb24gMjAxMywgMTU1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TUiLCJ1cmlzIjpbImh0dHA6Ly93d3cubWVuZGVsZXkuY29tL2RvY3VtZW50cy8/dXVpZD1hMzA4YzA1NS1lMWVmLTRkY2EtYmUwMy1iOGI4ZTM2MDQwNWUiXSwiaXNUZW1wb3JhcnkiOmZhbHNlLCJsZWdhY3lEZXNrdG9wSWQiOiJhMzA4YzA1NS1lMWVmLTRkY2EtYmUwMy1iOGI4ZTM2MDQwNWUifV19"/>
                <w:id w:val="-777488394"/>
                <w:placeholder>
                  <w:docPart w:val="DefaultPlaceholder_-1854013440"/>
                </w:placeholder>
              </w:sdtPr>
              <w:sdtContent>
                <w:r w:rsidR="006312AC" w:rsidRPr="00567F19">
                  <w:rPr>
                    <w:color w:val="000000"/>
                    <w:lang w:val="en-GB"/>
                  </w:rPr>
                  <w:t>(</w:t>
                </w:r>
                <w:r w:rsidR="00BB6DE0" w:rsidRPr="00567F19">
                  <w:rPr>
                    <w:color w:val="000000"/>
                    <w:lang w:val="en-GB"/>
                  </w:rPr>
                  <w:t>O’Hagan &amp; Mangiron 2013</w:t>
                </w:r>
                <w:r w:rsidR="001267E1" w:rsidRPr="00567F19">
                  <w:rPr>
                    <w:color w:val="000000"/>
                    <w:lang w:val="en-GB"/>
                  </w:rPr>
                  <w:t>,</w:t>
                </w:r>
                <w:r w:rsidR="00BB6DE0" w:rsidRPr="00567F19">
                  <w:rPr>
                    <w:color w:val="000000"/>
                    <w:lang w:val="en-GB"/>
                  </w:rPr>
                  <w:t xml:space="preserve"> </w:t>
                </w:r>
                <w:r w:rsidR="000A01D3" w:rsidRPr="00567F19">
                  <w:rPr>
                    <w:color w:val="000000"/>
                    <w:lang w:val="en-GB"/>
                  </w:rPr>
                  <w:t xml:space="preserve">p. </w:t>
                </w:r>
                <w:r w:rsidR="00BB6DE0" w:rsidRPr="00567F19">
                  <w:rPr>
                    <w:color w:val="000000"/>
                    <w:lang w:val="en-GB"/>
                  </w:rPr>
                  <w:t>155</w:t>
                </w:r>
                <w:r w:rsidR="00330A81" w:rsidRPr="00567F19">
                  <w:rPr>
                    <w:color w:val="000000"/>
                    <w:lang w:val="en-GB"/>
                  </w:rPr>
                  <w:t>.)</w:t>
                </w:r>
              </w:sdtContent>
            </w:sdt>
            <w:r w:rsidRPr="00567F19">
              <w:rPr>
                <w:lang w:val="en-GB"/>
              </w:rPr>
              <w:t>.</w:t>
            </w:r>
          </w:p>
          <w:p w14:paraId="70122C66" w14:textId="7776FE4E" w:rsidR="00A76989" w:rsidRPr="00567F19" w:rsidRDefault="00A76989" w:rsidP="005237E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GB"/>
              </w:rPr>
            </w:pPr>
          </w:p>
        </w:tc>
      </w:tr>
      <w:tr w:rsidR="00D1187B" w:rsidRPr="00567F19" w14:paraId="6B3AB671" w14:textId="77777777" w:rsidTr="00A76989">
        <w:tc>
          <w:tcPr>
            <w:cnfStyle w:val="001000000000" w:firstRow="0" w:lastRow="0" w:firstColumn="1" w:lastColumn="0" w:oddVBand="0" w:evenVBand="0" w:oddHBand="0" w:evenHBand="0" w:firstRowFirstColumn="0" w:firstRowLastColumn="0" w:lastRowFirstColumn="0" w:lastRowLastColumn="0"/>
            <w:tcW w:w="1980" w:type="dxa"/>
            <w:tcBorders>
              <w:top w:val="nil"/>
            </w:tcBorders>
          </w:tcPr>
          <w:p w14:paraId="64A8DEA6" w14:textId="6F46AE71" w:rsidR="00D1187B" w:rsidRPr="002C1A2B" w:rsidRDefault="00D1187B" w:rsidP="005237EB">
            <w:pPr>
              <w:spacing w:before="100" w:beforeAutospacing="1" w:after="100" w:afterAutospacing="1"/>
              <w:jc w:val="center"/>
              <w:rPr>
                <w:b w:val="0"/>
                <w:bCs w:val="0"/>
                <w:lang w:val="en-GB"/>
              </w:rPr>
            </w:pPr>
            <w:r w:rsidRPr="002C1A2B">
              <w:rPr>
                <w:b w:val="0"/>
                <w:bCs w:val="0"/>
                <w:lang w:val="en-GB"/>
              </w:rPr>
              <w:t xml:space="preserve">Audio </w:t>
            </w:r>
            <w:r w:rsidR="00AF3178" w:rsidRPr="002C1A2B">
              <w:rPr>
                <w:b w:val="0"/>
                <w:bCs w:val="0"/>
                <w:lang w:val="en-GB"/>
              </w:rPr>
              <w:t>A</w:t>
            </w:r>
            <w:r w:rsidRPr="002C1A2B">
              <w:rPr>
                <w:b w:val="0"/>
                <w:bCs w:val="0"/>
                <w:lang w:val="en-GB"/>
              </w:rPr>
              <w:t xml:space="preserve">nd </w:t>
            </w:r>
            <w:r w:rsidR="00AF3178" w:rsidRPr="002C1A2B">
              <w:rPr>
                <w:b w:val="0"/>
                <w:bCs w:val="0"/>
                <w:lang w:val="en-GB"/>
              </w:rPr>
              <w:t>C</w:t>
            </w:r>
            <w:r w:rsidRPr="002C1A2B">
              <w:rPr>
                <w:b w:val="0"/>
                <w:bCs w:val="0"/>
                <w:lang w:val="en-GB"/>
              </w:rPr>
              <w:t xml:space="preserve">inematic </w:t>
            </w:r>
            <w:r w:rsidR="00AF3178" w:rsidRPr="002C1A2B">
              <w:rPr>
                <w:b w:val="0"/>
                <w:bCs w:val="0"/>
                <w:lang w:val="en-GB"/>
              </w:rPr>
              <w:t>A</w:t>
            </w:r>
            <w:r w:rsidRPr="002C1A2B">
              <w:rPr>
                <w:b w:val="0"/>
                <w:bCs w:val="0"/>
                <w:lang w:val="en-GB"/>
              </w:rPr>
              <w:t>ssets</w:t>
            </w:r>
          </w:p>
        </w:tc>
        <w:tc>
          <w:tcPr>
            <w:tcW w:w="7030" w:type="dxa"/>
            <w:tcBorders>
              <w:top w:val="nil"/>
            </w:tcBorders>
          </w:tcPr>
          <w:p w14:paraId="3D72768C" w14:textId="08074BD3" w:rsidR="00D1187B" w:rsidRPr="00567F19" w:rsidRDefault="00D1187B" w:rsidP="00A7698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GB"/>
              </w:rPr>
            </w:pPr>
            <w:r w:rsidRPr="00567F19">
              <w:rPr>
                <w:lang w:val="en-GB"/>
              </w:rPr>
              <w:t xml:space="preserve">They are usually revoiced or subtitled in the target language. They have an informative and expressive function “to provide a clue or a backstory in a dramatized manner” </w:t>
            </w:r>
            <w:sdt>
              <w:sdtPr>
                <w:rPr>
                  <w:color w:val="000000"/>
                  <w:lang w:val="en-GB"/>
                </w:rPr>
                <w:tag w:val="MENDELEY_CITATION_v3_eyJjaXRhdGlvbklEIjoiTUVOREVMRVlfQ0lUQVRJT05fMWEzMWEzNTYtZGY0Ni00MmJiLTkxYzgtY2YyZGFjMjA5Yjc2IiwicHJvcGVydGllcyI6eyJub3RlSW5kZXgiOjB9LCJpc0VkaXRlZCI6dHJ1ZSwibWFudWFsT3ZlcnJpZGUiOnsiY2l0ZXByb2NUZXh0IjoiKE/igJlIYWdhbiBhbmQgTWFuZ2lyb24gMjAxMywgMTU2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TYiLCJ1cmlzIjpbImh0dHA6Ly93d3cubWVuZGVsZXkuY29tL2RvY3VtZW50cy8/dXVpZD1hMzA4YzA1NS1lMWVmLTRkY2EtYmUwMy1iOGI4ZTM2MDQwNWUiXSwiaXNUZW1wb3JhcnkiOmZhbHNlLCJsZWdhY3lEZXNrdG9wSWQiOiJhMzA4YzA1NS1lMWVmLTRkY2EtYmUwMy1iOGI4ZTM2MDQwNWUifV19"/>
                <w:id w:val="-490716040"/>
                <w:placeholder>
                  <w:docPart w:val="DefaultPlaceholder_-1854013440"/>
                </w:placeholder>
              </w:sdtPr>
              <w:sdtContent>
                <w:r w:rsidR="006312AC" w:rsidRPr="00567F19">
                  <w:rPr>
                    <w:color w:val="000000"/>
                    <w:lang w:val="en-GB"/>
                  </w:rPr>
                  <w:t>(O’Hagan</w:t>
                </w:r>
                <w:r w:rsidR="00736147" w:rsidRPr="00567F19">
                  <w:rPr>
                    <w:color w:val="000000"/>
                    <w:lang w:val="en-GB"/>
                  </w:rPr>
                  <w:t xml:space="preserve"> &amp; </w:t>
                </w:r>
                <w:r w:rsidR="006312AC" w:rsidRPr="00567F19">
                  <w:rPr>
                    <w:color w:val="000000"/>
                    <w:lang w:val="en-GB"/>
                  </w:rPr>
                  <w:t>Mangiron 2013</w:t>
                </w:r>
                <w:r w:rsidR="0048008D" w:rsidRPr="00567F19">
                  <w:rPr>
                    <w:color w:val="000000"/>
                    <w:lang w:val="en-GB"/>
                  </w:rPr>
                  <w:t>, p.</w:t>
                </w:r>
                <w:r w:rsidR="006312AC" w:rsidRPr="00567F19">
                  <w:rPr>
                    <w:color w:val="000000"/>
                    <w:lang w:val="en-GB"/>
                  </w:rPr>
                  <w:t xml:space="preserve"> 156)</w:t>
                </w:r>
              </w:sdtContent>
            </w:sdt>
            <w:r w:rsidRPr="00567F19">
              <w:rPr>
                <w:lang w:val="en-GB"/>
              </w:rPr>
              <w:t>. In rendering this asset into other languages, the translator should prioriti</w:t>
            </w:r>
            <w:r w:rsidR="00150801" w:rsidRPr="00567F19">
              <w:rPr>
                <w:lang w:val="en-GB"/>
              </w:rPr>
              <w:t>z</w:t>
            </w:r>
            <w:r w:rsidRPr="00567F19">
              <w:rPr>
                <w:lang w:val="en-GB"/>
              </w:rPr>
              <w:t>e lip-</w:t>
            </w:r>
            <w:r w:rsidR="00290B4D" w:rsidRPr="00567F19">
              <w:rPr>
                <w:lang w:val="en-GB"/>
              </w:rPr>
              <w:t>synchronization</w:t>
            </w:r>
            <w:r w:rsidRPr="00567F19">
              <w:rPr>
                <w:lang w:val="en-GB"/>
              </w:rPr>
              <w:t xml:space="preserve"> and space constraints. The translation should be fluent and flow naturally in TL with the correct register and style </w:t>
            </w:r>
            <w:sdt>
              <w:sdtPr>
                <w:rPr>
                  <w:color w:val="000000"/>
                  <w:lang w:val="en-GB"/>
                </w:rPr>
                <w:tag w:val="MENDELEY_CITATION_v3_eyJjaXRhdGlvbklEIjoiTUVOREVMRVlfQ0lUQVRJT05fMDk0ZWMzYWMtODcyZi00ODM1LTg1YTUtNmViYWNhOWVmYmYwIiwicHJvcGVydGllcyI6eyJub3RlSW5kZXgiOjB9LCJpc0VkaXRlZCI6dHJ1ZSwibWFudWFsT3ZlcnJpZGUiOnsiY2l0ZXByb2NUZXh0IjoiKE/igJlIYWdhbiBhbmQgTWFuZ2lyb24gMjAxMywgMTU2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TYiLCJ1cmlzIjpbImh0dHA6Ly93d3cubWVuZGVsZXkuY29tL2RvY3VtZW50cy8/dXVpZD1hMzA4YzA1NS1lMWVmLTRkY2EtYmUwMy1iOGI4ZTM2MDQwNWUiXSwiaXNUZW1wb3JhcnkiOmZhbHNlLCJsZWdhY3lEZXNrdG9wSWQiOiJhMzA4YzA1NS1lMWVmLTRkY2EtYmUwMy1iOGI4ZTM2MDQwNWUifV19"/>
                <w:id w:val="-857968664"/>
                <w:placeholder>
                  <w:docPart w:val="DefaultPlaceholder_-1854013440"/>
                </w:placeholder>
              </w:sdtPr>
              <w:sdtContent>
                <w:sdt>
                  <w:sdtPr>
                    <w:rPr>
                      <w:color w:val="000000"/>
                      <w:lang w:val="en-GB"/>
                    </w:rPr>
                    <w:tag w:val="MENDELEY_CITATION_v3_eyJjaXRhdGlvbklEIjoiTUVOREVMRVlfQ0lUQVRJT05fMWEzMWEzNTYtZGY0Ni00MmJiLTkxYzgtY2YyZGFjMjA5Yjc2IiwicHJvcGVydGllcyI6eyJub3RlSW5kZXgiOjB9LCJpc0VkaXRlZCI6dHJ1ZSwibWFudWFsT3ZlcnJpZGUiOnsiY2l0ZXByb2NUZXh0IjoiKE/igJlIYWdhbiBhbmQgTWFuZ2lyb24gMjAxMywgMTU2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TYiLCJ1cmlzIjpbImh0dHA6Ly93d3cubWVuZGVsZXkuY29tL2RvY3VtZW50cy8/dXVpZD1hMzA4YzA1NS1lMWVmLTRkY2EtYmUwMy1iOGI4ZTM2MDQwNWUiXSwiaXNUZW1wb3JhcnkiOmZhbHNlLCJsZWdhY3lEZXNrdG9wSWQiOiJhMzA4YzA1NS1lMWVmLTRkY2EtYmUwMy1iOGI4ZTM2MDQwNWUifV19"/>
                    <w:id w:val="1489907805"/>
                    <w:placeholder>
                      <w:docPart w:val="36AC89FADF3557488428034B4B1D185B"/>
                    </w:placeholder>
                  </w:sdtPr>
                  <w:sdtContent>
                    <w:r w:rsidR="00736147" w:rsidRPr="00567F19">
                      <w:rPr>
                        <w:color w:val="000000"/>
                        <w:lang w:val="en-GB"/>
                      </w:rPr>
                      <w:t>(O’Hagan &amp; Mangiron</w:t>
                    </w:r>
                    <w:r w:rsidR="00064CEF" w:rsidRPr="00567F19">
                      <w:rPr>
                        <w:color w:val="000000"/>
                        <w:lang w:val="en-GB"/>
                      </w:rPr>
                      <w:t>,</w:t>
                    </w:r>
                    <w:r w:rsidR="00736147" w:rsidRPr="00567F19">
                      <w:rPr>
                        <w:color w:val="000000"/>
                        <w:lang w:val="en-GB"/>
                      </w:rPr>
                      <w:t xml:space="preserve"> 2013</w:t>
                    </w:r>
                    <w:r w:rsidR="00064CEF" w:rsidRPr="00567F19">
                      <w:rPr>
                        <w:color w:val="000000"/>
                        <w:lang w:val="en-GB"/>
                      </w:rPr>
                      <w:t>, p.</w:t>
                    </w:r>
                    <w:r w:rsidR="00736147" w:rsidRPr="00567F19">
                      <w:rPr>
                        <w:color w:val="000000"/>
                        <w:lang w:val="en-GB"/>
                      </w:rPr>
                      <w:t xml:space="preserve"> 156)</w:t>
                    </w:r>
                  </w:sdtContent>
                </w:sdt>
                <w:r w:rsidR="00C279BB" w:rsidRPr="00567F19">
                  <w:rPr>
                    <w:color w:val="000000"/>
                    <w:lang w:val="en-GB"/>
                  </w:rPr>
                  <w:t>.</w:t>
                </w:r>
              </w:sdtContent>
            </w:sdt>
          </w:p>
        </w:tc>
      </w:tr>
    </w:tbl>
    <w:p w14:paraId="4676083C" w14:textId="155ACAA8" w:rsidR="00D1187B" w:rsidRPr="00567F19" w:rsidRDefault="00D1187B" w:rsidP="002C1A2B">
      <w:pPr>
        <w:spacing w:before="100" w:beforeAutospacing="1" w:after="100" w:afterAutospacing="1"/>
        <w:jc w:val="both"/>
        <w:rPr>
          <w:b/>
          <w:bCs/>
          <w:lang w:val="en-GB"/>
        </w:rPr>
      </w:pPr>
      <w:r w:rsidRPr="00567F19">
        <w:rPr>
          <w:lang w:val="en-GB"/>
        </w:rPr>
        <w:t xml:space="preserve">Mangiron </w:t>
      </w:r>
      <w:sdt>
        <w:sdtPr>
          <w:rPr>
            <w:color w:val="000000"/>
            <w:lang w:val="en-GB"/>
          </w:rPr>
          <w:tag w:val="MENDELEY_CITATION_v3_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"/>
          <w:id w:val="1006177899"/>
          <w:placeholder>
            <w:docPart w:val="DefaultPlaceholder_-1854013440"/>
          </w:placeholder>
        </w:sdtPr>
        <w:sdtContent>
          <w:r w:rsidR="006312AC" w:rsidRPr="00567F19">
            <w:rPr>
              <w:color w:val="000000"/>
              <w:lang w:val="en-GB"/>
            </w:rPr>
            <w:t>(2021</w:t>
          </w:r>
          <w:r w:rsidR="00391321" w:rsidRPr="00567F19">
            <w:rPr>
              <w:color w:val="000000"/>
              <w:lang w:val="en-GB"/>
            </w:rPr>
            <w:t>, p. 3</w:t>
          </w:r>
          <w:r w:rsidR="006312AC" w:rsidRPr="00567F19">
            <w:rPr>
              <w:color w:val="000000"/>
              <w:lang w:val="en-GB"/>
            </w:rPr>
            <w:t>)</w:t>
          </w:r>
        </w:sdtContent>
      </w:sdt>
      <w:r w:rsidRPr="00567F19">
        <w:rPr>
          <w:lang w:val="en-GB"/>
        </w:rPr>
        <w:t xml:space="preserve"> argues that video game </w:t>
      </w:r>
      <w:r w:rsidR="00973070" w:rsidRPr="00567F19">
        <w:rPr>
          <w:lang w:val="en-GB"/>
        </w:rPr>
        <w:t>localisation</w:t>
      </w:r>
      <w:r w:rsidRPr="00567F19">
        <w:rPr>
          <w:lang w:val="en-GB"/>
        </w:rPr>
        <w:t xml:space="preserve"> is “a type of functional and </w:t>
      </w:r>
      <w:r w:rsidR="006B04CF" w:rsidRPr="00567F19">
        <w:rPr>
          <w:lang w:val="en-GB"/>
        </w:rPr>
        <w:t>user-</w:t>
      </w:r>
      <w:r w:rsidR="00973070" w:rsidRPr="00567F19">
        <w:rPr>
          <w:lang w:val="en-GB"/>
        </w:rPr>
        <w:t>cantered</w:t>
      </w:r>
      <w:r w:rsidRPr="00567F19">
        <w:rPr>
          <w:lang w:val="en-GB"/>
        </w:rPr>
        <w:t xml:space="preserve"> translation, where priority is given to the players and their gameplay experience... the </w:t>
      </w:r>
      <w:r w:rsidRPr="00567F19">
        <w:rPr>
          <w:i/>
          <w:iCs/>
          <w:lang w:val="en-GB"/>
        </w:rPr>
        <w:t xml:space="preserve">skopos </w:t>
      </w:r>
      <w:r w:rsidRPr="00567F19">
        <w:rPr>
          <w:lang w:val="en-GB"/>
        </w:rPr>
        <w:t xml:space="preserve">or main brief of game </w:t>
      </w:r>
      <w:r w:rsidR="00973070" w:rsidRPr="00567F19">
        <w:rPr>
          <w:lang w:val="en-GB"/>
        </w:rPr>
        <w:t>localisation</w:t>
      </w:r>
      <w:r w:rsidRPr="00567F19">
        <w:rPr>
          <w:lang w:val="en-GB"/>
        </w:rPr>
        <w:t xml:space="preserve"> is to provide a version that allows target players to experience the game as if it had been originally developed for them”. Linguistically, the collected data is </w:t>
      </w:r>
      <w:r w:rsidR="00973070" w:rsidRPr="00567F19">
        <w:rPr>
          <w:lang w:val="en-GB"/>
        </w:rPr>
        <w:t>analysed</w:t>
      </w:r>
      <w:r w:rsidRPr="00567F19">
        <w:rPr>
          <w:lang w:val="en-GB"/>
        </w:rPr>
        <w:t xml:space="preserve"> from the skopos theory perspective focusing on the function of the source text and its function in the TT. Technically, the analysis touches upon </w:t>
      </w:r>
      <w:r w:rsidR="00973070" w:rsidRPr="00567F19">
        <w:rPr>
          <w:lang w:val="en-GB"/>
        </w:rPr>
        <w:t>localisation</w:t>
      </w:r>
      <w:r w:rsidRPr="00567F19">
        <w:rPr>
          <w:lang w:val="en-GB"/>
        </w:rPr>
        <w:t xml:space="preserve"> technical issues, such as the orientation UI, in-game texts</w:t>
      </w:r>
      <w:r w:rsidR="00A32051" w:rsidRPr="00567F19">
        <w:rPr>
          <w:lang w:val="en-GB"/>
        </w:rPr>
        <w:t xml:space="preserve"> </w:t>
      </w:r>
      <w:r w:rsidR="00621A3C" w:rsidRPr="00567F19">
        <w:rPr>
          <w:lang w:val="en-GB"/>
        </w:rPr>
        <w:t>and</w:t>
      </w:r>
      <w:r w:rsidRPr="00567F19">
        <w:rPr>
          <w:lang w:val="en-GB"/>
        </w:rPr>
        <w:t xml:space="preserve"> subtitling conventions. Lastly, the collected data will be </w:t>
      </w:r>
      <w:r w:rsidR="00973070" w:rsidRPr="00567F19">
        <w:rPr>
          <w:lang w:val="en-GB"/>
        </w:rPr>
        <w:t>analysed</w:t>
      </w:r>
      <w:r w:rsidRPr="00567F19">
        <w:rPr>
          <w:lang w:val="en-GB"/>
        </w:rPr>
        <w:t xml:space="preserve"> from a cultural perspective considering the appropriateness of graphics, cutscenes</w:t>
      </w:r>
      <w:r w:rsidR="00A32051" w:rsidRPr="00567F19">
        <w:rPr>
          <w:lang w:val="en-GB"/>
        </w:rPr>
        <w:t xml:space="preserve"> </w:t>
      </w:r>
      <w:r w:rsidR="00621A3C" w:rsidRPr="00567F19">
        <w:rPr>
          <w:lang w:val="en-GB"/>
        </w:rPr>
        <w:t>and</w:t>
      </w:r>
      <w:r w:rsidRPr="00567F19">
        <w:rPr>
          <w:lang w:val="en-GB"/>
        </w:rPr>
        <w:t xml:space="preserve"> language included in the voice</w:t>
      </w:r>
      <w:r w:rsidR="00150801" w:rsidRPr="00567F19">
        <w:rPr>
          <w:lang w:val="en-GB"/>
        </w:rPr>
        <w:t>-over</w:t>
      </w:r>
      <w:r w:rsidRPr="00567F19">
        <w:rPr>
          <w:lang w:val="en-GB"/>
        </w:rPr>
        <w:t xml:space="preserve"> and cutscenes. The following section presents data analysis and findings. Due to space constraints, </w:t>
      </w:r>
      <w:r w:rsidR="005262CA" w:rsidRPr="00567F19">
        <w:rPr>
          <w:lang w:val="en-GB"/>
        </w:rPr>
        <w:t>a limited number of examples are presented from the collected data.</w:t>
      </w:r>
    </w:p>
    <w:p w14:paraId="0E72E571" w14:textId="77777777" w:rsidR="002C1A2B" w:rsidRDefault="002C1A2B">
      <w:pPr>
        <w:rPr>
          <w:rFonts w:eastAsiaTheme="minorHAnsi"/>
          <w:lang w:val="en-GB"/>
        </w:rPr>
      </w:pPr>
      <w:r>
        <w:br w:type="page"/>
      </w:r>
    </w:p>
    <w:p w14:paraId="3926B0F3" w14:textId="69EEEFD0" w:rsidR="00D1187B" w:rsidRPr="00526461" w:rsidRDefault="00526461" w:rsidP="00526461">
      <w:pPr>
        <w:pStyle w:val="Heading1"/>
      </w:pPr>
      <w:r w:rsidRPr="00526461">
        <w:lastRenderedPageBreak/>
        <w:t>FINDINGS AND DISCUSSION</w:t>
      </w:r>
    </w:p>
    <w:p w14:paraId="4BAD0F19" w14:textId="6F0C39FF" w:rsidR="006405BD" w:rsidRPr="00567F19" w:rsidRDefault="00D1187B" w:rsidP="002C1A2B">
      <w:pPr>
        <w:spacing w:before="100" w:beforeAutospacing="1" w:after="100" w:afterAutospacing="1"/>
        <w:jc w:val="both"/>
        <w:rPr>
          <w:lang w:val="en-GB"/>
        </w:rPr>
      </w:pPr>
      <w:r w:rsidRPr="00567F19">
        <w:rPr>
          <w:lang w:val="en-GB"/>
        </w:rPr>
        <w:t xml:space="preserve">This section is divided into three main parts. The first and second </w:t>
      </w:r>
      <w:r w:rsidR="007E4EDE" w:rsidRPr="00567F19">
        <w:rPr>
          <w:lang w:val="en-GB"/>
        </w:rPr>
        <w:t xml:space="preserve">parts </w:t>
      </w:r>
      <w:r w:rsidRPr="00567F19">
        <w:rPr>
          <w:lang w:val="en-GB"/>
        </w:rPr>
        <w:t xml:space="preserve">provide a linguistic and technical analysis of </w:t>
      </w:r>
      <w:r w:rsidRPr="00567F19">
        <w:rPr>
          <w:i/>
          <w:iCs/>
          <w:lang w:val="en-GB"/>
        </w:rPr>
        <w:t>The</w:t>
      </w:r>
      <w:r w:rsidRPr="00567F19">
        <w:rPr>
          <w:lang w:val="en-GB"/>
        </w:rPr>
        <w:t xml:space="preserve"> </w:t>
      </w:r>
      <w:r w:rsidRPr="00567F19">
        <w:rPr>
          <w:i/>
          <w:iCs/>
          <w:lang w:val="en-GB"/>
        </w:rPr>
        <w:t>Witcher 3</w:t>
      </w:r>
      <w:r w:rsidRPr="00567F19">
        <w:rPr>
          <w:lang w:val="en-GB"/>
        </w:rPr>
        <w:t xml:space="preserve"> UI, including the main menu and inventory screens, while the third </w:t>
      </w:r>
      <w:r w:rsidR="007E4EDE" w:rsidRPr="00567F19">
        <w:rPr>
          <w:lang w:val="en-GB"/>
        </w:rPr>
        <w:t xml:space="preserve">part </w:t>
      </w:r>
      <w:r w:rsidR="00973070" w:rsidRPr="00567F19">
        <w:rPr>
          <w:lang w:val="en-GB"/>
        </w:rPr>
        <w:t>analyses</w:t>
      </w:r>
      <w:r w:rsidRPr="00567F19">
        <w:rPr>
          <w:lang w:val="en-GB"/>
        </w:rPr>
        <w:t xml:space="preserve"> the </w:t>
      </w:r>
      <w:r w:rsidR="00973070" w:rsidRPr="00567F19">
        <w:rPr>
          <w:lang w:val="en-GB"/>
        </w:rPr>
        <w:t>localisation</w:t>
      </w:r>
      <w:r w:rsidRPr="00567F19">
        <w:rPr>
          <w:lang w:val="en-GB"/>
        </w:rPr>
        <w:t xml:space="preserve"> of cutscenes into Arabic from linguistic, cultural</w:t>
      </w:r>
      <w:r w:rsidR="00A32051" w:rsidRPr="00567F19">
        <w:rPr>
          <w:lang w:val="en-GB"/>
        </w:rPr>
        <w:t xml:space="preserve"> </w:t>
      </w:r>
      <w:r w:rsidR="00621A3C" w:rsidRPr="00567F19">
        <w:rPr>
          <w:lang w:val="en-GB"/>
        </w:rPr>
        <w:t>and</w:t>
      </w:r>
      <w:r w:rsidRPr="00567F19">
        <w:rPr>
          <w:lang w:val="en-GB"/>
        </w:rPr>
        <w:t xml:space="preserve"> technical perspectives.</w:t>
      </w:r>
    </w:p>
    <w:p w14:paraId="573DFA5A" w14:textId="7B858B13" w:rsidR="006405BD" w:rsidRPr="00526461" w:rsidRDefault="00526461" w:rsidP="00526461">
      <w:pPr>
        <w:pStyle w:val="Heading2"/>
      </w:pPr>
      <w:r w:rsidRPr="00526461">
        <w:t>ARABIC MAIN MENU</w:t>
      </w:r>
    </w:p>
    <w:p w14:paraId="0C70484A" w14:textId="410FB778" w:rsidR="00D1187B" w:rsidRPr="00526461" w:rsidRDefault="00526461" w:rsidP="00526461">
      <w:pPr>
        <w:pStyle w:val="Heading3"/>
      </w:pPr>
      <w:r w:rsidRPr="00526461">
        <w:t>LINGUISTIC ANALYSIS</w:t>
      </w:r>
    </w:p>
    <w:p w14:paraId="5ACC7373" w14:textId="420CF24B" w:rsidR="00D1187B" w:rsidRDefault="00D1187B" w:rsidP="002C1A2B">
      <w:pPr>
        <w:spacing w:before="100" w:beforeAutospacing="1" w:after="100" w:afterAutospacing="1"/>
        <w:jc w:val="both"/>
        <w:rPr>
          <w:lang w:val="en-GB"/>
        </w:rPr>
      </w:pPr>
      <w:r w:rsidRPr="00567F19">
        <w:rPr>
          <w:lang w:val="en-GB"/>
        </w:rPr>
        <w:t xml:space="preserve">When the game launches, the player encounters the English main menu that includes four options: </w:t>
      </w:r>
      <w:r w:rsidRPr="00567F19">
        <w:rPr>
          <w:i/>
          <w:iCs/>
          <w:lang w:val="en-GB"/>
        </w:rPr>
        <w:t>Continue, New Game, Load Game</w:t>
      </w:r>
      <w:r w:rsidR="00A32051" w:rsidRPr="00567F19">
        <w:rPr>
          <w:i/>
          <w:iCs/>
          <w:lang w:val="en-GB"/>
        </w:rPr>
        <w:t xml:space="preserve"> </w:t>
      </w:r>
      <w:r w:rsidR="00621A3C" w:rsidRPr="00567F19">
        <w:rPr>
          <w:i/>
          <w:iCs/>
          <w:lang w:val="en-GB"/>
        </w:rPr>
        <w:t>and</w:t>
      </w:r>
      <w:r w:rsidRPr="00567F19">
        <w:rPr>
          <w:i/>
          <w:iCs/>
          <w:lang w:val="en-GB"/>
        </w:rPr>
        <w:t xml:space="preserve"> Options</w:t>
      </w:r>
      <w:r w:rsidRPr="00567F19">
        <w:rPr>
          <w:lang w:val="en-GB"/>
        </w:rPr>
        <w:t xml:space="preserve">. Inside the </w:t>
      </w:r>
      <w:r w:rsidRPr="00567F19">
        <w:rPr>
          <w:i/>
          <w:iCs/>
          <w:lang w:val="en-GB"/>
        </w:rPr>
        <w:t>Options</w:t>
      </w:r>
      <w:r w:rsidRPr="00567F19">
        <w:rPr>
          <w:lang w:val="en-GB"/>
        </w:rPr>
        <w:t xml:space="preserve"> tab, gamers can select their language preference. Once they select their language, the whole menu changes </w:t>
      </w:r>
      <w:r w:rsidR="00067B2B" w:rsidRPr="00567F19">
        <w:rPr>
          <w:lang w:val="en-GB"/>
        </w:rPr>
        <w:t>to</w:t>
      </w:r>
      <w:r w:rsidRPr="00567F19">
        <w:rPr>
          <w:lang w:val="en-GB"/>
        </w:rPr>
        <w:t xml:space="preserve"> the gamer’s desired language, which is Arabic in </w:t>
      </w:r>
      <w:r w:rsidR="007E4EDE" w:rsidRPr="00567F19">
        <w:rPr>
          <w:lang w:val="en-GB"/>
        </w:rPr>
        <w:t xml:space="preserve">this </w:t>
      </w:r>
      <w:r w:rsidRPr="00567F19">
        <w:rPr>
          <w:lang w:val="en-GB"/>
        </w:rPr>
        <w:t>case. The Arabic translation of the menu is straightforward</w:t>
      </w:r>
      <w:r w:rsidR="007E4EDE" w:rsidRPr="00567F19">
        <w:rPr>
          <w:lang w:val="en-GB"/>
        </w:rPr>
        <w:t>; the</w:t>
      </w:r>
      <w:r w:rsidRPr="00567F19">
        <w:rPr>
          <w:lang w:val="en-GB"/>
        </w:rPr>
        <w:t xml:space="preserve"> translation reflects the function of each item in the source menu (See Table 2).</w:t>
      </w:r>
    </w:p>
    <w:p w14:paraId="05B7F9E5" w14:textId="0F1CEFA6" w:rsidR="00664317" w:rsidRPr="00664317" w:rsidRDefault="00664317" w:rsidP="00664317">
      <w:pPr>
        <w:spacing w:before="100" w:beforeAutospacing="1" w:after="100" w:afterAutospacing="1"/>
        <w:jc w:val="center"/>
        <w:rPr>
          <w:rStyle w:val="SubtleEmphasis"/>
        </w:rPr>
      </w:pPr>
      <w:r w:rsidRPr="00664317">
        <w:rPr>
          <w:rStyle w:val="SubtleEmphasis"/>
        </w:rPr>
        <w:t>TABLE 2:  Main Menu in English and Arabic</w:t>
      </w:r>
    </w:p>
    <w:tbl>
      <w:tblPr>
        <w:tblStyle w:val="PlainTable2"/>
        <w:tblW w:w="0" w:type="auto"/>
        <w:jc w:val="center"/>
        <w:tblBorders>
          <w:bottom w:val="single" w:sz="4" w:space="0" w:color="000000"/>
          <w:insideH w:val="single" w:sz="4" w:space="0" w:color="7F7F7F" w:themeColor="text1" w:themeTint="80"/>
        </w:tblBorders>
        <w:tblLook w:val="04A0" w:firstRow="1" w:lastRow="0" w:firstColumn="1" w:lastColumn="0" w:noHBand="0" w:noVBand="1"/>
      </w:tblPr>
      <w:tblGrid>
        <w:gridCol w:w="2252"/>
        <w:gridCol w:w="2252"/>
      </w:tblGrid>
      <w:tr w:rsidR="00D1187B" w:rsidRPr="00A76989" w14:paraId="73C0CDEC" w14:textId="77777777" w:rsidTr="00A769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tcBorders>
              <w:bottom w:val="none" w:sz="0" w:space="0" w:color="auto"/>
            </w:tcBorders>
          </w:tcPr>
          <w:p w14:paraId="7075D93E" w14:textId="77777777" w:rsidR="00D1187B" w:rsidRPr="00A76989" w:rsidRDefault="00D1187B" w:rsidP="00A76989">
            <w:pPr>
              <w:jc w:val="center"/>
              <w:rPr>
                <w:rStyle w:val="Strong"/>
                <w:b w:val="0"/>
                <w:bCs w:val="0"/>
              </w:rPr>
            </w:pPr>
            <w:r w:rsidRPr="00A76989">
              <w:rPr>
                <w:rStyle w:val="Strong"/>
                <w:b w:val="0"/>
                <w:bCs w:val="0"/>
              </w:rPr>
              <w:t>Menu Item</w:t>
            </w:r>
          </w:p>
        </w:tc>
        <w:tc>
          <w:tcPr>
            <w:tcW w:w="2252" w:type="dxa"/>
            <w:tcBorders>
              <w:bottom w:val="none" w:sz="0" w:space="0" w:color="auto"/>
            </w:tcBorders>
          </w:tcPr>
          <w:p w14:paraId="741C10E3" w14:textId="77777777" w:rsidR="00D1187B" w:rsidRPr="00A76989" w:rsidRDefault="00D1187B" w:rsidP="00A76989">
            <w:pPr>
              <w:bidi/>
              <w:jc w:val="center"/>
              <w:cnfStyle w:val="100000000000" w:firstRow="1" w:lastRow="0" w:firstColumn="0" w:lastColumn="0" w:oddVBand="0" w:evenVBand="0" w:oddHBand="0" w:evenHBand="0" w:firstRowFirstColumn="0" w:firstRowLastColumn="0" w:lastRowFirstColumn="0" w:lastRowLastColumn="0"/>
              <w:rPr>
                <w:rStyle w:val="Strong"/>
                <w:b w:val="0"/>
                <w:bCs w:val="0"/>
                <w:rtl/>
              </w:rPr>
            </w:pPr>
            <w:r w:rsidRPr="00A76989">
              <w:rPr>
                <w:rStyle w:val="Strong"/>
                <w:b w:val="0"/>
                <w:bCs w:val="0"/>
              </w:rPr>
              <w:t>Arabic Translation</w:t>
            </w:r>
          </w:p>
        </w:tc>
      </w:tr>
      <w:tr w:rsidR="00D1187B" w:rsidRPr="00A76989" w14:paraId="517D1274" w14:textId="77777777" w:rsidTr="00A76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tcBorders>
              <w:top w:val="none" w:sz="0" w:space="0" w:color="auto"/>
              <w:bottom w:val="nil"/>
            </w:tcBorders>
          </w:tcPr>
          <w:p w14:paraId="46A8C182" w14:textId="77777777" w:rsidR="00D1187B" w:rsidRPr="00A76989" w:rsidRDefault="00D1187B" w:rsidP="00A76989">
            <w:pPr>
              <w:jc w:val="center"/>
              <w:rPr>
                <w:rStyle w:val="Strong"/>
                <w:b w:val="0"/>
                <w:bCs w:val="0"/>
              </w:rPr>
            </w:pPr>
            <w:r w:rsidRPr="00A76989">
              <w:rPr>
                <w:rStyle w:val="Strong"/>
                <w:b w:val="0"/>
                <w:bCs w:val="0"/>
              </w:rPr>
              <w:t>Continue</w:t>
            </w:r>
          </w:p>
        </w:tc>
        <w:tc>
          <w:tcPr>
            <w:tcW w:w="2252" w:type="dxa"/>
            <w:tcBorders>
              <w:top w:val="none" w:sz="0" w:space="0" w:color="auto"/>
              <w:bottom w:val="nil"/>
            </w:tcBorders>
          </w:tcPr>
          <w:p w14:paraId="53146BEC" w14:textId="6D2EE888" w:rsidR="00B8235C" w:rsidRPr="00A76989" w:rsidRDefault="00D1187B" w:rsidP="00A76989">
            <w:pPr>
              <w:bidi/>
              <w:jc w:val="center"/>
              <w:cnfStyle w:val="000000100000" w:firstRow="0" w:lastRow="0" w:firstColumn="0" w:lastColumn="0" w:oddVBand="0" w:evenVBand="0" w:oddHBand="1" w:evenHBand="0" w:firstRowFirstColumn="0" w:firstRowLastColumn="0" w:lastRowFirstColumn="0" w:lastRowLastColumn="0"/>
              <w:rPr>
                <w:rStyle w:val="Strong"/>
                <w:rtl/>
              </w:rPr>
            </w:pPr>
            <w:r w:rsidRPr="00A76989">
              <w:rPr>
                <w:rStyle w:val="Strong"/>
                <w:rtl/>
              </w:rPr>
              <w:t>استمرار</w:t>
            </w:r>
          </w:p>
        </w:tc>
      </w:tr>
      <w:tr w:rsidR="00D1187B" w:rsidRPr="00A76989" w14:paraId="71054951" w14:textId="77777777" w:rsidTr="00A76989">
        <w:trPr>
          <w:jc w:val="center"/>
        </w:trPr>
        <w:tc>
          <w:tcPr>
            <w:cnfStyle w:val="001000000000" w:firstRow="0" w:lastRow="0" w:firstColumn="1" w:lastColumn="0" w:oddVBand="0" w:evenVBand="0" w:oddHBand="0" w:evenHBand="0" w:firstRowFirstColumn="0" w:firstRowLastColumn="0" w:lastRowFirstColumn="0" w:lastRowLastColumn="0"/>
            <w:tcW w:w="2252" w:type="dxa"/>
            <w:tcBorders>
              <w:top w:val="nil"/>
              <w:bottom w:val="nil"/>
            </w:tcBorders>
          </w:tcPr>
          <w:p w14:paraId="4639BE30" w14:textId="77777777" w:rsidR="00D1187B" w:rsidRPr="00A76989" w:rsidRDefault="00D1187B" w:rsidP="00A76989">
            <w:pPr>
              <w:jc w:val="center"/>
              <w:rPr>
                <w:rStyle w:val="Strong"/>
                <w:b w:val="0"/>
                <w:bCs w:val="0"/>
              </w:rPr>
            </w:pPr>
            <w:r w:rsidRPr="00A76989">
              <w:rPr>
                <w:rStyle w:val="Strong"/>
                <w:b w:val="0"/>
                <w:bCs w:val="0"/>
              </w:rPr>
              <w:t>New Game</w:t>
            </w:r>
          </w:p>
        </w:tc>
        <w:tc>
          <w:tcPr>
            <w:tcW w:w="2252" w:type="dxa"/>
            <w:tcBorders>
              <w:top w:val="nil"/>
              <w:bottom w:val="nil"/>
            </w:tcBorders>
          </w:tcPr>
          <w:p w14:paraId="30420D4E" w14:textId="229FC1E4" w:rsidR="00B8235C" w:rsidRPr="00A76989" w:rsidRDefault="00D1187B" w:rsidP="00A76989">
            <w:pPr>
              <w:jc w:val="center"/>
              <w:cnfStyle w:val="000000000000" w:firstRow="0" w:lastRow="0" w:firstColumn="0" w:lastColumn="0" w:oddVBand="0" w:evenVBand="0" w:oddHBand="0" w:evenHBand="0" w:firstRowFirstColumn="0" w:firstRowLastColumn="0" w:lastRowFirstColumn="0" w:lastRowLastColumn="0"/>
              <w:rPr>
                <w:rStyle w:val="Strong"/>
              </w:rPr>
            </w:pPr>
            <w:r w:rsidRPr="00A76989">
              <w:rPr>
                <w:rStyle w:val="Strong"/>
                <w:rtl/>
              </w:rPr>
              <w:t>لعبة جديدة</w:t>
            </w:r>
          </w:p>
        </w:tc>
      </w:tr>
      <w:tr w:rsidR="00D1187B" w:rsidRPr="00A76989" w14:paraId="304B642F" w14:textId="77777777" w:rsidTr="00A76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tcBorders>
              <w:top w:val="nil"/>
              <w:bottom w:val="nil"/>
            </w:tcBorders>
          </w:tcPr>
          <w:p w14:paraId="72DA9C69" w14:textId="77777777" w:rsidR="00D1187B" w:rsidRPr="00A76989" w:rsidRDefault="00D1187B" w:rsidP="00A76989">
            <w:pPr>
              <w:jc w:val="center"/>
              <w:rPr>
                <w:rStyle w:val="Strong"/>
                <w:b w:val="0"/>
                <w:bCs w:val="0"/>
              </w:rPr>
            </w:pPr>
            <w:r w:rsidRPr="00A76989">
              <w:rPr>
                <w:rStyle w:val="Strong"/>
                <w:b w:val="0"/>
                <w:bCs w:val="0"/>
              </w:rPr>
              <w:t>Load Game</w:t>
            </w:r>
          </w:p>
        </w:tc>
        <w:tc>
          <w:tcPr>
            <w:tcW w:w="2252" w:type="dxa"/>
            <w:tcBorders>
              <w:top w:val="nil"/>
              <w:bottom w:val="nil"/>
            </w:tcBorders>
          </w:tcPr>
          <w:p w14:paraId="47AF6F3D" w14:textId="5E6D4FEB" w:rsidR="00B8235C" w:rsidRPr="00A76989" w:rsidRDefault="00D1187B" w:rsidP="00A76989">
            <w:pPr>
              <w:jc w:val="center"/>
              <w:cnfStyle w:val="000000100000" w:firstRow="0" w:lastRow="0" w:firstColumn="0" w:lastColumn="0" w:oddVBand="0" w:evenVBand="0" w:oddHBand="1" w:evenHBand="0" w:firstRowFirstColumn="0" w:firstRowLastColumn="0" w:lastRowFirstColumn="0" w:lastRowLastColumn="0"/>
              <w:rPr>
                <w:rStyle w:val="Strong"/>
              </w:rPr>
            </w:pPr>
            <w:r w:rsidRPr="00A76989">
              <w:rPr>
                <w:rStyle w:val="Strong"/>
                <w:rtl/>
              </w:rPr>
              <w:t>تحميل اللعبة</w:t>
            </w:r>
          </w:p>
        </w:tc>
      </w:tr>
      <w:tr w:rsidR="00D1187B" w:rsidRPr="00A76989" w14:paraId="2E3E0482" w14:textId="77777777" w:rsidTr="00A76989">
        <w:trPr>
          <w:jc w:val="center"/>
        </w:trPr>
        <w:tc>
          <w:tcPr>
            <w:cnfStyle w:val="001000000000" w:firstRow="0" w:lastRow="0" w:firstColumn="1" w:lastColumn="0" w:oddVBand="0" w:evenVBand="0" w:oddHBand="0" w:evenHBand="0" w:firstRowFirstColumn="0" w:firstRowLastColumn="0" w:lastRowFirstColumn="0" w:lastRowLastColumn="0"/>
            <w:tcW w:w="2252" w:type="dxa"/>
            <w:tcBorders>
              <w:top w:val="nil"/>
            </w:tcBorders>
          </w:tcPr>
          <w:p w14:paraId="574F1D90" w14:textId="77777777" w:rsidR="00D1187B" w:rsidRPr="00A76989" w:rsidRDefault="00D1187B" w:rsidP="00A76989">
            <w:pPr>
              <w:jc w:val="center"/>
              <w:rPr>
                <w:rStyle w:val="Strong"/>
                <w:b w:val="0"/>
                <w:bCs w:val="0"/>
              </w:rPr>
            </w:pPr>
            <w:r w:rsidRPr="00A76989">
              <w:rPr>
                <w:rStyle w:val="Strong"/>
                <w:b w:val="0"/>
                <w:bCs w:val="0"/>
              </w:rPr>
              <w:t>Options</w:t>
            </w:r>
          </w:p>
        </w:tc>
        <w:tc>
          <w:tcPr>
            <w:tcW w:w="2252" w:type="dxa"/>
            <w:tcBorders>
              <w:top w:val="nil"/>
            </w:tcBorders>
          </w:tcPr>
          <w:p w14:paraId="112E09E3" w14:textId="3B9BADF4" w:rsidR="00B8235C" w:rsidRPr="00A76989" w:rsidRDefault="00D1187B" w:rsidP="00A76989">
            <w:pPr>
              <w:jc w:val="center"/>
              <w:cnfStyle w:val="000000000000" w:firstRow="0" w:lastRow="0" w:firstColumn="0" w:lastColumn="0" w:oddVBand="0" w:evenVBand="0" w:oddHBand="0" w:evenHBand="0" w:firstRowFirstColumn="0" w:firstRowLastColumn="0" w:lastRowFirstColumn="0" w:lastRowLastColumn="0"/>
              <w:rPr>
                <w:rStyle w:val="Strong"/>
              </w:rPr>
            </w:pPr>
            <w:r w:rsidRPr="00A76989">
              <w:rPr>
                <w:rStyle w:val="Strong"/>
                <w:rtl/>
              </w:rPr>
              <w:t>خيارات</w:t>
            </w:r>
          </w:p>
        </w:tc>
      </w:tr>
    </w:tbl>
    <w:p w14:paraId="1C3FCE2A" w14:textId="141DC442" w:rsidR="00D1187B" w:rsidRPr="00567F19" w:rsidRDefault="00D1187B" w:rsidP="002C1A2B">
      <w:pPr>
        <w:spacing w:before="100" w:beforeAutospacing="1" w:after="100" w:afterAutospacing="1"/>
        <w:ind w:firstLine="720"/>
        <w:jc w:val="both"/>
        <w:rPr>
          <w:lang w:val="en-GB"/>
        </w:rPr>
      </w:pPr>
      <w:r w:rsidRPr="00567F19">
        <w:rPr>
          <w:lang w:val="en-GB"/>
        </w:rPr>
        <w:t>Each menu item includes a sub-menu with options to control a specific element in the game, such as difficulty level, controller, video</w:t>
      </w:r>
      <w:r w:rsidR="00A32051" w:rsidRPr="00567F19">
        <w:rPr>
          <w:lang w:val="en-GB"/>
        </w:rPr>
        <w:t xml:space="preserve"> </w:t>
      </w:r>
      <w:r w:rsidR="00621A3C" w:rsidRPr="00567F19">
        <w:rPr>
          <w:lang w:val="en-GB"/>
        </w:rPr>
        <w:t>and</w:t>
      </w:r>
      <w:r w:rsidRPr="00567F19">
        <w:rPr>
          <w:lang w:val="en-GB"/>
        </w:rPr>
        <w:t xml:space="preserve"> audio settings. </w:t>
      </w:r>
      <w:r w:rsidR="007E4EDE" w:rsidRPr="00567F19">
        <w:rPr>
          <w:lang w:val="en-GB"/>
        </w:rPr>
        <w:t>The</w:t>
      </w:r>
      <w:r w:rsidRPr="00567F19">
        <w:rPr>
          <w:lang w:val="en-GB"/>
        </w:rPr>
        <w:t xml:space="preserve"> function of the menu items was preserved in the Arabic version with a focus on </w:t>
      </w:r>
      <w:r w:rsidR="007E4EDE" w:rsidRPr="00567F19">
        <w:rPr>
          <w:lang w:val="en-GB"/>
        </w:rPr>
        <w:t xml:space="preserve">each term’s </w:t>
      </w:r>
      <w:r w:rsidRPr="00567F19">
        <w:rPr>
          <w:lang w:val="en-GB"/>
        </w:rPr>
        <w:t xml:space="preserve">pragmatic meaning. For instance, the translation of the Gameplay sub-menu, which includes four options reflecting the difficulty level of the gameplay, goes beyond the lexical items included in the English version (see Table 3). The translator provided an Arabic translation that reflects the pragmatic meaning of each level </w:t>
      </w:r>
      <w:r w:rsidR="00F60B0E" w:rsidRPr="00567F19">
        <w:rPr>
          <w:lang w:val="en-GB"/>
        </w:rPr>
        <w:t xml:space="preserve">and </w:t>
      </w:r>
      <w:r w:rsidRPr="00567F19">
        <w:rPr>
          <w:lang w:val="en-GB"/>
        </w:rPr>
        <w:t xml:space="preserve">also </w:t>
      </w:r>
      <w:r w:rsidR="00F60B0E" w:rsidRPr="00567F19">
        <w:rPr>
          <w:lang w:val="en-GB"/>
        </w:rPr>
        <w:t xml:space="preserve">includes </w:t>
      </w:r>
      <w:r w:rsidRPr="00567F19">
        <w:rPr>
          <w:lang w:val="en-GB"/>
        </w:rPr>
        <w:t>terms that are widely used in Arabic video games.</w:t>
      </w:r>
    </w:p>
    <w:p w14:paraId="56D4DA0D" w14:textId="54B33673" w:rsidR="00D1187B" w:rsidRPr="00664317" w:rsidRDefault="00664317" w:rsidP="00664317">
      <w:pPr>
        <w:jc w:val="center"/>
        <w:rPr>
          <w:rStyle w:val="SubtleEmphasis"/>
        </w:rPr>
      </w:pPr>
      <w:r w:rsidRPr="00664317">
        <w:rPr>
          <w:rStyle w:val="SubtleEmphasis"/>
        </w:rPr>
        <w:t>TABLE 3:  Gameplay Menu in English and Arabic</w:t>
      </w:r>
    </w:p>
    <w:p w14:paraId="7A3CB03E" w14:textId="77777777" w:rsidR="00664317" w:rsidRPr="00567F19" w:rsidRDefault="00664317" w:rsidP="00664317">
      <w:pPr>
        <w:jc w:val="center"/>
        <w:rPr>
          <w:rtl/>
          <w:lang w:val="en-GB"/>
        </w:rPr>
      </w:pPr>
    </w:p>
    <w:tbl>
      <w:tblPr>
        <w:tblStyle w:val="PlainTable2"/>
        <w:tblW w:w="9391" w:type="dxa"/>
        <w:tblLook w:val="04A0" w:firstRow="1" w:lastRow="0" w:firstColumn="1" w:lastColumn="0" w:noHBand="0" w:noVBand="1"/>
      </w:tblPr>
      <w:tblGrid>
        <w:gridCol w:w="4176"/>
        <w:gridCol w:w="2455"/>
        <w:gridCol w:w="2760"/>
      </w:tblGrid>
      <w:tr w:rsidR="00D1187B" w:rsidRPr="001154EE" w14:paraId="11C95B62" w14:textId="77777777" w:rsidTr="001154EE">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4176" w:type="dxa"/>
          </w:tcPr>
          <w:p w14:paraId="3EBE18C9" w14:textId="77777777" w:rsidR="00D1187B" w:rsidRPr="001154EE" w:rsidRDefault="00D1187B" w:rsidP="005237EB">
            <w:pPr>
              <w:jc w:val="center"/>
              <w:rPr>
                <w:b w:val="0"/>
                <w:bCs w:val="0"/>
                <w:lang w:val="en-GB"/>
              </w:rPr>
            </w:pPr>
            <w:r w:rsidRPr="001154EE">
              <w:rPr>
                <w:b w:val="0"/>
                <w:bCs w:val="0"/>
                <w:lang w:val="en-GB"/>
              </w:rPr>
              <w:t>English Gameplay Menu</w:t>
            </w:r>
          </w:p>
        </w:tc>
        <w:tc>
          <w:tcPr>
            <w:tcW w:w="2455" w:type="dxa"/>
          </w:tcPr>
          <w:p w14:paraId="1DC9BEB9" w14:textId="77777777" w:rsidR="00D1187B" w:rsidRPr="001154EE" w:rsidRDefault="00D1187B" w:rsidP="005237EB">
            <w:pPr>
              <w:jc w:val="center"/>
              <w:cnfStyle w:val="100000000000" w:firstRow="1" w:lastRow="0" w:firstColumn="0" w:lastColumn="0" w:oddVBand="0" w:evenVBand="0" w:oddHBand="0" w:evenHBand="0" w:firstRowFirstColumn="0" w:firstRowLastColumn="0" w:lastRowFirstColumn="0" w:lastRowLastColumn="0"/>
              <w:rPr>
                <w:b w:val="0"/>
                <w:bCs w:val="0"/>
                <w:rtl/>
                <w:lang w:val="en-GB"/>
              </w:rPr>
            </w:pPr>
            <w:r w:rsidRPr="001154EE">
              <w:rPr>
                <w:b w:val="0"/>
                <w:bCs w:val="0"/>
                <w:lang w:val="en-GB"/>
              </w:rPr>
              <w:t>Arabic Menu</w:t>
            </w:r>
          </w:p>
        </w:tc>
        <w:tc>
          <w:tcPr>
            <w:tcW w:w="2760" w:type="dxa"/>
          </w:tcPr>
          <w:p w14:paraId="5FA681AB" w14:textId="77777777" w:rsidR="00D1187B" w:rsidRPr="001154EE" w:rsidRDefault="00D1187B" w:rsidP="005237EB">
            <w:pPr>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154EE">
              <w:rPr>
                <w:b w:val="0"/>
                <w:bCs w:val="0"/>
                <w:lang w:val="en-GB"/>
              </w:rPr>
              <w:t>Back translation</w:t>
            </w:r>
          </w:p>
        </w:tc>
      </w:tr>
      <w:tr w:rsidR="00D1187B" w:rsidRPr="001154EE" w14:paraId="1882EA4F" w14:textId="77777777" w:rsidTr="001154EE">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4176" w:type="dxa"/>
            <w:tcBorders>
              <w:bottom w:val="nil"/>
            </w:tcBorders>
          </w:tcPr>
          <w:p w14:paraId="74C38568" w14:textId="77777777" w:rsidR="00D1187B" w:rsidRPr="001154EE" w:rsidRDefault="00D1187B" w:rsidP="005237EB">
            <w:pPr>
              <w:jc w:val="center"/>
              <w:rPr>
                <w:b w:val="0"/>
                <w:bCs w:val="0"/>
                <w:lang w:val="en-GB"/>
              </w:rPr>
            </w:pPr>
            <w:r w:rsidRPr="001154EE">
              <w:rPr>
                <w:b w:val="0"/>
                <w:bCs w:val="0"/>
                <w:lang w:val="en-GB"/>
              </w:rPr>
              <w:t>JUST THE STORY!</w:t>
            </w:r>
          </w:p>
        </w:tc>
        <w:tc>
          <w:tcPr>
            <w:tcW w:w="2455" w:type="dxa"/>
            <w:tcBorders>
              <w:bottom w:val="nil"/>
            </w:tcBorders>
          </w:tcPr>
          <w:p w14:paraId="0BE1D993" w14:textId="2FEE14A7" w:rsidR="00B8235C" w:rsidRPr="001154EE"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1154EE">
              <w:rPr>
                <w:rtl/>
                <w:lang w:val="en-GB"/>
              </w:rPr>
              <w:t>المستوى السهل!</w:t>
            </w:r>
          </w:p>
        </w:tc>
        <w:tc>
          <w:tcPr>
            <w:tcW w:w="2760" w:type="dxa"/>
            <w:tcBorders>
              <w:bottom w:val="nil"/>
            </w:tcBorders>
          </w:tcPr>
          <w:p w14:paraId="72649A5E" w14:textId="77777777" w:rsidR="00D1187B" w:rsidRPr="001154EE"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1154EE">
              <w:rPr>
                <w:lang w:val="en-GB"/>
              </w:rPr>
              <w:t>Easy Level</w:t>
            </w:r>
          </w:p>
        </w:tc>
      </w:tr>
      <w:tr w:rsidR="00D1187B" w:rsidRPr="001154EE" w14:paraId="28975B5B" w14:textId="77777777" w:rsidTr="001154EE">
        <w:trPr>
          <w:trHeight w:val="345"/>
        </w:trPr>
        <w:tc>
          <w:tcPr>
            <w:cnfStyle w:val="001000000000" w:firstRow="0" w:lastRow="0" w:firstColumn="1" w:lastColumn="0" w:oddVBand="0" w:evenVBand="0" w:oddHBand="0" w:evenHBand="0" w:firstRowFirstColumn="0" w:firstRowLastColumn="0" w:lastRowFirstColumn="0" w:lastRowLastColumn="0"/>
            <w:tcW w:w="4176" w:type="dxa"/>
            <w:tcBorders>
              <w:top w:val="nil"/>
              <w:bottom w:val="nil"/>
            </w:tcBorders>
          </w:tcPr>
          <w:p w14:paraId="71638A60" w14:textId="77777777" w:rsidR="00D1187B" w:rsidRPr="001154EE" w:rsidRDefault="00D1187B" w:rsidP="005237EB">
            <w:pPr>
              <w:jc w:val="center"/>
              <w:rPr>
                <w:b w:val="0"/>
                <w:bCs w:val="0"/>
                <w:rtl/>
                <w:lang w:val="en-GB"/>
              </w:rPr>
            </w:pPr>
            <w:r w:rsidRPr="001154EE">
              <w:rPr>
                <w:b w:val="0"/>
                <w:bCs w:val="0"/>
                <w:lang w:val="en-GB"/>
              </w:rPr>
              <w:t>STORY AND SWORD!</w:t>
            </w:r>
          </w:p>
        </w:tc>
        <w:tc>
          <w:tcPr>
            <w:tcW w:w="2455" w:type="dxa"/>
            <w:tcBorders>
              <w:top w:val="nil"/>
              <w:bottom w:val="nil"/>
            </w:tcBorders>
          </w:tcPr>
          <w:p w14:paraId="12C06F20" w14:textId="5B9B12D3" w:rsidR="00365FDC" w:rsidRPr="001154EE"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1154EE">
              <w:rPr>
                <w:rtl/>
                <w:lang w:val="en-GB"/>
              </w:rPr>
              <w:t>المستوى المتوسط!</w:t>
            </w:r>
          </w:p>
        </w:tc>
        <w:tc>
          <w:tcPr>
            <w:tcW w:w="2760" w:type="dxa"/>
            <w:tcBorders>
              <w:top w:val="nil"/>
              <w:bottom w:val="nil"/>
            </w:tcBorders>
          </w:tcPr>
          <w:p w14:paraId="7B73E7FA" w14:textId="77777777" w:rsidR="00D1187B" w:rsidRPr="001154EE" w:rsidRDefault="00D1187B" w:rsidP="005237EB">
            <w:pPr>
              <w:jc w:val="center"/>
              <w:cnfStyle w:val="000000000000" w:firstRow="0" w:lastRow="0" w:firstColumn="0" w:lastColumn="0" w:oddVBand="0" w:evenVBand="0" w:oddHBand="0" w:evenHBand="0" w:firstRowFirstColumn="0" w:firstRowLastColumn="0" w:lastRowFirstColumn="0" w:lastRowLastColumn="0"/>
              <w:rPr>
                <w:rtl/>
                <w:lang w:val="en-GB"/>
              </w:rPr>
            </w:pPr>
            <w:r w:rsidRPr="001154EE">
              <w:rPr>
                <w:lang w:val="en-GB"/>
              </w:rPr>
              <w:t>Intermediate Level</w:t>
            </w:r>
          </w:p>
        </w:tc>
      </w:tr>
      <w:tr w:rsidR="00D1187B" w:rsidRPr="001154EE" w14:paraId="38C98029" w14:textId="77777777" w:rsidTr="001154E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176" w:type="dxa"/>
            <w:tcBorders>
              <w:top w:val="nil"/>
              <w:bottom w:val="nil"/>
            </w:tcBorders>
          </w:tcPr>
          <w:p w14:paraId="51987D83" w14:textId="77777777" w:rsidR="00D1187B" w:rsidRPr="001154EE" w:rsidRDefault="00D1187B" w:rsidP="005237EB">
            <w:pPr>
              <w:jc w:val="center"/>
              <w:rPr>
                <w:b w:val="0"/>
                <w:bCs w:val="0"/>
                <w:rtl/>
                <w:lang w:val="en-GB"/>
              </w:rPr>
            </w:pPr>
            <w:r w:rsidRPr="001154EE">
              <w:rPr>
                <w:b w:val="0"/>
                <w:bCs w:val="0"/>
                <w:lang w:val="en-GB"/>
              </w:rPr>
              <w:t>BLOOD AND BROKEN BONES</w:t>
            </w:r>
          </w:p>
        </w:tc>
        <w:tc>
          <w:tcPr>
            <w:tcW w:w="2455" w:type="dxa"/>
            <w:tcBorders>
              <w:top w:val="nil"/>
              <w:bottom w:val="nil"/>
            </w:tcBorders>
          </w:tcPr>
          <w:p w14:paraId="6213E10E" w14:textId="672DFF6B" w:rsidR="00365FDC" w:rsidRPr="001154EE"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1154EE">
              <w:rPr>
                <w:rtl/>
                <w:lang w:val="en-GB"/>
              </w:rPr>
              <w:t>المستوى الصعب!</w:t>
            </w:r>
          </w:p>
        </w:tc>
        <w:tc>
          <w:tcPr>
            <w:tcW w:w="2760" w:type="dxa"/>
            <w:tcBorders>
              <w:top w:val="nil"/>
              <w:bottom w:val="nil"/>
            </w:tcBorders>
          </w:tcPr>
          <w:p w14:paraId="2FADC774" w14:textId="77777777" w:rsidR="00D1187B" w:rsidRPr="001154EE" w:rsidRDefault="00D1187B" w:rsidP="005237EB">
            <w:pPr>
              <w:jc w:val="center"/>
              <w:cnfStyle w:val="000000100000" w:firstRow="0" w:lastRow="0" w:firstColumn="0" w:lastColumn="0" w:oddVBand="0" w:evenVBand="0" w:oddHBand="1" w:evenHBand="0" w:firstRowFirstColumn="0" w:firstRowLastColumn="0" w:lastRowFirstColumn="0" w:lastRowLastColumn="0"/>
              <w:rPr>
                <w:rtl/>
                <w:lang w:val="en-GB"/>
              </w:rPr>
            </w:pPr>
            <w:r w:rsidRPr="001154EE">
              <w:rPr>
                <w:lang w:val="en-GB"/>
              </w:rPr>
              <w:t>Difficult Level</w:t>
            </w:r>
          </w:p>
        </w:tc>
      </w:tr>
      <w:tr w:rsidR="00D1187B" w:rsidRPr="001154EE" w14:paraId="1BDDF00A" w14:textId="77777777" w:rsidTr="001154EE">
        <w:trPr>
          <w:trHeight w:val="352"/>
        </w:trPr>
        <w:tc>
          <w:tcPr>
            <w:cnfStyle w:val="001000000000" w:firstRow="0" w:lastRow="0" w:firstColumn="1" w:lastColumn="0" w:oddVBand="0" w:evenVBand="0" w:oddHBand="0" w:evenHBand="0" w:firstRowFirstColumn="0" w:firstRowLastColumn="0" w:lastRowFirstColumn="0" w:lastRowLastColumn="0"/>
            <w:tcW w:w="4176" w:type="dxa"/>
            <w:tcBorders>
              <w:top w:val="nil"/>
            </w:tcBorders>
          </w:tcPr>
          <w:p w14:paraId="254688A0" w14:textId="77777777" w:rsidR="00D1187B" w:rsidRPr="001154EE" w:rsidRDefault="00D1187B" w:rsidP="005237EB">
            <w:pPr>
              <w:jc w:val="center"/>
              <w:rPr>
                <w:b w:val="0"/>
                <w:bCs w:val="0"/>
                <w:rtl/>
                <w:lang w:val="en-GB"/>
              </w:rPr>
            </w:pPr>
            <w:r w:rsidRPr="001154EE">
              <w:rPr>
                <w:b w:val="0"/>
                <w:bCs w:val="0"/>
                <w:lang w:val="en-GB"/>
              </w:rPr>
              <w:t>DEATH MARCH</w:t>
            </w:r>
          </w:p>
        </w:tc>
        <w:tc>
          <w:tcPr>
            <w:tcW w:w="2455" w:type="dxa"/>
            <w:tcBorders>
              <w:top w:val="nil"/>
            </w:tcBorders>
          </w:tcPr>
          <w:p w14:paraId="1DF432E6" w14:textId="440EF45C" w:rsidR="00365FDC" w:rsidRPr="001154EE"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1154EE">
              <w:rPr>
                <w:rtl/>
                <w:lang w:val="en-GB"/>
              </w:rPr>
              <w:t>المستوى بالغ الصعوبة!</w:t>
            </w:r>
          </w:p>
        </w:tc>
        <w:tc>
          <w:tcPr>
            <w:tcW w:w="2760" w:type="dxa"/>
            <w:tcBorders>
              <w:top w:val="nil"/>
            </w:tcBorders>
          </w:tcPr>
          <w:p w14:paraId="3C51740D" w14:textId="77777777" w:rsidR="00D1187B" w:rsidRPr="001154EE" w:rsidRDefault="00D1187B" w:rsidP="005237EB">
            <w:pPr>
              <w:jc w:val="center"/>
              <w:cnfStyle w:val="000000000000" w:firstRow="0" w:lastRow="0" w:firstColumn="0" w:lastColumn="0" w:oddVBand="0" w:evenVBand="0" w:oddHBand="0" w:evenHBand="0" w:firstRowFirstColumn="0" w:firstRowLastColumn="0" w:lastRowFirstColumn="0" w:lastRowLastColumn="0"/>
              <w:rPr>
                <w:rtl/>
                <w:lang w:val="en-GB"/>
              </w:rPr>
            </w:pPr>
            <w:r w:rsidRPr="001154EE">
              <w:rPr>
                <w:lang w:val="en-GB"/>
              </w:rPr>
              <w:t>Extremely Difficult Level</w:t>
            </w:r>
          </w:p>
        </w:tc>
      </w:tr>
    </w:tbl>
    <w:p w14:paraId="515F209E" w14:textId="77777777" w:rsidR="00C7018D" w:rsidRDefault="00C7018D" w:rsidP="005237EB">
      <w:pPr>
        <w:rPr>
          <w:lang w:val="en-GB"/>
        </w:rPr>
      </w:pPr>
    </w:p>
    <w:p w14:paraId="2C4E76E4" w14:textId="314579D1" w:rsidR="00D1187B" w:rsidRPr="00567F19" w:rsidRDefault="00D1187B" w:rsidP="002C1A2B">
      <w:pPr>
        <w:ind w:firstLine="720"/>
        <w:jc w:val="both"/>
        <w:rPr>
          <w:lang w:val="en-GB"/>
        </w:rPr>
      </w:pPr>
      <w:r w:rsidRPr="00567F19">
        <w:rPr>
          <w:lang w:val="en-GB"/>
        </w:rPr>
        <w:t xml:space="preserve">A literal translation would not convey the function of the source menu and would </w:t>
      </w:r>
      <w:r w:rsidR="00D51D32" w:rsidRPr="00567F19">
        <w:rPr>
          <w:lang w:val="en-GB"/>
        </w:rPr>
        <w:t xml:space="preserve">lead to </w:t>
      </w:r>
      <w:r w:rsidRPr="00567F19">
        <w:rPr>
          <w:lang w:val="en-GB"/>
        </w:rPr>
        <w:t>misunderstanding and miscommunication, which could consequently impact the whole game experience, as these settings govern the whole gameplay.</w:t>
      </w:r>
    </w:p>
    <w:p w14:paraId="5933D8B3" w14:textId="7F83FFC2" w:rsidR="00D1187B" w:rsidRPr="00567F19" w:rsidRDefault="00D51D32" w:rsidP="002C1A2B">
      <w:pPr>
        <w:jc w:val="both"/>
        <w:rPr>
          <w:lang w:val="en-GB"/>
        </w:rPr>
      </w:pPr>
      <w:r w:rsidRPr="00150830">
        <w:rPr>
          <w:lang w:val="en-GB"/>
        </w:rPr>
        <w:t>From an analysis of the</w:t>
      </w:r>
      <w:r w:rsidR="00D1187B" w:rsidRPr="00150830">
        <w:rPr>
          <w:lang w:val="en-GB"/>
        </w:rPr>
        <w:t xml:space="preserve"> Arabic and English sub-menus</w:t>
      </w:r>
      <w:r w:rsidRPr="00150830">
        <w:rPr>
          <w:lang w:val="en-GB"/>
        </w:rPr>
        <w:t>,</w:t>
      </w:r>
      <w:r w:rsidR="00D1187B" w:rsidRPr="00150830">
        <w:rPr>
          <w:lang w:val="en-GB"/>
        </w:rPr>
        <w:t xml:space="preserve"> </w:t>
      </w:r>
      <w:r w:rsidR="009F0524" w:rsidRPr="00150830">
        <w:rPr>
          <w:lang w:val="en-GB"/>
        </w:rPr>
        <w:t xml:space="preserve">the </w:t>
      </w:r>
      <w:r w:rsidR="00D1187B" w:rsidRPr="00150830">
        <w:rPr>
          <w:lang w:val="en-GB"/>
        </w:rPr>
        <w:t xml:space="preserve">Arabic translation takes more space and includes more words compared to the English version. The </w:t>
      </w:r>
      <w:r w:rsidR="007E4EDE" w:rsidRPr="00150830">
        <w:rPr>
          <w:lang w:val="en-GB"/>
        </w:rPr>
        <w:t>localizer</w:t>
      </w:r>
      <w:r w:rsidR="00D1187B" w:rsidRPr="00150830">
        <w:rPr>
          <w:lang w:val="en-GB"/>
        </w:rPr>
        <w:t xml:space="preserve"> was forced to use more words because the Arabic target terms are longer than their English </w:t>
      </w:r>
      <w:r w:rsidR="007E4EDE" w:rsidRPr="00150830">
        <w:rPr>
          <w:lang w:val="en-GB"/>
        </w:rPr>
        <w:t>versions</w:t>
      </w:r>
      <w:r w:rsidR="00D1187B" w:rsidRPr="00150830">
        <w:rPr>
          <w:lang w:val="en-GB"/>
        </w:rPr>
        <w:t xml:space="preserve">. Clear examples include the translation of </w:t>
      </w:r>
      <w:r w:rsidR="00D1187B" w:rsidRPr="00150830">
        <w:rPr>
          <w:i/>
          <w:iCs/>
          <w:lang w:val="en-GB"/>
        </w:rPr>
        <w:t xml:space="preserve">gameplay </w:t>
      </w:r>
      <w:r w:rsidR="00D1187B" w:rsidRPr="00150830">
        <w:rPr>
          <w:i/>
          <w:iCs/>
          <w:rtl/>
          <w:lang w:val="en-GB"/>
        </w:rPr>
        <w:t>إعدادات</w:t>
      </w:r>
      <w:r w:rsidR="00D1187B" w:rsidRPr="00150830">
        <w:rPr>
          <w:rtl/>
          <w:lang w:val="en-GB"/>
        </w:rPr>
        <w:t xml:space="preserve"> </w:t>
      </w:r>
      <w:r w:rsidR="00D1187B" w:rsidRPr="00150830">
        <w:rPr>
          <w:i/>
          <w:iCs/>
          <w:rtl/>
          <w:lang w:val="en-GB"/>
        </w:rPr>
        <w:t>اللعب</w:t>
      </w:r>
      <w:r w:rsidR="00D1187B" w:rsidRPr="00150830">
        <w:rPr>
          <w:lang w:val="en-GB"/>
        </w:rPr>
        <w:t xml:space="preserve">, </w:t>
      </w:r>
      <w:r w:rsidR="00D1187B" w:rsidRPr="00150830">
        <w:rPr>
          <w:i/>
          <w:iCs/>
          <w:lang w:val="en-GB"/>
        </w:rPr>
        <w:t xml:space="preserve">Controller </w:t>
      </w:r>
      <w:r w:rsidR="00D1187B" w:rsidRPr="00150830">
        <w:rPr>
          <w:i/>
          <w:iCs/>
          <w:rtl/>
          <w:lang w:val="en-GB"/>
        </w:rPr>
        <w:t>وحدة التحكم</w:t>
      </w:r>
      <w:r w:rsidR="00D1187B" w:rsidRPr="00150830">
        <w:rPr>
          <w:i/>
          <w:iCs/>
          <w:lang w:val="en-GB"/>
        </w:rPr>
        <w:t xml:space="preserve">, </w:t>
      </w:r>
      <w:r w:rsidR="00D1187B" w:rsidRPr="00150830">
        <w:rPr>
          <w:lang w:val="en-GB"/>
        </w:rPr>
        <w:t>credits</w:t>
      </w:r>
      <w:r w:rsidR="00D1187B" w:rsidRPr="00150830">
        <w:rPr>
          <w:i/>
          <w:iCs/>
          <w:rtl/>
          <w:lang w:val="en-GB"/>
        </w:rPr>
        <w:t xml:space="preserve"> القائمون على اللعبة</w:t>
      </w:r>
      <w:r w:rsidR="00D1187B" w:rsidRPr="00150830">
        <w:rPr>
          <w:i/>
          <w:iCs/>
          <w:lang w:val="en-GB"/>
        </w:rPr>
        <w:t xml:space="preserve">, On-screen Tutorials </w:t>
      </w:r>
      <w:r w:rsidR="00D1187B" w:rsidRPr="00150830">
        <w:rPr>
          <w:i/>
          <w:iCs/>
          <w:rtl/>
          <w:lang w:val="en-GB"/>
        </w:rPr>
        <w:t>رسائل توجيهية على الشاشة</w:t>
      </w:r>
      <w:r w:rsidR="00D1187B" w:rsidRPr="00150830">
        <w:rPr>
          <w:lang w:val="en-GB"/>
        </w:rPr>
        <w:t>,</w:t>
      </w:r>
      <w:r w:rsidR="00D1187B" w:rsidRPr="00150830">
        <w:rPr>
          <w:i/>
          <w:iCs/>
          <w:lang w:val="en-GB"/>
        </w:rPr>
        <w:t xml:space="preserve"> Automatic Camera Centering</w:t>
      </w:r>
      <w:r w:rsidR="00A32051" w:rsidRPr="00150830">
        <w:rPr>
          <w:lang w:val="en-GB"/>
        </w:rPr>
        <w:t xml:space="preserve"> </w:t>
      </w:r>
      <w:r w:rsidR="00D1187B" w:rsidRPr="00150830">
        <w:rPr>
          <w:i/>
          <w:iCs/>
          <w:rtl/>
          <w:lang w:val="en-GB"/>
        </w:rPr>
        <w:t xml:space="preserve">وضع الكاميرا </w:t>
      </w:r>
      <w:r w:rsidR="00D1187B" w:rsidRPr="00150830">
        <w:rPr>
          <w:i/>
          <w:iCs/>
          <w:rtl/>
          <w:lang w:val="en-GB"/>
        </w:rPr>
        <w:lastRenderedPageBreak/>
        <w:t>في المركز تلقائيا</w:t>
      </w:r>
      <w:r w:rsidR="00D1187B" w:rsidRPr="00150830">
        <w:rPr>
          <w:i/>
          <w:iCs/>
          <w:lang w:val="en-GB"/>
        </w:rPr>
        <w:t xml:space="preserve"> </w:t>
      </w:r>
      <w:r w:rsidR="00D1187B" w:rsidRPr="00150830">
        <w:rPr>
          <w:lang w:val="en-GB"/>
        </w:rPr>
        <w:t xml:space="preserve">into Arabic. The Arabic </w:t>
      </w:r>
      <w:r w:rsidR="007E4EDE" w:rsidRPr="00150830">
        <w:rPr>
          <w:lang w:val="en-GB"/>
        </w:rPr>
        <w:t>versions</w:t>
      </w:r>
      <w:r w:rsidR="00D1187B" w:rsidRPr="00150830">
        <w:rPr>
          <w:lang w:val="en-GB"/>
        </w:rPr>
        <w:t xml:space="preserve"> </w:t>
      </w:r>
      <w:r w:rsidR="007E4EDE" w:rsidRPr="00150830">
        <w:rPr>
          <w:lang w:val="en-GB"/>
        </w:rPr>
        <w:t xml:space="preserve">of </w:t>
      </w:r>
      <w:r w:rsidR="00D1187B" w:rsidRPr="00150830">
        <w:rPr>
          <w:lang w:val="en-GB"/>
        </w:rPr>
        <w:t xml:space="preserve">these English menu items are </w:t>
      </w:r>
      <w:r w:rsidR="00540345" w:rsidRPr="00150830">
        <w:rPr>
          <w:lang w:val="en-GB"/>
        </w:rPr>
        <w:t>longer,</w:t>
      </w:r>
      <w:r w:rsidR="00D1187B" w:rsidRPr="00150830">
        <w:rPr>
          <w:lang w:val="en-GB"/>
        </w:rPr>
        <w:t xml:space="preserve"> and </w:t>
      </w:r>
      <w:r w:rsidR="007E4EDE" w:rsidRPr="00150830">
        <w:rPr>
          <w:lang w:val="en-GB"/>
        </w:rPr>
        <w:t>they cannot be reduced</w:t>
      </w:r>
      <w:r w:rsidR="00D1187B" w:rsidRPr="00150830">
        <w:rPr>
          <w:lang w:val="en-GB"/>
        </w:rPr>
        <w:t xml:space="preserve">. In this regard, Chandler and Deming </w:t>
      </w:r>
      <w:sdt>
        <w:sdtPr>
          <w:rPr>
            <w:color w:val="000000"/>
            <w:lang w:val="en-GB"/>
          </w:rPr>
          <w:tag w:val="MENDELEY_CITATION_v3_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"/>
          <w:id w:val="-995189625"/>
          <w:placeholder>
            <w:docPart w:val="DefaultPlaceholder_-1854013440"/>
          </w:placeholder>
        </w:sdtPr>
        <w:sdtContent>
          <w:r w:rsidR="006312AC" w:rsidRPr="00150830">
            <w:rPr>
              <w:color w:val="000000"/>
              <w:lang w:val="en-GB"/>
            </w:rPr>
            <w:t>(2012</w:t>
          </w:r>
          <w:r w:rsidR="00A01BA7" w:rsidRPr="00150830">
            <w:rPr>
              <w:color w:val="000000"/>
              <w:lang w:val="en-GB"/>
            </w:rPr>
            <w:t>, p. 24</w:t>
          </w:r>
          <w:r w:rsidR="006312AC" w:rsidRPr="00150830">
            <w:rPr>
              <w:color w:val="000000"/>
              <w:lang w:val="en-GB"/>
            </w:rPr>
            <w:t>)</w:t>
          </w:r>
        </w:sdtContent>
      </w:sdt>
      <w:r w:rsidR="00D1187B" w:rsidRPr="00150830">
        <w:rPr>
          <w:lang w:val="en-GB"/>
        </w:rPr>
        <w:t xml:space="preserve"> point out that “[t]raditionally, the translated text is about 20% to 30% larger than source</w:t>
      </w:r>
      <w:r w:rsidR="00150801" w:rsidRPr="00150830">
        <w:rPr>
          <w:lang w:val="en-GB"/>
        </w:rPr>
        <w:t xml:space="preserve"> </w:t>
      </w:r>
      <w:r w:rsidR="00D1187B" w:rsidRPr="00150830">
        <w:rPr>
          <w:lang w:val="en-GB"/>
        </w:rPr>
        <w:t>language text, so if the UI is designed strictly for a specific language, the translated text in the UI will either be cut off or overlap in areas”</w:t>
      </w:r>
      <w:r w:rsidR="00A01BA7" w:rsidRPr="00150830">
        <w:rPr>
          <w:lang w:val="en-GB"/>
        </w:rPr>
        <w:t>.</w:t>
      </w:r>
      <w:r w:rsidR="00D1187B" w:rsidRPr="00150830">
        <w:rPr>
          <w:lang w:val="en-GB"/>
        </w:rPr>
        <w:t xml:space="preserve"> This is also reported by Al-Batineh (2021), who investigates issues in Arabic video game </w:t>
      </w:r>
      <w:r w:rsidR="00973070" w:rsidRPr="00150830">
        <w:rPr>
          <w:lang w:val="en-GB"/>
        </w:rPr>
        <w:t>localisation</w:t>
      </w:r>
      <w:r w:rsidR="00D1187B" w:rsidRPr="00150830">
        <w:rPr>
          <w:lang w:val="en-GB"/>
        </w:rPr>
        <w:t>.</w:t>
      </w:r>
    </w:p>
    <w:p w14:paraId="57E9C0AD" w14:textId="78AA5AAE" w:rsidR="00D1187B" w:rsidRDefault="00D1187B" w:rsidP="0035626C">
      <w:pPr>
        <w:spacing w:before="100" w:beforeAutospacing="1" w:after="100" w:afterAutospacing="1"/>
        <w:ind w:firstLine="720"/>
        <w:jc w:val="both"/>
        <w:rPr>
          <w:lang w:val="en-GB"/>
        </w:rPr>
      </w:pPr>
      <w:r w:rsidRPr="00567F19">
        <w:rPr>
          <w:lang w:val="en-GB"/>
        </w:rPr>
        <w:t>The Arabic translation of the acronyms included in the main menu also took more space, as acronyms</w:t>
      </w:r>
      <w:r w:rsidR="001727E7" w:rsidRPr="00567F19">
        <w:rPr>
          <w:rStyle w:val="FootnoteReference"/>
          <w:lang w:val="en-GB"/>
        </w:rPr>
        <w:footnoteReference w:id="2"/>
      </w:r>
      <w:r w:rsidR="00D93CA5" w:rsidRPr="00567F19">
        <w:rPr>
          <w:lang w:val="en-GB"/>
        </w:rPr>
        <w:t xml:space="preserve"> </w:t>
      </w:r>
      <w:r w:rsidRPr="00567F19">
        <w:rPr>
          <w:lang w:val="en-GB"/>
        </w:rPr>
        <w:t xml:space="preserve">are usually translated into their full form in Arabic. For instance, </w:t>
      </w:r>
      <w:r w:rsidRPr="00567F19">
        <w:rPr>
          <w:i/>
          <w:iCs/>
          <w:lang w:val="en-GB"/>
        </w:rPr>
        <w:t xml:space="preserve">NPC Chatter </w:t>
      </w:r>
      <w:r w:rsidRPr="00567F19">
        <w:rPr>
          <w:lang w:val="en-GB"/>
        </w:rPr>
        <w:t xml:space="preserve">was </w:t>
      </w:r>
      <w:r w:rsidR="00067B2B" w:rsidRPr="00567F19">
        <w:rPr>
          <w:lang w:val="en-GB"/>
        </w:rPr>
        <w:t>translated</w:t>
      </w:r>
      <w:r w:rsidRPr="00567F19">
        <w:rPr>
          <w:lang w:val="en-GB"/>
        </w:rPr>
        <w:t xml:space="preserve"> </w:t>
      </w:r>
      <w:r w:rsidR="007E4EDE" w:rsidRPr="00567F19">
        <w:rPr>
          <w:lang w:val="en-GB"/>
        </w:rPr>
        <w:t xml:space="preserve">to </w:t>
      </w:r>
      <w:r w:rsidRPr="00567F19">
        <w:rPr>
          <w:lang w:val="en-GB"/>
        </w:rPr>
        <w:t xml:space="preserve">Arabic using nine words, which requires </w:t>
      </w:r>
      <w:r w:rsidR="007E4EDE" w:rsidRPr="00567F19">
        <w:rPr>
          <w:lang w:val="en-GB"/>
        </w:rPr>
        <w:t xml:space="preserve">three times </w:t>
      </w:r>
      <w:r w:rsidRPr="00567F19">
        <w:rPr>
          <w:lang w:val="en-GB"/>
        </w:rPr>
        <w:t xml:space="preserve">the space of the source item (see </w:t>
      </w:r>
      <w:r w:rsidR="00067B2B" w:rsidRPr="00567F19">
        <w:rPr>
          <w:lang w:val="en-GB"/>
        </w:rPr>
        <w:t xml:space="preserve">Table </w:t>
      </w:r>
      <w:r w:rsidRPr="00567F19">
        <w:rPr>
          <w:lang w:val="en-GB"/>
        </w:rPr>
        <w:t>4 for more examples). The full form in Arabic is indeed problematic space-wise; however, leaving the acronym in the source language would make it difficult for some Arab gamers to understand the meaning of the acronym.</w:t>
      </w:r>
    </w:p>
    <w:p w14:paraId="3A65C63D" w14:textId="5B0503F3" w:rsidR="00664317" w:rsidRPr="00664317" w:rsidRDefault="00664317" w:rsidP="00664317">
      <w:pPr>
        <w:spacing w:before="100" w:beforeAutospacing="1" w:after="100" w:afterAutospacing="1"/>
        <w:jc w:val="center"/>
        <w:rPr>
          <w:sz w:val="18"/>
          <w:szCs w:val="18"/>
          <w:lang w:val="en-GB"/>
        </w:rPr>
      </w:pPr>
      <w:r w:rsidRPr="00664317">
        <w:rPr>
          <w:rStyle w:val="SubtleEmphasis"/>
        </w:rPr>
        <w:t>TABLE 4: Arabic Translation of Some Acronyms Taken from The Witcher 3</w:t>
      </w:r>
    </w:p>
    <w:tbl>
      <w:tblPr>
        <w:tblStyle w:val="PlainTable2"/>
        <w:tblW w:w="8189" w:type="dxa"/>
        <w:jc w:val="center"/>
        <w:tblLook w:val="04A0" w:firstRow="1" w:lastRow="0" w:firstColumn="1" w:lastColumn="0" w:noHBand="0" w:noVBand="1"/>
      </w:tblPr>
      <w:tblGrid>
        <w:gridCol w:w="2268"/>
        <w:gridCol w:w="1402"/>
        <w:gridCol w:w="2808"/>
        <w:gridCol w:w="1711"/>
      </w:tblGrid>
      <w:tr w:rsidR="00D1187B" w:rsidRPr="00567F19" w14:paraId="677FB3A9" w14:textId="77777777" w:rsidTr="0035626C">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340" w:type="dxa"/>
          </w:tcPr>
          <w:p w14:paraId="3D9195F9" w14:textId="77777777" w:rsidR="00D1187B" w:rsidRPr="00F44DCB" w:rsidRDefault="00D1187B" w:rsidP="005237EB">
            <w:pPr>
              <w:ind w:left="360"/>
              <w:jc w:val="center"/>
              <w:rPr>
                <w:b w:val="0"/>
                <w:bCs w:val="0"/>
                <w:lang w:val="en-GB"/>
              </w:rPr>
            </w:pPr>
            <w:r w:rsidRPr="00F44DCB">
              <w:rPr>
                <w:b w:val="0"/>
                <w:bCs w:val="0"/>
                <w:lang w:val="en-GB"/>
              </w:rPr>
              <w:t>Source</w:t>
            </w:r>
          </w:p>
        </w:tc>
        <w:tc>
          <w:tcPr>
            <w:tcW w:w="1172" w:type="dxa"/>
          </w:tcPr>
          <w:p w14:paraId="1533453B" w14:textId="77777777" w:rsidR="00D1187B" w:rsidRPr="00F44DCB" w:rsidRDefault="00D1187B" w:rsidP="005237E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F44DCB">
              <w:rPr>
                <w:b w:val="0"/>
                <w:bCs w:val="0"/>
                <w:lang w:val="en-GB"/>
              </w:rPr>
              <w:t>Length in Words (Characters)</w:t>
            </w:r>
          </w:p>
        </w:tc>
        <w:tc>
          <w:tcPr>
            <w:tcW w:w="2942" w:type="dxa"/>
          </w:tcPr>
          <w:p w14:paraId="6AF39EC1" w14:textId="77777777" w:rsidR="00D1187B" w:rsidRPr="00F44DCB" w:rsidRDefault="00D1187B" w:rsidP="005237E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F44DCB">
              <w:rPr>
                <w:b w:val="0"/>
                <w:bCs w:val="0"/>
                <w:lang w:val="en-GB"/>
              </w:rPr>
              <w:t>Target</w:t>
            </w:r>
          </w:p>
        </w:tc>
        <w:tc>
          <w:tcPr>
            <w:tcW w:w="1735" w:type="dxa"/>
          </w:tcPr>
          <w:p w14:paraId="1F1E4668" w14:textId="77777777" w:rsidR="00D1187B" w:rsidRPr="00F44DCB" w:rsidRDefault="00D1187B" w:rsidP="005237E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F44DCB">
              <w:rPr>
                <w:b w:val="0"/>
                <w:bCs w:val="0"/>
                <w:lang w:val="en-GB"/>
              </w:rPr>
              <w:t>Length in Words (Characters)</w:t>
            </w:r>
          </w:p>
        </w:tc>
      </w:tr>
      <w:tr w:rsidR="00D1187B" w:rsidRPr="00567F19" w14:paraId="36DC8999" w14:textId="77777777" w:rsidTr="0035626C">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340" w:type="dxa"/>
            <w:tcBorders>
              <w:bottom w:val="nil"/>
            </w:tcBorders>
          </w:tcPr>
          <w:p w14:paraId="291C36DC" w14:textId="77777777" w:rsidR="00D1187B" w:rsidRPr="00F44DCB" w:rsidRDefault="00D1187B" w:rsidP="005237EB">
            <w:pPr>
              <w:ind w:left="360"/>
              <w:jc w:val="center"/>
              <w:rPr>
                <w:b w:val="0"/>
                <w:bCs w:val="0"/>
                <w:lang w:val="en-GB"/>
              </w:rPr>
            </w:pPr>
            <w:r w:rsidRPr="00F44DCB">
              <w:rPr>
                <w:b w:val="0"/>
                <w:bCs w:val="0"/>
                <w:lang w:val="en-GB"/>
              </w:rPr>
              <w:t>HUD</w:t>
            </w:r>
          </w:p>
        </w:tc>
        <w:tc>
          <w:tcPr>
            <w:tcW w:w="1172" w:type="dxa"/>
            <w:tcBorders>
              <w:bottom w:val="nil"/>
            </w:tcBorders>
          </w:tcPr>
          <w:p w14:paraId="3A714EF1" w14:textId="77777777" w:rsidR="00D1187B"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F44DCB">
              <w:rPr>
                <w:lang w:val="en-GB"/>
              </w:rPr>
              <w:t>1 (3)</w:t>
            </w:r>
          </w:p>
        </w:tc>
        <w:tc>
          <w:tcPr>
            <w:tcW w:w="2942" w:type="dxa"/>
            <w:tcBorders>
              <w:bottom w:val="nil"/>
            </w:tcBorders>
          </w:tcPr>
          <w:p w14:paraId="27EE5629" w14:textId="61DED70C" w:rsidR="00365FDC" w:rsidRPr="00F44DCB" w:rsidRDefault="00D1187B" w:rsidP="005237EB">
            <w:pPr>
              <w:bidi/>
              <w:jc w:val="center"/>
              <w:cnfStyle w:val="000000100000" w:firstRow="0" w:lastRow="0" w:firstColumn="0" w:lastColumn="0" w:oddVBand="0" w:evenVBand="0" w:oddHBand="1" w:evenHBand="0" w:firstRowFirstColumn="0" w:firstRowLastColumn="0" w:lastRowFirstColumn="0" w:lastRowLastColumn="0"/>
              <w:rPr>
                <w:lang w:val="en-GB"/>
              </w:rPr>
            </w:pPr>
            <w:r w:rsidRPr="00F44DCB">
              <w:rPr>
                <w:rtl/>
                <w:lang w:val="en-GB"/>
              </w:rPr>
              <w:t>وحدة العرض الرأسي</w:t>
            </w:r>
          </w:p>
        </w:tc>
        <w:tc>
          <w:tcPr>
            <w:tcW w:w="1735" w:type="dxa"/>
            <w:tcBorders>
              <w:bottom w:val="nil"/>
            </w:tcBorders>
          </w:tcPr>
          <w:p w14:paraId="7D6C17DE" w14:textId="77777777" w:rsidR="00D1187B"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F44DCB">
              <w:rPr>
                <w:lang w:val="en-GB"/>
              </w:rPr>
              <w:t>3 (17)</w:t>
            </w:r>
          </w:p>
        </w:tc>
      </w:tr>
      <w:tr w:rsidR="00D1187B" w:rsidRPr="00567F19" w14:paraId="3BCA195A" w14:textId="77777777" w:rsidTr="0035626C">
        <w:trPr>
          <w:trHeight w:val="239"/>
          <w:jc w:val="center"/>
        </w:trPr>
        <w:tc>
          <w:tcPr>
            <w:cnfStyle w:val="001000000000" w:firstRow="0" w:lastRow="0" w:firstColumn="1" w:lastColumn="0" w:oddVBand="0" w:evenVBand="0" w:oddHBand="0" w:evenHBand="0" w:firstRowFirstColumn="0" w:firstRowLastColumn="0" w:lastRowFirstColumn="0" w:lastRowLastColumn="0"/>
            <w:tcW w:w="2340" w:type="dxa"/>
            <w:tcBorders>
              <w:top w:val="nil"/>
              <w:bottom w:val="nil"/>
            </w:tcBorders>
          </w:tcPr>
          <w:p w14:paraId="4597866D" w14:textId="77777777" w:rsidR="00D1187B" w:rsidRPr="00F44DCB" w:rsidRDefault="00D1187B" w:rsidP="005237EB">
            <w:pPr>
              <w:ind w:left="360"/>
              <w:jc w:val="center"/>
              <w:rPr>
                <w:b w:val="0"/>
                <w:bCs w:val="0"/>
                <w:lang w:val="en-GB"/>
              </w:rPr>
            </w:pPr>
            <w:r w:rsidRPr="00F44DCB">
              <w:rPr>
                <w:b w:val="0"/>
                <w:bCs w:val="0"/>
                <w:lang w:val="en-GB"/>
              </w:rPr>
              <w:t>Rescale HUD</w:t>
            </w:r>
          </w:p>
        </w:tc>
        <w:tc>
          <w:tcPr>
            <w:tcW w:w="1172" w:type="dxa"/>
            <w:tcBorders>
              <w:top w:val="nil"/>
              <w:bottom w:val="nil"/>
            </w:tcBorders>
          </w:tcPr>
          <w:p w14:paraId="610CE740" w14:textId="77777777" w:rsidR="00D1187B" w:rsidRPr="00F44DCB"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F44DCB">
              <w:rPr>
                <w:lang w:val="en-GB"/>
              </w:rPr>
              <w:t>2 (11)</w:t>
            </w:r>
          </w:p>
        </w:tc>
        <w:tc>
          <w:tcPr>
            <w:tcW w:w="2942" w:type="dxa"/>
            <w:tcBorders>
              <w:top w:val="nil"/>
              <w:bottom w:val="nil"/>
            </w:tcBorders>
          </w:tcPr>
          <w:p w14:paraId="4710726B" w14:textId="085F48AC" w:rsidR="00365FDC" w:rsidRPr="00F44DCB" w:rsidRDefault="00D1187B" w:rsidP="005237EB">
            <w:pPr>
              <w:bidi/>
              <w:jc w:val="center"/>
              <w:cnfStyle w:val="000000000000" w:firstRow="0" w:lastRow="0" w:firstColumn="0" w:lastColumn="0" w:oddVBand="0" w:evenVBand="0" w:oddHBand="0" w:evenHBand="0" w:firstRowFirstColumn="0" w:firstRowLastColumn="0" w:lastRowFirstColumn="0" w:lastRowLastColumn="0"/>
              <w:rPr>
                <w:rtl/>
                <w:lang w:val="en-GB"/>
              </w:rPr>
            </w:pPr>
            <w:r w:rsidRPr="00F44DCB">
              <w:rPr>
                <w:rtl/>
                <w:lang w:val="en-GB"/>
              </w:rPr>
              <w:t>إعادة مقياس العرض المساعد</w:t>
            </w:r>
          </w:p>
        </w:tc>
        <w:tc>
          <w:tcPr>
            <w:tcW w:w="1735" w:type="dxa"/>
            <w:tcBorders>
              <w:top w:val="nil"/>
              <w:bottom w:val="nil"/>
            </w:tcBorders>
          </w:tcPr>
          <w:p w14:paraId="5D02497D" w14:textId="77777777" w:rsidR="00D1187B" w:rsidRPr="00F44DCB"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F44DCB">
              <w:rPr>
                <w:lang w:val="en-GB"/>
              </w:rPr>
              <w:t>4 (25)</w:t>
            </w:r>
          </w:p>
        </w:tc>
      </w:tr>
      <w:tr w:rsidR="00D1187B" w:rsidRPr="00567F19" w14:paraId="55721F60" w14:textId="77777777" w:rsidTr="0035626C">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340" w:type="dxa"/>
            <w:tcBorders>
              <w:top w:val="nil"/>
              <w:bottom w:val="nil"/>
            </w:tcBorders>
          </w:tcPr>
          <w:p w14:paraId="533B5C79" w14:textId="77777777" w:rsidR="00D1187B" w:rsidRPr="00F44DCB" w:rsidRDefault="00D1187B" w:rsidP="005237EB">
            <w:pPr>
              <w:ind w:left="360"/>
              <w:jc w:val="center"/>
              <w:rPr>
                <w:b w:val="0"/>
                <w:bCs w:val="0"/>
                <w:lang w:val="en-GB"/>
              </w:rPr>
            </w:pPr>
            <w:r w:rsidRPr="00F44DCB">
              <w:rPr>
                <w:b w:val="0"/>
                <w:bCs w:val="0"/>
                <w:lang w:val="en-GB"/>
              </w:rPr>
              <w:t>NPC Chatter</w:t>
            </w:r>
          </w:p>
        </w:tc>
        <w:tc>
          <w:tcPr>
            <w:tcW w:w="1172" w:type="dxa"/>
            <w:tcBorders>
              <w:top w:val="nil"/>
              <w:bottom w:val="nil"/>
            </w:tcBorders>
          </w:tcPr>
          <w:p w14:paraId="27577270" w14:textId="77777777" w:rsidR="00D1187B"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F44DCB">
              <w:rPr>
                <w:lang w:val="en-GB"/>
              </w:rPr>
              <w:t>2 (8)</w:t>
            </w:r>
          </w:p>
        </w:tc>
        <w:tc>
          <w:tcPr>
            <w:tcW w:w="2942" w:type="dxa"/>
            <w:tcBorders>
              <w:top w:val="nil"/>
              <w:bottom w:val="nil"/>
            </w:tcBorders>
          </w:tcPr>
          <w:p w14:paraId="60CDFC6A" w14:textId="4033A450" w:rsidR="00365FDC" w:rsidRPr="00F44DCB" w:rsidRDefault="00D1187B" w:rsidP="005237EB">
            <w:pPr>
              <w:bidi/>
              <w:jc w:val="center"/>
              <w:cnfStyle w:val="000000100000" w:firstRow="0" w:lastRow="0" w:firstColumn="0" w:lastColumn="0" w:oddVBand="0" w:evenVBand="0" w:oddHBand="1" w:evenHBand="0" w:firstRowFirstColumn="0" w:firstRowLastColumn="0" w:lastRowFirstColumn="0" w:lastRowLastColumn="0"/>
              <w:rPr>
                <w:rtl/>
                <w:lang w:val="en-GB"/>
              </w:rPr>
            </w:pPr>
            <w:r w:rsidRPr="00F44DCB">
              <w:rPr>
                <w:rtl/>
                <w:lang w:val="en-GB"/>
              </w:rPr>
              <w:t>عرض المحادثات بين الشخصيات التي لا يتحكم فيها اللاعب</w:t>
            </w:r>
          </w:p>
        </w:tc>
        <w:tc>
          <w:tcPr>
            <w:tcW w:w="1735" w:type="dxa"/>
            <w:tcBorders>
              <w:top w:val="nil"/>
              <w:bottom w:val="nil"/>
            </w:tcBorders>
          </w:tcPr>
          <w:p w14:paraId="59596485" w14:textId="77777777" w:rsidR="00D1187B"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F44DCB">
              <w:rPr>
                <w:lang w:val="en-GB"/>
              </w:rPr>
              <w:t>9 (52)</w:t>
            </w:r>
          </w:p>
        </w:tc>
      </w:tr>
      <w:tr w:rsidR="00D1187B" w:rsidRPr="00567F19" w14:paraId="390D82E2" w14:textId="77777777" w:rsidTr="0035626C">
        <w:trPr>
          <w:trHeight w:val="239"/>
          <w:jc w:val="center"/>
        </w:trPr>
        <w:tc>
          <w:tcPr>
            <w:cnfStyle w:val="001000000000" w:firstRow="0" w:lastRow="0" w:firstColumn="1" w:lastColumn="0" w:oddVBand="0" w:evenVBand="0" w:oddHBand="0" w:evenHBand="0" w:firstRowFirstColumn="0" w:firstRowLastColumn="0" w:lastRowFirstColumn="0" w:lastRowLastColumn="0"/>
            <w:tcW w:w="2340" w:type="dxa"/>
            <w:tcBorders>
              <w:top w:val="nil"/>
            </w:tcBorders>
          </w:tcPr>
          <w:p w14:paraId="162A96A5" w14:textId="77777777" w:rsidR="00D1187B" w:rsidRPr="00F44DCB" w:rsidRDefault="00D1187B" w:rsidP="005237EB">
            <w:pPr>
              <w:ind w:left="360"/>
              <w:jc w:val="center"/>
              <w:rPr>
                <w:b w:val="0"/>
                <w:bCs w:val="0"/>
                <w:lang w:val="en-GB"/>
              </w:rPr>
            </w:pPr>
            <w:r w:rsidRPr="00F44DCB">
              <w:rPr>
                <w:b w:val="0"/>
                <w:bCs w:val="0"/>
                <w:lang w:val="en-GB"/>
              </w:rPr>
              <w:t>GUI</w:t>
            </w:r>
          </w:p>
        </w:tc>
        <w:tc>
          <w:tcPr>
            <w:tcW w:w="1172" w:type="dxa"/>
            <w:tcBorders>
              <w:top w:val="nil"/>
            </w:tcBorders>
          </w:tcPr>
          <w:p w14:paraId="7AE1F993" w14:textId="77777777" w:rsidR="00D1187B" w:rsidRPr="00F44DCB"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F44DCB">
              <w:rPr>
                <w:lang w:val="en-GB"/>
              </w:rPr>
              <w:t>1 (3)</w:t>
            </w:r>
          </w:p>
        </w:tc>
        <w:tc>
          <w:tcPr>
            <w:tcW w:w="2942" w:type="dxa"/>
            <w:tcBorders>
              <w:top w:val="nil"/>
            </w:tcBorders>
          </w:tcPr>
          <w:p w14:paraId="4A30811A" w14:textId="39091B65" w:rsidR="00365FDC" w:rsidRPr="00F44DCB" w:rsidRDefault="00D1187B" w:rsidP="005237EB">
            <w:pPr>
              <w:bidi/>
              <w:jc w:val="center"/>
              <w:cnfStyle w:val="000000000000" w:firstRow="0" w:lastRow="0" w:firstColumn="0" w:lastColumn="0" w:oddVBand="0" w:evenVBand="0" w:oddHBand="0" w:evenHBand="0" w:firstRowFirstColumn="0" w:firstRowLastColumn="0" w:lastRowFirstColumn="0" w:lastRowLastColumn="0"/>
              <w:rPr>
                <w:rtl/>
                <w:lang w:val="en-GB"/>
              </w:rPr>
            </w:pPr>
            <w:r w:rsidRPr="00F44DCB">
              <w:rPr>
                <w:rtl/>
                <w:lang w:val="en-GB"/>
              </w:rPr>
              <w:t>واجهة المستخدم الرسومية</w:t>
            </w:r>
          </w:p>
        </w:tc>
        <w:tc>
          <w:tcPr>
            <w:tcW w:w="1735" w:type="dxa"/>
            <w:tcBorders>
              <w:top w:val="nil"/>
            </w:tcBorders>
          </w:tcPr>
          <w:p w14:paraId="41D5904C" w14:textId="77777777" w:rsidR="00D1187B" w:rsidRPr="00F44DCB"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F44DCB">
              <w:rPr>
                <w:lang w:val="en-GB"/>
              </w:rPr>
              <w:t>3 (23)</w:t>
            </w:r>
          </w:p>
        </w:tc>
      </w:tr>
    </w:tbl>
    <w:p w14:paraId="2DEB3096" w14:textId="4274B958" w:rsidR="00D1187B" w:rsidRDefault="005E053F" w:rsidP="0035626C">
      <w:pPr>
        <w:spacing w:before="100" w:beforeAutospacing="1" w:after="100" w:afterAutospacing="1"/>
        <w:ind w:firstLine="720"/>
        <w:jc w:val="both"/>
        <w:rPr>
          <w:lang w:val="en-GB"/>
        </w:rPr>
      </w:pPr>
      <w:r w:rsidRPr="00567F19">
        <w:rPr>
          <w:lang w:val="en-GB"/>
        </w:rPr>
        <w:t xml:space="preserve">To clarify the meaning of Arabic menu items, </w:t>
      </w:r>
      <w:r w:rsidR="00D1187B" w:rsidRPr="00567F19">
        <w:rPr>
          <w:lang w:val="en-GB"/>
        </w:rPr>
        <w:t xml:space="preserve">the translator added extra word(s) to the translated term. For example, the Arabic translation of </w:t>
      </w:r>
      <w:r w:rsidR="00D1187B" w:rsidRPr="00567F19">
        <w:rPr>
          <w:i/>
          <w:iCs/>
          <w:lang w:val="en-GB"/>
        </w:rPr>
        <w:t>Language, Video, Master Volume</w:t>
      </w:r>
      <w:r w:rsidR="00A32051" w:rsidRPr="00567F19">
        <w:rPr>
          <w:i/>
          <w:iCs/>
          <w:lang w:val="en-GB"/>
        </w:rPr>
        <w:t xml:space="preserve"> </w:t>
      </w:r>
      <w:r w:rsidR="00621A3C" w:rsidRPr="00567F19">
        <w:rPr>
          <w:i/>
          <w:iCs/>
          <w:lang w:val="en-GB"/>
        </w:rPr>
        <w:t>and</w:t>
      </w:r>
      <w:r w:rsidR="00067B2B" w:rsidRPr="00567F19">
        <w:rPr>
          <w:i/>
          <w:iCs/>
          <w:lang w:val="en-GB"/>
        </w:rPr>
        <w:t xml:space="preserve"> </w:t>
      </w:r>
      <w:r w:rsidR="00D1187B" w:rsidRPr="00567F19">
        <w:rPr>
          <w:i/>
          <w:iCs/>
          <w:lang w:val="en-GB"/>
        </w:rPr>
        <w:t xml:space="preserve">Music Volume </w:t>
      </w:r>
      <w:r w:rsidRPr="00567F19">
        <w:rPr>
          <w:lang w:val="en-GB"/>
        </w:rPr>
        <w:t xml:space="preserve">is expressed in </w:t>
      </w:r>
      <w:r w:rsidR="00D1187B" w:rsidRPr="00567F19">
        <w:rPr>
          <w:lang w:val="en-GB"/>
        </w:rPr>
        <w:t>fewer words</w:t>
      </w:r>
      <w:r w:rsidRPr="00567F19">
        <w:rPr>
          <w:lang w:val="en-GB"/>
        </w:rPr>
        <w:t xml:space="preserve"> </w:t>
      </w:r>
      <w:r w:rsidR="00D1187B" w:rsidRPr="00567F19">
        <w:rPr>
          <w:lang w:val="en-GB"/>
        </w:rPr>
        <w:t xml:space="preserve">as </w:t>
      </w:r>
      <w:r w:rsidR="00D1187B" w:rsidRPr="00567F19">
        <w:rPr>
          <w:i/>
          <w:iCs/>
          <w:rtl/>
          <w:lang w:val="en-GB"/>
        </w:rPr>
        <w:t>اللغة، الفيديو، الصوت الرئيسي، صوت الموسيقى</w:t>
      </w:r>
      <w:r w:rsidR="00D1187B" w:rsidRPr="00567F19">
        <w:rPr>
          <w:i/>
          <w:iCs/>
          <w:lang w:val="en-GB"/>
        </w:rPr>
        <w:t xml:space="preserve"> </w:t>
      </w:r>
      <w:r w:rsidR="00D1187B" w:rsidRPr="00567F19">
        <w:rPr>
          <w:lang w:val="en-GB"/>
        </w:rPr>
        <w:t xml:space="preserve">respectively. However, the translation of these terms </w:t>
      </w:r>
      <w:r w:rsidR="00067B2B" w:rsidRPr="00567F19">
        <w:rPr>
          <w:lang w:val="en-GB"/>
        </w:rPr>
        <w:t xml:space="preserve">was </w:t>
      </w:r>
      <w:r w:rsidR="00D1187B" w:rsidRPr="00567F19">
        <w:rPr>
          <w:lang w:val="en-GB"/>
        </w:rPr>
        <w:t xml:space="preserve">more explicit (see </w:t>
      </w:r>
      <w:r w:rsidR="00142CBA" w:rsidRPr="00567F19">
        <w:rPr>
          <w:lang w:val="en-GB"/>
        </w:rPr>
        <w:t xml:space="preserve">Table </w:t>
      </w:r>
      <w:r w:rsidR="00397D6D" w:rsidRPr="00567F19">
        <w:rPr>
          <w:lang w:val="en-GB"/>
        </w:rPr>
        <w:t>5</w:t>
      </w:r>
      <w:r w:rsidR="00D1187B" w:rsidRPr="00567F19">
        <w:rPr>
          <w:lang w:val="en-GB"/>
        </w:rPr>
        <w:t>).</w:t>
      </w:r>
    </w:p>
    <w:p w14:paraId="63FD7512" w14:textId="7DB52D58" w:rsidR="00664317" w:rsidRPr="00664317" w:rsidRDefault="00664317" w:rsidP="00664317">
      <w:pPr>
        <w:jc w:val="center"/>
        <w:rPr>
          <w:rStyle w:val="SubtleEmphasis"/>
        </w:rPr>
      </w:pPr>
      <w:r w:rsidRPr="00664317">
        <w:rPr>
          <w:rStyle w:val="SubtleEmphasis"/>
        </w:rPr>
        <w:t>TABLE 5:  Settings Menu in The Witcher 3</w:t>
      </w:r>
    </w:p>
    <w:p w14:paraId="2A99910A" w14:textId="77777777" w:rsidR="00664317" w:rsidRPr="00567F19" w:rsidRDefault="00664317" w:rsidP="00664317">
      <w:pPr>
        <w:jc w:val="center"/>
        <w:rPr>
          <w:lang w:val="en-GB"/>
        </w:rPr>
      </w:pPr>
    </w:p>
    <w:tbl>
      <w:tblPr>
        <w:tblStyle w:val="PlainTable2"/>
        <w:tblW w:w="8189" w:type="dxa"/>
        <w:jc w:val="center"/>
        <w:tblLook w:val="04A0" w:firstRow="1" w:lastRow="0" w:firstColumn="1" w:lastColumn="0" w:noHBand="0" w:noVBand="1"/>
      </w:tblPr>
      <w:tblGrid>
        <w:gridCol w:w="3025"/>
        <w:gridCol w:w="1041"/>
        <w:gridCol w:w="3082"/>
        <w:gridCol w:w="1041"/>
      </w:tblGrid>
      <w:tr w:rsidR="00D1187B" w:rsidRPr="00F44DCB" w14:paraId="6DBA3041" w14:textId="77777777" w:rsidTr="0035626C">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025" w:type="dxa"/>
          </w:tcPr>
          <w:p w14:paraId="32B3AA42" w14:textId="77777777" w:rsidR="00D1187B" w:rsidRPr="00F44DCB" w:rsidRDefault="00D1187B" w:rsidP="005237EB">
            <w:pPr>
              <w:ind w:left="360"/>
              <w:jc w:val="center"/>
              <w:rPr>
                <w:b w:val="0"/>
                <w:bCs w:val="0"/>
                <w:lang w:val="en-GB"/>
              </w:rPr>
            </w:pPr>
          </w:p>
          <w:p w14:paraId="31976F8F" w14:textId="77777777" w:rsidR="00D1187B" w:rsidRPr="00F44DCB" w:rsidRDefault="00D1187B" w:rsidP="005237EB">
            <w:pPr>
              <w:ind w:left="360"/>
              <w:jc w:val="center"/>
              <w:rPr>
                <w:b w:val="0"/>
                <w:bCs w:val="0"/>
                <w:lang w:val="en-GB"/>
              </w:rPr>
            </w:pPr>
            <w:r w:rsidRPr="00F44DCB">
              <w:rPr>
                <w:b w:val="0"/>
                <w:bCs w:val="0"/>
                <w:lang w:val="en-GB"/>
              </w:rPr>
              <w:t>Source</w:t>
            </w:r>
          </w:p>
        </w:tc>
        <w:tc>
          <w:tcPr>
            <w:tcW w:w="1041" w:type="dxa"/>
          </w:tcPr>
          <w:p w14:paraId="199F82AA" w14:textId="77777777" w:rsidR="00D1187B" w:rsidRPr="00F44DCB" w:rsidRDefault="00D1187B" w:rsidP="005237E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F44DCB">
              <w:rPr>
                <w:b w:val="0"/>
                <w:bCs w:val="0"/>
                <w:lang w:val="en-GB"/>
              </w:rPr>
              <w:t>Length in words</w:t>
            </w:r>
          </w:p>
        </w:tc>
        <w:tc>
          <w:tcPr>
            <w:tcW w:w="3082" w:type="dxa"/>
          </w:tcPr>
          <w:p w14:paraId="176472B3" w14:textId="77777777" w:rsidR="00D1187B" w:rsidRPr="00F44DCB" w:rsidRDefault="00D1187B" w:rsidP="005237E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F44DCB">
              <w:rPr>
                <w:b w:val="0"/>
                <w:bCs w:val="0"/>
                <w:lang w:val="en-GB"/>
              </w:rPr>
              <w:t>Target</w:t>
            </w:r>
          </w:p>
        </w:tc>
        <w:tc>
          <w:tcPr>
            <w:tcW w:w="1041" w:type="dxa"/>
          </w:tcPr>
          <w:p w14:paraId="039106B0" w14:textId="77777777" w:rsidR="00D1187B" w:rsidRPr="00F44DCB" w:rsidRDefault="00D1187B" w:rsidP="005237E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F44DCB">
              <w:rPr>
                <w:b w:val="0"/>
                <w:bCs w:val="0"/>
                <w:lang w:val="en-GB"/>
              </w:rPr>
              <w:t>Length in words</w:t>
            </w:r>
          </w:p>
        </w:tc>
      </w:tr>
      <w:tr w:rsidR="00D1187B" w:rsidRPr="00F44DCB" w14:paraId="5AB2D2D7" w14:textId="77777777" w:rsidTr="0035626C">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3025" w:type="dxa"/>
            <w:tcBorders>
              <w:bottom w:val="nil"/>
            </w:tcBorders>
          </w:tcPr>
          <w:p w14:paraId="1ADA0ECC" w14:textId="77777777" w:rsidR="00D1187B" w:rsidRPr="00F44DCB" w:rsidRDefault="00D1187B" w:rsidP="005237EB">
            <w:pPr>
              <w:ind w:left="360"/>
              <w:jc w:val="center"/>
              <w:rPr>
                <w:b w:val="0"/>
                <w:bCs w:val="0"/>
                <w:lang w:val="en-GB"/>
              </w:rPr>
            </w:pPr>
            <w:r w:rsidRPr="00F44DCB">
              <w:rPr>
                <w:b w:val="0"/>
                <w:bCs w:val="0"/>
                <w:lang w:val="en-GB"/>
              </w:rPr>
              <w:t>Language</w:t>
            </w:r>
          </w:p>
        </w:tc>
        <w:tc>
          <w:tcPr>
            <w:tcW w:w="1041" w:type="dxa"/>
            <w:tcBorders>
              <w:bottom w:val="nil"/>
            </w:tcBorders>
          </w:tcPr>
          <w:p w14:paraId="3A767237" w14:textId="77777777" w:rsidR="00D1187B"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F44DCB">
              <w:rPr>
                <w:lang w:val="en-GB"/>
              </w:rPr>
              <w:t>1</w:t>
            </w:r>
          </w:p>
        </w:tc>
        <w:tc>
          <w:tcPr>
            <w:tcW w:w="3082" w:type="dxa"/>
            <w:tcBorders>
              <w:bottom w:val="nil"/>
            </w:tcBorders>
          </w:tcPr>
          <w:p w14:paraId="6D08741B" w14:textId="1007080F" w:rsidR="00365FDC"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F44DCB">
              <w:rPr>
                <w:rtl/>
                <w:lang w:val="en-GB"/>
              </w:rPr>
              <w:t>ضبط اللغة</w:t>
            </w:r>
          </w:p>
        </w:tc>
        <w:tc>
          <w:tcPr>
            <w:tcW w:w="1041" w:type="dxa"/>
            <w:tcBorders>
              <w:bottom w:val="nil"/>
            </w:tcBorders>
          </w:tcPr>
          <w:p w14:paraId="785B1EA0" w14:textId="77777777" w:rsidR="00D1187B"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F44DCB">
              <w:rPr>
                <w:lang w:val="en-GB"/>
              </w:rPr>
              <w:t>2</w:t>
            </w:r>
          </w:p>
        </w:tc>
      </w:tr>
      <w:tr w:rsidR="00D1187B" w:rsidRPr="00F44DCB" w14:paraId="1D851EFB" w14:textId="77777777" w:rsidTr="0035626C">
        <w:trPr>
          <w:trHeight w:val="135"/>
          <w:jc w:val="center"/>
        </w:trPr>
        <w:tc>
          <w:tcPr>
            <w:cnfStyle w:val="001000000000" w:firstRow="0" w:lastRow="0" w:firstColumn="1" w:lastColumn="0" w:oddVBand="0" w:evenVBand="0" w:oddHBand="0" w:evenHBand="0" w:firstRowFirstColumn="0" w:firstRowLastColumn="0" w:lastRowFirstColumn="0" w:lastRowLastColumn="0"/>
            <w:tcW w:w="3025" w:type="dxa"/>
            <w:tcBorders>
              <w:top w:val="nil"/>
              <w:bottom w:val="nil"/>
            </w:tcBorders>
          </w:tcPr>
          <w:p w14:paraId="194F5F8B" w14:textId="77777777" w:rsidR="00D1187B" w:rsidRPr="00F44DCB" w:rsidRDefault="00D1187B" w:rsidP="005237EB">
            <w:pPr>
              <w:ind w:left="360"/>
              <w:jc w:val="center"/>
              <w:rPr>
                <w:b w:val="0"/>
                <w:bCs w:val="0"/>
                <w:lang w:val="en-GB"/>
              </w:rPr>
            </w:pPr>
            <w:r w:rsidRPr="00F44DCB">
              <w:rPr>
                <w:b w:val="0"/>
                <w:bCs w:val="0"/>
                <w:lang w:val="en-GB"/>
              </w:rPr>
              <w:t>Video</w:t>
            </w:r>
          </w:p>
        </w:tc>
        <w:tc>
          <w:tcPr>
            <w:tcW w:w="1041" w:type="dxa"/>
            <w:tcBorders>
              <w:top w:val="nil"/>
              <w:bottom w:val="nil"/>
            </w:tcBorders>
          </w:tcPr>
          <w:p w14:paraId="15111E62" w14:textId="77777777" w:rsidR="00D1187B" w:rsidRPr="00F44DCB"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F44DCB">
              <w:rPr>
                <w:lang w:val="en-GB"/>
              </w:rPr>
              <w:t>1</w:t>
            </w:r>
          </w:p>
        </w:tc>
        <w:tc>
          <w:tcPr>
            <w:tcW w:w="3082" w:type="dxa"/>
            <w:tcBorders>
              <w:top w:val="nil"/>
              <w:bottom w:val="nil"/>
            </w:tcBorders>
          </w:tcPr>
          <w:p w14:paraId="4CC742A2" w14:textId="78CCDFA5" w:rsidR="00365FDC" w:rsidRPr="00F44DCB" w:rsidRDefault="00D1187B" w:rsidP="005237EB">
            <w:pPr>
              <w:jc w:val="center"/>
              <w:cnfStyle w:val="000000000000" w:firstRow="0" w:lastRow="0" w:firstColumn="0" w:lastColumn="0" w:oddVBand="0" w:evenVBand="0" w:oddHBand="0" w:evenHBand="0" w:firstRowFirstColumn="0" w:firstRowLastColumn="0" w:lastRowFirstColumn="0" w:lastRowLastColumn="0"/>
              <w:rPr>
                <w:rtl/>
                <w:lang w:val="en-GB"/>
              </w:rPr>
            </w:pPr>
            <w:r w:rsidRPr="00F44DCB">
              <w:rPr>
                <w:rtl/>
                <w:lang w:val="en-GB"/>
              </w:rPr>
              <w:t>إعدادات الفيديو</w:t>
            </w:r>
          </w:p>
        </w:tc>
        <w:tc>
          <w:tcPr>
            <w:tcW w:w="1041" w:type="dxa"/>
            <w:tcBorders>
              <w:top w:val="nil"/>
              <w:bottom w:val="nil"/>
            </w:tcBorders>
          </w:tcPr>
          <w:p w14:paraId="13542110" w14:textId="77777777" w:rsidR="00D1187B" w:rsidRPr="00F44DCB"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F44DCB">
              <w:rPr>
                <w:lang w:val="en-GB"/>
              </w:rPr>
              <w:t>2</w:t>
            </w:r>
          </w:p>
        </w:tc>
      </w:tr>
      <w:tr w:rsidR="00D1187B" w:rsidRPr="00F44DCB" w14:paraId="2C9240A9" w14:textId="77777777" w:rsidTr="0035626C">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3025" w:type="dxa"/>
            <w:tcBorders>
              <w:top w:val="nil"/>
              <w:bottom w:val="nil"/>
            </w:tcBorders>
          </w:tcPr>
          <w:p w14:paraId="1702578E" w14:textId="77777777" w:rsidR="00D1187B" w:rsidRPr="00F44DCB" w:rsidRDefault="00D1187B" w:rsidP="005237EB">
            <w:pPr>
              <w:ind w:left="360"/>
              <w:jc w:val="center"/>
              <w:rPr>
                <w:b w:val="0"/>
                <w:bCs w:val="0"/>
                <w:lang w:val="en-GB"/>
              </w:rPr>
            </w:pPr>
            <w:r w:rsidRPr="00F44DCB">
              <w:rPr>
                <w:b w:val="0"/>
                <w:bCs w:val="0"/>
                <w:lang w:val="en-GB"/>
              </w:rPr>
              <w:t>Master Volume</w:t>
            </w:r>
          </w:p>
        </w:tc>
        <w:tc>
          <w:tcPr>
            <w:tcW w:w="1041" w:type="dxa"/>
            <w:tcBorders>
              <w:top w:val="nil"/>
              <w:bottom w:val="nil"/>
            </w:tcBorders>
          </w:tcPr>
          <w:p w14:paraId="4FE5AA4B" w14:textId="77777777" w:rsidR="00D1187B"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F44DCB">
              <w:rPr>
                <w:lang w:val="en-GB"/>
              </w:rPr>
              <w:t>2</w:t>
            </w:r>
          </w:p>
        </w:tc>
        <w:tc>
          <w:tcPr>
            <w:tcW w:w="3082" w:type="dxa"/>
            <w:tcBorders>
              <w:top w:val="nil"/>
              <w:bottom w:val="nil"/>
            </w:tcBorders>
          </w:tcPr>
          <w:p w14:paraId="38C2D291" w14:textId="66ACAB1F" w:rsidR="00365FDC"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rtl/>
                <w:lang w:val="en-GB"/>
              </w:rPr>
            </w:pPr>
            <w:r w:rsidRPr="00F44DCB">
              <w:rPr>
                <w:rtl/>
                <w:lang w:val="en-GB"/>
              </w:rPr>
              <w:t>مستوى الصوت الرئيسي</w:t>
            </w:r>
          </w:p>
        </w:tc>
        <w:tc>
          <w:tcPr>
            <w:tcW w:w="1041" w:type="dxa"/>
            <w:tcBorders>
              <w:top w:val="nil"/>
              <w:bottom w:val="nil"/>
            </w:tcBorders>
          </w:tcPr>
          <w:p w14:paraId="2514DDEB" w14:textId="77777777" w:rsidR="00D1187B" w:rsidRPr="00F44DCB"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F44DCB">
              <w:rPr>
                <w:lang w:val="en-GB"/>
              </w:rPr>
              <w:t>3</w:t>
            </w:r>
          </w:p>
        </w:tc>
      </w:tr>
      <w:tr w:rsidR="00D1187B" w:rsidRPr="00F44DCB" w14:paraId="35087A33" w14:textId="77777777" w:rsidTr="0035626C">
        <w:trPr>
          <w:trHeight w:val="135"/>
          <w:jc w:val="center"/>
        </w:trPr>
        <w:tc>
          <w:tcPr>
            <w:cnfStyle w:val="001000000000" w:firstRow="0" w:lastRow="0" w:firstColumn="1" w:lastColumn="0" w:oddVBand="0" w:evenVBand="0" w:oddHBand="0" w:evenHBand="0" w:firstRowFirstColumn="0" w:firstRowLastColumn="0" w:lastRowFirstColumn="0" w:lastRowLastColumn="0"/>
            <w:tcW w:w="3025" w:type="dxa"/>
            <w:tcBorders>
              <w:top w:val="nil"/>
            </w:tcBorders>
          </w:tcPr>
          <w:p w14:paraId="01C76765" w14:textId="77777777" w:rsidR="00D1187B" w:rsidRPr="00F44DCB" w:rsidRDefault="00D1187B" w:rsidP="005237EB">
            <w:pPr>
              <w:ind w:left="360"/>
              <w:jc w:val="center"/>
              <w:rPr>
                <w:b w:val="0"/>
                <w:bCs w:val="0"/>
                <w:lang w:val="en-GB"/>
              </w:rPr>
            </w:pPr>
            <w:r w:rsidRPr="00F44DCB">
              <w:rPr>
                <w:b w:val="0"/>
                <w:bCs w:val="0"/>
                <w:lang w:val="en-GB"/>
              </w:rPr>
              <w:t>Music Volume</w:t>
            </w:r>
          </w:p>
        </w:tc>
        <w:tc>
          <w:tcPr>
            <w:tcW w:w="1041" w:type="dxa"/>
            <w:tcBorders>
              <w:top w:val="nil"/>
            </w:tcBorders>
          </w:tcPr>
          <w:p w14:paraId="59D6328E" w14:textId="77777777" w:rsidR="00D1187B" w:rsidRPr="00F44DCB"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F44DCB">
              <w:rPr>
                <w:lang w:val="en-GB"/>
              </w:rPr>
              <w:t>2</w:t>
            </w:r>
          </w:p>
        </w:tc>
        <w:tc>
          <w:tcPr>
            <w:tcW w:w="3082" w:type="dxa"/>
            <w:tcBorders>
              <w:top w:val="nil"/>
            </w:tcBorders>
          </w:tcPr>
          <w:p w14:paraId="095E5984" w14:textId="092DB555" w:rsidR="00365FDC" w:rsidRPr="00F44DCB" w:rsidRDefault="00D1187B" w:rsidP="005237EB">
            <w:pPr>
              <w:bidi/>
              <w:jc w:val="center"/>
              <w:cnfStyle w:val="000000000000" w:firstRow="0" w:lastRow="0" w:firstColumn="0" w:lastColumn="0" w:oddVBand="0" w:evenVBand="0" w:oddHBand="0" w:evenHBand="0" w:firstRowFirstColumn="0" w:firstRowLastColumn="0" w:lastRowFirstColumn="0" w:lastRowLastColumn="0"/>
              <w:rPr>
                <w:rtl/>
                <w:lang w:val="en-GB"/>
              </w:rPr>
            </w:pPr>
            <w:r w:rsidRPr="00F44DCB">
              <w:rPr>
                <w:rtl/>
                <w:lang w:val="en-GB"/>
              </w:rPr>
              <w:t>مستوى صوت الموسيقى</w:t>
            </w:r>
          </w:p>
        </w:tc>
        <w:tc>
          <w:tcPr>
            <w:tcW w:w="1041" w:type="dxa"/>
            <w:tcBorders>
              <w:top w:val="nil"/>
            </w:tcBorders>
          </w:tcPr>
          <w:p w14:paraId="039CE4F7" w14:textId="77777777" w:rsidR="00D1187B" w:rsidRPr="00F44DCB" w:rsidRDefault="00D1187B" w:rsidP="005237EB">
            <w:pPr>
              <w:jc w:val="center"/>
              <w:cnfStyle w:val="000000000000" w:firstRow="0" w:lastRow="0" w:firstColumn="0" w:lastColumn="0" w:oddVBand="0" w:evenVBand="0" w:oddHBand="0" w:evenHBand="0" w:firstRowFirstColumn="0" w:firstRowLastColumn="0" w:lastRowFirstColumn="0" w:lastRowLastColumn="0"/>
              <w:rPr>
                <w:lang w:val="en-GB"/>
              </w:rPr>
            </w:pPr>
            <w:r w:rsidRPr="00F44DCB">
              <w:rPr>
                <w:lang w:val="en-GB"/>
              </w:rPr>
              <w:t>3</w:t>
            </w:r>
          </w:p>
        </w:tc>
      </w:tr>
    </w:tbl>
    <w:p w14:paraId="601E6318" w14:textId="77777777" w:rsidR="00C7018D" w:rsidRDefault="00C7018D" w:rsidP="005237EB">
      <w:pPr>
        <w:rPr>
          <w:lang w:val="en-GB"/>
        </w:rPr>
      </w:pPr>
    </w:p>
    <w:p w14:paraId="656B154E" w14:textId="49731CA3" w:rsidR="00D1187B" w:rsidRPr="00567F19" w:rsidRDefault="00D1187B" w:rsidP="0035626C">
      <w:pPr>
        <w:ind w:firstLine="720"/>
        <w:jc w:val="both"/>
        <w:rPr>
          <w:lang w:val="en-GB"/>
        </w:rPr>
      </w:pPr>
      <w:r w:rsidRPr="00567F19">
        <w:rPr>
          <w:lang w:val="en-GB"/>
        </w:rPr>
        <w:t xml:space="preserve">If technically possible, adding more </w:t>
      </w:r>
      <w:r w:rsidR="005E053F" w:rsidRPr="00567F19">
        <w:rPr>
          <w:lang w:val="en-GB"/>
        </w:rPr>
        <w:t>Arabic terms</w:t>
      </w:r>
      <w:r w:rsidRPr="00567F19">
        <w:rPr>
          <w:lang w:val="en-GB"/>
        </w:rPr>
        <w:t xml:space="preserve"> for explicitation purposes is a good strategy to achieve a functional translation of the menu items. </w:t>
      </w:r>
      <w:r w:rsidR="004E25A7" w:rsidRPr="00567F19">
        <w:rPr>
          <w:lang w:val="en-GB"/>
        </w:rPr>
        <w:t>Explication is used</w:t>
      </w:r>
      <w:r w:rsidRPr="00567F19">
        <w:rPr>
          <w:lang w:val="en-GB"/>
        </w:rPr>
        <w:t xml:space="preserve"> as a strategy to make the Arabic translation more natural and easier to understand. Explicitation refers to spelling out embedded meaning in the source language and making the target sentence “self-sufficient” and “[expressing] what is understood” </w:t>
      </w:r>
      <w:sdt>
        <w:sdtPr>
          <w:rPr>
            <w:color w:val="000000"/>
            <w:lang w:val="en-GB"/>
          </w:rPr>
          <w:tag w:val="MENDELEY_CITATION_v3_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"/>
          <w:id w:val="-1342852600"/>
          <w:placeholder>
            <w:docPart w:val="DefaultPlaceholder_-1854013440"/>
          </w:placeholder>
        </w:sdtPr>
        <w:sdtContent>
          <w:r w:rsidR="006312AC" w:rsidRPr="00567F19">
            <w:rPr>
              <w:color w:val="000000"/>
              <w:lang w:val="en-GB"/>
            </w:rPr>
            <w:t>(Vinay</w:t>
          </w:r>
          <w:r w:rsidR="00FC062B" w:rsidRPr="00567F19">
            <w:rPr>
              <w:color w:val="000000"/>
              <w:lang w:val="en-GB"/>
            </w:rPr>
            <w:t xml:space="preserve"> &amp; </w:t>
          </w:r>
          <w:r w:rsidR="006312AC" w:rsidRPr="00567F19">
            <w:rPr>
              <w:color w:val="000000"/>
              <w:lang w:val="en-GB"/>
            </w:rPr>
            <w:t>Darbelnet</w:t>
          </w:r>
          <w:r w:rsidR="00FC062B" w:rsidRPr="00567F19">
            <w:rPr>
              <w:color w:val="000000"/>
              <w:lang w:val="en-GB"/>
            </w:rPr>
            <w:t>,</w:t>
          </w:r>
          <w:r w:rsidR="006312AC" w:rsidRPr="00567F19">
            <w:rPr>
              <w:color w:val="000000"/>
              <w:lang w:val="en-GB"/>
            </w:rPr>
            <w:t xml:space="preserve"> 1995</w:t>
          </w:r>
          <w:r w:rsidR="00FC062B" w:rsidRPr="00567F19">
            <w:rPr>
              <w:color w:val="000000"/>
              <w:lang w:val="en-GB"/>
            </w:rPr>
            <w:t>,</w:t>
          </w:r>
          <w:r w:rsidR="006312AC" w:rsidRPr="00567F19">
            <w:rPr>
              <w:color w:val="000000"/>
              <w:lang w:val="en-GB"/>
            </w:rPr>
            <w:t xml:space="preserve"> </w:t>
          </w:r>
          <w:r w:rsidR="00FC062B" w:rsidRPr="00567F19">
            <w:rPr>
              <w:color w:val="000000"/>
              <w:lang w:val="en-GB"/>
            </w:rPr>
            <w:t xml:space="preserve">p. </w:t>
          </w:r>
          <w:r w:rsidR="006312AC" w:rsidRPr="00567F19">
            <w:rPr>
              <w:color w:val="000000"/>
              <w:lang w:val="en-GB"/>
            </w:rPr>
            <w:t>170)</w:t>
          </w:r>
        </w:sdtContent>
      </w:sdt>
      <w:r w:rsidRPr="00567F19">
        <w:rPr>
          <w:lang w:val="en-GB"/>
        </w:rPr>
        <w:t xml:space="preserve">. </w:t>
      </w:r>
      <w:r w:rsidR="004E25A7" w:rsidRPr="00567F19">
        <w:rPr>
          <w:lang w:val="en-GB"/>
        </w:rPr>
        <w:t>However, this strategy can negatively</w:t>
      </w:r>
      <w:r w:rsidRPr="00567F19">
        <w:rPr>
          <w:lang w:val="en-GB"/>
        </w:rPr>
        <w:t xml:space="preserve"> impact the layout of the menu, especially if the game does not support expansion to accommodate the Arabic translation. Linguistically, the menu </w:t>
      </w:r>
      <w:r w:rsidR="005E053F" w:rsidRPr="00567F19">
        <w:rPr>
          <w:lang w:val="en-GB"/>
        </w:rPr>
        <w:t>appears</w:t>
      </w:r>
      <w:r w:rsidRPr="00567F19">
        <w:rPr>
          <w:lang w:val="en-GB"/>
        </w:rPr>
        <w:t xml:space="preserve"> as </w:t>
      </w:r>
      <w:r w:rsidRPr="00567F19">
        <w:rPr>
          <w:lang w:val="en-GB"/>
        </w:rPr>
        <w:lastRenderedPageBreak/>
        <w:t xml:space="preserve">if the game were originally designed in Arabic, which is one of the goals of video game </w:t>
      </w:r>
      <w:r w:rsidR="00973070" w:rsidRPr="00567F19">
        <w:rPr>
          <w:lang w:val="en-GB"/>
        </w:rPr>
        <w:t>localisation</w:t>
      </w:r>
      <w:r w:rsidRPr="00567F19">
        <w:rPr>
          <w:lang w:val="en-GB"/>
        </w:rPr>
        <w:t>.</w:t>
      </w:r>
    </w:p>
    <w:p w14:paraId="581D3D9B" w14:textId="77777777" w:rsidR="00D1187B" w:rsidRPr="00567F19" w:rsidRDefault="00D1187B" w:rsidP="005237EB">
      <w:pPr>
        <w:rPr>
          <w:lang w:val="en-GB"/>
        </w:rPr>
      </w:pPr>
    </w:p>
    <w:p w14:paraId="74D14F34" w14:textId="7F57E3C6" w:rsidR="00D1187B" w:rsidRPr="00526461" w:rsidRDefault="00526461" w:rsidP="00526461">
      <w:pPr>
        <w:pStyle w:val="Heading3"/>
      </w:pPr>
      <w:r w:rsidRPr="00526461">
        <w:t>TECHNICAL ANALYSIS</w:t>
      </w:r>
    </w:p>
    <w:p w14:paraId="35E64D6F" w14:textId="1718285F" w:rsidR="00D1187B" w:rsidRPr="00567F19" w:rsidRDefault="00D1187B" w:rsidP="0035626C">
      <w:pPr>
        <w:tabs>
          <w:tab w:val="left" w:pos="993"/>
        </w:tabs>
        <w:jc w:val="both"/>
        <w:rPr>
          <w:rtl/>
          <w:lang w:val="en-GB"/>
        </w:rPr>
      </w:pPr>
      <w:r w:rsidRPr="00567F19">
        <w:rPr>
          <w:lang w:val="en-GB"/>
        </w:rPr>
        <w:t xml:space="preserve">Technically, the interface of </w:t>
      </w:r>
      <w:r w:rsidRPr="00567F19">
        <w:rPr>
          <w:i/>
          <w:iCs/>
          <w:lang w:val="en-GB"/>
        </w:rPr>
        <w:t>The Witcher 3</w:t>
      </w:r>
      <w:r w:rsidRPr="00567F19">
        <w:rPr>
          <w:lang w:val="en-GB"/>
        </w:rPr>
        <w:t xml:space="preserve"> was designed to accommodate </w:t>
      </w:r>
      <w:r w:rsidR="0069020B" w:rsidRPr="00567F19">
        <w:rPr>
          <w:lang w:val="en-GB"/>
        </w:rPr>
        <w:t>expansions</w:t>
      </w:r>
      <w:r w:rsidRPr="00567F19">
        <w:rPr>
          <w:lang w:val="en-GB"/>
        </w:rPr>
        <w:t xml:space="preserve"> that might be imposed by other target languages. The menu fits the Arabic-translated items</w:t>
      </w:r>
      <w:r w:rsidR="00A32051" w:rsidRPr="00567F19">
        <w:rPr>
          <w:lang w:val="en-GB"/>
        </w:rPr>
        <w:t xml:space="preserve"> </w:t>
      </w:r>
      <w:r w:rsidR="00621A3C" w:rsidRPr="00567F19">
        <w:rPr>
          <w:lang w:val="en-GB"/>
        </w:rPr>
        <w:t>and</w:t>
      </w:r>
      <w:r w:rsidRPr="00567F19">
        <w:rPr>
          <w:lang w:val="en-GB"/>
        </w:rPr>
        <w:t xml:space="preserve"> </w:t>
      </w:r>
      <w:r w:rsidR="0069020B" w:rsidRPr="00567F19">
        <w:rPr>
          <w:lang w:val="en-GB"/>
        </w:rPr>
        <w:t>there is no apparent overlap or cut</w:t>
      </w:r>
      <w:r w:rsidR="00150801" w:rsidRPr="00567F19">
        <w:rPr>
          <w:lang w:val="en-GB"/>
        </w:rPr>
        <w:t xml:space="preserve"> </w:t>
      </w:r>
      <w:r w:rsidR="0069020B" w:rsidRPr="00567F19">
        <w:rPr>
          <w:lang w:val="en-GB"/>
        </w:rPr>
        <w:t xml:space="preserve">off in </w:t>
      </w:r>
      <w:r w:rsidRPr="00567F19">
        <w:rPr>
          <w:lang w:val="en-GB"/>
        </w:rPr>
        <w:t xml:space="preserve">the Arabic menu. The layout and the orientation of the menu are, however, Western; in other words, the menu is </w:t>
      </w:r>
      <w:r w:rsidR="005E053F" w:rsidRPr="00567F19">
        <w:rPr>
          <w:lang w:val="en-GB"/>
        </w:rPr>
        <w:t xml:space="preserve">localized </w:t>
      </w:r>
      <w:r w:rsidRPr="00567F19">
        <w:rPr>
          <w:lang w:val="en-GB"/>
        </w:rPr>
        <w:t xml:space="preserve">on the left-hand side of the screen. This creates what </w:t>
      </w:r>
      <w:r w:rsidRPr="00567F19">
        <w:rPr>
          <w:rFonts w:ascii="Courier New" w:hAnsi="Courier New" w:cs="Courier New"/>
          <w:lang w:val="en-GB"/>
        </w:rPr>
        <w:t>﻿</w:t>
      </w:r>
      <w:r w:rsidRPr="00567F19">
        <w:rPr>
          <w:lang w:val="en-GB"/>
        </w:rPr>
        <w:t xml:space="preserve">Al-Mazrooa </w:t>
      </w:r>
      <w:sdt>
        <w:sdtPr>
          <w:rPr>
            <w:color w:val="000000"/>
            <w:lang w:val="en-GB"/>
          </w:rPr>
          <w:tag w:val="MENDELEY_CITATION_v3_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"/>
          <w:id w:val="1934471735"/>
          <w:placeholder>
            <w:docPart w:val="DefaultPlaceholder_-1854013440"/>
          </w:placeholder>
        </w:sdtPr>
        <w:sdtContent>
          <w:r w:rsidR="006312AC" w:rsidRPr="00567F19">
            <w:rPr>
              <w:color w:val="000000"/>
              <w:lang w:val="en-GB"/>
            </w:rPr>
            <w:t>(2018)</w:t>
          </w:r>
        </w:sdtContent>
      </w:sdt>
      <w:r w:rsidRPr="00567F19">
        <w:rPr>
          <w:lang w:val="en-GB"/>
        </w:rPr>
        <w:t xml:space="preserve"> calls “technical foreignization</w:t>
      </w:r>
      <w:r w:rsidR="00A46E57" w:rsidRPr="00567F19">
        <w:rPr>
          <w:lang w:val="en-GB"/>
        </w:rPr>
        <w:t>.</w:t>
      </w:r>
      <w:r w:rsidRPr="00567F19">
        <w:rPr>
          <w:lang w:val="en-GB"/>
        </w:rPr>
        <w:t xml:space="preserve">” Arab gamers expect Arabic menus to appear on the right-hand side of the screen. In this regard, Al-Batineh (2021) </w:t>
      </w:r>
      <w:r w:rsidR="0069020B" w:rsidRPr="00567F19">
        <w:rPr>
          <w:lang w:val="en-GB"/>
        </w:rPr>
        <w:t>notes</w:t>
      </w:r>
      <w:r w:rsidRPr="00567F19">
        <w:rPr>
          <w:lang w:val="en-GB"/>
        </w:rPr>
        <w:t xml:space="preserve"> that “when </w:t>
      </w:r>
      <w:r w:rsidR="00067B2B" w:rsidRPr="00567F19">
        <w:rPr>
          <w:lang w:val="en-GB"/>
        </w:rPr>
        <w:t>localizing</w:t>
      </w:r>
      <w:r w:rsidRPr="00567F19">
        <w:rPr>
          <w:lang w:val="en-GB"/>
        </w:rPr>
        <w:t xml:space="preserve"> games into Arabic, the entire game layout, including the main menu, should be mirrored on the right side; this key step of </w:t>
      </w:r>
      <w:r w:rsidR="00973070" w:rsidRPr="00567F19">
        <w:rPr>
          <w:lang w:val="en-GB"/>
        </w:rPr>
        <w:t>localisation</w:t>
      </w:r>
      <w:r w:rsidRPr="00567F19">
        <w:rPr>
          <w:lang w:val="en-GB"/>
        </w:rPr>
        <w:t xml:space="preserve"> should be considered during the </w:t>
      </w:r>
      <w:r w:rsidR="00067B2B" w:rsidRPr="00567F19">
        <w:rPr>
          <w:lang w:val="en-GB"/>
        </w:rPr>
        <w:t>internationalization</w:t>
      </w:r>
      <w:r w:rsidRPr="00567F19">
        <w:rPr>
          <w:lang w:val="en-GB"/>
        </w:rPr>
        <w:t xml:space="preserve"> process in the development of the video game” (Al-Batineh 2021</w:t>
      </w:r>
      <w:r w:rsidR="00FC062B" w:rsidRPr="00567F19">
        <w:rPr>
          <w:lang w:val="en-GB"/>
        </w:rPr>
        <w:t xml:space="preserve">, </w:t>
      </w:r>
      <w:r w:rsidR="00E34108" w:rsidRPr="00567F19">
        <w:rPr>
          <w:lang w:val="en-GB"/>
        </w:rPr>
        <w:t>p.</w:t>
      </w:r>
      <w:r w:rsidR="00B7408F" w:rsidRPr="00567F19">
        <w:rPr>
          <w:lang w:val="en-GB"/>
        </w:rPr>
        <w:t xml:space="preserve"> </w:t>
      </w:r>
      <w:r w:rsidRPr="00567F19">
        <w:rPr>
          <w:lang w:val="en-GB"/>
        </w:rPr>
        <w:t xml:space="preserve">55). It is worth noting that </w:t>
      </w:r>
      <w:r w:rsidR="00067B2B" w:rsidRPr="00567F19">
        <w:rPr>
          <w:lang w:val="en-GB"/>
        </w:rPr>
        <w:t>these</w:t>
      </w:r>
      <w:r w:rsidRPr="00567F19">
        <w:rPr>
          <w:lang w:val="en-GB"/>
        </w:rPr>
        <w:t xml:space="preserve"> Arabic </w:t>
      </w:r>
      <w:r w:rsidR="00973070" w:rsidRPr="00567F19">
        <w:rPr>
          <w:lang w:val="en-GB"/>
        </w:rPr>
        <w:t>localisation</w:t>
      </w:r>
      <w:r w:rsidR="005E053F" w:rsidRPr="00567F19">
        <w:rPr>
          <w:lang w:val="en-GB"/>
        </w:rPr>
        <w:t xml:space="preserve"> issues do</w:t>
      </w:r>
      <w:r w:rsidRPr="00567F19">
        <w:rPr>
          <w:lang w:val="en-GB"/>
        </w:rPr>
        <w:t xml:space="preserve"> not impact the linguistic communicative function of the </w:t>
      </w:r>
      <w:r w:rsidR="005E053F" w:rsidRPr="00567F19">
        <w:rPr>
          <w:lang w:val="en-GB"/>
        </w:rPr>
        <w:t xml:space="preserve">localized </w:t>
      </w:r>
      <w:r w:rsidRPr="00567F19">
        <w:rPr>
          <w:lang w:val="en-GB"/>
        </w:rPr>
        <w:t xml:space="preserve">menu, </w:t>
      </w:r>
      <w:r w:rsidR="005E053F" w:rsidRPr="00567F19">
        <w:rPr>
          <w:lang w:val="en-GB"/>
        </w:rPr>
        <w:t>however, it impacts</w:t>
      </w:r>
      <w:r w:rsidRPr="00567F19">
        <w:rPr>
          <w:lang w:val="en-GB"/>
        </w:rPr>
        <w:t xml:space="preserve"> the look and feel of the game.</w:t>
      </w:r>
    </w:p>
    <w:p w14:paraId="0DD65EA7" w14:textId="1C18BFD8" w:rsidR="006405BD" w:rsidRPr="00526461" w:rsidRDefault="006405BD" w:rsidP="00526461">
      <w:pPr>
        <w:pStyle w:val="Heading2"/>
      </w:pPr>
      <w:r w:rsidRPr="00526461">
        <w:t xml:space="preserve"> </w:t>
      </w:r>
      <w:r w:rsidR="00526461" w:rsidRPr="00526461">
        <w:t>INVENTORY SCREEN</w:t>
      </w:r>
    </w:p>
    <w:p w14:paraId="2232AE8B" w14:textId="0327DB54" w:rsidR="00D1187B" w:rsidRPr="00567F19" w:rsidRDefault="00526461" w:rsidP="00526461">
      <w:pPr>
        <w:pStyle w:val="Heading3"/>
      </w:pPr>
      <w:r w:rsidRPr="00567F19">
        <w:t>LINGUISTIC ANALYSIS</w:t>
      </w:r>
    </w:p>
    <w:p w14:paraId="37F95EC1" w14:textId="66DE1D99" w:rsidR="00D1187B" w:rsidRDefault="00D1187B" w:rsidP="0035626C">
      <w:pPr>
        <w:ind w:firstLine="720"/>
        <w:jc w:val="both"/>
        <w:rPr>
          <w:lang w:val="en-GB"/>
        </w:rPr>
      </w:pPr>
      <w:r w:rsidRPr="00567F19">
        <w:rPr>
          <w:lang w:val="en-GB"/>
        </w:rPr>
        <w:t xml:space="preserve">Navigating all inventory screen items and menus revealed that the Arabic </w:t>
      </w:r>
      <w:r w:rsidR="00973070" w:rsidRPr="00567F19">
        <w:rPr>
          <w:lang w:val="en-GB"/>
        </w:rPr>
        <w:t>localisation</w:t>
      </w:r>
      <w:r w:rsidR="005E053F" w:rsidRPr="00567F19">
        <w:rPr>
          <w:lang w:val="en-GB"/>
        </w:rPr>
        <w:t xml:space="preserve"> </w:t>
      </w:r>
      <w:r w:rsidRPr="00567F19">
        <w:rPr>
          <w:lang w:val="en-GB"/>
        </w:rPr>
        <w:t xml:space="preserve">of the UI is </w:t>
      </w:r>
      <w:r w:rsidR="005E053F" w:rsidRPr="00567F19">
        <w:rPr>
          <w:lang w:val="en-GB"/>
        </w:rPr>
        <w:t>clearly expressed</w:t>
      </w:r>
      <w:r w:rsidRPr="00567F19">
        <w:rPr>
          <w:lang w:val="en-GB"/>
        </w:rPr>
        <w:t xml:space="preserve"> and creative. The </w:t>
      </w:r>
      <w:r w:rsidR="005E053F" w:rsidRPr="00567F19">
        <w:rPr>
          <w:lang w:val="en-GB"/>
        </w:rPr>
        <w:t xml:space="preserve">localizers </w:t>
      </w:r>
      <w:r w:rsidRPr="00567F19">
        <w:rPr>
          <w:lang w:val="en-GB"/>
        </w:rPr>
        <w:t xml:space="preserve">tried to provide explicit translation by rewriting the UI and menu items in Arabic. Table 6 </w:t>
      </w:r>
      <w:r w:rsidR="0069020B" w:rsidRPr="00567F19">
        <w:rPr>
          <w:lang w:val="en-GB"/>
        </w:rPr>
        <w:t>provide examples to show</w:t>
      </w:r>
      <w:r w:rsidRPr="00567F19">
        <w:rPr>
          <w:lang w:val="en-GB"/>
        </w:rPr>
        <w:t xml:space="preserve"> </w:t>
      </w:r>
      <w:r w:rsidR="0069020B" w:rsidRPr="00567F19">
        <w:rPr>
          <w:lang w:val="en-GB"/>
        </w:rPr>
        <w:t>how</w:t>
      </w:r>
      <w:r w:rsidRPr="00567F19">
        <w:rPr>
          <w:lang w:val="en-GB"/>
        </w:rPr>
        <w:t xml:space="preserve"> </w:t>
      </w:r>
      <w:r w:rsidR="009F0524" w:rsidRPr="00567F19">
        <w:rPr>
          <w:lang w:val="en-GB"/>
        </w:rPr>
        <w:t xml:space="preserve">the </w:t>
      </w:r>
      <w:r w:rsidRPr="00567F19">
        <w:rPr>
          <w:lang w:val="en-GB"/>
        </w:rPr>
        <w:t xml:space="preserve">explicitation strategy </w:t>
      </w:r>
      <w:r w:rsidR="0069020B" w:rsidRPr="00567F19">
        <w:rPr>
          <w:lang w:val="en-GB"/>
        </w:rPr>
        <w:t>translates</w:t>
      </w:r>
      <w:r w:rsidRPr="00567F19">
        <w:rPr>
          <w:lang w:val="en-GB"/>
        </w:rPr>
        <w:t xml:space="preserve"> several in-game items, including inventory items, map keys</w:t>
      </w:r>
      <w:r w:rsidR="00A32051" w:rsidRPr="00567F19">
        <w:rPr>
          <w:lang w:val="en-GB"/>
        </w:rPr>
        <w:t xml:space="preserve"> </w:t>
      </w:r>
      <w:r w:rsidR="00621A3C" w:rsidRPr="00567F19">
        <w:rPr>
          <w:lang w:val="en-GB"/>
        </w:rPr>
        <w:t>and</w:t>
      </w:r>
      <w:r w:rsidRPr="00567F19">
        <w:rPr>
          <w:lang w:val="en-GB"/>
        </w:rPr>
        <w:t xml:space="preserve"> gear descriptions. The translator provided a functional translation that is </w:t>
      </w:r>
      <w:r w:rsidR="00EC2FAF" w:rsidRPr="00567F19">
        <w:rPr>
          <w:lang w:val="en-GB"/>
        </w:rPr>
        <w:t>similar</w:t>
      </w:r>
      <w:r w:rsidRPr="00567F19">
        <w:rPr>
          <w:lang w:val="en-GB"/>
        </w:rPr>
        <w:t xml:space="preserve"> to the game world and at the same time flows naturally as if the game were originally developed in Arabic.</w:t>
      </w:r>
    </w:p>
    <w:p w14:paraId="72226C37" w14:textId="004C48D0" w:rsidR="00664317" w:rsidRDefault="00664317" w:rsidP="005237EB">
      <w:pPr>
        <w:ind w:firstLine="720"/>
      </w:pPr>
    </w:p>
    <w:p w14:paraId="0991F2A9" w14:textId="705401D7" w:rsidR="00664317" w:rsidRPr="00664317" w:rsidRDefault="00664317" w:rsidP="00664317">
      <w:pPr>
        <w:jc w:val="center"/>
        <w:rPr>
          <w:rStyle w:val="SubtleEmphasis"/>
        </w:rPr>
      </w:pPr>
      <w:r w:rsidRPr="00664317">
        <w:rPr>
          <w:rStyle w:val="SubtleEmphasis"/>
        </w:rPr>
        <w:t>TABLE 6: Sample from the inventory screen items in The Witcher 3</w:t>
      </w:r>
    </w:p>
    <w:p w14:paraId="34C4E32F" w14:textId="77777777" w:rsidR="00664317" w:rsidRPr="00567F19" w:rsidRDefault="00664317" w:rsidP="005237EB">
      <w:pPr>
        <w:ind w:firstLine="720"/>
        <w:rPr>
          <w:lang w:val="en-GB"/>
        </w:rPr>
      </w:pPr>
    </w:p>
    <w:tbl>
      <w:tblPr>
        <w:tblStyle w:val="PlainTable2"/>
        <w:bidiVisual/>
        <w:tblW w:w="8318" w:type="dxa"/>
        <w:tblLook w:val="04A0" w:firstRow="1" w:lastRow="0" w:firstColumn="1" w:lastColumn="0" w:noHBand="0" w:noVBand="1"/>
      </w:tblPr>
      <w:tblGrid>
        <w:gridCol w:w="3074"/>
        <w:gridCol w:w="2551"/>
        <w:gridCol w:w="2693"/>
      </w:tblGrid>
      <w:tr w:rsidR="00D1187B" w:rsidRPr="00567F19" w14:paraId="564666A1" w14:textId="77777777" w:rsidTr="009A2897">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074" w:type="dxa"/>
          </w:tcPr>
          <w:p w14:paraId="74B4EBBA" w14:textId="77777777" w:rsidR="00D1187B" w:rsidRPr="009A2897" w:rsidRDefault="00D1187B" w:rsidP="005237EB">
            <w:pPr>
              <w:bidi/>
              <w:spacing w:before="100" w:beforeAutospacing="1" w:after="100" w:afterAutospacing="1"/>
              <w:jc w:val="center"/>
              <w:rPr>
                <w:b w:val="0"/>
                <w:bCs w:val="0"/>
                <w:lang w:val="en-GB"/>
              </w:rPr>
            </w:pPr>
            <w:r w:rsidRPr="009A2897">
              <w:rPr>
                <w:b w:val="0"/>
                <w:bCs w:val="0"/>
                <w:lang w:val="en-GB"/>
              </w:rPr>
              <w:t>Back Translation</w:t>
            </w:r>
          </w:p>
        </w:tc>
        <w:tc>
          <w:tcPr>
            <w:tcW w:w="2551" w:type="dxa"/>
          </w:tcPr>
          <w:p w14:paraId="5BC421B3" w14:textId="77777777" w:rsidR="00D1187B" w:rsidRPr="009A2897" w:rsidRDefault="00D1187B" w:rsidP="005237EB">
            <w:pPr>
              <w:bidi/>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9A2897">
              <w:rPr>
                <w:b w:val="0"/>
                <w:bCs w:val="0"/>
                <w:lang w:val="en-GB"/>
              </w:rPr>
              <w:t>Arabic Translation</w:t>
            </w:r>
          </w:p>
        </w:tc>
        <w:tc>
          <w:tcPr>
            <w:tcW w:w="2693" w:type="dxa"/>
            <w:hideMark/>
          </w:tcPr>
          <w:p w14:paraId="0E4DB5DC" w14:textId="77777777" w:rsidR="00D1187B" w:rsidRPr="009A2897" w:rsidRDefault="00D1187B" w:rsidP="005237E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9A2897">
              <w:rPr>
                <w:b w:val="0"/>
                <w:bCs w:val="0"/>
                <w:lang w:val="en-GB"/>
              </w:rPr>
              <w:t>English Menu Item</w:t>
            </w:r>
          </w:p>
        </w:tc>
      </w:tr>
      <w:tr w:rsidR="00D1187B" w:rsidRPr="00567F19" w14:paraId="36CF108F" w14:textId="77777777" w:rsidTr="009A2897">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074" w:type="dxa"/>
            <w:tcBorders>
              <w:bottom w:val="nil"/>
            </w:tcBorders>
          </w:tcPr>
          <w:p w14:paraId="65DC00AF" w14:textId="77777777" w:rsidR="00D1187B" w:rsidRPr="009A2897" w:rsidRDefault="00D1187B" w:rsidP="005237EB">
            <w:pPr>
              <w:bidi/>
              <w:spacing w:before="100" w:beforeAutospacing="1" w:after="100" w:afterAutospacing="1"/>
              <w:jc w:val="center"/>
              <w:rPr>
                <w:b w:val="0"/>
                <w:bCs w:val="0"/>
                <w:lang w:val="en-GB"/>
              </w:rPr>
            </w:pPr>
            <w:r w:rsidRPr="009A2897">
              <w:rPr>
                <w:b w:val="0"/>
                <w:bCs w:val="0"/>
                <w:lang w:val="en-GB"/>
              </w:rPr>
              <w:t>Display minimized map</w:t>
            </w:r>
          </w:p>
        </w:tc>
        <w:tc>
          <w:tcPr>
            <w:tcW w:w="2551" w:type="dxa"/>
            <w:tcBorders>
              <w:bottom w:val="nil"/>
            </w:tcBorders>
          </w:tcPr>
          <w:p w14:paraId="44131D61" w14:textId="193A579D" w:rsidR="00365FDC" w:rsidRPr="009A2897" w:rsidRDefault="00D1187B" w:rsidP="005237EB">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lang w:val="en-GB"/>
              </w:rPr>
            </w:pPr>
            <w:r w:rsidRPr="009A2897">
              <w:rPr>
                <w:rtl/>
                <w:lang w:val="en-GB"/>
              </w:rPr>
              <w:t>عرض الخريطة المصغّرة</w:t>
            </w:r>
          </w:p>
        </w:tc>
        <w:tc>
          <w:tcPr>
            <w:tcW w:w="2693" w:type="dxa"/>
            <w:tcBorders>
              <w:bottom w:val="nil"/>
            </w:tcBorders>
            <w:hideMark/>
          </w:tcPr>
          <w:p w14:paraId="2C5AE9FB" w14:textId="77777777" w:rsidR="00D1187B" w:rsidRPr="009A2897" w:rsidRDefault="00D1187B" w:rsidP="005237EB">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lang w:val="en-GB"/>
              </w:rPr>
            </w:pPr>
            <w:r w:rsidRPr="009A2897">
              <w:rPr>
                <w:lang w:val="en-GB"/>
              </w:rPr>
              <w:t>Minimap</w:t>
            </w:r>
          </w:p>
        </w:tc>
      </w:tr>
      <w:tr w:rsidR="00D1187B" w:rsidRPr="00567F19" w14:paraId="514FE224" w14:textId="77777777" w:rsidTr="009A2897">
        <w:trPr>
          <w:trHeight w:val="247"/>
        </w:trPr>
        <w:tc>
          <w:tcPr>
            <w:cnfStyle w:val="001000000000" w:firstRow="0" w:lastRow="0" w:firstColumn="1" w:lastColumn="0" w:oddVBand="0" w:evenVBand="0" w:oddHBand="0" w:evenHBand="0" w:firstRowFirstColumn="0" w:firstRowLastColumn="0" w:lastRowFirstColumn="0" w:lastRowLastColumn="0"/>
            <w:tcW w:w="3074" w:type="dxa"/>
            <w:tcBorders>
              <w:top w:val="nil"/>
              <w:bottom w:val="nil"/>
            </w:tcBorders>
          </w:tcPr>
          <w:p w14:paraId="40BB17A3" w14:textId="77777777" w:rsidR="00D1187B" w:rsidRPr="009A2897" w:rsidRDefault="00D1187B" w:rsidP="005237EB">
            <w:pPr>
              <w:bidi/>
              <w:spacing w:before="100" w:beforeAutospacing="1" w:after="100" w:afterAutospacing="1"/>
              <w:jc w:val="center"/>
              <w:rPr>
                <w:b w:val="0"/>
                <w:bCs w:val="0"/>
                <w:lang w:val="en-GB"/>
              </w:rPr>
            </w:pPr>
            <w:r w:rsidRPr="009A2897">
              <w:rPr>
                <w:b w:val="0"/>
                <w:bCs w:val="0"/>
                <w:lang w:val="en-GB"/>
              </w:rPr>
              <w:t>Item has been equipped</w:t>
            </w:r>
          </w:p>
        </w:tc>
        <w:tc>
          <w:tcPr>
            <w:tcW w:w="2551" w:type="dxa"/>
            <w:tcBorders>
              <w:top w:val="nil"/>
              <w:bottom w:val="nil"/>
            </w:tcBorders>
          </w:tcPr>
          <w:p w14:paraId="6486B250" w14:textId="7EB5CD9F" w:rsidR="00365FDC" w:rsidRPr="009A2897" w:rsidRDefault="00D1187B" w:rsidP="005237EB">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en-GB"/>
              </w:rPr>
            </w:pPr>
            <w:r w:rsidRPr="009A2897">
              <w:rPr>
                <w:rtl/>
                <w:lang w:val="en-GB"/>
              </w:rPr>
              <w:t>تم التزوّد بالعنصر</w:t>
            </w:r>
          </w:p>
        </w:tc>
        <w:tc>
          <w:tcPr>
            <w:tcW w:w="2693" w:type="dxa"/>
            <w:tcBorders>
              <w:top w:val="nil"/>
              <w:bottom w:val="nil"/>
            </w:tcBorders>
            <w:hideMark/>
          </w:tcPr>
          <w:p w14:paraId="1E7388B2" w14:textId="77777777" w:rsidR="00D1187B" w:rsidRPr="009A2897" w:rsidRDefault="00D1187B" w:rsidP="005237EB">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en-GB"/>
              </w:rPr>
            </w:pPr>
            <w:r w:rsidRPr="009A2897">
              <w:rPr>
                <w:lang w:val="en-GB"/>
              </w:rPr>
              <w:t>Equipped</w:t>
            </w:r>
          </w:p>
        </w:tc>
      </w:tr>
      <w:tr w:rsidR="00D1187B" w:rsidRPr="00567F19" w14:paraId="0E8128A3" w14:textId="77777777" w:rsidTr="009A2897">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074" w:type="dxa"/>
            <w:tcBorders>
              <w:top w:val="nil"/>
            </w:tcBorders>
          </w:tcPr>
          <w:p w14:paraId="00A351E1" w14:textId="77777777" w:rsidR="00D1187B" w:rsidRPr="009A2897" w:rsidRDefault="00D1187B" w:rsidP="005237EB">
            <w:pPr>
              <w:jc w:val="center"/>
              <w:rPr>
                <w:b w:val="0"/>
                <w:bCs w:val="0"/>
                <w:lang w:val="en-GB"/>
              </w:rPr>
            </w:pPr>
            <w:r w:rsidRPr="009A2897">
              <w:rPr>
                <w:b w:val="0"/>
                <w:bCs w:val="0"/>
                <w:lang w:val="en-GB"/>
              </w:rPr>
              <w:t>Creating magical brews</w:t>
            </w:r>
          </w:p>
        </w:tc>
        <w:tc>
          <w:tcPr>
            <w:tcW w:w="2551" w:type="dxa"/>
            <w:tcBorders>
              <w:top w:val="nil"/>
            </w:tcBorders>
          </w:tcPr>
          <w:p w14:paraId="7F5815F6" w14:textId="77777777" w:rsidR="00D1187B" w:rsidRPr="009A2897" w:rsidRDefault="00D1187B" w:rsidP="005237EB">
            <w:pPr>
              <w:bidi/>
              <w:jc w:val="center"/>
              <w:cnfStyle w:val="000000100000" w:firstRow="0" w:lastRow="0" w:firstColumn="0" w:lastColumn="0" w:oddVBand="0" w:evenVBand="0" w:oddHBand="1" w:evenHBand="0" w:firstRowFirstColumn="0" w:firstRowLastColumn="0" w:lastRowFirstColumn="0" w:lastRowLastColumn="0"/>
              <w:rPr>
                <w:lang w:val="en-GB"/>
              </w:rPr>
            </w:pPr>
            <w:r w:rsidRPr="009A2897">
              <w:rPr>
                <w:rtl/>
                <w:lang w:val="en-GB"/>
              </w:rPr>
              <w:t>صنع المركبات السحرية</w:t>
            </w:r>
          </w:p>
          <w:p w14:paraId="1488CD34" w14:textId="07523840" w:rsidR="00365FDC" w:rsidRPr="009A2897" w:rsidRDefault="00365FDC" w:rsidP="005237EB">
            <w:pPr>
              <w:jc w:val="center"/>
              <w:cnfStyle w:val="000000100000" w:firstRow="0" w:lastRow="0" w:firstColumn="0" w:lastColumn="0" w:oddVBand="0" w:evenVBand="0" w:oddHBand="1" w:evenHBand="0" w:firstRowFirstColumn="0" w:firstRowLastColumn="0" w:lastRowFirstColumn="0" w:lastRowLastColumn="0"/>
              <w:rPr>
                <w:rtl/>
                <w:lang w:val="en-GB"/>
              </w:rPr>
            </w:pPr>
          </w:p>
        </w:tc>
        <w:tc>
          <w:tcPr>
            <w:tcW w:w="2693" w:type="dxa"/>
            <w:tcBorders>
              <w:top w:val="nil"/>
            </w:tcBorders>
          </w:tcPr>
          <w:p w14:paraId="5F34FAAA" w14:textId="77777777" w:rsidR="00D1187B" w:rsidRPr="009A2897" w:rsidRDefault="00D1187B" w:rsidP="005237EB">
            <w:pPr>
              <w:jc w:val="center"/>
              <w:cnfStyle w:val="000000100000" w:firstRow="0" w:lastRow="0" w:firstColumn="0" w:lastColumn="0" w:oddVBand="0" w:evenVBand="0" w:oddHBand="1" w:evenHBand="0" w:firstRowFirstColumn="0" w:firstRowLastColumn="0" w:lastRowFirstColumn="0" w:lastRowLastColumn="0"/>
              <w:rPr>
                <w:lang w:val="en-GB"/>
              </w:rPr>
            </w:pPr>
            <w:r w:rsidRPr="009A2897">
              <w:rPr>
                <w:lang w:val="en-GB"/>
              </w:rPr>
              <w:t>Brewing</w:t>
            </w:r>
          </w:p>
        </w:tc>
      </w:tr>
    </w:tbl>
    <w:p w14:paraId="0C009AFB" w14:textId="01D57CB4" w:rsidR="00D1187B" w:rsidRPr="00567F19" w:rsidRDefault="00D1187B" w:rsidP="0035626C">
      <w:pPr>
        <w:spacing w:before="100" w:beforeAutospacing="1" w:after="100" w:afterAutospacing="1"/>
        <w:ind w:firstLine="720"/>
        <w:jc w:val="both"/>
        <w:rPr>
          <w:lang w:val="en-GB"/>
        </w:rPr>
      </w:pPr>
      <w:r w:rsidRPr="00567F19">
        <w:rPr>
          <w:lang w:val="en-GB"/>
        </w:rPr>
        <w:t xml:space="preserve">In the above examples, two menu items were translated by spelling out </w:t>
      </w:r>
      <w:r w:rsidR="00EC2FAF" w:rsidRPr="00567F19">
        <w:rPr>
          <w:lang w:val="en-GB"/>
        </w:rPr>
        <w:t>their functions</w:t>
      </w:r>
      <w:r w:rsidRPr="00567F19">
        <w:rPr>
          <w:lang w:val="en-GB"/>
        </w:rPr>
        <w:t xml:space="preserve">. </w:t>
      </w:r>
      <w:r w:rsidRPr="00567F19">
        <w:rPr>
          <w:i/>
          <w:iCs/>
          <w:lang w:val="en-GB"/>
        </w:rPr>
        <w:t>Minimap</w:t>
      </w:r>
      <w:r w:rsidRPr="00567F19">
        <w:rPr>
          <w:lang w:val="en-GB"/>
        </w:rPr>
        <w:t xml:space="preserve"> is a UI item that allows the player to display a </w:t>
      </w:r>
      <w:r w:rsidRPr="00567F19">
        <w:rPr>
          <w:i/>
          <w:iCs/>
          <w:lang w:val="en-GB"/>
        </w:rPr>
        <w:t>mini</w:t>
      </w:r>
      <w:r w:rsidR="00150801" w:rsidRPr="00567F19">
        <w:rPr>
          <w:i/>
          <w:iCs/>
          <w:lang w:val="en-GB"/>
        </w:rPr>
        <w:t>map</w:t>
      </w:r>
      <w:r w:rsidRPr="00567F19">
        <w:rPr>
          <w:lang w:val="en-GB"/>
        </w:rPr>
        <w:t xml:space="preserve"> of the </w:t>
      </w:r>
      <w:r w:rsidR="009F0524" w:rsidRPr="00567F19">
        <w:rPr>
          <w:i/>
          <w:iCs/>
          <w:lang w:val="en-GB"/>
        </w:rPr>
        <w:t>game world</w:t>
      </w:r>
      <w:r w:rsidRPr="00567F19">
        <w:rPr>
          <w:lang w:val="en-GB"/>
        </w:rPr>
        <w:t xml:space="preserve">. This term was translated into Arabic as </w:t>
      </w:r>
      <w:r w:rsidRPr="00567F19">
        <w:rPr>
          <w:i/>
          <w:iCs/>
          <w:rtl/>
          <w:lang w:val="en-GB"/>
        </w:rPr>
        <w:t>عرض الخريطة المصغّرة</w:t>
      </w:r>
      <w:r w:rsidRPr="00567F19">
        <w:rPr>
          <w:i/>
          <w:iCs/>
          <w:lang w:val="en-GB"/>
        </w:rPr>
        <w:t xml:space="preserve"> </w:t>
      </w:r>
      <w:r w:rsidRPr="00567F19">
        <w:rPr>
          <w:lang w:val="en-GB"/>
        </w:rPr>
        <w:t xml:space="preserve">(lit. ‘Display </w:t>
      </w:r>
      <w:r w:rsidR="00067B2B" w:rsidRPr="00567F19">
        <w:rPr>
          <w:lang w:val="en-GB"/>
        </w:rPr>
        <w:t>minimized</w:t>
      </w:r>
      <w:r w:rsidRPr="00567F19">
        <w:rPr>
          <w:lang w:val="en-GB"/>
        </w:rPr>
        <w:t xml:space="preserve"> map’). The same strategy was used to render Equipped and Brewing. The Arabic translation took </w:t>
      </w:r>
      <w:r w:rsidR="00F07C07" w:rsidRPr="00567F19">
        <w:rPr>
          <w:lang w:val="en-GB"/>
        </w:rPr>
        <w:t xml:space="preserve">up </w:t>
      </w:r>
      <w:r w:rsidRPr="00567F19">
        <w:rPr>
          <w:lang w:val="en-GB"/>
        </w:rPr>
        <w:t xml:space="preserve">more space in the game. As </w:t>
      </w:r>
      <w:r w:rsidR="00EC2FAF" w:rsidRPr="00567F19">
        <w:rPr>
          <w:lang w:val="en-GB"/>
        </w:rPr>
        <w:t xml:space="preserve">previously </w:t>
      </w:r>
      <w:r w:rsidRPr="00567F19">
        <w:rPr>
          <w:lang w:val="en-GB"/>
        </w:rPr>
        <w:t>mentioned, the game menu items were designed to accommodate more words. Linguistically, the rendition of the English in-game menu was, to a great extent, successful in reflecting the function source menu items.</w:t>
      </w:r>
    </w:p>
    <w:p w14:paraId="0E4657A5" w14:textId="20CFA7FC" w:rsidR="00D1187B" w:rsidRPr="00567F19" w:rsidRDefault="00382760" w:rsidP="00382760">
      <w:pPr>
        <w:pStyle w:val="Heading3"/>
      </w:pPr>
      <w:r w:rsidRPr="00567F19">
        <w:t>INVENTORY SCREEN: TECHNICAL ANALYSIS</w:t>
      </w:r>
    </w:p>
    <w:p w14:paraId="3B9CFADB" w14:textId="7BAE84DF" w:rsidR="00D1187B" w:rsidRPr="00567F19" w:rsidRDefault="00D1187B" w:rsidP="0035626C">
      <w:pPr>
        <w:ind w:firstLine="720"/>
        <w:jc w:val="both"/>
        <w:rPr>
          <w:lang w:val="en-GB"/>
        </w:rPr>
      </w:pPr>
      <w:r w:rsidRPr="00567F19">
        <w:rPr>
          <w:lang w:val="en-GB"/>
        </w:rPr>
        <w:t xml:space="preserve">As </w:t>
      </w:r>
      <w:r w:rsidR="00EC2FAF" w:rsidRPr="00567F19">
        <w:rPr>
          <w:lang w:val="en-GB"/>
        </w:rPr>
        <w:t xml:space="preserve">previously </w:t>
      </w:r>
      <w:r w:rsidRPr="00567F19">
        <w:rPr>
          <w:lang w:val="en-GB"/>
        </w:rPr>
        <w:t xml:space="preserve">mentioned, Arabic is </w:t>
      </w:r>
      <w:r w:rsidR="00973070" w:rsidRPr="00567F19">
        <w:rPr>
          <w:lang w:val="en-GB"/>
        </w:rPr>
        <w:t>an</w:t>
      </w:r>
      <w:r w:rsidRPr="00567F19">
        <w:rPr>
          <w:lang w:val="en-GB"/>
        </w:rPr>
        <w:t xml:space="preserve"> </w:t>
      </w:r>
      <w:r w:rsidR="00150801" w:rsidRPr="00567F19">
        <w:rPr>
          <w:lang w:val="en-GB"/>
        </w:rPr>
        <w:t>RTL</w:t>
      </w:r>
      <w:r w:rsidRPr="00567F19">
        <w:rPr>
          <w:lang w:val="en-GB"/>
        </w:rPr>
        <w:t xml:space="preserve"> language</w:t>
      </w:r>
      <w:r w:rsidR="00A32051" w:rsidRPr="00567F19">
        <w:rPr>
          <w:lang w:val="en-GB"/>
        </w:rPr>
        <w:t xml:space="preserve"> </w:t>
      </w:r>
      <w:r w:rsidR="00621A3C" w:rsidRPr="00567F19">
        <w:rPr>
          <w:lang w:val="en-GB"/>
        </w:rPr>
        <w:t>and</w:t>
      </w:r>
      <w:r w:rsidRPr="00567F19">
        <w:rPr>
          <w:lang w:val="en-GB"/>
        </w:rPr>
        <w:t xml:space="preserve"> most game companies do not exert much effort in preparing their games to accommodate RTL text and menu orientation. </w:t>
      </w:r>
      <w:r w:rsidRPr="00567F19">
        <w:rPr>
          <w:lang w:val="en-GB"/>
        </w:rPr>
        <w:lastRenderedPageBreak/>
        <w:t xml:space="preserve">Applying Arabic </w:t>
      </w:r>
      <w:r w:rsidR="00973070" w:rsidRPr="00567F19">
        <w:rPr>
          <w:lang w:val="en-GB"/>
        </w:rPr>
        <w:t>localisation</w:t>
      </w:r>
      <w:r w:rsidR="00EC2FAF" w:rsidRPr="00567F19">
        <w:rPr>
          <w:lang w:val="en-GB"/>
        </w:rPr>
        <w:t xml:space="preserve"> </w:t>
      </w:r>
      <w:r w:rsidR="00F07C07" w:rsidRPr="00567F19">
        <w:rPr>
          <w:lang w:val="en-GB"/>
        </w:rPr>
        <w:t>to</w:t>
      </w:r>
      <w:r w:rsidRPr="00567F19">
        <w:rPr>
          <w:lang w:val="en-GB"/>
        </w:rPr>
        <w:t xml:space="preserve"> a game that has been designed to handle LTR languages would cause problems when merging Arabic text with the game’s UI items such as images, icons</w:t>
      </w:r>
      <w:r w:rsidR="00A32051" w:rsidRPr="00567F19">
        <w:rPr>
          <w:lang w:val="en-GB"/>
        </w:rPr>
        <w:t xml:space="preserve"> </w:t>
      </w:r>
      <w:r w:rsidR="00621A3C" w:rsidRPr="00567F19">
        <w:rPr>
          <w:lang w:val="en-GB"/>
        </w:rPr>
        <w:t>and</w:t>
      </w:r>
      <w:r w:rsidRPr="00567F19">
        <w:rPr>
          <w:lang w:val="en-GB"/>
        </w:rPr>
        <w:t xml:space="preserve"> buttons. When the game was </w:t>
      </w:r>
      <w:r w:rsidR="00EC2FAF" w:rsidRPr="00567F19">
        <w:rPr>
          <w:lang w:val="en-GB"/>
        </w:rPr>
        <w:t>localized</w:t>
      </w:r>
      <w:r w:rsidRPr="00567F19">
        <w:rPr>
          <w:lang w:val="en-GB"/>
        </w:rPr>
        <w:t xml:space="preserve">, the original English layout of the </w:t>
      </w:r>
      <w:r w:rsidR="00AF3178" w:rsidRPr="00567F19">
        <w:rPr>
          <w:lang w:val="en-GB"/>
        </w:rPr>
        <w:t>i</w:t>
      </w:r>
      <w:r w:rsidRPr="00567F19">
        <w:rPr>
          <w:lang w:val="en-GB"/>
        </w:rPr>
        <w:t xml:space="preserve">nventory </w:t>
      </w:r>
      <w:r w:rsidR="00AF3178" w:rsidRPr="00567F19">
        <w:rPr>
          <w:lang w:val="en-GB"/>
        </w:rPr>
        <w:t>s</w:t>
      </w:r>
      <w:r w:rsidRPr="00567F19">
        <w:rPr>
          <w:lang w:val="en-GB"/>
        </w:rPr>
        <w:t xml:space="preserve">creen was maintained in the Arabic version. This </w:t>
      </w:r>
      <w:r w:rsidR="00EC2FAF" w:rsidRPr="00567F19">
        <w:rPr>
          <w:lang w:val="en-GB"/>
        </w:rPr>
        <w:t>led to several issues</w:t>
      </w:r>
      <w:r w:rsidRPr="00567F19">
        <w:rPr>
          <w:lang w:val="en-GB"/>
        </w:rPr>
        <w:t xml:space="preserve"> in the Arabic </w:t>
      </w:r>
      <w:r w:rsidR="00973070" w:rsidRPr="00567F19">
        <w:rPr>
          <w:lang w:val="en-GB"/>
        </w:rPr>
        <w:t>localisation</w:t>
      </w:r>
      <w:r w:rsidR="00EC2FAF" w:rsidRPr="00567F19">
        <w:rPr>
          <w:lang w:val="en-GB"/>
        </w:rPr>
        <w:t xml:space="preserve"> </w:t>
      </w:r>
      <w:r w:rsidRPr="00567F19">
        <w:rPr>
          <w:lang w:val="en-GB"/>
        </w:rPr>
        <w:t xml:space="preserve">that impacted the arrangement and readability of information on the screen. </w:t>
      </w:r>
      <w:r w:rsidR="0069020B" w:rsidRPr="00567F19">
        <w:rPr>
          <w:lang w:val="en-GB"/>
        </w:rPr>
        <w:t>Figure 1 presents an example,</w:t>
      </w:r>
      <w:r w:rsidRPr="00567F19">
        <w:rPr>
          <w:lang w:val="en-GB"/>
        </w:rPr>
        <w:t xml:space="preserve"> which </w:t>
      </w:r>
      <w:r w:rsidR="0069020B" w:rsidRPr="00567F19">
        <w:rPr>
          <w:lang w:val="en-GB"/>
        </w:rPr>
        <w:t xml:space="preserve">describes </w:t>
      </w:r>
      <w:r w:rsidRPr="00567F19">
        <w:rPr>
          <w:lang w:val="en-GB"/>
        </w:rPr>
        <w:t xml:space="preserve">a sword in the </w:t>
      </w:r>
      <w:r w:rsidRPr="00567F19">
        <w:rPr>
          <w:i/>
          <w:iCs/>
          <w:lang w:val="en-GB"/>
        </w:rPr>
        <w:t>Crafting</w:t>
      </w:r>
      <w:r w:rsidRPr="00567F19">
        <w:rPr>
          <w:lang w:val="en-GB"/>
        </w:rPr>
        <w:t xml:space="preserve"> tab inside the </w:t>
      </w:r>
      <w:r w:rsidR="00AF3178" w:rsidRPr="00567F19">
        <w:rPr>
          <w:lang w:val="en-GB"/>
        </w:rPr>
        <w:t>i</w:t>
      </w:r>
      <w:r w:rsidRPr="00567F19">
        <w:rPr>
          <w:lang w:val="en-GB"/>
        </w:rPr>
        <w:t xml:space="preserve">nventory </w:t>
      </w:r>
      <w:r w:rsidR="00AF3178" w:rsidRPr="00567F19">
        <w:rPr>
          <w:lang w:val="en-GB"/>
        </w:rPr>
        <w:t>s</w:t>
      </w:r>
      <w:r w:rsidRPr="00567F19">
        <w:rPr>
          <w:lang w:val="en-GB"/>
        </w:rPr>
        <w:t>creen. This includes the strength of the sword in fighting monsters, its attack power, the bonus experience points the player gets from fighting monsters</w:t>
      </w:r>
      <w:r w:rsidR="00A32051" w:rsidRPr="00567F19">
        <w:rPr>
          <w:lang w:val="en-GB"/>
        </w:rPr>
        <w:t xml:space="preserve"> </w:t>
      </w:r>
      <w:r w:rsidR="00621A3C" w:rsidRPr="00567F19">
        <w:rPr>
          <w:lang w:val="en-GB"/>
        </w:rPr>
        <w:t>and</w:t>
      </w:r>
      <w:r w:rsidRPr="00567F19">
        <w:rPr>
          <w:lang w:val="en-GB"/>
        </w:rPr>
        <w:t xml:space="preserve"> others. Such information is essential for gameplay, as some quests require a specific type of weapon with special capabilities. This fact makes the accurate representation of information an essential element in the UI.</w:t>
      </w:r>
    </w:p>
    <w:p w14:paraId="105079F4" w14:textId="5031DE45" w:rsidR="00D1187B" w:rsidRDefault="00D1187B" w:rsidP="005237EB">
      <w:pPr>
        <w:rPr>
          <w:lang w:val="en-GB"/>
        </w:rPr>
      </w:pPr>
    </w:p>
    <w:p w14:paraId="2428E24C" w14:textId="77777777" w:rsidR="00664317" w:rsidRPr="00567F19" w:rsidRDefault="00664317" w:rsidP="005237EB">
      <w:pPr>
        <w:rPr>
          <w:lang w:val="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3699"/>
      </w:tblGrid>
      <w:tr w:rsidR="00D1187B" w:rsidRPr="00567F19" w14:paraId="213158A2" w14:textId="77777777" w:rsidTr="00BA5E24">
        <w:trPr>
          <w:trHeight w:val="2161"/>
        </w:trPr>
        <w:tc>
          <w:tcPr>
            <w:tcW w:w="4199" w:type="dxa"/>
          </w:tcPr>
          <w:p w14:paraId="1BF91DE5" w14:textId="01F029A3" w:rsidR="00AC6D6D" w:rsidRPr="00664317" w:rsidRDefault="00AC6D6D" w:rsidP="00BA20B3">
            <w:pPr>
              <w:spacing w:before="100" w:beforeAutospacing="1" w:after="100" w:afterAutospacing="1"/>
              <w:jc w:val="center"/>
              <w:rPr>
                <w:rStyle w:val="SubtleEmphasis"/>
              </w:rPr>
            </w:pPr>
            <w:r w:rsidRPr="00664317">
              <w:rPr>
                <w:rStyle w:val="SubtleEmphasis"/>
                <w:noProof/>
              </w:rPr>
              <w:drawing>
                <wp:inline distT="0" distB="0" distL="0" distR="0" wp14:anchorId="41D3056A" wp14:editId="578392BE">
                  <wp:extent cx="2089653" cy="2331326"/>
                  <wp:effectExtent l="0" t="0" r="6350" b="5715"/>
                  <wp:docPr id="2" name="Picture 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3587" cy="2402655"/>
                          </a:xfrm>
                          <a:prstGeom prst="rect">
                            <a:avLst/>
                          </a:prstGeom>
                        </pic:spPr>
                      </pic:pic>
                    </a:graphicData>
                  </a:graphic>
                </wp:inline>
              </w:drawing>
            </w:r>
          </w:p>
          <w:p w14:paraId="59D0A7D2" w14:textId="77777777" w:rsidR="00BA20B3" w:rsidRDefault="00BA20B3" w:rsidP="00BA20B3">
            <w:pPr>
              <w:spacing w:before="100" w:beforeAutospacing="1" w:after="100" w:afterAutospacing="1"/>
              <w:jc w:val="center"/>
              <w:rPr>
                <w:rStyle w:val="SubtleEmphasis"/>
              </w:rPr>
            </w:pPr>
            <w:r w:rsidRPr="00664317">
              <w:rPr>
                <w:rStyle w:val="SubtleEmphasis"/>
              </w:rPr>
              <w:t>FIGURE. 1: Inventory in English. A screenshot taken by the researcher</w:t>
            </w:r>
          </w:p>
          <w:p w14:paraId="4E0E48FD" w14:textId="46B0A111" w:rsidR="00D1187B" w:rsidRPr="00664317" w:rsidRDefault="00D1187B" w:rsidP="00BA20B3">
            <w:pPr>
              <w:spacing w:before="100" w:beforeAutospacing="1" w:after="100" w:afterAutospacing="1"/>
              <w:jc w:val="center"/>
              <w:rPr>
                <w:rStyle w:val="SubtleEmphasis"/>
              </w:rPr>
            </w:pPr>
          </w:p>
        </w:tc>
        <w:tc>
          <w:tcPr>
            <w:tcW w:w="3699" w:type="dxa"/>
          </w:tcPr>
          <w:p w14:paraId="39757069" w14:textId="69664CF3" w:rsidR="00664317" w:rsidRDefault="00AC6D6D" w:rsidP="00BA20B3">
            <w:pPr>
              <w:spacing w:before="100" w:beforeAutospacing="1" w:after="100" w:afterAutospacing="1"/>
              <w:jc w:val="center"/>
              <w:rPr>
                <w:rStyle w:val="SubtleEmphasis"/>
              </w:rPr>
            </w:pPr>
            <w:r w:rsidRPr="00664317">
              <w:rPr>
                <w:rStyle w:val="SubtleEmphasis"/>
                <w:noProof/>
              </w:rPr>
              <w:drawing>
                <wp:inline distT="0" distB="0" distL="0" distR="0" wp14:anchorId="294641E4" wp14:editId="075A8ABE">
                  <wp:extent cx="1930400" cy="2307341"/>
                  <wp:effectExtent l="0" t="0" r="0" b="4445"/>
                  <wp:docPr id="3" name="Picture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9609" cy="2342254"/>
                          </a:xfrm>
                          <a:prstGeom prst="rect">
                            <a:avLst/>
                          </a:prstGeom>
                        </pic:spPr>
                      </pic:pic>
                    </a:graphicData>
                  </a:graphic>
                </wp:inline>
              </w:drawing>
            </w:r>
          </w:p>
          <w:p w14:paraId="6215D0F8" w14:textId="34C3066C" w:rsidR="00BA20B3" w:rsidRDefault="00BA20B3" w:rsidP="00BA20B3">
            <w:pPr>
              <w:spacing w:before="100" w:beforeAutospacing="1" w:after="100" w:afterAutospacing="1"/>
              <w:jc w:val="center"/>
              <w:rPr>
                <w:rStyle w:val="SubtleEmphasis"/>
              </w:rPr>
            </w:pPr>
            <w:r w:rsidRPr="00664317">
              <w:rPr>
                <w:rStyle w:val="SubtleEmphasis"/>
              </w:rPr>
              <w:t>FIGURE. 2: Inventory in Arabic. A screenshot taken by the researcher</w:t>
            </w:r>
          </w:p>
          <w:p w14:paraId="1512F558" w14:textId="79FEABD5" w:rsidR="00D1187B" w:rsidRPr="00664317" w:rsidRDefault="00D1187B" w:rsidP="00BA20B3">
            <w:pPr>
              <w:spacing w:before="100" w:beforeAutospacing="1" w:after="100" w:afterAutospacing="1"/>
              <w:jc w:val="center"/>
              <w:rPr>
                <w:rStyle w:val="SubtleEmphasis"/>
              </w:rPr>
            </w:pPr>
          </w:p>
          <w:p w14:paraId="135AE5DF" w14:textId="5F4DCE26" w:rsidR="00D1187B" w:rsidRPr="00664317" w:rsidRDefault="00D1187B" w:rsidP="00BA20B3">
            <w:pPr>
              <w:spacing w:before="100" w:beforeAutospacing="1" w:after="100" w:afterAutospacing="1"/>
              <w:jc w:val="center"/>
              <w:rPr>
                <w:rStyle w:val="SubtleEmphasis"/>
              </w:rPr>
            </w:pPr>
          </w:p>
        </w:tc>
      </w:tr>
    </w:tbl>
    <w:p w14:paraId="1A0CB5AF" w14:textId="3585B166" w:rsidR="00D1187B" w:rsidRPr="00567F19" w:rsidRDefault="00D1187B" w:rsidP="00C7018D">
      <w:pPr>
        <w:spacing w:before="100" w:beforeAutospacing="1" w:after="100" w:afterAutospacing="1"/>
        <w:rPr>
          <w:lang w:val="en-GB"/>
        </w:rPr>
      </w:pPr>
      <w:r w:rsidRPr="00567F19">
        <w:rPr>
          <w:lang w:val="en-GB"/>
        </w:rPr>
        <w:br w:type="textWrapping" w:clear="all"/>
        <w:t xml:space="preserve">Using the English UI shell for the Arabic </w:t>
      </w:r>
      <w:r w:rsidR="0075349A" w:rsidRPr="00567F19">
        <w:rPr>
          <w:lang w:val="en-GB"/>
        </w:rPr>
        <w:t xml:space="preserve">localized </w:t>
      </w:r>
      <w:r w:rsidRPr="00567F19">
        <w:rPr>
          <w:lang w:val="en-GB"/>
        </w:rPr>
        <w:t xml:space="preserve">version has resulted in a flipped interface where information is presented </w:t>
      </w:r>
      <w:r w:rsidR="0075349A" w:rsidRPr="00567F19">
        <w:rPr>
          <w:lang w:val="en-GB"/>
        </w:rPr>
        <w:t>incorrectly</w:t>
      </w:r>
      <w:r w:rsidRPr="00567F19">
        <w:rPr>
          <w:lang w:val="en-GB"/>
        </w:rPr>
        <w:t>. In Figure 1, for instance, the English description of GRANDMASTER FELINE SILVER SWORD reads as:</w:t>
      </w:r>
    </w:p>
    <w:p w14:paraId="74A2A9DA" w14:textId="77777777" w:rsidR="00D1187B" w:rsidRPr="00567F19" w:rsidRDefault="00D1187B" w:rsidP="005237EB">
      <w:pPr>
        <w:spacing w:before="100" w:beforeAutospacing="1" w:after="100" w:afterAutospacing="1"/>
        <w:rPr>
          <w:lang w:val="en-GB"/>
        </w:rPr>
      </w:pPr>
      <w:r w:rsidRPr="00567F19">
        <w:rPr>
          <w:lang w:val="en-GB"/>
        </w:rPr>
        <w:t>[plus, or minus sign] [Number%] description [read or green up or arrow] [Number%].</w:t>
      </w:r>
    </w:p>
    <w:p w14:paraId="1F5B01A4" w14:textId="4BFA8D6C" w:rsidR="00D1187B" w:rsidRPr="00567F19" w:rsidRDefault="0075349A" w:rsidP="005237EB">
      <w:pPr>
        <w:spacing w:before="100" w:beforeAutospacing="1" w:after="100" w:afterAutospacing="1"/>
        <w:rPr>
          <w:lang w:val="en-GB"/>
        </w:rPr>
      </w:pPr>
      <w:r w:rsidRPr="00567F19">
        <w:rPr>
          <w:lang w:val="en-GB"/>
        </w:rPr>
        <w:t xml:space="preserve">The same arrangement is used in the Arab </w:t>
      </w:r>
      <w:r w:rsidRPr="00664317">
        <w:rPr>
          <w:lang w:val="en-GB"/>
        </w:rPr>
        <w:t>version</w:t>
      </w:r>
      <w:r w:rsidR="00D6671B" w:rsidRPr="00664317">
        <w:rPr>
          <w:lang w:val="en-GB"/>
        </w:rPr>
        <w:t xml:space="preserve"> (Figure 2)</w:t>
      </w:r>
      <w:r w:rsidR="00A32051" w:rsidRPr="00664317">
        <w:rPr>
          <w:lang w:val="en-GB"/>
        </w:rPr>
        <w:t xml:space="preserve"> </w:t>
      </w:r>
      <w:r w:rsidR="00621A3C" w:rsidRPr="00664317">
        <w:rPr>
          <w:lang w:val="en-GB"/>
        </w:rPr>
        <w:t>and</w:t>
      </w:r>
      <w:r w:rsidR="00D1187B" w:rsidRPr="00664317">
        <w:rPr>
          <w:lang w:val="en-GB"/>
        </w:rPr>
        <w:t xml:space="preserve"> since</w:t>
      </w:r>
      <w:r w:rsidR="00D1187B" w:rsidRPr="00567F19">
        <w:rPr>
          <w:lang w:val="en-GB"/>
        </w:rPr>
        <w:t xml:space="preserve"> Arabic is read from </w:t>
      </w:r>
      <w:r w:rsidR="00AF3178" w:rsidRPr="00567F19">
        <w:rPr>
          <w:lang w:val="en-GB"/>
        </w:rPr>
        <w:t>RTL</w:t>
      </w:r>
      <w:r w:rsidR="00D1187B" w:rsidRPr="00567F19">
        <w:rPr>
          <w:lang w:val="en-GB"/>
        </w:rPr>
        <w:t xml:space="preserve">, the information </w:t>
      </w:r>
      <w:r w:rsidR="00067B2B" w:rsidRPr="00567F19">
        <w:rPr>
          <w:lang w:val="en-GB"/>
        </w:rPr>
        <w:t xml:space="preserve">is </w:t>
      </w:r>
      <w:r w:rsidRPr="00567F19">
        <w:rPr>
          <w:lang w:val="en-GB"/>
        </w:rPr>
        <w:t>from an opposite perspective</w:t>
      </w:r>
      <w:r w:rsidR="00D1187B" w:rsidRPr="00567F19">
        <w:rPr>
          <w:lang w:val="en-GB"/>
        </w:rPr>
        <w:t>. Consider the example in Table 7.</w:t>
      </w:r>
    </w:p>
    <w:p w14:paraId="015AA45C" w14:textId="5F2ACBCE" w:rsidR="00D1187B" w:rsidRPr="00664317" w:rsidRDefault="00664317" w:rsidP="00664317">
      <w:pPr>
        <w:spacing w:before="100" w:beforeAutospacing="1" w:after="100" w:afterAutospacing="1"/>
        <w:jc w:val="center"/>
        <w:rPr>
          <w:sz w:val="18"/>
          <w:szCs w:val="18"/>
          <w:lang w:val="en-GB"/>
        </w:rPr>
      </w:pPr>
      <w:r w:rsidRPr="00664317">
        <w:rPr>
          <w:rStyle w:val="SubtleEmphasis"/>
        </w:rPr>
        <w:t>TABLE 7: String with Mirrored Variables in Arabic</w:t>
      </w:r>
    </w:p>
    <w:tbl>
      <w:tblPr>
        <w:tblStyle w:val="PlainTable2"/>
        <w:tblW w:w="0" w:type="auto"/>
        <w:tblLook w:val="04A0" w:firstRow="1" w:lastRow="0" w:firstColumn="1" w:lastColumn="0" w:noHBand="0" w:noVBand="1"/>
      </w:tblPr>
      <w:tblGrid>
        <w:gridCol w:w="1830"/>
        <w:gridCol w:w="7180"/>
      </w:tblGrid>
      <w:tr w:rsidR="00D1187B" w:rsidRPr="00567F19" w14:paraId="19D8AC30" w14:textId="77777777" w:rsidTr="0007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0D5FFE3E" w14:textId="77777777" w:rsidR="00D1187B" w:rsidRPr="0007360A" w:rsidRDefault="00D1187B" w:rsidP="005237EB">
            <w:pPr>
              <w:spacing w:before="100" w:beforeAutospacing="1" w:after="100" w:afterAutospacing="1"/>
              <w:jc w:val="center"/>
              <w:rPr>
                <w:b w:val="0"/>
                <w:bCs w:val="0"/>
                <w:lang w:val="en-GB"/>
              </w:rPr>
            </w:pPr>
            <w:r w:rsidRPr="0007360A">
              <w:rPr>
                <w:b w:val="0"/>
                <w:bCs w:val="0"/>
                <w:lang w:val="en-GB"/>
              </w:rPr>
              <w:t>String</w:t>
            </w:r>
          </w:p>
        </w:tc>
        <w:tc>
          <w:tcPr>
            <w:tcW w:w="7180" w:type="dxa"/>
          </w:tcPr>
          <w:p w14:paraId="36A9596E" w14:textId="77777777" w:rsidR="00D1187B" w:rsidRPr="0007360A" w:rsidRDefault="00D1187B" w:rsidP="005237E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07360A">
              <w:rPr>
                <w:b w:val="0"/>
                <w:bCs w:val="0"/>
                <w:lang w:val="en-GB"/>
              </w:rPr>
              <w:t>[plus, or minus sign] [Number%] description [read or green up or arrow] [Number%]</w:t>
            </w:r>
          </w:p>
        </w:tc>
      </w:tr>
      <w:tr w:rsidR="00D1187B" w:rsidRPr="00567F19" w14:paraId="45B05069" w14:textId="77777777" w:rsidTr="0007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285279B7" w14:textId="2358705B" w:rsidR="00D1187B" w:rsidRPr="00567F19" w:rsidRDefault="00D1187B" w:rsidP="005237EB">
            <w:pPr>
              <w:spacing w:before="100" w:beforeAutospacing="1" w:after="100" w:afterAutospacing="1"/>
              <w:jc w:val="center"/>
              <w:rPr>
                <w:b w:val="0"/>
                <w:bCs w:val="0"/>
                <w:lang w:val="en-GB"/>
              </w:rPr>
            </w:pPr>
            <w:r w:rsidRPr="00567F19">
              <w:rPr>
                <w:lang w:val="en-GB"/>
              </w:rPr>
              <w:t xml:space="preserve">English </w:t>
            </w:r>
            <w:r w:rsidR="008F492B" w:rsidRPr="00567F19">
              <w:rPr>
                <w:lang w:val="en-GB"/>
              </w:rPr>
              <w:t>E</w:t>
            </w:r>
            <w:r w:rsidRPr="00567F19">
              <w:rPr>
                <w:lang w:val="en-GB"/>
              </w:rPr>
              <w:t>xample</w:t>
            </w:r>
          </w:p>
        </w:tc>
        <w:tc>
          <w:tcPr>
            <w:tcW w:w="7180" w:type="dxa"/>
          </w:tcPr>
          <w:p w14:paraId="7F1437DF" w14:textId="77777777" w:rsidR="00D1187B" w:rsidRPr="00567F19" w:rsidRDefault="00D1187B" w:rsidP="005237E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lang w:val="en-GB"/>
              </w:rPr>
            </w:pPr>
            <w:r w:rsidRPr="00567F19">
              <w:rPr>
                <w:lang w:val="en-GB"/>
              </w:rPr>
              <w:t xml:space="preserve">+0 % Attack power versus Elementa </w:t>
            </w:r>
            <w:r w:rsidRPr="00567F19">
              <w:rPr>
                <w:lang w:val="en-GB"/>
              </w:rPr>
              <w:sym w:font="Symbol" w:char="F0D1"/>
            </w:r>
            <w:r w:rsidRPr="00567F19">
              <w:rPr>
                <w:lang w:val="en-GB"/>
              </w:rPr>
              <w:t xml:space="preserve"> - 10%</w:t>
            </w:r>
          </w:p>
        </w:tc>
      </w:tr>
      <w:tr w:rsidR="00D1187B" w:rsidRPr="00567F19" w14:paraId="161007AC" w14:textId="77777777" w:rsidTr="0007360A">
        <w:tc>
          <w:tcPr>
            <w:cnfStyle w:val="001000000000" w:firstRow="0" w:lastRow="0" w:firstColumn="1" w:lastColumn="0" w:oddVBand="0" w:evenVBand="0" w:oddHBand="0" w:evenHBand="0" w:firstRowFirstColumn="0" w:firstRowLastColumn="0" w:lastRowFirstColumn="0" w:lastRowLastColumn="0"/>
            <w:tcW w:w="1830" w:type="dxa"/>
          </w:tcPr>
          <w:p w14:paraId="1809A34A" w14:textId="68352B6F" w:rsidR="00D1187B" w:rsidRPr="00567F19" w:rsidRDefault="00D1187B" w:rsidP="005237EB">
            <w:pPr>
              <w:spacing w:before="100" w:beforeAutospacing="1" w:after="100" w:afterAutospacing="1"/>
              <w:jc w:val="center"/>
              <w:rPr>
                <w:b w:val="0"/>
                <w:bCs w:val="0"/>
                <w:lang w:val="en-GB"/>
              </w:rPr>
            </w:pPr>
            <w:r w:rsidRPr="00567F19">
              <w:rPr>
                <w:lang w:val="en-GB"/>
              </w:rPr>
              <w:t xml:space="preserve">Arabic </w:t>
            </w:r>
            <w:r w:rsidR="00973070" w:rsidRPr="00567F19">
              <w:rPr>
                <w:lang w:val="en-GB"/>
              </w:rPr>
              <w:t>Localisation</w:t>
            </w:r>
          </w:p>
        </w:tc>
        <w:tc>
          <w:tcPr>
            <w:tcW w:w="7180" w:type="dxa"/>
          </w:tcPr>
          <w:p w14:paraId="44CA0AE0" w14:textId="1FAB3D0F" w:rsidR="00365FDC" w:rsidRPr="00567F19" w:rsidRDefault="00D1187B" w:rsidP="005237E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en-GB"/>
              </w:rPr>
            </w:pPr>
            <w:r w:rsidRPr="00567F19">
              <w:rPr>
                <w:lang w:val="en-GB"/>
              </w:rPr>
              <w:t xml:space="preserve">+0 % </w:t>
            </w:r>
            <w:r w:rsidRPr="00567F19">
              <w:rPr>
                <w:i/>
                <w:iCs/>
                <w:rtl/>
                <w:lang w:val="en-GB"/>
              </w:rPr>
              <w:t>قوة الهجوم ضد الوحوش العناصرية</w:t>
            </w:r>
            <w:r w:rsidRPr="00567F19">
              <w:rPr>
                <w:i/>
                <w:iCs/>
                <w:lang w:val="en-GB"/>
              </w:rPr>
              <w:t xml:space="preserve"> </w:t>
            </w:r>
            <w:r w:rsidRPr="00567F19">
              <w:rPr>
                <w:lang w:val="en-GB"/>
              </w:rPr>
              <w:sym w:font="Symbol" w:char="F0D1"/>
            </w:r>
            <w:r w:rsidRPr="00567F19">
              <w:rPr>
                <w:lang w:val="en-GB"/>
              </w:rPr>
              <w:t xml:space="preserve"> - 10%</w:t>
            </w:r>
          </w:p>
        </w:tc>
      </w:tr>
      <w:tr w:rsidR="00D1187B" w:rsidRPr="00567F19" w14:paraId="531646AC" w14:textId="77777777" w:rsidTr="0007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0003123A" w14:textId="7FEAC6AE" w:rsidR="00D1187B" w:rsidRPr="00567F19" w:rsidRDefault="00D1187B" w:rsidP="005237EB">
            <w:pPr>
              <w:spacing w:before="100" w:beforeAutospacing="1" w:after="100" w:afterAutospacing="1"/>
              <w:jc w:val="center"/>
              <w:rPr>
                <w:b w:val="0"/>
                <w:bCs w:val="0"/>
                <w:lang w:val="en-GB"/>
              </w:rPr>
            </w:pPr>
            <w:r w:rsidRPr="00567F19">
              <w:rPr>
                <w:lang w:val="en-GB"/>
              </w:rPr>
              <w:t xml:space="preserve">Arabic back </w:t>
            </w:r>
            <w:r w:rsidR="00973070" w:rsidRPr="00567F19">
              <w:rPr>
                <w:lang w:val="en-GB"/>
              </w:rPr>
              <w:t>Localisation</w:t>
            </w:r>
          </w:p>
        </w:tc>
        <w:tc>
          <w:tcPr>
            <w:tcW w:w="7180" w:type="dxa"/>
          </w:tcPr>
          <w:p w14:paraId="10DEEC27" w14:textId="77777777" w:rsidR="00D1187B" w:rsidRPr="00567F19" w:rsidRDefault="00D1187B" w:rsidP="005237E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lang w:val="en-GB"/>
              </w:rPr>
            </w:pPr>
            <w:r w:rsidRPr="00567F19">
              <w:rPr>
                <w:lang w:val="en-GB"/>
              </w:rPr>
              <w:sym w:font="Symbol" w:char="F0D1"/>
            </w:r>
            <w:r w:rsidRPr="00567F19">
              <w:rPr>
                <w:lang w:val="en-GB"/>
              </w:rPr>
              <w:t xml:space="preserve"> - 10% Attack power versus Elementa +0 %</w:t>
            </w:r>
          </w:p>
        </w:tc>
      </w:tr>
    </w:tbl>
    <w:p w14:paraId="18A2061F" w14:textId="3E80847F" w:rsidR="00D1187B" w:rsidRPr="00567F19" w:rsidRDefault="00D1187B" w:rsidP="0035626C">
      <w:pPr>
        <w:spacing w:before="100" w:beforeAutospacing="1" w:after="100" w:afterAutospacing="1"/>
        <w:ind w:firstLine="720"/>
        <w:jc w:val="both"/>
        <w:rPr>
          <w:lang w:val="en-GB"/>
        </w:rPr>
      </w:pPr>
      <w:r w:rsidRPr="00567F19">
        <w:rPr>
          <w:lang w:val="en-GB"/>
        </w:rPr>
        <w:lastRenderedPageBreak/>
        <w:t xml:space="preserve">The English string in Table </w:t>
      </w:r>
      <w:r w:rsidR="000D21AB" w:rsidRPr="00567F19">
        <w:rPr>
          <w:lang w:val="en-GB"/>
        </w:rPr>
        <w:t>7</w:t>
      </w:r>
      <w:r w:rsidRPr="00567F19">
        <w:rPr>
          <w:lang w:val="en-GB"/>
        </w:rPr>
        <w:t xml:space="preserve"> means that when it comes to fighting “Elementa,” the sword that the player </w:t>
      </w:r>
      <w:r w:rsidR="0075349A" w:rsidRPr="00567F19">
        <w:rPr>
          <w:lang w:val="en-GB"/>
        </w:rPr>
        <w:t>uses</w:t>
      </w:r>
      <w:r w:rsidRPr="00567F19">
        <w:rPr>
          <w:lang w:val="en-GB"/>
        </w:rPr>
        <w:t xml:space="preserve"> is 10% less powerful than the one in the inventory. It adds 0% power. The Arabic version presents </w:t>
      </w:r>
      <w:r w:rsidR="0075349A" w:rsidRPr="00567F19">
        <w:rPr>
          <w:lang w:val="en-GB"/>
        </w:rPr>
        <w:t xml:space="preserve">this </w:t>
      </w:r>
      <w:r w:rsidRPr="00567F19">
        <w:rPr>
          <w:lang w:val="en-GB"/>
        </w:rPr>
        <w:t xml:space="preserve">information the other way around: it says the sword that </w:t>
      </w:r>
      <w:r w:rsidR="0069020B" w:rsidRPr="00567F19">
        <w:rPr>
          <w:lang w:val="en-GB"/>
        </w:rPr>
        <w:t>the player is</w:t>
      </w:r>
      <w:r w:rsidRPr="00567F19">
        <w:rPr>
          <w:lang w:val="en-GB"/>
        </w:rPr>
        <w:t xml:space="preserve"> using adds </w:t>
      </w:r>
      <w:r w:rsidR="00A46E57" w:rsidRPr="00567F19">
        <w:rPr>
          <w:lang w:val="en-GB"/>
        </w:rPr>
        <w:t>−</w:t>
      </w:r>
      <w:r w:rsidRPr="00567F19">
        <w:rPr>
          <w:lang w:val="en-GB"/>
        </w:rPr>
        <w:t xml:space="preserve">10% power and is 0% more powerful than the sword that the player is equipped with. In such cases, the player is faced with a line of text and </w:t>
      </w:r>
      <w:r w:rsidR="00E34108" w:rsidRPr="00567F19">
        <w:rPr>
          <w:lang w:val="en-GB"/>
        </w:rPr>
        <w:t>numbers,</w:t>
      </w:r>
      <w:r w:rsidR="00A32051" w:rsidRPr="00567F19">
        <w:rPr>
          <w:lang w:val="en-GB"/>
        </w:rPr>
        <w:t xml:space="preserve"> </w:t>
      </w:r>
      <w:r w:rsidR="00621A3C" w:rsidRPr="00567F19">
        <w:rPr>
          <w:lang w:val="en-GB"/>
        </w:rPr>
        <w:t>and</w:t>
      </w:r>
      <w:r w:rsidRPr="00567F19">
        <w:rPr>
          <w:lang w:val="en-GB"/>
        </w:rPr>
        <w:t xml:space="preserve"> he/she has to rearrange information to make sense of </w:t>
      </w:r>
      <w:r w:rsidR="0069020B" w:rsidRPr="00567F19">
        <w:rPr>
          <w:lang w:val="en-GB"/>
        </w:rPr>
        <w:t>the text and numbers</w:t>
      </w:r>
      <w:r w:rsidRPr="00567F19">
        <w:rPr>
          <w:lang w:val="en-GB"/>
        </w:rPr>
        <w:t xml:space="preserve">. </w:t>
      </w:r>
      <w:r w:rsidR="0069020B" w:rsidRPr="00567F19">
        <w:rPr>
          <w:lang w:val="en-GB"/>
        </w:rPr>
        <w:t>This</w:t>
      </w:r>
      <w:r w:rsidRPr="00567F19">
        <w:rPr>
          <w:lang w:val="en-GB"/>
        </w:rPr>
        <w:t xml:space="preserve"> is found in several places on the inventory screen. </w:t>
      </w:r>
      <w:r w:rsidR="00440799" w:rsidRPr="00567F19">
        <w:rPr>
          <w:lang w:val="en-GB"/>
        </w:rPr>
        <w:t xml:space="preserve">However, such </w:t>
      </w:r>
      <w:r w:rsidR="00973070" w:rsidRPr="00567F19">
        <w:rPr>
          <w:lang w:val="en-GB"/>
        </w:rPr>
        <w:t>localisation</w:t>
      </w:r>
      <w:r w:rsidR="0075349A" w:rsidRPr="00567F19">
        <w:rPr>
          <w:lang w:val="en-GB"/>
        </w:rPr>
        <w:t xml:space="preserve"> </w:t>
      </w:r>
      <w:r w:rsidRPr="00567F19">
        <w:rPr>
          <w:lang w:val="en-GB"/>
        </w:rPr>
        <w:t xml:space="preserve">problems impact playability and immersion in the game. Arab gamers would spend more time making sense of the descriptions </w:t>
      </w:r>
      <w:r w:rsidR="00067B2B" w:rsidRPr="00567F19">
        <w:rPr>
          <w:lang w:val="en-GB"/>
        </w:rPr>
        <w:t>of</w:t>
      </w:r>
      <w:r w:rsidRPr="00567F19">
        <w:rPr>
          <w:lang w:val="en-GB"/>
        </w:rPr>
        <w:t xml:space="preserve"> the menu items. In addition, the wrong Arabic layout could shake the player's trust in the translation.</w:t>
      </w:r>
    </w:p>
    <w:p w14:paraId="1AD195F3" w14:textId="315854D8" w:rsidR="00D1187B" w:rsidRPr="00567F19" w:rsidRDefault="00382760" w:rsidP="00382760">
      <w:pPr>
        <w:pStyle w:val="Heading2"/>
      </w:pPr>
      <w:r w:rsidRPr="00567F19">
        <w:t>THE LOCALISATION OF CUTSCENES INTO ARABIC</w:t>
      </w:r>
    </w:p>
    <w:p w14:paraId="75725813" w14:textId="1F84B049" w:rsidR="00D1187B" w:rsidRPr="00567F19" w:rsidRDefault="0075349A" w:rsidP="0035626C">
      <w:pPr>
        <w:spacing w:before="100" w:beforeAutospacing="1" w:after="100" w:afterAutospacing="1"/>
        <w:jc w:val="both"/>
        <w:rPr>
          <w:lang w:val="en-GB"/>
        </w:rPr>
      </w:pPr>
      <w:r w:rsidRPr="00567F19">
        <w:rPr>
          <w:lang w:val="en-GB"/>
        </w:rPr>
        <w:t>Most</w:t>
      </w:r>
      <w:r w:rsidR="00D1187B" w:rsidRPr="00567F19">
        <w:rPr>
          <w:lang w:val="en-GB"/>
        </w:rPr>
        <w:t xml:space="preserve"> video games </w:t>
      </w:r>
      <w:r w:rsidRPr="00567F19">
        <w:rPr>
          <w:lang w:val="en-GB"/>
        </w:rPr>
        <w:t xml:space="preserve">now </w:t>
      </w:r>
      <w:r w:rsidR="00D1187B" w:rsidRPr="00567F19">
        <w:rPr>
          <w:lang w:val="en-GB"/>
        </w:rPr>
        <w:t xml:space="preserve">contain in-game cinematics or cutscenes to build the storyline or “to strengthen character development and give relevant background information to provide the right atmosphere </w:t>
      </w:r>
      <w:r w:rsidR="00067B2B" w:rsidRPr="00567F19">
        <w:rPr>
          <w:lang w:val="en-GB"/>
        </w:rPr>
        <w:t>to</w:t>
      </w:r>
      <w:r w:rsidR="00D1187B" w:rsidRPr="00567F19">
        <w:rPr>
          <w:lang w:val="en-GB"/>
        </w:rPr>
        <w:t xml:space="preserve"> enhance player immersion in the game world” </w:t>
      </w:r>
      <w:sdt>
        <w:sdtPr>
          <w:rPr>
            <w:color w:val="000000"/>
            <w:lang w:val="en-GB"/>
          </w:rPr>
          <w:tag w:val="MENDELEY_CITATION_v3_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"/>
          <w:id w:val="-1055622612"/>
          <w:placeholder>
            <w:docPart w:val="DefaultPlaceholder_-1854013440"/>
          </w:placeholder>
        </w:sdtPr>
        <w:sdtContent>
          <w:r w:rsidR="006312AC" w:rsidRPr="00567F19">
            <w:rPr>
              <w:color w:val="000000"/>
              <w:lang w:val="en-GB"/>
            </w:rPr>
            <w:t>(Bernal-Merino 2015, 280)</w:t>
          </w:r>
        </w:sdtContent>
      </w:sdt>
      <w:r w:rsidR="00D1187B" w:rsidRPr="00567F19">
        <w:rPr>
          <w:lang w:val="en-GB"/>
        </w:rPr>
        <w:t xml:space="preserve">. Cutscenes are usually subtitled and/or dubbed when </w:t>
      </w:r>
      <w:r w:rsidRPr="00567F19">
        <w:rPr>
          <w:lang w:val="en-GB"/>
        </w:rPr>
        <w:t xml:space="preserve">localized </w:t>
      </w:r>
      <w:r w:rsidR="00D1187B" w:rsidRPr="00567F19">
        <w:rPr>
          <w:lang w:val="en-GB"/>
        </w:rPr>
        <w:t xml:space="preserve">into other languages. The </w:t>
      </w:r>
      <w:r w:rsidR="00973070" w:rsidRPr="00567F19">
        <w:rPr>
          <w:lang w:val="en-GB"/>
        </w:rPr>
        <w:t>localisation</w:t>
      </w:r>
      <w:r w:rsidRPr="00567F19">
        <w:rPr>
          <w:lang w:val="en-GB"/>
        </w:rPr>
        <w:t xml:space="preserve"> </w:t>
      </w:r>
      <w:r w:rsidR="00D1187B" w:rsidRPr="00567F19">
        <w:rPr>
          <w:lang w:val="en-GB"/>
        </w:rPr>
        <w:t xml:space="preserve">of cutscenes also includes, sometimes, modifying the original video to culturally adapt the game </w:t>
      </w:r>
      <w:r w:rsidR="00F41C57" w:rsidRPr="00567F19">
        <w:rPr>
          <w:lang w:val="en-GB"/>
        </w:rPr>
        <w:t>to</w:t>
      </w:r>
      <w:r w:rsidR="00D1187B" w:rsidRPr="00567F19">
        <w:rPr>
          <w:lang w:val="en-GB"/>
        </w:rPr>
        <w:t xml:space="preserve"> target environments </w:t>
      </w:r>
      <w:sdt>
        <w:sdtPr>
          <w:rPr>
            <w:color w:val="000000"/>
            <w:lang w:val="en-GB"/>
          </w:rPr>
          <w:tag w:val="MENDELEY_CITATION_v3_eyJjaXRhdGlvbklEIjoiTUVOREVMRVlfQ0lUQVRJT05fMjRiMzQ1NDUtMjJkZS00YWEwLWFkYmUtNDUyZTU2YmUwMTAyIiwicHJvcGVydGllcyI6eyJub3RlSW5kZXgiOjB9LCJpc0VkaXRlZCI6dHJ1ZSwibWFudWFsT3ZlcnJpZGUiOnsiY2l0ZXByb2NUZXh0IjoiKE/igJlIYWdhbiBhbmQgTWFuZ2lyb24gMjAxMywgMTY5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jkiLCJ1cmlzIjpbImh0dHA6Ly93d3cubWVuZGVsZXkuY29tL2RvY3VtZW50cy8/dXVpZD1hMzA4YzA1NS1lMWVmLTRkY2EtYmUwMy1iOGI4ZTM2MDQwNWUiXSwiaXNUZW1wb3JhcnkiOmZhbHNlLCJsZWdhY3lEZXNrdG9wSWQiOiJhMzA4YzA1NS1lMWVmLTRkY2EtYmUwMy1iOGI4ZTM2MDQwNWUifV19"/>
          <w:id w:val="-956872281"/>
          <w:placeholder>
            <w:docPart w:val="DefaultPlaceholder_-1854013440"/>
          </w:placeholder>
        </w:sdtPr>
        <w:sdtContent>
          <w:r w:rsidR="006312AC" w:rsidRPr="00567F19">
            <w:rPr>
              <w:color w:val="000000"/>
              <w:lang w:val="en-GB"/>
            </w:rPr>
            <w:t>(O’Hagan</w:t>
          </w:r>
          <w:r w:rsidR="00E34108" w:rsidRPr="00567F19">
            <w:rPr>
              <w:color w:val="000000"/>
              <w:lang w:val="en-GB"/>
            </w:rPr>
            <w:t xml:space="preserve"> &amp; </w:t>
          </w:r>
          <w:r w:rsidR="006312AC" w:rsidRPr="00567F19">
            <w:rPr>
              <w:color w:val="000000"/>
              <w:lang w:val="en-GB"/>
            </w:rPr>
            <w:t>Mangiron 2013</w:t>
          </w:r>
          <w:r w:rsidR="00E34108" w:rsidRPr="00567F19">
            <w:rPr>
              <w:color w:val="000000"/>
              <w:lang w:val="en-GB"/>
            </w:rPr>
            <w:t>, p.</w:t>
          </w:r>
          <w:r w:rsidR="006312AC" w:rsidRPr="00567F19">
            <w:rPr>
              <w:color w:val="000000"/>
              <w:lang w:val="en-GB"/>
            </w:rPr>
            <w:t xml:space="preserve"> 169)</w:t>
          </w:r>
        </w:sdtContent>
      </w:sdt>
      <w:r w:rsidR="00D1187B" w:rsidRPr="00567F19">
        <w:rPr>
          <w:lang w:val="en-GB"/>
        </w:rPr>
        <w:t xml:space="preserve">. </w:t>
      </w:r>
      <w:r w:rsidR="00D1187B" w:rsidRPr="00567F19">
        <w:rPr>
          <w:i/>
          <w:iCs/>
          <w:lang w:val="en-GB"/>
        </w:rPr>
        <w:t>The Witcher 3</w:t>
      </w:r>
      <w:r w:rsidR="00D1187B" w:rsidRPr="00567F19">
        <w:rPr>
          <w:lang w:val="en-GB"/>
        </w:rPr>
        <w:t xml:space="preserve"> relies heavily on cutscenes and dialogue between characters. Most quests in the game are based on conversion between Geralt (The Witcher) and other characters in the game. Based on the conversation, the player has to make a decision and complete the quest. The </w:t>
      </w:r>
      <w:r w:rsidR="00F41C57" w:rsidRPr="00567F19">
        <w:rPr>
          <w:lang w:val="en-GB"/>
        </w:rPr>
        <w:t xml:space="preserve">process of </w:t>
      </w:r>
      <w:r w:rsidR="00D1187B" w:rsidRPr="00567F19">
        <w:rPr>
          <w:lang w:val="en-GB"/>
        </w:rPr>
        <w:t>translat</w:t>
      </w:r>
      <w:r w:rsidR="00F41C57" w:rsidRPr="00567F19">
        <w:rPr>
          <w:lang w:val="en-GB"/>
        </w:rPr>
        <w:t>ing</w:t>
      </w:r>
      <w:r w:rsidR="00D1187B" w:rsidRPr="00567F19">
        <w:rPr>
          <w:lang w:val="en-GB"/>
        </w:rPr>
        <w:t xml:space="preserve"> and </w:t>
      </w:r>
      <w:r w:rsidR="00A25A38" w:rsidRPr="00567F19">
        <w:rPr>
          <w:lang w:val="en-GB"/>
        </w:rPr>
        <w:t>adapting</w:t>
      </w:r>
      <w:r w:rsidR="00D1187B" w:rsidRPr="00567F19">
        <w:rPr>
          <w:lang w:val="en-GB"/>
        </w:rPr>
        <w:t xml:space="preserve"> such in-game </w:t>
      </w:r>
      <w:r w:rsidR="00973070" w:rsidRPr="00567F19">
        <w:rPr>
          <w:lang w:val="en-GB"/>
        </w:rPr>
        <w:t>localisation</w:t>
      </w:r>
      <w:r w:rsidRPr="00567F19">
        <w:rPr>
          <w:lang w:val="en-GB"/>
        </w:rPr>
        <w:t xml:space="preserve"> </w:t>
      </w:r>
      <w:r w:rsidR="00D1187B" w:rsidRPr="00567F19">
        <w:rPr>
          <w:lang w:val="en-GB"/>
        </w:rPr>
        <w:t xml:space="preserve">assets is crucial to the game. This section discusses and evaluates the way conversations were technically, </w:t>
      </w:r>
      <w:r w:rsidR="00A61F72" w:rsidRPr="00567F19">
        <w:rPr>
          <w:lang w:val="en-GB"/>
        </w:rPr>
        <w:t>linguistically,</w:t>
      </w:r>
      <w:r w:rsidR="00A32051" w:rsidRPr="00567F19">
        <w:rPr>
          <w:lang w:val="en-GB"/>
        </w:rPr>
        <w:t xml:space="preserve"> </w:t>
      </w:r>
      <w:r w:rsidR="00621A3C" w:rsidRPr="00567F19">
        <w:rPr>
          <w:lang w:val="en-GB"/>
        </w:rPr>
        <w:t>and</w:t>
      </w:r>
      <w:r w:rsidR="00D1187B" w:rsidRPr="00567F19">
        <w:rPr>
          <w:lang w:val="en-GB"/>
        </w:rPr>
        <w:t xml:space="preserve"> culturally adapted in the Arabic version.</w:t>
      </w:r>
    </w:p>
    <w:p w14:paraId="3EA9D813" w14:textId="7DCF19E3" w:rsidR="00D1187B" w:rsidRPr="00382760" w:rsidRDefault="00382760" w:rsidP="00DF0945">
      <w:pPr>
        <w:pStyle w:val="Heading3"/>
        <w:rPr>
          <w:sz w:val="24"/>
          <w:szCs w:val="24"/>
        </w:rPr>
      </w:pPr>
      <w:r w:rsidRPr="00382760">
        <w:t>CUTSCENES: LINGUISTIC PERSPECTIVE</w:t>
      </w:r>
    </w:p>
    <w:p w14:paraId="024421E9" w14:textId="011B531C" w:rsidR="00D1187B" w:rsidRDefault="00D1187B" w:rsidP="0035626C">
      <w:pPr>
        <w:jc w:val="both"/>
        <w:rPr>
          <w:lang w:val="en-GB"/>
        </w:rPr>
      </w:pPr>
      <w:r w:rsidRPr="00567F19">
        <w:rPr>
          <w:lang w:val="en-GB"/>
        </w:rPr>
        <w:t xml:space="preserve">The conversations in the cutscenes were subtitled </w:t>
      </w:r>
      <w:r w:rsidR="00AF3127" w:rsidRPr="00567F19">
        <w:rPr>
          <w:lang w:val="en-GB"/>
        </w:rPr>
        <w:t xml:space="preserve">in </w:t>
      </w:r>
      <w:r w:rsidRPr="00567F19">
        <w:rPr>
          <w:lang w:val="en-GB"/>
        </w:rPr>
        <w:t xml:space="preserve">Arabic using MSA. In most cases, the translation is </w:t>
      </w:r>
      <w:r w:rsidR="007F4348" w:rsidRPr="00567F19">
        <w:rPr>
          <w:lang w:val="en-GB"/>
        </w:rPr>
        <w:t xml:space="preserve">expressed in </w:t>
      </w:r>
      <w:r w:rsidR="00067B2B" w:rsidRPr="00567F19">
        <w:rPr>
          <w:lang w:val="en-GB"/>
        </w:rPr>
        <w:t xml:space="preserve">a </w:t>
      </w:r>
      <w:r w:rsidRPr="00567F19">
        <w:rPr>
          <w:lang w:val="en-GB"/>
        </w:rPr>
        <w:t>fluent, eloquent Arabic literary style. The conversation flows naturally as if the text</w:t>
      </w:r>
      <w:r w:rsidR="00AF3127" w:rsidRPr="00567F19">
        <w:rPr>
          <w:lang w:val="en-GB"/>
        </w:rPr>
        <w:t>s</w:t>
      </w:r>
      <w:r w:rsidRPr="00567F19">
        <w:rPr>
          <w:lang w:val="en-GB"/>
        </w:rPr>
        <w:t xml:space="preserve"> were originally written in Arabic, except for the names of characters and places, which were mostly borrowed. The translators added several Arabic literary features to their </w:t>
      </w:r>
      <w:r w:rsidR="00067B2B" w:rsidRPr="00567F19">
        <w:rPr>
          <w:lang w:val="en-GB"/>
        </w:rPr>
        <w:t>translations</w:t>
      </w:r>
      <w:r w:rsidRPr="00567F19">
        <w:rPr>
          <w:lang w:val="en-GB"/>
        </w:rPr>
        <w:t xml:space="preserve"> and used idiomatic expressions to </w:t>
      </w:r>
      <w:r w:rsidR="00973070" w:rsidRPr="00567F19">
        <w:rPr>
          <w:lang w:val="en-GB"/>
        </w:rPr>
        <w:t>fulfil</w:t>
      </w:r>
      <w:r w:rsidRPr="00567F19">
        <w:rPr>
          <w:lang w:val="en-GB"/>
        </w:rPr>
        <w:t xml:space="preserve"> the dramatic and narrative function of the source. In this regard, </w:t>
      </w:r>
      <w:sdt>
        <w:sdtPr>
          <w:rPr>
            <w:color w:val="000000"/>
            <w:lang w:val="en-GB"/>
          </w:rPr>
          <w:tag w:val="MENDELEY_CITATION_v3_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"/>
          <w:id w:val="-810475121"/>
          <w:placeholder>
            <w:docPart w:val="DefaultPlaceholder_-1854013440"/>
          </w:placeholder>
        </w:sdtPr>
        <w:sdtContent>
          <w:r w:rsidR="006312AC" w:rsidRPr="00567F19">
            <w:rPr>
              <w:color w:val="000000"/>
              <w:lang w:val="en-GB"/>
            </w:rPr>
            <w:t>(Mangiron, 2012, p. 3)</w:t>
          </w:r>
          <w:r w:rsidR="00AF3127" w:rsidRPr="00567F19">
            <w:rPr>
              <w:color w:val="000000"/>
              <w:lang w:val="en-GB"/>
            </w:rPr>
            <w:t xml:space="preserve"> </w:t>
          </w:r>
        </w:sdtContent>
      </w:sdt>
      <w:r w:rsidR="0076623B" w:rsidRPr="00567F19">
        <w:rPr>
          <w:lang w:val="en-GB"/>
        </w:rPr>
        <w:t>notes</w:t>
      </w:r>
      <w:r w:rsidRPr="00567F19">
        <w:rPr>
          <w:lang w:val="en-GB"/>
        </w:rPr>
        <w:t xml:space="preserve"> that “the use of correct and idiomatic language is crucial in facilitating players’ engagement with a game</w:t>
      </w:r>
      <w:r w:rsidR="00A46E57" w:rsidRPr="00567F19">
        <w:rPr>
          <w:lang w:val="en-GB"/>
        </w:rPr>
        <w:t>.</w:t>
      </w:r>
      <w:r w:rsidRPr="00567F19">
        <w:rPr>
          <w:lang w:val="en-GB"/>
        </w:rPr>
        <w:t xml:space="preserve">” Similarly, Sharifi </w:t>
      </w:r>
      <w:sdt>
        <w:sdtPr>
          <w:rPr>
            <w:color w:val="000000"/>
            <w:lang w:val="en-GB"/>
          </w:rPr>
          <w:tag w:val="MENDELEY_CITATION_v3_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"/>
          <w:id w:val="204304166"/>
          <w:placeholder>
            <w:docPart w:val="DefaultPlaceholder_-1854013440"/>
          </w:placeholder>
        </w:sdtPr>
        <w:sdtContent>
          <w:r w:rsidR="006312AC" w:rsidRPr="00567F19">
            <w:rPr>
              <w:color w:val="000000"/>
              <w:lang w:val="en-GB"/>
            </w:rPr>
            <w:t>(2016)</w:t>
          </w:r>
        </w:sdtContent>
      </w:sdt>
      <w:r w:rsidRPr="00567F19">
        <w:rPr>
          <w:lang w:val="en-GB"/>
        </w:rPr>
        <w:t xml:space="preserve"> stresses the importance of producing an idiomatic, domesticated</w:t>
      </w:r>
      <w:r w:rsidR="00A32051" w:rsidRPr="00567F19">
        <w:rPr>
          <w:lang w:val="en-GB"/>
        </w:rPr>
        <w:t xml:space="preserve"> </w:t>
      </w:r>
      <w:r w:rsidR="00621A3C" w:rsidRPr="00567F19">
        <w:rPr>
          <w:lang w:val="en-GB"/>
        </w:rPr>
        <w:t>and</w:t>
      </w:r>
      <w:r w:rsidRPr="00567F19">
        <w:rPr>
          <w:lang w:val="en-GB"/>
        </w:rPr>
        <w:t xml:space="preserve"> transparent translation in the target video game. The Arabic translation of the examples in</w:t>
      </w:r>
      <w:r w:rsidR="00664317">
        <w:rPr>
          <w:lang w:val="en-GB"/>
        </w:rPr>
        <w:t xml:space="preserve"> </w:t>
      </w:r>
      <w:r w:rsidRPr="00567F19">
        <w:rPr>
          <w:lang w:val="en-GB"/>
        </w:rPr>
        <w:t xml:space="preserve">Table </w:t>
      </w:r>
      <w:r w:rsidR="00FF0170" w:rsidRPr="00567F19">
        <w:rPr>
          <w:lang w:val="en-GB"/>
        </w:rPr>
        <w:t>8</w:t>
      </w:r>
      <w:r w:rsidRPr="00567F19">
        <w:rPr>
          <w:lang w:val="en-GB"/>
        </w:rPr>
        <w:t xml:space="preserve"> shows the translator’s creativity in writing the target subtitles.</w:t>
      </w:r>
    </w:p>
    <w:p w14:paraId="7C5E3BBE" w14:textId="56979EC9" w:rsidR="00664317" w:rsidRDefault="00664317" w:rsidP="005237EB">
      <w:pPr>
        <w:rPr>
          <w:lang w:val="en-GB"/>
        </w:rPr>
      </w:pPr>
    </w:p>
    <w:p w14:paraId="19AE8100" w14:textId="7B7307C6" w:rsidR="00664317" w:rsidRPr="00664317" w:rsidRDefault="00664317" w:rsidP="00664317">
      <w:pPr>
        <w:spacing w:before="100" w:beforeAutospacing="1" w:after="100" w:afterAutospacing="1"/>
        <w:jc w:val="center"/>
        <w:rPr>
          <w:rStyle w:val="SubtleEmphasis"/>
        </w:rPr>
      </w:pPr>
      <w:r w:rsidRPr="00664317">
        <w:rPr>
          <w:rStyle w:val="SubtleEmphasis"/>
        </w:rPr>
        <w:t>TABLE 8: Sample of English Subtitles and their Arabic Translation</w:t>
      </w:r>
    </w:p>
    <w:tbl>
      <w:tblPr>
        <w:tblStyle w:val="PlainTable2"/>
        <w:tblW w:w="0" w:type="auto"/>
        <w:tblLook w:val="04A0" w:firstRow="1" w:lastRow="0" w:firstColumn="1" w:lastColumn="0" w:noHBand="0" w:noVBand="1"/>
      </w:tblPr>
      <w:tblGrid>
        <w:gridCol w:w="4531"/>
        <w:gridCol w:w="4395"/>
      </w:tblGrid>
      <w:tr w:rsidR="00D1187B" w:rsidRPr="0007360A" w14:paraId="5EA2C44B" w14:textId="77777777" w:rsidTr="0007360A">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531" w:type="dxa"/>
          </w:tcPr>
          <w:p w14:paraId="0AD58BFD" w14:textId="77777777" w:rsidR="00D1187B" w:rsidRPr="0007360A" w:rsidRDefault="00D1187B" w:rsidP="005237EB">
            <w:pPr>
              <w:spacing w:before="100" w:beforeAutospacing="1" w:after="100" w:afterAutospacing="1"/>
              <w:jc w:val="center"/>
              <w:rPr>
                <w:b w:val="0"/>
                <w:bCs w:val="0"/>
                <w:lang w:val="en-GB"/>
              </w:rPr>
            </w:pPr>
            <w:r w:rsidRPr="0007360A">
              <w:rPr>
                <w:b w:val="0"/>
                <w:bCs w:val="0"/>
                <w:lang w:val="en-GB"/>
              </w:rPr>
              <w:t>English</w:t>
            </w:r>
          </w:p>
        </w:tc>
        <w:tc>
          <w:tcPr>
            <w:tcW w:w="4395" w:type="dxa"/>
          </w:tcPr>
          <w:p w14:paraId="3D68200F" w14:textId="77777777" w:rsidR="00D1187B" w:rsidRPr="0007360A" w:rsidRDefault="00D1187B" w:rsidP="005237EB">
            <w:pPr>
              <w:bidi/>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rtl/>
                <w:lang w:val="en-GB"/>
              </w:rPr>
            </w:pPr>
            <w:r w:rsidRPr="0007360A">
              <w:rPr>
                <w:b w:val="0"/>
                <w:bCs w:val="0"/>
                <w:lang w:val="en-GB"/>
              </w:rPr>
              <w:t>Arabic</w:t>
            </w:r>
          </w:p>
        </w:tc>
      </w:tr>
      <w:tr w:rsidR="00D1187B" w:rsidRPr="0007360A" w14:paraId="6B28C61E" w14:textId="77777777" w:rsidTr="0007360A">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4531" w:type="dxa"/>
            <w:tcBorders>
              <w:bottom w:val="nil"/>
            </w:tcBorders>
            <w:hideMark/>
          </w:tcPr>
          <w:p w14:paraId="25514E89" w14:textId="77777777" w:rsidR="00D1187B" w:rsidRPr="0007360A" w:rsidRDefault="00D1187B" w:rsidP="005237EB">
            <w:pPr>
              <w:spacing w:before="100" w:beforeAutospacing="1" w:after="100" w:afterAutospacing="1"/>
              <w:jc w:val="center"/>
              <w:rPr>
                <w:b w:val="0"/>
                <w:bCs w:val="0"/>
                <w:lang w:val="en-GB"/>
              </w:rPr>
            </w:pPr>
            <w:r w:rsidRPr="0007360A">
              <w:rPr>
                <w:b w:val="0"/>
                <w:bCs w:val="0"/>
                <w:lang w:val="en-GB"/>
              </w:rPr>
              <w:t xml:space="preserve">Sub1: King of Beggars truly did reward Geralt handsomely </w:t>
            </w:r>
            <w:r w:rsidRPr="0007360A">
              <w:rPr>
                <w:b w:val="0"/>
                <w:bCs w:val="0"/>
                <w:u w:val="single"/>
                <w:lang w:val="en-GB"/>
              </w:rPr>
              <w:t>for the services rendered</w:t>
            </w:r>
            <w:r w:rsidRPr="0007360A">
              <w:rPr>
                <w:b w:val="0"/>
                <w:bCs w:val="0"/>
                <w:lang w:val="en-GB"/>
              </w:rPr>
              <w:t xml:space="preserve"> to his subordinate.</w:t>
            </w:r>
          </w:p>
        </w:tc>
        <w:tc>
          <w:tcPr>
            <w:tcW w:w="4395" w:type="dxa"/>
            <w:tcBorders>
              <w:bottom w:val="nil"/>
            </w:tcBorders>
            <w:hideMark/>
          </w:tcPr>
          <w:p w14:paraId="3B3E96B7" w14:textId="4AF3880A" w:rsidR="00365FDC" w:rsidRPr="0007360A" w:rsidRDefault="00D1187B" w:rsidP="005237EB">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lang w:val="en-GB"/>
              </w:rPr>
            </w:pPr>
            <w:r w:rsidRPr="0007360A">
              <w:rPr>
                <w:rtl/>
                <w:lang w:val="en-GB"/>
              </w:rPr>
              <w:t>قام ملك المتسولين بمنح</w:t>
            </w:r>
            <w:r w:rsidRPr="0007360A">
              <w:rPr>
                <w:lang w:val="en-GB"/>
              </w:rPr>
              <w:t xml:space="preserve"> </w:t>
            </w:r>
            <w:r w:rsidRPr="0007360A">
              <w:rPr>
                <w:rtl/>
                <w:lang w:val="en-GB"/>
              </w:rPr>
              <w:t xml:space="preserve">(جيرالت) جائزة قيمة </w:t>
            </w:r>
            <w:r w:rsidRPr="0007360A">
              <w:rPr>
                <w:u w:val="single"/>
                <w:rtl/>
                <w:lang w:val="en-GB"/>
              </w:rPr>
              <w:t>نظير الخدمات التي أسداھا</w:t>
            </w:r>
            <w:r w:rsidRPr="0007360A">
              <w:rPr>
                <w:rtl/>
                <w:lang w:val="en-GB"/>
              </w:rPr>
              <w:t xml:space="preserve"> للأشخاص التابعين له</w:t>
            </w:r>
            <w:r w:rsidRPr="0007360A">
              <w:rPr>
                <w:lang w:val="en-GB"/>
              </w:rPr>
              <w:t>.</w:t>
            </w:r>
          </w:p>
        </w:tc>
      </w:tr>
      <w:tr w:rsidR="00D1187B" w:rsidRPr="0007360A" w14:paraId="3E1C65CF" w14:textId="77777777" w:rsidTr="0007360A">
        <w:trPr>
          <w:trHeight w:val="1500"/>
        </w:trPr>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tcPr>
          <w:p w14:paraId="16454C5C" w14:textId="77777777" w:rsidR="00D1187B" w:rsidRPr="0007360A" w:rsidRDefault="00D1187B" w:rsidP="005237EB">
            <w:pPr>
              <w:spacing w:before="100" w:beforeAutospacing="1" w:after="100" w:afterAutospacing="1"/>
              <w:jc w:val="center"/>
              <w:rPr>
                <w:b w:val="0"/>
                <w:bCs w:val="0"/>
                <w:lang w:val="en-GB"/>
              </w:rPr>
            </w:pPr>
            <w:r w:rsidRPr="0007360A">
              <w:rPr>
                <w:b w:val="0"/>
                <w:bCs w:val="0"/>
                <w:lang w:val="en-GB"/>
              </w:rPr>
              <w:lastRenderedPageBreak/>
              <w:t xml:space="preserve">Sub 2: Geralt is </w:t>
            </w:r>
            <w:r w:rsidRPr="0007360A">
              <w:rPr>
                <w:b w:val="0"/>
                <w:bCs w:val="0"/>
                <w:u w:val="single"/>
                <w:lang w:val="en-GB"/>
              </w:rPr>
              <w:t>hardly an ace gambler</w:t>
            </w:r>
            <w:r w:rsidRPr="0007360A">
              <w:rPr>
                <w:b w:val="0"/>
                <w:bCs w:val="0"/>
                <w:lang w:val="en-GB"/>
              </w:rPr>
              <w:t xml:space="preserve">. He has had a few </w:t>
            </w:r>
            <w:r w:rsidRPr="0007360A">
              <w:rPr>
                <w:b w:val="0"/>
                <w:bCs w:val="0"/>
                <w:u w:val="single"/>
                <w:lang w:val="en-GB"/>
              </w:rPr>
              <w:t>good runs</w:t>
            </w:r>
            <w:r w:rsidRPr="0007360A">
              <w:rPr>
                <w:b w:val="0"/>
                <w:bCs w:val="0"/>
                <w:lang w:val="en-GB"/>
              </w:rPr>
              <w:t xml:space="preserve"> in dice poker tournaments, true, but these were always local affairs against opponents </w:t>
            </w:r>
            <w:r w:rsidRPr="0007360A">
              <w:rPr>
                <w:b w:val="0"/>
                <w:bCs w:val="0"/>
                <w:u w:val="single"/>
                <w:lang w:val="en-GB"/>
              </w:rPr>
              <w:t>whose skill level left much to be desired.</w:t>
            </w:r>
          </w:p>
        </w:tc>
        <w:tc>
          <w:tcPr>
            <w:tcW w:w="4395" w:type="dxa"/>
            <w:tcBorders>
              <w:top w:val="nil"/>
              <w:bottom w:val="nil"/>
            </w:tcBorders>
          </w:tcPr>
          <w:p w14:paraId="7B8F28C7" w14:textId="1A8CF8F6" w:rsidR="00FD010E" w:rsidRPr="0007360A" w:rsidRDefault="00D1187B" w:rsidP="005237EB">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u w:val="single"/>
                <w:rtl/>
                <w:lang w:val="en-GB"/>
              </w:rPr>
            </w:pPr>
            <w:r w:rsidRPr="0007360A">
              <w:rPr>
                <w:rtl/>
                <w:lang w:val="en-GB"/>
              </w:rPr>
              <w:t>لم يكن (جيرالت) مقامرًا</w:t>
            </w:r>
            <w:r w:rsidRPr="0007360A">
              <w:rPr>
                <w:lang w:val="en-GB"/>
              </w:rPr>
              <w:t xml:space="preserve"> </w:t>
            </w:r>
            <w:r w:rsidRPr="0007360A">
              <w:rPr>
                <w:u w:val="single"/>
                <w:rtl/>
                <w:lang w:val="en-GB"/>
              </w:rPr>
              <w:t>بالمعنى الحرفي للكلمة</w:t>
            </w:r>
            <w:r w:rsidRPr="0007360A">
              <w:rPr>
                <w:rtl/>
                <w:lang w:val="en-GB"/>
              </w:rPr>
              <w:t xml:space="preserve">. لقد </w:t>
            </w:r>
            <w:r w:rsidRPr="0007360A">
              <w:rPr>
                <w:u w:val="single"/>
                <w:rtl/>
                <w:lang w:val="en-GB"/>
              </w:rPr>
              <w:t>حظي بعدة انتصارات</w:t>
            </w:r>
            <w:r w:rsidRPr="0007360A">
              <w:rPr>
                <w:rtl/>
                <w:lang w:val="en-GB"/>
              </w:rPr>
              <w:t xml:space="preserve"> في بطولات لعب البوكر، ھذا صحيح،</w:t>
            </w:r>
            <w:r w:rsidRPr="0007360A">
              <w:rPr>
                <w:lang w:val="en-GB"/>
              </w:rPr>
              <w:t xml:space="preserve"> </w:t>
            </w:r>
            <w:r w:rsidRPr="0007360A">
              <w:rPr>
                <w:rtl/>
                <w:lang w:val="en-GB"/>
              </w:rPr>
              <w:t>ولكن لم تكن ھذه الانتصارات سوى فرصًا محلية ضد</w:t>
            </w:r>
            <w:r w:rsidRPr="0007360A">
              <w:rPr>
                <w:u w:val="single"/>
                <w:rtl/>
                <w:lang w:val="en-GB"/>
              </w:rPr>
              <w:t xml:space="preserve"> خصوم متوسطي المستوى.</w:t>
            </w:r>
          </w:p>
        </w:tc>
      </w:tr>
      <w:tr w:rsidR="00D1187B" w:rsidRPr="0007360A" w14:paraId="0CAB5A7C" w14:textId="77777777" w:rsidTr="0007360A">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tcPr>
          <w:p w14:paraId="627A986E" w14:textId="77777777" w:rsidR="00D1187B" w:rsidRPr="0007360A" w:rsidRDefault="00D1187B" w:rsidP="005237EB">
            <w:pPr>
              <w:spacing w:before="100" w:beforeAutospacing="1" w:after="100" w:afterAutospacing="1"/>
              <w:jc w:val="center"/>
              <w:rPr>
                <w:b w:val="0"/>
                <w:bCs w:val="0"/>
                <w:lang w:val="en-GB"/>
              </w:rPr>
            </w:pPr>
            <w:r w:rsidRPr="0007360A">
              <w:rPr>
                <w:b w:val="0"/>
                <w:bCs w:val="0"/>
                <w:lang w:val="en-GB"/>
              </w:rPr>
              <w:t xml:space="preserve">Sub 3: Mercenaries are usually the ones getting paid for killing things. This time, however, </w:t>
            </w:r>
            <w:r w:rsidRPr="0007360A">
              <w:rPr>
                <w:b w:val="0"/>
                <w:bCs w:val="0"/>
                <w:u w:val="single"/>
                <w:lang w:val="en-GB"/>
              </w:rPr>
              <w:t>the shoe was on the other foot</w:t>
            </w:r>
            <w:r w:rsidRPr="0007360A">
              <w:rPr>
                <w:b w:val="0"/>
                <w:bCs w:val="0"/>
                <w:lang w:val="en-GB"/>
              </w:rPr>
              <w:t>…</w:t>
            </w:r>
          </w:p>
        </w:tc>
        <w:tc>
          <w:tcPr>
            <w:tcW w:w="4395" w:type="dxa"/>
            <w:tcBorders>
              <w:top w:val="nil"/>
              <w:bottom w:val="nil"/>
            </w:tcBorders>
          </w:tcPr>
          <w:p w14:paraId="6D99A9D5" w14:textId="77777777" w:rsidR="00D1187B" w:rsidRPr="0007360A" w:rsidRDefault="00D1187B" w:rsidP="005237EB">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lang w:val="en-GB"/>
              </w:rPr>
            </w:pPr>
            <w:r w:rsidRPr="0007360A">
              <w:rPr>
                <w:rtl/>
                <w:lang w:val="en-GB"/>
              </w:rPr>
              <w:t xml:space="preserve">عادةً ما يتخذ المرتزقة أجرًا على القتل. </w:t>
            </w:r>
            <w:r w:rsidRPr="0007360A">
              <w:rPr>
                <w:u w:val="single"/>
                <w:rtl/>
                <w:lang w:val="en-GB"/>
              </w:rPr>
              <w:t>ولكن</w:t>
            </w:r>
            <w:r w:rsidRPr="0007360A">
              <w:rPr>
                <w:u w:val="single"/>
                <w:lang w:val="en-GB"/>
              </w:rPr>
              <w:t xml:space="preserve"> </w:t>
            </w:r>
            <w:r w:rsidRPr="0007360A">
              <w:rPr>
                <w:u w:val="single"/>
                <w:rtl/>
                <w:lang w:val="en-GB"/>
              </w:rPr>
              <w:t>انقلب الحال في ھذه</w:t>
            </w:r>
            <w:r w:rsidRPr="0007360A">
              <w:rPr>
                <w:rtl/>
                <w:lang w:val="en-GB"/>
              </w:rPr>
              <w:t xml:space="preserve"> المرة</w:t>
            </w:r>
            <w:r w:rsidRPr="0007360A">
              <w:rPr>
                <w:lang w:val="en-GB"/>
              </w:rPr>
              <w:t>…</w:t>
            </w:r>
          </w:p>
          <w:p w14:paraId="143692D3" w14:textId="52FE4ECF" w:rsidR="00FD010E" w:rsidRPr="0007360A" w:rsidRDefault="00FD010E" w:rsidP="005237E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tl/>
                <w:lang w:val="en-GB"/>
              </w:rPr>
            </w:pPr>
          </w:p>
        </w:tc>
      </w:tr>
      <w:tr w:rsidR="00D1187B" w:rsidRPr="0007360A" w14:paraId="2823EBC9" w14:textId="77777777" w:rsidTr="0007360A">
        <w:trPr>
          <w:trHeight w:val="920"/>
        </w:trPr>
        <w:tc>
          <w:tcPr>
            <w:cnfStyle w:val="001000000000" w:firstRow="0" w:lastRow="0" w:firstColumn="1" w:lastColumn="0" w:oddVBand="0" w:evenVBand="0" w:oddHBand="0" w:evenHBand="0" w:firstRowFirstColumn="0" w:firstRowLastColumn="0" w:lastRowFirstColumn="0" w:lastRowLastColumn="0"/>
            <w:tcW w:w="4531" w:type="dxa"/>
            <w:tcBorders>
              <w:top w:val="nil"/>
            </w:tcBorders>
          </w:tcPr>
          <w:p w14:paraId="24BAF282" w14:textId="77777777" w:rsidR="00D1187B" w:rsidRPr="0007360A" w:rsidRDefault="00D1187B" w:rsidP="005237EB">
            <w:pPr>
              <w:spacing w:before="100" w:beforeAutospacing="1" w:after="100" w:afterAutospacing="1"/>
              <w:jc w:val="center"/>
              <w:rPr>
                <w:b w:val="0"/>
                <w:bCs w:val="0"/>
                <w:lang w:val="en-GB"/>
              </w:rPr>
            </w:pPr>
            <w:r w:rsidRPr="0007360A">
              <w:rPr>
                <w:b w:val="0"/>
                <w:bCs w:val="0"/>
                <w:lang w:val="en-GB"/>
              </w:rPr>
              <w:t>Sub 4: A tournament in the world's greatest metropolis—</w:t>
            </w:r>
            <w:r w:rsidRPr="0007360A">
              <w:rPr>
                <w:b w:val="0"/>
                <w:bCs w:val="0"/>
                <w:u w:val="single"/>
                <w:lang w:val="en-GB"/>
              </w:rPr>
              <w:t>now that was a horse of an entirely different color.</w:t>
            </w:r>
          </w:p>
        </w:tc>
        <w:tc>
          <w:tcPr>
            <w:tcW w:w="4395" w:type="dxa"/>
            <w:tcBorders>
              <w:top w:val="nil"/>
            </w:tcBorders>
          </w:tcPr>
          <w:p w14:paraId="32F62631" w14:textId="73D52521" w:rsidR="00FD010E" w:rsidRPr="0007360A" w:rsidRDefault="00D1187B" w:rsidP="005237EB">
            <w:pPr>
              <w:bidi/>
              <w:jc w:val="center"/>
              <w:cnfStyle w:val="000000000000" w:firstRow="0" w:lastRow="0" w:firstColumn="0" w:lastColumn="0" w:oddVBand="0" w:evenVBand="0" w:oddHBand="0" w:evenHBand="0" w:firstRowFirstColumn="0" w:firstRowLastColumn="0" w:lastRowFirstColumn="0" w:lastRowLastColumn="0"/>
              <w:rPr>
                <w:u w:val="single"/>
                <w:lang w:val="en-GB"/>
              </w:rPr>
            </w:pPr>
            <w:r w:rsidRPr="0007360A">
              <w:rPr>
                <w:rtl/>
                <w:lang w:val="en-GB"/>
              </w:rPr>
              <w:t>ولكن لو</w:t>
            </w:r>
            <w:r w:rsidRPr="0007360A">
              <w:rPr>
                <w:lang w:val="en-GB"/>
              </w:rPr>
              <w:t xml:space="preserve"> </w:t>
            </w:r>
            <w:r w:rsidRPr="0007360A">
              <w:rPr>
                <w:rtl/>
                <w:lang w:val="en-GB"/>
              </w:rPr>
              <w:t xml:space="preserve">تحدثنا عن بطولة في أعظم مدن العالم، </w:t>
            </w:r>
            <w:r w:rsidRPr="0007360A">
              <w:rPr>
                <w:u w:val="single"/>
                <w:rtl/>
                <w:lang w:val="en-GB"/>
              </w:rPr>
              <w:t>فهذه قصة مختلفة كلية.</w:t>
            </w:r>
          </w:p>
        </w:tc>
      </w:tr>
    </w:tbl>
    <w:p w14:paraId="05194A86" w14:textId="35FED9F8" w:rsidR="00D1187B" w:rsidRPr="00567F19" w:rsidRDefault="00D1187B" w:rsidP="0035626C">
      <w:pPr>
        <w:spacing w:before="100" w:beforeAutospacing="1" w:after="100" w:afterAutospacing="1"/>
        <w:ind w:firstLine="720"/>
        <w:jc w:val="both"/>
        <w:rPr>
          <w:lang w:val="en-GB"/>
        </w:rPr>
      </w:pPr>
      <w:r w:rsidRPr="00567F19">
        <w:rPr>
          <w:lang w:val="en-GB"/>
        </w:rPr>
        <w:t xml:space="preserve">The Arabic translations of the three examples maintain the meaning of the source language and provide a fluent and idiomatic Arabic version. For instance, </w:t>
      </w:r>
      <w:r w:rsidRPr="00567F19">
        <w:rPr>
          <w:i/>
          <w:iCs/>
          <w:lang w:val="en-GB"/>
        </w:rPr>
        <w:t>have honor</w:t>
      </w:r>
      <w:r w:rsidRPr="00567F19">
        <w:rPr>
          <w:lang w:val="en-GB"/>
        </w:rPr>
        <w:t xml:space="preserve"> and </w:t>
      </w:r>
      <w:r w:rsidRPr="00567F19">
        <w:rPr>
          <w:i/>
          <w:iCs/>
          <w:lang w:val="en-GB"/>
        </w:rPr>
        <w:t>for the services rendered</w:t>
      </w:r>
      <w:r w:rsidRPr="00567F19">
        <w:rPr>
          <w:lang w:val="en-GB"/>
        </w:rPr>
        <w:t xml:space="preserve"> </w:t>
      </w:r>
      <w:r w:rsidR="00EB20BC" w:rsidRPr="00567F19">
        <w:rPr>
          <w:lang w:val="en-GB"/>
        </w:rPr>
        <w:t xml:space="preserve">are translated </w:t>
      </w:r>
      <w:r w:rsidRPr="00567F19">
        <w:rPr>
          <w:lang w:val="en-GB"/>
        </w:rPr>
        <w:t xml:space="preserve">as </w:t>
      </w:r>
      <w:r w:rsidRPr="00567F19">
        <w:rPr>
          <w:i/>
          <w:iCs/>
          <w:rtl/>
          <w:lang w:val="en-GB"/>
        </w:rPr>
        <w:t>بأشخاص مشرفين</w:t>
      </w:r>
      <w:r w:rsidRPr="00567F19">
        <w:rPr>
          <w:i/>
          <w:iCs/>
          <w:lang w:val="en-GB"/>
        </w:rPr>
        <w:t xml:space="preserve"> </w:t>
      </w:r>
      <w:r w:rsidRPr="00567F19">
        <w:rPr>
          <w:lang w:val="en-GB"/>
        </w:rPr>
        <w:t xml:space="preserve">and </w:t>
      </w:r>
      <w:r w:rsidRPr="00567F19">
        <w:rPr>
          <w:i/>
          <w:iCs/>
          <w:rtl/>
          <w:lang w:val="en-GB"/>
        </w:rPr>
        <w:t>نضير الخدمات التي اسداها</w:t>
      </w:r>
      <w:r w:rsidR="00A32051" w:rsidRPr="00567F19">
        <w:rPr>
          <w:i/>
          <w:iCs/>
          <w:lang w:val="en-GB"/>
        </w:rPr>
        <w:t xml:space="preserve"> </w:t>
      </w:r>
      <w:r w:rsidRPr="00567F19">
        <w:rPr>
          <w:lang w:val="en-GB"/>
        </w:rPr>
        <w:t xml:space="preserve">(Sub 1) create an idiomatic Arabic text that flows naturally. Similarly, the underlined parts in Sub 2 were rendered into Arabic with excellent Arabic counterparts. Translators departed from the literal meaning of the English text and created an idiomatic Arabic translation that </w:t>
      </w:r>
      <w:r w:rsidR="00EB20BC" w:rsidRPr="00567F19">
        <w:rPr>
          <w:lang w:val="en-GB"/>
        </w:rPr>
        <w:t xml:space="preserve">provides </w:t>
      </w:r>
      <w:r w:rsidRPr="00567F19">
        <w:rPr>
          <w:lang w:val="en-GB"/>
        </w:rPr>
        <w:t xml:space="preserve">a functional meaning to the English text. The translators also provided excellent renditions </w:t>
      </w:r>
      <w:r w:rsidR="00F41C57" w:rsidRPr="00567F19">
        <w:rPr>
          <w:lang w:val="en-GB"/>
        </w:rPr>
        <w:t>of</w:t>
      </w:r>
      <w:r w:rsidRPr="00567F19">
        <w:rPr>
          <w:lang w:val="en-GB"/>
        </w:rPr>
        <w:t xml:space="preserve"> English idiomatic expressions. For example, </w:t>
      </w:r>
      <w:r w:rsidRPr="00567F19">
        <w:rPr>
          <w:i/>
          <w:iCs/>
          <w:lang w:val="en-GB"/>
        </w:rPr>
        <w:t>a horse of an entirely different color</w:t>
      </w:r>
      <w:r w:rsidRPr="00567F19">
        <w:rPr>
          <w:lang w:val="en-GB"/>
        </w:rPr>
        <w:t xml:space="preserve"> (Sub 3) and </w:t>
      </w:r>
      <w:r w:rsidRPr="00567F19">
        <w:rPr>
          <w:i/>
          <w:iCs/>
          <w:lang w:val="en-GB"/>
        </w:rPr>
        <w:t>the shoe was on the other foot</w:t>
      </w:r>
      <w:r w:rsidRPr="00567F19">
        <w:rPr>
          <w:lang w:val="en-GB"/>
        </w:rPr>
        <w:t xml:space="preserve"> (Sub 4) were </w:t>
      </w:r>
      <w:r w:rsidR="005B2EA2" w:rsidRPr="00567F19">
        <w:rPr>
          <w:lang w:val="en-GB"/>
        </w:rPr>
        <w:t xml:space="preserve">translated into </w:t>
      </w:r>
      <w:r w:rsidRPr="00567F19">
        <w:rPr>
          <w:lang w:val="en-GB"/>
        </w:rPr>
        <w:t>Arabic idiomatic expressions.</w:t>
      </w:r>
    </w:p>
    <w:p w14:paraId="364CBB9D" w14:textId="0560119A" w:rsidR="00D1187B" w:rsidRPr="00567F19" w:rsidRDefault="005B2EA2" w:rsidP="0035626C">
      <w:pPr>
        <w:spacing w:before="100" w:beforeAutospacing="1" w:after="100" w:afterAutospacing="1"/>
        <w:ind w:firstLine="720"/>
        <w:jc w:val="both"/>
        <w:rPr>
          <w:lang w:val="en-GB"/>
        </w:rPr>
      </w:pPr>
      <w:r w:rsidRPr="00567F19">
        <w:rPr>
          <w:lang w:val="en-GB"/>
        </w:rPr>
        <w:t>Generally, t</w:t>
      </w:r>
      <w:r w:rsidR="00D1187B" w:rsidRPr="00567F19">
        <w:rPr>
          <w:lang w:val="en-GB"/>
        </w:rPr>
        <w:t>he Arabic subtitles</w:t>
      </w:r>
      <w:r w:rsidRPr="00567F19">
        <w:rPr>
          <w:lang w:val="en-GB"/>
        </w:rPr>
        <w:t xml:space="preserve"> were translated</w:t>
      </w:r>
      <w:r w:rsidR="00D1187B" w:rsidRPr="00567F19">
        <w:rPr>
          <w:lang w:val="en-GB"/>
        </w:rPr>
        <w:t xml:space="preserve">. Arabic idiomatic language </w:t>
      </w:r>
      <w:r w:rsidR="00067B2B" w:rsidRPr="00567F19">
        <w:rPr>
          <w:lang w:val="en-GB"/>
        </w:rPr>
        <w:t>was</w:t>
      </w:r>
      <w:r w:rsidRPr="00567F19">
        <w:rPr>
          <w:lang w:val="en-GB"/>
        </w:rPr>
        <w:t xml:space="preserve"> used in the cutscenes; they facilitate </w:t>
      </w:r>
      <w:r w:rsidR="00D1187B" w:rsidRPr="00567F19">
        <w:rPr>
          <w:lang w:val="en-GB"/>
        </w:rPr>
        <w:t xml:space="preserve">understanding </w:t>
      </w:r>
      <w:r w:rsidRPr="00567F19">
        <w:rPr>
          <w:lang w:val="en-GB"/>
        </w:rPr>
        <w:t xml:space="preserve">of </w:t>
      </w:r>
      <w:r w:rsidR="00D1187B" w:rsidRPr="00567F19">
        <w:rPr>
          <w:lang w:val="en-GB"/>
        </w:rPr>
        <w:t xml:space="preserve">the ideas and the story of the video game </w:t>
      </w:r>
      <w:r w:rsidR="00983E24" w:rsidRPr="00567F19">
        <w:rPr>
          <w:lang w:val="en-GB"/>
        </w:rPr>
        <w:t>and</w:t>
      </w:r>
      <w:r w:rsidR="00D1187B" w:rsidRPr="00567F19">
        <w:rPr>
          <w:lang w:val="en-GB"/>
        </w:rPr>
        <w:t xml:space="preserve"> create subtitles that flow naturally </w:t>
      </w:r>
      <w:r w:rsidRPr="00567F19">
        <w:rPr>
          <w:lang w:val="en-GB"/>
        </w:rPr>
        <w:t>as though</w:t>
      </w:r>
      <w:r w:rsidR="00D1187B" w:rsidRPr="00567F19">
        <w:rPr>
          <w:lang w:val="en-GB"/>
        </w:rPr>
        <w:t xml:space="preserve"> the conversations were originally written in Arabic. </w:t>
      </w:r>
      <w:r w:rsidRPr="00567F19">
        <w:rPr>
          <w:lang w:val="en-GB"/>
        </w:rPr>
        <w:t>Thus</w:t>
      </w:r>
      <w:r w:rsidR="00D1187B" w:rsidRPr="00567F19">
        <w:rPr>
          <w:lang w:val="en-GB"/>
        </w:rPr>
        <w:t xml:space="preserve">, the translator succeeded in achieving the purpose of </w:t>
      </w:r>
      <w:r w:rsidR="00973070" w:rsidRPr="00567F19">
        <w:rPr>
          <w:lang w:val="en-GB"/>
        </w:rPr>
        <w:t>localisation</w:t>
      </w:r>
      <w:r w:rsidRPr="00567F19">
        <w:rPr>
          <w:lang w:val="en-GB"/>
        </w:rPr>
        <w:t xml:space="preserve"> </w:t>
      </w:r>
      <w:r w:rsidR="00D1187B" w:rsidRPr="00567F19">
        <w:rPr>
          <w:lang w:val="en-GB"/>
        </w:rPr>
        <w:t>by creating a fluent rendition with the correct register and style.</w:t>
      </w:r>
    </w:p>
    <w:p w14:paraId="38C65412" w14:textId="621D7B4D" w:rsidR="00D1187B" w:rsidRPr="00567F19" w:rsidRDefault="00DF0945" w:rsidP="00DF0945">
      <w:pPr>
        <w:pStyle w:val="Heading3"/>
      </w:pPr>
      <w:r w:rsidRPr="00567F19">
        <w:t>CUTSCENES: CULTURAL PERSPECTIVE</w:t>
      </w:r>
    </w:p>
    <w:p w14:paraId="2B940ECE" w14:textId="57E7151F" w:rsidR="00D1187B" w:rsidRPr="00567F19" w:rsidRDefault="0076623B" w:rsidP="0035626C">
      <w:pPr>
        <w:pStyle w:val="NormalWeb"/>
        <w:spacing w:before="0" w:beforeAutospacing="0" w:after="0" w:afterAutospacing="0"/>
        <w:jc w:val="both"/>
        <w:rPr>
          <w:lang w:val="en-GB"/>
        </w:rPr>
      </w:pPr>
      <w:r w:rsidRPr="00567F19">
        <w:rPr>
          <w:lang w:val="en-GB"/>
        </w:rPr>
        <w:t>There are several themes in</w:t>
      </w:r>
      <w:r w:rsidRPr="00567F19">
        <w:rPr>
          <w:i/>
          <w:iCs/>
          <w:lang w:val="en-GB"/>
        </w:rPr>
        <w:t xml:space="preserve"> </w:t>
      </w:r>
      <w:r w:rsidR="00D1187B" w:rsidRPr="00567F19">
        <w:rPr>
          <w:i/>
          <w:iCs/>
          <w:lang w:val="en-GB"/>
        </w:rPr>
        <w:t>The Witcher 3</w:t>
      </w:r>
      <w:r w:rsidR="00D1187B" w:rsidRPr="00567F19">
        <w:rPr>
          <w:lang w:val="en-GB"/>
        </w:rPr>
        <w:t xml:space="preserve"> that </w:t>
      </w:r>
      <w:r w:rsidRPr="00567F19">
        <w:rPr>
          <w:lang w:val="en-GB"/>
        </w:rPr>
        <w:t>contravene</w:t>
      </w:r>
      <w:r w:rsidR="00D1187B" w:rsidRPr="00567F19">
        <w:rPr>
          <w:lang w:val="en-GB"/>
        </w:rPr>
        <w:t xml:space="preserve"> cultural and religious norms of the Arab world. These include sex scenes, naked women, alcohol, brothels</w:t>
      </w:r>
      <w:r w:rsidR="00A32051" w:rsidRPr="00567F19">
        <w:rPr>
          <w:lang w:val="en-GB"/>
        </w:rPr>
        <w:t xml:space="preserve"> </w:t>
      </w:r>
      <w:r w:rsidR="00621A3C" w:rsidRPr="00567F19">
        <w:rPr>
          <w:lang w:val="en-GB"/>
        </w:rPr>
        <w:t>and</w:t>
      </w:r>
      <w:r w:rsidR="00D1187B" w:rsidRPr="00567F19">
        <w:rPr>
          <w:lang w:val="en-GB"/>
        </w:rPr>
        <w:t xml:space="preserve"> prostitution. In this regard, Al-Batineh (2021</w:t>
      </w:r>
      <w:r w:rsidR="00983E24" w:rsidRPr="00567F19">
        <w:rPr>
          <w:lang w:val="en-GB"/>
        </w:rPr>
        <w:t>, p. 61</w:t>
      </w:r>
      <w:r w:rsidR="00D1187B" w:rsidRPr="00567F19">
        <w:rPr>
          <w:lang w:val="en-GB"/>
        </w:rPr>
        <w:t xml:space="preserve">) </w:t>
      </w:r>
      <w:r w:rsidR="005B2EA2" w:rsidRPr="00567F19">
        <w:rPr>
          <w:lang w:val="en-GB"/>
        </w:rPr>
        <w:t>notes</w:t>
      </w:r>
      <w:r w:rsidR="00D1187B" w:rsidRPr="00567F19">
        <w:rPr>
          <w:lang w:val="en-GB"/>
        </w:rPr>
        <w:t xml:space="preserve"> that “Arab culture is very conservative regarding sexuality, </w:t>
      </w:r>
      <w:r w:rsidR="006B7B58" w:rsidRPr="00567F19">
        <w:rPr>
          <w:lang w:val="en-GB"/>
        </w:rPr>
        <w:t>alcohol,</w:t>
      </w:r>
      <w:r w:rsidR="00A32051" w:rsidRPr="00567F19">
        <w:rPr>
          <w:lang w:val="en-GB"/>
        </w:rPr>
        <w:t xml:space="preserve"> </w:t>
      </w:r>
      <w:r w:rsidR="00621A3C" w:rsidRPr="00567F19">
        <w:rPr>
          <w:lang w:val="en-GB"/>
        </w:rPr>
        <w:t>and</w:t>
      </w:r>
      <w:r w:rsidR="00D1187B" w:rsidRPr="00567F19">
        <w:rPr>
          <w:lang w:val="en-GB"/>
        </w:rPr>
        <w:t xml:space="preserve"> profanity... Several games have been banned in Arab countries for featuring content that subverts the cultural norms and traditions of Arab culture” (61). </w:t>
      </w:r>
      <w:r w:rsidR="00D1187B" w:rsidRPr="00567F19">
        <w:rPr>
          <w:i/>
          <w:iCs/>
          <w:lang w:val="en-GB"/>
        </w:rPr>
        <w:t>The Witcher 3</w:t>
      </w:r>
      <w:r w:rsidR="00D1187B" w:rsidRPr="00567F19">
        <w:rPr>
          <w:lang w:val="en-GB"/>
        </w:rPr>
        <w:t xml:space="preserve"> has been banned in several Arab countries including Saudi Arabia, which is considered one of the biggest markets for Arabic</w:t>
      </w:r>
      <w:r w:rsidR="00150801" w:rsidRPr="00567F19">
        <w:rPr>
          <w:lang w:val="en-GB"/>
        </w:rPr>
        <w:t xml:space="preserve"> localized</w:t>
      </w:r>
      <w:r w:rsidR="005B2EA2" w:rsidRPr="00567F19">
        <w:rPr>
          <w:lang w:val="en-GB"/>
        </w:rPr>
        <w:t xml:space="preserve"> </w:t>
      </w:r>
      <w:r w:rsidR="00D1187B" w:rsidRPr="00567F19">
        <w:rPr>
          <w:lang w:val="en-GB"/>
        </w:rPr>
        <w:t>video games.</w:t>
      </w:r>
    </w:p>
    <w:p w14:paraId="6A08CDA0" w14:textId="7D47BF90" w:rsidR="00D1187B" w:rsidRPr="00567F19" w:rsidRDefault="00D1187B" w:rsidP="0035626C">
      <w:pPr>
        <w:pStyle w:val="NormalWeb"/>
        <w:spacing w:before="0" w:beforeAutospacing="0" w:after="0" w:afterAutospacing="0"/>
        <w:ind w:firstLine="720"/>
        <w:jc w:val="both"/>
        <w:rPr>
          <w:lang w:val="en-GB"/>
        </w:rPr>
      </w:pPr>
      <w:r w:rsidRPr="00567F19">
        <w:rPr>
          <w:lang w:val="en-GB"/>
        </w:rPr>
        <w:t xml:space="preserve">The English version of </w:t>
      </w:r>
      <w:r w:rsidRPr="00567F19">
        <w:rPr>
          <w:i/>
          <w:iCs/>
          <w:lang w:val="en-GB"/>
        </w:rPr>
        <w:t>The Witcher 3</w:t>
      </w:r>
      <w:r w:rsidRPr="00567F19">
        <w:rPr>
          <w:lang w:val="en-GB"/>
        </w:rPr>
        <w:t xml:space="preserve"> (2015) contains several cutscenes </w:t>
      </w:r>
      <w:r w:rsidR="0076623B" w:rsidRPr="00567F19">
        <w:rPr>
          <w:lang w:val="en-GB"/>
        </w:rPr>
        <w:t xml:space="preserve">with </w:t>
      </w:r>
      <w:r w:rsidRPr="00567F19">
        <w:rPr>
          <w:lang w:val="en-GB"/>
        </w:rPr>
        <w:t xml:space="preserve">naked or topless women. For instance, the English version of the game begins with a cutscene in which Geralt is </w:t>
      </w:r>
      <w:r w:rsidR="005B2EA2" w:rsidRPr="00567F19">
        <w:rPr>
          <w:lang w:val="en-GB"/>
        </w:rPr>
        <w:t>sitting</w:t>
      </w:r>
      <w:r w:rsidRPr="00567F19">
        <w:rPr>
          <w:lang w:val="en-GB"/>
        </w:rPr>
        <w:t xml:space="preserve"> in a bathtub with a naked woman lying in front of him. Prostitution and brothels are common in the game world. Players can visit brothels and have sex with different prostitutes. These cutscenes and themes were kept in the Arabic </w:t>
      </w:r>
      <w:r w:rsidR="005B2EA2" w:rsidRPr="00567F19">
        <w:rPr>
          <w:lang w:val="en-GB"/>
        </w:rPr>
        <w:t>localized</w:t>
      </w:r>
      <w:r w:rsidRPr="00567F19">
        <w:rPr>
          <w:lang w:val="en-GB"/>
        </w:rPr>
        <w:t xml:space="preserve"> game. This content contradicts and violates Arab culture and traditions. </w:t>
      </w:r>
      <w:r w:rsidR="005B2EA2" w:rsidRPr="00567F19">
        <w:rPr>
          <w:lang w:val="en-GB"/>
        </w:rPr>
        <w:t>To reduce the effects of</w:t>
      </w:r>
      <w:r w:rsidRPr="00567F19">
        <w:rPr>
          <w:lang w:val="en-GB"/>
        </w:rPr>
        <w:t xml:space="preserve"> these themes, women in the Arabic </w:t>
      </w:r>
      <w:r w:rsidR="005B2EA2" w:rsidRPr="00567F19">
        <w:rPr>
          <w:lang w:val="en-GB"/>
        </w:rPr>
        <w:t xml:space="preserve">localized </w:t>
      </w:r>
      <w:r w:rsidRPr="00567F19">
        <w:rPr>
          <w:lang w:val="en-GB"/>
        </w:rPr>
        <w:t xml:space="preserve">version were dressed in underwear. The data analysis also reveals that the cutscenes include graphic assets that do not comply with the cultural norm of several countries in the Arab world. For instance, </w:t>
      </w:r>
      <w:r w:rsidR="00067B2B" w:rsidRPr="00567F19">
        <w:rPr>
          <w:lang w:val="en-GB"/>
        </w:rPr>
        <w:t xml:space="preserve">the </w:t>
      </w:r>
      <w:r w:rsidR="005B2EA2" w:rsidRPr="00567F19">
        <w:rPr>
          <w:lang w:val="en-GB"/>
        </w:rPr>
        <w:t xml:space="preserve">game includes </w:t>
      </w:r>
      <w:r w:rsidRPr="00567F19">
        <w:rPr>
          <w:lang w:val="en-GB"/>
        </w:rPr>
        <w:t>drawings of naked women, either in brothels or as tattoos on the bodies of some characters. These drawings were left unchanged in the Arabic version.</w:t>
      </w:r>
    </w:p>
    <w:p w14:paraId="6EC55654" w14:textId="5A9F8D05" w:rsidR="00D1187B" w:rsidRPr="00150830" w:rsidRDefault="0075349A" w:rsidP="0035626C">
      <w:pPr>
        <w:pStyle w:val="NormalWeb"/>
        <w:spacing w:before="0" w:beforeAutospacing="0" w:after="0" w:afterAutospacing="0"/>
        <w:ind w:firstLine="720"/>
        <w:jc w:val="both"/>
        <w:rPr>
          <w:lang w:val="en-GB"/>
        </w:rPr>
      </w:pPr>
      <w:r w:rsidRPr="00150830">
        <w:rPr>
          <w:lang w:val="en-GB"/>
        </w:rPr>
        <w:lastRenderedPageBreak/>
        <w:t xml:space="preserve">Another taboo in the game is </w:t>
      </w:r>
      <w:r w:rsidR="00067B2B" w:rsidRPr="00150830">
        <w:rPr>
          <w:lang w:val="en-GB"/>
        </w:rPr>
        <w:t>alcohol</w:t>
      </w:r>
      <w:r w:rsidR="00D1187B" w:rsidRPr="00150830">
        <w:rPr>
          <w:lang w:val="en-GB"/>
        </w:rPr>
        <w:t xml:space="preserve">. The Arabic version </w:t>
      </w:r>
      <w:r w:rsidRPr="00150830">
        <w:rPr>
          <w:lang w:val="en-GB"/>
        </w:rPr>
        <w:t xml:space="preserve">of the game </w:t>
      </w:r>
      <w:r w:rsidR="00D1187B" w:rsidRPr="00150830">
        <w:rPr>
          <w:lang w:val="en-GB"/>
        </w:rPr>
        <w:t xml:space="preserve">included </w:t>
      </w:r>
      <w:r w:rsidR="00067B2B" w:rsidRPr="00150830">
        <w:rPr>
          <w:lang w:val="en-GB"/>
        </w:rPr>
        <w:t>a controversial quest</w:t>
      </w:r>
      <w:r w:rsidR="00D1187B" w:rsidRPr="00150830">
        <w:rPr>
          <w:lang w:val="en-GB"/>
        </w:rPr>
        <w:t xml:space="preserve"> where the player must drink alcohol to complete a quest that includes defeating one of the game</w:t>
      </w:r>
      <w:r w:rsidR="005B2EA2" w:rsidRPr="00150830">
        <w:rPr>
          <w:lang w:val="en-GB"/>
        </w:rPr>
        <w:t>’s</w:t>
      </w:r>
      <w:r w:rsidR="00D1187B" w:rsidRPr="00150830">
        <w:rPr>
          <w:lang w:val="en-GB"/>
        </w:rPr>
        <w:t xml:space="preserve"> characters, “the Maestro.” If the player refuses to drink alcohol, “the Maestro” refuses to fight, consequently, the player does not complete the quest</w:t>
      </w:r>
      <w:r w:rsidR="00A32051" w:rsidRPr="00150830">
        <w:rPr>
          <w:lang w:val="en-GB"/>
        </w:rPr>
        <w:t xml:space="preserve"> </w:t>
      </w:r>
      <w:r w:rsidR="00621A3C" w:rsidRPr="00150830">
        <w:rPr>
          <w:lang w:val="en-GB"/>
        </w:rPr>
        <w:t>and</w:t>
      </w:r>
      <w:r w:rsidR="00D1187B" w:rsidRPr="00150830">
        <w:rPr>
          <w:lang w:val="en-GB"/>
        </w:rPr>
        <w:t xml:space="preserve"> the status of this quest remains pending in the “quests list.” Several gamers would </w:t>
      </w:r>
      <w:r w:rsidRPr="00150830">
        <w:rPr>
          <w:lang w:val="en-GB"/>
        </w:rPr>
        <w:t xml:space="preserve">be uncomfortable </w:t>
      </w:r>
      <w:r w:rsidR="00D1187B" w:rsidRPr="00150830">
        <w:rPr>
          <w:lang w:val="en-GB"/>
        </w:rPr>
        <w:t xml:space="preserve">drinking alcohol, as it is a taboo in the Arab world </w:t>
      </w:r>
      <w:r w:rsidR="00C329CB" w:rsidRPr="00150830">
        <w:rPr>
          <w:lang w:val="en-GB"/>
        </w:rPr>
        <w:t>and</w:t>
      </w:r>
      <w:r w:rsidR="00D1187B" w:rsidRPr="00150830">
        <w:rPr>
          <w:lang w:val="en-GB"/>
        </w:rPr>
        <w:t xml:space="preserve"> forbidden by Islam, the religion of most gamers in the Arab world. </w:t>
      </w:r>
      <w:r w:rsidR="0076623B" w:rsidRPr="00150830">
        <w:rPr>
          <w:lang w:val="en-GB"/>
        </w:rPr>
        <w:t xml:space="preserve">Retaining </w:t>
      </w:r>
      <w:r w:rsidR="00D1187B" w:rsidRPr="00150830">
        <w:rPr>
          <w:lang w:val="en-GB"/>
        </w:rPr>
        <w:t>such quests in the Arabic version would create a disruptive gaming experience for Arab gamers as the “interactive nature of video games means that players are protagonists, primordial agents within the game world</w:t>
      </w:r>
      <w:r w:rsidR="00A32051" w:rsidRPr="00150830">
        <w:rPr>
          <w:lang w:val="en-GB"/>
        </w:rPr>
        <w:t xml:space="preserve"> </w:t>
      </w:r>
      <w:r w:rsidR="00621A3C" w:rsidRPr="00150830">
        <w:rPr>
          <w:lang w:val="en-GB"/>
        </w:rPr>
        <w:t>and</w:t>
      </w:r>
      <w:r w:rsidR="00D1187B" w:rsidRPr="00150830">
        <w:rPr>
          <w:lang w:val="en-GB"/>
        </w:rPr>
        <w:t xml:space="preserve"> as such</w:t>
      </w:r>
      <w:r w:rsidR="00067B2B" w:rsidRPr="00150830">
        <w:rPr>
          <w:lang w:val="en-GB"/>
        </w:rPr>
        <w:t>,</w:t>
      </w:r>
      <w:r w:rsidR="00D1187B" w:rsidRPr="00150830">
        <w:rPr>
          <w:lang w:val="en-GB"/>
        </w:rPr>
        <w:t xml:space="preserve"> they are more sensitive to nuances than they would be when reading a book or watching a film (Bernal-Merino</w:t>
      </w:r>
      <w:r w:rsidR="00415069" w:rsidRPr="00150830">
        <w:rPr>
          <w:lang w:val="en-GB"/>
        </w:rPr>
        <w:t>,</w:t>
      </w:r>
      <w:r w:rsidR="00D1187B" w:rsidRPr="00150830">
        <w:rPr>
          <w:lang w:val="en-GB"/>
        </w:rPr>
        <w:t xml:space="preserve"> 2019)</w:t>
      </w:r>
      <w:r w:rsidR="005B2EA2" w:rsidRPr="00150830">
        <w:rPr>
          <w:lang w:val="en-GB"/>
        </w:rPr>
        <w:t>.</w:t>
      </w:r>
      <w:r w:rsidR="00672D48" w:rsidRPr="00150830">
        <w:rPr>
          <w:lang w:val="en-GB"/>
        </w:rPr>
        <w:t xml:space="preserve"> </w:t>
      </w:r>
      <w:r w:rsidR="000D76D2" w:rsidRPr="00150830">
        <w:rPr>
          <w:lang w:val="en-GB"/>
        </w:rPr>
        <w:t>Al-Batineh (forthcoming) examines the translation of alcoholic beverages in the video game "</w:t>
      </w:r>
      <w:r w:rsidR="000D76D2" w:rsidRPr="00150830">
        <w:rPr>
          <w:i/>
          <w:iCs/>
          <w:lang w:val="en-GB"/>
        </w:rPr>
        <w:t>The Witcher 3</w:t>
      </w:r>
      <w:r w:rsidR="000D76D2" w:rsidRPr="00150830">
        <w:rPr>
          <w:lang w:val="en-GB"/>
        </w:rPr>
        <w:t>.</w:t>
      </w:r>
      <w:r w:rsidR="006A25EE">
        <w:rPr>
          <w:lang w:val="en-GB"/>
        </w:rPr>
        <w:t xml:space="preserve"> </w:t>
      </w:r>
      <w:r w:rsidR="000D76D2" w:rsidRPr="00150830">
        <w:rPr>
          <w:lang w:val="en-GB"/>
        </w:rPr>
        <w:t>The findings indicate that the Arabic version of the game diminishes the negative connotations associated with the drinks by providing translations that obscure the specific type of beverage and instead offer a more general translation.</w:t>
      </w:r>
    </w:p>
    <w:p w14:paraId="103B0A38" w14:textId="28E14CD6" w:rsidR="00D1187B" w:rsidRDefault="00D1187B" w:rsidP="0035626C">
      <w:pPr>
        <w:pStyle w:val="NormalWeb"/>
        <w:spacing w:before="0" w:beforeAutospacing="0" w:after="0" w:afterAutospacing="0"/>
        <w:ind w:firstLine="720"/>
        <w:jc w:val="both"/>
        <w:rPr>
          <w:lang w:val="en-GB"/>
        </w:rPr>
      </w:pPr>
      <w:r w:rsidRPr="00567F19">
        <w:rPr>
          <w:lang w:val="en-GB"/>
        </w:rPr>
        <w:t xml:space="preserve">The visual and thematic taboos in </w:t>
      </w:r>
      <w:r w:rsidRPr="00567F19">
        <w:rPr>
          <w:i/>
          <w:iCs/>
          <w:lang w:val="en-GB"/>
        </w:rPr>
        <w:t>The Witcher 3</w:t>
      </w:r>
      <w:r w:rsidRPr="00567F19">
        <w:rPr>
          <w:lang w:val="en-GB"/>
        </w:rPr>
        <w:t xml:space="preserve"> were not properly </w:t>
      </w:r>
      <w:r w:rsidR="0066288F" w:rsidRPr="00567F19">
        <w:rPr>
          <w:lang w:val="en-GB"/>
        </w:rPr>
        <w:t>localized</w:t>
      </w:r>
      <w:r w:rsidRPr="00567F19">
        <w:rPr>
          <w:lang w:val="en-GB"/>
        </w:rPr>
        <w:t xml:space="preserve">. Such themes </w:t>
      </w:r>
      <w:r w:rsidR="0066288F" w:rsidRPr="00567F19">
        <w:rPr>
          <w:lang w:val="en-GB"/>
        </w:rPr>
        <w:t xml:space="preserve">should </w:t>
      </w:r>
      <w:r w:rsidRPr="00567F19">
        <w:rPr>
          <w:lang w:val="en-GB"/>
        </w:rPr>
        <w:t xml:space="preserve">be adapted to meet </w:t>
      </w:r>
      <w:r w:rsidR="00F41C57" w:rsidRPr="00567F19">
        <w:rPr>
          <w:lang w:val="en-GB"/>
        </w:rPr>
        <w:t xml:space="preserve">the </w:t>
      </w:r>
      <w:r w:rsidRPr="00567F19">
        <w:rPr>
          <w:lang w:val="en-GB"/>
        </w:rPr>
        <w:t>cultural norms of the target market This should not be perceived as “censorship but market adaptation” (Bernal-Merino</w:t>
      </w:r>
      <w:r w:rsidR="008E5080" w:rsidRPr="00567F19">
        <w:rPr>
          <w:lang w:val="en-GB"/>
        </w:rPr>
        <w:t>,</w:t>
      </w:r>
      <w:r w:rsidRPr="00567F19">
        <w:rPr>
          <w:lang w:val="en-GB"/>
        </w:rPr>
        <w:t xml:space="preserve"> 2020</w:t>
      </w:r>
      <w:r w:rsidR="008E5080" w:rsidRPr="00567F19">
        <w:rPr>
          <w:lang w:val="en-GB"/>
        </w:rPr>
        <w:t>,</w:t>
      </w:r>
      <w:r w:rsidRPr="00567F19">
        <w:rPr>
          <w:lang w:val="en-GB"/>
        </w:rPr>
        <w:t xml:space="preserve"> </w:t>
      </w:r>
      <w:r w:rsidR="008E5080" w:rsidRPr="00567F19">
        <w:rPr>
          <w:lang w:val="en-GB"/>
        </w:rPr>
        <w:t xml:space="preserve">p. </w:t>
      </w:r>
      <w:r w:rsidRPr="00567F19">
        <w:rPr>
          <w:lang w:val="en-GB"/>
        </w:rPr>
        <w:t xml:space="preserve">311) When it comes to culturally sensitive conversations and profanity in the game, </w:t>
      </w:r>
      <w:r w:rsidR="0066288F" w:rsidRPr="00567F19">
        <w:rPr>
          <w:lang w:val="en-GB"/>
        </w:rPr>
        <w:t>the situation should be handled differently</w:t>
      </w:r>
      <w:r w:rsidRPr="00567F19">
        <w:rPr>
          <w:lang w:val="en-GB"/>
        </w:rPr>
        <w:t xml:space="preserve">. </w:t>
      </w:r>
      <w:r w:rsidR="0066288F" w:rsidRPr="00567F19">
        <w:rPr>
          <w:lang w:val="en-GB"/>
        </w:rPr>
        <w:t xml:space="preserve">In translating </w:t>
      </w:r>
      <w:r w:rsidRPr="00567F19">
        <w:rPr>
          <w:lang w:val="en-GB"/>
        </w:rPr>
        <w:t>cutscenes</w:t>
      </w:r>
      <w:r w:rsidR="0066288F" w:rsidRPr="00567F19">
        <w:rPr>
          <w:lang w:val="en-GB"/>
        </w:rPr>
        <w:t>, caution must be taken regarding</w:t>
      </w:r>
      <w:r w:rsidRPr="00567F19">
        <w:rPr>
          <w:lang w:val="en-GB"/>
        </w:rPr>
        <w:t xml:space="preserve"> </w:t>
      </w:r>
      <w:r w:rsidR="0066288F" w:rsidRPr="00567F19">
        <w:rPr>
          <w:lang w:val="en-GB"/>
        </w:rPr>
        <w:t xml:space="preserve">the translation of </w:t>
      </w:r>
      <w:r w:rsidRPr="00567F19">
        <w:rPr>
          <w:lang w:val="en-GB"/>
        </w:rPr>
        <w:t xml:space="preserve">taboos into Arabic. </w:t>
      </w:r>
      <w:r w:rsidR="0066288F" w:rsidRPr="00567F19">
        <w:rPr>
          <w:lang w:val="en-GB"/>
        </w:rPr>
        <w:t xml:space="preserve">Table 9 presents some </w:t>
      </w:r>
      <w:r w:rsidRPr="00567F19">
        <w:rPr>
          <w:lang w:val="en-GB"/>
        </w:rPr>
        <w:t>examples taken from different cutscenes.</w:t>
      </w:r>
    </w:p>
    <w:p w14:paraId="664D86AE" w14:textId="77777777" w:rsidR="00567F19" w:rsidRDefault="00567F19" w:rsidP="005237EB">
      <w:pPr>
        <w:pStyle w:val="NormalWeb"/>
        <w:spacing w:before="0" w:beforeAutospacing="0" w:after="0" w:afterAutospacing="0"/>
        <w:rPr>
          <w:lang w:val="en-GB"/>
        </w:rPr>
      </w:pPr>
    </w:p>
    <w:p w14:paraId="5A958851" w14:textId="1EABEDF1" w:rsidR="00567F19" w:rsidRPr="00664317" w:rsidRDefault="00567F19" w:rsidP="00664317">
      <w:pPr>
        <w:pStyle w:val="NormalWeb"/>
        <w:spacing w:before="0" w:beforeAutospacing="0" w:after="0" w:afterAutospacing="0"/>
        <w:ind w:firstLine="720"/>
        <w:jc w:val="center"/>
        <w:rPr>
          <w:rStyle w:val="SubtleEmphasis"/>
        </w:rPr>
      </w:pPr>
      <w:r w:rsidRPr="00664317">
        <w:rPr>
          <w:rStyle w:val="SubtleEmphasis"/>
        </w:rPr>
        <w:t>TABLE 9: Sample of English Subtitles with taboos and their Arabic Translation</w:t>
      </w:r>
    </w:p>
    <w:tbl>
      <w:tblPr>
        <w:tblStyle w:val="PlainTable2"/>
        <w:tblpPr w:leftFromText="180" w:rightFromText="180" w:vertAnchor="text" w:horzAnchor="margin" w:tblpY="122"/>
        <w:bidiVisual/>
        <w:tblW w:w="8991" w:type="dxa"/>
        <w:tblLayout w:type="fixed"/>
        <w:tblLook w:val="04A0" w:firstRow="1" w:lastRow="0" w:firstColumn="1" w:lastColumn="0" w:noHBand="0" w:noVBand="1"/>
      </w:tblPr>
      <w:tblGrid>
        <w:gridCol w:w="2897"/>
        <w:gridCol w:w="2559"/>
        <w:gridCol w:w="3535"/>
      </w:tblGrid>
      <w:tr w:rsidR="00D1187B" w:rsidRPr="00567F19" w14:paraId="3BB5E70B" w14:textId="77777777" w:rsidTr="0007360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897" w:type="dxa"/>
          </w:tcPr>
          <w:p w14:paraId="4403BDA4" w14:textId="77777777" w:rsidR="00D1187B" w:rsidRPr="0007360A" w:rsidRDefault="00D1187B" w:rsidP="0007360A">
            <w:pPr>
              <w:jc w:val="center"/>
              <w:rPr>
                <w:b w:val="0"/>
                <w:bCs w:val="0"/>
                <w:rtl/>
                <w:lang w:val="en-GB"/>
              </w:rPr>
            </w:pPr>
            <w:r w:rsidRPr="0007360A">
              <w:rPr>
                <w:b w:val="0"/>
                <w:bCs w:val="0"/>
                <w:lang w:val="en-GB"/>
              </w:rPr>
              <w:t>Back translation of the underlined part</w:t>
            </w:r>
          </w:p>
        </w:tc>
        <w:tc>
          <w:tcPr>
            <w:tcW w:w="2559" w:type="dxa"/>
          </w:tcPr>
          <w:p w14:paraId="5E8F185D" w14:textId="77777777" w:rsidR="00D1187B" w:rsidRPr="0007360A" w:rsidRDefault="00D1187B" w:rsidP="0007360A">
            <w:pPr>
              <w:jc w:val="center"/>
              <w:cnfStyle w:val="100000000000" w:firstRow="1" w:lastRow="0" w:firstColumn="0" w:lastColumn="0" w:oddVBand="0" w:evenVBand="0" w:oddHBand="0" w:evenHBand="0" w:firstRowFirstColumn="0" w:firstRowLastColumn="0" w:lastRowFirstColumn="0" w:lastRowLastColumn="0"/>
              <w:rPr>
                <w:b w:val="0"/>
                <w:bCs w:val="0"/>
                <w:rtl/>
                <w:lang w:val="en-GB"/>
              </w:rPr>
            </w:pPr>
            <w:r w:rsidRPr="0007360A">
              <w:rPr>
                <w:b w:val="0"/>
                <w:bCs w:val="0"/>
                <w:lang w:val="en-GB"/>
              </w:rPr>
              <w:t>Arabic translation</w:t>
            </w:r>
          </w:p>
        </w:tc>
        <w:tc>
          <w:tcPr>
            <w:tcW w:w="3535" w:type="dxa"/>
            <w:noWrap/>
          </w:tcPr>
          <w:p w14:paraId="32A6952E" w14:textId="3B59C452" w:rsidR="00D1187B" w:rsidRPr="0007360A" w:rsidRDefault="00D1187B" w:rsidP="0007360A">
            <w:pPr>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07360A">
              <w:rPr>
                <w:b w:val="0"/>
                <w:bCs w:val="0"/>
                <w:lang w:val="en-GB"/>
              </w:rPr>
              <w:t xml:space="preserve">English </w:t>
            </w:r>
            <w:r w:rsidR="008F492B" w:rsidRPr="0007360A">
              <w:rPr>
                <w:b w:val="0"/>
                <w:bCs w:val="0"/>
                <w:lang w:val="en-GB"/>
              </w:rPr>
              <w:t>s</w:t>
            </w:r>
            <w:r w:rsidRPr="0007360A">
              <w:rPr>
                <w:b w:val="0"/>
                <w:bCs w:val="0"/>
                <w:lang w:val="en-GB"/>
              </w:rPr>
              <w:t>ource</w:t>
            </w:r>
          </w:p>
        </w:tc>
      </w:tr>
      <w:tr w:rsidR="00C1305B" w:rsidRPr="00567F19" w14:paraId="3BAF992F" w14:textId="77777777" w:rsidTr="0007360A">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897" w:type="dxa"/>
            <w:tcBorders>
              <w:bottom w:val="nil"/>
            </w:tcBorders>
          </w:tcPr>
          <w:p w14:paraId="4C6D68F6" w14:textId="77777777" w:rsidR="00C1305B" w:rsidRPr="0007360A" w:rsidRDefault="00C1305B" w:rsidP="0007360A">
            <w:pPr>
              <w:jc w:val="center"/>
              <w:rPr>
                <w:b w:val="0"/>
                <w:bCs w:val="0"/>
                <w:lang w:val="en-GB"/>
              </w:rPr>
            </w:pPr>
            <w:r w:rsidRPr="0007360A">
              <w:rPr>
                <w:b w:val="0"/>
                <w:bCs w:val="0"/>
                <w:lang w:val="en-GB"/>
              </w:rPr>
              <w:t>….heads...</w:t>
            </w:r>
          </w:p>
          <w:p w14:paraId="1C6088A6" w14:textId="77777777" w:rsidR="00C1305B" w:rsidRPr="0007360A" w:rsidRDefault="00C1305B" w:rsidP="0007360A">
            <w:pPr>
              <w:jc w:val="center"/>
              <w:rPr>
                <w:b w:val="0"/>
                <w:bCs w:val="0"/>
                <w:lang w:val="en-GB"/>
              </w:rPr>
            </w:pPr>
          </w:p>
        </w:tc>
        <w:tc>
          <w:tcPr>
            <w:tcW w:w="2559" w:type="dxa"/>
            <w:tcBorders>
              <w:bottom w:val="nil"/>
            </w:tcBorders>
          </w:tcPr>
          <w:p w14:paraId="28764D5D" w14:textId="77777777" w:rsidR="00C1305B" w:rsidRPr="0007360A" w:rsidRDefault="00C1305B" w:rsidP="0007360A">
            <w:pPr>
              <w:bidi/>
              <w:jc w:val="center"/>
              <w:cnfStyle w:val="000000100000" w:firstRow="0" w:lastRow="0" w:firstColumn="0" w:lastColumn="0" w:oddVBand="0" w:evenVBand="0" w:oddHBand="1" w:evenHBand="0" w:firstRowFirstColumn="0" w:firstRowLastColumn="0" w:lastRowFirstColumn="0" w:lastRowLastColumn="0"/>
              <w:rPr>
                <w:lang w:val="en-GB"/>
              </w:rPr>
            </w:pPr>
            <w:r w:rsidRPr="0007360A">
              <w:rPr>
                <w:rtl/>
                <w:lang w:val="en-GB"/>
              </w:rPr>
              <w:t xml:space="preserve">كنا قد سئمنا من ھجوم السهام على </w:t>
            </w:r>
            <w:r w:rsidRPr="0007360A">
              <w:rPr>
                <w:u w:val="single"/>
                <w:rtl/>
                <w:lang w:val="en-GB"/>
              </w:rPr>
              <w:t>رؤوسنا</w:t>
            </w:r>
            <w:r w:rsidRPr="0007360A">
              <w:rPr>
                <w:rtl/>
                <w:lang w:val="en-GB"/>
              </w:rPr>
              <w:t xml:space="preserve"> كلما خطونا خطوة، لكن الهدوء قد ساد الآن</w:t>
            </w:r>
            <w:r w:rsidRPr="0007360A">
              <w:rPr>
                <w:lang w:val="en-GB"/>
              </w:rPr>
              <w:t>.</w:t>
            </w:r>
          </w:p>
          <w:p w14:paraId="3E6715A2" w14:textId="2671A774" w:rsidR="00C1305B" w:rsidRPr="0007360A" w:rsidRDefault="00C1305B" w:rsidP="0007360A">
            <w:pPr>
              <w:jc w:val="center"/>
              <w:cnfStyle w:val="000000100000" w:firstRow="0" w:lastRow="0" w:firstColumn="0" w:lastColumn="0" w:oddVBand="0" w:evenVBand="0" w:oddHBand="1" w:evenHBand="0" w:firstRowFirstColumn="0" w:firstRowLastColumn="0" w:lastRowFirstColumn="0" w:lastRowLastColumn="0"/>
              <w:rPr>
                <w:rtl/>
                <w:lang w:val="en-GB"/>
              </w:rPr>
            </w:pPr>
          </w:p>
        </w:tc>
        <w:tc>
          <w:tcPr>
            <w:tcW w:w="3535" w:type="dxa"/>
            <w:tcBorders>
              <w:bottom w:val="nil"/>
            </w:tcBorders>
            <w:noWrap/>
          </w:tcPr>
          <w:p w14:paraId="13B5ACB7" w14:textId="0D7A2F68" w:rsidR="00C1305B" w:rsidRPr="0007360A" w:rsidRDefault="00C1305B" w:rsidP="0007360A">
            <w:pPr>
              <w:jc w:val="center"/>
              <w:cnfStyle w:val="000000100000" w:firstRow="0" w:lastRow="0" w:firstColumn="0" w:lastColumn="0" w:oddVBand="0" w:evenVBand="0" w:oddHBand="1" w:evenHBand="0" w:firstRowFirstColumn="0" w:firstRowLastColumn="0" w:lastRowFirstColumn="0" w:lastRowLastColumn="0"/>
              <w:rPr>
                <w:lang w:val="en-GB"/>
              </w:rPr>
            </w:pPr>
            <w:r w:rsidRPr="0007360A">
              <w:rPr>
                <w:lang w:val="en-GB"/>
              </w:rPr>
              <w:t xml:space="preserve">Used to be an arrow'd come flying towards your </w:t>
            </w:r>
            <w:r w:rsidRPr="0007360A">
              <w:rPr>
                <w:u w:val="single"/>
                <w:lang w:val="en-GB"/>
              </w:rPr>
              <w:t>arse</w:t>
            </w:r>
            <w:r w:rsidRPr="0007360A">
              <w:rPr>
                <w:lang w:val="en-GB"/>
              </w:rPr>
              <w:t xml:space="preserve"> every two steps, now it's dead quiet.</w:t>
            </w:r>
          </w:p>
        </w:tc>
      </w:tr>
      <w:tr w:rsidR="00C1305B" w:rsidRPr="00567F19" w14:paraId="7E531410" w14:textId="77777777" w:rsidTr="0007360A">
        <w:trPr>
          <w:trHeight w:val="123"/>
        </w:trPr>
        <w:tc>
          <w:tcPr>
            <w:cnfStyle w:val="001000000000" w:firstRow="0" w:lastRow="0" w:firstColumn="1" w:lastColumn="0" w:oddVBand="0" w:evenVBand="0" w:oddHBand="0" w:evenHBand="0" w:firstRowFirstColumn="0" w:firstRowLastColumn="0" w:lastRowFirstColumn="0" w:lastRowLastColumn="0"/>
            <w:tcW w:w="2897" w:type="dxa"/>
            <w:tcBorders>
              <w:top w:val="nil"/>
              <w:bottom w:val="nil"/>
            </w:tcBorders>
          </w:tcPr>
          <w:p w14:paraId="5A947C76" w14:textId="240E8503" w:rsidR="00C1305B" w:rsidRPr="0007360A" w:rsidRDefault="00C1305B" w:rsidP="0007360A">
            <w:pPr>
              <w:jc w:val="center"/>
              <w:rPr>
                <w:b w:val="0"/>
                <w:bCs w:val="0"/>
                <w:lang w:val="en-GB"/>
              </w:rPr>
            </w:pPr>
            <w:r w:rsidRPr="0007360A">
              <w:rPr>
                <w:b w:val="0"/>
                <w:bCs w:val="0"/>
                <w:lang w:val="en-GB"/>
              </w:rPr>
              <w:t>Damn, you fool.</w:t>
            </w:r>
          </w:p>
        </w:tc>
        <w:tc>
          <w:tcPr>
            <w:tcW w:w="2559" w:type="dxa"/>
            <w:tcBorders>
              <w:top w:val="nil"/>
              <w:bottom w:val="nil"/>
            </w:tcBorders>
          </w:tcPr>
          <w:p w14:paraId="2F3DBB30" w14:textId="77777777" w:rsidR="00C1305B" w:rsidRPr="0007360A" w:rsidRDefault="00C1305B" w:rsidP="0007360A">
            <w:pPr>
              <w:bidi/>
              <w:jc w:val="center"/>
              <w:cnfStyle w:val="000000000000" w:firstRow="0" w:lastRow="0" w:firstColumn="0" w:lastColumn="0" w:oddVBand="0" w:evenVBand="0" w:oddHBand="0" w:evenHBand="0" w:firstRowFirstColumn="0" w:firstRowLastColumn="0" w:lastRowFirstColumn="0" w:lastRowLastColumn="0"/>
              <w:rPr>
                <w:u w:val="single"/>
                <w:lang w:val="en-GB"/>
              </w:rPr>
            </w:pPr>
            <w:r w:rsidRPr="0007360A">
              <w:rPr>
                <w:u w:val="single"/>
                <w:rtl/>
                <w:lang w:val="en-GB"/>
              </w:rPr>
              <w:t>اللعنة عليك أيها الأحمق!</w:t>
            </w:r>
          </w:p>
          <w:p w14:paraId="0D779349" w14:textId="50068D90" w:rsidR="009B0E1A" w:rsidRPr="0007360A" w:rsidRDefault="009B0E1A" w:rsidP="0007360A">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535" w:type="dxa"/>
            <w:tcBorders>
              <w:top w:val="nil"/>
              <w:bottom w:val="nil"/>
            </w:tcBorders>
            <w:noWrap/>
          </w:tcPr>
          <w:p w14:paraId="3F5A17E2" w14:textId="77777777" w:rsidR="00C1305B" w:rsidRPr="0007360A" w:rsidRDefault="00C1305B" w:rsidP="0007360A">
            <w:pPr>
              <w:jc w:val="center"/>
              <w:cnfStyle w:val="000000000000" w:firstRow="0" w:lastRow="0" w:firstColumn="0" w:lastColumn="0" w:oddVBand="0" w:evenVBand="0" w:oddHBand="0" w:evenHBand="0" w:firstRowFirstColumn="0" w:firstRowLastColumn="0" w:lastRowFirstColumn="0" w:lastRowLastColumn="0"/>
              <w:rPr>
                <w:u w:val="single"/>
                <w:lang w:val="en-GB"/>
              </w:rPr>
            </w:pPr>
            <w:r w:rsidRPr="0007360A">
              <w:rPr>
                <w:u w:val="single"/>
                <w:lang w:val="en-GB"/>
              </w:rPr>
              <w:t>Ye whale dick!</w:t>
            </w:r>
          </w:p>
        </w:tc>
      </w:tr>
      <w:tr w:rsidR="00C1305B" w:rsidRPr="00567F19" w14:paraId="6F18C4E0" w14:textId="77777777" w:rsidTr="0007360A">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897" w:type="dxa"/>
            <w:tcBorders>
              <w:top w:val="nil"/>
              <w:bottom w:val="nil"/>
            </w:tcBorders>
          </w:tcPr>
          <w:p w14:paraId="54359748" w14:textId="77777777" w:rsidR="00C1305B" w:rsidRPr="0007360A" w:rsidRDefault="00C1305B" w:rsidP="0007360A">
            <w:pPr>
              <w:jc w:val="center"/>
              <w:rPr>
                <w:b w:val="0"/>
                <w:bCs w:val="0"/>
                <w:lang w:val="en-GB"/>
              </w:rPr>
            </w:pPr>
            <w:r w:rsidRPr="0007360A">
              <w:rPr>
                <w:b w:val="0"/>
                <w:bCs w:val="0"/>
                <w:lang w:val="en-GB"/>
              </w:rPr>
              <w:t>Damned one!</w:t>
            </w:r>
          </w:p>
        </w:tc>
        <w:tc>
          <w:tcPr>
            <w:tcW w:w="2559" w:type="dxa"/>
            <w:tcBorders>
              <w:top w:val="nil"/>
              <w:bottom w:val="nil"/>
            </w:tcBorders>
          </w:tcPr>
          <w:p w14:paraId="16254674" w14:textId="77777777" w:rsidR="00C1305B" w:rsidRPr="0007360A" w:rsidRDefault="00C1305B" w:rsidP="0007360A">
            <w:pPr>
              <w:bidi/>
              <w:jc w:val="center"/>
              <w:cnfStyle w:val="000000100000" w:firstRow="0" w:lastRow="0" w:firstColumn="0" w:lastColumn="0" w:oddVBand="0" w:evenVBand="0" w:oddHBand="1" w:evenHBand="0" w:firstRowFirstColumn="0" w:firstRowLastColumn="0" w:lastRowFirstColumn="0" w:lastRowLastColumn="0"/>
              <w:rPr>
                <w:u w:val="single"/>
                <w:lang w:val="en-GB"/>
              </w:rPr>
            </w:pPr>
            <w:r w:rsidRPr="0007360A">
              <w:rPr>
                <w:u w:val="single"/>
                <w:rtl/>
                <w:lang w:val="en-GB"/>
              </w:rPr>
              <w:t>يا لهذا اللعين!</w:t>
            </w:r>
          </w:p>
          <w:p w14:paraId="26F98D89" w14:textId="72E82CAB" w:rsidR="009B0E1A" w:rsidRPr="0007360A" w:rsidRDefault="009B0E1A" w:rsidP="0007360A">
            <w:pPr>
              <w:jc w:val="center"/>
              <w:cnfStyle w:val="000000100000" w:firstRow="0" w:lastRow="0" w:firstColumn="0" w:lastColumn="0" w:oddVBand="0" w:evenVBand="0" w:oddHBand="1" w:evenHBand="0" w:firstRowFirstColumn="0" w:firstRowLastColumn="0" w:lastRowFirstColumn="0" w:lastRowLastColumn="0"/>
              <w:rPr>
                <w:rtl/>
                <w:lang w:val="en-GB"/>
              </w:rPr>
            </w:pPr>
          </w:p>
        </w:tc>
        <w:tc>
          <w:tcPr>
            <w:tcW w:w="3535" w:type="dxa"/>
            <w:tcBorders>
              <w:top w:val="nil"/>
              <w:bottom w:val="nil"/>
            </w:tcBorders>
            <w:noWrap/>
          </w:tcPr>
          <w:p w14:paraId="4EB77538" w14:textId="77777777" w:rsidR="00C1305B" w:rsidRPr="0007360A" w:rsidRDefault="00C1305B" w:rsidP="0007360A">
            <w:pPr>
              <w:jc w:val="center"/>
              <w:cnfStyle w:val="000000100000" w:firstRow="0" w:lastRow="0" w:firstColumn="0" w:lastColumn="0" w:oddVBand="0" w:evenVBand="0" w:oddHBand="1" w:evenHBand="0" w:firstRowFirstColumn="0" w:firstRowLastColumn="0" w:lastRowFirstColumn="0" w:lastRowLastColumn="0"/>
              <w:rPr>
                <w:u w:val="single"/>
                <w:lang w:val="en-GB"/>
              </w:rPr>
            </w:pPr>
            <w:r w:rsidRPr="0007360A">
              <w:rPr>
                <w:u w:val="single"/>
                <w:lang w:val="en-GB"/>
              </w:rPr>
              <w:t>Son of a whore!</w:t>
            </w:r>
          </w:p>
        </w:tc>
      </w:tr>
      <w:tr w:rsidR="00C1305B" w:rsidRPr="00567F19" w14:paraId="022110E6" w14:textId="77777777" w:rsidTr="0007360A">
        <w:trPr>
          <w:trHeight w:val="123"/>
        </w:trPr>
        <w:tc>
          <w:tcPr>
            <w:cnfStyle w:val="001000000000" w:firstRow="0" w:lastRow="0" w:firstColumn="1" w:lastColumn="0" w:oddVBand="0" w:evenVBand="0" w:oddHBand="0" w:evenHBand="0" w:firstRowFirstColumn="0" w:firstRowLastColumn="0" w:lastRowFirstColumn="0" w:lastRowLastColumn="0"/>
            <w:tcW w:w="2897" w:type="dxa"/>
            <w:tcBorders>
              <w:top w:val="nil"/>
            </w:tcBorders>
          </w:tcPr>
          <w:p w14:paraId="2445B5EB" w14:textId="77777777" w:rsidR="00C1305B" w:rsidRPr="0007360A" w:rsidRDefault="00C1305B" w:rsidP="0007360A">
            <w:pPr>
              <w:jc w:val="center"/>
              <w:rPr>
                <w:b w:val="0"/>
                <w:bCs w:val="0"/>
                <w:lang w:val="en-GB"/>
              </w:rPr>
            </w:pPr>
            <w:r w:rsidRPr="0007360A">
              <w:rPr>
                <w:b w:val="0"/>
                <w:bCs w:val="0"/>
                <w:lang w:val="en-GB"/>
              </w:rPr>
              <w:t>Damn!</w:t>
            </w:r>
          </w:p>
        </w:tc>
        <w:tc>
          <w:tcPr>
            <w:tcW w:w="2559" w:type="dxa"/>
            <w:tcBorders>
              <w:top w:val="nil"/>
            </w:tcBorders>
          </w:tcPr>
          <w:p w14:paraId="28A5FEE9" w14:textId="77777777" w:rsidR="00780FFB" w:rsidRPr="0007360A" w:rsidRDefault="00780FFB" w:rsidP="0007360A">
            <w:pPr>
              <w:bidi/>
              <w:jc w:val="center"/>
              <w:cnfStyle w:val="000000000000" w:firstRow="0" w:lastRow="0" w:firstColumn="0" w:lastColumn="0" w:oddVBand="0" w:evenVBand="0" w:oddHBand="0" w:evenHBand="0" w:firstRowFirstColumn="0" w:firstRowLastColumn="0" w:lastRowFirstColumn="0" w:lastRowLastColumn="0"/>
              <w:rPr>
                <w:u w:val="single"/>
                <w:lang w:val="en-GB"/>
              </w:rPr>
            </w:pPr>
          </w:p>
          <w:p w14:paraId="2160CB9E" w14:textId="313254B3" w:rsidR="00780FFB" w:rsidRPr="0007360A" w:rsidRDefault="00C1305B" w:rsidP="0007360A">
            <w:pPr>
              <w:bidi/>
              <w:jc w:val="center"/>
              <w:cnfStyle w:val="000000000000" w:firstRow="0" w:lastRow="0" w:firstColumn="0" w:lastColumn="0" w:oddVBand="0" w:evenVBand="0" w:oddHBand="0" w:evenHBand="0" w:firstRowFirstColumn="0" w:firstRowLastColumn="0" w:lastRowFirstColumn="0" w:lastRowLastColumn="0"/>
              <w:rPr>
                <w:rtl/>
                <w:lang w:val="en-GB"/>
              </w:rPr>
            </w:pPr>
            <w:r w:rsidRPr="0007360A">
              <w:rPr>
                <w:u w:val="single"/>
                <w:rtl/>
                <w:lang w:val="en-GB"/>
              </w:rPr>
              <w:t>اللعنة</w:t>
            </w:r>
            <w:r w:rsidRPr="0007360A">
              <w:rPr>
                <w:rtl/>
                <w:lang w:val="en-GB"/>
              </w:rPr>
              <w:t>، لقد أضعت الخريطة الأولى التي أعددتها للأستاذ (أتيمشتاين) في لعبة (جوينت).</w:t>
            </w:r>
          </w:p>
        </w:tc>
        <w:tc>
          <w:tcPr>
            <w:tcW w:w="3535" w:type="dxa"/>
            <w:tcBorders>
              <w:top w:val="nil"/>
            </w:tcBorders>
            <w:noWrap/>
          </w:tcPr>
          <w:p w14:paraId="19703EAC" w14:textId="77777777" w:rsidR="00C1305B" w:rsidRPr="0007360A" w:rsidRDefault="00C1305B" w:rsidP="0007360A">
            <w:pPr>
              <w:jc w:val="center"/>
              <w:cnfStyle w:val="000000000000" w:firstRow="0" w:lastRow="0" w:firstColumn="0" w:lastColumn="0" w:oddVBand="0" w:evenVBand="0" w:oddHBand="0" w:evenHBand="0" w:firstRowFirstColumn="0" w:firstRowLastColumn="0" w:lastRowFirstColumn="0" w:lastRowLastColumn="0"/>
              <w:rPr>
                <w:u w:val="single"/>
                <w:lang w:val="en-GB"/>
              </w:rPr>
            </w:pPr>
            <w:r w:rsidRPr="0007360A">
              <w:rPr>
                <w:u w:val="single"/>
                <w:lang w:val="en-GB"/>
              </w:rPr>
              <w:t>Ploughing syphilitic son of a poxy whore.</w:t>
            </w:r>
            <w:r w:rsidRPr="0007360A">
              <w:rPr>
                <w:lang w:val="en-GB"/>
              </w:rPr>
              <w:t xml:space="preserve"> I lost the first map I prepared for Professor Atimstein in a game of Gwent.</w:t>
            </w:r>
          </w:p>
        </w:tc>
      </w:tr>
    </w:tbl>
    <w:p w14:paraId="7418D83C" w14:textId="77777777" w:rsidR="00567F19" w:rsidRDefault="00567F19" w:rsidP="005237EB">
      <w:pPr>
        <w:pStyle w:val="NormalWeb"/>
        <w:spacing w:before="0" w:beforeAutospacing="0" w:after="0" w:afterAutospacing="0"/>
        <w:rPr>
          <w:lang w:val="en-GB"/>
        </w:rPr>
      </w:pPr>
    </w:p>
    <w:p w14:paraId="7F699E50" w14:textId="4D5B8262" w:rsidR="00D1187B" w:rsidRPr="00567F19" w:rsidRDefault="00D1187B" w:rsidP="0035626C">
      <w:pPr>
        <w:pStyle w:val="NormalWeb"/>
        <w:spacing w:before="0" w:beforeAutospacing="0" w:after="0" w:afterAutospacing="0"/>
        <w:ind w:firstLine="720"/>
        <w:jc w:val="both"/>
        <w:rPr>
          <w:lang w:val="en-GB"/>
        </w:rPr>
      </w:pPr>
      <w:r w:rsidRPr="00567F19">
        <w:rPr>
          <w:lang w:val="en-GB"/>
        </w:rPr>
        <w:t xml:space="preserve">Most taboo words were translated into </w:t>
      </w:r>
      <w:r w:rsidR="0076623B" w:rsidRPr="00567F19">
        <w:rPr>
          <w:lang w:val="en-GB"/>
        </w:rPr>
        <w:t xml:space="preserve">Arab gamers regard as </w:t>
      </w:r>
      <w:r w:rsidR="00973070" w:rsidRPr="00567F19">
        <w:rPr>
          <w:lang w:val="en-GB"/>
        </w:rPr>
        <w:t>acceptable respecting</w:t>
      </w:r>
      <w:r w:rsidRPr="00567F19">
        <w:rPr>
          <w:lang w:val="en-GB"/>
        </w:rPr>
        <w:t xml:space="preserve"> the target culture and producing a functional translation that reflects the function of the profane expression. For instance, the translation of </w:t>
      </w:r>
      <w:r w:rsidRPr="00567F19">
        <w:rPr>
          <w:i/>
          <w:iCs/>
          <w:lang w:val="en-GB"/>
        </w:rPr>
        <w:t>arse</w:t>
      </w:r>
      <w:r w:rsidRPr="00567F19">
        <w:rPr>
          <w:lang w:val="en-GB"/>
        </w:rPr>
        <w:t xml:space="preserve"> into </w:t>
      </w:r>
      <w:r w:rsidRPr="00567F19">
        <w:rPr>
          <w:i/>
          <w:iCs/>
          <w:lang w:val="en-GB"/>
        </w:rPr>
        <w:t>heads</w:t>
      </w:r>
      <w:r w:rsidRPr="00567F19">
        <w:rPr>
          <w:lang w:val="en-GB"/>
        </w:rPr>
        <w:t xml:space="preserve"> is smart; it not only provides a functional translation </w:t>
      </w:r>
      <w:r w:rsidR="00067B2B" w:rsidRPr="00567F19">
        <w:rPr>
          <w:lang w:val="en-GB"/>
        </w:rPr>
        <w:t>of</w:t>
      </w:r>
      <w:r w:rsidRPr="00567F19">
        <w:rPr>
          <w:lang w:val="en-GB"/>
        </w:rPr>
        <w:t xml:space="preserve"> the English word but also expresses the idea in an idiomatic way. Similarly, </w:t>
      </w:r>
      <w:r w:rsidRPr="00567F19">
        <w:rPr>
          <w:i/>
          <w:iCs/>
          <w:lang w:val="en-GB"/>
        </w:rPr>
        <w:t>Ye whale dick!</w:t>
      </w:r>
      <w:r w:rsidRPr="00567F19">
        <w:rPr>
          <w:lang w:val="en-GB"/>
        </w:rPr>
        <w:t xml:space="preserve">, </w:t>
      </w:r>
      <w:r w:rsidRPr="00567F19">
        <w:rPr>
          <w:i/>
          <w:iCs/>
          <w:lang w:val="en-GB"/>
        </w:rPr>
        <w:t>Son of a whore!</w:t>
      </w:r>
      <w:r w:rsidR="00A32051" w:rsidRPr="00567F19">
        <w:rPr>
          <w:lang w:val="en-GB"/>
        </w:rPr>
        <w:t xml:space="preserve"> </w:t>
      </w:r>
      <w:r w:rsidR="00621A3C" w:rsidRPr="00567F19">
        <w:rPr>
          <w:lang w:val="en-GB"/>
        </w:rPr>
        <w:t>and</w:t>
      </w:r>
      <w:r w:rsidRPr="00567F19">
        <w:rPr>
          <w:lang w:val="en-GB"/>
        </w:rPr>
        <w:t xml:space="preserve"> </w:t>
      </w:r>
      <w:r w:rsidRPr="00567F19">
        <w:rPr>
          <w:i/>
          <w:iCs/>
          <w:lang w:val="en-GB"/>
        </w:rPr>
        <w:t>Ploughing syphilitic son of a poxy whore</w:t>
      </w:r>
      <w:r w:rsidRPr="00567F19">
        <w:rPr>
          <w:lang w:val="en-GB"/>
        </w:rPr>
        <w:t xml:space="preserve"> were translated into their functional meaning. </w:t>
      </w:r>
      <w:r w:rsidRPr="00D332F2">
        <w:rPr>
          <w:lang w:val="en-GB"/>
        </w:rPr>
        <w:t xml:space="preserve">Linguistically, the Arabic translation of taboos in </w:t>
      </w:r>
      <w:r w:rsidRPr="00D332F2">
        <w:rPr>
          <w:i/>
          <w:iCs/>
          <w:lang w:val="en-GB"/>
        </w:rPr>
        <w:t>The Witcher 3</w:t>
      </w:r>
      <w:r w:rsidRPr="00D332F2">
        <w:rPr>
          <w:lang w:val="en-GB"/>
        </w:rPr>
        <w:t xml:space="preserve"> is</w:t>
      </w:r>
      <w:r w:rsidR="0076623B" w:rsidRPr="00D332F2">
        <w:rPr>
          <w:lang w:val="en-GB"/>
        </w:rPr>
        <w:t xml:space="preserve"> </w:t>
      </w:r>
      <w:r w:rsidR="00973070" w:rsidRPr="00D332F2">
        <w:rPr>
          <w:lang w:val="en-GB"/>
        </w:rPr>
        <w:t>largely acceptable</w:t>
      </w:r>
      <w:r w:rsidRPr="00D332F2">
        <w:rPr>
          <w:lang w:val="en-GB"/>
        </w:rPr>
        <w:t xml:space="preserve"> and functional. </w:t>
      </w:r>
      <w:r w:rsidR="00D8060F" w:rsidRPr="00D332F2">
        <w:rPr>
          <w:lang w:val="en-GB"/>
        </w:rPr>
        <w:t xml:space="preserve">This strategy has been an established </w:t>
      </w:r>
      <w:r w:rsidR="006C34BC" w:rsidRPr="00D332F2">
        <w:rPr>
          <w:lang w:val="en-GB"/>
        </w:rPr>
        <w:t>prtaice and norm</w:t>
      </w:r>
      <w:r w:rsidR="00D8060F" w:rsidRPr="00D332F2">
        <w:rPr>
          <w:lang w:val="en-GB"/>
        </w:rPr>
        <w:t xml:space="preserve"> in Arabic audiovisual translation</w:t>
      </w:r>
      <w:r w:rsidR="006C34BC" w:rsidRPr="00D332F2">
        <w:rPr>
          <w:lang w:val="en-GB"/>
        </w:rPr>
        <w:t>,</w:t>
      </w:r>
      <w:r w:rsidR="00D8060F" w:rsidRPr="00D332F2">
        <w:rPr>
          <w:lang w:val="en-GB"/>
        </w:rPr>
        <w:t xml:space="preserve"> in general</w:t>
      </w:r>
      <w:r w:rsidR="006C34BC" w:rsidRPr="00D332F2">
        <w:rPr>
          <w:lang w:val="en-GB"/>
        </w:rPr>
        <w:t>,</w:t>
      </w:r>
      <w:r w:rsidR="00D8060F" w:rsidRPr="00D332F2">
        <w:rPr>
          <w:lang w:val="en-GB"/>
        </w:rPr>
        <w:t xml:space="preserve"> as reported by</w:t>
      </w:r>
      <w:r w:rsidR="006C34BC" w:rsidRPr="00D332F2">
        <w:rPr>
          <w:lang w:val="en-GB"/>
        </w:rPr>
        <w:t xml:space="preserve"> (Sabtan 2022)</w:t>
      </w:r>
      <w:r w:rsidR="00D8060F" w:rsidRPr="00D332F2">
        <w:rPr>
          <w:lang w:val="en-GB"/>
        </w:rPr>
        <w:t xml:space="preserve"> </w:t>
      </w:r>
      <w:r w:rsidRPr="00D332F2">
        <w:rPr>
          <w:lang w:val="en-GB"/>
        </w:rPr>
        <w:t xml:space="preserve">The </w:t>
      </w:r>
      <w:r w:rsidR="000A2D41" w:rsidRPr="00567F19">
        <w:rPr>
          <w:lang w:val="en-GB"/>
        </w:rPr>
        <w:t xml:space="preserve">stated </w:t>
      </w:r>
      <w:r w:rsidRPr="00567F19">
        <w:rPr>
          <w:lang w:val="en-GB"/>
        </w:rPr>
        <w:t xml:space="preserve">examples are random samples that illustrate </w:t>
      </w:r>
      <w:r w:rsidR="000A2D41" w:rsidRPr="00567F19">
        <w:rPr>
          <w:lang w:val="en-GB"/>
        </w:rPr>
        <w:t>how</w:t>
      </w:r>
      <w:r w:rsidRPr="00567F19">
        <w:rPr>
          <w:lang w:val="en-GB"/>
        </w:rPr>
        <w:t xml:space="preserve"> the translator </w:t>
      </w:r>
      <w:r w:rsidR="000A2D41" w:rsidRPr="00567F19">
        <w:rPr>
          <w:lang w:val="en-GB"/>
        </w:rPr>
        <w:t>translated</w:t>
      </w:r>
      <w:r w:rsidRPr="00567F19">
        <w:rPr>
          <w:lang w:val="en-GB"/>
        </w:rPr>
        <w:t xml:space="preserve"> profane expressions into Arabic.</w:t>
      </w:r>
    </w:p>
    <w:p w14:paraId="11EB503C" w14:textId="77777777" w:rsidR="00D1187B" w:rsidRPr="00567F19" w:rsidRDefault="00D1187B" w:rsidP="005237EB">
      <w:pPr>
        <w:rPr>
          <w:b/>
          <w:bCs/>
          <w:lang w:val="en-GB"/>
        </w:rPr>
      </w:pPr>
    </w:p>
    <w:p w14:paraId="0B71DA4D" w14:textId="377DD747" w:rsidR="00D1187B" w:rsidRPr="00DF0945" w:rsidRDefault="00DF0945" w:rsidP="00DF0945">
      <w:pPr>
        <w:pStyle w:val="Heading3"/>
        <w:rPr>
          <w:sz w:val="24"/>
          <w:szCs w:val="24"/>
        </w:rPr>
      </w:pPr>
      <w:r w:rsidRPr="00DF0945">
        <w:lastRenderedPageBreak/>
        <w:t>CUTSCENES: TECHNICAL PERSPECTIVE</w:t>
      </w:r>
    </w:p>
    <w:p w14:paraId="29D080E9" w14:textId="67932258" w:rsidR="00D1187B" w:rsidRPr="00567F19" w:rsidRDefault="00D1187B" w:rsidP="0035626C">
      <w:pPr>
        <w:pStyle w:val="NormalWeb"/>
        <w:spacing w:before="0" w:beforeAutospacing="0" w:after="0" w:afterAutospacing="0"/>
        <w:jc w:val="both"/>
        <w:rPr>
          <w:lang w:val="en-GB"/>
        </w:rPr>
      </w:pPr>
      <w:r w:rsidRPr="00567F19">
        <w:rPr>
          <w:lang w:val="en-GB"/>
        </w:rPr>
        <w:t xml:space="preserve">The technical issues in subtitles include font type, </w:t>
      </w:r>
      <w:r w:rsidR="00973070" w:rsidRPr="00567F19">
        <w:rPr>
          <w:lang w:val="en-GB"/>
        </w:rPr>
        <w:t>colour</w:t>
      </w:r>
      <w:r w:rsidRPr="00567F19">
        <w:rPr>
          <w:lang w:val="en-GB"/>
        </w:rPr>
        <w:t xml:space="preserve"> and size</w:t>
      </w:r>
      <w:r w:rsidR="00A32051" w:rsidRPr="00567F19">
        <w:rPr>
          <w:lang w:val="en-GB"/>
        </w:rPr>
        <w:t xml:space="preserve"> </w:t>
      </w:r>
      <w:r w:rsidR="00621A3C" w:rsidRPr="00567F19">
        <w:rPr>
          <w:lang w:val="en-GB"/>
        </w:rPr>
        <w:t>and</w:t>
      </w:r>
      <w:r w:rsidRPr="00567F19">
        <w:rPr>
          <w:lang w:val="en-GB"/>
        </w:rPr>
        <w:t xml:space="preserve"> length of subtitles, among other things that </w:t>
      </w:r>
      <w:r w:rsidR="000A2D41" w:rsidRPr="00567F19">
        <w:rPr>
          <w:lang w:val="en-GB"/>
        </w:rPr>
        <w:t>affected</w:t>
      </w:r>
      <w:r w:rsidRPr="00567F19">
        <w:rPr>
          <w:lang w:val="en-GB"/>
        </w:rPr>
        <w:t xml:space="preserve"> the readability of subtitles and</w:t>
      </w:r>
      <w:r w:rsidR="000A2D41" w:rsidRPr="00567F19">
        <w:rPr>
          <w:lang w:val="en-GB"/>
        </w:rPr>
        <w:t>,</w:t>
      </w:r>
      <w:r w:rsidRPr="00567F19">
        <w:rPr>
          <w:lang w:val="en-GB"/>
        </w:rPr>
        <w:t xml:space="preserve"> consequently</w:t>
      </w:r>
      <w:r w:rsidR="000A2D41" w:rsidRPr="00567F19">
        <w:rPr>
          <w:lang w:val="en-GB"/>
        </w:rPr>
        <w:t>,</w:t>
      </w:r>
      <w:r w:rsidRPr="00567F19">
        <w:rPr>
          <w:lang w:val="en-GB"/>
        </w:rPr>
        <w:t xml:space="preserve"> the playability of the game. Subtitles provide written translations at the bottom of the screen </w:t>
      </w:r>
      <w:r w:rsidR="0076623B" w:rsidRPr="00567F19">
        <w:rPr>
          <w:lang w:val="en-GB"/>
        </w:rPr>
        <w:t xml:space="preserve">of </w:t>
      </w:r>
      <w:r w:rsidRPr="00567F19">
        <w:rPr>
          <w:lang w:val="en-GB"/>
        </w:rPr>
        <w:t xml:space="preserve">the voice-overs or dialogues in cutscenes. </w:t>
      </w:r>
      <w:r w:rsidR="00F41C57" w:rsidRPr="00567F19">
        <w:rPr>
          <w:lang w:val="en-GB"/>
        </w:rPr>
        <w:t>Three</w:t>
      </w:r>
      <w:r w:rsidRPr="00567F19">
        <w:rPr>
          <w:lang w:val="en-GB"/>
        </w:rPr>
        <w:t xml:space="preserve"> main issues </w:t>
      </w:r>
      <w:r w:rsidR="00F41C57" w:rsidRPr="00567F19">
        <w:rPr>
          <w:lang w:val="en-GB"/>
        </w:rPr>
        <w:t xml:space="preserve">are </w:t>
      </w:r>
      <w:r w:rsidRPr="00567F19">
        <w:rPr>
          <w:lang w:val="en-GB"/>
        </w:rPr>
        <w:t xml:space="preserve">found in the Arabic subtitles of </w:t>
      </w:r>
      <w:r w:rsidRPr="00567F19">
        <w:rPr>
          <w:i/>
          <w:iCs/>
          <w:lang w:val="en-GB"/>
        </w:rPr>
        <w:t>The Witcher 3</w:t>
      </w:r>
      <w:r w:rsidRPr="00567F19">
        <w:rPr>
          <w:lang w:val="en-GB"/>
        </w:rPr>
        <w:t>: small font, long subtitles</w:t>
      </w:r>
      <w:r w:rsidR="00A32051" w:rsidRPr="00567F19">
        <w:rPr>
          <w:lang w:val="en-GB"/>
        </w:rPr>
        <w:t xml:space="preserve"> </w:t>
      </w:r>
      <w:r w:rsidR="00621A3C" w:rsidRPr="00567F19">
        <w:rPr>
          <w:lang w:val="en-GB"/>
        </w:rPr>
        <w:t>and</w:t>
      </w:r>
      <w:r w:rsidRPr="00567F19">
        <w:rPr>
          <w:lang w:val="en-GB"/>
        </w:rPr>
        <w:t xml:space="preserve"> lack of subtitling conventions. </w:t>
      </w:r>
      <w:r w:rsidR="00B134A1" w:rsidRPr="00567F19">
        <w:rPr>
          <w:lang w:val="en-GB"/>
        </w:rPr>
        <w:t xml:space="preserve">It may be difficult to read long </w:t>
      </w:r>
      <w:r w:rsidRPr="00567F19">
        <w:rPr>
          <w:lang w:val="en-GB"/>
        </w:rPr>
        <w:t xml:space="preserve">subtitles in Arabic </w:t>
      </w:r>
      <w:r w:rsidR="00B134A1" w:rsidRPr="00567F19">
        <w:rPr>
          <w:lang w:val="en-GB"/>
        </w:rPr>
        <w:t xml:space="preserve">letters </w:t>
      </w:r>
      <w:r w:rsidRPr="00567F19">
        <w:rPr>
          <w:lang w:val="en-GB"/>
        </w:rPr>
        <w:t>are connected</w:t>
      </w:r>
      <w:r w:rsidR="00A32051" w:rsidRPr="00567F19">
        <w:rPr>
          <w:lang w:val="en-GB"/>
        </w:rPr>
        <w:t xml:space="preserve"> </w:t>
      </w:r>
      <w:r w:rsidR="00621A3C" w:rsidRPr="00567F19">
        <w:rPr>
          <w:lang w:val="en-GB"/>
        </w:rPr>
        <w:t>and</w:t>
      </w:r>
      <w:r w:rsidRPr="00567F19">
        <w:rPr>
          <w:lang w:val="en-GB"/>
        </w:rPr>
        <w:t xml:space="preserve"> each letter has several shapes based on its position in the world. Also, Arabic includes diacritic markers</w:t>
      </w:r>
      <w:r w:rsidR="00E55DCC" w:rsidRPr="00567F19">
        <w:rPr>
          <w:lang w:val="en-GB"/>
        </w:rPr>
        <w:t xml:space="preserve">, which </w:t>
      </w:r>
      <w:r w:rsidR="00B134A1" w:rsidRPr="00567F19">
        <w:rPr>
          <w:lang w:val="en-GB"/>
        </w:rPr>
        <w:t>determine</w:t>
      </w:r>
      <w:r w:rsidR="00E55DCC" w:rsidRPr="00567F19">
        <w:rPr>
          <w:lang w:val="en-GB"/>
        </w:rPr>
        <w:t xml:space="preserve"> the meaning of the word.</w:t>
      </w:r>
      <w:r w:rsidRPr="00567F19">
        <w:rPr>
          <w:lang w:val="en-GB"/>
        </w:rPr>
        <w:t xml:space="preserve"> Including long Arabic subtitles would reading </w:t>
      </w:r>
      <w:r w:rsidR="00B134A1" w:rsidRPr="00567F19">
        <w:rPr>
          <w:lang w:val="en-GB"/>
        </w:rPr>
        <w:t xml:space="preserve">of </w:t>
      </w:r>
      <w:r w:rsidRPr="00567F19">
        <w:rPr>
          <w:lang w:val="en-GB"/>
        </w:rPr>
        <w:t xml:space="preserve">the subtitles </w:t>
      </w:r>
      <w:r w:rsidR="00B134A1" w:rsidRPr="00567F19">
        <w:rPr>
          <w:lang w:val="en-GB"/>
        </w:rPr>
        <w:t>difficult</w:t>
      </w:r>
      <w:r w:rsidR="002E5573" w:rsidRPr="00567F19">
        <w:rPr>
          <w:lang w:val="en-GB"/>
        </w:rPr>
        <w:t>,</w:t>
      </w:r>
      <w:r w:rsidR="00371A13" w:rsidRPr="00567F19">
        <w:rPr>
          <w:lang w:val="en-GB"/>
        </w:rPr>
        <w:t xml:space="preserve"> </w:t>
      </w:r>
      <w:r w:rsidR="000D6D52" w:rsidRPr="00567F19">
        <w:rPr>
          <w:lang w:val="en-GB"/>
        </w:rPr>
        <w:t>consequently</w:t>
      </w:r>
      <w:r w:rsidRPr="00567F19">
        <w:rPr>
          <w:lang w:val="en-GB"/>
        </w:rPr>
        <w:t xml:space="preserve"> </w:t>
      </w:r>
      <w:r w:rsidR="002E5573" w:rsidRPr="00567F19">
        <w:rPr>
          <w:lang w:val="en-GB"/>
        </w:rPr>
        <w:t xml:space="preserve">impacting </w:t>
      </w:r>
      <w:r w:rsidRPr="00567F19">
        <w:rPr>
          <w:lang w:val="en-GB"/>
        </w:rPr>
        <w:t>the gam</w:t>
      </w:r>
      <w:r w:rsidR="00886F73" w:rsidRPr="00567F19">
        <w:rPr>
          <w:lang w:val="en-GB"/>
        </w:rPr>
        <w:t>ing</w:t>
      </w:r>
      <w:r w:rsidRPr="00567F19">
        <w:rPr>
          <w:lang w:val="en-GB"/>
        </w:rPr>
        <w:t xml:space="preserve"> experience.</w:t>
      </w:r>
    </w:p>
    <w:p w14:paraId="50A755B1" w14:textId="45BAB2F1" w:rsidR="00D1187B" w:rsidRDefault="00371A13" w:rsidP="0035626C">
      <w:pPr>
        <w:pStyle w:val="NormalWeb"/>
        <w:spacing w:before="0" w:beforeAutospacing="0" w:after="0" w:afterAutospacing="0"/>
        <w:ind w:firstLine="720"/>
        <w:jc w:val="both"/>
        <w:rPr>
          <w:lang w:val="en-GB"/>
        </w:rPr>
      </w:pPr>
      <w:r w:rsidRPr="00567F19">
        <w:rPr>
          <w:lang w:val="en-GB"/>
        </w:rPr>
        <w:t xml:space="preserve">Segmentation issues are also spotted in long subtitles where subtitles appear before they are </w:t>
      </w:r>
      <w:r w:rsidR="00B134A1" w:rsidRPr="00567F19">
        <w:rPr>
          <w:lang w:val="en-GB"/>
        </w:rPr>
        <w:t>a character speaks</w:t>
      </w:r>
      <w:r w:rsidR="000D6D52" w:rsidRPr="00567F19">
        <w:rPr>
          <w:lang w:val="en-GB"/>
        </w:rPr>
        <w:t>.</w:t>
      </w:r>
      <w:r w:rsidR="00D1187B" w:rsidRPr="00567F19">
        <w:rPr>
          <w:lang w:val="en-GB"/>
        </w:rPr>
        <w:t xml:space="preserve"> In some </w:t>
      </w:r>
      <w:r w:rsidR="00E55DCC" w:rsidRPr="00567F19">
        <w:rPr>
          <w:lang w:val="en-GB"/>
        </w:rPr>
        <w:t>quests</w:t>
      </w:r>
      <w:r w:rsidR="00D1187B" w:rsidRPr="00567F19">
        <w:rPr>
          <w:lang w:val="en-GB"/>
        </w:rPr>
        <w:t xml:space="preserve">, several pieces of information are included in one long subtitle, which ruins </w:t>
      </w:r>
      <w:r w:rsidR="00627E56" w:rsidRPr="00567F19">
        <w:rPr>
          <w:lang w:val="en-GB"/>
        </w:rPr>
        <w:t xml:space="preserve">the </w:t>
      </w:r>
      <w:r w:rsidR="00B134A1" w:rsidRPr="00567F19">
        <w:rPr>
          <w:lang w:val="en-GB"/>
        </w:rPr>
        <w:t xml:space="preserve">element </w:t>
      </w:r>
      <w:r w:rsidR="00627E56" w:rsidRPr="00567F19">
        <w:rPr>
          <w:lang w:val="en-GB"/>
        </w:rPr>
        <w:t>of suspense</w:t>
      </w:r>
      <w:r w:rsidR="00D1187B" w:rsidRPr="00567F19">
        <w:rPr>
          <w:lang w:val="en-GB"/>
        </w:rPr>
        <w:t xml:space="preserve"> in the cutscenes. For instance, when a character is speaking and his dialogue includes significant pauses, the Arabic subtitle displays </w:t>
      </w:r>
      <w:r w:rsidR="002E5573" w:rsidRPr="00567F19">
        <w:rPr>
          <w:lang w:val="en-GB"/>
        </w:rPr>
        <w:t xml:space="preserve">the entire </w:t>
      </w:r>
      <w:r w:rsidR="000A2D41" w:rsidRPr="00567F19">
        <w:rPr>
          <w:lang w:val="en-GB"/>
        </w:rPr>
        <w:t>dialogue</w:t>
      </w:r>
      <w:r w:rsidR="002E5573" w:rsidRPr="00567F19">
        <w:rPr>
          <w:lang w:val="en-GB"/>
        </w:rPr>
        <w:t xml:space="preserve"> </w:t>
      </w:r>
      <w:r w:rsidR="00D1187B" w:rsidRPr="00567F19">
        <w:rPr>
          <w:lang w:val="en-GB"/>
        </w:rPr>
        <w:t xml:space="preserve">without considering the importance of </w:t>
      </w:r>
      <w:r w:rsidR="002E5573" w:rsidRPr="00567F19">
        <w:rPr>
          <w:lang w:val="en-GB"/>
        </w:rPr>
        <w:t xml:space="preserve">dramatic </w:t>
      </w:r>
      <w:r w:rsidR="00D1187B" w:rsidRPr="00567F19">
        <w:rPr>
          <w:lang w:val="en-GB"/>
        </w:rPr>
        <w:t xml:space="preserve">pauses in </w:t>
      </w:r>
      <w:r w:rsidR="000A2D41" w:rsidRPr="00567F19">
        <w:rPr>
          <w:lang w:val="en-GB"/>
        </w:rPr>
        <w:t>the cutscene</w:t>
      </w:r>
      <w:r w:rsidR="00D1187B" w:rsidRPr="00567F19">
        <w:rPr>
          <w:lang w:val="en-GB"/>
        </w:rPr>
        <w:t>.</w:t>
      </w:r>
    </w:p>
    <w:p w14:paraId="266FA942" w14:textId="5C2A67D8" w:rsidR="008A7ED5" w:rsidRPr="008A7ED5" w:rsidRDefault="008A7ED5" w:rsidP="008A7ED5">
      <w:pPr>
        <w:pStyle w:val="NormalWeb"/>
        <w:spacing w:before="0" w:beforeAutospacing="0" w:after="0" w:afterAutospacing="0"/>
        <w:ind w:firstLine="720"/>
        <w:jc w:val="center"/>
        <w:rPr>
          <w:sz w:val="18"/>
          <w:szCs w:val="18"/>
          <w:lang w:val="en-GB"/>
        </w:rPr>
      </w:pPr>
    </w:p>
    <w:p w14:paraId="061E86EA" w14:textId="77777777" w:rsidR="008A7ED5" w:rsidRPr="00567F19" w:rsidRDefault="008A7ED5" w:rsidP="008A7ED5">
      <w:pPr>
        <w:pStyle w:val="NormalWeb"/>
        <w:spacing w:before="0" w:beforeAutospacing="0" w:after="0" w:afterAutospacing="0"/>
        <w:ind w:firstLine="720"/>
        <w:rPr>
          <w:lang w:val="en-GB"/>
        </w:rPr>
      </w:pPr>
    </w:p>
    <w:p w14:paraId="7D687BAB" w14:textId="30633C44" w:rsidR="00D1187B" w:rsidRPr="00567F19" w:rsidRDefault="00D1187B" w:rsidP="00BA20B3">
      <w:pPr>
        <w:pStyle w:val="NormalWeb"/>
        <w:spacing w:before="0" w:beforeAutospacing="0" w:after="0" w:afterAutospacing="0"/>
        <w:jc w:val="center"/>
        <w:rPr>
          <w:lang w:val="en-GB"/>
        </w:rPr>
      </w:pPr>
      <w:r w:rsidRPr="00567F19">
        <w:rPr>
          <w:noProof/>
          <w:lang w:val="en-GB"/>
        </w:rPr>
        <w:drawing>
          <wp:inline distT="0" distB="0" distL="0" distR="0" wp14:anchorId="6502D360" wp14:editId="3873E789">
            <wp:extent cx="4772660" cy="2684754"/>
            <wp:effectExtent l="0" t="0" r="254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a:stretch>
                      <a:fillRect/>
                    </a:stretch>
                  </pic:blipFill>
                  <pic:spPr>
                    <a:xfrm>
                      <a:off x="0" y="0"/>
                      <a:ext cx="4779989" cy="2688877"/>
                    </a:xfrm>
                    <a:prstGeom prst="rect">
                      <a:avLst/>
                    </a:prstGeom>
                  </pic:spPr>
                </pic:pic>
              </a:graphicData>
            </a:graphic>
          </wp:inline>
        </w:drawing>
      </w:r>
    </w:p>
    <w:p w14:paraId="3714B4A7" w14:textId="77777777" w:rsidR="00BA20B3" w:rsidRPr="008A7ED5" w:rsidRDefault="00BA20B3" w:rsidP="00BA20B3">
      <w:pPr>
        <w:pStyle w:val="NormalWeb"/>
        <w:spacing w:before="0" w:beforeAutospacing="0" w:after="0" w:afterAutospacing="0"/>
        <w:jc w:val="center"/>
        <w:rPr>
          <w:sz w:val="18"/>
          <w:szCs w:val="18"/>
          <w:lang w:val="en-GB"/>
        </w:rPr>
      </w:pPr>
      <w:r w:rsidRPr="008A7ED5">
        <w:rPr>
          <w:sz w:val="18"/>
          <w:szCs w:val="18"/>
          <w:lang w:val="en-GB"/>
        </w:rPr>
        <w:t>FIGURE 3: Example of a long subtitle with small Arabic font taken by the researcher</w:t>
      </w:r>
    </w:p>
    <w:p w14:paraId="2C5D3E77" w14:textId="77777777" w:rsidR="00D1187B" w:rsidRPr="00567F19" w:rsidRDefault="00D1187B" w:rsidP="005237EB">
      <w:pPr>
        <w:pStyle w:val="NormalWeb"/>
        <w:spacing w:before="0" w:beforeAutospacing="0" w:after="0" w:afterAutospacing="0"/>
        <w:rPr>
          <w:lang w:val="en-GB"/>
        </w:rPr>
      </w:pPr>
    </w:p>
    <w:p w14:paraId="4EB24512" w14:textId="6AB00007" w:rsidR="00627E56" w:rsidRPr="00567F19" w:rsidRDefault="00D1187B" w:rsidP="0035626C">
      <w:pPr>
        <w:pStyle w:val="NormalWeb"/>
        <w:spacing w:before="0" w:beforeAutospacing="0" w:after="0" w:afterAutospacing="0"/>
        <w:ind w:firstLine="720"/>
        <w:jc w:val="both"/>
        <w:rPr>
          <w:lang w:val="en-GB"/>
        </w:rPr>
      </w:pPr>
      <w:r w:rsidRPr="00567F19">
        <w:rPr>
          <w:lang w:val="en-GB"/>
        </w:rPr>
        <w:t xml:space="preserve">Other technical aspects of Arabic subtitles </w:t>
      </w:r>
      <w:r w:rsidR="00067B2B" w:rsidRPr="00567F19">
        <w:rPr>
          <w:lang w:val="en-GB"/>
        </w:rPr>
        <w:t>in</w:t>
      </w:r>
      <w:r w:rsidRPr="00567F19">
        <w:rPr>
          <w:lang w:val="en-GB"/>
        </w:rPr>
        <w:t xml:space="preserve"> </w:t>
      </w:r>
      <w:r w:rsidRPr="00567F19">
        <w:rPr>
          <w:i/>
          <w:iCs/>
          <w:lang w:val="en-GB"/>
        </w:rPr>
        <w:t>The Witcher 3</w:t>
      </w:r>
      <w:r w:rsidRPr="00567F19">
        <w:rPr>
          <w:lang w:val="en-GB"/>
        </w:rPr>
        <w:t xml:space="preserve"> are related to font size and subtitling conventions. </w:t>
      </w:r>
      <w:r w:rsidR="002E5573" w:rsidRPr="00567F19">
        <w:rPr>
          <w:lang w:val="en-GB"/>
        </w:rPr>
        <w:t>Regarding</w:t>
      </w:r>
      <w:r w:rsidRPr="00567F19">
        <w:rPr>
          <w:lang w:val="en-GB"/>
        </w:rPr>
        <w:t xml:space="preserve"> font size, the subtitles are displayed </w:t>
      </w:r>
      <w:r w:rsidR="00F60B0E" w:rsidRPr="00567F19">
        <w:rPr>
          <w:lang w:val="en-GB"/>
        </w:rPr>
        <w:t>in</w:t>
      </w:r>
      <w:r w:rsidRPr="00567F19">
        <w:rPr>
          <w:lang w:val="en-GB"/>
        </w:rPr>
        <w:t xml:space="preserve"> small fon</w:t>
      </w:r>
      <w:r w:rsidR="00627E56" w:rsidRPr="00567F19">
        <w:rPr>
          <w:lang w:val="en-GB"/>
        </w:rPr>
        <w:t>t</w:t>
      </w:r>
      <w:r w:rsidR="00F60B0E" w:rsidRPr="00567F19">
        <w:rPr>
          <w:lang w:val="en-GB"/>
        </w:rPr>
        <w:t>s</w:t>
      </w:r>
      <w:r w:rsidR="00627E56" w:rsidRPr="00567F19">
        <w:rPr>
          <w:lang w:val="en-GB"/>
        </w:rPr>
        <w:t xml:space="preserve">, which hinders </w:t>
      </w:r>
      <w:r w:rsidR="00E55DCC" w:rsidRPr="00567F19">
        <w:rPr>
          <w:lang w:val="en-GB"/>
        </w:rPr>
        <w:t>readability</w:t>
      </w:r>
      <w:r w:rsidR="00627E56" w:rsidRPr="00567F19">
        <w:rPr>
          <w:lang w:val="en-GB"/>
        </w:rPr>
        <w:t>,</w:t>
      </w:r>
      <w:r w:rsidRPr="00567F19">
        <w:rPr>
          <w:lang w:val="en-GB"/>
        </w:rPr>
        <w:t xml:space="preserve"> especially on small screens</w:t>
      </w:r>
      <w:r w:rsidR="00FF0170" w:rsidRPr="00567F19">
        <w:rPr>
          <w:lang w:val="en-GB"/>
        </w:rPr>
        <w:t xml:space="preserve"> (See example in Figure 3)</w:t>
      </w:r>
      <w:r w:rsidRPr="00567F19">
        <w:rPr>
          <w:lang w:val="en-GB"/>
        </w:rPr>
        <w:t xml:space="preserve">. </w:t>
      </w:r>
      <w:r w:rsidR="00F60B0E" w:rsidRPr="00567F19">
        <w:rPr>
          <w:lang w:val="en-GB"/>
        </w:rPr>
        <w:t xml:space="preserve">In some </w:t>
      </w:r>
      <w:r w:rsidRPr="00567F19">
        <w:rPr>
          <w:lang w:val="en-GB"/>
        </w:rPr>
        <w:t>video games</w:t>
      </w:r>
      <w:r w:rsidR="00F60B0E" w:rsidRPr="00567F19">
        <w:rPr>
          <w:lang w:val="en-GB"/>
        </w:rPr>
        <w:t>,</w:t>
      </w:r>
      <w:r w:rsidRPr="00567F19">
        <w:rPr>
          <w:lang w:val="en-GB"/>
        </w:rPr>
        <w:t xml:space="preserve"> </w:t>
      </w:r>
      <w:r w:rsidR="00F60B0E" w:rsidRPr="00567F19">
        <w:rPr>
          <w:lang w:val="en-GB"/>
        </w:rPr>
        <w:t>players can</w:t>
      </w:r>
      <w:r w:rsidRPr="00567F19">
        <w:rPr>
          <w:lang w:val="en-GB"/>
        </w:rPr>
        <w:t xml:space="preserve"> change the font size of subtitles</w:t>
      </w:r>
      <w:r w:rsidR="00F60B0E" w:rsidRPr="00567F19">
        <w:rPr>
          <w:lang w:val="en-GB"/>
        </w:rPr>
        <w:t xml:space="preserve">; this </w:t>
      </w:r>
      <w:r w:rsidRPr="00567F19">
        <w:rPr>
          <w:lang w:val="en-GB"/>
        </w:rPr>
        <w:t xml:space="preserve">is useful for gamers in general and those </w:t>
      </w:r>
      <w:r w:rsidR="00F60B0E" w:rsidRPr="00567F19">
        <w:rPr>
          <w:lang w:val="en-GB"/>
        </w:rPr>
        <w:t xml:space="preserve">that may have </w:t>
      </w:r>
      <w:r w:rsidRPr="00567F19">
        <w:rPr>
          <w:lang w:val="en-GB"/>
        </w:rPr>
        <w:t>problems</w:t>
      </w:r>
      <w:r w:rsidR="00F60B0E" w:rsidRPr="00567F19">
        <w:rPr>
          <w:lang w:val="en-GB"/>
        </w:rPr>
        <w:t xml:space="preserve"> with their sight, in particular</w:t>
      </w:r>
      <w:r w:rsidRPr="00567F19">
        <w:rPr>
          <w:lang w:val="en-GB"/>
        </w:rPr>
        <w:t xml:space="preserve">. </w:t>
      </w:r>
      <w:r w:rsidR="002E5573" w:rsidRPr="00567F19">
        <w:rPr>
          <w:lang w:val="en-GB"/>
        </w:rPr>
        <w:t xml:space="preserve">An </w:t>
      </w:r>
      <w:r w:rsidRPr="00567F19">
        <w:rPr>
          <w:lang w:val="en-GB"/>
        </w:rPr>
        <w:t>analysis of the Arabic subtitles revealed inconsistencies in the use of subtitling conventions. This includes the inconsistent use of brackets for proper names, ellipses, or double dashes to denote hesitation and pauses</w:t>
      </w:r>
      <w:r w:rsidR="00627E56" w:rsidRPr="00567F19">
        <w:rPr>
          <w:lang w:val="en-GB"/>
        </w:rPr>
        <w:t>.</w:t>
      </w:r>
    </w:p>
    <w:p w14:paraId="10323213" w14:textId="0650B2A5" w:rsidR="00D1187B" w:rsidRPr="00567F19" w:rsidRDefault="002E5573" w:rsidP="0035626C">
      <w:pPr>
        <w:pStyle w:val="NormalWeb"/>
        <w:spacing w:before="0" w:beforeAutospacing="0" w:after="0" w:afterAutospacing="0"/>
        <w:ind w:firstLine="720"/>
        <w:jc w:val="both"/>
        <w:rPr>
          <w:lang w:val="en-GB"/>
        </w:rPr>
      </w:pPr>
      <w:r w:rsidRPr="00567F19">
        <w:rPr>
          <w:lang w:val="en-GB"/>
        </w:rPr>
        <w:t xml:space="preserve">Conventions regarding </w:t>
      </w:r>
      <w:r w:rsidR="00627E56" w:rsidRPr="00567F19">
        <w:rPr>
          <w:lang w:val="en-GB"/>
        </w:rPr>
        <w:t xml:space="preserve">subtitles to texts on images </w:t>
      </w:r>
      <w:r w:rsidR="00067B2B" w:rsidRPr="00567F19">
        <w:rPr>
          <w:lang w:val="en-GB"/>
        </w:rPr>
        <w:t>were</w:t>
      </w:r>
      <w:r w:rsidR="00627E56" w:rsidRPr="00567F19">
        <w:rPr>
          <w:lang w:val="en-GB"/>
        </w:rPr>
        <w:t xml:space="preserve"> also </w:t>
      </w:r>
      <w:r w:rsidR="00970609" w:rsidRPr="00567F19">
        <w:rPr>
          <w:lang w:val="en-GB"/>
        </w:rPr>
        <w:t>inconsistent</w:t>
      </w:r>
      <w:r w:rsidR="00EB0534" w:rsidRPr="00567F19">
        <w:rPr>
          <w:lang w:val="en-GB"/>
        </w:rPr>
        <w:t xml:space="preserve"> S</w:t>
      </w:r>
      <w:r w:rsidR="00D1187B" w:rsidRPr="00567F19">
        <w:rPr>
          <w:lang w:val="en-GB"/>
        </w:rPr>
        <w:t xml:space="preserve">hop names and </w:t>
      </w:r>
      <w:r w:rsidR="00F9369A" w:rsidRPr="00567F19">
        <w:rPr>
          <w:lang w:val="en-GB"/>
        </w:rPr>
        <w:t xml:space="preserve">wall </w:t>
      </w:r>
      <w:r w:rsidR="00D1187B" w:rsidRPr="00567F19">
        <w:rPr>
          <w:lang w:val="en-GB"/>
        </w:rPr>
        <w:t xml:space="preserve">advertisements, </w:t>
      </w:r>
      <w:r w:rsidR="00F9369A" w:rsidRPr="00567F19">
        <w:rPr>
          <w:lang w:val="en-GB"/>
        </w:rPr>
        <w:t>for</w:t>
      </w:r>
      <w:r w:rsidR="00EB0534" w:rsidRPr="00567F19">
        <w:rPr>
          <w:lang w:val="en-GB"/>
        </w:rPr>
        <w:t xml:space="preserve"> </w:t>
      </w:r>
      <w:r w:rsidR="00F9369A" w:rsidRPr="00567F19">
        <w:rPr>
          <w:lang w:val="en-GB"/>
        </w:rPr>
        <w:t>i</w:t>
      </w:r>
      <w:r w:rsidR="00EB0534" w:rsidRPr="00567F19">
        <w:rPr>
          <w:lang w:val="en-GB"/>
        </w:rPr>
        <w:t>nstance, wer</w:t>
      </w:r>
      <w:r w:rsidR="00F9369A" w:rsidRPr="00567F19">
        <w:rPr>
          <w:lang w:val="en-GB"/>
        </w:rPr>
        <w:t>e</w:t>
      </w:r>
      <w:r w:rsidR="00D1187B" w:rsidRPr="00567F19">
        <w:rPr>
          <w:lang w:val="en-GB"/>
        </w:rPr>
        <w:t xml:space="preserve"> </w:t>
      </w:r>
      <w:r w:rsidR="00F9369A" w:rsidRPr="00567F19">
        <w:rPr>
          <w:lang w:val="en-GB"/>
        </w:rPr>
        <w:t>subtitled</w:t>
      </w:r>
      <w:r w:rsidR="00D1187B" w:rsidRPr="00567F19">
        <w:rPr>
          <w:lang w:val="en-GB"/>
        </w:rPr>
        <w:t xml:space="preserve"> as if </w:t>
      </w:r>
      <w:r w:rsidR="00F9369A" w:rsidRPr="00567F19">
        <w:rPr>
          <w:lang w:val="en-GB"/>
        </w:rPr>
        <w:t xml:space="preserve">they were </w:t>
      </w:r>
      <w:r w:rsidR="00D1187B" w:rsidRPr="00567F19">
        <w:rPr>
          <w:lang w:val="en-GB"/>
        </w:rPr>
        <w:t xml:space="preserve">part of regular subtitles for dialogue; no punctuation marks are used to denote that the gamer is reading the translation of the text on the screen. This is problematic, especially for deaf </w:t>
      </w:r>
      <w:r w:rsidR="00973070" w:rsidRPr="00567F19">
        <w:rPr>
          <w:lang w:val="en-GB"/>
        </w:rPr>
        <w:t>gamers since</w:t>
      </w:r>
      <w:r w:rsidR="00D1187B" w:rsidRPr="00567F19">
        <w:rPr>
          <w:lang w:val="en-GB"/>
        </w:rPr>
        <w:t xml:space="preserve"> it might be confused with dialogue</w:t>
      </w:r>
      <w:r w:rsidR="00970609" w:rsidRPr="00567F19">
        <w:rPr>
          <w:lang w:val="en-GB"/>
        </w:rPr>
        <w:t xml:space="preserve"> subtitles</w:t>
      </w:r>
      <w:r w:rsidR="00D1187B" w:rsidRPr="00567F19">
        <w:rPr>
          <w:lang w:val="en-GB"/>
        </w:rPr>
        <w:t xml:space="preserve">. It is worth mentioning that there are no </w:t>
      </w:r>
      <w:r w:rsidRPr="00567F19">
        <w:rPr>
          <w:lang w:val="en-GB"/>
        </w:rPr>
        <w:t xml:space="preserve">Arabic </w:t>
      </w:r>
      <w:r w:rsidR="00D1187B" w:rsidRPr="00567F19">
        <w:rPr>
          <w:lang w:val="en-GB"/>
        </w:rPr>
        <w:t xml:space="preserve">subtitling conventions </w:t>
      </w:r>
      <w:r w:rsidRPr="00567F19">
        <w:rPr>
          <w:lang w:val="en-GB"/>
        </w:rPr>
        <w:t>regarding</w:t>
      </w:r>
      <w:r w:rsidR="00D1187B" w:rsidRPr="00567F19">
        <w:rPr>
          <w:lang w:val="en-GB"/>
        </w:rPr>
        <w:t xml:space="preserve"> </w:t>
      </w:r>
      <w:r w:rsidRPr="00567F19">
        <w:rPr>
          <w:lang w:val="en-GB"/>
        </w:rPr>
        <w:t xml:space="preserve">localizing </w:t>
      </w:r>
      <w:r w:rsidR="00973070" w:rsidRPr="00567F19">
        <w:rPr>
          <w:lang w:val="en-GB"/>
        </w:rPr>
        <w:t>audio-visual</w:t>
      </w:r>
      <w:r w:rsidR="00D1187B" w:rsidRPr="00567F19">
        <w:rPr>
          <w:lang w:val="en-GB"/>
        </w:rPr>
        <w:t xml:space="preserve"> material </w:t>
      </w:r>
      <w:r w:rsidRPr="00567F19">
        <w:rPr>
          <w:lang w:val="en-GB"/>
        </w:rPr>
        <w:t>generally</w:t>
      </w:r>
      <w:r w:rsidR="00D1187B" w:rsidRPr="00567F19">
        <w:rPr>
          <w:lang w:val="en-GB"/>
        </w:rPr>
        <w:t xml:space="preserve"> and games </w:t>
      </w:r>
      <w:r w:rsidRPr="00567F19">
        <w:rPr>
          <w:lang w:val="en-GB"/>
        </w:rPr>
        <w:t>specifically</w:t>
      </w:r>
      <w:r w:rsidR="00B57C04" w:rsidRPr="00567F19">
        <w:rPr>
          <w:lang w:val="en-GB"/>
        </w:rPr>
        <w:t>;</w:t>
      </w:r>
      <w:r w:rsidR="00D1187B" w:rsidRPr="00567F19">
        <w:rPr>
          <w:lang w:val="en-GB"/>
        </w:rPr>
        <w:t xml:space="preserve"> </w:t>
      </w:r>
      <w:r w:rsidR="00B57C04" w:rsidRPr="00567F19">
        <w:rPr>
          <w:lang w:val="en-GB"/>
        </w:rPr>
        <w:t>h</w:t>
      </w:r>
      <w:r w:rsidR="00D1187B" w:rsidRPr="00567F19">
        <w:rPr>
          <w:lang w:val="en-GB"/>
        </w:rPr>
        <w:t xml:space="preserve">owever, consistent use of conventions is important in </w:t>
      </w:r>
      <w:r w:rsidR="00B57C04" w:rsidRPr="00567F19">
        <w:rPr>
          <w:lang w:val="en-GB"/>
        </w:rPr>
        <w:t>AVT</w:t>
      </w:r>
      <w:r w:rsidR="00D1187B" w:rsidRPr="00567F19">
        <w:rPr>
          <w:lang w:val="en-GB"/>
        </w:rPr>
        <w:t>.</w:t>
      </w:r>
    </w:p>
    <w:p w14:paraId="70B7CA62" w14:textId="77777777" w:rsidR="00D1187B" w:rsidRPr="00567F19" w:rsidRDefault="00D1187B" w:rsidP="005237EB">
      <w:pPr>
        <w:pStyle w:val="NormalWeb"/>
        <w:spacing w:before="0" w:beforeAutospacing="0" w:after="0" w:afterAutospacing="0"/>
        <w:rPr>
          <w:b/>
          <w:bCs/>
          <w:lang w:val="en-GB"/>
        </w:rPr>
      </w:pPr>
    </w:p>
    <w:p w14:paraId="7287CCEA" w14:textId="41FA15DC" w:rsidR="00D1187B" w:rsidRPr="00567F19" w:rsidRDefault="00DF0945" w:rsidP="00DF0945">
      <w:pPr>
        <w:pStyle w:val="Heading1"/>
      </w:pPr>
      <w:r w:rsidRPr="00567F19">
        <w:lastRenderedPageBreak/>
        <w:t>CONCLUSION</w:t>
      </w:r>
    </w:p>
    <w:p w14:paraId="5ECD1981" w14:textId="26371897" w:rsidR="00D1187B" w:rsidRPr="00567F19" w:rsidRDefault="00D1187B" w:rsidP="0035626C">
      <w:pPr>
        <w:pStyle w:val="NormalWeb"/>
        <w:spacing w:before="0" w:beforeAutospacing="0" w:after="0" w:afterAutospacing="0"/>
        <w:jc w:val="both"/>
        <w:rPr>
          <w:lang w:val="en-GB"/>
        </w:rPr>
      </w:pPr>
      <w:r w:rsidRPr="00567F19">
        <w:rPr>
          <w:lang w:val="en-GB"/>
        </w:rPr>
        <w:t xml:space="preserve">This paper aimed to provide a descriptive account of the </w:t>
      </w:r>
      <w:r w:rsidR="00973070" w:rsidRPr="00567F19">
        <w:rPr>
          <w:lang w:val="en-GB"/>
        </w:rPr>
        <w:t>localisation</w:t>
      </w:r>
      <w:r w:rsidRPr="00567F19">
        <w:rPr>
          <w:lang w:val="en-GB"/>
        </w:rPr>
        <w:t xml:space="preserve"> and translation of the main </w:t>
      </w:r>
      <w:r w:rsidR="00ED12F8" w:rsidRPr="00567F19">
        <w:rPr>
          <w:lang w:val="en-GB"/>
        </w:rPr>
        <w:t xml:space="preserve">localizable </w:t>
      </w:r>
      <w:r w:rsidRPr="00567F19">
        <w:rPr>
          <w:lang w:val="en-GB"/>
        </w:rPr>
        <w:t xml:space="preserve">assets in </w:t>
      </w:r>
      <w:r w:rsidRPr="00567F19">
        <w:rPr>
          <w:i/>
          <w:iCs/>
          <w:lang w:val="en-GB"/>
        </w:rPr>
        <w:t>The Witcher 3</w:t>
      </w:r>
      <w:r w:rsidRPr="00567F19">
        <w:rPr>
          <w:lang w:val="en-GB"/>
        </w:rPr>
        <w:t>. The analysis focused on the linguistic, technical</w:t>
      </w:r>
      <w:r w:rsidR="00A32051" w:rsidRPr="00567F19">
        <w:rPr>
          <w:lang w:val="en-GB"/>
        </w:rPr>
        <w:t xml:space="preserve"> </w:t>
      </w:r>
      <w:r w:rsidR="00621A3C" w:rsidRPr="00567F19">
        <w:rPr>
          <w:lang w:val="en-GB"/>
        </w:rPr>
        <w:t>and</w:t>
      </w:r>
      <w:r w:rsidRPr="00567F19">
        <w:rPr>
          <w:lang w:val="en-GB"/>
        </w:rPr>
        <w:t xml:space="preserve"> cultural aspects of the game. It was revealed that the linguistic assets of the game, such as UI and menus, were translated </w:t>
      </w:r>
      <w:r w:rsidR="007F4826" w:rsidRPr="00567F19">
        <w:rPr>
          <w:lang w:val="en-GB"/>
        </w:rPr>
        <w:t>into</w:t>
      </w:r>
      <w:r w:rsidRPr="00567F19">
        <w:rPr>
          <w:lang w:val="en-GB"/>
        </w:rPr>
        <w:t xml:space="preserve"> fluent Arabic, fulfilling the function of the source asset. The translator(s) </w:t>
      </w:r>
      <w:r w:rsidR="00F60B0E" w:rsidRPr="00567F19">
        <w:rPr>
          <w:lang w:val="en-GB"/>
        </w:rPr>
        <w:t>utilized</w:t>
      </w:r>
      <w:r w:rsidRPr="00567F19">
        <w:rPr>
          <w:lang w:val="en-GB"/>
        </w:rPr>
        <w:t xml:space="preserve"> explicitation to provide a clear </w:t>
      </w:r>
      <w:r w:rsidR="00ED12F8" w:rsidRPr="00567F19">
        <w:rPr>
          <w:lang w:val="en-GB"/>
        </w:rPr>
        <w:t>translation</w:t>
      </w:r>
      <w:r w:rsidRPr="00567F19">
        <w:rPr>
          <w:lang w:val="en-GB"/>
        </w:rPr>
        <w:t xml:space="preserve">. Linguistically, this method improves readability and enhances comprehension. However, </w:t>
      </w:r>
      <w:r w:rsidR="00F60B0E" w:rsidRPr="00567F19">
        <w:rPr>
          <w:lang w:val="en-GB"/>
        </w:rPr>
        <w:t>technically</w:t>
      </w:r>
      <w:r w:rsidRPr="00567F19">
        <w:rPr>
          <w:lang w:val="en-GB"/>
        </w:rPr>
        <w:t xml:space="preserve">, such </w:t>
      </w:r>
      <w:r w:rsidR="007F4826" w:rsidRPr="00567F19">
        <w:rPr>
          <w:lang w:val="en-GB"/>
        </w:rPr>
        <w:t>practices</w:t>
      </w:r>
      <w:r w:rsidRPr="00567F19">
        <w:rPr>
          <w:lang w:val="en-GB"/>
        </w:rPr>
        <w:t xml:space="preserve"> might not be applicable in </w:t>
      </w:r>
      <w:r w:rsidR="00ED12F8" w:rsidRPr="00567F19">
        <w:rPr>
          <w:lang w:val="en-GB"/>
        </w:rPr>
        <w:t xml:space="preserve">certain </w:t>
      </w:r>
      <w:r w:rsidRPr="00567F19">
        <w:rPr>
          <w:lang w:val="en-GB"/>
        </w:rPr>
        <w:t>scenarios where some menu items have a restricted number of characters. In such cases, translators should be creative to overcome space constraints and, at the same time, produce a functional translation that reflects the source menu item.</w:t>
      </w:r>
    </w:p>
    <w:p w14:paraId="7D58444C" w14:textId="12124A73" w:rsidR="00D1187B" w:rsidRPr="00567F19" w:rsidRDefault="00D1187B" w:rsidP="0035626C">
      <w:pPr>
        <w:pStyle w:val="NormalWeb"/>
        <w:spacing w:before="0" w:beforeAutospacing="0" w:after="0" w:afterAutospacing="0"/>
        <w:ind w:firstLine="720"/>
        <w:jc w:val="both"/>
        <w:rPr>
          <w:lang w:val="en-GB"/>
        </w:rPr>
      </w:pPr>
      <w:r w:rsidRPr="00567F19">
        <w:rPr>
          <w:lang w:val="en-GB"/>
        </w:rPr>
        <w:t xml:space="preserve">The analysis of the audio and cinematic assets revealed that the translation of the dialogues and voice-over into Arabic is fluent and reflects the dramatic function of the source. The subtitles were also adapted to the Arab culture by </w:t>
      </w:r>
      <w:r w:rsidR="007F4826" w:rsidRPr="00567F19">
        <w:rPr>
          <w:lang w:val="en-GB"/>
        </w:rPr>
        <w:t>tuning</w:t>
      </w:r>
      <w:r w:rsidRPr="00567F19">
        <w:rPr>
          <w:lang w:val="en-GB"/>
        </w:rPr>
        <w:t xml:space="preserve"> down several taboo words and references. </w:t>
      </w:r>
      <w:r w:rsidR="00ED12F8" w:rsidRPr="00567F19">
        <w:rPr>
          <w:lang w:val="en-GB"/>
        </w:rPr>
        <w:t>However, s</w:t>
      </w:r>
      <w:r w:rsidRPr="00567F19">
        <w:rPr>
          <w:lang w:val="en-GB"/>
        </w:rPr>
        <w:t xml:space="preserve">everal cinematic assets include themes that violate Arab culture and religion. These assets were not </w:t>
      </w:r>
      <w:r w:rsidR="00ED12F8" w:rsidRPr="00567F19">
        <w:rPr>
          <w:lang w:val="en-GB"/>
        </w:rPr>
        <w:t>localized</w:t>
      </w:r>
      <w:r w:rsidRPr="00567F19">
        <w:rPr>
          <w:lang w:val="en-GB"/>
        </w:rPr>
        <w:t xml:space="preserve"> into Arabic, which may make some gamers uncomfortable playing some quests in the game. </w:t>
      </w:r>
      <w:r w:rsidR="00ED12F8" w:rsidRPr="00567F19">
        <w:rPr>
          <w:lang w:val="en-GB"/>
        </w:rPr>
        <w:t xml:space="preserve">Localizing </w:t>
      </w:r>
      <w:r w:rsidRPr="00567F19">
        <w:rPr>
          <w:lang w:val="en-GB"/>
        </w:rPr>
        <w:t xml:space="preserve">cinematic assets is not only about </w:t>
      </w:r>
      <w:r w:rsidR="00ED12F8" w:rsidRPr="00567F19">
        <w:rPr>
          <w:lang w:val="en-GB"/>
        </w:rPr>
        <w:t xml:space="preserve">providing </w:t>
      </w:r>
      <w:r w:rsidRPr="00567F19">
        <w:rPr>
          <w:lang w:val="en-GB"/>
        </w:rPr>
        <w:t xml:space="preserve">a fluent translation </w:t>
      </w:r>
      <w:r w:rsidR="00067B2B" w:rsidRPr="00567F19">
        <w:rPr>
          <w:lang w:val="en-GB"/>
        </w:rPr>
        <w:t>of</w:t>
      </w:r>
      <w:r w:rsidRPr="00567F19">
        <w:rPr>
          <w:lang w:val="en-GB"/>
        </w:rPr>
        <w:t xml:space="preserve"> the voice-overs and dialogues, but also about “modifying the visuals, the storyline, the gameplay mechanics (rules), or even the music of the game so that the </w:t>
      </w:r>
      <w:r w:rsidR="00067B2B" w:rsidRPr="00567F19">
        <w:rPr>
          <w:lang w:val="en-GB"/>
        </w:rPr>
        <w:t>localized</w:t>
      </w:r>
      <w:r w:rsidRPr="00567F19">
        <w:rPr>
          <w:lang w:val="en-GB"/>
        </w:rPr>
        <w:t xml:space="preserve"> version meets </w:t>
      </w:r>
      <w:r w:rsidR="00A25A38" w:rsidRPr="00567F19">
        <w:rPr>
          <w:lang w:val="en-GB"/>
        </w:rPr>
        <w:t xml:space="preserve">the </w:t>
      </w:r>
      <w:r w:rsidRPr="00567F19">
        <w:rPr>
          <w:lang w:val="en-GB"/>
        </w:rPr>
        <w:t xml:space="preserve">target players’ expectations” </w:t>
      </w:r>
      <w:sdt>
        <w:sdtPr>
          <w:rPr>
            <w:color w:val="000000"/>
            <w:lang w:val="en-GB"/>
          </w:rPr>
          <w:tag w:val="MENDELEY_CITATION_v3_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"/>
          <w:id w:val="1693337858"/>
          <w:placeholder>
            <w:docPart w:val="DefaultPlaceholder_-1854013440"/>
          </w:placeholder>
        </w:sdtPr>
        <w:sdtContent>
          <w:r w:rsidR="006312AC" w:rsidRPr="00567F19">
            <w:rPr>
              <w:color w:val="000000"/>
              <w:lang w:val="en-GB"/>
            </w:rPr>
            <w:t>(Mangiron 2021</w:t>
          </w:r>
          <w:r w:rsidR="003A0C54" w:rsidRPr="00567F19">
            <w:rPr>
              <w:color w:val="000000"/>
              <w:lang w:val="en-GB"/>
            </w:rPr>
            <w:t>:</w:t>
          </w:r>
          <w:r w:rsidR="006312AC" w:rsidRPr="00567F19">
            <w:rPr>
              <w:color w:val="000000"/>
              <w:lang w:val="en-GB"/>
            </w:rPr>
            <w:t xml:space="preserve"> 3)</w:t>
          </w:r>
        </w:sdtContent>
      </w:sdt>
      <w:r w:rsidRPr="00567F19">
        <w:rPr>
          <w:lang w:val="en-GB"/>
        </w:rPr>
        <w:t>. From a technical perspective, the Arabic subtitles are long</w:t>
      </w:r>
      <w:r w:rsidR="00A32051" w:rsidRPr="00567F19">
        <w:rPr>
          <w:lang w:val="en-GB"/>
        </w:rPr>
        <w:t xml:space="preserve"> </w:t>
      </w:r>
      <w:r w:rsidR="00621A3C" w:rsidRPr="00567F19">
        <w:rPr>
          <w:lang w:val="en-GB"/>
        </w:rPr>
        <w:t>and</w:t>
      </w:r>
      <w:r w:rsidRPr="00567F19">
        <w:rPr>
          <w:lang w:val="en-GB"/>
        </w:rPr>
        <w:t xml:space="preserve"> the font is small. These two technical issues, as discussed above, impact the gaming </w:t>
      </w:r>
      <w:r w:rsidR="00973070" w:rsidRPr="00567F19">
        <w:rPr>
          <w:lang w:val="en-GB"/>
        </w:rPr>
        <w:t>experience</w:t>
      </w:r>
      <w:r w:rsidR="00A32051" w:rsidRPr="00567F19">
        <w:rPr>
          <w:lang w:val="en-GB"/>
        </w:rPr>
        <w:t xml:space="preserve"> </w:t>
      </w:r>
      <w:r w:rsidR="00621A3C" w:rsidRPr="00567F19">
        <w:rPr>
          <w:lang w:val="en-GB"/>
        </w:rPr>
        <w:t>and</w:t>
      </w:r>
      <w:r w:rsidRPr="00567F19">
        <w:rPr>
          <w:lang w:val="en-GB"/>
        </w:rPr>
        <w:t xml:space="preserve"> impact the dramatic function of cutscenes on some occasions.</w:t>
      </w:r>
    </w:p>
    <w:p w14:paraId="158F6F7B" w14:textId="5AA38489" w:rsidR="00D1187B" w:rsidRPr="00567F19" w:rsidRDefault="00D1187B" w:rsidP="0035626C">
      <w:pPr>
        <w:pStyle w:val="NormalWeb"/>
        <w:spacing w:before="0" w:beforeAutospacing="0" w:after="0" w:afterAutospacing="0"/>
        <w:ind w:firstLine="640"/>
        <w:jc w:val="both"/>
        <w:rPr>
          <w:lang w:val="en-GB"/>
        </w:rPr>
      </w:pPr>
      <w:r w:rsidRPr="00567F19">
        <w:rPr>
          <w:lang w:val="en-GB"/>
        </w:rPr>
        <w:t xml:space="preserve">Linguistically, </w:t>
      </w:r>
      <w:r w:rsidRPr="00567F19">
        <w:rPr>
          <w:i/>
          <w:iCs/>
          <w:lang w:val="en-GB"/>
        </w:rPr>
        <w:t>The Witcher 3</w:t>
      </w:r>
      <w:r w:rsidRPr="00567F19">
        <w:rPr>
          <w:lang w:val="en-GB"/>
        </w:rPr>
        <w:t xml:space="preserve"> was successfully </w:t>
      </w:r>
      <w:r w:rsidR="002E5573" w:rsidRPr="00567F19">
        <w:rPr>
          <w:lang w:val="en-GB"/>
        </w:rPr>
        <w:t xml:space="preserve">localized </w:t>
      </w:r>
      <w:r w:rsidRPr="00567F19">
        <w:rPr>
          <w:lang w:val="en-GB"/>
        </w:rPr>
        <w:t>into Arabic but failed culturally and technically. On a cultural level, several taboo visuals, themes</w:t>
      </w:r>
      <w:r w:rsidR="00A32051" w:rsidRPr="00567F19">
        <w:rPr>
          <w:lang w:val="en-GB"/>
        </w:rPr>
        <w:t xml:space="preserve"> </w:t>
      </w:r>
      <w:r w:rsidR="00621A3C" w:rsidRPr="00567F19">
        <w:rPr>
          <w:lang w:val="en-GB"/>
        </w:rPr>
        <w:t>and</w:t>
      </w:r>
      <w:r w:rsidRPr="00567F19">
        <w:rPr>
          <w:lang w:val="en-GB"/>
        </w:rPr>
        <w:t xml:space="preserve"> sensitive content were </w:t>
      </w:r>
      <w:r w:rsidR="00F60B0E" w:rsidRPr="00567F19">
        <w:rPr>
          <w:lang w:val="en-GB"/>
        </w:rPr>
        <w:t xml:space="preserve">retained </w:t>
      </w:r>
      <w:r w:rsidRPr="00567F19">
        <w:rPr>
          <w:lang w:val="en-GB"/>
        </w:rPr>
        <w:t xml:space="preserve">in the Arabic video game, </w:t>
      </w:r>
      <w:r w:rsidR="00F60B0E" w:rsidRPr="00567F19">
        <w:rPr>
          <w:lang w:val="en-GB"/>
        </w:rPr>
        <w:t>violating</w:t>
      </w:r>
      <w:r w:rsidRPr="00567F19">
        <w:rPr>
          <w:lang w:val="en-GB"/>
        </w:rPr>
        <w:t xml:space="preserve"> the norms of the target culture. </w:t>
      </w:r>
      <w:r w:rsidR="00F60B0E" w:rsidRPr="00567F19">
        <w:rPr>
          <w:lang w:val="en-GB"/>
        </w:rPr>
        <w:t>Technically</w:t>
      </w:r>
      <w:r w:rsidRPr="00567F19">
        <w:rPr>
          <w:lang w:val="en-GB"/>
        </w:rPr>
        <w:t xml:space="preserve">, the UI and the menus in the Arabic version of the game were not designed to accommodate Arabic RTL UI orientation. The technical issues found in the game might be attributed to the lack of </w:t>
      </w:r>
      <w:r w:rsidR="00067B2B" w:rsidRPr="00567F19">
        <w:rPr>
          <w:lang w:val="en-GB"/>
        </w:rPr>
        <w:t xml:space="preserve">a </w:t>
      </w:r>
      <w:r w:rsidRPr="00567F19">
        <w:rPr>
          <w:lang w:val="en-GB"/>
        </w:rPr>
        <w:t xml:space="preserve">proper </w:t>
      </w:r>
      <w:r w:rsidR="002E5573" w:rsidRPr="00567F19">
        <w:rPr>
          <w:lang w:val="en-GB"/>
        </w:rPr>
        <w:t xml:space="preserve">internationalization </w:t>
      </w:r>
      <w:r w:rsidR="00973070" w:rsidRPr="00567F19">
        <w:rPr>
          <w:lang w:val="en-GB"/>
        </w:rPr>
        <w:t>strategy to</w:t>
      </w:r>
      <w:r w:rsidR="002E5573" w:rsidRPr="00567F19">
        <w:rPr>
          <w:lang w:val="en-GB"/>
        </w:rPr>
        <w:t xml:space="preserve"> ensure</w:t>
      </w:r>
      <w:r w:rsidRPr="00567F19">
        <w:rPr>
          <w:lang w:val="en-GB"/>
        </w:rPr>
        <w:t xml:space="preserve"> </w:t>
      </w:r>
      <w:r w:rsidR="002E5573" w:rsidRPr="00567F19">
        <w:rPr>
          <w:lang w:val="en-GB"/>
        </w:rPr>
        <w:t xml:space="preserve">that </w:t>
      </w:r>
      <w:r w:rsidRPr="00567F19">
        <w:rPr>
          <w:lang w:val="en-GB"/>
        </w:rPr>
        <w:t xml:space="preserve">the technical and cultural adaptation and </w:t>
      </w:r>
      <w:r w:rsidR="00973070" w:rsidRPr="00567F19">
        <w:rPr>
          <w:lang w:val="en-GB"/>
        </w:rPr>
        <w:t>localisation</w:t>
      </w:r>
      <w:r w:rsidR="002E5573" w:rsidRPr="00567F19">
        <w:rPr>
          <w:lang w:val="en-GB"/>
        </w:rPr>
        <w:t xml:space="preserve"> </w:t>
      </w:r>
      <w:r w:rsidRPr="00567F19">
        <w:rPr>
          <w:lang w:val="en-GB"/>
        </w:rPr>
        <w:t>of the game into other languages and cultures</w:t>
      </w:r>
      <w:r w:rsidR="002E5573" w:rsidRPr="00567F19">
        <w:rPr>
          <w:lang w:val="en-GB"/>
        </w:rPr>
        <w:t xml:space="preserve"> </w:t>
      </w:r>
      <w:r w:rsidR="00067B2B" w:rsidRPr="00567F19">
        <w:rPr>
          <w:lang w:val="en-GB"/>
        </w:rPr>
        <w:t>are</w:t>
      </w:r>
      <w:r w:rsidR="002E5573" w:rsidRPr="00567F19">
        <w:rPr>
          <w:lang w:val="en-GB"/>
        </w:rPr>
        <w:t xml:space="preserve"> effectively implemented</w:t>
      </w:r>
      <w:r w:rsidRPr="00567F19">
        <w:rPr>
          <w:lang w:val="en-GB"/>
        </w:rPr>
        <w:t xml:space="preserve">. It is also worth noting that some video game developers are aware of the issues </w:t>
      </w:r>
      <w:r w:rsidR="002E5573" w:rsidRPr="00567F19">
        <w:rPr>
          <w:lang w:val="en-GB"/>
        </w:rPr>
        <w:t>confronting</w:t>
      </w:r>
      <w:r w:rsidRPr="00567F19">
        <w:rPr>
          <w:lang w:val="en-GB"/>
        </w:rPr>
        <w:t xml:space="preserve"> the </w:t>
      </w:r>
      <w:r w:rsidR="00973070" w:rsidRPr="00567F19">
        <w:rPr>
          <w:lang w:val="en-GB"/>
        </w:rPr>
        <w:t>localisation</w:t>
      </w:r>
      <w:r w:rsidR="002E5573" w:rsidRPr="00567F19">
        <w:rPr>
          <w:lang w:val="en-GB"/>
        </w:rPr>
        <w:t xml:space="preserve"> </w:t>
      </w:r>
      <w:r w:rsidRPr="00567F19">
        <w:rPr>
          <w:lang w:val="en-GB"/>
        </w:rPr>
        <w:t xml:space="preserve">of video games into Arabic. However, they adopt what is called “fit-for-purpose </w:t>
      </w:r>
      <w:r w:rsidR="00973070" w:rsidRPr="00567F19">
        <w:rPr>
          <w:lang w:val="en-GB"/>
        </w:rPr>
        <w:t>localisation</w:t>
      </w:r>
      <w:r w:rsidR="00A46E57" w:rsidRPr="00567F19">
        <w:rPr>
          <w:lang w:val="en-GB"/>
        </w:rPr>
        <w:t>,</w:t>
      </w:r>
      <w:r w:rsidRPr="00567F19">
        <w:rPr>
          <w:lang w:val="en-GB"/>
        </w:rPr>
        <w:t xml:space="preserve">” where the focus of the </w:t>
      </w:r>
      <w:r w:rsidR="00973070" w:rsidRPr="00567F19">
        <w:rPr>
          <w:lang w:val="en-GB"/>
        </w:rPr>
        <w:t>localisation</w:t>
      </w:r>
      <w:r w:rsidR="002E5573" w:rsidRPr="00567F19">
        <w:rPr>
          <w:lang w:val="en-GB"/>
        </w:rPr>
        <w:t xml:space="preserve"> </w:t>
      </w:r>
      <w:r w:rsidRPr="00567F19">
        <w:rPr>
          <w:lang w:val="en-GB"/>
        </w:rPr>
        <w:t>process is placed on the transfer of the linguistic content into the target language</w:t>
      </w:r>
      <w:r w:rsidR="00A32051" w:rsidRPr="00567F19">
        <w:rPr>
          <w:lang w:val="en-GB"/>
        </w:rPr>
        <w:t xml:space="preserve"> </w:t>
      </w:r>
      <w:r w:rsidR="00621A3C" w:rsidRPr="00567F19">
        <w:rPr>
          <w:lang w:val="en-GB"/>
        </w:rPr>
        <w:t>and</w:t>
      </w:r>
      <w:r w:rsidRPr="00567F19">
        <w:rPr>
          <w:lang w:val="en-GB"/>
        </w:rPr>
        <w:t xml:space="preserve"> “if the video game is functional and playable in the target language, </w:t>
      </w:r>
      <w:r w:rsidR="00067B2B" w:rsidRPr="00567F19">
        <w:rPr>
          <w:lang w:val="en-GB"/>
        </w:rPr>
        <w:t>other layouts</w:t>
      </w:r>
      <w:r w:rsidR="00A32051" w:rsidRPr="00567F19">
        <w:rPr>
          <w:lang w:val="en-GB"/>
        </w:rPr>
        <w:t xml:space="preserve"> </w:t>
      </w:r>
      <w:r w:rsidR="00621A3C" w:rsidRPr="00567F19">
        <w:rPr>
          <w:lang w:val="en-GB"/>
        </w:rPr>
        <w:t>and</w:t>
      </w:r>
      <w:r w:rsidRPr="00567F19">
        <w:rPr>
          <w:lang w:val="en-GB"/>
        </w:rPr>
        <w:t xml:space="preserve"> cosmetic issues can be ignored, especially if fixing them requires extensive time, money</w:t>
      </w:r>
      <w:r w:rsidR="00A32051" w:rsidRPr="00567F19">
        <w:rPr>
          <w:lang w:val="en-GB"/>
        </w:rPr>
        <w:t xml:space="preserve"> </w:t>
      </w:r>
      <w:r w:rsidR="00621A3C" w:rsidRPr="00567F19">
        <w:rPr>
          <w:lang w:val="en-GB"/>
        </w:rPr>
        <w:t>and</w:t>
      </w:r>
      <w:r w:rsidRPr="00567F19">
        <w:rPr>
          <w:lang w:val="en-GB"/>
        </w:rPr>
        <w:t xml:space="preserve"> effort” (Al-Batineh</w:t>
      </w:r>
      <w:r w:rsidR="0081006A" w:rsidRPr="00567F19">
        <w:rPr>
          <w:lang w:val="en-GB"/>
        </w:rPr>
        <w:t>,</w:t>
      </w:r>
      <w:r w:rsidRPr="00567F19">
        <w:rPr>
          <w:lang w:val="en-GB"/>
        </w:rPr>
        <w:t xml:space="preserve"> 2021</w:t>
      </w:r>
      <w:r w:rsidR="0081006A" w:rsidRPr="00567F19">
        <w:rPr>
          <w:lang w:val="en-GB"/>
        </w:rPr>
        <w:t>, p. 55</w:t>
      </w:r>
      <w:r w:rsidRPr="00567F19">
        <w:rPr>
          <w:lang w:val="en-GB"/>
        </w:rPr>
        <w:t xml:space="preserve">). </w:t>
      </w:r>
      <w:r w:rsidRPr="00567F19">
        <w:rPr>
          <w:lang w:val="en-GB"/>
        </w:rPr>
        <w:br w:type="page"/>
      </w:r>
    </w:p>
    <w:p w14:paraId="66080527" w14:textId="1D3FB9A0" w:rsidR="00DD6FB2" w:rsidRPr="0035626C" w:rsidRDefault="005A6381" w:rsidP="0035626C">
      <w:pPr>
        <w:pStyle w:val="Heading1"/>
      </w:pPr>
      <w:r w:rsidRPr="00567F19">
        <w:lastRenderedPageBreak/>
        <w:t xml:space="preserve">REFERENCES </w:t>
      </w:r>
    </w:p>
    <w:p w14:paraId="7336DA03" w14:textId="58A9A4AA" w:rsidR="0093021F" w:rsidRPr="00567F19" w:rsidRDefault="0093021F" w:rsidP="00B2679F">
      <w:pPr>
        <w:autoSpaceDE w:val="0"/>
        <w:autoSpaceDN w:val="0"/>
        <w:adjustRightInd w:val="0"/>
        <w:ind w:left="1440" w:hanging="720"/>
        <w:rPr>
          <w:color w:val="000000"/>
        </w:rPr>
      </w:pPr>
      <w:r w:rsidRPr="005A6381">
        <w:rPr>
          <w:color w:val="000000"/>
        </w:rPr>
        <w:t>Abu Kishek, M. (2016). The Arabic localization of video games: An analysis of translation and localization practices of selected linguistic assets. Yarmouk University. Master's thesis.</w:t>
      </w:r>
    </w:p>
    <w:p w14:paraId="06B466B2" w14:textId="3CABFF48" w:rsidR="0093021F" w:rsidRPr="00567F19" w:rsidRDefault="0093021F" w:rsidP="00B2679F">
      <w:pPr>
        <w:autoSpaceDE w:val="0"/>
        <w:autoSpaceDN w:val="0"/>
        <w:adjustRightInd w:val="0"/>
        <w:ind w:left="1440" w:hanging="720"/>
        <w:rPr>
          <w:color w:val="000000"/>
        </w:rPr>
      </w:pPr>
      <w:r w:rsidRPr="005A6381">
        <w:rPr>
          <w:color w:val="000000"/>
        </w:rPr>
        <w:t xml:space="preserve">Al-Batineh, M. (2021). Issues in Arabic video game localization: A descriptive study. Translation and Interpreting, 23(2), 45-64. </w:t>
      </w:r>
      <w:hyperlink r:id="rId11" w:history="1">
        <w:r w:rsidR="00753636" w:rsidRPr="00246FA1">
          <w:rPr>
            <w:rStyle w:val="Hyperlink"/>
          </w:rPr>
          <w:t>https://doi.org/10.12807/ti.113202.2021.a03</w:t>
        </w:r>
      </w:hyperlink>
      <w:r w:rsidR="00753636">
        <w:rPr>
          <w:color w:val="000000"/>
        </w:rPr>
        <w:t xml:space="preserve"> </w:t>
      </w:r>
    </w:p>
    <w:p w14:paraId="5BDA6089" w14:textId="6176756E" w:rsidR="0093021F" w:rsidRPr="00567F19" w:rsidRDefault="0093021F" w:rsidP="00B2679F">
      <w:pPr>
        <w:autoSpaceDE w:val="0"/>
        <w:autoSpaceDN w:val="0"/>
        <w:adjustRightInd w:val="0"/>
        <w:ind w:left="1440" w:hanging="720"/>
        <w:rPr>
          <w:color w:val="000000"/>
        </w:rPr>
      </w:pPr>
      <w:r w:rsidRPr="005A6381">
        <w:rPr>
          <w:color w:val="000000"/>
        </w:rPr>
        <w:t>Al-Batineh, M., &amp; Alawneh, R. (2022). Current trends in localizing video games into Arabic: localization levels and gamers’ preferences. Perspectives, 30(2), 323-342. https://doi.org/10.1080/0907676X.2021.1926520</w:t>
      </w:r>
    </w:p>
    <w:p w14:paraId="646F9347" w14:textId="355606D9" w:rsidR="0093021F" w:rsidRDefault="0093021F" w:rsidP="00B2679F">
      <w:pPr>
        <w:autoSpaceDE w:val="0"/>
        <w:autoSpaceDN w:val="0"/>
        <w:adjustRightInd w:val="0"/>
        <w:ind w:left="1440" w:hanging="720"/>
        <w:rPr>
          <w:color w:val="000000"/>
        </w:rPr>
      </w:pPr>
      <w:r w:rsidRPr="005A6381">
        <w:rPr>
          <w:color w:val="000000"/>
        </w:rPr>
        <w:t xml:space="preserve">Al-Batineh, M., &amp; Alawneh, R. (2021). Translation hacking in Arabic video game localization. Translation Spaces, 10(2), 202-230. </w:t>
      </w:r>
      <w:hyperlink r:id="rId12" w:history="1">
        <w:r w:rsidR="005A6381" w:rsidRPr="00246FA1">
          <w:rPr>
            <w:rStyle w:val="Hyperlink"/>
          </w:rPr>
          <w:t>https://doi.org/10.1075/ts.20051.alb</w:t>
        </w:r>
      </w:hyperlink>
    </w:p>
    <w:p w14:paraId="0E610784" w14:textId="43A41F9A" w:rsidR="005A6381" w:rsidRPr="00567F19" w:rsidRDefault="005A6381" w:rsidP="00B2679F">
      <w:pPr>
        <w:autoSpaceDE w:val="0"/>
        <w:autoSpaceDN w:val="0"/>
        <w:adjustRightInd w:val="0"/>
        <w:ind w:left="1440" w:hanging="720"/>
        <w:rPr>
          <w:color w:val="000000"/>
        </w:rPr>
      </w:pPr>
      <w:r>
        <w:rPr>
          <w:color w:val="000000"/>
        </w:rPr>
        <w:t xml:space="preserve">Al-Batineh, M (forthcoming). </w:t>
      </w:r>
      <w:r w:rsidRPr="005A6381">
        <w:rPr>
          <w:color w:val="000000"/>
        </w:rPr>
        <w:t>The Localization of Food- and Drink-Related Items in Video Games: The Case of The Witcher 3 in Arabic</w:t>
      </w:r>
      <w:r>
        <w:rPr>
          <w:color w:val="000000"/>
        </w:rPr>
        <w:t xml:space="preserve">. </w:t>
      </w:r>
      <w:r w:rsidRPr="005A6381">
        <w:rPr>
          <w:i/>
          <w:iCs/>
          <w:color w:val="000000"/>
        </w:rPr>
        <w:t>Digital Translation.</w:t>
      </w:r>
      <w:r>
        <w:rPr>
          <w:i/>
          <w:iCs/>
          <w:color w:val="000000"/>
        </w:rPr>
        <w:t xml:space="preserve"> 1-14.</w:t>
      </w:r>
    </w:p>
    <w:p w14:paraId="5B425FA5" w14:textId="18D39A1B" w:rsidR="0093021F" w:rsidRPr="00567F19" w:rsidRDefault="0093021F" w:rsidP="00B2679F">
      <w:pPr>
        <w:autoSpaceDE w:val="0"/>
        <w:autoSpaceDN w:val="0"/>
        <w:adjustRightInd w:val="0"/>
        <w:ind w:left="1440" w:hanging="720"/>
        <w:rPr>
          <w:color w:val="000000"/>
        </w:rPr>
      </w:pPr>
      <w:r w:rsidRPr="005A6381">
        <w:rPr>
          <w:color w:val="000000"/>
        </w:rPr>
        <w:t>Al-Mazrooa, N. (2018). Arabic localization: Key case studies for Translation Studies. Cardiff University. Ph.D. thesis.</w:t>
      </w:r>
    </w:p>
    <w:p w14:paraId="17FBF920" w14:textId="08CBCDE9" w:rsidR="0093021F" w:rsidRPr="00567F19" w:rsidRDefault="0093021F" w:rsidP="00B2679F">
      <w:pPr>
        <w:autoSpaceDE w:val="0"/>
        <w:autoSpaceDN w:val="0"/>
        <w:adjustRightInd w:val="0"/>
        <w:ind w:left="1440" w:hanging="720"/>
        <w:rPr>
          <w:color w:val="000000"/>
        </w:rPr>
      </w:pPr>
      <w:r w:rsidRPr="005A6381">
        <w:rPr>
          <w:color w:val="000000"/>
        </w:rPr>
        <w:t>Alotaibi, A., &amp; Tuhaitah, Z. (2021). An overview of the localization of video games into Arabic. The Journal of Internationalization and Localization, 8(1), 26-47. https://doi.org/10.1075/jial.20008.goa</w:t>
      </w:r>
    </w:p>
    <w:p w14:paraId="306C4784" w14:textId="0DA71DCB" w:rsidR="0093021F" w:rsidRPr="00567F19" w:rsidRDefault="0093021F" w:rsidP="00B2679F">
      <w:pPr>
        <w:autoSpaceDE w:val="0"/>
        <w:autoSpaceDN w:val="0"/>
        <w:adjustRightInd w:val="0"/>
        <w:ind w:left="1440" w:hanging="720"/>
        <w:rPr>
          <w:color w:val="000000"/>
        </w:rPr>
      </w:pPr>
      <w:r w:rsidRPr="005A6381">
        <w:rPr>
          <w:color w:val="000000"/>
        </w:rPr>
        <w:t>Bernal-Merino, M. (2015). Translation and localization in video games: Making entertainment software global. Routledge.</w:t>
      </w:r>
    </w:p>
    <w:p w14:paraId="3D155103" w14:textId="5F2EA66C" w:rsidR="0093021F" w:rsidRPr="00567F19" w:rsidRDefault="0093021F" w:rsidP="00B2679F">
      <w:pPr>
        <w:autoSpaceDE w:val="0"/>
        <w:autoSpaceDN w:val="0"/>
        <w:adjustRightInd w:val="0"/>
        <w:ind w:left="1440" w:hanging="720"/>
        <w:rPr>
          <w:color w:val="000000"/>
        </w:rPr>
      </w:pPr>
      <w:r w:rsidRPr="005A6381">
        <w:rPr>
          <w:color w:val="000000"/>
        </w:rPr>
        <w:t>Chandler, H., &amp; Deming, S. (2012). The game localization handbook. (2nd ed.). Jones and Bartlett Publishers.</w:t>
      </w:r>
    </w:p>
    <w:p w14:paraId="09DF50C0" w14:textId="1BB3677C" w:rsidR="0093021F" w:rsidRPr="00567F19" w:rsidRDefault="0093021F" w:rsidP="00B2679F">
      <w:pPr>
        <w:autoSpaceDE w:val="0"/>
        <w:autoSpaceDN w:val="0"/>
        <w:adjustRightInd w:val="0"/>
        <w:ind w:left="1440" w:hanging="720"/>
        <w:rPr>
          <w:color w:val="000000"/>
        </w:rPr>
      </w:pPr>
      <w:r w:rsidRPr="005A6381">
        <w:rPr>
          <w:color w:val="000000"/>
        </w:rPr>
        <w:t>Chaume, F. (2018). Is audiovisual translation putting the concept of translation up against the ropes? JosTrans, 30, 84-104.</w:t>
      </w:r>
    </w:p>
    <w:p w14:paraId="6D999DBA" w14:textId="4C95C940" w:rsidR="0093021F" w:rsidRPr="00567F19" w:rsidRDefault="0093021F" w:rsidP="00B2679F">
      <w:pPr>
        <w:autoSpaceDE w:val="0"/>
        <w:autoSpaceDN w:val="0"/>
        <w:adjustRightInd w:val="0"/>
        <w:ind w:left="1440" w:hanging="720"/>
        <w:rPr>
          <w:color w:val="000000"/>
        </w:rPr>
      </w:pPr>
      <w:r w:rsidRPr="005A6381">
        <w:rPr>
          <w:color w:val="000000"/>
        </w:rPr>
        <w:t>Christou, C., McKearney, M., &amp; Warden, W. (2011). Enabling the localization of large Role-Playing games. TRANS: Revista de Traductología, 15, 39-51.</w:t>
      </w:r>
    </w:p>
    <w:p w14:paraId="1F52F757" w14:textId="1EEB5D0A" w:rsidR="0093021F" w:rsidRPr="00567F19" w:rsidRDefault="0093021F" w:rsidP="00B2679F">
      <w:pPr>
        <w:autoSpaceDE w:val="0"/>
        <w:autoSpaceDN w:val="0"/>
        <w:adjustRightInd w:val="0"/>
        <w:ind w:left="1440" w:hanging="720"/>
        <w:rPr>
          <w:color w:val="000000"/>
        </w:rPr>
      </w:pPr>
      <w:r w:rsidRPr="005A6381">
        <w:rPr>
          <w:color w:val="000000"/>
        </w:rPr>
        <w:t xml:space="preserve">Holmes, S. (2018). The rhetoric of videogames as embodied practice: Procedural habits. Routledge. </w:t>
      </w:r>
      <w:hyperlink r:id="rId13" w:history="1">
        <w:r w:rsidR="00753636" w:rsidRPr="00246FA1">
          <w:rPr>
            <w:rStyle w:val="Hyperlink"/>
          </w:rPr>
          <w:t>https://doi.org/10.4324/9780203731260</w:t>
        </w:r>
      </w:hyperlink>
      <w:r w:rsidR="00753636">
        <w:rPr>
          <w:color w:val="000000"/>
        </w:rPr>
        <w:t xml:space="preserve"> </w:t>
      </w:r>
    </w:p>
    <w:p w14:paraId="6960937E" w14:textId="77A66360" w:rsidR="0093021F" w:rsidRPr="00567F19" w:rsidRDefault="0093021F" w:rsidP="00B2679F">
      <w:pPr>
        <w:autoSpaceDE w:val="0"/>
        <w:autoSpaceDN w:val="0"/>
        <w:adjustRightInd w:val="0"/>
        <w:ind w:left="1440" w:hanging="720"/>
        <w:rPr>
          <w:color w:val="000000"/>
        </w:rPr>
      </w:pPr>
      <w:r w:rsidRPr="005A6381">
        <w:rPr>
          <w:color w:val="000000"/>
        </w:rPr>
        <w:t>Newman, D., &amp; Husni, R. (2013). A to Z of Arabic-English-Arabic translation. Saqi Books.</w:t>
      </w:r>
    </w:p>
    <w:p w14:paraId="66E9579A" w14:textId="453F4805" w:rsidR="0093021F" w:rsidRPr="00567F19" w:rsidRDefault="0093021F" w:rsidP="00B2679F">
      <w:pPr>
        <w:autoSpaceDE w:val="0"/>
        <w:autoSpaceDN w:val="0"/>
        <w:adjustRightInd w:val="0"/>
        <w:ind w:left="1440" w:hanging="720"/>
        <w:rPr>
          <w:color w:val="000000"/>
        </w:rPr>
      </w:pPr>
      <w:r w:rsidRPr="005A6381">
        <w:rPr>
          <w:color w:val="000000"/>
        </w:rPr>
        <w:t>Jiménez-Crespo, M. (2013). Translation and web localization. Routledge. https://doi.org/10.4324/9780203520208</w:t>
      </w:r>
    </w:p>
    <w:p w14:paraId="4CFDBD55" w14:textId="019FD892" w:rsidR="0093021F" w:rsidRPr="00567F19" w:rsidRDefault="0093021F" w:rsidP="00B2679F">
      <w:pPr>
        <w:autoSpaceDE w:val="0"/>
        <w:autoSpaceDN w:val="0"/>
        <w:adjustRightInd w:val="0"/>
        <w:ind w:left="1440" w:hanging="720"/>
        <w:rPr>
          <w:color w:val="000000"/>
        </w:rPr>
      </w:pPr>
      <w:r w:rsidRPr="005A6381">
        <w:rPr>
          <w:color w:val="000000"/>
        </w:rPr>
        <w:t xml:space="preserve">Mangiron, C. (2007). Video Games Localization: Posing New Challenges to the Translator. Perspectives, 14(4), 306-323. </w:t>
      </w:r>
      <w:hyperlink r:id="rId14" w:history="1">
        <w:r w:rsidR="00753636" w:rsidRPr="00246FA1">
          <w:rPr>
            <w:rStyle w:val="Hyperlink"/>
          </w:rPr>
          <w:t>https://doi.org/10.1080/09076760708669046</w:t>
        </w:r>
      </w:hyperlink>
      <w:r w:rsidR="00753636">
        <w:rPr>
          <w:color w:val="000000"/>
        </w:rPr>
        <w:t xml:space="preserve"> </w:t>
      </w:r>
    </w:p>
    <w:p w14:paraId="320628BD" w14:textId="42BB1AAB" w:rsidR="0031159B" w:rsidRPr="00567F19" w:rsidRDefault="0093021F" w:rsidP="00B2679F">
      <w:pPr>
        <w:autoSpaceDE w:val="0"/>
        <w:autoSpaceDN w:val="0"/>
        <w:adjustRightInd w:val="0"/>
        <w:ind w:left="1440" w:hanging="720"/>
        <w:rPr>
          <w:color w:val="000000"/>
        </w:rPr>
      </w:pPr>
      <w:r w:rsidRPr="005A6381">
        <w:rPr>
          <w:color w:val="000000"/>
        </w:rPr>
        <w:t>Mangiron, C. (2012). The localization of Japanese video games: Striking the right balance. The Journal of Internationalization and Localization, 2(1), 1-20. https://doi.org/10.1075/jial.2.01man</w:t>
      </w:r>
    </w:p>
    <w:p w14:paraId="3DA19F34" w14:textId="1EFAF0E8" w:rsidR="0031159B" w:rsidRPr="00567F19" w:rsidRDefault="0031159B" w:rsidP="00B2679F">
      <w:pPr>
        <w:autoSpaceDE w:val="0"/>
        <w:autoSpaceDN w:val="0"/>
        <w:adjustRightInd w:val="0"/>
        <w:ind w:left="1440" w:hanging="720"/>
        <w:rPr>
          <w:color w:val="000000"/>
        </w:rPr>
      </w:pPr>
      <w:r w:rsidRPr="005A6381">
        <w:rPr>
          <w:color w:val="000000"/>
        </w:rPr>
        <w:t>Mangiron, C., &amp; O’Hagan, M. (2006). Game localisation: Unleashing imagination with ‘restricted’ translation. Journal of Specialised Translation, 6, 10–21.</w:t>
      </w:r>
    </w:p>
    <w:p w14:paraId="561047B9" w14:textId="1BF8C582" w:rsidR="0031159B" w:rsidRPr="00567F19" w:rsidRDefault="0031159B" w:rsidP="00B2679F">
      <w:pPr>
        <w:autoSpaceDE w:val="0"/>
        <w:autoSpaceDN w:val="0"/>
        <w:adjustRightInd w:val="0"/>
        <w:ind w:left="1440" w:hanging="720"/>
        <w:rPr>
          <w:color w:val="000000"/>
        </w:rPr>
      </w:pPr>
      <w:r w:rsidRPr="005A6381">
        <w:rPr>
          <w:color w:val="000000"/>
        </w:rPr>
        <w:t>Mejías-Climent, L. (2021). Enhancing video game localisation through dubbing. London: Palgrave Macmillan Cham.</w:t>
      </w:r>
    </w:p>
    <w:p w14:paraId="0DC84FEF" w14:textId="31BDBBCF" w:rsidR="0031159B" w:rsidRPr="00567F19" w:rsidRDefault="0031159B" w:rsidP="00B2679F">
      <w:pPr>
        <w:autoSpaceDE w:val="0"/>
        <w:autoSpaceDN w:val="0"/>
        <w:adjustRightInd w:val="0"/>
        <w:ind w:left="1440" w:hanging="720"/>
        <w:rPr>
          <w:color w:val="000000"/>
        </w:rPr>
      </w:pPr>
      <w:r w:rsidRPr="005A6381">
        <w:rPr>
          <w:color w:val="000000"/>
        </w:rPr>
        <w:t>O’Hagan, M., &amp; Mangiron, C. (2013). Game localisation: Translating for the global digital entertainment industry. Amsterdam: John Benjamins Publishing Company. https://doi.org/10.1075/btl.106</w:t>
      </w:r>
    </w:p>
    <w:p w14:paraId="542B9F2E" w14:textId="5FFAFF7A" w:rsidR="0031159B" w:rsidRDefault="0031159B" w:rsidP="00B2679F">
      <w:pPr>
        <w:autoSpaceDE w:val="0"/>
        <w:autoSpaceDN w:val="0"/>
        <w:adjustRightInd w:val="0"/>
        <w:ind w:left="1440" w:hanging="720"/>
        <w:rPr>
          <w:color w:val="000000"/>
        </w:rPr>
      </w:pPr>
      <w:r w:rsidRPr="005A6381">
        <w:rPr>
          <w:color w:val="000000"/>
        </w:rPr>
        <w:lastRenderedPageBreak/>
        <w:t xml:space="preserve">Research and Markets. (2022). Gaming - A $339 Billion Industry: Assessment 2022-2027, Asia pacific and smartphone gaming are the lucrative segments. Business Wire. </w:t>
      </w:r>
      <w:hyperlink r:id="rId15" w:history="1">
        <w:r w:rsidR="009D2A89" w:rsidRPr="00246FA1">
          <w:rPr>
            <w:rStyle w:val="Hyperlink"/>
          </w:rPr>
          <w:t>https://www.businesswire.com/news/home/20220706005573/en/Gaming---A-339-Billion-Industry-Assessment-2022-2027-Asia-Pacific-and-Smartphone-Gaming-are-the-Lucrative-Segments---ResearchAndMarkets.com</w:t>
        </w:r>
      </w:hyperlink>
    </w:p>
    <w:p w14:paraId="3BE6FE39" w14:textId="1A9EC1B5" w:rsidR="009D2A89" w:rsidRPr="00567F19" w:rsidRDefault="009D2A89" w:rsidP="00B2679F">
      <w:pPr>
        <w:autoSpaceDE w:val="0"/>
        <w:autoSpaceDN w:val="0"/>
        <w:adjustRightInd w:val="0"/>
        <w:ind w:left="1440" w:hanging="720"/>
        <w:rPr>
          <w:color w:val="000000"/>
        </w:rPr>
      </w:pPr>
      <w:r w:rsidRPr="009D2A89">
        <w:rPr>
          <w:color w:val="000000"/>
        </w:rPr>
        <w:t xml:space="preserve">Sabtan, N. (2022). A pragmatic investigation of the translation of swearwords in Arabic-English film subtitling. </w:t>
      </w:r>
      <w:r w:rsidRPr="009D2A89">
        <w:rPr>
          <w:i/>
          <w:iCs/>
          <w:color w:val="000000"/>
        </w:rPr>
        <w:t>3L: Language, Linguistics, Literature</w:t>
      </w:r>
      <w:r w:rsidRPr="009D2A89">
        <w:rPr>
          <w:color w:val="000000"/>
        </w:rPr>
        <w:t>, 28(1), 11-28. http://doi.org/10.17576/3L-2022-2801-11</w:t>
      </w:r>
    </w:p>
    <w:p w14:paraId="4B97CAB9" w14:textId="56DAB4C9" w:rsidR="0031159B" w:rsidRPr="00567F19" w:rsidRDefault="0031159B" w:rsidP="00B2679F">
      <w:pPr>
        <w:autoSpaceDE w:val="0"/>
        <w:autoSpaceDN w:val="0"/>
        <w:adjustRightInd w:val="0"/>
        <w:ind w:left="1440" w:hanging="720"/>
        <w:rPr>
          <w:color w:val="000000"/>
        </w:rPr>
      </w:pPr>
      <w:r w:rsidRPr="005A6381">
        <w:rPr>
          <w:color w:val="000000"/>
        </w:rPr>
        <w:t>Sharifi, H. (2016). Norms governing the localisation of video games. The Journal of Internationalization and Localisation, 3(1), 61–73. https://doi.org/10.1075/jial.3.1.04sha</w:t>
      </w:r>
    </w:p>
    <w:p w14:paraId="1D277378" w14:textId="1F5672E4" w:rsidR="0031159B" w:rsidRPr="00567F19" w:rsidRDefault="0031159B" w:rsidP="00B2679F">
      <w:pPr>
        <w:autoSpaceDE w:val="0"/>
        <w:autoSpaceDN w:val="0"/>
        <w:adjustRightInd w:val="0"/>
        <w:ind w:left="1440" w:hanging="720"/>
        <w:rPr>
          <w:color w:val="000000"/>
        </w:rPr>
      </w:pPr>
      <w:r w:rsidRPr="005A6381">
        <w:rPr>
          <w:color w:val="000000"/>
        </w:rPr>
        <w:t>Solarski, C. (2017). Interactive stories and video game art: A storytelling framework for game design. Florida: CRC Press. https://doi.org/10.1201/b21636</w:t>
      </w:r>
    </w:p>
    <w:p w14:paraId="53D5E4CC" w14:textId="52824F92" w:rsidR="0031159B" w:rsidRPr="00567F19" w:rsidRDefault="0031159B" w:rsidP="00B2679F">
      <w:pPr>
        <w:autoSpaceDE w:val="0"/>
        <w:autoSpaceDN w:val="0"/>
        <w:adjustRightInd w:val="0"/>
        <w:ind w:left="1440" w:hanging="720"/>
        <w:rPr>
          <w:color w:val="000000"/>
        </w:rPr>
      </w:pPr>
      <w:r w:rsidRPr="005A6381">
        <w:rPr>
          <w:color w:val="000000"/>
        </w:rPr>
        <w:t>Tamatem. (2019). Most popular game genres in Arab countries. https://tamatem.co/most-popular-game-genres-in-arab-countries (21 February 2021)</w:t>
      </w:r>
    </w:p>
    <w:p w14:paraId="4FB74531" w14:textId="77777777" w:rsidR="0031159B" w:rsidRPr="005A6381" w:rsidRDefault="0031159B" w:rsidP="00B2679F">
      <w:pPr>
        <w:autoSpaceDE w:val="0"/>
        <w:autoSpaceDN w:val="0"/>
        <w:adjustRightInd w:val="0"/>
        <w:ind w:left="1440" w:hanging="720"/>
        <w:rPr>
          <w:color w:val="000000"/>
        </w:rPr>
      </w:pPr>
      <w:r w:rsidRPr="005A6381">
        <w:rPr>
          <w:color w:val="000000"/>
        </w:rPr>
        <w:t>Vinay, J., &amp; Darbelnet, J.-P. (1995). Comparative stylistics of french and english: A methodology for translation (tr. J. Sager &amp; M. Hamel; 1st ed.). Philadelphia: John Benjamins Publishing.</w:t>
      </w:r>
    </w:p>
    <w:p w14:paraId="44E655E5" w14:textId="77777777" w:rsidR="0031159B" w:rsidRPr="00567F19" w:rsidRDefault="0031159B" w:rsidP="00B2679F">
      <w:pPr>
        <w:autoSpaceDE w:val="0"/>
        <w:autoSpaceDN w:val="0"/>
        <w:adjustRightInd w:val="0"/>
        <w:ind w:left="1440" w:hanging="720"/>
        <w:rPr>
          <w:b/>
          <w:bCs/>
          <w:color w:val="000000"/>
        </w:rPr>
      </w:pPr>
    </w:p>
    <w:p w14:paraId="537A1E03" w14:textId="77777777" w:rsidR="0031159B" w:rsidRPr="00567F19" w:rsidRDefault="0031159B" w:rsidP="00B2679F">
      <w:pPr>
        <w:autoSpaceDE w:val="0"/>
        <w:autoSpaceDN w:val="0"/>
        <w:adjustRightInd w:val="0"/>
        <w:ind w:left="1440" w:hanging="720"/>
        <w:rPr>
          <w:b/>
          <w:bCs/>
          <w:color w:val="000000"/>
        </w:rPr>
      </w:pPr>
    </w:p>
    <w:p w14:paraId="48A5441A" w14:textId="77777777" w:rsidR="0093021F" w:rsidRPr="00567F19" w:rsidRDefault="0093021F" w:rsidP="005A6381">
      <w:pPr>
        <w:autoSpaceDE w:val="0"/>
        <w:autoSpaceDN w:val="0"/>
        <w:adjustRightInd w:val="0"/>
        <w:rPr>
          <w:b/>
          <w:bCs/>
          <w:color w:val="000000"/>
        </w:rPr>
      </w:pPr>
    </w:p>
    <w:p w14:paraId="34803890" w14:textId="77777777" w:rsidR="0093021F" w:rsidRPr="00567F19" w:rsidRDefault="0093021F" w:rsidP="005A6381">
      <w:pPr>
        <w:autoSpaceDE w:val="0"/>
        <w:autoSpaceDN w:val="0"/>
        <w:adjustRightInd w:val="0"/>
        <w:rPr>
          <w:b/>
          <w:bCs/>
          <w:color w:val="000000"/>
        </w:rPr>
      </w:pPr>
    </w:p>
    <w:sectPr w:rsidR="0093021F" w:rsidRPr="00567F19" w:rsidSect="00955727">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56B8A" w14:textId="77777777" w:rsidR="00AC3A92" w:rsidRDefault="00AC3A92" w:rsidP="002E4191">
      <w:r>
        <w:separator/>
      </w:r>
    </w:p>
  </w:endnote>
  <w:endnote w:type="continuationSeparator" w:id="0">
    <w:p w14:paraId="029D60DF" w14:textId="77777777" w:rsidR="00AC3A92" w:rsidRDefault="00AC3A92" w:rsidP="002E4191">
      <w:r>
        <w:continuationSeparator/>
      </w:r>
    </w:p>
  </w:endnote>
  <w:endnote w:type="continuationNotice" w:id="1">
    <w:p w14:paraId="3290BE65" w14:textId="77777777" w:rsidR="00AC3A92" w:rsidRDefault="00AC3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4479014"/>
      <w:docPartObj>
        <w:docPartGallery w:val="Page Numbers (Bottom of Page)"/>
        <w:docPartUnique/>
      </w:docPartObj>
    </w:sdtPr>
    <w:sdtContent>
      <w:p w14:paraId="453DEF2B" w14:textId="36A1232D" w:rsidR="008F492B" w:rsidRDefault="008F492B" w:rsidP="00290B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54FB6A" w14:textId="77777777" w:rsidR="008F492B" w:rsidRDefault="008F492B" w:rsidP="006F61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561817"/>
      <w:docPartObj>
        <w:docPartGallery w:val="Page Numbers (Bottom of Page)"/>
        <w:docPartUnique/>
      </w:docPartObj>
    </w:sdtPr>
    <w:sdtContent>
      <w:p w14:paraId="40C302BC" w14:textId="31F743C3" w:rsidR="008F492B" w:rsidRDefault="008F492B" w:rsidP="00290B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82C09">
          <w:rPr>
            <w:rStyle w:val="PageNumber"/>
            <w:noProof/>
          </w:rPr>
          <w:t>15</w:t>
        </w:r>
        <w:r>
          <w:rPr>
            <w:rStyle w:val="PageNumber"/>
          </w:rPr>
          <w:fldChar w:fldCharType="end"/>
        </w:r>
      </w:p>
    </w:sdtContent>
  </w:sdt>
  <w:p w14:paraId="6F984CB1" w14:textId="77777777" w:rsidR="008F492B" w:rsidRDefault="008F492B" w:rsidP="006F61D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DFB4A" w14:textId="77777777" w:rsidR="00AC3A92" w:rsidRDefault="00AC3A92" w:rsidP="002E4191">
      <w:r>
        <w:separator/>
      </w:r>
    </w:p>
  </w:footnote>
  <w:footnote w:type="continuationSeparator" w:id="0">
    <w:p w14:paraId="5D4502B3" w14:textId="77777777" w:rsidR="00AC3A92" w:rsidRDefault="00AC3A92" w:rsidP="002E4191">
      <w:r>
        <w:continuationSeparator/>
      </w:r>
    </w:p>
  </w:footnote>
  <w:footnote w:type="continuationNotice" w:id="1">
    <w:p w14:paraId="096BD171" w14:textId="77777777" w:rsidR="00AC3A92" w:rsidRDefault="00AC3A92"/>
  </w:footnote>
  <w:footnote w:id="2">
    <w:p w14:paraId="6F0F154E" w14:textId="4DC75EA3" w:rsidR="008F492B" w:rsidRDefault="008F492B">
      <w:pPr>
        <w:pStyle w:val="FootnoteText"/>
      </w:pPr>
      <w:r>
        <w:rPr>
          <w:rStyle w:val="FootnoteReference"/>
        </w:rPr>
        <w:footnoteRef/>
      </w:r>
      <w:r>
        <w:t xml:space="preserve"> </w:t>
      </w:r>
      <w:r w:rsidRPr="004910F1">
        <w:rPr>
          <w:rFonts w:ascii="Times" w:hAnsi="Times"/>
          <w:color w:val="000000" w:themeColor="text1"/>
          <w:sz w:val="21"/>
          <w:szCs w:val="21"/>
        </w:rPr>
        <w:t xml:space="preserve">They are strictly used in media where some acronyms were borrowed into Arabic such as </w:t>
      </w:r>
      <w:r w:rsidRPr="004910F1">
        <w:rPr>
          <w:rFonts w:ascii="Times" w:hAnsi="Times"/>
          <w:i/>
          <w:iCs/>
          <w:color w:val="000000" w:themeColor="text1"/>
          <w:sz w:val="21"/>
          <w:szCs w:val="21"/>
        </w:rPr>
        <w:t>OPEC, NATO</w:t>
      </w:r>
      <w:r w:rsidR="00A32051">
        <w:rPr>
          <w:rFonts w:ascii="Times" w:hAnsi="Times"/>
          <w:i/>
          <w:iCs/>
          <w:color w:val="000000" w:themeColor="text1"/>
          <w:sz w:val="21"/>
          <w:szCs w:val="21"/>
        </w:rPr>
        <w:t xml:space="preserve"> </w:t>
      </w:r>
      <w:r w:rsidR="00621A3C">
        <w:rPr>
          <w:rFonts w:ascii="Times" w:hAnsi="Times"/>
          <w:i/>
          <w:iCs/>
          <w:color w:val="000000" w:themeColor="text1"/>
          <w:sz w:val="21"/>
          <w:szCs w:val="21"/>
        </w:rPr>
        <w:t>and</w:t>
      </w:r>
      <w:r w:rsidRPr="004910F1">
        <w:rPr>
          <w:rFonts w:ascii="Times" w:hAnsi="Times"/>
          <w:i/>
          <w:iCs/>
          <w:color w:val="000000" w:themeColor="text1"/>
          <w:sz w:val="21"/>
          <w:szCs w:val="21"/>
        </w:rPr>
        <w:t xml:space="preserve"> AFP</w:t>
      </w:r>
      <w:r w:rsidR="00A32051">
        <w:rPr>
          <w:rFonts w:ascii="Times" w:hAnsi="Times"/>
          <w:i/>
          <w:iCs/>
          <w:color w:val="000000" w:themeColor="text1"/>
          <w:sz w:val="21"/>
          <w:szCs w:val="21"/>
        </w:rPr>
        <w:t xml:space="preserve"> </w:t>
      </w:r>
      <w:r w:rsidR="00621A3C">
        <w:rPr>
          <w:rFonts w:ascii="Times" w:hAnsi="Times"/>
          <w:i/>
          <w:iCs/>
          <w:color w:val="000000" w:themeColor="text1"/>
          <w:sz w:val="21"/>
          <w:szCs w:val="21"/>
        </w:rPr>
        <w:t>and</w:t>
      </w:r>
      <w:r w:rsidRPr="004910F1">
        <w:rPr>
          <w:rFonts w:ascii="Times" w:hAnsi="Times"/>
          <w:color w:val="000000" w:themeColor="text1"/>
          <w:sz w:val="21"/>
          <w:szCs w:val="21"/>
        </w:rPr>
        <w:t xml:space="preserve"> are now part of </w:t>
      </w:r>
      <w:r>
        <w:rPr>
          <w:rFonts w:ascii="Times" w:hAnsi="Times"/>
          <w:color w:val="000000" w:themeColor="text1"/>
          <w:sz w:val="21"/>
          <w:szCs w:val="21"/>
        </w:rPr>
        <w:t xml:space="preserve">the </w:t>
      </w:r>
      <w:r w:rsidRPr="004910F1">
        <w:rPr>
          <w:rFonts w:ascii="Times" w:hAnsi="Times"/>
          <w:color w:val="000000" w:themeColor="text1"/>
          <w:sz w:val="21"/>
          <w:szCs w:val="21"/>
        </w:rPr>
        <w:t xml:space="preserve">Modern Standard Arabic </w:t>
      </w:r>
      <w:r w:rsidRPr="004910F1">
        <w:rPr>
          <w:rFonts w:ascii="Times" w:hAnsi="Times"/>
          <w:color w:val="000000" w:themeColor="text1"/>
          <w:sz w:val="21"/>
          <w:szCs w:val="21"/>
        </w:rPr>
        <w:fldChar w:fldCharType="begin" w:fldLock="1"/>
      </w:r>
      <w:r w:rsidRPr="004910F1">
        <w:rPr>
          <w:rFonts w:ascii="Times" w:hAnsi="Times"/>
          <w:color w:val="000000" w:themeColor="text1"/>
          <w:sz w:val="21"/>
          <w:szCs w:val="21"/>
        </w:rPr>
        <w:instrText>ADDIN CSL_CITATION {"citationItems":[{"id":"ITEM-1","itemData":{"author":[{"dropping-particle":"","family":"Husni","given":"Ronak","non-dropping-particle":"","parse-names":false,"suffix":""},{"dropping-particle":"","family":"Newman","given":"Daniel","non-dropping-particle":"","parse-names":false,"suffix":""}],"id":"ITEM-1","issued":{"date-parts":[["2013"]]},"publisher":"Saqi Books","publisher-place":"London","title":"A to Z of Arabic-English-Arabic Translation","type":"book"},"uris":["http://www.mendeley.com/documents/?uuid=acc739f6-8b5e-4fa2-af6a-094a34c96c58"]}],"mendeley":{"formattedCitation":"(Husni &amp; Newman, 2013)","plainTextFormattedCitation":"(Husni &amp; Newman, 2013)","previouslyFormattedCitation":"(Husni &amp; Newman, 2013)"},"properties":{"noteIndex":0},"schema":"https://github.com/citation-style-language/schema/raw/master/csl-citation.json"}</w:instrText>
      </w:r>
      <w:r w:rsidRPr="004910F1">
        <w:rPr>
          <w:rFonts w:ascii="Times" w:hAnsi="Times"/>
          <w:color w:val="000000" w:themeColor="text1"/>
          <w:sz w:val="21"/>
          <w:szCs w:val="21"/>
        </w:rPr>
        <w:fldChar w:fldCharType="separate"/>
      </w:r>
      <w:r w:rsidRPr="004910F1">
        <w:rPr>
          <w:rFonts w:ascii="Times" w:hAnsi="Times"/>
          <w:noProof/>
          <w:color w:val="000000" w:themeColor="text1"/>
          <w:sz w:val="21"/>
          <w:szCs w:val="21"/>
        </w:rPr>
        <w:t>(Husni</w:t>
      </w:r>
      <w:r w:rsidR="00FC062B">
        <w:rPr>
          <w:rFonts w:ascii="Times" w:hAnsi="Times"/>
          <w:noProof/>
          <w:color w:val="000000" w:themeColor="text1"/>
          <w:sz w:val="21"/>
          <w:szCs w:val="21"/>
        </w:rPr>
        <w:t xml:space="preserve"> &amp; </w:t>
      </w:r>
      <w:r w:rsidRPr="004910F1">
        <w:rPr>
          <w:rFonts w:ascii="Times" w:hAnsi="Times"/>
          <w:noProof/>
          <w:color w:val="000000" w:themeColor="text1"/>
          <w:sz w:val="21"/>
          <w:szCs w:val="21"/>
        </w:rPr>
        <w:t xml:space="preserve">Newman, </w:t>
      </w:r>
      <w:r w:rsidR="00FC062B">
        <w:rPr>
          <w:rFonts w:ascii="Times" w:hAnsi="Times"/>
          <w:noProof/>
          <w:color w:val="000000" w:themeColor="text1"/>
          <w:sz w:val="21"/>
          <w:szCs w:val="21"/>
        </w:rPr>
        <w:t>p.</w:t>
      </w:r>
      <w:r w:rsidRPr="004910F1">
        <w:rPr>
          <w:rFonts w:ascii="Times" w:hAnsi="Times"/>
          <w:noProof/>
          <w:color w:val="000000" w:themeColor="text1"/>
          <w:sz w:val="21"/>
          <w:szCs w:val="21"/>
        </w:rPr>
        <w:t>2013)</w:t>
      </w:r>
      <w:r w:rsidRPr="004910F1">
        <w:rPr>
          <w:rFonts w:ascii="Times" w:hAnsi="Times"/>
          <w:color w:val="000000" w:themeColor="text1"/>
          <w:sz w:val="21"/>
          <w:szCs w:val="21"/>
        </w:rPr>
        <w:fldChar w:fldCharType="end"/>
      </w:r>
      <w:r w:rsidRPr="004910F1">
        <w:rPr>
          <w:rFonts w:ascii="Times" w:hAnsi="Times"/>
          <w:color w:val="000000" w:themeColor="text1"/>
          <w:sz w:val="21"/>
          <w:szCs w:val="2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25323"/>
    <w:multiLevelType w:val="hybridMultilevel"/>
    <w:tmpl w:val="49ACB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C82C1E"/>
    <w:multiLevelType w:val="hybridMultilevel"/>
    <w:tmpl w:val="7AA0D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D0F58"/>
    <w:multiLevelType w:val="multilevel"/>
    <w:tmpl w:val="FFE8F8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BF523DC"/>
    <w:multiLevelType w:val="hybridMultilevel"/>
    <w:tmpl w:val="51E64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F627B6"/>
    <w:multiLevelType w:val="hybridMultilevel"/>
    <w:tmpl w:val="CBBC94A2"/>
    <w:lvl w:ilvl="0" w:tplc="DDEADD6A">
      <w:start w:val="1"/>
      <w:numFmt w:val="decimal"/>
      <w:lvlText w:val="%1"/>
      <w:lvlJc w:val="left"/>
      <w:pPr>
        <w:ind w:left="284" w:firstLine="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E33330"/>
    <w:multiLevelType w:val="multilevel"/>
    <w:tmpl w:val="0722F27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84616B"/>
    <w:multiLevelType w:val="hybridMultilevel"/>
    <w:tmpl w:val="08E4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A75857"/>
    <w:multiLevelType w:val="hybridMultilevel"/>
    <w:tmpl w:val="9BDCF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8333C"/>
    <w:multiLevelType w:val="multilevel"/>
    <w:tmpl w:val="98BABA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F667E35"/>
    <w:multiLevelType w:val="hybridMultilevel"/>
    <w:tmpl w:val="2D8CD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C20438"/>
    <w:multiLevelType w:val="hybridMultilevel"/>
    <w:tmpl w:val="371469CA"/>
    <w:lvl w:ilvl="0" w:tplc="C854F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9936426">
    <w:abstractNumId w:val="10"/>
  </w:num>
  <w:num w:numId="2" w16cid:durableId="388696343">
    <w:abstractNumId w:val="3"/>
  </w:num>
  <w:num w:numId="3" w16cid:durableId="2115517245">
    <w:abstractNumId w:val="0"/>
  </w:num>
  <w:num w:numId="4" w16cid:durableId="981928425">
    <w:abstractNumId w:val="1"/>
  </w:num>
  <w:num w:numId="5" w16cid:durableId="530993593">
    <w:abstractNumId w:val="4"/>
  </w:num>
  <w:num w:numId="6" w16cid:durableId="1297181681">
    <w:abstractNumId w:val="6"/>
  </w:num>
  <w:num w:numId="7" w16cid:durableId="831335635">
    <w:abstractNumId w:val="7"/>
  </w:num>
  <w:num w:numId="8" w16cid:durableId="552738264">
    <w:abstractNumId w:val="2"/>
  </w:num>
  <w:num w:numId="9" w16cid:durableId="1073315700">
    <w:abstractNumId w:val="8"/>
  </w:num>
  <w:num w:numId="10" w16cid:durableId="1736119413">
    <w:abstractNumId w:val="5"/>
  </w:num>
  <w:num w:numId="11" w16cid:durableId="8848035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DAD"/>
    <w:rsid w:val="00001C63"/>
    <w:rsid w:val="00003ED5"/>
    <w:rsid w:val="0000449B"/>
    <w:rsid w:val="00004823"/>
    <w:rsid w:val="00006079"/>
    <w:rsid w:val="00006B58"/>
    <w:rsid w:val="0001071E"/>
    <w:rsid w:val="000121A2"/>
    <w:rsid w:val="000123F0"/>
    <w:rsid w:val="00015912"/>
    <w:rsid w:val="0002123C"/>
    <w:rsid w:val="00021BB7"/>
    <w:rsid w:val="0002369F"/>
    <w:rsid w:val="0002383F"/>
    <w:rsid w:val="000243AF"/>
    <w:rsid w:val="00024CE7"/>
    <w:rsid w:val="000264E0"/>
    <w:rsid w:val="00027D88"/>
    <w:rsid w:val="0003049D"/>
    <w:rsid w:val="00031106"/>
    <w:rsid w:val="00032332"/>
    <w:rsid w:val="0003315B"/>
    <w:rsid w:val="00033B43"/>
    <w:rsid w:val="0003467A"/>
    <w:rsid w:val="00034B8B"/>
    <w:rsid w:val="00035AA7"/>
    <w:rsid w:val="00035B30"/>
    <w:rsid w:val="0004098A"/>
    <w:rsid w:val="00045030"/>
    <w:rsid w:val="0004661C"/>
    <w:rsid w:val="00047193"/>
    <w:rsid w:val="00047194"/>
    <w:rsid w:val="000475AF"/>
    <w:rsid w:val="00051AC0"/>
    <w:rsid w:val="000541A6"/>
    <w:rsid w:val="0005627C"/>
    <w:rsid w:val="000573EE"/>
    <w:rsid w:val="00063CDF"/>
    <w:rsid w:val="00064CEF"/>
    <w:rsid w:val="00065C22"/>
    <w:rsid w:val="00066937"/>
    <w:rsid w:val="00067B2B"/>
    <w:rsid w:val="00072AC1"/>
    <w:rsid w:val="0007360A"/>
    <w:rsid w:val="000737AD"/>
    <w:rsid w:val="00073EC3"/>
    <w:rsid w:val="0007527C"/>
    <w:rsid w:val="00075720"/>
    <w:rsid w:val="00075C07"/>
    <w:rsid w:val="00076387"/>
    <w:rsid w:val="0007657C"/>
    <w:rsid w:val="00076FF7"/>
    <w:rsid w:val="000811B6"/>
    <w:rsid w:val="00081A1B"/>
    <w:rsid w:val="0008683A"/>
    <w:rsid w:val="000868F7"/>
    <w:rsid w:val="00090956"/>
    <w:rsid w:val="000913FD"/>
    <w:rsid w:val="000922F0"/>
    <w:rsid w:val="00092C64"/>
    <w:rsid w:val="00093489"/>
    <w:rsid w:val="0009389F"/>
    <w:rsid w:val="0009459B"/>
    <w:rsid w:val="00094E62"/>
    <w:rsid w:val="0009680B"/>
    <w:rsid w:val="00096CCC"/>
    <w:rsid w:val="00097DB3"/>
    <w:rsid w:val="000A01D3"/>
    <w:rsid w:val="000A13F5"/>
    <w:rsid w:val="000A1462"/>
    <w:rsid w:val="000A2D41"/>
    <w:rsid w:val="000A2F4A"/>
    <w:rsid w:val="000A36DF"/>
    <w:rsid w:val="000A39B1"/>
    <w:rsid w:val="000A54E9"/>
    <w:rsid w:val="000A58C4"/>
    <w:rsid w:val="000A5EFE"/>
    <w:rsid w:val="000B094A"/>
    <w:rsid w:val="000B1F48"/>
    <w:rsid w:val="000B3531"/>
    <w:rsid w:val="000B37A6"/>
    <w:rsid w:val="000B45DB"/>
    <w:rsid w:val="000B50FA"/>
    <w:rsid w:val="000B5517"/>
    <w:rsid w:val="000B5764"/>
    <w:rsid w:val="000B5793"/>
    <w:rsid w:val="000B6FE4"/>
    <w:rsid w:val="000C0727"/>
    <w:rsid w:val="000C1380"/>
    <w:rsid w:val="000C1C01"/>
    <w:rsid w:val="000C63C7"/>
    <w:rsid w:val="000D0CDF"/>
    <w:rsid w:val="000D199C"/>
    <w:rsid w:val="000D1C49"/>
    <w:rsid w:val="000D1E1E"/>
    <w:rsid w:val="000D2021"/>
    <w:rsid w:val="000D21AB"/>
    <w:rsid w:val="000D6D52"/>
    <w:rsid w:val="000D76D2"/>
    <w:rsid w:val="000E028F"/>
    <w:rsid w:val="000E1771"/>
    <w:rsid w:val="000E2AD0"/>
    <w:rsid w:val="000E367F"/>
    <w:rsid w:val="000E60BC"/>
    <w:rsid w:val="000E6A53"/>
    <w:rsid w:val="000E6ACB"/>
    <w:rsid w:val="000E6FAF"/>
    <w:rsid w:val="000E6FCA"/>
    <w:rsid w:val="000E7352"/>
    <w:rsid w:val="000E7747"/>
    <w:rsid w:val="000F0DA5"/>
    <w:rsid w:val="000F1378"/>
    <w:rsid w:val="000F1FA5"/>
    <w:rsid w:val="000F2B68"/>
    <w:rsid w:val="000F4314"/>
    <w:rsid w:val="000F4F7C"/>
    <w:rsid w:val="000F5BDB"/>
    <w:rsid w:val="000F66B0"/>
    <w:rsid w:val="00100FDA"/>
    <w:rsid w:val="001017F5"/>
    <w:rsid w:val="0010599E"/>
    <w:rsid w:val="00105C46"/>
    <w:rsid w:val="001060C1"/>
    <w:rsid w:val="001120AB"/>
    <w:rsid w:val="001132FE"/>
    <w:rsid w:val="0011472E"/>
    <w:rsid w:val="001154EE"/>
    <w:rsid w:val="0011570F"/>
    <w:rsid w:val="00117586"/>
    <w:rsid w:val="0012053A"/>
    <w:rsid w:val="00121354"/>
    <w:rsid w:val="001267E1"/>
    <w:rsid w:val="00130A14"/>
    <w:rsid w:val="00130DA5"/>
    <w:rsid w:val="00135A59"/>
    <w:rsid w:val="00135E5C"/>
    <w:rsid w:val="00136DA7"/>
    <w:rsid w:val="00142BCE"/>
    <w:rsid w:val="00142CBA"/>
    <w:rsid w:val="00144B9C"/>
    <w:rsid w:val="00145018"/>
    <w:rsid w:val="0014580F"/>
    <w:rsid w:val="00146A96"/>
    <w:rsid w:val="00150801"/>
    <w:rsid w:val="00150830"/>
    <w:rsid w:val="001511E5"/>
    <w:rsid w:val="00151616"/>
    <w:rsid w:val="0015178E"/>
    <w:rsid w:val="0015273F"/>
    <w:rsid w:val="00152FC5"/>
    <w:rsid w:val="001537A5"/>
    <w:rsid w:val="001557CE"/>
    <w:rsid w:val="001559FB"/>
    <w:rsid w:val="00155ACF"/>
    <w:rsid w:val="0015609F"/>
    <w:rsid w:val="00156F2A"/>
    <w:rsid w:val="00160393"/>
    <w:rsid w:val="00160B86"/>
    <w:rsid w:val="00160DE8"/>
    <w:rsid w:val="00161226"/>
    <w:rsid w:val="00161731"/>
    <w:rsid w:val="00161EEE"/>
    <w:rsid w:val="001630F1"/>
    <w:rsid w:val="0016336E"/>
    <w:rsid w:val="001633FD"/>
    <w:rsid w:val="0016483C"/>
    <w:rsid w:val="00167B4D"/>
    <w:rsid w:val="001715A5"/>
    <w:rsid w:val="001727E7"/>
    <w:rsid w:val="001729F2"/>
    <w:rsid w:val="001736C7"/>
    <w:rsid w:val="00174E59"/>
    <w:rsid w:val="00175AA4"/>
    <w:rsid w:val="00180A62"/>
    <w:rsid w:val="00181238"/>
    <w:rsid w:val="00182CA9"/>
    <w:rsid w:val="00182DA7"/>
    <w:rsid w:val="00183126"/>
    <w:rsid w:val="001833FF"/>
    <w:rsid w:val="00183760"/>
    <w:rsid w:val="00184550"/>
    <w:rsid w:val="0018490B"/>
    <w:rsid w:val="00186540"/>
    <w:rsid w:val="00187AE9"/>
    <w:rsid w:val="00193460"/>
    <w:rsid w:val="001A0C6F"/>
    <w:rsid w:val="001A1786"/>
    <w:rsid w:val="001A1FAF"/>
    <w:rsid w:val="001A304D"/>
    <w:rsid w:val="001A4E86"/>
    <w:rsid w:val="001A5DE5"/>
    <w:rsid w:val="001B2457"/>
    <w:rsid w:val="001B65EC"/>
    <w:rsid w:val="001B6A79"/>
    <w:rsid w:val="001B7E78"/>
    <w:rsid w:val="001C27C1"/>
    <w:rsid w:val="001C3A15"/>
    <w:rsid w:val="001C5B67"/>
    <w:rsid w:val="001C75BD"/>
    <w:rsid w:val="001C7890"/>
    <w:rsid w:val="001D138A"/>
    <w:rsid w:val="001D29D0"/>
    <w:rsid w:val="001D3617"/>
    <w:rsid w:val="001D3C3D"/>
    <w:rsid w:val="001D4924"/>
    <w:rsid w:val="001D6FF5"/>
    <w:rsid w:val="001E04CC"/>
    <w:rsid w:val="001E0A94"/>
    <w:rsid w:val="001E10D7"/>
    <w:rsid w:val="001E1C51"/>
    <w:rsid w:val="001E510C"/>
    <w:rsid w:val="001E6A67"/>
    <w:rsid w:val="001E6FF9"/>
    <w:rsid w:val="001F183F"/>
    <w:rsid w:val="001F27F6"/>
    <w:rsid w:val="001F2CA9"/>
    <w:rsid w:val="001F5ED1"/>
    <w:rsid w:val="001F7A60"/>
    <w:rsid w:val="001F7D2D"/>
    <w:rsid w:val="00201230"/>
    <w:rsid w:val="00201D18"/>
    <w:rsid w:val="002031D9"/>
    <w:rsid w:val="00203421"/>
    <w:rsid w:val="00204415"/>
    <w:rsid w:val="0020629F"/>
    <w:rsid w:val="002067FC"/>
    <w:rsid w:val="0020767E"/>
    <w:rsid w:val="0021121F"/>
    <w:rsid w:val="00213D96"/>
    <w:rsid w:val="00214B3B"/>
    <w:rsid w:val="00215E27"/>
    <w:rsid w:val="00217F21"/>
    <w:rsid w:val="00220D0F"/>
    <w:rsid w:val="00220E80"/>
    <w:rsid w:val="00221508"/>
    <w:rsid w:val="00221666"/>
    <w:rsid w:val="00222063"/>
    <w:rsid w:val="00222984"/>
    <w:rsid w:val="00224D97"/>
    <w:rsid w:val="00225440"/>
    <w:rsid w:val="00227AE4"/>
    <w:rsid w:val="0023078C"/>
    <w:rsid w:val="00231D0C"/>
    <w:rsid w:val="00234398"/>
    <w:rsid w:val="00235124"/>
    <w:rsid w:val="0023522D"/>
    <w:rsid w:val="00236E20"/>
    <w:rsid w:val="0023700F"/>
    <w:rsid w:val="0023775C"/>
    <w:rsid w:val="00240B74"/>
    <w:rsid w:val="0024153D"/>
    <w:rsid w:val="00241700"/>
    <w:rsid w:val="0024247F"/>
    <w:rsid w:val="002434D1"/>
    <w:rsid w:val="0024359C"/>
    <w:rsid w:val="00243704"/>
    <w:rsid w:val="00243E37"/>
    <w:rsid w:val="00243F7E"/>
    <w:rsid w:val="00243FAA"/>
    <w:rsid w:val="00245616"/>
    <w:rsid w:val="00246870"/>
    <w:rsid w:val="00247934"/>
    <w:rsid w:val="00251105"/>
    <w:rsid w:val="00251AA8"/>
    <w:rsid w:val="00251ABF"/>
    <w:rsid w:val="00252576"/>
    <w:rsid w:val="00252F4D"/>
    <w:rsid w:val="002538F8"/>
    <w:rsid w:val="002578DC"/>
    <w:rsid w:val="00257A12"/>
    <w:rsid w:val="0026381E"/>
    <w:rsid w:val="002643EF"/>
    <w:rsid w:val="00272988"/>
    <w:rsid w:val="00273E6C"/>
    <w:rsid w:val="00276362"/>
    <w:rsid w:val="00276471"/>
    <w:rsid w:val="00276F66"/>
    <w:rsid w:val="00277065"/>
    <w:rsid w:val="0028066F"/>
    <w:rsid w:val="002834A7"/>
    <w:rsid w:val="00287EA3"/>
    <w:rsid w:val="00290327"/>
    <w:rsid w:val="00290B4D"/>
    <w:rsid w:val="00293C1B"/>
    <w:rsid w:val="002943AD"/>
    <w:rsid w:val="00294B66"/>
    <w:rsid w:val="0029566F"/>
    <w:rsid w:val="00295A36"/>
    <w:rsid w:val="002A19C6"/>
    <w:rsid w:val="002A72DD"/>
    <w:rsid w:val="002B109A"/>
    <w:rsid w:val="002B1671"/>
    <w:rsid w:val="002B6323"/>
    <w:rsid w:val="002B69EA"/>
    <w:rsid w:val="002B6EE4"/>
    <w:rsid w:val="002C1A2B"/>
    <w:rsid w:val="002C25FF"/>
    <w:rsid w:val="002C367D"/>
    <w:rsid w:val="002C3CF8"/>
    <w:rsid w:val="002C536B"/>
    <w:rsid w:val="002C6122"/>
    <w:rsid w:val="002D0532"/>
    <w:rsid w:val="002D0CE9"/>
    <w:rsid w:val="002D131B"/>
    <w:rsid w:val="002D27DD"/>
    <w:rsid w:val="002D2F40"/>
    <w:rsid w:val="002D33F7"/>
    <w:rsid w:val="002D3D85"/>
    <w:rsid w:val="002D4186"/>
    <w:rsid w:val="002D5052"/>
    <w:rsid w:val="002E009A"/>
    <w:rsid w:val="002E3CD9"/>
    <w:rsid w:val="002E4191"/>
    <w:rsid w:val="002E5573"/>
    <w:rsid w:val="002E688B"/>
    <w:rsid w:val="002E68ED"/>
    <w:rsid w:val="002E7FF0"/>
    <w:rsid w:val="002F02FA"/>
    <w:rsid w:val="002F0E78"/>
    <w:rsid w:val="002F15E5"/>
    <w:rsid w:val="002F1938"/>
    <w:rsid w:val="002F2594"/>
    <w:rsid w:val="002F75F5"/>
    <w:rsid w:val="00300333"/>
    <w:rsid w:val="003009F3"/>
    <w:rsid w:val="00305E32"/>
    <w:rsid w:val="00306B3F"/>
    <w:rsid w:val="003109F6"/>
    <w:rsid w:val="00310F2F"/>
    <w:rsid w:val="0031113D"/>
    <w:rsid w:val="0031159B"/>
    <w:rsid w:val="0031220D"/>
    <w:rsid w:val="00315C87"/>
    <w:rsid w:val="00315EED"/>
    <w:rsid w:val="00316625"/>
    <w:rsid w:val="00320426"/>
    <w:rsid w:val="00321E1D"/>
    <w:rsid w:val="0032373B"/>
    <w:rsid w:val="00324110"/>
    <w:rsid w:val="00324B36"/>
    <w:rsid w:val="003257FE"/>
    <w:rsid w:val="00325E64"/>
    <w:rsid w:val="003305B4"/>
    <w:rsid w:val="00330A81"/>
    <w:rsid w:val="003324C3"/>
    <w:rsid w:val="003338E6"/>
    <w:rsid w:val="00335A56"/>
    <w:rsid w:val="003368BA"/>
    <w:rsid w:val="00337B42"/>
    <w:rsid w:val="00337D57"/>
    <w:rsid w:val="0034011C"/>
    <w:rsid w:val="00340656"/>
    <w:rsid w:val="00341BE0"/>
    <w:rsid w:val="0034221E"/>
    <w:rsid w:val="00342ED8"/>
    <w:rsid w:val="003430E9"/>
    <w:rsid w:val="003477E9"/>
    <w:rsid w:val="0035138A"/>
    <w:rsid w:val="00351468"/>
    <w:rsid w:val="00353DA7"/>
    <w:rsid w:val="00353E80"/>
    <w:rsid w:val="0035626C"/>
    <w:rsid w:val="00360013"/>
    <w:rsid w:val="00360031"/>
    <w:rsid w:val="00361540"/>
    <w:rsid w:val="00361C95"/>
    <w:rsid w:val="00364EF1"/>
    <w:rsid w:val="00365FDC"/>
    <w:rsid w:val="00366D3D"/>
    <w:rsid w:val="00371A13"/>
    <w:rsid w:val="00371A5A"/>
    <w:rsid w:val="00372C03"/>
    <w:rsid w:val="00373072"/>
    <w:rsid w:val="003747F8"/>
    <w:rsid w:val="003767BB"/>
    <w:rsid w:val="003769AB"/>
    <w:rsid w:val="00377B94"/>
    <w:rsid w:val="00381DA4"/>
    <w:rsid w:val="00382760"/>
    <w:rsid w:val="00383B6C"/>
    <w:rsid w:val="00385DBE"/>
    <w:rsid w:val="00385FA5"/>
    <w:rsid w:val="003904EB"/>
    <w:rsid w:val="00390B81"/>
    <w:rsid w:val="0039130F"/>
    <w:rsid w:val="00391321"/>
    <w:rsid w:val="0039304D"/>
    <w:rsid w:val="00394333"/>
    <w:rsid w:val="00394BDB"/>
    <w:rsid w:val="00396D84"/>
    <w:rsid w:val="003970AD"/>
    <w:rsid w:val="00397D6D"/>
    <w:rsid w:val="003A0C54"/>
    <w:rsid w:val="003A2624"/>
    <w:rsid w:val="003A2ACC"/>
    <w:rsid w:val="003A3331"/>
    <w:rsid w:val="003A474E"/>
    <w:rsid w:val="003A5FEF"/>
    <w:rsid w:val="003A696E"/>
    <w:rsid w:val="003A6DB0"/>
    <w:rsid w:val="003B0DBD"/>
    <w:rsid w:val="003B33E9"/>
    <w:rsid w:val="003B49A2"/>
    <w:rsid w:val="003B5AFD"/>
    <w:rsid w:val="003B66C1"/>
    <w:rsid w:val="003B7066"/>
    <w:rsid w:val="003B76AC"/>
    <w:rsid w:val="003C1B97"/>
    <w:rsid w:val="003C2F6F"/>
    <w:rsid w:val="003C3F35"/>
    <w:rsid w:val="003C4FBB"/>
    <w:rsid w:val="003C6EC6"/>
    <w:rsid w:val="003C70F4"/>
    <w:rsid w:val="003C7C0A"/>
    <w:rsid w:val="003D0D64"/>
    <w:rsid w:val="003D1493"/>
    <w:rsid w:val="003D1683"/>
    <w:rsid w:val="003D1F56"/>
    <w:rsid w:val="003D2FDB"/>
    <w:rsid w:val="003D3B04"/>
    <w:rsid w:val="003D4E4D"/>
    <w:rsid w:val="003D526E"/>
    <w:rsid w:val="003D5629"/>
    <w:rsid w:val="003D5A44"/>
    <w:rsid w:val="003D61C0"/>
    <w:rsid w:val="003D665E"/>
    <w:rsid w:val="003D6F80"/>
    <w:rsid w:val="003E2A38"/>
    <w:rsid w:val="003E3A00"/>
    <w:rsid w:val="003E6119"/>
    <w:rsid w:val="003E6775"/>
    <w:rsid w:val="003E6D42"/>
    <w:rsid w:val="003E7B94"/>
    <w:rsid w:val="003F3817"/>
    <w:rsid w:val="003F44DA"/>
    <w:rsid w:val="003F4771"/>
    <w:rsid w:val="003F6668"/>
    <w:rsid w:val="003F70C8"/>
    <w:rsid w:val="003F7D42"/>
    <w:rsid w:val="0040160B"/>
    <w:rsid w:val="004069E5"/>
    <w:rsid w:val="00410366"/>
    <w:rsid w:val="00410527"/>
    <w:rsid w:val="004108EB"/>
    <w:rsid w:val="0041112D"/>
    <w:rsid w:val="00411FEB"/>
    <w:rsid w:val="00413019"/>
    <w:rsid w:val="00413BA4"/>
    <w:rsid w:val="00415069"/>
    <w:rsid w:val="00415365"/>
    <w:rsid w:val="00420D62"/>
    <w:rsid w:val="00422294"/>
    <w:rsid w:val="00422386"/>
    <w:rsid w:val="00422696"/>
    <w:rsid w:val="00424DBB"/>
    <w:rsid w:val="0043095B"/>
    <w:rsid w:val="0043137C"/>
    <w:rsid w:val="00431552"/>
    <w:rsid w:val="0043236F"/>
    <w:rsid w:val="004336E9"/>
    <w:rsid w:val="00436276"/>
    <w:rsid w:val="00436867"/>
    <w:rsid w:val="00440799"/>
    <w:rsid w:val="0044168D"/>
    <w:rsid w:val="00441E33"/>
    <w:rsid w:val="00442696"/>
    <w:rsid w:val="0044548C"/>
    <w:rsid w:val="00447B23"/>
    <w:rsid w:val="00450CE8"/>
    <w:rsid w:val="0045113D"/>
    <w:rsid w:val="004520AE"/>
    <w:rsid w:val="00453013"/>
    <w:rsid w:val="00454135"/>
    <w:rsid w:val="00454E91"/>
    <w:rsid w:val="00455604"/>
    <w:rsid w:val="00456427"/>
    <w:rsid w:val="00456C8E"/>
    <w:rsid w:val="00456DC7"/>
    <w:rsid w:val="00460531"/>
    <w:rsid w:val="00462EDE"/>
    <w:rsid w:val="00463104"/>
    <w:rsid w:val="00465049"/>
    <w:rsid w:val="00466711"/>
    <w:rsid w:val="00466726"/>
    <w:rsid w:val="00466A45"/>
    <w:rsid w:val="004675FF"/>
    <w:rsid w:val="004708D0"/>
    <w:rsid w:val="00470EDD"/>
    <w:rsid w:val="00470FD1"/>
    <w:rsid w:val="0047173F"/>
    <w:rsid w:val="00471927"/>
    <w:rsid w:val="004752F8"/>
    <w:rsid w:val="004769C7"/>
    <w:rsid w:val="00477527"/>
    <w:rsid w:val="0047769A"/>
    <w:rsid w:val="0048008D"/>
    <w:rsid w:val="00480999"/>
    <w:rsid w:val="0048183C"/>
    <w:rsid w:val="00482A84"/>
    <w:rsid w:val="00485546"/>
    <w:rsid w:val="004858E9"/>
    <w:rsid w:val="00486152"/>
    <w:rsid w:val="00486B5B"/>
    <w:rsid w:val="00487C6E"/>
    <w:rsid w:val="00487EA7"/>
    <w:rsid w:val="00490620"/>
    <w:rsid w:val="00490A2F"/>
    <w:rsid w:val="004910F1"/>
    <w:rsid w:val="00491286"/>
    <w:rsid w:val="004919B6"/>
    <w:rsid w:val="0049466C"/>
    <w:rsid w:val="00496899"/>
    <w:rsid w:val="00497F33"/>
    <w:rsid w:val="004A021D"/>
    <w:rsid w:val="004A0665"/>
    <w:rsid w:val="004A0EF8"/>
    <w:rsid w:val="004A2722"/>
    <w:rsid w:val="004A473A"/>
    <w:rsid w:val="004A535E"/>
    <w:rsid w:val="004A53B8"/>
    <w:rsid w:val="004A79D1"/>
    <w:rsid w:val="004B095A"/>
    <w:rsid w:val="004B0CE7"/>
    <w:rsid w:val="004B1000"/>
    <w:rsid w:val="004B2DDF"/>
    <w:rsid w:val="004B38C9"/>
    <w:rsid w:val="004B6547"/>
    <w:rsid w:val="004C0563"/>
    <w:rsid w:val="004C106B"/>
    <w:rsid w:val="004C1193"/>
    <w:rsid w:val="004C3A55"/>
    <w:rsid w:val="004C5189"/>
    <w:rsid w:val="004C5C88"/>
    <w:rsid w:val="004C6237"/>
    <w:rsid w:val="004C7030"/>
    <w:rsid w:val="004D029A"/>
    <w:rsid w:val="004D0C91"/>
    <w:rsid w:val="004D1EB8"/>
    <w:rsid w:val="004D2C9C"/>
    <w:rsid w:val="004D3220"/>
    <w:rsid w:val="004D3576"/>
    <w:rsid w:val="004D38D2"/>
    <w:rsid w:val="004D3E20"/>
    <w:rsid w:val="004D4E8D"/>
    <w:rsid w:val="004D4FBF"/>
    <w:rsid w:val="004D5AC3"/>
    <w:rsid w:val="004D6A4E"/>
    <w:rsid w:val="004D72DD"/>
    <w:rsid w:val="004E050E"/>
    <w:rsid w:val="004E0A34"/>
    <w:rsid w:val="004E25A7"/>
    <w:rsid w:val="004E4230"/>
    <w:rsid w:val="004E452F"/>
    <w:rsid w:val="004E52D5"/>
    <w:rsid w:val="004E5BF5"/>
    <w:rsid w:val="004E695A"/>
    <w:rsid w:val="004F10C6"/>
    <w:rsid w:val="004F114F"/>
    <w:rsid w:val="004F1C2F"/>
    <w:rsid w:val="004F39F0"/>
    <w:rsid w:val="004F5005"/>
    <w:rsid w:val="004F59C8"/>
    <w:rsid w:val="004F6708"/>
    <w:rsid w:val="00501F7E"/>
    <w:rsid w:val="005029AB"/>
    <w:rsid w:val="00502B96"/>
    <w:rsid w:val="0050321F"/>
    <w:rsid w:val="00506122"/>
    <w:rsid w:val="00506146"/>
    <w:rsid w:val="00506BD0"/>
    <w:rsid w:val="0051275C"/>
    <w:rsid w:val="005130EA"/>
    <w:rsid w:val="005156D8"/>
    <w:rsid w:val="005167C7"/>
    <w:rsid w:val="0052046B"/>
    <w:rsid w:val="005205D7"/>
    <w:rsid w:val="00521896"/>
    <w:rsid w:val="00521CFC"/>
    <w:rsid w:val="0052300D"/>
    <w:rsid w:val="005237EB"/>
    <w:rsid w:val="00525091"/>
    <w:rsid w:val="0052607D"/>
    <w:rsid w:val="005262CA"/>
    <w:rsid w:val="00526461"/>
    <w:rsid w:val="0052758C"/>
    <w:rsid w:val="005310C9"/>
    <w:rsid w:val="005313C9"/>
    <w:rsid w:val="00531A0F"/>
    <w:rsid w:val="00532905"/>
    <w:rsid w:val="00532F6E"/>
    <w:rsid w:val="00533724"/>
    <w:rsid w:val="0053475B"/>
    <w:rsid w:val="0053726F"/>
    <w:rsid w:val="00540345"/>
    <w:rsid w:val="0054048F"/>
    <w:rsid w:val="00540B28"/>
    <w:rsid w:val="005422C8"/>
    <w:rsid w:val="00543B31"/>
    <w:rsid w:val="00544C01"/>
    <w:rsid w:val="005514ED"/>
    <w:rsid w:val="00552FB5"/>
    <w:rsid w:val="00554CCE"/>
    <w:rsid w:val="00554EE3"/>
    <w:rsid w:val="00556DAD"/>
    <w:rsid w:val="00560FB6"/>
    <w:rsid w:val="0056103A"/>
    <w:rsid w:val="0056193E"/>
    <w:rsid w:val="005625B3"/>
    <w:rsid w:val="0056370A"/>
    <w:rsid w:val="005639F4"/>
    <w:rsid w:val="0056484A"/>
    <w:rsid w:val="00567188"/>
    <w:rsid w:val="00567AE7"/>
    <w:rsid w:val="00567F19"/>
    <w:rsid w:val="00571AB6"/>
    <w:rsid w:val="00572415"/>
    <w:rsid w:val="00572A09"/>
    <w:rsid w:val="00574CAB"/>
    <w:rsid w:val="005755DE"/>
    <w:rsid w:val="00576B55"/>
    <w:rsid w:val="00580C81"/>
    <w:rsid w:val="00582C12"/>
    <w:rsid w:val="00582CF4"/>
    <w:rsid w:val="00585E86"/>
    <w:rsid w:val="0058640F"/>
    <w:rsid w:val="005868A7"/>
    <w:rsid w:val="005918FF"/>
    <w:rsid w:val="00591A1A"/>
    <w:rsid w:val="0059386D"/>
    <w:rsid w:val="0059734B"/>
    <w:rsid w:val="005978EE"/>
    <w:rsid w:val="00597AE2"/>
    <w:rsid w:val="005A1BDF"/>
    <w:rsid w:val="005A384B"/>
    <w:rsid w:val="005A3B9F"/>
    <w:rsid w:val="005A4299"/>
    <w:rsid w:val="005A4D8E"/>
    <w:rsid w:val="005A59C8"/>
    <w:rsid w:val="005A6381"/>
    <w:rsid w:val="005A7038"/>
    <w:rsid w:val="005B1EAD"/>
    <w:rsid w:val="005B279D"/>
    <w:rsid w:val="005B2CFA"/>
    <w:rsid w:val="005B2EA2"/>
    <w:rsid w:val="005B3CD1"/>
    <w:rsid w:val="005B532D"/>
    <w:rsid w:val="005B7E9C"/>
    <w:rsid w:val="005C278B"/>
    <w:rsid w:val="005C3AF7"/>
    <w:rsid w:val="005C416B"/>
    <w:rsid w:val="005C61DB"/>
    <w:rsid w:val="005C67B7"/>
    <w:rsid w:val="005D18D9"/>
    <w:rsid w:val="005D1D60"/>
    <w:rsid w:val="005D3B98"/>
    <w:rsid w:val="005D4211"/>
    <w:rsid w:val="005D5BFC"/>
    <w:rsid w:val="005E053F"/>
    <w:rsid w:val="005E2875"/>
    <w:rsid w:val="005E3B51"/>
    <w:rsid w:val="005E5CC5"/>
    <w:rsid w:val="005E5E0D"/>
    <w:rsid w:val="005E7010"/>
    <w:rsid w:val="005E7146"/>
    <w:rsid w:val="005E7CCF"/>
    <w:rsid w:val="005F32DA"/>
    <w:rsid w:val="005F3F6F"/>
    <w:rsid w:val="005F47A6"/>
    <w:rsid w:val="005F6778"/>
    <w:rsid w:val="005F6C68"/>
    <w:rsid w:val="0060108D"/>
    <w:rsid w:val="0060174C"/>
    <w:rsid w:val="006019A2"/>
    <w:rsid w:val="00602664"/>
    <w:rsid w:val="00605836"/>
    <w:rsid w:val="00606F78"/>
    <w:rsid w:val="00606F8D"/>
    <w:rsid w:val="00607D1B"/>
    <w:rsid w:val="006116DC"/>
    <w:rsid w:val="00611D0D"/>
    <w:rsid w:val="00615CBD"/>
    <w:rsid w:val="006210AB"/>
    <w:rsid w:val="00621A3C"/>
    <w:rsid w:val="00621B84"/>
    <w:rsid w:val="00622B7D"/>
    <w:rsid w:val="00625446"/>
    <w:rsid w:val="00627CC5"/>
    <w:rsid w:val="00627E56"/>
    <w:rsid w:val="0063092C"/>
    <w:rsid w:val="006312AC"/>
    <w:rsid w:val="0063230F"/>
    <w:rsid w:val="00632574"/>
    <w:rsid w:val="006334B1"/>
    <w:rsid w:val="006341D9"/>
    <w:rsid w:val="00637F88"/>
    <w:rsid w:val="006405BD"/>
    <w:rsid w:val="00640629"/>
    <w:rsid w:val="00640963"/>
    <w:rsid w:val="00641287"/>
    <w:rsid w:val="00641CF4"/>
    <w:rsid w:val="006426F4"/>
    <w:rsid w:val="00642CC2"/>
    <w:rsid w:val="00644B5F"/>
    <w:rsid w:val="00645C59"/>
    <w:rsid w:val="0064613E"/>
    <w:rsid w:val="006469F7"/>
    <w:rsid w:val="00646E59"/>
    <w:rsid w:val="00650664"/>
    <w:rsid w:val="00652E8F"/>
    <w:rsid w:val="00653680"/>
    <w:rsid w:val="00654C6F"/>
    <w:rsid w:val="00655696"/>
    <w:rsid w:val="00655D8E"/>
    <w:rsid w:val="00655EE7"/>
    <w:rsid w:val="00657F0C"/>
    <w:rsid w:val="0066044C"/>
    <w:rsid w:val="006624D0"/>
    <w:rsid w:val="0066288F"/>
    <w:rsid w:val="00662990"/>
    <w:rsid w:val="00663A29"/>
    <w:rsid w:val="00664317"/>
    <w:rsid w:val="00664DB0"/>
    <w:rsid w:val="00670306"/>
    <w:rsid w:val="0067043B"/>
    <w:rsid w:val="006715E0"/>
    <w:rsid w:val="00672771"/>
    <w:rsid w:val="00672809"/>
    <w:rsid w:val="006729C2"/>
    <w:rsid w:val="00672C97"/>
    <w:rsid w:val="00672D48"/>
    <w:rsid w:val="00673568"/>
    <w:rsid w:val="006742CF"/>
    <w:rsid w:val="00675048"/>
    <w:rsid w:val="00675443"/>
    <w:rsid w:val="00675707"/>
    <w:rsid w:val="00675A02"/>
    <w:rsid w:val="006776C4"/>
    <w:rsid w:val="00680EDB"/>
    <w:rsid w:val="00682C05"/>
    <w:rsid w:val="00682ED1"/>
    <w:rsid w:val="00682F0F"/>
    <w:rsid w:val="006831B6"/>
    <w:rsid w:val="0068749E"/>
    <w:rsid w:val="0069020B"/>
    <w:rsid w:val="00692F00"/>
    <w:rsid w:val="00695748"/>
    <w:rsid w:val="0069594D"/>
    <w:rsid w:val="00695D30"/>
    <w:rsid w:val="00696C11"/>
    <w:rsid w:val="00697F98"/>
    <w:rsid w:val="006A1865"/>
    <w:rsid w:val="006A1AE3"/>
    <w:rsid w:val="006A25EE"/>
    <w:rsid w:val="006A38F9"/>
    <w:rsid w:val="006A46A5"/>
    <w:rsid w:val="006A4939"/>
    <w:rsid w:val="006A68DC"/>
    <w:rsid w:val="006A7377"/>
    <w:rsid w:val="006A7C8D"/>
    <w:rsid w:val="006B04CF"/>
    <w:rsid w:val="006B05D4"/>
    <w:rsid w:val="006B0C4C"/>
    <w:rsid w:val="006B2149"/>
    <w:rsid w:val="006B2AEB"/>
    <w:rsid w:val="006B38EE"/>
    <w:rsid w:val="006B4E62"/>
    <w:rsid w:val="006B639C"/>
    <w:rsid w:val="006B6F16"/>
    <w:rsid w:val="006B7B58"/>
    <w:rsid w:val="006C1A54"/>
    <w:rsid w:val="006C1D51"/>
    <w:rsid w:val="006C34BC"/>
    <w:rsid w:val="006C51BC"/>
    <w:rsid w:val="006C5E2E"/>
    <w:rsid w:val="006C6DA3"/>
    <w:rsid w:val="006D395E"/>
    <w:rsid w:val="006D3E90"/>
    <w:rsid w:val="006D54C9"/>
    <w:rsid w:val="006D5D99"/>
    <w:rsid w:val="006D68FE"/>
    <w:rsid w:val="006E0696"/>
    <w:rsid w:val="006E1251"/>
    <w:rsid w:val="006E313B"/>
    <w:rsid w:val="006E316D"/>
    <w:rsid w:val="006E340C"/>
    <w:rsid w:val="006E3E3E"/>
    <w:rsid w:val="006E568D"/>
    <w:rsid w:val="006F43A9"/>
    <w:rsid w:val="006F4603"/>
    <w:rsid w:val="006F55C8"/>
    <w:rsid w:val="006F5A6A"/>
    <w:rsid w:val="006F61D9"/>
    <w:rsid w:val="00700428"/>
    <w:rsid w:val="0070084D"/>
    <w:rsid w:val="007009E1"/>
    <w:rsid w:val="00701B53"/>
    <w:rsid w:val="00702442"/>
    <w:rsid w:val="00704EA6"/>
    <w:rsid w:val="00705B3B"/>
    <w:rsid w:val="00707D98"/>
    <w:rsid w:val="00710461"/>
    <w:rsid w:val="00710EED"/>
    <w:rsid w:val="00711640"/>
    <w:rsid w:val="00712497"/>
    <w:rsid w:val="007139D3"/>
    <w:rsid w:val="007140D7"/>
    <w:rsid w:val="007152B4"/>
    <w:rsid w:val="00715E91"/>
    <w:rsid w:val="00716865"/>
    <w:rsid w:val="0072206A"/>
    <w:rsid w:val="007223EC"/>
    <w:rsid w:val="007224DC"/>
    <w:rsid w:val="007252A9"/>
    <w:rsid w:val="00726776"/>
    <w:rsid w:val="00730C81"/>
    <w:rsid w:val="0073124D"/>
    <w:rsid w:val="00733E4F"/>
    <w:rsid w:val="007344FB"/>
    <w:rsid w:val="00736147"/>
    <w:rsid w:val="007377D1"/>
    <w:rsid w:val="00740E9B"/>
    <w:rsid w:val="00741571"/>
    <w:rsid w:val="00743C4C"/>
    <w:rsid w:val="00743E1F"/>
    <w:rsid w:val="0074582A"/>
    <w:rsid w:val="00752919"/>
    <w:rsid w:val="00753272"/>
    <w:rsid w:val="0075349A"/>
    <w:rsid w:val="00753636"/>
    <w:rsid w:val="00754F9D"/>
    <w:rsid w:val="007566B6"/>
    <w:rsid w:val="0075798E"/>
    <w:rsid w:val="00763218"/>
    <w:rsid w:val="007656FA"/>
    <w:rsid w:val="0076623B"/>
    <w:rsid w:val="00766D2B"/>
    <w:rsid w:val="00767B9F"/>
    <w:rsid w:val="00767DFB"/>
    <w:rsid w:val="00770158"/>
    <w:rsid w:val="007704F2"/>
    <w:rsid w:val="0077163B"/>
    <w:rsid w:val="00772399"/>
    <w:rsid w:val="007728A1"/>
    <w:rsid w:val="00776E95"/>
    <w:rsid w:val="00780AB5"/>
    <w:rsid w:val="00780FFB"/>
    <w:rsid w:val="0078120A"/>
    <w:rsid w:val="00781C73"/>
    <w:rsid w:val="00781F50"/>
    <w:rsid w:val="00782BA9"/>
    <w:rsid w:val="0078567F"/>
    <w:rsid w:val="0078650C"/>
    <w:rsid w:val="007902BF"/>
    <w:rsid w:val="0079175A"/>
    <w:rsid w:val="0079246C"/>
    <w:rsid w:val="00792546"/>
    <w:rsid w:val="0079355E"/>
    <w:rsid w:val="00794A9C"/>
    <w:rsid w:val="007957F1"/>
    <w:rsid w:val="007A0009"/>
    <w:rsid w:val="007A07E7"/>
    <w:rsid w:val="007A1FF4"/>
    <w:rsid w:val="007A1FF7"/>
    <w:rsid w:val="007A5147"/>
    <w:rsid w:val="007A67B6"/>
    <w:rsid w:val="007A73EE"/>
    <w:rsid w:val="007B051D"/>
    <w:rsid w:val="007B0DE6"/>
    <w:rsid w:val="007B0F0E"/>
    <w:rsid w:val="007B11B5"/>
    <w:rsid w:val="007B12D7"/>
    <w:rsid w:val="007B1830"/>
    <w:rsid w:val="007B5963"/>
    <w:rsid w:val="007B5C25"/>
    <w:rsid w:val="007C1D97"/>
    <w:rsid w:val="007C21E6"/>
    <w:rsid w:val="007C23E5"/>
    <w:rsid w:val="007C352F"/>
    <w:rsid w:val="007C3CD5"/>
    <w:rsid w:val="007C3D81"/>
    <w:rsid w:val="007C44F3"/>
    <w:rsid w:val="007C4C3E"/>
    <w:rsid w:val="007D143D"/>
    <w:rsid w:val="007D26C0"/>
    <w:rsid w:val="007D6365"/>
    <w:rsid w:val="007E10C5"/>
    <w:rsid w:val="007E303C"/>
    <w:rsid w:val="007E49E0"/>
    <w:rsid w:val="007E4EDE"/>
    <w:rsid w:val="007E629D"/>
    <w:rsid w:val="007E7612"/>
    <w:rsid w:val="007F2749"/>
    <w:rsid w:val="007F2BAC"/>
    <w:rsid w:val="007F3038"/>
    <w:rsid w:val="007F3A5A"/>
    <w:rsid w:val="007F3B63"/>
    <w:rsid w:val="007F4348"/>
    <w:rsid w:val="007F4826"/>
    <w:rsid w:val="007F564F"/>
    <w:rsid w:val="007F5EAE"/>
    <w:rsid w:val="007F78FB"/>
    <w:rsid w:val="007F7E03"/>
    <w:rsid w:val="007F7E9F"/>
    <w:rsid w:val="007F7EEF"/>
    <w:rsid w:val="008003D5"/>
    <w:rsid w:val="00801159"/>
    <w:rsid w:val="0080196C"/>
    <w:rsid w:val="00802591"/>
    <w:rsid w:val="00803DAD"/>
    <w:rsid w:val="00805C8B"/>
    <w:rsid w:val="008073BA"/>
    <w:rsid w:val="008074CD"/>
    <w:rsid w:val="0081006A"/>
    <w:rsid w:val="008105DC"/>
    <w:rsid w:val="008106B1"/>
    <w:rsid w:val="00810FA8"/>
    <w:rsid w:val="00811B62"/>
    <w:rsid w:val="00813504"/>
    <w:rsid w:val="00813D81"/>
    <w:rsid w:val="00814958"/>
    <w:rsid w:val="0081533B"/>
    <w:rsid w:val="008163A6"/>
    <w:rsid w:val="00817251"/>
    <w:rsid w:val="008218C0"/>
    <w:rsid w:val="00821C6D"/>
    <w:rsid w:val="0082262B"/>
    <w:rsid w:val="00822847"/>
    <w:rsid w:val="00822A3A"/>
    <w:rsid w:val="008247A0"/>
    <w:rsid w:val="00824967"/>
    <w:rsid w:val="00824AE0"/>
    <w:rsid w:val="008269CC"/>
    <w:rsid w:val="00826F39"/>
    <w:rsid w:val="00831C87"/>
    <w:rsid w:val="00832266"/>
    <w:rsid w:val="00833C8D"/>
    <w:rsid w:val="00834316"/>
    <w:rsid w:val="00834BC4"/>
    <w:rsid w:val="008371B4"/>
    <w:rsid w:val="00837C3C"/>
    <w:rsid w:val="00837F0C"/>
    <w:rsid w:val="00844D71"/>
    <w:rsid w:val="00846492"/>
    <w:rsid w:val="008476A1"/>
    <w:rsid w:val="00852849"/>
    <w:rsid w:val="00854760"/>
    <w:rsid w:val="008547A4"/>
    <w:rsid w:val="00854AFF"/>
    <w:rsid w:val="00855516"/>
    <w:rsid w:val="00856368"/>
    <w:rsid w:val="00856FFD"/>
    <w:rsid w:val="00862756"/>
    <w:rsid w:val="00862E97"/>
    <w:rsid w:val="0086375D"/>
    <w:rsid w:val="0086555B"/>
    <w:rsid w:val="0086729D"/>
    <w:rsid w:val="0087151B"/>
    <w:rsid w:val="00872F28"/>
    <w:rsid w:val="00874A9E"/>
    <w:rsid w:val="008807FE"/>
    <w:rsid w:val="00882C09"/>
    <w:rsid w:val="0088365C"/>
    <w:rsid w:val="00883882"/>
    <w:rsid w:val="00883CA3"/>
    <w:rsid w:val="008841E4"/>
    <w:rsid w:val="00885114"/>
    <w:rsid w:val="00885BF3"/>
    <w:rsid w:val="0088614C"/>
    <w:rsid w:val="008862E9"/>
    <w:rsid w:val="00886F73"/>
    <w:rsid w:val="00892EA5"/>
    <w:rsid w:val="00894BFB"/>
    <w:rsid w:val="008A1461"/>
    <w:rsid w:val="008A1A0D"/>
    <w:rsid w:val="008A234E"/>
    <w:rsid w:val="008A3D1A"/>
    <w:rsid w:val="008A4553"/>
    <w:rsid w:val="008A4EDD"/>
    <w:rsid w:val="008A6FEC"/>
    <w:rsid w:val="008A74B1"/>
    <w:rsid w:val="008A7ED5"/>
    <w:rsid w:val="008B1382"/>
    <w:rsid w:val="008B3326"/>
    <w:rsid w:val="008B3F69"/>
    <w:rsid w:val="008B677A"/>
    <w:rsid w:val="008B7B44"/>
    <w:rsid w:val="008B7F24"/>
    <w:rsid w:val="008C24AF"/>
    <w:rsid w:val="008C2A45"/>
    <w:rsid w:val="008C2DE7"/>
    <w:rsid w:val="008C37A6"/>
    <w:rsid w:val="008C473E"/>
    <w:rsid w:val="008C4865"/>
    <w:rsid w:val="008C4DF3"/>
    <w:rsid w:val="008C6A87"/>
    <w:rsid w:val="008C6DD0"/>
    <w:rsid w:val="008D02AD"/>
    <w:rsid w:val="008D21EA"/>
    <w:rsid w:val="008D2318"/>
    <w:rsid w:val="008D66AB"/>
    <w:rsid w:val="008D6C36"/>
    <w:rsid w:val="008E17FE"/>
    <w:rsid w:val="008E2CA8"/>
    <w:rsid w:val="008E3765"/>
    <w:rsid w:val="008E3937"/>
    <w:rsid w:val="008E3AAC"/>
    <w:rsid w:val="008E3B32"/>
    <w:rsid w:val="008E4F34"/>
    <w:rsid w:val="008E5080"/>
    <w:rsid w:val="008E57F2"/>
    <w:rsid w:val="008E7174"/>
    <w:rsid w:val="008E7CDF"/>
    <w:rsid w:val="008E7ED9"/>
    <w:rsid w:val="008F0CD5"/>
    <w:rsid w:val="008F114E"/>
    <w:rsid w:val="008F14BE"/>
    <w:rsid w:val="008F3518"/>
    <w:rsid w:val="008F4853"/>
    <w:rsid w:val="008F492B"/>
    <w:rsid w:val="008F4E66"/>
    <w:rsid w:val="008F6EEC"/>
    <w:rsid w:val="008F7C39"/>
    <w:rsid w:val="008F7F0C"/>
    <w:rsid w:val="00900BC0"/>
    <w:rsid w:val="00902FF5"/>
    <w:rsid w:val="009030EE"/>
    <w:rsid w:val="0090384F"/>
    <w:rsid w:val="00903D30"/>
    <w:rsid w:val="00903E7D"/>
    <w:rsid w:val="00904E1E"/>
    <w:rsid w:val="00906461"/>
    <w:rsid w:val="00907DAA"/>
    <w:rsid w:val="00910F9E"/>
    <w:rsid w:val="00912598"/>
    <w:rsid w:val="00915ABD"/>
    <w:rsid w:val="009161EA"/>
    <w:rsid w:val="00920B47"/>
    <w:rsid w:val="00921604"/>
    <w:rsid w:val="0092710D"/>
    <w:rsid w:val="0093021F"/>
    <w:rsid w:val="00930E93"/>
    <w:rsid w:val="00932B5C"/>
    <w:rsid w:val="00933F33"/>
    <w:rsid w:val="009364C9"/>
    <w:rsid w:val="00936806"/>
    <w:rsid w:val="009415F5"/>
    <w:rsid w:val="00941F59"/>
    <w:rsid w:val="00942862"/>
    <w:rsid w:val="0094446C"/>
    <w:rsid w:val="00945002"/>
    <w:rsid w:val="00945763"/>
    <w:rsid w:val="0094678F"/>
    <w:rsid w:val="00947BAD"/>
    <w:rsid w:val="009525DB"/>
    <w:rsid w:val="00952F0E"/>
    <w:rsid w:val="00955727"/>
    <w:rsid w:val="00957D25"/>
    <w:rsid w:val="00960CBC"/>
    <w:rsid w:val="00960FBF"/>
    <w:rsid w:val="009616FA"/>
    <w:rsid w:val="009639AB"/>
    <w:rsid w:val="00963CF8"/>
    <w:rsid w:val="00965648"/>
    <w:rsid w:val="00966A43"/>
    <w:rsid w:val="00970609"/>
    <w:rsid w:val="00970CD1"/>
    <w:rsid w:val="00971773"/>
    <w:rsid w:val="00972AA0"/>
    <w:rsid w:val="00973070"/>
    <w:rsid w:val="0097325C"/>
    <w:rsid w:val="00973F74"/>
    <w:rsid w:val="00974C49"/>
    <w:rsid w:val="00974EFD"/>
    <w:rsid w:val="00980B91"/>
    <w:rsid w:val="00981A9E"/>
    <w:rsid w:val="0098370F"/>
    <w:rsid w:val="00983E24"/>
    <w:rsid w:val="009851AF"/>
    <w:rsid w:val="009853B7"/>
    <w:rsid w:val="00985432"/>
    <w:rsid w:val="009856D9"/>
    <w:rsid w:val="009876AE"/>
    <w:rsid w:val="00990267"/>
    <w:rsid w:val="00990EB6"/>
    <w:rsid w:val="00992DBB"/>
    <w:rsid w:val="009939B9"/>
    <w:rsid w:val="00993EB6"/>
    <w:rsid w:val="009945FE"/>
    <w:rsid w:val="00996586"/>
    <w:rsid w:val="0099682D"/>
    <w:rsid w:val="00997C57"/>
    <w:rsid w:val="009A1420"/>
    <w:rsid w:val="009A210F"/>
    <w:rsid w:val="009A276C"/>
    <w:rsid w:val="009A2897"/>
    <w:rsid w:val="009A304D"/>
    <w:rsid w:val="009A4B2A"/>
    <w:rsid w:val="009A610A"/>
    <w:rsid w:val="009A70F5"/>
    <w:rsid w:val="009A7A3F"/>
    <w:rsid w:val="009A7EAD"/>
    <w:rsid w:val="009B0E1A"/>
    <w:rsid w:val="009B1C8F"/>
    <w:rsid w:val="009B2654"/>
    <w:rsid w:val="009B49DD"/>
    <w:rsid w:val="009B680C"/>
    <w:rsid w:val="009B796E"/>
    <w:rsid w:val="009C0F73"/>
    <w:rsid w:val="009C105E"/>
    <w:rsid w:val="009C20DB"/>
    <w:rsid w:val="009C269C"/>
    <w:rsid w:val="009C3A03"/>
    <w:rsid w:val="009C4039"/>
    <w:rsid w:val="009C45D9"/>
    <w:rsid w:val="009C62A6"/>
    <w:rsid w:val="009C64F0"/>
    <w:rsid w:val="009C66D0"/>
    <w:rsid w:val="009D0182"/>
    <w:rsid w:val="009D139A"/>
    <w:rsid w:val="009D1B03"/>
    <w:rsid w:val="009D1DBA"/>
    <w:rsid w:val="009D2A89"/>
    <w:rsid w:val="009D4B71"/>
    <w:rsid w:val="009D59B3"/>
    <w:rsid w:val="009D5BE0"/>
    <w:rsid w:val="009D5DFC"/>
    <w:rsid w:val="009D7914"/>
    <w:rsid w:val="009E16D0"/>
    <w:rsid w:val="009E344B"/>
    <w:rsid w:val="009E3463"/>
    <w:rsid w:val="009E514B"/>
    <w:rsid w:val="009E51B2"/>
    <w:rsid w:val="009E56F0"/>
    <w:rsid w:val="009E6148"/>
    <w:rsid w:val="009E6896"/>
    <w:rsid w:val="009E690A"/>
    <w:rsid w:val="009E6C50"/>
    <w:rsid w:val="009F0524"/>
    <w:rsid w:val="009F20B2"/>
    <w:rsid w:val="009F375E"/>
    <w:rsid w:val="009F52F1"/>
    <w:rsid w:val="009F53BC"/>
    <w:rsid w:val="009F65D8"/>
    <w:rsid w:val="009F737C"/>
    <w:rsid w:val="00A008E1"/>
    <w:rsid w:val="00A01BA7"/>
    <w:rsid w:val="00A01D73"/>
    <w:rsid w:val="00A03913"/>
    <w:rsid w:val="00A03E5B"/>
    <w:rsid w:val="00A04589"/>
    <w:rsid w:val="00A0471A"/>
    <w:rsid w:val="00A057B2"/>
    <w:rsid w:val="00A05B57"/>
    <w:rsid w:val="00A05DEC"/>
    <w:rsid w:val="00A06923"/>
    <w:rsid w:val="00A06A35"/>
    <w:rsid w:val="00A06C16"/>
    <w:rsid w:val="00A10E50"/>
    <w:rsid w:val="00A13FE8"/>
    <w:rsid w:val="00A17175"/>
    <w:rsid w:val="00A2177C"/>
    <w:rsid w:val="00A219BD"/>
    <w:rsid w:val="00A21F82"/>
    <w:rsid w:val="00A223B4"/>
    <w:rsid w:val="00A239FE"/>
    <w:rsid w:val="00A25A38"/>
    <w:rsid w:val="00A27537"/>
    <w:rsid w:val="00A30575"/>
    <w:rsid w:val="00A30AB3"/>
    <w:rsid w:val="00A317E3"/>
    <w:rsid w:val="00A32051"/>
    <w:rsid w:val="00A346DA"/>
    <w:rsid w:val="00A365BE"/>
    <w:rsid w:val="00A42C45"/>
    <w:rsid w:val="00A4354B"/>
    <w:rsid w:val="00A44FEB"/>
    <w:rsid w:val="00A46E57"/>
    <w:rsid w:val="00A47AD0"/>
    <w:rsid w:val="00A47D45"/>
    <w:rsid w:val="00A47F5F"/>
    <w:rsid w:val="00A51EE7"/>
    <w:rsid w:val="00A53FE3"/>
    <w:rsid w:val="00A545F8"/>
    <w:rsid w:val="00A57C24"/>
    <w:rsid w:val="00A60ED9"/>
    <w:rsid w:val="00A61730"/>
    <w:rsid w:val="00A61F72"/>
    <w:rsid w:val="00A62055"/>
    <w:rsid w:val="00A64226"/>
    <w:rsid w:val="00A647BD"/>
    <w:rsid w:val="00A650AC"/>
    <w:rsid w:val="00A662A1"/>
    <w:rsid w:val="00A73126"/>
    <w:rsid w:val="00A75261"/>
    <w:rsid w:val="00A76989"/>
    <w:rsid w:val="00A76DA0"/>
    <w:rsid w:val="00A77A71"/>
    <w:rsid w:val="00A813CF"/>
    <w:rsid w:val="00A81E12"/>
    <w:rsid w:val="00A828DC"/>
    <w:rsid w:val="00A83497"/>
    <w:rsid w:val="00A84B59"/>
    <w:rsid w:val="00A85977"/>
    <w:rsid w:val="00A85E49"/>
    <w:rsid w:val="00A87295"/>
    <w:rsid w:val="00A90A08"/>
    <w:rsid w:val="00A915BB"/>
    <w:rsid w:val="00A92382"/>
    <w:rsid w:val="00A93FB5"/>
    <w:rsid w:val="00AA086C"/>
    <w:rsid w:val="00AA10F1"/>
    <w:rsid w:val="00AA1D6F"/>
    <w:rsid w:val="00AA2052"/>
    <w:rsid w:val="00AA4130"/>
    <w:rsid w:val="00AA54AB"/>
    <w:rsid w:val="00AA5CDC"/>
    <w:rsid w:val="00AA6710"/>
    <w:rsid w:val="00AA74F7"/>
    <w:rsid w:val="00AA779F"/>
    <w:rsid w:val="00AB1347"/>
    <w:rsid w:val="00AB15F4"/>
    <w:rsid w:val="00AB2967"/>
    <w:rsid w:val="00AB2DAF"/>
    <w:rsid w:val="00AB4CC7"/>
    <w:rsid w:val="00AB7ED1"/>
    <w:rsid w:val="00AC00CA"/>
    <w:rsid w:val="00AC195C"/>
    <w:rsid w:val="00AC24DB"/>
    <w:rsid w:val="00AC3A92"/>
    <w:rsid w:val="00AC4F49"/>
    <w:rsid w:val="00AC5AB8"/>
    <w:rsid w:val="00AC65FC"/>
    <w:rsid w:val="00AC67DF"/>
    <w:rsid w:val="00AC6D6D"/>
    <w:rsid w:val="00AD0403"/>
    <w:rsid w:val="00AD0FC7"/>
    <w:rsid w:val="00AD13C0"/>
    <w:rsid w:val="00AD4B82"/>
    <w:rsid w:val="00AD69D8"/>
    <w:rsid w:val="00AD6B04"/>
    <w:rsid w:val="00AE08F8"/>
    <w:rsid w:val="00AE17FB"/>
    <w:rsid w:val="00AE1FF2"/>
    <w:rsid w:val="00AE26F8"/>
    <w:rsid w:val="00AE38E8"/>
    <w:rsid w:val="00AE4B4E"/>
    <w:rsid w:val="00AE5894"/>
    <w:rsid w:val="00AE5DA4"/>
    <w:rsid w:val="00AE6639"/>
    <w:rsid w:val="00AE6BA6"/>
    <w:rsid w:val="00AE7586"/>
    <w:rsid w:val="00AF1070"/>
    <w:rsid w:val="00AF3072"/>
    <w:rsid w:val="00AF3127"/>
    <w:rsid w:val="00AF3178"/>
    <w:rsid w:val="00AF31D3"/>
    <w:rsid w:val="00AF3BBB"/>
    <w:rsid w:val="00AF3C31"/>
    <w:rsid w:val="00AF49E5"/>
    <w:rsid w:val="00AF59F7"/>
    <w:rsid w:val="00AF63CE"/>
    <w:rsid w:val="00B01722"/>
    <w:rsid w:val="00B030DB"/>
    <w:rsid w:val="00B067C5"/>
    <w:rsid w:val="00B10445"/>
    <w:rsid w:val="00B109F7"/>
    <w:rsid w:val="00B134A1"/>
    <w:rsid w:val="00B14236"/>
    <w:rsid w:val="00B175E2"/>
    <w:rsid w:val="00B20833"/>
    <w:rsid w:val="00B21C2D"/>
    <w:rsid w:val="00B23991"/>
    <w:rsid w:val="00B24148"/>
    <w:rsid w:val="00B24BBA"/>
    <w:rsid w:val="00B2679F"/>
    <w:rsid w:val="00B26D4C"/>
    <w:rsid w:val="00B33012"/>
    <w:rsid w:val="00B34BD3"/>
    <w:rsid w:val="00B35D55"/>
    <w:rsid w:val="00B36C2C"/>
    <w:rsid w:val="00B36CAD"/>
    <w:rsid w:val="00B37C97"/>
    <w:rsid w:val="00B411DD"/>
    <w:rsid w:val="00B4278F"/>
    <w:rsid w:val="00B43272"/>
    <w:rsid w:val="00B45E5A"/>
    <w:rsid w:val="00B52863"/>
    <w:rsid w:val="00B53A4B"/>
    <w:rsid w:val="00B53DF8"/>
    <w:rsid w:val="00B555BA"/>
    <w:rsid w:val="00B55F49"/>
    <w:rsid w:val="00B57C04"/>
    <w:rsid w:val="00B6000F"/>
    <w:rsid w:val="00B61158"/>
    <w:rsid w:val="00B6198B"/>
    <w:rsid w:val="00B63510"/>
    <w:rsid w:val="00B64687"/>
    <w:rsid w:val="00B65C58"/>
    <w:rsid w:val="00B66598"/>
    <w:rsid w:val="00B67001"/>
    <w:rsid w:val="00B71A0D"/>
    <w:rsid w:val="00B7408F"/>
    <w:rsid w:val="00B7475C"/>
    <w:rsid w:val="00B75274"/>
    <w:rsid w:val="00B758E3"/>
    <w:rsid w:val="00B759A6"/>
    <w:rsid w:val="00B77F70"/>
    <w:rsid w:val="00B8235C"/>
    <w:rsid w:val="00B861BE"/>
    <w:rsid w:val="00B86DCA"/>
    <w:rsid w:val="00B87D33"/>
    <w:rsid w:val="00B90E07"/>
    <w:rsid w:val="00B910B5"/>
    <w:rsid w:val="00B91AF3"/>
    <w:rsid w:val="00B921C3"/>
    <w:rsid w:val="00B92B69"/>
    <w:rsid w:val="00B95227"/>
    <w:rsid w:val="00B95541"/>
    <w:rsid w:val="00B97F5C"/>
    <w:rsid w:val="00BA1CF1"/>
    <w:rsid w:val="00BA20B3"/>
    <w:rsid w:val="00BA26AE"/>
    <w:rsid w:val="00BA2832"/>
    <w:rsid w:val="00BA326D"/>
    <w:rsid w:val="00BA3EEB"/>
    <w:rsid w:val="00BA4E24"/>
    <w:rsid w:val="00BA5E24"/>
    <w:rsid w:val="00BA7520"/>
    <w:rsid w:val="00BA7AA8"/>
    <w:rsid w:val="00BA7B75"/>
    <w:rsid w:val="00BB07A8"/>
    <w:rsid w:val="00BB1556"/>
    <w:rsid w:val="00BB18E6"/>
    <w:rsid w:val="00BB231F"/>
    <w:rsid w:val="00BB27EC"/>
    <w:rsid w:val="00BB6136"/>
    <w:rsid w:val="00BB6A74"/>
    <w:rsid w:val="00BB6DE0"/>
    <w:rsid w:val="00BB7231"/>
    <w:rsid w:val="00BB7B8B"/>
    <w:rsid w:val="00BC1385"/>
    <w:rsid w:val="00BC1909"/>
    <w:rsid w:val="00BC5E71"/>
    <w:rsid w:val="00BC6A85"/>
    <w:rsid w:val="00BC6F8B"/>
    <w:rsid w:val="00BD0250"/>
    <w:rsid w:val="00BD238A"/>
    <w:rsid w:val="00BD2C2E"/>
    <w:rsid w:val="00BD4A0F"/>
    <w:rsid w:val="00BD5DCE"/>
    <w:rsid w:val="00BD78AA"/>
    <w:rsid w:val="00BD7C71"/>
    <w:rsid w:val="00BE0CE7"/>
    <w:rsid w:val="00BE17D7"/>
    <w:rsid w:val="00BE1E69"/>
    <w:rsid w:val="00BE3CAE"/>
    <w:rsid w:val="00BE4E4C"/>
    <w:rsid w:val="00BE5489"/>
    <w:rsid w:val="00BF0FC7"/>
    <w:rsid w:val="00BF250D"/>
    <w:rsid w:val="00BF2EB3"/>
    <w:rsid w:val="00BF39FB"/>
    <w:rsid w:val="00BF46B7"/>
    <w:rsid w:val="00BF4CA8"/>
    <w:rsid w:val="00BF5AC5"/>
    <w:rsid w:val="00BF774F"/>
    <w:rsid w:val="00C01649"/>
    <w:rsid w:val="00C0176F"/>
    <w:rsid w:val="00C01E9F"/>
    <w:rsid w:val="00C059CF"/>
    <w:rsid w:val="00C072CC"/>
    <w:rsid w:val="00C07689"/>
    <w:rsid w:val="00C076A8"/>
    <w:rsid w:val="00C07AA3"/>
    <w:rsid w:val="00C1120D"/>
    <w:rsid w:val="00C11505"/>
    <w:rsid w:val="00C119BF"/>
    <w:rsid w:val="00C11CE5"/>
    <w:rsid w:val="00C1305B"/>
    <w:rsid w:val="00C161EA"/>
    <w:rsid w:val="00C17549"/>
    <w:rsid w:val="00C1799F"/>
    <w:rsid w:val="00C2057D"/>
    <w:rsid w:val="00C21C48"/>
    <w:rsid w:val="00C2266F"/>
    <w:rsid w:val="00C235E6"/>
    <w:rsid w:val="00C245F7"/>
    <w:rsid w:val="00C2487E"/>
    <w:rsid w:val="00C2767C"/>
    <w:rsid w:val="00C279BB"/>
    <w:rsid w:val="00C27D86"/>
    <w:rsid w:val="00C307BD"/>
    <w:rsid w:val="00C309E3"/>
    <w:rsid w:val="00C30D9B"/>
    <w:rsid w:val="00C31ACD"/>
    <w:rsid w:val="00C329CB"/>
    <w:rsid w:val="00C36BCE"/>
    <w:rsid w:val="00C37930"/>
    <w:rsid w:val="00C41773"/>
    <w:rsid w:val="00C4236E"/>
    <w:rsid w:val="00C466E7"/>
    <w:rsid w:val="00C510E0"/>
    <w:rsid w:val="00C51B93"/>
    <w:rsid w:val="00C526E9"/>
    <w:rsid w:val="00C54865"/>
    <w:rsid w:val="00C63B8D"/>
    <w:rsid w:val="00C64544"/>
    <w:rsid w:val="00C64DD0"/>
    <w:rsid w:val="00C7018D"/>
    <w:rsid w:val="00C70F35"/>
    <w:rsid w:val="00C72BD4"/>
    <w:rsid w:val="00C7638D"/>
    <w:rsid w:val="00C772FE"/>
    <w:rsid w:val="00C80846"/>
    <w:rsid w:val="00C82876"/>
    <w:rsid w:val="00C84384"/>
    <w:rsid w:val="00C8526E"/>
    <w:rsid w:val="00C86404"/>
    <w:rsid w:val="00C86B4A"/>
    <w:rsid w:val="00C87205"/>
    <w:rsid w:val="00C87325"/>
    <w:rsid w:val="00C874A2"/>
    <w:rsid w:val="00C931A5"/>
    <w:rsid w:val="00C965CA"/>
    <w:rsid w:val="00C972C7"/>
    <w:rsid w:val="00CA354E"/>
    <w:rsid w:val="00CA55EB"/>
    <w:rsid w:val="00CA5749"/>
    <w:rsid w:val="00CA6E5E"/>
    <w:rsid w:val="00CA7ED8"/>
    <w:rsid w:val="00CB0AA2"/>
    <w:rsid w:val="00CB1598"/>
    <w:rsid w:val="00CB393C"/>
    <w:rsid w:val="00CB3D79"/>
    <w:rsid w:val="00CB3DAF"/>
    <w:rsid w:val="00CB4289"/>
    <w:rsid w:val="00CB4D51"/>
    <w:rsid w:val="00CB602C"/>
    <w:rsid w:val="00CB6773"/>
    <w:rsid w:val="00CB7600"/>
    <w:rsid w:val="00CB76B1"/>
    <w:rsid w:val="00CC0E07"/>
    <w:rsid w:val="00CC174E"/>
    <w:rsid w:val="00CC189C"/>
    <w:rsid w:val="00CC2814"/>
    <w:rsid w:val="00CC3731"/>
    <w:rsid w:val="00CC3DDB"/>
    <w:rsid w:val="00CC4012"/>
    <w:rsid w:val="00CC506D"/>
    <w:rsid w:val="00CC7899"/>
    <w:rsid w:val="00CD13EB"/>
    <w:rsid w:val="00CD1752"/>
    <w:rsid w:val="00CD18B0"/>
    <w:rsid w:val="00CD4AF0"/>
    <w:rsid w:val="00CD4F4C"/>
    <w:rsid w:val="00CD64C8"/>
    <w:rsid w:val="00CD7331"/>
    <w:rsid w:val="00CE133D"/>
    <w:rsid w:val="00CE178B"/>
    <w:rsid w:val="00CE286C"/>
    <w:rsid w:val="00CE34D2"/>
    <w:rsid w:val="00CE39C2"/>
    <w:rsid w:val="00CE6523"/>
    <w:rsid w:val="00CE6AB4"/>
    <w:rsid w:val="00CE73CC"/>
    <w:rsid w:val="00CE76A4"/>
    <w:rsid w:val="00CE7B84"/>
    <w:rsid w:val="00CF096B"/>
    <w:rsid w:val="00CF0A58"/>
    <w:rsid w:val="00CF4C79"/>
    <w:rsid w:val="00CF6FB0"/>
    <w:rsid w:val="00D00A37"/>
    <w:rsid w:val="00D022B9"/>
    <w:rsid w:val="00D02B3F"/>
    <w:rsid w:val="00D10E99"/>
    <w:rsid w:val="00D1187B"/>
    <w:rsid w:val="00D12D85"/>
    <w:rsid w:val="00D2077A"/>
    <w:rsid w:val="00D30C22"/>
    <w:rsid w:val="00D30CA5"/>
    <w:rsid w:val="00D30DD6"/>
    <w:rsid w:val="00D310B2"/>
    <w:rsid w:val="00D31172"/>
    <w:rsid w:val="00D314B1"/>
    <w:rsid w:val="00D332F2"/>
    <w:rsid w:val="00D33387"/>
    <w:rsid w:val="00D354F2"/>
    <w:rsid w:val="00D37855"/>
    <w:rsid w:val="00D40B32"/>
    <w:rsid w:val="00D40C53"/>
    <w:rsid w:val="00D4634C"/>
    <w:rsid w:val="00D466EB"/>
    <w:rsid w:val="00D47015"/>
    <w:rsid w:val="00D5126F"/>
    <w:rsid w:val="00D515C9"/>
    <w:rsid w:val="00D51ABA"/>
    <w:rsid w:val="00D51D32"/>
    <w:rsid w:val="00D5210F"/>
    <w:rsid w:val="00D54892"/>
    <w:rsid w:val="00D5513E"/>
    <w:rsid w:val="00D5604D"/>
    <w:rsid w:val="00D56119"/>
    <w:rsid w:val="00D56D8B"/>
    <w:rsid w:val="00D608C6"/>
    <w:rsid w:val="00D6362E"/>
    <w:rsid w:val="00D6449F"/>
    <w:rsid w:val="00D6671B"/>
    <w:rsid w:val="00D668D1"/>
    <w:rsid w:val="00D67DBB"/>
    <w:rsid w:val="00D67DEE"/>
    <w:rsid w:val="00D7106C"/>
    <w:rsid w:val="00D71C31"/>
    <w:rsid w:val="00D7237F"/>
    <w:rsid w:val="00D74C21"/>
    <w:rsid w:val="00D750BD"/>
    <w:rsid w:val="00D8060F"/>
    <w:rsid w:val="00D92C84"/>
    <w:rsid w:val="00D932CA"/>
    <w:rsid w:val="00D93CA5"/>
    <w:rsid w:val="00DA0379"/>
    <w:rsid w:val="00DA186F"/>
    <w:rsid w:val="00DA247B"/>
    <w:rsid w:val="00DA2C07"/>
    <w:rsid w:val="00DA54B2"/>
    <w:rsid w:val="00DA68D4"/>
    <w:rsid w:val="00DA7A2E"/>
    <w:rsid w:val="00DB0C08"/>
    <w:rsid w:val="00DB17F2"/>
    <w:rsid w:val="00DB2A14"/>
    <w:rsid w:val="00DB5301"/>
    <w:rsid w:val="00DB56A5"/>
    <w:rsid w:val="00DB5FAC"/>
    <w:rsid w:val="00DC204A"/>
    <w:rsid w:val="00DC3019"/>
    <w:rsid w:val="00DC3CBA"/>
    <w:rsid w:val="00DC3E8C"/>
    <w:rsid w:val="00DC67CB"/>
    <w:rsid w:val="00DC7CF0"/>
    <w:rsid w:val="00DD0EF1"/>
    <w:rsid w:val="00DD132A"/>
    <w:rsid w:val="00DD1A38"/>
    <w:rsid w:val="00DD1EFD"/>
    <w:rsid w:val="00DD2B60"/>
    <w:rsid w:val="00DD2B82"/>
    <w:rsid w:val="00DD3009"/>
    <w:rsid w:val="00DD3170"/>
    <w:rsid w:val="00DD34A1"/>
    <w:rsid w:val="00DD3EEC"/>
    <w:rsid w:val="00DD4634"/>
    <w:rsid w:val="00DD4EC1"/>
    <w:rsid w:val="00DD6FB2"/>
    <w:rsid w:val="00DD7FD5"/>
    <w:rsid w:val="00DE2840"/>
    <w:rsid w:val="00DE375E"/>
    <w:rsid w:val="00DE59C9"/>
    <w:rsid w:val="00DE72AF"/>
    <w:rsid w:val="00DE7832"/>
    <w:rsid w:val="00DF0945"/>
    <w:rsid w:val="00DF184F"/>
    <w:rsid w:val="00DF193E"/>
    <w:rsid w:val="00DF3B05"/>
    <w:rsid w:val="00DF406B"/>
    <w:rsid w:val="00DF47C0"/>
    <w:rsid w:val="00DF4901"/>
    <w:rsid w:val="00DF51EC"/>
    <w:rsid w:val="00DF6B6A"/>
    <w:rsid w:val="00E00110"/>
    <w:rsid w:val="00E011AC"/>
    <w:rsid w:val="00E022EE"/>
    <w:rsid w:val="00E04EB0"/>
    <w:rsid w:val="00E05C2A"/>
    <w:rsid w:val="00E072FE"/>
    <w:rsid w:val="00E073E1"/>
    <w:rsid w:val="00E12FE9"/>
    <w:rsid w:val="00E12FEA"/>
    <w:rsid w:val="00E15781"/>
    <w:rsid w:val="00E16760"/>
    <w:rsid w:val="00E16839"/>
    <w:rsid w:val="00E16E52"/>
    <w:rsid w:val="00E172C7"/>
    <w:rsid w:val="00E2189D"/>
    <w:rsid w:val="00E21FFA"/>
    <w:rsid w:val="00E22272"/>
    <w:rsid w:val="00E222D1"/>
    <w:rsid w:val="00E2296C"/>
    <w:rsid w:val="00E25CF0"/>
    <w:rsid w:val="00E2757A"/>
    <w:rsid w:val="00E301A3"/>
    <w:rsid w:val="00E3134B"/>
    <w:rsid w:val="00E315F4"/>
    <w:rsid w:val="00E319EF"/>
    <w:rsid w:val="00E326A3"/>
    <w:rsid w:val="00E33749"/>
    <w:rsid w:val="00E33985"/>
    <w:rsid w:val="00E3409A"/>
    <w:rsid w:val="00E34108"/>
    <w:rsid w:val="00E341B5"/>
    <w:rsid w:val="00E34746"/>
    <w:rsid w:val="00E34AD1"/>
    <w:rsid w:val="00E35BF6"/>
    <w:rsid w:val="00E363D5"/>
    <w:rsid w:val="00E37C3A"/>
    <w:rsid w:val="00E4097F"/>
    <w:rsid w:val="00E41D7C"/>
    <w:rsid w:val="00E43CD1"/>
    <w:rsid w:val="00E451CC"/>
    <w:rsid w:val="00E45EFD"/>
    <w:rsid w:val="00E47D4F"/>
    <w:rsid w:val="00E534C7"/>
    <w:rsid w:val="00E544A1"/>
    <w:rsid w:val="00E5521B"/>
    <w:rsid w:val="00E55398"/>
    <w:rsid w:val="00E55646"/>
    <w:rsid w:val="00E55DCC"/>
    <w:rsid w:val="00E570E9"/>
    <w:rsid w:val="00E6056D"/>
    <w:rsid w:val="00E61076"/>
    <w:rsid w:val="00E625F2"/>
    <w:rsid w:val="00E63926"/>
    <w:rsid w:val="00E64326"/>
    <w:rsid w:val="00E65E6D"/>
    <w:rsid w:val="00E662D5"/>
    <w:rsid w:val="00E673F2"/>
    <w:rsid w:val="00E67827"/>
    <w:rsid w:val="00E70BAB"/>
    <w:rsid w:val="00E71ECD"/>
    <w:rsid w:val="00E73952"/>
    <w:rsid w:val="00E74799"/>
    <w:rsid w:val="00E74FB8"/>
    <w:rsid w:val="00E75539"/>
    <w:rsid w:val="00E7694F"/>
    <w:rsid w:val="00E80346"/>
    <w:rsid w:val="00E82C15"/>
    <w:rsid w:val="00E8301D"/>
    <w:rsid w:val="00E83647"/>
    <w:rsid w:val="00E84687"/>
    <w:rsid w:val="00E84FB8"/>
    <w:rsid w:val="00E90BA0"/>
    <w:rsid w:val="00E92B2B"/>
    <w:rsid w:val="00E93741"/>
    <w:rsid w:val="00E940EA"/>
    <w:rsid w:val="00E94434"/>
    <w:rsid w:val="00E96D26"/>
    <w:rsid w:val="00EA077F"/>
    <w:rsid w:val="00EA0CFA"/>
    <w:rsid w:val="00EA20D1"/>
    <w:rsid w:val="00EA3E2A"/>
    <w:rsid w:val="00EA4BC9"/>
    <w:rsid w:val="00EA682A"/>
    <w:rsid w:val="00EA71F3"/>
    <w:rsid w:val="00EA76B6"/>
    <w:rsid w:val="00EA7964"/>
    <w:rsid w:val="00EB0534"/>
    <w:rsid w:val="00EB0823"/>
    <w:rsid w:val="00EB0A0D"/>
    <w:rsid w:val="00EB204A"/>
    <w:rsid w:val="00EB20BC"/>
    <w:rsid w:val="00EB447F"/>
    <w:rsid w:val="00EB45ED"/>
    <w:rsid w:val="00EB5559"/>
    <w:rsid w:val="00EB753E"/>
    <w:rsid w:val="00EC04DB"/>
    <w:rsid w:val="00EC1EC4"/>
    <w:rsid w:val="00EC2CC0"/>
    <w:rsid w:val="00EC2FAF"/>
    <w:rsid w:val="00EC413D"/>
    <w:rsid w:val="00EC4E40"/>
    <w:rsid w:val="00EC5447"/>
    <w:rsid w:val="00EC6602"/>
    <w:rsid w:val="00ED12F8"/>
    <w:rsid w:val="00ED2A5E"/>
    <w:rsid w:val="00ED2EBB"/>
    <w:rsid w:val="00ED32A1"/>
    <w:rsid w:val="00ED3569"/>
    <w:rsid w:val="00ED5028"/>
    <w:rsid w:val="00EE04CE"/>
    <w:rsid w:val="00EE1808"/>
    <w:rsid w:val="00EE2549"/>
    <w:rsid w:val="00EE2686"/>
    <w:rsid w:val="00EE5C11"/>
    <w:rsid w:val="00EE5D10"/>
    <w:rsid w:val="00EE6AA6"/>
    <w:rsid w:val="00EE6F90"/>
    <w:rsid w:val="00EE75D2"/>
    <w:rsid w:val="00EE783A"/>
    <w:rsid w:val="00EF00B6"/>
    <w:rsid w:val="00EF1F5F"/>
    <w:rsid w:val="00EF2F3C"/>
    <w:rsid w:val="00EF407F"/>
    <w:rsid w:val="00EF56C2"/>
    <w:rsid w:val="00F0191C"/>
    <w:rsid w:val="00F0327D"/>
    <w:rsid w:val="00F04753"/>
    <w:rsid w:val="00F04C98"/>
    <w:rsid w:val="00F063CC"/>
    <w:rsid w:val="00F0712A"/>
    <w:rsid w:val="00F07C07"/>
    <w:rsid w:val="00F13ABC"/>
    <w:rsid w:val="00F13E3B"/>
    <w:rsid w:val="00F1768E"/>
    <w:rsid w:val="00F17A2D"/>
    <w:rsid w:val="00F2029C"/>
    <w:rsid w:val="00F21D36"/>
    <w:rsid w:val="00F24F7E"/>
    <w:rsid w:val="00F26B24"/>
    <w:rsid w:val="00F34B29"/>
    <w:rsid w:val="00F352B5"/>
    <w:rsid w:val="00F35603"/>
    <w:rsid w:val="00F37AA1"/>
    <w:rsid w:val="00F40F79"/>
    <w:rsid w:val="00F41C57"/>
    <w:rsid w:val="00F420BF"/>
    <w:rsid w:val="00F42FFC"/>
    <w:rsid w:val="00F4354A"/>
    <w:rsid w:val="00F44806"/>
    <w:rsid w:val="00F44DCB"/>
    <w:rsid w:val="00F47F7A"/>
    <w:rsid w:val="00F51209"/>
    <w:rsid w:val="00F53322"/>
    <w:rsid w:val="00F544B7"/>
    <w:rsid w:val="00F56477"/>
    <w:rsid w:val="00F60B0E"/>
    <w:rsid w:val="00F61345"/>
    <w:rsid w:val="00F65843"/>
    <w:rsid w:val="00F70DD4"/>
    <w:rsid w:val="00F71822"/>
    <w:rsid w:val="00F71DC1"/>
    <w:rsid w:val="00F7207A"/>
    <w:rsid w:val="00F75385"/>
    <w:rsid w:val="00F761AB"/>
    <w:rsid w:val="00F779B5"/>
    <w:rsid w:val="00F8081C"/>
    <w:rsid w:val="00F80892"/>
    <w:rsid w:val="00F80B45"/>
    <w:rsid w:val="00F81CED"/>
    <w:rsid w:val="00F8624E"/>
    <w:rsid w:val="00F86A35"/>
    <w:rsid w:val="00F902FC"/>
    <w:rsid w:val="00F90578"/>
    <w:rsid w:val="00F908E6"/>
    <w:rsid w:val="00F91537"/>
    <w:rsid w:val="00F92894"/>
    <w:rsid w:val="00F9369A"/>
    <w:rsid w:val="00F939CA"/>
    <w:rsid w:val="00F93F04"/>
    <w:rsid w:val="00F961A2"/>
    <w:rsid w:val="00F978E3"/>
    <w:rsid w:val="00FA0071"/>
    <w:rsid w:val="00FA337D"/>
    <w:rsid w:val="00FA4EAF"/>
    <w:rsid w:val="00FA78ED"/>
    <w:rsid w:val="00FB0E84"/>
    <w:rsid w:val="00FB2479"/>
    <w:rsid w:val="00FB46B2"/>
    <w:rsid w:val="00FB46D9"/>
    <w:rsid w:val="00FC062B"/>
    <w:rsid w:val="00FC07C5"/>
    <w:rsid w:val="00FC33EB"/>
    <w:rsid w:val="00FC537A"/>
    <w:rsid w:val="00FC5787"/>
    <w:rsid w:val="00FC6E76"/>
    <w:rsid w:val="00FC76C1"/>
    <w:rsid w:val="00FD010E"/>
    <w:rsid w:val="00FD2705"/>
    <w:rsid w:val="00FD2D42"/>
    <w:rsid w:val="00FD4943"/>
    <w:rsid w:val="00FD4FD1"/>
    <w:rsid w:val="00FD556D"/>
    <w:rsid w:val="00FD5570"/>
    <w:rsid w:val="00FD6D3D"/>
    <w:rsid w:val="00FD7246"/>
    <w:rsid w:val="00FD74CE"/>
    <w:rsid w:val="00FD75DF"/>
    <w:rsid w:val="00FD7B96"/>
    <w:rsid w:val="00FD7CC6"/>
    <w:rsid w:val="00FE23B5"/>
    <w:rsid w:val="00FE286F"/>
    <w:rsid w:val="00FE3601"/>
    <w:rsid w:val="00FE6493"/>
    <w:rsid w:val="00FF0170"/>
    <w:rsid w:val="00FF1AAC"/>
    <w:rsid w:val="00FF1F92"/>
    <w:rsid w:val="00FF6BFC"/>
    <w:rsid w:val="00FF78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3E3AA"/>
  <w15:docId w15:val="{DF1B9535-441E-1C4B-AB0A-BAFB9EEB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AE9"/>
    <w:rPr>
      <w:rFonts w:ascii="Times New Roman" w:eastAsia="Times New Roman" w:hAnsi="Times New Roman" w:cs="Times New Roman"/>
    </w:rPr>
  </w:style>
  <w:style w:type="paragraph" w:styleId="Heading1">
    <w:name w:val="heading 1"/>
    <w:basedOn w:val="ListParagraph"/>
    <w:next w:val="Normal"/>
    <w:link w:val="Heading1Char"/>
    <w:uiPriority w:val="9"/>
    <w:qFormat/>
    <w:rsid w:val="00526461"/>
    <w:pPr>
      <w:spacing w:before="100" w:beforeAutospacing="1" w:after="100" w:afterAutospacing="1"/>
      <w:jc w:val="center"/>
      <w:outlineLvl w:val="0"/>
    </w:pPr>
    <w:rPr>
      <w:rFonts w:ascii="Times New Roman" w:hAnsi="Times New Roman" w:cs="Times New Roman"/>
      <w:lang w:val="en-GB"/>
    </w:rPr>
  </w:style>
  <w:style w:type="paragraph" w:styleId="Heading2">
    <w:name w:val="heading 2"/>
    <w:basedOn w:val="ListParagraph"/>
    <w:next w:val="Normal"/>
    <w:link w:val="Heading2Char"/>
    <w:uiPriority w:val="9"/>
    <w:unhideWhenUsed/>
    <w:qFormat/>
    <w:rsid w:val="00526461"/>
    <w:pPr>
      <w:spacing w:before="100" w:beforeAutospacing="1" w:after="100" w:afterAutospacing="1"/>
      <w:ind w:left="0"/>
      <w:jc w:val="center"/>
      <w:outlineLvl w:val="1"/>
    </w:pPr>
    <w:rPr>
      <w:rFonts w:ascii="Times New Roman" w:hAnsi="Times New Roman" w:cs="Times New Roman"/>
      <w:sz w:val="20"/>
      <w:szCs w:val="20"/>
      <w:lang w:val="en-GB"/>
    </w:rPr>
  </w:style>
  <w:style w:type="paragraph" w:styleId="Heading3">
    <w:name w:val="heading 3"/>
    <w:basedOn w:val="Heading2"/>
    <w:link w:val="Heading3Char"/>
    <w:uiPriority w:val="9"/>
    <w:qFormat/>
    <w:rsid w:val="00526461"/>
    <w:pPr>
      <w:outlineLvl w:val="2"/>
    </w:pPr>
    <w:rPr>
      <w:sz w:val="16"/>
      <w:szCs w:val="16"/>
    </w:rPr>
  </w:style>
  <w:style w:type="paragraph" w:styleId="Heading4">
    <w:name w:val="heading 4"/>
    <w:basedOn w:val="Normal"/>
    <w:next w:val="Normal"/>
    <w:link w:val="Heading4Char"/>
    <w:uiPriority w:val="9"/>
    <w:unhideWhenUsed/>
    <w:qFormat/>
    <w:rsid w:val="00065C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94BFB"/>
    <w:pPr>
      <w:keepNext/>
      <w:keepLines/>
      <w:spacing w:before="40"/>
      <w:outlineLvl w:val="4"/>
    </w:pPr>
    <w:rPr>
      <w:rFonts w:asciiTheme="majorHAnsi" w:eastAsiaTheme="majorEastAsia" w:hAnsiTheme="majorHAnsi" w:cstheme="majorBidi"/>
      <w:color w:val="2F5496"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A87"/>
    <w:rPr>
      <w:rFonts w:eastAsiaTheme="minorHAnsi"/>
      <w:sz w:val="18"/>
      <w:szCs w:val="18"/>
    </w:rPr>
  </w:style>
  <w:style w:type="character" w:customStyle="1" w:styleId="BalloonTextChar">
    <w:name w:val="Balloon Text Char"/>
    <w:basedOn w:val="DefaultParagraphFont"/>
    <w:link w:val="BalloonText"/>
    <w:uiPriority w:val="99"/>
    <w:semiHidden/>
    <w:rsid w:val="008C6A87"/>
    <w:rPr>
      <w:rFonts w:ascii="Times New Roman" w:hAnsi="Times New Roman" w:cs="Times New Roman"/>
      <w:sz w:val="18"/>
      <w:szCs w:val="18"/>
    </w:rPr>
  </w:style>
  <w:style w:type="paragraph" w:styleId="NormalWeb">
    <w:name w:val="Normal (Web)"/>
    <w:basedOn w:val="Normal"/>
    <w:uiPriority w:val="99"/>
    <w:unhideWhenUsed/>
    <w:rsid w:val="009D5DFC"/>
    <w:pPr>
      <w:spacing w:before="100" w:beforeAutospacing="1" w:after="100" w:afterAutospacing="1"/>
    </w:pPr>
  </w:style>
  <w:style w:type="character" w:styleId="Hyperlink">
    <w:name w:val="Hyperlink"/>
    <w:basedOn w:val="DefaultParagraphFont"/>
    <w:uiPriority w:val="99"/>
    <w:unhideWhenUsed/>
    <w:rsid w:val="00CC2814"/>
    <w:rPr>
      <w:color w:val="0000FF"/>
      <w:u w:val="single"/>
    </w:rPr>
  </w:style>
  <w:style w:type="character" w:styleId="CommentReference">
    <w:name w:val="annotation reference"/>
    <w:basedOn w:val="DefaultParagraphFont"/>
    <w:uiPriority w:val="99"/>
    <w:semiHidden/>
    <w:unhideWhenUsed/>
    <w:rsid w:val="00D6362E"/>
    <w:rPr>
      <w:sz w:val="16"/>
      <w:szCs w:val="16"/>
    </w:rPr>
  </w:style>
  <w:style w:type="paragraph" w:styleId="CommentText">
    <w:name w:val="annotation text"/>
    <w:basedOn w:val="Normal"/>
    <w:link w:val="CommentTextChar"/>
    <w:uiPriority w:val="99"/>
    <w:unhideWhenUsed/>
    <w:rsid w:val="00D6362E"/>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6362E"/>
    <w:rPr>
      <w:sz w:val="20"/>
      <w:szCs w:val="20"/>
    </w:rPr>
  </w:style>
  <w:style w:type="paragraph" w:styleId="CommentSubject">
    <w:name w:val="annotation subject"/>
    <w:basedOn w:val="CommentText"/>
    <w:next w:val="CommentText"/>
    <w:link w:val="CommentSubjectChar"/>
    <w:uiPriority w:val="99"/>
    <w:semiHidden/>
    <w:unhideWhenUsed/>
    <w:rsid w:val="00D6362E"/>
    <w:rPr>
      <w:b/>
      <w:bCs/>
    </w:rPr>
  </w:style>
  <w:style w:type="character" w:customStyle="1" w:styleId="CommentSubjectChar">
    <w:name w:val="Comment Subject Char"/>
    <w:basedOn w:val="CommentTextChar"/>
    <w:link w:val="CommentSubject"/>
    <w:uiPriority w:val="99"/>
    <w:semiHidden/>
    <w:rsid w:val="00D6362E"/>
    <w:rPr>
      <w:b/>
      <w:bCs/>
      <w:sz w:val="20"/>
      <w:szCs w:val="20"/>
    </w:rPr>
  </w:style>
  <w:style w:type="table" w:styleId="TableGrid">
    <w:name w:val="Table Grid"/>
    <w:basedOn w:val="TableNormal"/>
    <w:uiPriority w:val="39"/>
    <w:rsid w:val="00413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6461"/>
    <w:rPr>
      <w:rFonts w:ascii="Times New Roman" w:hAnsi="Times New Roman" w:cs="Times New Roman"/>
      <w:sz w:val="16"/>
      <w:szCs w:val="16"/>
      <w:lang w:val="en-GB"/>
    </w:rPr>
  </w:style>
  <w:style w:type="character" w:styleId="FollowedHyperlink">
    <w:name w:val="FollowedHyperlink"/>
    <w:basedOn w:val="DefaultParagraphFont"/>
    <w:uiPriority w:val="99"/>
    <w:semiHidden/>
    <w:unhideWhenUsed/>
    <w:rsid w:val="008F4E66"/>
    <w:rPr>
      <w:color w:val="954F72" w:themeColor="followedHyperlink"/>
      <w:u w:val="single"/>
    </w:rPr>
  </w:style>
  <w:style w:type="character" w:styleId="Emphasis">
    <w:name w:val="Emphasis"/>
    <w:basedOn w:val="DefaultParagraphFont"/>
    <w:uiPriority w:val="20"/>
    <w:qFormat/>
    <w:rsid w:val="005978EE"/>
    <w:rPr>
      <w:i/>
      <w:iCs/>
    </w:rPr>
  </w:style>
  <w:style w:type="paragraph" w:styleId="ListParagraph">
    <w:name w:val="List Paragraph"/>
    <w:basedOn w:val="Normal"/>
    <w:uiPriority w:val="34"/>
    <w:qFormat/>
    <w:rsid w:val="00045030"/>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2E4191"/>
    <w:rPr>
      <w:sz w:val="20"/>
      <w:szCs w:val="20"/>
    </w:rPr>
  </w:style>
  <w:style w:type="character" w:customStyle="1" w:styleId="FootnoteTextChar">
    <w:name w:val="Footnote Text Char"/>
    <w:basedOn w:val="DefaultParagraphFont"/>
    <w:link w:val="FootnoteText"/>
    <w:uiPriority w:val="99"/>
    <w:semiHidden/>
    <w:rsid w:val="002E419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E4191"/>
    <w:rPr>
      <w:vertAlign w:val="superscript"/>
    </w:rPr>
  </w:style>
  <w:style w:type="paragraph" w:styleId="Header">
    <w:name w:val="header"/>
    <w:basedOn w:val="Normal"/>
    <w:link w:val="HeaderChar"/>
    <w:uiPriority w:val="99"/>
    <w:unhideWhenUsed/>
    <w:rsid w:val="004A021D"/>
    <w:pPr>
      <w:tabs>
        <w:tab w:val="center" w:pos="4680"/>
        <w:tab w:val="right" w:pos="9360"/>
      </w:tabs>
    </w:pPr>
  </w:style>
  <w:style w:type="character" w:customStyle="1" w:styleId="HeaderChar">
    <w:name w:val="Header Char"/>
    <w:basedOn w:val="DefaultParagraphFont"/>
    <w:link w:val="Header"/>
    <w:uiPriority w:val="99"/>
    <w:rsid w:val="004A021D"/>
    <w:rPr>
      <w:rFonts w:ascii="Times New Roman" w:eastAsia="Times New Roman" w:hAnsi="Times New Roman" w:cs="Times New Roman"/>
    </w:rPr>
  </w:style>
  <w:style w:type="paragraph" w:styleId="Footer">
    <w:name w:val="footer"/>
    <w:basedOn w:val="Normal"/>
    <w:link w:val="FooterChar"/>
    <w:uiPriority w:val="99"/>
    <w:unhideWhenUsed/>
    <w:rsid w:val="004A021D"/>
    <w:pPr>
      <w:tabs>
        <w:tab w:val="center" w:pos="4680"/>
        <w:tab w:val="right" w:pos="9360"/>
      </w:tabs>
    </w:pPr>
  </w:style>
  <w:style w:type="character" w:customStyle="1" w:styleId="FooterChar">
    <w:name w:val="Footer Char"/>
    <w:basedOn w:val="DefaultParagraphFont"/>
    <w:link w:val="Footer"/>
    <w:uiPriority w:val="99"/>
    <w:rsid w:val="004A021D"/>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26461"/>
    <w:rPr>
      <w:rFonts w:ascii="Times New Roman" w:hAnsi="Times New Roman" w:cs="Times New Roman"/>
      <w:sz w:val="20"/>
      <w:szCs w:val="20"/>
      <w:lang w:val="en-GB"/>
    </w:rPr>
  </w:style>
  <w:style w:type="character" w:customStyle="1" w:styleId="UnresolvedMention1">
    <w:name w:val="Unresolved Mention1"/>
    <w:basedOn w:val="DefaultParagraphFont"/>
    <w:uiPriority w:val="99"/>
    <w:semiHidden/>
    <w:unhideWhenUsed/>
    <w:rsid w:val="00E15781"/>
    <w:rPr>
      <w:color w:val="605E5C"/>
      <w:shd w:val="clear" w:color="auto" w:fill="E1DFDD"/>
    </w:rPr>
  </w:style>
  <w:style w:type="paragraph" w:styleId="Revision">
    <w:name w:val="Revision"/>
    <w:hidden/>
    <w:uiPriority w:val="99"/>
    <w:semiHidden/>
    <w:rsid w:val="00AA779F"/>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26461"/>
    <w:rPr>
      <w:rFonts w:ascii="Times New Roman" w:hAnsi="Times New Roman" w:cs="Times New Roman"/>
      <w:lang w:val="en-GB"/>
    </w:rPr>
  </w:style>
  <w:style w:type="character" w:customStyle="1" w:styleId="Heading4Char">
    <w:name w:val="Heading 4 Char"/>
    <w:basedOn w:val="DefaultParagraphFont"/>
    <w:link w:val="Heading4"/>
    <w:uiPriority w:val="9"/>
    <w:rsid w:val="00065C22"/>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E41D7C"/>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E41D7C"/>
    <w:pPr>
      <w:spacing w:before="120"/>
    </w:pPr>
    <w:rPr>
      <w:rFonts w:asciiTheme="minorHAnsi" w:hAnsiTheme="minorHAnsi" w:cstheme="minorHAnsi"/>
      <w:b/>
      <w:bCs/>
      <w:i/>
      <w:iCs/>
      <w:szCs w:val="28"/>
    </w:rPr>
  </w:style>
  <w:style w:type="paragraph" w:styleId="TOC2">
    <w:name w:val="toc 2"/>
    <w:basedOn w:val="Normal"/>
    <w:next w:val="Normal"/>
    <w:autoRedefine/>
    <w:uiPriority w:val="39"/>
    <w:semiHidden/>
    <w:unhideWhenUsed/>
    <w:rsid w:val="00E41D7C"/>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semiHidden/>
    <w:unhideWhenUsed/>
    <w:rsid w:val="00E41D7C"/>
    <w:pPr>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E41D7C"/>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E41D7C"/>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E41D7C"/>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E41D7C"/>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E41D7C"/>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E41D7C"/>
    <w:pPr>
      <w:ind w:left="1920"/>
    </w:pPr>
    <w:rPr>
      <w:rFonts w:asciiTheme="minorHAnsi" w:hAnsiTheme="minorHAnsi" w:cstheme="minorHAnsi"/>
      <w:sz w:val="20"/>
    </w:rPr>
  </w:style>
  <w:style w:type="character" w:styleId="PageNumber">
    <w:name w:val="page number"/>
    <w:basedOn w:val="DefaultParagraphFont"/>
    <w:uiPriority w:val="99"/>
    <w:semiHidden/>
    <w:unhideWhenUsed/>
    <w:rsid w:val="006F61D9"/>
  </w:style>
  <w:style w:type="paragraph" w:styleId="EndnoteText">
    <w:name w:val="endnote text"/>
    <w:basedOn w:val="Normal"/>
    <w:link w:val="EndnoteTextChar"/>
    <w:uiPriority w:val="99"/>
    <w:semiHidden/>
    <w:unhideWhenUsed/>
    <w:rsid w:val="00672809"/>
    <w:rPr>
      <w:sz w:val="20"/>
      <w:szCs w:val="20"/>
      <w:lang w:eastAsia="en-GB"/>
    </w:rPr>
  </w:style>
  <w:style w:type="character" w:customStyle="1" w:styleId="EndnoteTextChar">
    <w:name w:val="Endnote Text Char"/>
    <w:basedOn w:val="DefaultParagraphFont"/>
    <w:link w:val="EndnoteText"/>
    <w:uiPriority w:val="99"/>
    <w:semiHidden/>
    <w:rsid w:val="00672809"/>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672809"/>
    <w:rPr>
      <w:vertAlign w:val="superscript"/>
    </w:rPr>
  </w:style>
  <w:style w:type="character" w:customStyle="1" w:styleId="Heading5Char">
    <w:name w:val="Heading 5 Char"/>
    <w:basedOn w:val="DefaultParagraphFont"/>
    <w:link w:val="Heading5"/>
    <w:uiPriority w:val="9"/>
    <w:semiHidden/>
    <w:rsid w:val="00894BFB"/>
    <w:rPr>
      <w:rFonts w:asciiTheme="majorHAnsi" w:eastAsiaTheme="majorEastAsia" w:hAnsiTheme="majorHAnsi" w:cstheme="majorBidi"/>
      <w:color w:val="2F5496" w:themeColor="accent1" w:themeShade="BF"/>
      <w:lang w:eastAsia="en-GB"/>
    </w:rPr>
  </w:style>
  <w:style w:type="character" w:styleId="PlaceholderText">
    <w:name w:val="Placeholder Text"/>
    <w:basedOn w:val="DefaultParagraphFont"/>
    <w:uiPriority w:val="99"/>
    <w:semiHidden/>
    <w:rsid w:val="00D1187B"/>
    <w:rPr>
      <w:color w:val="808080"/>
    </w:rPr>
  </w:style>
  <w:style w:type="character" w:styleId="UnresolvedMention">
    <w:name w:val="Unresolved Mention"/>
    <w:basedOn w:val="DefaultParagraphFont"/>
    <w:uiPriority w:val="99"/>
    <w:semiHidden/>
    <w:unhideWhenUsed/>
    <w:rsid w:val="00AA4130"/>
    <w:rPr>
      <w:color w:val="605E5C"/>
      <w:shd w:val="clear" w:color="auto" w:fill="E1DFDD"/>
    </w:rPr>
  </w:style>
  <w:style w:type="character" w:styleId="SubtleEmphasis">
    <w:name w:val="Subtle Emphasis"/>
    <w:uiPriority w:val="19"/>
    <w:qFormat/>
    <w:rsid w:val="00664317"/>
    <w:rPr>
      <w:sz w:val="18"/>
      <w:szCs w:val="18"/>
      <w:lang w:val="en-GB"/>
    </w:rPr>
  </w:style>
  <w:style w:type="table" w:styleId="PlainTable5">
    <w:name w:val="Plain Table 5"/>
    <w:basedOn w:val="TableNormal"/>
    <w:uiPriority w:val="45"/>
    <w:rsid w:val="003A474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44D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pPr>
        <w:jc w:val="center"/>
      </w:pPr>
      <w:rPr>
        <w:b/>
        <w:bCs/>
      </w:rPr>
      <w:tblPr/>
      <w:tcPr>
        <w:tcBorders>
          <w:top w:val="single" w:sz="6" w:space="0" w:color="auto"/>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uiPriority w:val="21"/>
    <w:qFormat/>
    <w:rsid w:val="00A76989"/>
    <w:rPr>
      <w:lang w:val="en-GB"/>
    </w:rPr>
  </w:style>
  <w:style w:type="character" w:styleId="Strong">
    <w:name w:val="Strong"/>
    <w:basedOn w:val="IntenseEmphasis"/>
    <w:uiPriority w:val="22"/>
    <w:qFormat/>
    <w:rsid w:val="00A76989"/>
    <w:rPr>
      <w:lang w:val="en-GB"/>
    </w:rPr>
  </w:style>
  <w:style w:type="table" w:styleId="PlainTable1">
    <w:name w:val="Plain Table 1"/>
    <w:basedOn w:val="TableNormal"/>
    <w:uiPriority w:val="41"/>
    <w:rsid w:val="009A289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A289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169">
      <w:bodyDiv w:val="1"/>
      <w:marLeft w:val="0"/>
      <w:marRight w:val="0"/>
      <w:marTop w:val="0"/>
      <w:marBottom w:val="0"/>
      <w:divBdr>
        <w:top w:val="none" w:sz="0" w:space="0" w:color="auto"/>
        <w:left w:val="none" w:sz="0" w:space="0" w:color="auto"/>
        <w:bottom w:val="none" w:sz="0" w:space="0" w:color="auto"/>
        <w:right w:val="none" w:sz="0" w:space="0" w:color="auto"/>
      </w:divBdr>
    </w:div>
    <w:div w:id="16542940">
      <w:bodyDiv w:val="1"/>
      <w:marLeft w:val="0"/>
      <w:marRight w:val="0"/>
      <w:marTop w:val="0"/>
      <w:marBottom w:val="0"/>
      <w:divBdr>
        <w:top w:val="none" w:sz="0" w:space="0" w:color="auto"/>
        <w:left w:val="none" w:sz="0" w:space="0" w:color="auto"/>
        <w:bottom w:val="none" w:sz="0" w:space="0" w:color="auto"/>
        <w:right w:val="none" w:sz="0" w:space="0" w:color="auto"/>
      </w:divBdr>
    </w:div>
    <w:div w:id="20399131">
      <w:bodyDiv w:val="1"/>
      <w:marLeft w:val="0"/>
      <w:marRight w:val="0"/>
      <w:marTop w:val="0"/>
      <w:marBottom w:val="0"/>
      <w:divBdr>
        <w:top w:val="none" w:sz="0" w:space="0" w:color="auto"/>
        <w:left w:val="none" w:sz="0" w:space="0" w:color="auto"/>
        <w:bottom w:val="none" w:sz="0" w:space="0" w:color="auto"/>
        <w:right w:val="none" w:sz="0" w:space="0" w:color="auto"/>
      </w:divBdr>
    </w:div>
    <w:div w:id="21329022">
      <w:bodyDiv w:val="1"/>
      <w:marLeft w:val="0"/>
      <w:marRight w:val="0"/>
      <w:marTop w:val="0"/>
      <w:marBottom w:val="0"/>
      <w:divBdr>
        <w:top w:val="none" w:sz="0" w:space="0" w:color="auto"/>
        <w:left w:val="none" w:sz="0" w:space="0" w:color="auto"/>
        <w:bottom w:val="none" w:sz="0" w:space="0" w:color="auto"/>
        <w:right w:val="none" w:sz="0" w:space="0" w:color="auto"/>
      </w:divBdr>
      <w:divsChild>
        <w:div w:id="576132905">
          <w:marLeft w:val="0"/>
          <w:marRight w:val="0"/>
          <w:marTop w:val="0"/>
          <w:marBottom w:val="0"/>
          <w:divBdr>
            <w:top w:val="none" w:sz="0" w:space="0" w:color="auto"/>
            <w:left w:val="none" w:sz="0" w:space="0" w:color="auto"/>
            <w:bottom w:val="none" w:sz="0" w:space="0" w:color="auto"/>
            <w:right w:val="none" w:sz="0" w:space="0" w:color="auto"/>
          </w:divBdr>
          <w:divsChild>
            <w:div w:id="439103936">
              <w:marLeft w:val="0"/>
              <w:marRight w:val="0"/>
              <w:marTop w:val="0"/>
              <w:marBottom w:val="0"/>
              <w:divBdr>
                <w:top w:val="none" w:sz="0" w:space="0" w:color="auto"/>
                <w:left w:val="none" w:sz="0" w:space="0" w:color="auto"/>
                <w:bottom w:val="none" w:sz="0" w:space="0" w:color="auto"/>
                <w:right w:val="none" w:sz="0" w:space="0" w:color="auto"/>
              </w:divBdr>
              <w:divsChild>
                <w:div w:id="1875651554">
                  <w:marLeft w:val="0"/>
                  <w:marRight w:val="0"/>
                  <w:marTop w:val="0"/>
                  <w:marBottom w:val="0"/>
                  <w:divBdr>
                    <w:top w:val="none" w:sz="0" w:space="0" w:color="auto"/>
                    <w:left w:val="none" w:sz="0" w:space="0" w:color="auto"/>
                    <w:bottom w:val="none" w:sz="0" w:space="0" w:color="auto"/>
                    <w:right w:val="none" w:sz="0" w:space="0" w:color="auto"/>
                  </w:divBdr>
                  <w:divsChild>
                    <w:div w:id="14495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96731">
      <w:bodyDiv w:val="1"/>
      <w:marLeft w:val="0"/>
      <w:marRight w:val="0"/>
      <w:marTop w:val="0"/>
      <w:marBottom w:val="0"/>
      <w:divBdr>
        <w:top w:val="none" w:sz="0" w:space="0" w:color="auto"/>
        <w:left w:val="none" w:sz="0" w:space="0" w:color="auto"/>
        <w:bottom w:val="none" w:sz="0" w:space="0" w:color="auto"/>
        <w:right w:val="none" w:sz="0" w:space="0" w:color="auto"/>
      </w:divBdr>
      <w:divsChild>
        <w:div w:id="1957515193">
          <w:marLeft w:val="0"/>
          <w:marRight w:val="0"/>
          <w:marTop w:val="0"/>
          <w:marBottom w:val="0"/>
          <w:divBdr>
            <w:top w:val="none" w:sz="0" w:space="0" w:color="auto"/>
            <w:left w:val="none" w:sz="0" w:space="0" w:color="auto"/>
            <w:bottom w:val="none" w:sz="0" w:space="0" w:color="auto"/>
            <w:right w:val="none" w:sz="0" w:space="0" w:color="auto"/>
          </w:divBdr>
          <w:divsChild>
            <w:div w:id="754593098">
              <w:marLeft w:val="0"/>
              <w:marRight w:val="0"/>
              <w:marTop w:val="0"/>
              <w:marBottom w:val="0"/>
              <w:divBdr>
                <w:top w:val="none" w:sz="0" w:space="0" w:color="auto"/>
                <w:left w:val="none" w:sz="0" w:space="0" w:color="auto"/>
                <w:bottom w:val="none" w:sz="0" w:space="0" w:color="auto"/>
                <w:right w:val="none" w:sz="0" w:space="0" w:color="auto"/>
              </w:divBdr>
              <w:divsChild>
                <w:div w:id="12972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6507">
      <w:bodyDiv w:val="1"/>
      <w:marLeft w:val="0"/>
      <w:marRight w:val="0"/>
      <w:marTop w:val="0"/>
      <w:marBottom w:val="0"/>
      <w:divBdr>
        <w:top w:val="none" w:sz="0" w:space="0" w:color="auto"/>
        <w:left w:val="none" w:sz="0" w:space="0" w:color="auto"/>
        <w:bottom w:val="none" w:sz="0" w:space="0" w:color="auto"/>
        <w:right w:val="none" w:sz="0" w:space="0" w:color="auto"/>
      </w:divBdr>
    </w:div>
    <w:div w:id="48190144">
      <w:bodyDiv w:val="1"/>
      <w:marLeft w:val="0"/>
      <w:marRight w:val="0"/>
      <w:marTop w:val="0"/>
      <w:marBottom w:val="0"/>
      <w:divBdr>
        <w:top w:val="none" w:sz="0" w:space="0" w:color="auto"/>
        <w:left w:val="none" w:sz="0" w:space="0" w:color="auto"/>
        <w:bottom w:val="none" w:sz="0" w:space="0" w:color="auto"/>
        <w:right w:val="none" w:sz="0" w:space="0" w:color="auto"/>
      </w:divBdr>
    </w:div>
    <w:div w:id="50882210">
      <w:bodyDiv w:val="1"/>
      <w:marLeft w:val="0"/>
      <w:marRight w:val="0"/>
      <w:marTop w:val="0"/>
      <w:marBottom w:val="0"/>
      <w:divBdr>
        <w:top w:val="none" w:sz="0" w:space="0" w:color="auto"/>
        <w:left w:val="none" w:sz="0" w:space="0" w:color="auto"/>
        <w:bottom w:val="none" w:sz="0" w:space="0" w:color="auto"/>
        <w:right w:val="none" w:sz="0" w:space="0" w:color="auto"/>
      </w:divBdr>
    </w:div>
    <w:div w:id="51925861">
      <w:bodyDiv w:val="1"/>
      <w:marLeft w:val="0"/>
      <w:marRight w:val="0"/>
      <w:marTop w:val="0"/>
      <w:marBottom w:val="0"/>
      <w:divBdr>
        <w:top w:val="none" w:sz="0" w:space="0" w:color="auto"/>
        <w:left w:val="none" w:sz="0" w:space="0" w:color="auto"/>
        <w:bottom w:val="none" w:sz="0" w:space="0" w:color="auto"/>
        <w:right w:val="none" w:sz="0" w:space="0" w:color="auto"/>
      </w:divBdr>
      <w:divsChild>
        <w:div w:id="520047444">
          <w:marLeft w:val="0"/>
          <w:marRight w:val="0"/>
          <w:marTop w:val="0"/>
          <w:marBottom w:val="0"/>
          <w:divBdr>
            <w:top w:val="none" w:sz="0" w:space="0" w:color="auto"/>
            <w:left w:val="none" w:sz="0" w:space="0" w:color="auto"/>
            <w:bottom w:val="none" w:sz="0" w:space="0" w:color="auto"/>
            <w:right w:val="none" w:sz="0" w:space="0" w:color="auto"/>
          </w:divBdr>
          <w:divsChild>
            <w:div w:id="230123785">
              <w:marLeft w:val="0"/>
              <w:marRight w:val="0"/>
              <w:marTop w:val="0"/>
              <w:marBottom w:val="0"/>
              <w:divBdr>
                <w:top w:val="none" w:sz="0" w:space="0" w:color="auto"/>
                <w:left w:val="none" w:sz="0" w:space="0" w:color="auto"/>
                <w:bottom w:val="none" w:sz="0" w:space="0" w:color="auto"/>
                <w:right w:val="none" w:sz="0" w:space="0" w:color="auto"/>
              </w:divBdr>
              <w:divsChild>
                <w:div w:id="3799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0992">
      <w:bodyDiv w:val="1"/>
      <w:marLeft w:val="0"/>
      <w:marRight w:val="0"/>
      <w:marTop w:val="0"/>
      <w:marBottom w:val="0"/>
      <w:divBdr>
        <w:top w:val="none" w:sz="0" w:space="0" w:color="auto"/>
        <w:left w:val="none" w:sz="0" w:space="0" w:color="auto"/>
        <w:bottom w:val="none" w:sz="0" w:space="0" w:color="auto"/>
        <w:right w:val="none" w:sz="0" w:space="0" w:color="auto"/>
      </w:divBdr>
    </w:div>
    <w:div w:id="57704326">
      <w:bodyDiv w:val="1"/>
      <w:marLeft w:val="0"/>
      <w:marRight w:val="0"/>
      <w:marTop w:val="0"/>
      <w:marBottom w:val="0"/>
      <w:divBdr>
        <w:top w:val="none" w:sz="0" w:space="0" w:color="auto"/>
        <w:left w:val="none" w:sz="0" w:space="0" w:color="auto"/>
        <w:bottom w:val="none" w:sz="0" w:space="0" w:color="auto"/>
        <w:right w:val="none" w:sz="0" w:space="0" w:color="auto"/>
      </w:divBdr>
    </w:div>
    <w:div w:id="72482925">
      <w:bodyDiv w:val="1"/>
      <w:marLeft w:val="0"/>
      <w:marRight w:val="0"/>
      <w:marTop w:val="0"/>
      <w:marBottom w:val="0"/>
      <w:divBdr>
        <w:top w:val="none" w:sz="0" w:space="0" w:color="auto"/>
        <w:left w:val="none" w:sz="0" w:space="0" w:color="auto"/>
        <w:bottom w:val="none" w:sz="0" w:space="0" w:color="auto"/>
        <w:right w:val="none" w:sz="0" w:space="0" w:color="auto"/>
      </w:divBdr>
      <w:divsChild>
        <w:div w:id="45299579">
          <w:marLeft w:val="0"/>
          <w:marRight w:val="0"/>
          <w:marTop w:val="0"/>
          <w:marBottom w:val="0"/>
          <w:divBdr>
            <w:top w:val="none" w:sz="0" w:space="0" w:color="auto"/>
            <w:left w:val="none" w:sz="0" w:space="0" w:color="auto"/>
            <w:bottom w:val="none" w:sz="0" w:space="0" w:color="auto"/>
            <w:right w:val="none" w:sz="0" w:space="0" w:color="auto"/>
          </w:divBdr>
          <w:divsChild>
            <w:div w:id="1218080339">
              <w:marLeft w:val="0"/>
              <w:marRight w:val="0"/>
              <w:marTop w:val="0"/>
              <w:marBottom w:val="0"/>
              <w:divBdr>
                <w:top w:val="none" w:sz="0" w:space="0" w:color="auto"/>
                <w:left w:val="none" w:sz="0" w:space="0" w:color="auto"/>
                <w:bottom w:val="none" w:sz="0" w:space="0" w:color="auto"/>
                <w:right w:val="none" w:sz="0" w:space="0" w:color="auto"/>
              </w:divBdr>
              <w:divsChild>
                <w:div w:id="4142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5732">
      <w:bodyDiv w:val="1"/>
      <w:marLeft w:val="0"/>
      <w:marRight w:val="0"/>
      <w:marTop w:val="0"/>
      <w:marBottom w:val="0"/>
      <w:divBdr>
        <w:top w:val="none" w:sz="0" w:space="0" w:color="auto"/>
        <w:left w:val="none" w:sz="0" w:space="0" w:color="auto"/>
        <w:bottom w:val="none" w:sz="0" w:space="0" w:color="auto"/>
        <w:right w:val="none" w:sz="0" w:space="0" w:color="auto"/>
      </w:divBdr>
    </w:div>
    <w:div w:id="82269288">
      <w:bodyDiv w:val="1"/>
      <w:marLeft w:val="0"/>
      <w:marRight w:val="0"/>
      <w:marTop w:val="0"/>
      <w:marBottom w:val="0"/>
      <w:divBdr>
        <w:top w:val="none" w:sz="0" w:space="0" w:color="auto"/>
        <w:left w:val="none" w:sz="0" w:space="0" w:color="auto"/>
        <w:bottom w:val="none" w:sz="0" w:space="0" w:color="auto"/>
        <w:right w:val="none" w:sz="0" w:space="0" w:color="auto"/>
      </w:divBdr>
    </w:div>
    <w:div w:id="85663292">
      <w:bodyDiv w:val="1"/>
      <w:marLeft w:val="0"/>
      <w:marRight w:val="0"/>
      <w:marTop w:val="0"/>
      <w:marBottom w:val="0"/>
      <w:divBdr>
        <w:top w:val="none" w:sz="0" w:space="0" w:color="auto"/>
        <w:left w:val="none" w:sz="0" w:space="0" w:color="auto"/>
        <w:bottom w:val="none" w:sz="0" w:space="0" w:color="auto"/>
        <w:right w:val="none" w:sz="0" w:space="0" w:color="auto"/>
      </w:divBdr>
    </w:div>
    <w:div w:id="88505596">
      <w:bodyDiv w:val="1"/>
      <w:marLeft w:val="0"/>
      <w:marRight w:val="0"/>
      <w:marTop w:val="0"/>
      <w:marBottom w:val="0"/>
      <w:divBdr>
        <w:top w:val="none" w:sz="0" w:space="0" w:color="auto"/>
        <w:left w:val="none" w:sz="0" w:space="0" w:color="auto"/>
        <w:bottom w:val="none" w:sz="0" w:space="0" w:color="auto"/>
        <w:right w:val="none" w:sz="0" w:space="0" w:color="auto"/>
      </w:divBdr>
    </w:div>
    <w:div w:id="91320752">
      <w:bodyDiv w:val="1"/>
      <w:marLeft w:val="0"/>
      <w:marRight w:val="0"/>
      <w:marTop w:val="0"/>
      <w:marBottom w:val="0"/>
      <w:divBdr>
        <w:top w:val="none" w:sz="0" w:space="0" w:color="auto"/>
        <w:left w:val="none" w:sz="0" w:space="0" w:color="auto"/>
        <w:bottom w:val="none" w:sz="0" w:space="0" w:color="auto"/>
        <w:right w:val="none" w:sz="0" w:space="0" w:color="auto"/>
      </w:divBdr>
    </w:div>
    <w:div w:id="103548934">
      <w:bodyDiv w:val="1"/>
      <w:marLeft w:val="0"/>
      <w:marRight w:val="0"/>
      <w:marTop w:val="0"/>
      <w:marBottom w:val="0"/>
      <w:divBdr>
        <w:top w:val="none" w:sz="0" w:space="0" w:color="auto"/>
        <w:left w:val="none" w:sz="0" w:space="0" w:color="auto"/>
        <w:bottom w:val="none" w:sz="0" w:space="0" w:color="auto"/>
        <w:right w:val="none" w:sz="0" w:space="0" w:color="auto"/>
      </w:divBdr>
    </w:div>
    <w:div w:id="108207461">
      <w:bodyDiv w:val="1"/>
      <w:marLeft w:val="0"/>
      <w:marRight w:val="0"/>
      <w:marTop w:val="0"/>
      <w:marBottom w:val="0"/>
      <w:divBdr>
        <w:top w:val="none" w:sz="0" w:space="0" w:color="auto"/>
        <w:left w:val="none" w:sz="0" w:space="0" w:color="auto"/>
        <w:bottom w:val="none" w:sz="0" w:space="0" w:color="auto"/>
        <w:right w:val="none" w:sz="0" w:space="0" w:color="auto"/>
      </w:divBdr>
    </w:div>
    <w:div w:id="108815269">
      <w:bodyDiv w:val="1"/>
      <w:marLeft w:val="0"/>
      <w:marRight w:val="0"/>
      <w:marTop w:val="0"/>
      <w:marBottom w:val="0"/>
      <w:divBdr>
        <w:top w:val="none" w:sz="0" w:space="0" w:color="auto"/>
        <w:left w:val="none" w:sz="0" w:space="0" w:color="auto"/>
        <w:bottom w:val="none" w:sz="0" w:space="0" w:color="auto"/>
        <w:right w:val="none" w:sz="0" w:space="0" w:color="auto"/>
      </w:divBdr>
      <w:divsChild>
        <w:div w:id="1518731688">
          <w:marLeft w:val="0"/>
          <w:marRight w:val="0"/>
          <w:marTop w:val="0"/>
          <w:marBottom w:val="0"/>
          <w:divBdr>
            <w:top w:val="none" w:sz="0" w:space="0" w:color="auto"/>
            <w:left w:val="none" w:sz="0" w:space="0" w:color="auto"/>
            <w:bottom w:val="none" w:sz="0" w:space="0" w:color="auto"/>
            <w:right w:val="none" w:sz="0" w:space="0" w:color="auto"/>
          </w:divBdr>
          <w:divsChild>
            <w:div w:id="512033247">
              <w:marLeft w:val="0"/>
              <w:marRight w:val="0"/>
              <w:marTop w:val="0"/>
              <w:marBottom w:val="0"/>
              <w:divBdr>
                <w:top w:val="none" w:sz="0" w:space="0" w:color="auto"/>
                <w:left w:val="none" w:sz="0" w:space="0" w:color="auto"/>
                <w:bottom w:val="none" w:sz="0" w:space="0" w:color="auto"/>
                <w:right w:val="none" w:sz="0" w:space="0" w:color="auto"/>
              </w:divBdr>
              <w:divsChild>
                <w:div w:id="13590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5573">
      <w:bodyDiv w:val="1"/>
      <w:marLeft w:val="0"/>
      <w:marRight w:val="0"/>
      <w:marTop w:val="0"/>
      <w:marBottom w:val="0"/>
      <w:divBdr>
        <w:top w:val="none" w:sz="0" w:space="0" w:color="auto"/>
        <w:left w:val="none" w:sz="0" w:space="0" w:color="auto"/>
        <w:bottom w:val="none" w:sz="0" w:space="0" w:color="auto"/>
        <w:right w:val="none" w:sz="0" w:space="0" w:color="auto"/>
      </w:divBdr>
    </w:div>
    <w:div w:id="135417192">
      <w:bodyDiv w:val="1"/>
      <w:marLeft w:val="0"/>
      <w:marRight w:val="0"/>
      <w:marTop w:val="0"/>
      <w:marBottom w:val="0"/>
      <w:divBdr>
        <w:top w:val="none" w:sz="0" w:space="0" w:color="auto"/>
        <w:left w:val="none" w:sz="0" w:space="0" w:color="auto"/>
        <w:bottom w:val="none" w:sz="0" w:space="0" w:color="auto"/>
        <w:right w:val="none" w:sz="0" w:space="0" w:color="auto"/>
      </w:divBdr>
      <w:divsChild>
        <w:div w:id="1950968366">
          <w:marLeft w:val="0"/>
          <w:marRight w:val="0"/>
          <w:marTop w:val="0"/>
          <w:marBottom w:val="0"/>
          <w:divBdr>
            <w:top w:val="none" w:sz="0" w:space="0" w:color="auto"/>
            <w:left w:val="none" w:sz="0" w:space="0" w:color="auto"/>
            <w:bottom w:val="none" w:sz="0" w:space="0" w:color="auto"/>
            <w:right w:val="none" w:sz="0" w:space="0" w:color="auto"/>
          </w:divBdr>
          <w:divsChild>
            <w:div w:id="2141605603">
              <w:marLeft w:val="0"/>
              <w:marRight w:val="0"/>
              <w:marTop w:val="0"/>
              <w:marBottom w:val="0"/>
              <w:divBdr>
                <w:top w:val="none" w:sz="0" w:space="0" w:color="auto"/>
                <w:left w:val="none" w:sz="0" w:space="0" w:color="auto"/>
                <w:bottom w:val="none" w:sz="0" w:space="0" w:color="auto"/>
                <w:right w:val="none" w:sz="0" w:space="0" w:color="auto"/>
              </w:divBdr>
              <w:divsChild>
                <w:div w:id="2217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4100">
      <w:bodyDiv w:val="1"/>
      <w:marLeft w:val="0"/>
      <w:marRight w:val="0"/>
      <w:marTop w:val="0"/>
      <w:marBottom w:val="0"/>
      <w:divBdr>
        <w:top w:val="none" w:sz="0" w:space="0" w:color="auto"/>
        <w:left w:val="none" w:sz="0" w:space="0" w:color="auto"/>
        <w:bottom w:val="none" w:sz="0" w:space="0" w:color="auto"/>
        <w:right w:val="none" w:sz="0" w:space="0" w:color="auto"/>
      </w:divBdr>
    </w:div>
    <w:div w:id="142699217">
      <w:bodyDiv w:val="1"/>
      <w:marLeft w:val="0"/>
      <w:marRight w:val="0"/>
      <w:marTop w:val="0"/>
      <w:marBottom w:val="0"/>
      <w:divBdr>
        <w:top w:val="none" w:sz="0" w:space="0" w:color="auto"/>
        <w:left w:val="none" w:sz="0" w:space="0" w:color="auto"/>
        <w:bottom w:val="none" w:sz="0" w:space="0" w:color="auto"/>
        <w:right w:val="none" w:sz="0" w:space="0" w:color="auto"/>
      </w:divBdr>
      <w:divsChild>
        <w:div w:id="1500659727">
          <w:marLeft w:val="0"/>
          <w:marRight w:val="0"/>
          <w:marTop w:val="0"/>
          <w:marBottom w:val="0"/>
          <w:divBdr>
            <w:top w:val="none" w:sz="0" w:space="0" w:color="auto"/>
            <w:left w:val="none" w:sz="0" w:space="0" w:color="auto"/>
            <w:bottom w:val="none" w:sz="0" w:space="0" w:color="auto"/>
            <w:right w:val="none" w:sz="0" w:space="0" w:color="auto"/>
          </w:divBdr>
          <w:divsChild>
            <w:div w:id="772439421">
              <w:marLeft w:val="0"/>
              <w:marRight w:val="0"/>
              <w:marTop w:val="0"/>
              <w:marBottom w:val="0"/>
              <w:divBdr>
                <w:top w:val="none" w:sz="0" w:space="0" w:color="auto"/>
                <w:left w:val="none" w:sz="0" w:space="0" w:color="auto"/>
                <w:bottom w:val="none" w:sz="0" w:space="0" w:color="auto"/>
                <w:right w:val="none" w:sz="0" w:space="0" w:color="auto"/>
              </w:divBdr>
              <w:divsChild>
                <w:div w:id="5385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3198">
      <w:bodyDiv w:val="1"/>
      <w:marLeft w:val="0"/>
      <w:marRight w:val="0"/>
      <w:marTop w:val="0"/>
      <w:marBottom w:val="0"/>
      <w:divBdr>
        <w:top w:val="none" w:sz="0" w:space="0" w:color="auto"/>
        <w:left w:val="none" w:sz="0" w:space="0" w:color="auto"/>
        <w:bottom w:val="none" w:sz="0" w:space="0" w:color="auto"/>
        <w:right w:val="none" w:sz="0" w:space="0" w:color="auto"/>
      </w:divBdr>
      <w:divsChild>
        <w:div w:id="1654409782">
          <w:marLeft w:val="0"/>
          <w:marRight w:val="0"/>
          <w:marTop w:val="0"/>
          <w:marBottom w:val="0"/>
          <w:divBdr>
            <w:top w:val="none" w:sz="0" w:space="0" w:color="auto"/>
            <w:left w:val="none" w:sz="0" w:space="0" w:color="auto"/>
            <w:bottom w:val="none" w:sz="0" w:space="0" w:color="auto"/>
            <w:right w:val="none" w:sz="0" w:space="0" w:color="auto"/>
          </w:divBdr>
          <w:divsChild>
            <w:div w:id="1145665490">
              <w:marLeft w:val="0"/>
              <w:marRight w:val="0"/>
              <w:marTop w:val="0"/>
              <w:marBottom w:val="0"/>
              <w:divBdr>
                <w:top w:val="none" w:sz="0" w:space="0" w:color="auto"/>
                <w:left w:val="none" w:sz="0" w:space="0" w:color="auto"/>
                <w:bottom w:val="none" w:sz="0" w:space="0" w:color="auto"/>
                <w:right w:val="none" w:sz="0" w:space="0" w:color="auto"/>
              </w:divBdr>
              <w:divsChild>
                <w:div w:id="934244645">
                  <w:marLeft w:val="0"/>
                  <w:marRight w:val="0"/>
                  <w:marTop w:val="0"/>
                  <w:marBottom w:val="0"/>
                  <w:divBdr>
                    <w:top w:val="none" w:sz="0" w:space="0" w:color="auto"/>
                    <w:left w:val="none" w:sz="0" w:space="0" w:color="auto"/>
                    <w:bottom w:val="none" w:sz="0" w:space="0" w:color="auto"/>
                    <w:right w:val="none" w:sz="0" w:space="0" w:color="auto"/>
                  </w:divBdr>
                  <w:divsChild>
                    <w:div w:id="28162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9861">
      <w:bodyDiv w:val="1"/>
      <w:marLeft w:val="0"/>
      <w:marRight w:val="0"/>
      <w:marTop w:val="0"/>
      <w:marBottom w:val="0"/>
      <w:divBdr>
        <w:top w:val="none" w:sz="0" w:space="0" w:color="auto"/>
        <w:left w:val="none" w:sz="0" w:space="0" w:color="auto"/>
        <w:bottom w:val="none" w:sz="0" w:space="0" w:color="auto"/>
        <w:right w:val="none" w:sz="0" w:space="0" w:color="auto"/>
      </w:divBdr>
    </w:div>
    <w:div w:id="174197435">
      <w:bodyDiv w:val="1"/>
      <w:marLeft w:val="0"/>
      <w:marRight w:val="0"/>
      <w:marTop w:val="0"/>
      <w:marBottom w:val="0"/>
      <w:divBdr>
        <w:top w:val="none" w:sz="0" w:space="0" w:color="auto"/>
        <w:left w:val="none" w:sz="0" w:space="0" w:color="auto"/>
        <w:bottom w:val="none" w:sz="0" w:space="0" w:color="auto"/>
        <w:right w:val="none" w:sz="0" w:space="0" w:color="auto"/>
      </w:divBdr>
    </w:div>
    <w:div w:id="180433607">
      <w:bodyDiv w:val="1"/>
      <w:marLeft w:val="0"/>
      <w:marRight w:val="0"/>
      <w:marTop w:val="0"/>
      <w:marBottom w:val="0"/>
      <w:divBdr>
        <w:top w:val="none" w:sz="0" w:space="0" w:color="auto"/>
        <w:left w:val="none" w:sz="0" w:space="0" w:color="auto"/>
        <w:bottom w:val="none" w:sz="0" w:space="0" w:color="auto"/>
        <w:right w:val="none" w:sz="0" w:space="0" w:color="auto"/>
      </w:divBdr>
      <w:divsChild>
        <w:div w:id="1003976346">
          <w:marLeft w:val="0"/>
          <w:marRight w:val="0"/>
          <w:marTop w:val="0"/>
          <w:marBottom w:val="0"/>
          <w:divBdr>
            <w:top w:val="none" w:sz="0" w:space="0" w:color="auto"/>
            <w:left w:val="none" w:sz="0" w:space="0" w:color="auto"/>
            <w:bottom w:val="none" w:sz="0" w:space="0" w:color="auto"/>
            <w:right w:val="none" w:sz="0" w:space="0" w:color="auto"/>
          </w:divBdr>
          <w:divsChild>
            <w:div w:id="944927360">
              <w:marLeft w:val="0"/>
              <w:marRight w:val="0"/>
              <w:marTop w:val="0"/>
              <w:marBottom w:val="0"/>
              <w:divBdr>
                <w:top w:val="none" w:sz="0" w:space="0" w:color="auto"/>
                <w:left w:val="none" w:sz="0" w:space="0" w:color="auto"/>
                <w:bottom w:val="none" w:sz="0" w:space="0" w:color="auto"/>
                <w:right w:val="none" w:sz="0" w:space="0" w:color="auto"/>
              </w:divBdr>
              <w:divsChild>
                <w:div w:id="21458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9652">
      <w:bodyDiv w:val="1"/>
      <w:marLeft w:val="0"/>
      <w:marRight w:val="0"/>
      <w:marTop w:val="0"/>
      <w:marBottom w:val="0"/>
      <w:divBdr>
        <w:top w:val="none" w:sz="0" w:space="0" w:color="auto"/>
        <w:left w:val="none" w:sz="0" w:space="0" w:color="auto"/>
        <w:bottom w:val="none" w:sz="0" w:space="0" w:color="auto"/>
        <w:right w:val="none" w:sz="0" w:space="0" w:color="auto"/>
      </w:divBdr>
    </w:div>
    <w:div w:id="184291248">
      <w:bodyDiv w:val="1"/>
      <w:marLeft w:val="0"/>
      <w:marRight w:val="0"/>
      <w:marTop w:val="0"/>
      <w:marBottom w:val="0"/>
      <w:divBdr>
        <w:top w:val="none" w:sz="0" w:space="0" w:color="auto"/>
        <w:left w:val="none" w:sz="0" w:space="0" w:color="auto"/>
        <w:bottom w:val="none" w:sz="0" w:space="0" w:color="auto"/>
        <w:right w:val="none" w:sz="0" w:space="0" w:color="auto"/>
      </w:divBdr>
    </w:div>
    <w:div w:id="188691535">
      <w:bodyDiv w:val="1"/>
      <w:marLeft w:val="0"/>
      <w:marRight w:val="0"/>
      <w:marTop w:val="0"/>
      <w:marBottom w:val="0"/>
      <w:divBdr>
        <w:top w:val="none" w:sz="0" w:space="0" w:color="auto"/>
        <w:left w:val="none" w:sz="0" w:space="0" w:color="auto"/>
        <w:bottom w:val="none" w:sz="0" w:space="0" w:color="auto"/>
        <w:right w:val="none" w:sz="0" w:space="0" w:color="auto"/>
      </w:divBdr>
    </w:div>
    <w:div w:id="190001632">
      <w:bodyDiv w:val="1"/>
      <w:marLeft w:val="0"/>
      <w:marRight w:val="0"/>
      <w:marTop w:val="0"/>
      <w:marBottom w:val="0"/>
      <w:divBdr>
        <w:top w:val="none" w:sz="0" w:space="0" w:color="auto"/>
        <w:left w:val="none" w:sz="0" w:space="0" w:color="auto"/>
        <w:bottom w:val="none" w:sz="0" w:space="0" w:color="auto"/>
        <w:right w:val="none" w:sz="0" w:space="0" w:color="auto"/>
      </w:divBdr>
    </w:div>
    <w:div w:id="19820357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20561000">
      <w:bodyDiv w:val="1"/>
      <w:marLeft w:val="0"/>
      <w:marRight w:val="0"/>
      <w:marTop w:val="0"/>
      <w:marBottom w:val="0"/>
      <w:divBdr>
        <w:top w:val="none" w:sz="0" w:space="0" w:color="auto"/>
        <w:left w:val="none" w:sz="0" w:space="0" w:color="auto"/>
        <w:bottom w:val="none" w:sz="0" w:space="0" w:color="auto"/>
        <w:right w:val="none" w:sz="0" w:space="0" w:color="auto"/>
      </w:divBdr>
      <w:divsChild>
        <w:div w:id="1274895977">
          <w:marLeft w:val="0"/>
          <w:marRight w:val="0"/>
          <w:marTop w:val="0"/>
          <w:marBottom w:val="0"/>
          <w:divBdr>
            <w:top w:val="none" w:sz="0" w:space="0" w:color="auto"/>
            <w:left w:val="none" w:sz="0" w:space="0" w:color="auto"/>
            <w:bottom w:val="none" w:sz="0" w:space="0" w:color="auto"/>
            <w:right w:val="none" w:sz="0" w:space="0" w:color="auto"/>
          </w:divBdr>
          <w:divsChild>
            <w:div w:id="2112315574">
              <w:marLeft w:val="0"/>
              <w:marRight w:val="0"/>
              <w:marTop w:val="0"/>
              <w:marBottom w:val="0"/>
              <w:divBdr>
                <w:top w:val="none" w:sz="0" w:space="0" w:color="auto"/>
                <w:left w:val="none" w:sz="0" w:space="0" w:color="auto"/>
                <w:bottom w:val="none" w:sz="0" w:space="0" w:color="auto"/>
                <w:right w:val="none" w:sz="0" w:space="0" w:color="auto"/>
              </w:divBdr>
              <w:divsChild>
                <w:div w:id="136251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52614">
      <w:bodyDiv w:val="1"/>
      <w:marLeft w:val="0"/>
      <w:marRight w:val="0"/>
      <w:marTop w:val="0"/>
      <w:marBottom w:val="0"/>
      <w:divBdr>
        <w:top w:val="none" w:sz="0" w:space="0" w:color="auto"/>
        <w:left w:val="none" w:sz="0" w:space="0" w:color="auto"/>
        <w:bottom w:val="none" w:sz="0" w:space="0" w:color="auto"/>
        <w:right w:val="none" w:sz="0" w:space="0" w:color="auto"/>
      </w:divBdr>
    </w:div>
    <w:div w:id="228345333">
      <w:bodyDiv w:val="1"/>
      <w:marLeft w:val="0"/>
      <w:marRight w:val="0"/>
      <w:marTop w:val="0"/>
      <w:marBottom w:val="0"/>
      <w:divBdr>
        <w:top w:val="none" w:sz="0" w:space="0" w:color="auto"/>
        <w:left w:val="none" w:sz="0" w:space="0" w:color="auto"/>
        <w:bottom w:val="none" w:sz="0" w:space="0" w:color="auto"/>
        <w:right w:val="none" w:sz="0" w:space="0" w:color="auto"/>
      </w:divBdr>
      <w:divsChild>
        <w:div w:id="347802732">
          <w:marLeft w:val="0"/>
          <w:marRight w:val="0"/>
          <w:marTop w:val="0"/>
          <w:marBottom w:val="0"/>
          <w:divBdr>
            <w:top w:val="none" w:sz="0" w:space="0" w:color="auto"/>
            <w:left w:val="none" w:sz="0" w:space="0" w:color="auto"/>
            <w:bottom w:val="none" w:sz="0" w:space="0" w:color="auto"/>
            <w:right w:val="none" w:sz="0" w:space="0" w:color="auto"/>
          </w:divBdr>
          <w:divsChild>
            <w:div w:id="1928465483">
              <w:marLeft w:val="0"/>
              <w:marRight w:val="0"/>
              <w:marTop w:val="0"/>
              <w:marBottom w:val="0"/>
              <w:divBdr>
                <w:top w:val="none" w:sz="0" w:space="0" w:color="auto"/>
                <w:left w:val="none" w:sz="0" w:space="0" w:color="auto"/>
                <w:bottom w:val="none" w:sz="0" w:space="0" w:color="auto"/>
                <w:right w:val="none" w:sz="0" w:space="0" w:color="auto"/>
              </w:divBdr>
              <w:divsChild>
                <w:div w:id="12215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22962">
      <w:bodyDiv w:val="1"/>
      <w:marLeft w:val="0"/>
      <w:marRight w:val="0"/>
      <w:marTop w:val="0"/>
      <w:marBottom w:val="0"/>
      <w:divBdr>
        <w:top w:val="none" w:sz="0" w:space="0" w:color="auto"/>
        <w:left w:val="none" w:sz="0" w:space="0" w:color="auto"/>
        <w:bottom w:val="none" w:sz="0" w:space="0" w:color="auto"/>
        <w:right w:val="none" w:sz="0" w:space="0" w:color="auto"/>
      </w:divBdr>
    </w:div>
    <w:div w:id="236482597">
      <w:bodyDiv w:val="1"/>
      <w:marLeft w:val="0"/>
      <w:marRight w:val="0"/>
      <w:marTop w:val="0"/>
      <w:marBottom w:val="0"/>
      <w:divBdr>
        <w:top w:val="none" w:sz="0" w:space="0" w:color="auto"/>
        <w:left w:val="none" w:sz="0" w:space="0" w:color="auto"/>
        <w:bottom w:val="none" w:sz="0" w:space="0" w:color="auto"/>
        <w:right w:val="none" w:sz="0" w:space="0" w:color="auto"/>
      </w:divBdr>
    </w:div>
    <w:div w:id="241530048">
      <w:bodyDiv w:val="1"/>
      <w:marLeft w:val="0"/>
      <w:marRight w:val="0"/>
      <w:marTop w:val="0"/>
      <w:marBottom w:val="0"/>
      <w:divBdr>
        <w:top w:val="none" w:sz="0" w:space="0" w:color="auto"/>
        <w:left w:val="none" w:sz="0" w:space="0" w:color="auto"/>
        <w:bottom w:val="none" w:sz="0" w:space="0" w:color="auto"/>
        <w:right w:val="none" w:sz="0" w:space="0" w:color="auto"/>
      </w:divBdr>
    </w:div>
    <w:div w:id="258219826">
      <w:bodyDiv w:val="1"/>
      <w:marLeft w:val="0"/>
      <w:marRight w:val="0"/>
      <w:marTop w:val="0"/>
      <w:marBottom w:val="0"/>
      <w:divBdr>
        <w:top w:val="none" w:sz="0" w:space="0" w:color="auto"/>
        <w:left w:val="none" w:sz="0" w:space="0" w:color="auto"/>
        <w:bottom w:val="none" w:sz="0" w:space="0" w:color="auto"/>
        <w:right w:val="none" w:sz="0" w:space="0" w:color="auto"/>
      </w:divBdr>
    </w:div>
    <w:div w:id="259800596">
      <w:bodyDiv w:val="1"/>
      <w:marLeft w:val="0"/>
      <w:marRight w:val="0"/>
      <w:marTop w:val="0"/>
      <w:marBottom w:val="0"/>
      <w:divBdr>
        <w:top w:val="none" w:sz="0" w:space="0" w:color="auto"/>
        <w:left w:val="none" w:sz="0" w:space="0" w:color="auto"/>
        <w:bottom w:val="none" w:sz="0" w:space="0" w:color="auto"/>
        <w:right w:val="none" w:sz="0" w:space="0" w:color="auto"/>
      </w:divBdr>
      <w:divsChild>
        <w:div w:id="1643346659">
          <w:marLeft w:val="0"/>
          <w:marRight w:val="0"/>
          <w:marTop w:val="0"/>
          <w:marBottom w:val="0"/>
          <w:divBdr>
            <w:top w:val="none" w:sz="0" w:space="0" w:color="auto"/>
            <w:left w:val="none" w:sz="0" w:space="0" w:color="auto"/>
            <w:bottom w:val="none" w:sz="0" w:space="0" w:color="auto"/>
            <w:right w:val="none" w:sz="0" w:space="0" w:color="auto"/>
          </w:divBdr>
          <w:divsChild>
            <w:div w:id="128714952">
              <w:marLeft w:val="0"/>
              <w:marRight w:val="0"/>
              <w:marTop w:val="0"/>
              <w:marBottom w:val="0"/>
              <w:divBdr>
                <w:top w:val="none" w:sz="0" w:space="0" w:color="auto"/>
                <w:left w:val="none" w:sz="0" w:space="0" w:color="auto"/>
                <w:bottom w:val="none" w:sz="0" w:space="0" w:color="auto"/>
                <w:right w:val="none" w:sz="0" w:space="0" w:color="auto"/>
              </w:divBdr>
              <w:divsChild>
                <w:div w:id="20279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4721">
      <w:bodyDiv w:val="1"/>
      <w:marLeft w:val="0"/>
      <w:marRight w:val="0"/>
      <w:marTop w:val="0"/>
      <w:marBottom w:val="0"/>
      <w:divBdr>
        <w:top w:val="none" w:sz="0" w:space="0" w:color="auto"/>
        <w:left w:val="none" w:sz="0" w:space="0" w:color="auto"/>
        <w:bottom w:val="none" w:sz="0" w:space="0" w:color="auto"/>
        <w:right w:val="none" w:sz="0" w:space="0" w:color="auto"/>
      </w:divBdr>
    </w:div>
    <w:div w:id="300352096">
      <w:bodyDiv w:val="1"/>
      <w:marLeft w:val="0"/>
      <w:marRight w:val="0"/>
      <w:marTop w:val="0"/>
      <w:marBottom w:val="0"/>
      <w:divBdr>
        <w:top w:val="none" w:sz="0" w:space="0" w:color="auto"/>
        <w:left w:val="none" w:sz="0" w:space="0" w:color="auto"/>
        <w:bottom w:val="none" w:sz="0" w:space="0" w:color="auto"/>
        <w:right w:val="none" w:sz="0" w:space="0" w:color="auto"/>
      </w:divBdr>
      <w:divsChild>
        <w:div w:id="110247010">
          <w:marLeft w:val="0"/>
          <w:marRight w:val="0"/>
          <w:marTop w:val="0"/>
          <w:marBottom w:val="0"/>
          <w:divBdr>
            <w:top w:val="none" w:sz="0" w:space="0" w:color="auto"/>
            <w:left w:val="none" w:sz="0" w:space="0" w:color="auto"/>
            <w:bottom w:val="none" w:sz="0" w:space="0" w:color="auto"/>
            <w:right w:val="none" w:sz="0" w:space="0" w:color="auto"/>
          </w:divBdr>
          <w:divsChild>
            <w:div w:id="1407533614">
              <w:marLeft w:val="0"/>
              <w:marRight w:val="0"/>
              <w:marTop w:val="0"/>
              <w:marBottom w:val="0"/>
              <w:divBdr>
                <w:top w:val="none" w:sz="0" w:space="0" w:color="auto"/>
                <w:left w:val="none" w:sz="0" w:space="0" w:color="auto"/>
                <w:bottom w:val="none" w:sz="0" w:space="0" w:color="auto"/>
                <w:right w:val="none" w:sz="0" w:space="0" w:color="auto"/>
              </w:divBdr>
              <w:divsChild>
                <w:div w:id="212272751">
                  <w:marLeft w:val="0"/>
                  <w:marRight w:val="0"/>
                  <w:marTop w:val="0"/>
                  <w:marBottom w:val="0"/>
                  <w:divBdr>
                    <w:top w:val="none" w:sz="0" w:space="0" w:color="auto"/>
                    <w:left w:val="none" w:sz="0" w:space="0" w:color="auto"/>
                    <w:bottom w:val="none" w:sz="0" w:space="0" w:color="auto"/>
                    <w:right w:val="none" w:sz="0" w:space="0" w:color="auto"/>
                  </w:divBdr>
                  <w:divsChild>
                    <w:div w:id="12440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27310">
      <w:bodyDiv w:val="1"/>
      <w:marLeft w:val="0"/>
      <w:marRight w:val="0"/>
      <w:marTop w:val="0"/>
      <w:marBottom w:val="0"/>
      <w:divBdr>
        <w:top w:val="none" w:sz="0" w:space="0" w:color="auto"/>
        <w:left w:val="none" w:sz="0" w:space="0" w:color="auto"/>
        <w:bottom w:val="none" w:sz="0" w:space="0" w:color="auto"/>
        <w:right w:val="none" w:sz="0" w:space="0" w:color="auto"/>
      </w:divBdr>
    </w:div>
    <w:div w:id="328683054">
      <w:bodyDiv w:val="1"/>
      <w:marLeft w:val="0"/>
      <w:marRight w:val="0"/>
      <w:marTop w:val="0"/>
      <w:marBottom w:val="0"/>
      <w:divBdr>
        <w:top w:val="none" w:sz="0" w:space="0" w:color="auto"/>
        <w:left w:val="none" w:sz="0" w:space="0" w:color="auto"/>
        <w:bottom w:val="none" w:sz="0" w:space="0" w:color="auto"/>
        <w:right w:val="none" w:sz="0" w:space="0" w:color="auto"/>
      </w:divBdr>
    </w:div>
    <w:div w:id="337197740">
      <w:bodyDiv w:val="1"/>
      <w:marLeft w:val="0"/>
      <w:marRight w:val="0"/>
      <w:marTop w:val="0"/>
      <w:marBottom w:val="0"/>
      <w:divBdr>
        <w:top w:val="none" w:sz="0" w:space="0" w:color="auto"/>
        <w:left w:val="none" w:sz="0" w:space="0" w:color="auto"/>
        <w:bottom w:val="none" w:sz="0" w:space="0" w:color="auto"/>
        <w:right w:val="none" w:sz="0" w:space="0" w:color="auto"/>
      </w:divBdr>
    </w:div>
    <w:div w:id="339744074">
      <w:bodyDiv w:val="1"/>
      <w:marLeft w:val="0"/>
      <w:marRight w:val="0"/>
      <w:marTop w:val="0"/>
      <w:marBottom w:val="0"/>
      <w:divBdr>
        <w:top w:val="none" w:sz="0" w:space="0" w:color="auto"/>
        <w:left w:val="none" w:sz="0" w:space="0" w:color="auto"/>
        <w:bottom w:val="none" w:sz="0" w:space="0" w:color="auto"/>
        <w:right w:val="none" w:sz="0" w:space="0" w:color="auto"/>
      </w:divBdr>
      <w:divsChild>
        <w:div w:id="1656956574">
          <w:marLeft w:val="0"/>
          <w:marRight w:val="0"/>
          <w:marTop w:val="0"/>
          <w:marBottom w:val="0"/>
          <w:divBdr>
            <w:top w:val="none" w:sz="0" w:space="0" w:color="auto"/>
            <w:left w:val="none" w:sz="0" w:space="0" w:color="auto"/>
            <w:bottom w:val="none" w:sz="0" w:space="0" w:color="auto"/>
            <w:right w:val="none" w:sz="0" w:space="0" w:color="auto"/>
          </w:divBdr>
          <w:divsChild>
            <w:div w:id="1654094959">
              <w:marLeft w:val="0"/>
              <w:marRight w:val="0"/>
              <w:marTop w:val="0"/>
              <w:marBottom w:val="0"/>
              <w:divBdr>
                <w:top w:val="none" w:sz="0" w:space="0" w:color="auto"/>
                <w:left w:val="none" w:sz="0" w:space="0" w:color="auto"/>
                <w:bottom w:val="none" w:sz="0" w:space="0" w:color="auto"/>
                <w:right w:val="none" w:sz="0" w:space="0" w:color="auto"/>
              </w:divBdr>
              <w:divsChild>
                <w:div w:id="21075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2983">
      <w:bodyDiv w:val="1"/>
      <w:marLeft w:val="0"/>
      <w:marRight w:val="0"/>
      <w:marTop w:val="0"/>
      <w:marBottom w:val="0"/>
      <w:divBdr>
        <w:top w:val="none" w:sz="0" w:space="0" w:color="auto"/>
        <w:left w:val="none" w:sz="0" w:space="0" w:color="auto"/>
        <w:bottom w:val="none" w:sz="0" w:space="0" w:color="auto"/>
        <w:right w:val="none" w:sz="0" w:space="0" w:color="auto"/>
      </w:divBdr>
    </w:div>
    <w:div w:id="377627296">
      <w:bodyDiv w:val="1"/>
      <w:marLeft w:val="0"/>
      <w:marRight w:val="0"/>
      <w:marTop w:val="0"/>
      <w:marBottom w:val="0"/>
      <w:divBdr>
        <w:top w:val="none" w:sz="0" w:space="0" w:color="auto"/>
        <w:left w:val="none" w:sz="0" w:space="0" w:color="auto"/>
        <w:bottom w:val="none" w:sz="0" w:space="0" w:color="auto"/>
        <w:right w:val="none" w:sz="0" w:space="0" w:color="auto"/>
      </w:divBdr>
      <w:divsChild>
        <w:div w:id="252206484">
          <w:marLeft w:val="0"/>
          <w:marRight w:val="0"/>
          <w:marTop w:val="0"/>
          <w:marBottom w:val="0"/>
          <w:divBdr>
            <w:top w:val="none" w:sz="0" w:space="0" w:color="auto"/>
            <w:left w:val="none" w:sz="0" w:space="0" w:color="auto"/>
            <w:bottom w:val="none" w:sz="0" w:space="0" w:color="auto"/>
            <w:right w:val="none" w:sz="0" w:space="0" w:color="auto"/>
          </w:divBdr>
          <w:divsChild>
            <w:div w:id="1513030463">
              <w:marLeft w:val="0"/>
              <w:marRight w:val="0"/>
              <w:marTop w:val="0"/>
              <w:marBottom w:val="0"/>
              <w:divBdr>
                <w:top w:val="none" w:sz="0" w:space="0" w:color="auto"/>
                <w:left w:val="none" w:sz="0" w:space="0" w:color="auto"/>
                <w:bottom w:val="none" w:sz="0" w:space="0" w:color="auto"/>
                <w:right w:val="none" w:sz="0" w:space="0" w:color="auto"/>
              </w:divBdr>
              <w:divsChild>
                <w:div w:id="13598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6838">
      <w:bodyDiv w:val="1"/>
      <w:marLeft w:val="0"/>
      <w:marRight w:val="0"/>
      <w:marTop w:val="0"/>
      <w:marBottom w:val="0"/>
      <w:divBdr>
        <w:top w:val="none" w:sz="0" w:space="0" w:color="auto"/>
        <w:left w:val="none" w:sz="0" w:space="0" w:color="auto"/>
        <w:bottom w:val="none" w:sz="0" w:space="0" w:color="auto"/>
        <w:right w:val="none" w:sz="0" w:space="0" w:color="auto"/>
      </w:divBdr>
      <w:divsChild>
        <w:div w:id="266500769">
          <w:marLeft w:val="0"/>
          <w:marRight w:val="0"/>
          <w:marTop w:val="0"/>
          <w:marBottom w:val="0"/>
          <w:divBdr>
            <w:top w:val="none" w:sz="0" w:space="0" w:color="auto"/>
            <w:left w:val="none" w:sz="0" w:space="0" w:color="auto"/>
            <w:bottom w:val="none" w:sz="0" w:space="0" w:color="auto"/>
            <w:right w:val="none" w:sz="0" w:space="0" w:color="auto"/>
          </w:divBdr>
          <w:divsChild>
            <w:div w:id="76096938">
              <w:marLeft w:val="0"/>
              <w:marRight w:val="0"/>
              <w:marTop w:val="0"/>
              <w:marBottom w:val="0"/>
              <w:divBdr>
                <w:top w:val="none" w:sz="0" w:space="0" w:color="auto"/>
                <w:left w:val="none" w:sz="0" w:space="0" w:color="auto"/>
                <w:bottom w:val="none" w:sz="0" w:space="0" w:color="auto"/>
                <w:right w:val="none" w:sz="0" w:space="0" w:color="auto"/>
              </w:divBdr>
              <w:divsChild>
                <w:div w:id="1177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4776">
      <w:bodyDiv w:val="1"/>
      <w:marLeft w:val="0"/>
      <w:marRight w:val="0"/>
      <w:marTop w:val="0"/>
      <w:marBottom w:val="0"/>
      <w:divBdr>
        <w:top w:val="none" w:sz="0" w:space="0" w:color="auto"/>
        <w:left w:val="none" w:sz="0" w:space="0" w:color="auto"/>
        <w:bottom w:val="none" w:sz="0" w:space="0" w:color="auto"/>
        <w:right w:val="none" w:sz="0" w:space="0" w:color="auto"/>
      </w:divBdr>
      <w:divsChild>
        <w:div w:id="2128893018">
          <w:marLeft w:val="0"/>
          <w:marRight w:val="0"/>
          <w:marTop w:val="0"/>
          <w:marBottom w:val="0"/>
          <w:divBdr>
            <w:top w:val="none" w:sz="0" w:space="0" w:color="auto"/>
            <w:left w:val="none" w:sz="0" w:space="0" w:color="auto"/>
            <w:bottom w:val="none" w:sz="0" w:space="0" w:color="auto"/>
            <w:right w:val="none" w:sz="0" w:space="0" w:color="auto"/>
          </w:divBdr>
          <w:divsChild>
            <w:div w:id="1084186744">
              <w:marLeft w:val="0"/>
              <w:marRight w:val="0"/>
              <w:marTop w:val="0"/>
              <w:marBottom w:val="0"/>
              <w:divBdr>
                <w:top w:val="none" w:sz="0" w:space="0" w:color="auto"/>
                <w:left w:val="none" w:sz="0" w:space="0" w:color="auto"/>
                <w:bottom w:val="none" w:sz="0" w:space="0" w:color="auto"/>
                <w:right w:val="none" w:sz="0" w:space="0" w:color="auto"/>
              </w:divBdr>
              <w:divsChild>
                <w:div w:id="653990482">
                  <w:marLeft w:val="0"/>
                  <w:marRight w:val="0"/>
                  <w:marTop w:val="0"/>
                  <w:marBottom w:val="0"/>
                  <w:divBdr>
                    <w:top w:val="none" w:sz="0" w:space="0" w:color="auto"/>
                    <w:left w:val="none" w:sz="0" w:space="0" w:color="auto"/>
                    <w:bottom w:val="none" w:sz="0" w:space="0" w:color="auto"/>
                    <w:right w:val="none" w:sz="0" w:space="0" w:color="auto"/>
                  </w:divBdr>
                  <w:divsChild>
                    <w:div w:id="1605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7304">
      <w:bodyDiv w:val="1"/>
      <w:marLeft w:val="0"/>
      <w:marRight w:val="0"/>
      <w:marTop w:val="0"/>
      <w:marBottom w:val="0"/>
      <w:divBdr>
        <w:top w:val="none" w:sz="0" w:space="0" w:color="auto"/>
        <w:left w:val="none" w:sz="0" w:space="0" w:color="auto"/>
        <w:bottom w:val="none" w:sz="0" w:space="0" w:color="auto"/>
        <w:right w:val="none" w:sz="0" w:space="0" w:color="auto"/>
      </w:divBdr>
    </w:div>
    <w:div w:id="428237012">
      <w:bodyDiv w:val="1"/>
      <w:marLeft w:val="0"/>
      <w:marRight w:val="0"/>
      <w:marTop w:val="0"/>
      <w:marBottom w:val="0"/>
      <w:divBdr>
        <w:top w:val="none" w:sz="0" w:space="0" w:color="auto"/>
        <w:left w:val="none" w:sz="0" w:space="0" w:color="auto"/>
        <w:bottom w:val="none" w:sz="0" w:space="0" w:color="auto"/>
        <w:right w:val="none" w:sz="0" w:space="0" w:color="auto"/>
      </w:divBdr>
    </w:div>
    <w:div w:id="434861370">
      <w:bodyDiv w:val="1"/>
      <w:marLeft w:val="0"/>
      <w:marRight w:val="0"/>
      <w:marTop w:val="0"/>
      <w:marBottom w:val="0"/>
      <w:divBdr>
        <w:top w:val="none" w:sz="0" w:space="0" w:color="auto"/>
        <w:left w:val="none" w:sz="0" w:space="0" w:color="auto"/>
        <w:bottom w:val="none" w:sz="0" w:space="0" w:color="auto"/>
        <w:right w:val="none" w:sz="0" w:space="0" w:color="auto"/>
      </w:divBdr>
      <w:divsChild>
        <w:div w:id="1811089196">
          <w:marLeft w:val="0"/>
          <w:marRight w:val="0"/>
          <w:marTop w:val="0"/>
          <w:marBottom w:val="0"/>
          <w:divBdr>
            <w:top w:val="none" w:sz="0" w:space="0" w:color="auto"/>
            <w:left w:val="none" w:sz="0" w:space="0" w:color="auto"/>
            <w:bottom w:val="none" w:sz="0" w:space="0" w:color="auto"/>
            <w:right w:val="none" w:sz="0" w:space="0" w:color="auto"/>
          </w:divBdr>
          <w:divsChild>
            <w:div w:id="1018578001">
              <w:marLeft w:val="0"/>
              <w:marRight w:val="0"/>
              <w:marTop w:val="0"/>
              <w:marBottom w:val="0"/>
              <w:divBdr>
                <w:top w:val="none" w:sz="0" w:space="0" w:color="auto"/>
                <w:left w:val="none" w:sz="0" w:space="0" w:color="auto"/>
                <w:bottom w:val="none" w:sz="0" w:space="0" w:color="auto"/>
                <w:right w:val="none" w:sz="0" w:space="0" w:color="auto"/>
              </w:divBdr>
              <w:divsChild>
                <w:div w:id="1723867807">
                  <w:marLeft w:val="0"/>
                  <w:marRight w:val="0"/>
                  <w:marTop w:val="0"/>
                  <w:marBottom w:val="0"/>
                  <w:divBdr>
                    <w:top w:val="none" w:sz="0" w:space="0" w:color="auto"/>
                    <w:left w:val="none" w:sz="0" w:space="0" w:color="auto"/>
                    <w:bottom w:val="none" w:sz="0" w:space="0" w:color="auto"/>
                    <w:right w:val="none" w:sz="0" w:space="0" w:color="auto"/>
                  </w:divBdr>
                  <w:divsChild>
                    <w:div w:id="14982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67539">
      <w:bodyDiv w:val="1"/>
      <w:marLeft w:val="0"/>
      <w:marRight w:val="0"/>
      <w:marTop w:val="0"/>
      <w:marBottom w:val="0"/>
      <w:divBdr>
        <w:top w:val="none" w:sz="0" w:space="0" w:color="auto"/>
        <w:left w:val="none" w:sz="0" w:space="0" w:color="auto"/>
        <w:bottom w:val="none" w:sz="0" w:space="0" w:color="auto"/>
        <w:right w:val="none" w:sz="0" w:space="0" w:color="auto"/>
      </w:divBdr>
      <w:divsChild>
        <w:div w:id="1550072183">
          <w:marLeft w:val="0"/>
          <w:marRight w:val="0"/>
          <w:marTop w:val="0"/>
          <w:marBottom w:val="0"/>
          <w:divBdr>
            <w:top w:val="none" w:sz="0" w:space="0" w:color="auto"/>
            <w:left w:val="none" w:sz="0" w:space="0" w:color="auto"/>
            <w:bottom w:val="none" w:sz="0" w:space="0" w:color="auto"/>
            <w:right w:val="none" w:sz="0" w:space="0" w:color="auto"/>
          </w:divBdr>
          <w:divsChild>
            <w:div w:id="1069890103">
              <w:marLeft w:val="0"/>
              <w:marRight w:val="0"/>
              <w:marTop w:val="0"/>
              <w:marBottom w:val="0"/>
              <w:divBdr>
                <w:top w:val="none" w:sz="0" w:space="0" w:color="auto"/>
                <w:left w:val="none" w:sz="0" w:space="0" w:color="auto"/>
                <w:bottom w:val="none" w:sz="0" w:space="0" w:color="auto"/>
                <w:right w:val="none" w:sz="0" w:space="0" w:color="auto"/>
              </w:divBdr>
              <w:divsChild>
                <w:div w:id="15880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1056">
      <w:bodyDiv w:val="1"/>
      <w:marLeft w:val="0"/>
      <w:marRight w:val="0"/>
      <w:marTop w:val="0"/>
      <w:marBottom w:val="0"/>
      <w:divBdr>
        <w:top w:val="none" w:sz="0" w:space="0" w:color="auto"/>
        <w:left w:val="none" w:sz="0" w:space="0" w:color="auto"/>
        <w:bottom w:val="none" w:sz="0" w:space="0" w:color="auto"/>
        <w:right w:val="none" w:sz="0" w:space="0" w:color="auto"/>
      </w:divBdr>
      <w:divsChild>
        <w:div w:id="1637488228">
          <w:marLeft w:val="0"/>
          <w:marRight w:val="0"/>
          <w:marTop w:val="0"/>
          <w:marBottom w:val="0"/>
          <w:divBdr>
            <w:top w:val="none" w:sz="0" w:space="0" w:color="auto"/>
            <w:left w:val="none" w:sz="0" w:space="0" w:color="auto"/>
            <w:bottom w:val="none" w:sz="0" w:space="0" w:color="auto"/>
            <w:right w:val="none" w:sz="0" w:space="0" w:color="auto"/>
          </w:divBdr>
          <w:divsChild>
            <w:div w:id="1235579347">
              <w:marLeft w:val="0"/>
              <w:marRight w:val="0"/>
              <w:marTop w:val="0"/>
              <w:marBottom w:val="0"/>
              <w:divBdr>
                <w:top w:val="none" w:sz="0" w:space="0" w:color="auto"/>
                <w:left w:val="none" w:sz="0" w:space="0" w:color="auto"/>
                <w:bottom w:val="none" w:sz="0" w:space="0" w:color="auto"/>
                <w:right w:val="none" w:sz="0" w:space="0" w:color="auto"/>
              </w:divBdr>
              <w:divsChild>
                <w:div w:id="129317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02396">
      <w:bodyDiv w:val="1"/>
      <w:marLeft w:val="0"/>
      <w:marRight w:val="0"/>
      <w:marTop w:val="0"/>
      <w:marBottom w:val="0"/>
      <w:divBdr>
        <w:top w:val="none" w:sz="0" w:space="0" w:color="auto"/>
        <w:left w:val="none" w:sz="0" w:space="0" w:color="auto"/>
        <w:bottom w:val="none" w:sz="0" w:space="0" w:color="auto"/>
        <w:right w:val="none" w:sz="0" w:space="0" w:color="auto"/>
      </w:divBdr>
      <w:divsChild>
        <w:div w:id="1108885926">
          <w:marLeft w:val="0"/>
          <w:marRight w:val="0"/>
          <w:marTop w:val="0"/>
          <w:marBottom w:val="0"/>
          <w:divBdr>
            <w:top w:val="none" w:sz="0" w:space="0" w:color="auto"/>
            <w:left w:val="none" w:sz="0" w:space="0" w:color="auto"/>
            <w:bottom w:val="none" w:sz="0" w:space="0" w:color="auto"/>
            <w:right w:val="none" w:sz="0" w:space="0" w:color="auto"/>
          </w:divBdr>
          <w:divsChild>
            <w:div w:id="1234391221">
              <w:marLeft w:val="0"/>
              <w:marRight w:val="0"/>
              <w:marTop w:val="0"/>
              <w:marBottom w:val="0"/>
              <w:divBdr>
                <w:top w:val="none" w:sz="0" w:space="0" w:color="auto"/>
                <w:left w:val="none" w:sz="0" w:space="0" w:color="auto"/>
                <w:bottom w:val="none" w:sz="0" w:space="0" w:color="auto"/>
                <w:right w:val="none" w:sz="0" w:space="0" w:color="auto"/>
              </w:divBdr>
              <w:divsChild>
                <w:div w:id="1777095411">
                  <w:marLeft w:val="0"/>
                  <w:marRight w:val="0"/>
                  <w:marTop w:val="0"/>
                  <w:marBottom w:val="0"/>
                  <w:divBdr>
                    <w:top w:val="none" w:sz="0" w:space="0" w:color="auto"/>
                    <w:left w:val="none" w:sz="0" w:space="0" w:color="auto"/>
                    <w:bottom w:val="none" w:sz="0" w:space="0" w:color="auto"/>
                    <w:right w:val="none" w:sz="0" w:space="0" w:color="auto"/>
                  </w:divBdr>
                  <w:divsChild>
                    <w:div w:id="17478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074299">
      <w:bodyDiv w:val="1"/>
      <w:marLeft w:val="0"/>
      <w:marRight w:val="0"/>
      <w:marTop w:val="0"/>
      <w:marBottom w:val="0"/>
      <w:divBdr>
        <w:top w:val="none" w:sz="0" w:space="0" w:color="auto"/>
        <w:left w:val="none" w:sz="0" w:space="0" w:color="auto"/>
        <w:bottom w:val="none" w:sz="0" w:space="0" w:color="auto"/>
        <w:right w:val="none" w:sz="0" w:space="0" w:color="auto"/>
      </w:divBdr>
    </w:div>
    <w:div w:id="482236987">
      <w:bodyDiv w:val="1"/>
      <w:marLeft w:val="0"/>
      <w:marRight w:val="0"/>
      <w:marTop w:val="0"/>
      <w:marBottom w:val="0"/>
      <w:divBdr>
        <w:top w:val="none" w:sz="0" w:space="0" w:color="auto"/>
        <w:left w:val="none" w:sz="0" w:space="0" w:color="auto"/>
        <w:bottom w:val="none" w:sz="0" w:space="0" w:color="auto"/>
        <w:right w:val="none" w:sz="0" w:space="0" w:color="auto"/>
      </w:divBdr>
      <w:divsChild>
        <w:div w:id="1619876134">
          <w:marLeft w:val="0"/>
          <w:marRight w:val="0"/>
          <w:marTop w:val="0"/>
          <w:marBottom w:val="0"/>
          <w:divBdr>
            <w:top w:val="none" w:sz="0" w:space="0" w:color="auto"/>
            <w:left w:val="none" w:sz="0" w:space="0" w:color="auto"/>
            <w:bottom w:val="none" w:sz="0" w:space="0" w:color="auto"/>
            <w:right w:val="none" w:sz="0" w:space="0" w:color="auto"/>
          </w:divBdr>
        </w:div>
      </w:divsChild>
    </w:div>
    <w:div w:id="486826920">
      <w:bodyDiv w:val="1"/>
      <w:marLeft w:val="0"/>
      <w:marRight w:val="0"/>
      <w:marTop w:val="0"/>
      <w:marBottom w:val="0"/>
      <w:divBdr>
        <w:top w:val="none" w:sz="0" w:space="0" w:color="auto"/>
        <w:left w:val="none" w:sz="0" w:space="0" w:color="auto"/>
        <w:bottom w:val="none" w:sz="0" w:space="0" w:color="auto"/>
        <w:right w:val="none" w:sz="0" w:space="0" w:color="auto"/>
      </w:divBdr>
      <w:divsChild>
        <w:div w:id="127867326">
          <w:marLeft w:val="0"/>
          <w:marRight w:val="0"/>
          <w:marTop w:val="0"/>
          <w:marBottom w:val="0"/>
          <w:divBdr>
            <w:top w:val="none" w:sz="0" w:space="0" w:color="auto"/>
            <w:left w:val="none" w:sz="0" w:space="0" w:color="auto"/>
            <w:bottom w:val="none" w:sz="0" w:space="0" w:color="auto"/>
            <w:right w:val="none" w:sz="0" w:space="0" w:color="auto"/>
          </w:divBdr>
          <w:divsChild>
            <w:div w:id="1243177497">
              <w:marLeft w:val="0"/>
              <w:marRight w:val="0"/>
              <w:marTop w:val="0"/>
              <w:marBottom w:val="0"/>
              <w:divBdr>
                <w:top w:val="none" w:sz="0" w:space="0" w:color="auto"/>
                <w:left w:val="none" w:sz="0" w:space="0" w:color="auto"/>
                <w:bottom w:val="none" w:sz="0" w:space="0" w:color="auto"/>
                <w:right w:val="none" w:sz="0" w:space="0" w:color="auto"/>
              </w:divBdr>
              <w:divsChild>
                <w:div w:id="410976438">
                  <w:marLeft w:val="0"/>
                  <w:marRight w:val="0"/>
                  <w:marTop w:val="0"/>
                  <w:marBottom w:val="0"/>
                  <w:divBdr>
                    <w:top w:val="none" w:sz="0" w:space="0" w:color="auto"/>
                    <w:left w:val="none" w:sz="0" w:space="0" w:color="auto"/>
                    <w:bottom w:val="none" w:sz="0" w:space="0" w:color="auto"/>
                    <w:right w:val="none" w:sz="0" w:space="0" w:color="auto"/>
                  </w:divBdr>
                  <w:divsChild>
                    <w:div w:id="784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03331">
      <w:bodyDiv w:val="1"/>
      <w:marLeft w:val="0"/>
      <w:marRight w:val="0"/>
      <w:marTop w:val="0"/>
      <w:marBottom w:val="0"/>
      <w:divBdr>
        <w:top w:val="none" w:sz="0" w:space="0" w:color="auto"/>
        <w:left w:val="none" w:sz="0" w:space="0" w:color="auto"/>
        <w:bottom w:val="none" w:sz="0" w:space="0" w:color="auto"/>
        <w:right w:val="none" w:sz="0" w:space="0" w:color="auto"/>
      </w:divBdr>
    </w:div>
    <w:div w:id="534347679">
      <w:bodyDiv w:val="1"/>
      <w:marLeft w:val="0"/>
      <w:marRight w:val="0"/>
      <w:marTop w:val="0"/>
      <w:marBottom w:val="0"/>
      <w:divBdr>
        <w:top w:val="none" w:sz="0" w:space="0" w:color="auto"/>
        <w:left w:val="none" w:sz="0" w:space="0" w:color="auto"/>
        <w:bottom w:val="none" w:sz="0" w:space="0" w:color="auto"/>
        <w:right w:val="none" w:sz="0" w:space="0" w:color="auto"/>
      </w:divBdr>
    </w:div>
    <w:div w:id="535851939">
      <w:bodyDiv w:val="1"/>
      <w:marLeft w:val="0"/>
      <w:marRight w:val="0"/>
      <w:marTop w:val="0"/>
      <w:marBottom w:val="0"/>
      <w:divBdr>
        <w:top w:val="none" w:sz="0" w:space="0" w:color="auto"/>
        <w:left w:val="none" w:sz="0" w:space="0" w:color="auto"/>
        <w:bottom w:val="none" w:sz="0" w:space="0" w:color="auto"/>
        <w:right w:val="none" w:sz="0" w:space="0" w:color="auto"/>
      </w:divBdr>
      <w:divsChild>
        <w:div w:id="1871801516">
          <w:marLeft w:val="0"/>
          <w:marRight w:val="0"/>
          <w:marTop w:val="0"/>
          <w:marBottom w:val="0"/>
          <w:divBdr>
            <w:top w:val="none" w:sz="0" w:space="0" w:color="auto"/>
            <w:left w:val="none" w:sz="0" w:space="0" w:color="auto"/>
            <w:bottom w:val="none" w:sz="0" w:space="0" w:color="auto"/>
            <w:right w:val="none" w:sz="0" w:space="0" w:color="auto"/>
          </w:divBdr>
          <w:divsChild>
            <w:div w:id="1631015571">
              <w:marLeft w:val="0"/>
              <w:marRight w:val="0"/>
              <w:marTop w:val="0"/>
              <w:marBottom w:val="0"/>
              <w:divBdr>
                <w:top w:val="none" w:sz="0" w:space="0" w:color="auto"/>
                <w:left w:val="none" w:sz="0" w:space="0" w:color="auto"/>
                <w:bottom w:val="none" w:sz="0" w:space="0" w:color="auto"/>
                <w:right w:val="none" w:sz="0" w:space="0" w:color="auto"/>
              </w:divBdr>
              <w:divsChild>
                <w:div w:id="10721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91393">
      <w:bodyDiv w:val="1"/>
      <w:marLeft w:val="0"/>
      <w:marRight w:val="0"/>
      <w:marTop w:val="0"/>
      <w:marBottom w:val="0"/>
      <w:divBdr>
        <w:top w:val="none" w:sz="0" w:space="0" w:color="auto"/>
        <w:left w:val="none" w:sz="0" w:space="0" w:color="auto"/>
        <w:bottom w:val="none" w:sz="0" w:space="0" w:color="auto"/>
        <w:right w:val="none" w:sz="0" w:space="0" w:color="auto"/>
      </w:divBdr>
      <w:divsChild>
        <w:div w:id="1679574448">
          <w:marLeft w:val="0"/>
          <w:marRight w:val="0"/>
          <w:marTop w:val="0"/>
          <w:marBottom w:val="0"/>
          <w:divBdr>
            <w:top w:val="none" w:sz="0" w:space="0" w:color="auto"/>
            <w:left w:val="none" w:sz="0" w:space="0" w:color="auto"/>
            <w:bottom w:val="none" w:sz="0" w:space="0" w:color="auto"/>
            <w:right w:val="none" w:sz="0" w:space="0" w:color="auto"/>
          </w:divBdr>
          <w:divsChild>
            <w:div w:id="82459648">
              <w:marLeft w:val="0"/>
              <w:marRight w:val="0"/>
              <w:marTop w:val="0"/>
              <w:marBottom w:val="0"/>
              <w:divBdr>
                <w:top w:val="none" w:sz="0" w:space="0" w:color="auto"/>
                <w:left w:val="none" w:sz="0" w:space="0" w:color="auto"/>
                <w:bottom w:val="none" w:sz="0" w:space="0" w:color="auto"/>
                <w:right w:val="none" w:sz="0" w:space="0" w:color="auto"/>
              </w:divBdr>
              <w:divsChild>
                <w:div w:id="13872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7874">
      <w:bodyDiv w:val="1"/>
      <w:marLeft w:val="0"/>
      <w:marRight w:val="0"/>
      <w:marTop w:val="0"/>
      <w:marBottom w:val="0"/>
      <w:divBdr>
        <w:top w:val="none" w:sz="0" w:space="0" w:color="auto"/>
        <w:left w:val="none" w:sz="0" w:space="0" w:color="auto"/>
        <w:bottom w:val="none" w:sz="0" w:space="0" w:color="auto"/>
        <w:right w:val="none" w:sz="0" w:space="0" w:color="auto"/>
      </w:divBdr>
    </w:div>
    <w:div w:id="548954338">
      <w:bodyDiv w:val="1"/>
      <w:marLeft w:val="0"/>
      <w:marRight w:val="0"/>
      <w:marTop w:val="0"/>
      <w:marBottom w:val="0"/>
      <w:divBdr>
        <w:top w:val="none" w:sz="0" w:space="0" w:color="auto"/>
        <w:left w:val="none" w:sz="0" w:space="0" w:color="auto"/>
        <w:bottom w:val="none" w:sz="0" w:space="0" w:color="auto"/>
        <w:right w:val="none" w:sz="0" w:space="0" w:color="auto"/>
      </w:divBdr>
      <w:divsChild>
        <w:div w:id="231476519">
          <w:marLeft w:val="0"/>
          <w:marRight w:val="0"/>
          <w:marTop w:val="0"/>
          <w:marBottom w:val="0"/>
          <w:divBdr>
            <w:top w:val="none" w:sz="0" w:space="0" w:color="auto"/>
            <w:left w:val="none" w:sz="0" w:space="0" w:color="auto"/>
            <w:bottom w:val="none" w:sz="0" w:space="0" w:color="auto"/>
            <w:right w:val="none" w:sz="0" w:space="0" w:color="auto"/>
          </w:divBdr>
          <w:divsChild>
            <w:div w:id="850728511">
              <w:marLeft w:val="0"/>
              <w:marRight w:val="0"/>
              <w:marTop w:val="0"/>
              <w:marBottom w:val="0"/>
              <w:divBdr>
                <w:top w:val="none" w:sz="0" w:space="0" w:color="auto"/>
                <w:left w:val="none" w:sz="0" w:space="0" w:color="auto"/>
                <w:bottom w:val="none" w:sz="0" w:space="0" w:color="auto"/>
                <w:right w:val="none" w:sz="0" w:space="0" w:color="auto"/>
              </w:divBdr>
              <w:divsChild>
                <w:div w:id="13459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76331">
      <w:bodyDiv w:val="1"/>
      <w:marLeft w:val="0"/>
      <w:marRight w:val="0"/>
      <w:marTop w:val="0"/>
      <w:marBottom w:val="0"/>
      <w:divBdr>
        <w:top w:val="none" w:sz="0" w:space="0" w:color="auto"/>
        <w:left w:val="none" w:sz="0" w:space="0" w:color="auto"/>
        <w:bottom w:val="none" w:sz="0" w:space="0" w:color="auto"/>
        <w:right w:val="none" w:sz="0" w:space="0" w:color="auto"/>
      </w:divBdr>
    </w:div>
    <w:div w:id="577862154">
      <w:bodyDiv w:val="1"/>
      <w:marLeft w:val="0"/>
      <w:marRight w:val="0"/>
      <w:marTop w:val="0"/>
      <w:marBottom w:val="0"/>
      <w:divBdr>
        <w:top w:val="none" w:sz="0" w:space="0" w:color="auto"/>
        <w:left w:val="none" w:sz="0" w:space="0" w:color="auto"/>
        <w:bottom w:val="none" w:sz="0" w:space="0" w:color="auto"/>
        <w:right w:val="none" w:sz="0" w:space="0" w:color="auto"/>
      </w:divBdr>
    </w:div>
    <w:div w:id="581528217">
      <w:bodyDiv w:val="1"/>
      <w:marLeft w:val="0"/>
      <w:marRight w:val="0"/>
      <w:marTop w:val="0"/>
      <w:marBottom w:val="0"/>
      <w:divBdr>
        <w:top w:val="none" w:sz="0" w:space="0" w:color="auto"/>
        <w:left w:val="none" w:sz="0" w:space="0" w:color="auto"/>
        <w:bottom w:val="none" w:sz="0" w:space="0" w:color="auto"/>
        <w:right w:val="none" w:sz="0" w:space="0" w:color="auto"/>
      </w:divBdr>
      <w:divsChild>
        <w:div w:id="1226379509">
          <w:marLeft w:val="0"/>
          <w:marRight w:val="0"/>
          <w:marTop w:val="0"/>
          <w:marBottom w:val="0"/>
          <w:divBdr>
            <w:top w:val="none" w:sz="0" w:space="0" w:color="auto"/>
            <w:left w:val="none" w:sz="0" w:space="0" w:color="auto"/>
            <w:bottom w:val="none" w:sz="0" w:space="0" w:color="auto"/>
            <w:right w:val="none" w:sz="0" w:space="0" w:color="auto"/>
          </w:divBdr>
          <w:divsChild>
            <w:div w:id="458648015">
              <w:marLeft w:val="0"/>
              <w:marRight w:val="0"/>
              <w:marTop w:val="0"/>
              <w:marBottom w:val="0"/>
              <w:divBdr>
                <w:top w:val="none" w:sz="0" w:space="0" w:color="auto"/>
                <w:left w:val="none" w:sz="0" w:space="0" w:color="auto"/>
                <w:bottom w:val="none" w:sz="0" w:space="0" w:color="auto"/>
                <w:right w:val="none" w:sz="0" w:space="0" w:color="auto"/>
              </w:divBdr>
              <w:divsChild>
                <w:div w:id="2136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74584">
      <w:bodyDiv w:val="1"/>
      <w:marLeft w:val="0"/>
      <w:marRight w:val="0"/>
      <w:marTop w:val="0"/>
      <w:marBottom w:val="0"/>
      <w:divBdr>
        <w:top w:val="none" w:sz="0" w:space="0" w:color="auto"/>
        <w:left w:val="none" w:sz="0" w:space="0" w:color="auto"/>
        <w:bottom w:val="none" w:sz="0" w:space="0" w:color="auto"/>
        <w:right w:val="none" w:sz="0" w:space="0" w:color="auto"/>
      </w:divBdr>
    </w:div>
    <w:div w:id="591083203">
      <w:bodyDiv w:val="1"/>
      <w:marLeft w:val="0"/>
      <w:marRight w:val="0"/>
      <w:marTop w:val="0"/>
      <w:marBottom w:val="0"/>
      <w:divBdr>
        <w:top w:val="none" w:sz="0" w:space="0" w:color="auto"/>
        <w:left w:val="none" w:sz="0" w:space="0" w:color="auto"/>
        <w:bottom w:val="none" w:sz="0" w:space="0" w:color="auto"/>
        <w:right w:val="none" w:sz="0" w:space="0" w:color="auto"/>
      </w:divBdr>
    </w:div>
    <w:div w:id="591860369">
      <w:bodyDiv w:val="1"/>
      <w:marLeft w:val="0"/>
      <w:marRight w:val="0"/>
      <w:marTop w:val="0"/>
      <w:marBottom w:val="0"/>
      <w:divBdr>
        <w:top w:val="none" w:sz="0" w:space="0" w:color="auto"/>
        <w:left w:val="none" w:sz="0" w:space="0" w:color="auto"/>
        <w:bottom w:val="none" w:sz="0" w:space="0" w:color="auto"/>
        <w:right w:val="none" w:sz="0" w:space="0" w:color="auto"/>
      </w:divBdr>
    </w:div>
    <w:div w:id="593393948">
      <w:bodyDiv w:val="1"/>
      <w:marLeft w:val="0"/>
      <w:marRight w:val="0"/>
      <w:marTop w:val="0"/>
      <w:marBottom w:val="0"/>
      <w:divBdr>
        <w:top w:val="none" w:sz="0" w:space="0" w:color="auto"/>
        <w:left w:val="none" w:sz="0" w:space="0" w:color="auto"/>
        <w:bottom w:val="none" w:sz="0" w:space="0" w:color="auto"/>
        <w:right w:val="none" w:sz="0" w:space="0" w:color="auto"/>
      </w:divBdr>
    </w:div>
    <w:div w:id="595552127">
      <w:bodyDiv w:val="1"/>
      <w:marLeft w:val="0"/>
      <w:marRight w:val="0"/>
      <w:marTop w:val="0"/>
      <w:marBottom w:val="0"/>
      <w:divBdr>
        <w:top w:val="none" w:sz="0" w:space="0" w:color="auto"/>
        <w:left w:val="none" w:sz="0" w:space="0" w:color="auto"/>
        <w:bottom w:val="none" w:sz="0" w:space="0" w:color="auto"/>
        <w:right w:val="none" w:sz="0" w:space="0" w:color="auto"/>
      </w:divBdr>
      <w:divsChild>
        <w:div w:id="1228882759">
          <w:marLeft w:val="0"/>
          <w:marRight w:val="0"/>
          <w:marTop w:val="0"/>
          <w:marBottom w:val="0"/>
          <w:divBdr>
            <w:top w:val="none" w:sz="0" w:space="0" w:color="auto"/>
            <w:left w:val="none" w:sz="0" w:space="0" w:color="auto"/>
            <w:bottom w:val="none" w:sz="0" w:space="0" w:color="auto"/>
            <w:right w:val="none" w:sz="0" w:space="0" w:color="auto"/>
          </w:divBdr>
          <w:divsChild>
            <w:div w:id="1700005013">
              <w:marLeft w:val="0"/>
              <w:marRight w:val="0"/>
              <w:marTop w:val="0"/>
              <w:marBottom w:val="0"/>
              <w:divBdr>
                <w:top w:val="none" w:sz="0" w:space="0" w:color="auto"/>
                <w:left w:val="none" w:sz="0" w:space="0" w:color="auto"/>
                <w:bottom w:val="none" w:sz="0" w:space="0" w:color="auto"/>
                <w:right w:val="none" w:sz="0" w:space="0" w:color="auto"/>
              </w:divBdr>
              <w:divsChild>
                <w:div w:id="1091582125">
                  <w:marLeft w:val="0"/>
                  <w:marRight w:val="0"/>
                  <w:marTop w:val="0"/>
                  <w:marBottom w:val="0"/>
                  <w:divBdr>
                    <w:top w:val="none" w:sz="0" w:space="0" w:color="auto"/>
                    <w:left w:val="none" w:sz="0" w:space="0" w:color="auto"/>
                    <w:bottom w:val="none" w:sz="0" w:space="0" w:color="auto"/>
                    <w:right w:val="none" w:sz="0" w:space="0" w:color="auto"/>
                  </w:divBdr>
                  <w:divsChild>
                    <w:div w:id="16457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071">
      <w:bodyDiv w:val="1"/>
      <w:marLeft w:val="0"/>
      <w:marRight w:val="0"/>
      <w:marTop w:val="0"/>
      <w:marBottom w:val="0"/>
      <w:divBdr>
        <w:top w:val="none" w:sz="0" w:space="0" w:color="auto"/>
        <w:left w:val="none" w:sz="0" w:space="0" w:color="auto"/>
        <w:bottom w:val="none" w:sz="0" w:space="0" w:color="auto"/>
        <w:right w:val="none" w:sz="0" w:space="0" w:color="auto"/>
      </w:divBdr>
    </w:div>
    <w:div w:id="629748997">
      <w:bodyDiv w:val="1"/>
      <w:marLeft w:val="0"/>
      <w:marRight w:val="0"/>
      <w:marTop w:val="0"/>
      <w:marBottom w:val="0"/>
      <w:divBdr>
        <w:top w:val="none" w:sz="0" w:space="0" w:color="auto"/>
        <w:left w:val="none" w:sz="0" w:space="0" w:color="auto"/>
        <w:bottom w:val="none" w:sz="0" w:space="0" w:color="auto"/>
        <w:right w:val="none" w:sz="0" w:space="0" w:color="auto"/>
      </w:divBdr>
    </w:div>
    <w:div w:id="631131711">
      <w:bodyDiv w:val="1"/>
      <w:marLeft w:val="0"/>
      <w:marRight w:val="0"/>
      <w:marTop w:val="0"/>
      <w:marBottom w:val="0"/>
      <w:divBdr>
        <w:top w:val="none" w:sz="0" w:space="0" w:color="auto"/>
        <w:left w:val="none" w:sz="0" w:space="0" w:color="auto"/>
        <w:bottom w:val="none" w:sz="0" w:space="0" w:color="auto"/>
        <w:right w:val="none" w:sz="0" w:space="0" w:color="auto"/>
      </w:divBdr>
      <w:divsChild>
        <w:div w:id="108820990">
          <w:marLeft w:val="0"/>
          <w:marRight w:val="0"/>
          <w:marTop w:val="0"/>
          <w:marBottom w:val="0"/>
          <w:divBdr>
            <w:top w:val="none" w:sz="0" w:space="0" w:color="auto"/>
            <w:left w:val="none" w:sz="0" w:space="0" w:color="auto"/>
            <w:bottom w:val="none" w:sz="0" w:space="0" w:color="auto"/>
            <w:right w:val="none" w:sz="0" w:space="0" w:color="auto"/>
          </w:divBdr>
          <w:divsChild>
            <w:div w:id="237638260">
              <w:marLeft w:val="0"/>
              <w:marRight w:val="0"/>
              <w:marTop w:val="0"/>
              <w:marBottom w:val="0"/>
              <w:divBdr>
                <w:top w:val="none" w:sz="0" w:space="0" w:color="auto"/>
                <w:left w:val="none" w:sz="0" w:space="0" w:color="auto"/>
                <w:bottom w:val="none" w:sz="0" w:space="0" w:color="auto"/>
                <w:right w:val="none" w:sz="0" w:space="0" w:color="auto"/>
              </w:divBdr>
              <w:divsChild>
                <w:div w:id="739793833">
                  <w:marLeft w:val="0"/>
                  <w:marRight w:val="0"/>
                  <w:marTop w:val="0"/>
                  <w:marBottom w:val="0"/>
                  <w:divBdr>
                    <w:top w:val="none" w:sz="0" w:space="0" w:color="auto"/>
                    <w:left w:val="none" w:sz="0" w:space="0" w:color="auto"/>
                    <w:bottom w:val="none" w:sz="0" w:space="0" w:color="auto"/>
                    <w:right w:val="none" w:sz="0" w:space="0" w:color="auto"/>
                  </w:divBdr>
                  <w:divsChild>
                    <w:div w:id="14485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292663">
      <w:bodyDiv w:val="1"/>
      <w:marLeft w:val="0"/>
      <w:marRight w:val="0"/>
      <w:marTop w:val="0"/>
      <w:marBottom w:val="0"/>
      <w:divBdr>
        <w:top w:val="none" w:sz="0" w:space="0" w:color="auto"/>
        <w:left w:val="none" w:sz="0" w:space="0" w:color="auto"/>
        <w:bottom w:val="none" w:sz="0" w:space="0" w:color="auto"/>
        <w:right w:val="none" w:sz="0" w:space="0" w:color="auto"/>
      </w:divBdr>
    </w:div>
    <w:div w:id="637957267">
      <w:bodyDiv w:val="1"/>
      <w:marLeft w:val="0"/>
      <w:marRight w:val="0"/>
      <w:marTop w:val="0"/>
      <w:marBottom w:val="0"/>
      <w:divBdr>
        <w:top w:val="none" w:sz="0" w:space="0" w:color="auto"/>
        <w:left w:val="none" w:sz="0" w:space="0" w:color="auto"/>
        <w:bottom w:val="none" w:sz="0" w:space="0" w:color="auto"/>
        <w:right w:val="none" w:sz="0" w:space="0" w:color="auto"/>
      </w:divBdr>
      <w:divsChild>
        <w:div w:id="2037928379">
          <w:marLeft w:val="0"/>
          <w:marRight w:val="0"/>
          <w:marTop w:val="0"/>
          <w:marBottom w:val="0"/>
          <w:divBdr>
            <w:top w:val="none" w:sz="0" w:space="0" w:color="auto"/>
            <w:left w:val="none" w:sz="0" w:space="0" w:color="auto"/>
            <w:bottom w:val="none" w:sz="0" w:space="0" w:color="auto"/>
            <w:right w:val="none" w:sz="0" w:space="0" w:color="auto"/>
          </w:divBdr>
          <w:divsChild>
            <w:div w:id="244071078">
              <w:marLeft w:val="0"/>
              <w:marRight w:val="0"/>
              <w:marTop w:val="0"/>
              <w:marBottom w:val="0"/>
              <w:divBdr>
                <w:top w:val="none" w:sz="0" w:space="0" w:color="auto"/>
                <w:left w:val="none" w:sz="0" w:space="0" w:color="auto"/>
                <w:bottom w:val="none" w:sz="0" w:space="0" w:color="auto"/>
                <w:right w:val="none" w:sz="0" w:space="0" w:color="auto"/>
              </w:divBdr>
              <w:divsChild>
                <w:div w:id="16000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86273">
      <w:bodyDiv w:val="1"/>
      <w:marLeft w:val="0"/>
      <w:marRight w:val="0"/>
      <w:marTop w:val="0"/>
      <w:marBottom w:val="0"/>
      <w:divBdr>
        <w:top w:val="none" w:sz="0" w:space="0" w:color="auto"/>
        <w:left w:val="none" w:sz="0" w:space="0" w:color="auto"/>
        <w:bottom w:val="none" w:sz="0" w:space="0" w:color="auto"/>
        <w:right w:val="none" w:sz="0" w:space="0" w:color="auto"/>
      </w:divBdr>
    </w:div>
    <w:div w:id="644165526">
      <w:bodyDiv w:val="1"/>
      <w:marLeft w:val="0"/>
      <w:marRight w:val="0"/>
      <w:marTop w:val="0"/>
      <w:marBottom w:val="0"/>
      <w:divBdr>
        <w:top w:val="none" w:sz="0" w:space="0" w:color="auto"/>
        <w:left w:val="none" w:sz="0" w:space="0" w:color="auto"/>
        <w:bottom w:val="none" w:sz="0" w:space="0" w:color="auto"/>
        <w:right w:val="none" w:sz="0" w:space="0" w:color="auto"/>
      </w:divBdr>
    </w:div>
    <w:div w:id="646864184">
      <w:bodyDiv w:val="1"/>
      <w:marLeft w:val="0"/>
      <w:marRight w:val="0"/>
      <w:marTop w:val="0"/>
      <w:marBottom w:val="0"/>
      <w:divBdr>
        <w:top w:val="none" w:sz="0" w:space="0" w:color="auto"/>
        <w:left w:val="none" w:sz="0" w:space="0" w:color="auto"/>
        <w:bottom w:val="none" w:sz="0" w:space="0" w:color="auto"/>
        <w:right w:val="none" w:sz="0" w:space="0" w:color="auto"/>
      </w:divBdr>
      <w:divsChild>
        <w:div w:id="486702623">
          <w:marLeft w:val="0"/>
          <w:marRight w:val="0"/>
          <w:marTop w:val="0"/>
          <w:marBottom w:val="0"/>
          <w:divBdr>
            <w:top w:val="none" w:sz="0" w:space="0" w:color="auto"/>
            <w:left w:val="none" w:sz="0" w:space="0" w:color="auto"/>
            <w:bottom w:val="none" w:sz="0" w:space="0" w:color="auto"/>
            <w:right w:val="none" w:sz="0" w:space="0" w:color="auto"/>
          </w:divBdr>
          <w:divsChild>
            <w:div w:id="1197083960">
              <w:marLeft w:val="0"/>
              <w:marRight w:val="0"/>
              <w:marTop w:val="0"/>
              <w:marBottom w:val="0"/>
              <w:divBdr>
                <w:top w:val="none" w:sz="0" w:space="0" w:color="auto"/>
                <w:left w:val="none" w:sz="0" w:space="0" w:color="auto"/>
                <w:bottom w:val="none" w:sz="0" w:space="0" w:color="auto"/>
                <w:right w:val="none" w:sz="0" w:space="0" w:color="auto"/>
              </w:divBdr>
              <w:divsChild>
                <w:div w:id="19754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35547">
      <w:bodyDiv w:val="1"/>
      <w:marLeft w:val="0"/>
      <w:marRight w:val="0"/>
      <w:marTop w:val="0"/>
      <w:marBottom w:val="0"/>
      <w:divBdr>
        <w:top w:val="none" w:sz="0" w:space="0" w:color="auto"/>
        <w:left w:val="none" w:sz="0" w:space="0" w:color="auto"/>
        <w:bottom w:val="none" w:sz="0" w:space="0" w:color="auto"/>
        <w:right w:val="none" w:sz="0" w:space="0" w:color="auto"/>
      </w:divBdr>
      <w:divsChild>
        <w:div w:id="1584607830">
          <w:marLeft w:val="0"/>
          <w:marRight w:val="0"/>
          <w:marTop w:val="0"/>
          <w:marBottom w:val="0"/>
          <w:divBdr>
            <w:top w:val="none" w:sz="0" w:space="0" w:color="auto"/>
            <w:left w:val="none" w:sz="0" w:space="0" w:color="auto"/>
            <w:bottom w:val="none" w:sz="0" w:space="0" w:color="auto"/>
            <w:right w:val="none" w:sz="0" w:space="0" w:color="auto"/>
          </w:divBdr>
          <w:divsChild>
            <w:div w:id="695273044">
              <w:marLeft w:val="0"/>
              <w:marRight w:val="0"/>
              <w:marTop w:val="0"/>
              <w:marBottom w:val="0"/>
              <w:divBdr>
                <w:top w:val="none" w:sz="0" w:space="0" w:color="auto"/>
                <w:left w:val="none" w:sz="0" w:space="0" w:color="auto"/>
                <w:bottom w:val="none" w:sz="0" w:space="0" w:color="auto"/>
                <w:right w:val="none" w:sz="0" w:space="0" w:color="auto"/>
              </w:divBdr>
              <w:divsChild>
                <w:div w:id="1231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4407">
      <w:bodyDiv w:val="1"/>
      <w:marLeft w:val="0"/>
      <w:marRight w:val="0"/>
      <w:marTop w:val="0"/>
      <w:marBottom w:val="0"/>
      <w:divBdr>
        <w:top w:val="none" w:sz="0" w:space="0" w:color="auto"/>
        <w:left w:val="none" w:sz="0" w:space="0" w:color="auto"/>
        <w:bottom w:val="none" w:sz="0" w:space="0" w:color="auto"/>
        <w:right w:val="none" w:sz="0" w:space="0" w:color="auto"/>
      </w:divBdr>
    </w:div>
    <w:div w:id="673802924">
      <w:bodyDiv w:val="1"/>
      <w:marLeft w:val="0"/>
      <w:marRight w:val="0"/>
      <w:marTop w:val="0"/>
      <w:marBottom w:val="0"/>
      <w:divBdr>
        <w:top w:val="none" w:sz="0" w:space="0" w:color="auto"/>
        <w:left w:val="none" w:sz="0" w:space="0" w:color="auto"/>
        <w:bottom w:val="none" w:sz="0" w:space="0" w:color="auto"/>
        <w:right w:val="none" w:sz="0" w:space="0" w:color="auto"/>
      </w:divBdr>
    </w:div>
    <w:div w:id="675303772">
      <w:bodyDiv w:val="1"/>
      <w:marLeft w:val="0"/>
      <w:marRight w:val="0"/>
      <w:marTop w:val="0"/>
      <w:marBottom w:val="0"/>
      <w:divBdr>
        <w:top w:val="none" w:sz="0" w:space="0" w:color="auto"/>
        <w:left w:val="none" w:sz="0" w:space="0" w:color="auto"/>
        <w:bottom w:val="none" w:sz="0" w:space="0" w:color="auto"/>
        <w:right w:val="none" w:sz="0" w:space="0" w:color="auto"/>
      </w:divBdr>
    </w:div>
    <w:div w:id="678891430">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7025263">
      <w:bodyDiv w:val="1"/>
      <w:marLeft w:val="0"/>
      <w:marRight w:val="0"/>
      <w:marTop w:val="0"/>
      <w:marBottom w:val="0"/>
      <w:divBdr>
        <w:top w:val="none" w:sz="0" w:space="0" w:color="auto"/>
        <w:left w:val="none" w:sz="0" w:space="0" w:color="auto"/>
        <w:bottom w:val="none" w:sz="0" w:space="0" w:color="auto"/>
        <w:right w:val="none" w:sz="0" w:space="0" w:color="auto"/>
      </w:divBdr>
      <w:divsChild>
        <w:div w:id="1819683233">
          <w:marLeft w:val="0"/>
          <w:marRight w:val="0"/>
          <w:marTop w:val="0"/>
          <w:marBottom w:val="300"/>
          <w:divBdr>
            <w:top w:val="single" w:sz="12" w:space="15" w:color="3C3C4F"/>
            <w:left w:val="single" w:sz="12" w:space="15" w:color="3C3C4F"/>
            <w:bottom w:val="single" w:sz="12" w:space="15" w:color="3C3C4F"/>
            <w:right w:val="single" w:sz="12" w:space="15" w:color="3C3C4F"/>
          </w:divBdr>
          <w:divsChild>
            <w:div w:id="9815418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700008011">
      <w:bodyDiv w:val="1"/>
      <w:marLeft w:val="0"/>
      <w:marRight w:val="0"/>
      <w:marTop w:val="0"/>
      <w:marBottom w:val="0"/>
      <w:divBdr>
        <w:top w:val="none" w:sz="0" w:space="0" w:color="auto"/>
        <w:left w:val="none" w:sz="0" w:space="0" w:color="auto"/>
        <w:bottom w:val="none" w:sz="0" w:space="0" w:color="auto"/>
        <w:right w:val="none" w:sz="0" w:space="0" w:color="auto"/>
      </w:divBdr>
    </w:div>
    <w:div w:id="702901308">
      <w:bodyDiv w:val="1"/>
      <w:marLeft w:val="0"/>
      <w:marRight w:val="0"/>
      <w:marTop w:val="0"/>
      <w:marBottom w:val="0"/>
      <w:divBdr>
        <w:top w:val="none" w:sz="0" w:space="0" w:color="auto"/>
        <w:left w:val="none" w:sz="0" w:space="0" w:color="auto"/>
        <w:bottom w:val="none" w:sz="0" w:space="0" w:color="auto"/>
        <w:right w:val="none" w:sz="0" w:space="0" w:color="auto"/>
      </w:divBdr>
    </w:div>
    <w:div w:id="724262010">
      <w:bodyDiv w:val="1"/>
      <w:marLeft w:val="0"/>
      <w:marRight w:val="0"/>
      <w:marTop w:val="0"/>
      <w:marBottom w:val="0"/>
      <w:divBdr>
        <w:top w:val="none" w:sz="0" w:space="0" w:color="auto"/>
        <w:left w:val="none" w:sz="0" w:space="0" w:color="auto"/>
        <w:bottom w:val="none" w:sz="0" w:space="0" w:color="auto"/>
        <w:right w:val="none" w:sz="0" w:space="0" w:color="auto"/>
      </w:divBdr>
    </w:div>
    <w:div w:id="726218932">
      <w:bodyDiv w:val="1"/>
      <w:marLeft w:val="0"/>
      <w:marRight w:val="0"/>
      <w:marTop w:val="0"/>
      <w:marBottom w:val="0"/>
      <w:divBdr>
        <w:top w:val="none" w:sz="0" w:space="0" w:color="auto"/>
        <w:left w:val="none" w:sz="0" w:space="0" w:color="auto"/>
        <w:bottom w:val="none" w:sz="0" w:space="0" w:color="auto"/>
        <w:right w:val="none" w:sz="0" w:space="0" w:color="auto"/>
      </w:divBdr>
    </w:div>
    <w:div w:id="739407262">
      <w:bodyDiv w:val="1"/>
      <w:marLeft w:val="0"/>
      <w:marRight w:val="0"/>
      <w:marTop w:val="0"/>
      <w:marBottom w:val="0"/>
      <w:divBdr>
        <w:top w:val="none" w:sz="0" w:space="0" w:color="auto"/>
        <w:left w:val="none" w:sz="0" w:space="0" w:color="auto"/>
        <w:bottom w:val="none" w:sz="0" w:space="0" w:color="auto"/>
        <w:right w:val="none" w:sz="0" w:space="0" w:color="auto"/>
      </w:divBdr>
    </w:div>
    <w:div w:id="744493558">
      <w:bodyDiv w:val="1"/>
      <w:marLeft w:val="0"/>
      <w:marRight w:val="0"/>
      <w:marTop w:val="0"/>
      <w:marBottom w:val="0"/>
      <w:divBdr>
        <w:top w:val="none" w:sz="0" w:space="0" w:color="auto"/>
        <w:left w:val="none" w:sz="0" w:space="0" w:color="auto"/>
        <w:bottom w:val="none" w:sz="0" w:space="0" w:color="auto"/>
        <w:right w:val="none" w:sz="0" w:space="0" w:color="auto"/>
      </w:divBdr>
      <w:divsChild>
        <w:div w:id="884677725">
          <w:marLeft w:val="0"/>
          <w:marRight w:val="0"/>
          <w:marTop w:val="0"/>
          <w:marBottom w:val="0"/>
          <w:divBdr>
            <w:top w:val="none" w:sz="0" w:space="0" w:color="auto"/>
            <w:left w:val="none" w:sz="0" w:space="0" w:color="auto"/>
            <w:bottom w:val="none" w:sz="0" w:space="0" w:color="auto"/>
            <w:right w:val="none" w:sz="0" w:space="0" w:color="auto"/>
          </w:divBdr>
          <w:divsChild>
            <w:div w:id="2136366918">
              <w:marLeft w:val="0"/>
              <w:marRight w:val="0"/>
              <w:marTop w:val="0"/>
              <w:marBottom w:val="0"/>
              <w:divBdr>
                <w:top w:val="none" w:sz="0" w:space="0" w:color="auto"/>
                <w:left w:val="none" w:sz="0" w:space="0" w:color="auto"/>
                <w:bottom w:val="none" w:sz="0" w:space="0" w:color="auto"/>
                <w:right w:val="none" w:sz="0" w:space="0" w:color="auto"/>
              </w:divBdr>
              <w:divsChild>
                <w:div w:id="1636791357">
                  <w:marLeft w:val="0"/>
                  <w:marRight w:val="0"/>
                  <w:marTop w:val="0"/>
                  <w:marBottom w:val="0"/>
                  <w:divBdr>
                    <w:top w:val="none" w:sz="0" w:space="0" w:color="auto"/>
                    <w:left w:val="none" w:sz="0" w:space="0" w:color="auto"/>
                    <w:bottom w:val="none" w:sz="0" w:space="0" w:color="auto"/>
                    <w:right w:val="none" w:sz="0" w:space="0" w:color="auto"/>
                  </w:divBdr>
                  <w:divsChild>
                    <w:div w:id="16501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2400">
      <w:bodyDiv w:val="1"/>
      <w:marLeft w:val="0"/>
      <w:marRight w:val="0"/>
      <w:marTop w:val="0"/>
      <w:marBottom w:val="0"/>
      <w:divBdr>
        <w:top w:val="none" w:sz="0" w:space="0" w:color="auto"/>
        <w:left w:val="none" w:sz="0" w:space="0" w:color="auto"/>
        <w:bottom w:val="none" w:sz="0" w:space="0" w:color="auto"/>
        <w:right w:val="none" w:sz="0" w:space="0" w:color="auto"/>
      </w:divBdr>
    </w:div>
    <w:div w:id="759329318">
      <w:bodyDiv w:val="1"/>
      <w:marLeft w:val="0"/>
      <w:marRight w:val="0"/>
      <w:marTop w:val="0"/>
      <w:marBottom w:val="0"/>
      <w:divBdr>
        <w:top w:val="none" w:sz="0" w:space="0" w:color="auto"/>
        <w:left w:val="none" w:sz="0" w:space="0" w:color="auto"/>
        <w:bottom w:val="none" w:sz="0" w:space="0" w:color="auto"/>
        <w:right w:val="none" w:sz="0" w:space="0" w:color="auto"/>
      </w:divBdr>
    </w:div>
    <w:div w:id="782965896">
      <w:bodyDiv w:val="1"/>
      <w:marLeft w:val="0"/>
      <w:marRight w:val="0"/>
      <w:marTop w:val="0"/>
      <w:marBottom w:val="0"/>
      <w:divBdr>
        <w:top w:val="none" w:sz="0" w:space="0" w:color="auto"/>
        <w:left w:val="none" w:sz="0" w:space="0" w:color="auto"/>
        <w:bottom w:val="none" w:sz="0" w:space="0" w:color="auto"/>
        <w:right w:val="none" w:sz="0" w:space="0" w:color="auto"/>
      </w:divBdr>
    </w:div>
    <w:div w:id="790704931">
      <w:bodyDiv w:val="1"/>
      <w:marLeft w:val="0"/>
      <w:marRight w:val="0"/>
      <w:marTop w:val="0"/>
      <w:marBottom w:val="0"/>
      <w:divBdr>
        <w:top w:val="none" w:sz="0" w:space="0" w:color="auto"/>
        <w:left w:val="none" w:sz="0" w:space="0" w:color="auto"/>
        <w:bottom w:val="none" w:sz="0" w:space="0" w:color="auto"/>
        <w:right w:val="none" w:sz="0" w:space="0" w:color="auto"/>
      </w:divBdr>
    </w:div>
    <w:div w:id="822477121">
      <w:bodyDiv w:val="1"/>
      <w:marLeft w:val="0"/>
      <w:marRight w:val="0"/>
      <w:marTop w:val="0"/>
      <w:marBottom w:val="0"/>
      <w:divBdr>
        <w:top w:val="none" w:sz="0" w:space="0" w:color="auto"/>
        <w:left w:val="none" w:sz="0" w:space="0" w:color="auto"/>
        <w:bottom w:val="none" w:sz="0" w:space="0" w:color="auto"/>
        <w:right w:val="none" w:sz="0" w:space="0" w:color="auto"/>
      </w:divBdr>
    </w:div>
    <w:div w:id="832338100">
      <w:bodyDiv w:val="1"/>
      <w:marLeft w:val="0"/>
      <w:marRight w:val="0"/>
      <w:marTop w:val="0"/>
      <w:marBottom w:val="0"/>
      <w:divBdr>
        <w:top w:val="none" w:sz="0" w:space="0" w:color="auto"/>
        <w:left w:val="none" w:sz="0" w:space="0" w:color="auto"/>
        <w:bottom w:val="none" w:sz="0" w:space="0" w:color="auto"/>
        <w:right w:val="none" w:sz="0" w:space="0" w:color="auto"/>
      </w:divBdr>
    </w:div>
    <w:div w:id="848450586">
      <w:bodyDiv w:val="1"/>
      <w:marLeft w:val="0"/>
      <w:marRight w:val="0"/>
      <w:marTop w:val="0"/>
      <w:marBottom w:val="0"/>
      <w:divBdr>
        <w:top w:val="none" w:sz="0" w:space="0" w:color="auto"/>
        <w:left w:val="none" w:sz="0" w:space="0" w:color="auto"/>
        <w:bottom w:val="none" w:sz="0" w:space="0" w:color="auto"/>
        <w:right w:val="none" w:sz="0" w:space="0" w:color="auto"/>
      </w:divBdr>
    </w:div>
    <w:div w:id="858812934">
      <w:bodyDiv w:val="1"/>
      <w:marLeft w:val="0"/>
      <w:marRight w:val="0"/>
      <w:marTop w:val="0"/>
      <w:marBottom w:val="0"/>
      <w:divBdr>
        <w:top w:val="none" w:sz="0" w:space="0" w:color="auto"/>
        <w:left w:val="none" w:sz="0" w:space="0" w:color="auto"/>
        <w:bottom w:val="none" w:sz="0" w:space="0" w:color="auto"/>
        <w:right w:val="none" w:sz="0" w:space="0" w:color="auto"/>
      </w:divBdr>
      <w:divsChild>
        <w:div w:id="1491093273">
          <w:marLeft w:val="0"/>
          <w:marRight w:val="0"/>
          <w:marTop w:val="0"/>
          <w:marBottom w:val="0"/>
          <w:divBdr>
            <w:top w:val="none" w:sz="0" w:space="0" w:color="auto"/>
            <w:left w:val="none" w:sz="0" w:space="0" w:color="auto"/>
            <w:bottom w:val="none" w:sz="0" w:space="0" w:color="auto"/>
            <w:right w:val="none" w:sz="0" w:space="0" w:color="auto"/>
          </w:divBdr>
          <w:divsChild>
            <w:div w:id="307245358">
              <w:marLeft w:val="0"/>
              <w:marRight w:val="0"/>
              <w:marTop w:val="0"/>
              <w:marBottom w:val="0"/>
              <w:divBdr>
                <w:top w:val="none" w:sz="0" w:space="0" w:color="auto"/>
                <w:left w:val="none" w:sz="0" w:space="0" w:color="auto"/>
                <w:bottom w:val="none" w:sz="0" w:space="0" w:color="auto"/>
                <w:right w:val="none" w:sz="0" w:space="0" w:color="auto"/>
              </w:divBdr>
              <w:divsChild>
                <w:div w:id="4219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39320">
      <w:bodyDiv w:val="1"/>
      <w:marLeft w:val="0"/>
      <w:marRight w:val="0"/>
      <w:marTop w:val="0"/>
      <w:marBottom w:val="0"/>
      <w:divBdr>
        <w:top w:val="none" w:sz="0" w:space="0" w:color="auto"/>
        <w:left w:val="none" w:sz="0" w:space="0" w:color="auto"/>
        <w:bottom w:val="none" w:sz="0" w:space="0" w:color="auto"/>
        <w:right w:val="none" w:sz="0" w:space="0" w:color="auto"/>
      </w:divBdr>
    </w:div>
    <w:div w:id="900405304">
      <w:bodyDiv w:val="1"/>
      <w:marLeft w:val="0"/>
      <w:marRight w:val="0"/>
      <w:marTop w:val="0"/>
      <w:marBottom w:val="0"/>
      <w:divBdr>
        <w:top w:val="none" w:sz="0" w:space="0" w:color="auto"/>
        <w:left w:val="none" w:sz="0" w:space="0" w:color="auto"/>
        <w:bottom w:val="none" w:sz="0" w:space="0" w:color="auto"/>
        <w:right w:val="none" w:sz="0" w:space="0" w:color="auto"/>
      </w:divBdr>
      <w:divsChild>
        <w:div w:id="217322262">
          <w:marLeft w:val="0"/>
          <w:marRight w:val="0"/>
          <w:marTop w:val="0"/>
          <w:marBottom w:val="0"/>
          <w:divBdr>
            <w:top w:val="none" w:sz="0" w:space="0" w:color="auto"/>
            <w:left w:val="none" w:sz="0" w:space="0" w:color="auto"/>
            <w:bottom w:val="none" w:sz="0" w:space="0" w:color="auto"/>
            <w:right w:val="none" w:sz="0" w:space="0" w:color="auto"/>
          </w:divBdr>
          <w:divsChild>
            <w:div w:id="1096440368">
              <w:marLeft w:val="0"/>
              <w:marRight w:val="0"/>
              <w:marTop w:val="0"/>
              <w:marBottom w:val="0"/>
              <w:divBdr>
                <w:top w:val="none" w:sz="0" w:space="0" w:color="auto"/>
                <w:left w:val="none" w:sz="0" w:space="0" w:color="auto"/>
                <w:bottom w:val="none" w:sz="0" w:space="0" w:color="auto"/>
                <w:right w:val="none" w:sz="0" w:space="0" w:color="auto"/>
              </w:divBdr>
              <w:divsChild>
                <w:div w:id="105107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91972">
      <w:bodyDiv w:val="1"/>
      <w:marLeft w:val="0"/>
      <w:marRight w:val="0"/>
      <w:marTop w:val="0"/>
      <w:marBottom w:val="0"/>
      <w:divBdr>
        <w:top w:val="none" w:sz="0" w:space="0" w:color="auto"/>
        <w:left w:val="none" w:sz="0" w:space="0" w:color="auto"/>
        <w:bottom w:val="none" w:sz="0" w:space="0" w:color="auto"/>
        <w:right w:val="none" w:sz="0" w:space="0" w:color="auto"/>
      </w:divBdr>
    </w:div>
    <w:div w:id="930703765">
      <w:bodyDiv w:val="1"/>
      <w:marLeft w:val="0"/>
      <w:marRight w:val="0"/>
      <w:marTop w:val="0"/>
      <w:marBottom w:val="0"/>
      <w:divBdr>
        <w:top w:val="none" w:sz="0" w:space="0" w:color="auto"/>
        <w:left w:val="none" w:sz="0" w:space="0" w:color="auto"/>
        <w:bottom w:val="none" w:sz="0" w:space="0" w:color="auto"/>
        <w:right w:val="none" w:sz="0" w:space="0" w:color="auto"/>
      </w:divBdr>
    </w:div>
    <w:div w:id="933130589">
      <w:bodyDiv w:val="1"/>
      <w:marLeft w:val="0"/>
      <w:marRight w:val="0"/>
      <w:marTop w:val="0"/>
      <w:marBottom w:val="0"/>
      <w:divBdr>
        <w:top w:val="none" w:sz="0" w:space="0" w:color="auto"/>
        <w:left w:val="none" w:sz="0" w:space="0" w:color="auto"/>
        <w:bottom w:val="none" w:sz="0" w:space="0" w:color="auto"/>
        <w:right w:val="none" w:sz="0" w:space="0" w:color="auto"/>
      </w:divBdr>
    </w:div>
    <w:div w:id="952174838">
      <w:bodyDiv w:val="1"/>
      <w:marLeft w:val="0"/>
      <w:marRight w:val="0"/>
      <w:marTop w:val="0"/>
      <w:marBottom w:val="0"/>
      <w:divBdr>
        <w:top w:val="none" w:sz="0" w:space="0" w:color="auto"/>
        <w:left w:val="none" w:sz="0" w:space="0" w:color="auto"/>
        <w:bottom w:val="none" w:sz="0" w:space="0" w:color="auto"/>
        <w:right w:val="none" w:sz="0" w:space="0" w:color="auto"/>
      </w:divBdr>
    </w:div>
    <w:div w:id="967126418">
      <w:bodyDiv w:val="1"/>
      <w:marLeft w:val="0"/>
      <w:marRight w:val="0"/>
      <w:marTop w:val="0"/>
      <w:marBottom w:val="0"/>
      <w:divBdr>
        <w:top w:val="none" w:sz="0" w:space="0" w:color="auto"/>
        <w:left w:val="none" w:sz="0" w:space="0" w:color="auto"/>
        <w:bottom w:val="none" w:sz="0" w:space="0" w:color="auto"/>
        <w:right w:val="none" w:sz="0" w:space="0" w:color="auto"/>
      </w:divBdr>
      <w:divsChild>
        <w:div w:id="97651774">
          <w:marLeft w:val="0"/>
          <w:marRight w:val="0"/>
          <w:marTop w:val="0"/>
          <w:marBottom w:val="0"/>
          <w:divBdr>
            <w:top w:val="none" w:sz="0" w:space="0" w:color="auto"/>
            <w:left w:val="none" w:sz="0" w:space="0" w:color="auto"/>
            <w:bottom w:val="none" w:sz="0" w:space="0" w:color="auto"/>
            <w:right w:val="none" w:sz="0" w:space="0" w:color="auto"/>
          </w:divBdr>
          <w:divsChild>
            <w:div w:id="1710764539">
              <w:marLeft w:val="0"/>
              <w:marRight w:val="0"/>
              <w:marTop w:val="0"/>
              <w:marBottom w:val="0"/>
              <w:divBdr>
                <w:top w:val="none" w:sz="0" w:space="0" w:color="auto"/>
                <w:left w:val="none" w:sz="0" w:space="0" w:color="auto"/>
                <w:bottom w:val="none" w:sz="0" w:space="0" w:color="auto"/>
                <w:right w:val="none" w:sz="0" w:space="0" w:color="auto"/>
              </w:divBdr>
              <w:divsChild>
                <w:div w:id="5364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76887">
      <w:bodyDiv w:val="1"/>
      <w:marLeft w:val="0"/>
      <w:marRight w:val="0"/>
      <w:marTop w:val="0"/>
      <w:marBottom w:val="0"/>
      <w:divBdr>
        <w:top w:val="none" w:sz="0" w:space="0" w:color="auto"/>
        <w:left w:val="none" w:sz="0" w:space="0" w:color="auto"/>
        <w:bottom w:val="none" w:sz="0" w:space="0" w:color="auto"/>
        <w:right w:val="none" w:sz="0" w:space="0" w:color="auto"/>
      </w:divBdr>
    </w:div>
    <w:div w:id="977956205">
      <w:bodyDiv w:val="1"/>
      <w:marLeft w:val="0"/>
      <w:marRight w:val="0"/>
      <w:marTop w:val="0"/>
      <w:marBottom w:val="0"/>
      <w:divBdr>
        <w:top w:val="none" w:sz="0" w:space="0" w:color="auto"/>
        <w:left w:val="none" w:sz="0" w:space="0" w:color="auto"/>
        <w:bottom w:val="none" w:sz="0" w:space="0" w:color="auto"/>
        <w:right w:val="none" w:sz="0" w:space="0" w:color="auto"/>
      </w:divBdr>
    </w:div>
    <w:div w:id="982194999">
      <w:bodyDiv w:val="1"/>
      <w:marLeft w:val="0"/>
      <w:marRight w:val="0"/>
      <w:marTop w:val="0"/>
      <w:marBottom w:val="0"/>
      <w:divBdr>
        <w:top w:val="none" w:sz="0" w:space="0" w:color="auto"/>
        <w:left w:val="none" w:sz="0" w:space="0" w:color="auto"/>
        <w:bottom w:val="none" w:sz="0" w:space="0" w:color="auto"/>
        <w:right w:val="none" w:sz="0" w:space="0" w:color="auto"/>
      </w:divBdr>
    </w:div>
    <w:div w:id="983315306">
      <w:bodyDiv w:val="1"/>
      <w:marLeft w:val="0"/>
      <w:marRight w:val="0"/>
      <w:marTop w:val="0"/>
      <w:marBottom w:val="0"/>
      <w:divBdr>
        <w:top w:val="none" w:sz="0" w:space="0" w:color="auto"/>
        <w:left w:val="none" w:sz="0" w:space="0" w:color="auto"/>
        <w:bottom w:val="none" w:sz="0" w:space="0" w:color="auto"/>
        <w:right w:val="none" w:sz="0" w:space="0" w:color="auto"/>
      </w:divBdr>
      <w:divsChild>
        <w:div w:id="545070080">
          <w:marLeft w:val="0"/>
          <w:marRight w:val="0"/>
          <w:marTop w:val="0"/>
          <w:marBottom w:val="0"/>
          <w:divBdr>
            <w:top w:val="none" w:sz="0" w:space="0" w:color="auto"/>
            <w:left w:val="none" w:sz="0" w:space="0" w:color="auto"/>
            <w:bottom w:val="none" w:sz="0" w:space="0" w:color="auto"/>
            <w:right w:val="none" w:sz="0" w:space="0" w:color="auto"/>
          </w:divBdr>
          <w:divsChild>
            <w:div w:id="2067414204">
              <w:marLeft w:val="0"/>
              <w:marRight w:val="0"/>
              <w:marTop w:val="0"/>
              <w:marBottom w:val="0"/>
              <w:divBdr>
                <w:top w:val="none" w:sz="0" w:space="0" w:color="auto"/>
                <w:left w:val="none" w:sz="0" w:space="0" w:color="auto"/>
                <w:bottom w:val="none" w:sz="0" w:space="0" w:color="auto"/>
                <w:right w:val="none" w:sz="0" w:space="0" w:color="auto"/>
              </w:divBdr>
              <w:divsChild>
                <w:div w:id="14461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8701">
      <w:bodyDiv w:val="1"/>
      <w:marLeft w:val="0"/>
      <w:marRight w:val="0"/>
      <w:marTop w:val="0"/>
      <w:marBottom w:val="0"/>
      <w:divBdr>
        <w:top w:val="none" w:sz="0" w:space="0" w:color="auto"/>
        <w:left w:val="none" w:sz="0" w:space="0" w:color="auto"/>
        <w:bottom w:val="none" w:sz="0" w:space="0" w:color="auto"/>
        <w:right w:val="none" w:sz="0" w:space="0" w:color="auto"/>
      </w:divBdr>
    </w:div>
    <w:div w:id="1013454282">
      <w:bodyDiv w:val="1"/>
      <w:marLeft w:val="0"/>
      <w:marRight w:val="0"/>
      <w:marTop w:val="0"/>
      <w:marBottom w:val="0"/>
      <w:divBdr>
        <w:top w:val="none" w:sz="0" w:space="0" w:color="auto"/>
        <w:left w:val="none" w:sz="0" w:space="0" w:color="auto"/>
        <w:bottom w:val="none" w:sz="0" w:space="0" w:color="auto"/>
        <w:right w:val="none" w:sz="0" w:space="0" w:color="auto"/>
      </w:divBdr>
    </w:div>
    <w:div w:id="1014963342">
      <w:bodyDiv w:val="1"/>
      <w:marLeft w:val="0"/>
      <w:marRight w:val="0"/>
      <w:marTop w:val="0"/>
      <w:marBottom w:val="0"/>
      <w:divBdr>
        <w:top w:val="none" w:sz="0" w:space="0" w:color="auto"/>
        <w:left w:val="none" w:sz="0" w:space="0" w:color="auto"/>
        <w:bottom w:val="none" w:sz="0" w:space="0" w:color="auto"/>
        <w:right w:val="none" w:sz="0" w:space="0" w:color="auto"/>
      </w:divBdr>
      <w:divsChild>
        <w:div w:id="1299216444">
          <w:marLeft w:val="0"/>
          <w:marRight w:val="0"/>
          <w:marTop w:val="0"/>
          <w:marBottom w:val="0"/>
          <w:divBdr>
            <w:top w:val="none" w:sz="0" w:space="0" w:color="auto"/>
            <w:left w:val="none" w:sz="0" w:space="0" w:color="auto"/>
            <w:bottom w:val="none" w:sz="0" w:space="0" w:color="auto"/>
            <w:right w:val="none" w:sz="0" w:space="0" w:color="auto"/>
          </w:divBdr>
          <w:divsChild>
            <w:div w:id="1519734575">
              <w:marLeft w:val="0"/>
              <w:marRight w:val="0"/>
              <w:marTop w:val="0"/>
              <w:marBottom w:val="0"/>
              <w:divBdr>
                <w:top w:val="none" w:sz="0" w:space="0" w:color="auto"/>
                <w:left w:val="none" w:sz="0" w:space="0" w:color="auto"/>
                <w:bottom w:val="none" w:sz="0" w:space="0" w:color="auto"/>
                <w:right w:val="none" w:sz="0" w:space="0" w:color="auto"/>
              </w:divBdr>
              <w:divsChild>
                <w:div w:id="830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960871">
      <w:bodyDiv w:val="1"/>
      <w:marLeft w:val="0"/>
      <w:marRight w:val="0"/>
      <w:marTop w:val="0"/>
      <w:marBottom w:val="0"/>
      <w:divBdr>
        <w:top w:val="none" w:sz="0" w:space="0" w:color="auto"/>
        <w:left w:val="none" w:sz="0" w:space="0" w:color="auto"/>
        <w:bottom w:val="none" w:sz="0" w:space="0" w:color="auto"/>
        <w:right w:val="none" w:sz="0" w:space="0" w:color="auto"/>
      </w:divBdr>
      <w:divsChild>
        <w:div w:id="1002968320">
          <w:marLeft w:val="0"/>
          <w:marRight w:val="0"/>
          <w:marTop w:val="0"/>
          <w:marBottom w:val="0"/>
          <w:divBdr>
            <w:top w:val="none" w:sz="0" w:space="0" w:color="auto"/>
            <w:left w:val="none" w:sz="0" w:space="0" w:color="auto"/>
            <w:bottom w:val="none" w:sz="0" w:space="0" w:color="auto"/>
            <w:right w:val="none" w:sz="0" w:space="0" w:color="auto"/>
          </w:divBdr>
          <w:divsChild>
            <w:div w:id="1074164318">
              <w:marLeft w:val="0"/>
              <w:marRight w:val="0"/>
              <w:marTop w:val="0"/>
              <w:marBottom w:val="0"/>
              <w:divBdr>
                <w:top w:val="none" w:sz="0" w:space="0" w:color="auto"/>
                <w:left w:val="none" w:sz="0" w:space="0" w:color="auto"/>
                <w:bottom w:val="none" w:sz="0" w:space="0" w:color="auto"/>
                <w:right w:val="none" w:sz="0" w:space="0" w:color="auto"/>
              </w:divBdr>
              <w:divsChild>
                <w:div w:id="20481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0250">
      <w:bodyDiv w:val="1"/>
      <w:marLeft w:val="0"/>
      <w:marRight w:val="0"/>
      <w:marTop w:val="0"/>
      <w:marBottom w:val="0"/>
      <w:divBdr>
        <w:top w:val="none" w:sz="0" w:space="0" w:color="auto"/>
        <w:left w:val="none" w:sz="0" w:space="0" w:color="auto"/>
        <w:bottom w:val="none" w:sz="0" w:space="0" w:color="auto"/>
        <w:right w:val="none" w:sz="0" w:space="0" w:color="auto"/>
      </w:divBdr>
      <w:divsChild>
        <w:div w:id="1440298469">
          <w:marLeft w:val="0"/>
          <w:marRight w:val="0"/>
          <w:marTop w:val="0"/>
          <w:marBottom w:val="0"/>
          <w:divBdr>
            <w:top w:val="none" w:sz="0" w:space="0" w:color="auto"/>
            <w:left w:val="none" w:sz="0" w:space="0" w:color="auto"/>
            <w:bottom w:val="none" w:sz="0" w:space="0" w:color="auto"/>
            <w:right w:val="none" w:sz="0" w:space="0" w:color="auto"/>
          </w:divBdr>
          <w:divsChild>
            <w:div w:id="1139031323">
              <w:marLeft w:val="0"/>
              <w:marRight w:val="0"/>
              <w:marTop w:val="0"/>
              <w:marBottom w:val="0"/>
              <w:divBdr>
                <w:top w:val="none" w:sz="0" w:space="0" w:color="auto"/>
                <w:left w:val="none" w:sz="0" w:space="0" w:color="auto"/>
                <w:bottom w:val="none" w:sz="0" w:space="0" w:color="auto"/>
                <w:right w:val="none" w:sz="0" w:space="0" w:color="auto"/>
              </w:divBdr>
              <w:divsChild>
                <w:div w:id="3533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5931">
      <w:bodyDiv w:val="1"/>
      <w:marLeft w:val="0"/>
      <w:marRight w:val="0"/>
      <w:marTop w:val="0"/>
      <w:marBottom w:val="0"/>
      <w:divBdr>
        <w:top w:val="none" w:sz="0" w:space="0" w:color="auto"/>
        <w:left w:val="none" w:sz="0" w:space="0" w:color="auto"/>
        <w:bottom w:val="none" w:sz="0" w:space="0" w:color="auto"/>
        <w:right w:val="none" w:sz="0" w:space="0" w:color="auto"/>
      </w:divBdr>
    </w:div>
    <w:div w:id="1032069276">
      <w:bodyDiv w:val="1"/>
      <w:marLeft w:val="0"/>
      <w:marRight w:val="0"/>
      <w:marTop w:val="0"/>
      <w:marBottom w:val="0"/>
      <w:divBdr>
        <w:top w:val="none" w:sz="0" w:space="0" w:color="auto"/>
        <w:left w:val="none" w:sz="0" w:space="0" w:color="auto"/>
        <w:bottom w:val="none" w:sz="0" w:space="0" w:color="auto"/>
        <w:right w:val="none" w:sz="0" w:space="0" w:color="auto"/>
      </w:divBdr>
    </w:div>
    <w:div w:id="1038896713">
      <w:bodyDiv w:val="1"/>
      <w:marLeft w:val="0"/>
      <w:marRight w:val="0"/>
      <w:marTop w:val="0"/>
      <w:marBottom w:val="0"/>
      <w:divBdr>
        <w:top w:val="none" w:sz="0" w:space="0" w:color="auto"/>
        <w:left w:val="none" w:sz="0" w:space="0" w:color="auto"/>
        <w:bottom w:val="none" w:sz="0" w:space="0" w:color="auto"/>
        <w:right w:val="none" w:sz="0" w:space="0" w:color="auto"/>
      </w:divBdr>
    </w:div>
    <w:div w:id="1052004805">
      <w:bodyDiv w:val="1"/>
      <w:marLeft w:val="0"/>
      <w:marRight w:val="0"/>
      <w:marTop w:val="0"/>
      <w:marBottom w:val="0"/>
      <w:divBdr>
        <w:top w:val="none" w:sz="0" w:space="0" w:color="auto"/>
        <w:left w:val="none" w:sz="0" w:space="0" w:color="auto"/>
        <w:bottom w:val="none" w:sz="0" w:space="0" w:color="auto"/>
        <w:right w:val="none" w:sz="0" w:space="0" w:color="auto"/>
      </w:divBdr>
    </w:div>
    <w:div w:id="1064330021">
      <w:bodyDiv w:val="1"/>
      <w:marLeft w:val="0"/>
      <w:marRight w:val="0"/>
      <w:marTop w:val="0"/>
      <w:marBottom w:val="0"/>
      <w:divBdr>
        <w:top w:val="none" w:sz="0" w:space="0" w:color="auto"/>
        <w:left w:val="none" w:sz="0" w:space="0" w:color="auto"/>
        <w:bottom w:val="none" w:sz="0" w:space="0" w:color="auto"/>
        <w:right w:val="none" w:sz="0" w:space="0" w:color="auto"/>
      </w:divBdr>
      <w:divsChild>
        <w:div w:id="719481662">
          <w:marLeft w:val="0"/>
          <w:marRight w:val="0"/>
          <w:marTop w:val="0"/>
          <w:marBottom w:val="0"/>
          <w:divBdr>
            <w:top w:val="none" w:sz="0" w:space="0" w:color="auto"/>
            <w:left w:val="none" w:sz="0" w:space="0" w:color="auto"/>
            <w:bottom w:val="none" w:sz="0" w:space="0" w:color="auto"/>
            <w:right w:val="none" w:sz="0" w:space="0" w:color="auto"/>
          </w:divBdr>
          <w:divsChild>
            <w:div w:id="219095333">
              <w:marLeft w:val="0"/>
              <w:marRight w:val="0"/>
              <w:marTop w:val="0"/>
              <w:marBottom w:val="0"/>
              <w:divBdr>
                <w:top w:val="none" w:sz="0" w:space="0" w:color="auto"/>
                <w:left w:val="none" w:sz="0" w:space="0" w:color="auto"/>
                <w:bottom w:val="none" w:sz="0" w:space="0" w:color="auto"/>
                <w:right w:val="none" w:sz="0" w:space="0" w:color="auto"/>
              </w:divBdr>
              <w:divsChild>
                <w:div w:id="368646106">
                  <w:marLeft w:val="0"/>
                  <w:marRight w:val="0"/>
                  <w:marTop w:val="0"/>
                  <w:marBottom w:val="0"/>
                  <w:divBdr>
                    <w:top w:val="none" w:sz="0" w:space="0" w:color="auto"/>
                    <w:left w:val="none" w:sz="0" w:space="0" w:color="auto"/>
                    <w:bottom w:val="none" w:sz="0" w:space="0" w:color="auto"/>
                    <w:right w:val="none" w:sz="0" w:space="0" w:color="auto"/>
                  </w:divBdr>
                  <w:divsChild>
                    <w:div w:id="8287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7726">
      <w:bodyDiv w:val="1"/>
      <w:marLeft w:val="0"/>
      <w:marRight w:val="0"/>
      <w:marTop w:val="0"/>
      <w:marBottom w:val="0"/>
      <w:divBdr>
        <w:top w:val="none" w:sz="0" w:space="0" w:color="auto"/>
        <w:left w:val="none" w:sz="0" w:space="0" w:color="auto"/>
        <w:bottom w:val="none" w:sz="0" w:space="0" w:color="auto"/>
        <w:right w:val="none" w:sz="0" w:space="0" w:color="auto"/>
      </w:divBdr>
    </w:div>
    <w:div w:id="1070077480">
      <w:bodyDiv w:val="1"/>
      <w:marLeft w:val="0"/>
      <w:marRight w:val="0"/>
      <w:marTop w:val="0"/>
      <w:marBottom w:val="0"/>
      <w:divBdr>
        <w:top w:val="none" w:sz="0" w:space="0" w:color="auto"/>
        <w:left w:val="none" w:sz="0" w:space="0" w:color="auto"/>
        <w:bottom w:val="none" w:sz="0" w:space="0" w:color="auto"/>
        <w:right w:val="none" w:sz="0" w:space="0" w:color="auto"/>
      </w:divBdr>
    </w:div>
    <w:div w:id="1075471280">
      <w:bodyDiv w:val="1"/>
      <w:marLeft w:val="0"/>
      <w:marRight w:val="0"/>
      <w:marTop w:val="0"/>
      <w:marBottom w:val="0"/>
      <w:divBdr>
        <w:top w:val="none" w:sz="0" w:space="0" w:color="auto"/>
        <w:left w:val="none" w:sz="0" w:space="0" w:color="auto"/>
        <w:bottom w:val="none" w:sz="0" w:space="0" w:color="auto"/>
        <w:right w:val="none" w:sz="0" w:space="0" w:color="auto"/>
      </w:divBdr>
    </w:div>
    <w:div w:id="1078095013">
      <w:bodyDiv w:val="1"/>
      <w:marLeft w:val="0"/>
      <w:marRight w:val="0"/>
      <w:marTop w:val="0"/>
      <w:marBottom w:val="0"/>
      <w:divBdr>
        <w:top w:val="none" w:sz="0" w:space="0" w:color="auto"/>
        <w:left w:val="none" w:sz="0" w:space="0" w:color="auto"/>
        <w:bottom w:val="none" w:sz="0" w:space="0" w:color="auto"/>
        <w:right w:val="none" w:sz="0" w:space="0" w:color="auto"/>
      </w:divBdr>
    </w:div>
    <w:div w:id="1086224069">
      <w:bodyDiv w:val="1"/>
      <w:marLeft w:val="0"/>
      <w:marRight w:val="0"/>
      <w:marTop w:val="0"/>
      <w:marBottom w:val="0"/>
      <w:divBdr>
        <w:top w:val="none" w:sz="0" w:space="0" w:color="auto"/>
        <w:left w:val="none" w:sz="0" w:space="0" w:color="auto"/>
        <w:bottom w:val="none" w:sz="0" w:space="0" w:color="auto"/>
        <w:right w:val="none" w:sz="0" w:space="0" w:color="auto"/>
      </w:divBdr>
      <w:divsChild>
        <w:div w:id="974915593">
          <w:marLeft w:val="0"/>
          <w:marRight w:val="0"/>
          <w:marTop w:val="0"/>
          <w:marBottom w:val="0"/>
          <w:divBdr>
            <w:top w:val="none" w:sz="0" w:space="0" w:color="auto"/>
            <w:left w:val="none" w:sz="0" w:space="0" w:color="auto"/>
            <w:bottom w:val="none" w:sz="0" w:space="0" w:color="auto"/>
            <w:right w:val="none" w:sz="0" w:space="0" w:color="auto"/>
          </w:divBdr>
          <w:divsChild>
            <w:div w:id="684358866">
              <w:marLeft w:val="0"/>
              <w:marRight w:val="0"/>
              <w:marTop w:val="0"/>
              <w:marBottom w:val="0"/>
              <w:divBdr>
                <w:top w:val="none" w:sz="0" w:space="0" w:color="auto"/>
                <w:left w:val="none" w:sz="0" w:space="0" w:color="auto"/>
                <w:bottom w:val="none" w:sz="0" w:space="0" w:color="auto"/>
                <w:right w:val="none" w:sz="0" w:space="0" w:color="auto"/>
              </w:divBdr>
              <w:divsChild>
                <w:div w:id="3043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05184">
      <w:bodyDiv w:val="1"/>
      <w:marLeft w:val="0"/>
      <w:marRight w:val="0"/>
      <w:marTop w:val="0"/>
      <w:marBottom w:val="0"/>
      <w:divBdr>
        <w:top w:val="none" w:sz="0" w:space="0" w:color="auto"/>
        <w:left w:val="none" w:sz="0" w:space="0" w:color="auto"/>
        <w:bottom w:val="none" w:sz="0" w:space="0" w:color="auto"/>
        <w:right w:val="none" w:sz="0" w:space="0" w:color="auto"/>
      </w:divBdr>
    </w:div>
    <w:div w:id="1125852998">
      <w:bodyDiv w:val="1"/>
      <w:marLeft w:val="0"/>
      <w:marRight w:val="0"/>
      <w:marTop w:val="0"/>
      <w:marBottom w:val="0"/>
      <w:divBdr>
        <w:top w:val="none" w:sz="0" w:space="0" w:color="auto"/>
        <w:left w:val="none" w:sz="0" w:space="0" w:color="auto"/>
        <w:bottom w:val="none" w:sz="0" w:space="0" w:color="auto"/>
        <w:right w:val="none" w:sz="0" w:space="0" w:color="auto"/>
      </w:divBdr>
    </w:div>
    <w:div w:id="1134180613">
      <w:bodyDiv w:val="1"/>
      <w:marLeft w:val="0"/>
      <w:marRight w:val="0"/>
      <w:marTop w:val="0"/>
      <w:marBottom w:val="0"/>
      <w:divBdr>
        <w:top w:val="none" w:sz="0" w:space="0" w:color="auto"/>
        <w:left w:val="none" w:sz="0" w:space="0" w:color="auto"/>
        <w:bottom w:val="none" w:sz="0" w:space="0" w:color="auto"/>
        <w:right w:val="none" w:sz="0" w:space="0" w:color="auto"/>
      </w:divBdr>
    </w:div>
    <w:div w:id="1136145854">
      <w:bodyDiv w:val="1"/>
      <w:marLeft w:val="0"/>
      <w:marRight w:val="0"/>
      <w:marTop w:val="0"/>
      <w:marBottom w:val="0"/>
      <w:divBdr>
        <w:top w:val="none" w:sz="0" w:space="0" w:color="auto"/>
        <w:left w:val="none" w:sz="0" w:space="0" w:color="auto"/>
        <w:bottom w:val="none" w:sz="0" w:space="0" w:color="auto"/>
        <w:right w:val="none" w:sz="0" w:space="0" w:color="auto"/>
      </w:divBdr>
      <w:divsChild>
        <w:div w:id="1120296845">
          <w:marLeft w:val="0"/>
          <w:marRight w:val="0"/>
          <w:marTop w:val="0"/>
          <w:marBottom w:val="0"/>
          <w:divBdr>
            <w:top w:val="single" w:sz="2" w:space="0" w:color="auto"/>
            <w:left w:val="single" w:sz="2" w:space="0" w:color="auto"/>
            <w:bottom w:val="single" w:sz="6" w:space="0" w:color="auto"/>
            <w:right w:val="single" w:sz="2" w:space="0" w:color="auto"/>
          </w:divBdr>
          <w:divsChild>
            <w:div w:id="1548906939">
              <w:marLeft w:val="0"/>
              <w:marRight w:val="0"/>
              <w:marTop w:val="100"/>
              <w:marBottom w:val="100"/>
              <w:divBdr>
                <w:top w:val="single" w:sz="2" w:space="0" w:color="D9D9E3"/>
                <w:left w:val="single" w:sz="2" w:space="0" w:color="D9D9E3"/>
                <w:bottom w:val="single" w:sz="2" w:space="0" w:color="D9D9E3"/>
                <w:right w:val="single" w:sz="2" w:space="0" w:color="D9D9E3"/>
              </w:divBdr>
              <w:divsChild>
                <w:div w:id="559942989">
                  <w:marLeft w:val="0"/>
                  <w:marRight w:val="0"/>
                  <w:marTop w:val="0"/>
                  <w:marBottom w:val="0"/>
                  <w:divBdr>
                    <w:top w:val="single" w:sz="2" w:space="0" w:color="D9D9E3"/>
                    <w:left w:val="single" w:sz="2" w:space="0" w:color="D9D9E3"/>
                    <w:bottom w:val="single" w:sz="2" w:space="0" w:color="D9D9E3"/>
                    <w:right w:val="single" w:sz="2" w:space="0" w:color="D9D9E3"/>
                  </w:divBdr>
                  <w:divsChild>
                    <w:div w:id="775246478">
                      <w:marLeft w:val="0"/>
                      <w:marRight w:val="0"/>
                      <w:marTop w:val="0"/>
                      <w:marBottom w:val="0"/>
                      <w:divBdr>
                        <w:top w:val="single" w:sz="2" w:space="0" w:color="D9D9E3"/>
                        <w:left w:val="single" w:sz="2" w:space="0" w:color="D9D9E3"/>
                        <w:bottom w:val="single" w:sz="2" w:space="0" w:color="D9D9E3"/>
                        <w:right w:val="single" w:sz="2" w:space="0" w:color="D9D9E3"/>
                      </w:divBdr>
                      <w:divsChild>
                        <w:div w:id="76638623">
                          <w:marLeft w:val="0"/>
                          <w:marRight w:val="0"/>
                          <w:marTop w:val="0"/>
                          <w:marBottom w:val="0"/>
                          <w:divBdr>
                            <w:top w:val="single" w:sz="2" w:space="0" w:color="D9D9E3"/>
                            <w:left w:val="single" w:sz="2" w:space="0" w:color="D9D9E3"/>
                            <w:bottom w:val="single" w:sz="2" w:space="0" w:color="D9D9E3"/>
                            <w:right w:val="single" w:sz="2" w:space="0" w:color="D9D9E3"/>
                          </w:divBdr>
                          <w:divsChild>
                            <w:div w:id="981076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45196045">
      <w:bodyDiv w:val="1"/>
      <w:marLeft w:val="0"/>
      <w:marRight w:val="0"/>
      <w:marTop w:val="0"/>
      <w:marBottom w:val="0"/>
      <w:divBdr>
        <w:top w:val="none" w:sz="0" w:space="0" w:color="auto"/>
        <w:left w:val="none" w:sz="0" w:space="0" w:color="auto"/>
        <w:bottom w:val="none" w:sz="0" w:space="0" w:color="auto"/>
        <w:right w:val="none" w:sz="0" w:space="0" w:color="auto"/>
      </w:divBdr>
      <w:divsChild>
        <w:div w:id="696195879">
          <w:marLeft w:val="0"/>
          <w:marRight w:val="0"/>
          <w:marTop w:val="0"/>
          <w:marBottom w:val="0"/>
          <w:divBdr>
            <w:top w:val="none" w:sz="0" w:space="0" w:color="auto"/>
            <w:left w:val="none" w:sz="0" w:space="0" w:color="auto"/>
            <w:bottom w:val="none" w:sz="0" w:space="0" w:color="auto"/>
            <w:right w:val="none" w:sz="0" w:space="0" w:color="auto"/>
          </w:divBdr>
          <w:divsChild>
            <w:div w:id="3476662">
              <w:marLeft w:val="0"/>
              <w:marRight w:val="0"/>
              <w:marTop w:val="0"/>
              <w:marBottom w:val="0"/>
              <w:divBdr>
                <w:top w:val="none" w:sz="0" w:space="0" w:color="auto"/>
                <w:left w:val="none" w:sz="0" w:space="0" w:color="auto"/>
                <w:bottom w:val="none" w:sz="0" w:space="0" w:color="auto"/>
                <w:right w:val="none" w:sz="0" w:space="0" w:color="auto"/>
              </w:divBdr>
              <w:divsChild>
                <w:div w:id="108547267">
                  <w:marLeft w:val="0"/>
                  <w:marRight w:val="0"/>
                  <w:marTop w:val="0"/>
                  <w:marBottom w:val="0"/>
                  <w:divBdr>
                    <w:top w:val="none" w:sz="0" w:space="0" w:color="auto"/>
                    <w:left w:val="none" w:sz="0" w:space="0" w:color="auto"/>
                    <w:bottom w:val="none" w:sz="0" w:space="0" w:color="auto"/>
                    <w:right w:val="none" w:sz="0" w:space="0" w:color="auto"/>
                  </w:divBdr>
                  <w:divsChild>
                    <w:div w:id="9798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8910">
      <w:bodyDiv w:val="1"/>
      <w:marLeft w:val="0"/>
      <w:marRight w:val="0"/>
      <w:marTop w:val="0"/>
      <w:marBottom w:val="0"/>
      <w:divBdr>
        <w:top w:val="none" w:sz="0" w:space="0" w:color="auto"/>
        <w:left w:val="none" w:sz="0" w:space="0" w:color="auto"/>
        <w:bottom w:val="none" w:sz="0" w:space="0" w:color="auto"/>
        <w:right w:val="none" w:sz="0" w:space="0" w:color="auto"/>
      </w:divBdr>
    </w:div>
    <w:div w:id="1169521553">
      <w:bodyDiv w:val="1"/>
      <w:marLeft w:val="0"/>
      <w:marRight w:val="0"/>
      <w:marTop w:val="0"/>
      <w:marBottom w:val="0"/>
      <w:divBdr>
        <w:top w:val="none" w:sz="0" w:space="0" w:color="auto"/>
        <w:left w:val="none" w:sz="0" w:space="0" w:color="auto"/>
        <w:bottom w:val="none" w:sz="0" w:space="0" w:color="auto"/>
        <w:right w:val="none" w:sz="0" w:space="0" w:color="auto"/>
      </w:divBdr>
      <w:divsChild>
        <w:div w:id="1750348291">
          <w:marLeft w:val="0"/>
          <w:marRight w:val="0"/>
          <w:marTop w:val="0"/>
          <w:marBottom w:val="0"/>
          <w:divBdr>
            <w:top w:val="none" w:sz="0" w:space="0" w:color="auto"/>
            <w:left w:val="none" w:sz="0" w:space="0" w:color="auto"/>
            <w:bottom w:val="none" w:sz="0" w:space="0" w:color="auto"/>
            <w:right w:val="none" w:sz="0" w:space="0" w:color="auto"/>
          </w:divBdr>
          <w:divsChild>
            <w:div w:id="18289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05822">
      <w:bodyDiv w:val="1"/>
      <w:marLeft w:val="0"/>
      <w:marRight w:val="0"/>
      <w:marTop w:val="0"/>
      <w:marBottom w:val="0"/>
      <w:divBdr>
        <w:top w:val="none" w:sz="0" w:space="0" w:color="auto"/>
        <w:left w:val="none" w:sz="0" w:space="0" w:color="auto"/>
        <w:bottom w:val="none" w:sz="0" w:space="0" w:color="auto"/>
        <w:right w:val="none" w:sz="0" w:space="0" w:color="auto"/>
      </w:divBdr>
    </w:div>
    <w:div w:id="1190534394">
      <w:bodyDiv w:val="1"/>
      <w:marLeft w:val="0"/>
      <w:marRight w:val="0"/>
      <w:marTop w:val="0"/>
      <w:marBottom w:val="0"/>
      <w:divBdr>
        <w:top w:val="none" w:sz="0" w:space="0" w:color="auto"/>
        <w:left w:val="none" w:sz="0" w:space="0" w:color="auto"/>
        <w:bottom w:val="none" w:sz="0" w:space="0" w:color="auto"/>
        <w:right w:val="none" w:sz="0" w:space="0" w:color="auto"/>
      </w:divBdr>
    </w:div>
    <w:div w:id="1196382218">
      <w:bodyDiv w:val="1"/>
      <w:marLeft w:val="0"/>
      <w:marRight w:val="0"/>
      <w:marTop w:val="0"/>
      <w:marBottom w:val="0"/>
      <w:divBdr>
        <w:top w:val="none" w:sz="0" w:space="0" w:color="auto"/>
        <w:left w:val="none" w:sz="0" w:space="0" w:color="auto"/>
        <w:bottom w:val="none" w:sz="0" w:space="0" w:color="auto"/>
        <w:right w:val="none" w:sz="0" w:space="0" w:color="auto"/>
      </w:divBdr>
    </w:div>
    <w:div w:id="1198423988">
      <w:bodyDiv w:val="1"/>
      <w:marLeft w:val="0"/>
      <w:marRight w:val="0"/>
      <w:marTop w:val="0"/>
      <w:marBottom w:val="0"/>
      <w:divBdr>
        <w:top w:val="none" w:sz="0" w:space="0" w:color="auto"/>
        <w:left w:val="none" w:sz="0" w:space="0" w:color="auto"/>
        <w:bottom w:val="none" w:sz="0" w:space="0" w:color="auto"/>
        <w:right w:val="none" w:sz="0" w:space="0" w:color="auto"/>
      </w:divBdr>
    </w:div>
    <w:div w:id="1206527331">
      <w:bodyDiv w:val="1"/>
      <w:marLeft w:val="0"/>
      <w:marRight w:val="0"/>
      <w:marTop w:val="0"/>
      <w:marBottom w:val="0"/>
      <w:divBdr>
        <w:top w:val="none" w:sz="0" w:space="0" w:color="auto"/>
        <w:left w:val="none" w:sz="0" w:space="0" w:color="auto"/>
        <w:bottom w:val="none" w:sz="0" w:space="0" w:color="auto"/>
        <w:right w:val="none" w:sz="0" w:space="0" w:color="auto"/>
      </w:divBdr>
    </w:div>
    <w:div w:id="1207059446">
      <w:bodyDiv w:val="1"/>
      <w:marLeft w:val="0"/>
      <w:marRight w:val="0"/>
      <w:marTop w:val="0"/>
      <w:marBottom w:val="0"/>
      <w:divBdr>
        <w:top w:val="none" w:sz="0" w:space="0" w:color="auto"/>
        <w:left w:val="none" w:sz="0" w:space="0" w:color="auto"/>
        <w:bottom w:val="none" w:sz="0" w:space="0" w:color="auto"/>
        <w:right w:val="none" w:sz="0" w:space="0" w:color="auto"/>
      </w:divBdr>
      <w:divsChild>
        <w:div w:id="1428650174">
          <w:marLeft w:val="0"/>
          <w:marRight w:val="0"/>
          <w:marTop w:val="0"/>
          <w:marBottom w:val="0"/>
          <w:divBdr>
            <w:top w:val="none" w:sz="0" w:space="0" w:color="auto"/>
            <w:left w:val="none" w:sz="0" w:space="0" w:color="auto"/>
            <w:bottom w:val="none" w:sz="0" w:space="0" w:color="auto"/>
            <w:right w:val="none" w:sz="0" w:space="0" w:color="auto"/>
          </w:divBdr>
          <w:divsChild>
            <w:div w:id="954601592">
              <w:marLeft w:val="0"/>
              <w:marRight w:val="0"/>
              <w:marTop w:val="0"/>
              <w:marBottom w:val="0"/>
              <w:divBdr>
                <w:top w:val="none" w:sz="0" w:space="0" w:color="auto"/>
                <w:left w:val="none" w:sz="0" w:space="0" w:color="auto"/>
                <w:bottom w:val="none" w:sz="0" w:space="0" w:color="auto"/>
                <w:right w:val="none" w:sz="0" w:space="0" w:color="auto"/>
              </w:divBdr>
              <w:divsChild>
                <w:div w:id="1242716114">
                  <w:marLeft w:val="0"/>
                  <w:marRight w:val="0"/>
                  <w:marTop w:val="0"/>
                  <w:marBottom w:val="0"/>
                  <w:divBdr>
                    <w:top w:val="none" w:sz="0" w:space="0" w:color="auto"/>
                    <w:left w:val="none" w:sz="0" w:space="0" w:color="auto"/>
                    <w:bottom w:val="none" w:sz="0" w:space="0" w:color="auto"/>
                    <w:right w:val="none" w:sz="0" w:space="0" w:color="auto"/>
                  </w:divBdr>
                  <w:divsChild>
                    <w:div w:id="9084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074471">
      <w:bodyDiv w:val="1"/>
      <w:marLeft w:val="0"/>
      <w:marRight w:val="0"/>
      <w:marTop w:val="0"/>
      <w:marBottom w:val="0"/>
      <w:divBdr>
        <w:top w:val="none" w:sz="0" w:space="0" w:color="auto"/>
        <w:left w:val="none" w:sz="0" w:space="0" w:color="auto"/>
        <w:bottom w:val="none" w:sz="0" w:space="0" w:color="auto"/>
        <w:right w:val="none" w:sz="0" w:space="0" w:color="auto"/>
      </w:divBdr>
    </w:div>
    <w:div w:id="1217277991">
      <w:bodyDiv w:val="1"/>
      <w:marLeft w:val="0"/>
      <w:marRight w:val="0"/>
      <w:marTop w:val="0"/>
      <w:marBottom w:val="0"/>
      <w:divBdr>
        <w:top w:val="none" w:sz="0" w:space="0" w:color="auto"/>
        <w:left w:val="none" w:sz="0" w:space="0" w:color="auto"/>
        <w:bottom w:val="none" w:sz="0" w:space="0" w:color="auto"/>
        <w:right w:val="none" w:sz="0" w:space="0" w:color="auto"/>
      </w:divBdr>
    </w:div>
    <w:div w:id="1217863663">
      <w:bodyDiv w:val="1"/>
      <w:marLeft w:val="0"/>
      <w:marRight w:val="0"/>
      <w:marTop w:val="0"/>
      <w:marBottom w:val="0"/>
      <w:divBdr>
        <w:top w:val="none" w:sz="0" w:space="0" w:color="auto"/>
        <w:left w:val="none" w:sz="0" w:space="0" w:color="auto"/>
        <w:bottom w:val="none" w:sz="0" w:space="0" w:color="auto"/>
        <w:right w:val="none" w:sz="0" w:space="0" w:color="auto"/>
      </w:divBdr>
    </w:div>
    <w:div w:id="1222863764">
      <w:bodyDiv w:val="1"/>
      <w:marLeft w:val="0"/>
      <w:marRight w:val="0"/>
      <w:marTop w:val="0"/>
      <w:marBottom w:val="0"/>
      <w:divBdr>
        <w:top w:val="none" w:sz="0" w:space="0" w:color="auto"/>
        <w:left w:val="none" w:sz="0" w:space="0" w:color="auto"/>
        <w:bottom w:val="none" w:sz="0" w:space="0" w:color="auto"/>
        <w:right w:val="none" w:sz="0" w:space="0" w:color="auto"/>
      </w:divBdr>
    </w:div>
    <w:div w:id="1234855615">
      <w:bodyDiv w:val="1"/>
      <w:marLeft w:val="0"/>
      <w:marRight w:val="0"/>
      <w:marTop w:val="0"/>
      <w:marBottom w:val="0"/>
      <w:divBdr>
        <w:top w:val="none" w:sz="0" w:space="0" w:color="auto"/>
        <w:left w:val="none" w:sz="0" w:space="0" w:color="auto"/>
        <w:bottom w:val="none" w:sz="0" w:space="0" w:color="auto"/>
        <w:right w:val="none" w:sz="0" w:space="0" w:color="auto"/>
      </w:divBdr>
    </w:div>
    <w:div w:id="1247568215">
      <w:bodyDiv w:val="1"/>
      <w:marLeft w:val="0"/>
      <w:marRight w:val="0"/>
      <w:marTop w:val="0"/>
      <w:marBottom w:val="0"/>
      <w:divBdr>
        <w:top w:val="none" w:sz="0" w:space="0" w:color="auto"/>
        <w:left w:val="none" w:sz="0" w:space="0" w:color="auto"/>
        <w:bottom w:val="none" w:sz="0" w:space="0" w:color="auto"/>
        <w:right w:val="none" w:sz="0" w:space="0" w:color="auto"/>
      </w:divBdr>
    </w:div>
    <w:div w:id="1252542641">
      <w:bodyDiv w:val="1"/>
      <w:marLeft w:val="0"/>
      <w:marRight w:val="0"/>
      <w:marTop w:val="0"/>
      <w:marBottom w:val="0"/>
      <w:divBdr>
        <w:top w:val="none" w:sz="0" w:space="0" w:color="auto"/>
        <w:left w:val="none" w:sz="0" w:space="0" w:color="auto"/>
        <w:bottom w:val="none" w:sz="0" w:space="0" w:color="auto"/>
        <w:right w:val="none" w:sz="0" w:space="0" w:color="auto"/>
      </w:divBdr>
      <w:divsChild>
        <w:div w:id="2027632332">
          <w:marLeft w:val="0"/>
          <w:marRight w:val="0"/>
          <w:marTop w:val="0"/>
          <w:marBottom w:val="0"/>
          <w:divBdr>
            <w:top w:val="none" w:sz="0" w:space="0" w:color="auto"/>
            <w:left w:val="none" w:sz="0" w:space="0" w:color="auto"/>
            <w:bottom w:val="none" w:sz="0" w:space="0" w:color="auto"/>
            <w:right w:val="none" w:sz="0" w:space="0" w:color="auto"/>
          </w:divBdr>
          <w:divsChild>
            <w:div w:id="1123379220">
              <w:marLeft w:val="0"/>
              <w:marRight w:val="0"/>
              <w:marTop w:val="0"/>
              <w:marBottom w:val="0"/>
              <w:divBdr>
                <w:top w:val="none" w:sz="0" w:space="0" w:color="auto"/>
                <w:left w:val="none" w:sz="0" w:space="0" w:color="auto"/>
                <w:bottom w:val="none" w:sz="0" w:space="0" w:color="auto"/>
                <w:right w:val="none" w:sz="0" w:space="0" w:color="auto"/>
              </w:divBdr>
              <w:divsChild>
                <w:div w:id="17751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7879">
      <w:bodyDiv w:val="1"/>
      <w:marLeft w:val="0"/>
      <w:marRight w:val="0"/>
      <w:marTop w:val="0"/>
      <w:marBottom w:val="0"/>
      <w:divBdr>
        <w:top w:val="none" w:sz="0" w:space="0" w:color="auto"/>
        <w:left w:val="none" w:sz="0" w:space="0" w:color="auto"/>
        <w:bottom w:val="none" w:sz="0" w:space="0" w:color="auto"/>
        <w:right w:val="none" w:sz="0" w:space="0" w:color="auto"/>
      </w:divBdr>
    </w:div>
    <w:div w:id="1276060122">
      <w:bodyDiv w:val="1"/>
      <w:marLeft w:val="0"/>
      <w:marRight w:val="0"/>
      <w:marTop w:val="0"/>
      <w:marBottom w:val="0"/>
      <w:divBdr>
        <w:top w:val="none" w:sz="0" w:space="0" w:color="auto"/>
        <w:left w:val="none" w:sz="0" w:space="0" w:color="auto"/>
        <w:bottom w:val="none" w:sz="0" w:space="0" w:color="auto"/>
        <w:right w:val="none" w:sz="0" w:space="0" w:color="auto"/>
      </w:divBdr>
    </w:div>
    <w:div w:id="1279871250">
      <w:bodyDiv w:val="1"/>
      <w:marLeft w:val="0"/>
      <w:marRight w:val="0"/>
      <w:marTop w:val="0"/>
      <w:marBottom w:val="0"/>
      <w:divBdr>
        <w:top w:val="none" w:sz="0" w:space="0" w:color="auto"/>
        <w:left w:val="none" w:sz="0" w:space="0" w:color="auto"/>
        <w:bottom w:val="none" w:sz="0" w:space="0" w:color="auto"/>
        <w:right w:val="none" w:sz="0" w:space="0" w:color="auto"/>
      </w:divBdr>
    </w:div>
    <w:div w:id="1281956444">
      <w:bodyDiv w:val="1"/>
      <w:marLeft w:val="0"/>
      <w:marRight w:val="0"/>
      <w:marTop w:val="0"/>
      <w:marBottom w:val="0"/>
      <w:divBdr>
        <w:top w:val="none" w:sz="0" w:space="0" w:color="auto"/>
        <w:left w:val="none" w:sz="0" w:space="0" w:color="auto"/>
        <w:bottom w:val="none" w:sz="0" w:space="0" w:color="auto"/>
        <w:right w:val="none" w:sz="0" w:space="0" w:color="auto"/>
      </w:divBdr>
    </w:div>
    <w:div w:id="1286891656">
      <w:bodyDiv w:val="1"/>
      <w:marLeft w:val="0"/>
      <w:marRight w:val="0"/>
      <w:marTop w:val="0"/>
      <w:marBottom w:val="0"/>
      <w:divBdr>
        <w:top w:val="none" w:sz="0" w:space="0" w:color="auto"/>
        <w:left w:val="none" w:sz="0" w:space="0" w:color="auto"/>
        <w:bottom w:val="none" w:sz="0" w:space="0" w:color="auto"/>
        <w:right w:val="none" w:sz="0" w:space="0" w:color="auto"/>
      </w:divBdr>
      <w:divsChild>
        <w:div w:id="1291933099">
          <w:marLeft w:val="0"/>
          <w:marRight w:val="0"/>
          <w:marTop w:val="0"/>
          <w:marBottom w:val="0"/>
          <w:divBdr>
            <w:top w:val="none" w:sz="0" w:space="0" w:color="auto"/>
            <w:left w:val="none" w:sz="0" w:space="0" w:color="auto"/>
            <w:bottom w:val="none" w:sz="0" w:space="0" w:color="auto"/>
            <w:right w:val="none" w:sz="0" w:space="0" w:color="auto"/>
          </w:divBdr>
        </w:div>
        <w:div w:id="307787763">
          <w:marLeft w:val="0"/>
          <w:marRight w:val="0"/>
          <w:marTop w:val="0"/>
          <w:marBottom w:val="0"/>
          <w:divBdr>
            <w:top w:val="none" w:sz="0" w:space="0" w:color="auto"/>
            <w:left w:val="none" w:sz="0" w:space="0" w:color="auto"/>
            <w:bottom w:val="none" w:sz="0" w:space="0" w:color="auto"/>
            <w:right w:val="none" w:sz="0" w:space="0" w:color="auto"/>
          </w:divBdr>
        </w:div>
        <w:div w:id="1655524301">
          <w:marLeft w:val="0"/>
          <w:marRight w:val="0"/>
          <w:marTop w:val="0"/>
          <w:marBottom w:val="0"/>
          <w:divBdr>
            <w:top w:val="none" w:sz="0" w:space="0" w:color="auto"/>
            <w:left w:val="none" w:sz="0" w:space="0" w:color="auto"/>
            <w:bottom w:val="none" w:sz="0" w:space="0" w:color="auto"/>
            <w:right w:val="none" w:sz="0" w:space="0" w:color="auto"/>
          </w:divBdr>
        </w:div>
        <w:div w:id="343703184">
          <w:marLeft w:val="0"/>
          <w:marRight w:val="0"/>
          <w:marTop w:val="0"/>
          <w:marBottom w:val="0"/>
          <w:divBdr>
            <w:top w:val="none" w:sz="0" w:space="0" w:color="auto"/>
            <w:left w:val="none" w:sz="0" w:space="0" w:color="auto"/>
            <w:bottom w:val="none" w:sz="0" w:space="0" w:color="auto"/>
            <w:right w:val="none" w:sz="0" w:space="0" w:color="auto"/>
          </w:divBdr>
        </w:div>
        <w:div w:id="347561761">
          <w:marLeft w:val="0"/>
          <w:marRight w:val="0"/>
          <w:marTop w:val="0"/>
          <w:marBottom w:val="0"/>
          <w:divBdr>
            <w:top w:val="none" w:sz="0" w:space="0" w:color="auto"/>
            <w:left w:val="none" w:sz="0" w:space="0" w:color="auto"/>
            <w:bottom w:val="none" w:sz="0" w:space="0" w:color="auto"/>
            <w:right w:val="none" w:sz="0" w:space="0" w:color="auto"/>
          </w:divBdr>
        </w:div>
        <w:div w:id="1983733176">
          <w:marLeft w:val="0"/>
          <w:marRight w:val="0"/>
          <w:marTop w:val="0"/>
          <w:marBottom w:val="0"/>
          <w:divBdr>
            <w:top w:val="none" w:sz="0" w:space="0" w:color="auto"/>
            <w:left w:val="none" w:sz="0" w:space="0" w:color="auto"/>
            <w:bottom w:val="none" w:sz="0" w:space="0" w:color="auto"/>
            <w:right w:val="none" w:sz="0" w:space="0" w:color="auto"/>
          </w:divBdr>
          <w:divsChild>
            <w:div w:id="1912108126">
              <w:marLeft w:val="0"/>
              <w:marRight w:val="0"/>
              <w:marTop w:val="0"/>
              <w:marBottom w:val="0"/>
              <w:divBdr>
                <w:top w:val="none" w:sz="0" w:space="0" w:color="auto"/>
                <w:left w:val="none" w:sz="0" w:space="0" w:color="auto"/>
                <w:bottom w:val="none" w:sz="0" w:space="0" w:color="auto"/>
                <w:right w:val="none" w:sz="0" w:space="0" w:color="auto"/>
              </w:divBdr>
              <w:divsChild>
                <w:div w:id="1712681615">
                  <w:marLeft w:val="0"/>
                  <w:marRight w:val="0"/>
                  <w:marTop w:val="0"/>
                  <w:marBottom w:val="0"/>
                  <w:divBdr>
                    <w:top w:val="single" w:sz="6" w:space="4" w:color="auto"/>
                    <w:left w:val="single" w:sz="6" w:space="4" w:color="auto"/>
                    <w:bottom w:val="single" w:sz="6" w:space="4" w:color="auto"/>
                    <w:right w:val="single" w:sz="6" w:space="4" w:color="auto"/>
                  </w:divBdr>
                  <w:divsChild>
                    <w:div w:id="1196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29829">
          <w:marLeft w:val="3955"/>
          <w:marRight w:val="527"/>
          <w:marTop w:val="144"/>
          <w:marBottom w:val="144"/>
          <w:divBdr>
            <w:top w:val="none" w:sz="0" w:space="0" w:color="auto"/>
            <w:left w:val="none" w:sz="0" w:space="0" w:color="auto"/>
            <w:bottom w:val="none" w:sz="0" w:space="0" w:color="auto"/>
            <w:right w:val="none" w:sz="0" w:space="0" w:color="auto"/>
          </w:divBdr>
        </w:div>
      </w:divsChild>
    </w:div>
    <w:div w:id="1289242357">
      <w:bodyDiv w:val="1"/>
      <w:marLeft w:val="0"/>
      <w:marRight w:val="0"/>
      <w:marTop w:val="0"/>
      <w:marBottom w:val="0"/>
      <w:divBdr>
        <w:top w:val="none" w:sz="0" w:space="0" w:color="auto"/>
        <w:left w:val="none" w:sz="0" w:space="0" w:color="auto"/>
        <w:bottom w:val="none" w:sz="0" w:space="0" w:color="auto"/>
        <w:right w:val="none" w:sz="0" w:space="0" w:color="auto"/>
      </w:divBdr>
    </w:div>
    <w:div w:id="1312438784">
      <w:bodyDiv w:val="1"/>
      <w:marLeft w:val="0"/>
      <w:marRight w:val="0"/>
      <w:marTop w:val="0"/>
      <w:marBottom w:val="0"/>
      <w:divBdr>
        <w:top w:val="none" w:sz="0" w:space="0" w:color="auto"/>
        <w:left w:val="none" w:sz="0" w:space="0" w:color="auto"/>
        <w:bottom w:val="none" w:sz="0" w:space="0" w:color="auto"/>
        <w:right w:val="none" w:sz="0" w:space="0" w:color="auto"/>
      </w:divBdr>
      <w:divsChild>
        <w:div w:id="1276713037">
          <w:marLeft w:val="0"/>
          <w:marRight w:val="0"/>
          <w:marTop w:val="0"/>
          <w:marBottom w:val="0"/>
          <w:divBdr>
            <w:top w:val="none" w:sz="0" w:space="0" w:color="auto"/>
            <w:left w:val="none" w:sz="0" w:space="0" w:color="auto"/>
            <w:bottom w:val="none" w:sz="0" w:space="0" w:color="auto"/>
            <w:right w:val="none" w:sz="0" w:space="0" w:color="auto"/>
          </w:divBdr>
          <w:divsChild>
            <w:div w:id="2086144496">
              <w:marLeft w:val="0"/>
              <w:marRight w:val="0"/>
              <w:marTop w:val="0"/>
              <w:marBottom w:val="0"/>
              <w:divBdr>
                <w:top w:val="none" w:sz="0" w:space="0" w:color="auto"/>
                <w:left w:val="none" w:sz="0" w:space="0" w:color="auto"/>
                <w:bottom w:val="none" w:sz="0" w:space="0" w:color="auto"/>
                <w:right w:val="none" w:sz="0" w:space="0" w:color="auto"/>
              </w:divBdr>
              <w:divsChild>
                <w:div w:id="18403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5999">
      <w:bodyDiv w:val="1"/>
      <w:marLeft w:val="0"/>
      <w:marRight w:val="0"/>
      <w:marTop w:val="0"/>
      <w:marBottom w:val="0"/>
      <w:divBdr>
        <w:top w:val="none" w:sz="0" w:space="0" w:color="auto"/>
        <w:left w:val="none" w:sz="0" w:space="0" w:color="auto"/>
        <w:bottom w:val="none" w:sz="0" w:space="0" w:color="auto"/>
        <w:right w:val="none" w:sz="0" w:space="0" w:color="auto"/>
      </w:divBdr>
    </w:div>
    <w:div w:id="1322613980">
      <w:bodyDiv w:val="1"/>
      <w:marLeft w:val="0"/>
      <w:marRight w:val="0"/>
      <w:marTop w:val="0"/>
      <w:marBottom w:val="0"/>
      <w:divBdr>
        <w:top w:val="none" w:sz="0" w:space="0" w:color="auto"/>
        <w:left w:val="none" w:sz="0" w:space="0" w:color="auto"/>
        <w:bottom w:val="none" w:sz="0" w:space="0" w:color="auto"/>
        <w:right w:val="none" w:sz="0" w:space="0" w:color="auto"/>
      </w:divBdr>
    </w:div>
    <w:div w:id="1326543717">
      <w:bodyDiv w:val="1"/>
      <w:marLeft w:val="0"/>
      <w:marRight w:val="0"/>
      <w:marTop w:val="0"/>
      <w:marBottom w:val="0"/>
      <w:divBdr>
        <w:top w:val="none" w:sz="0" w:space="0" w:color="auto"/>
        <w:left w:val="none" w:sz="0" w:space="0" w:color="auto"/>
        <w:bottom w:val="none" w:sz="0" w:space="0" w:color="auto"/>
        <w:right w:val="none" w:sz="0" w:space="0" w:color="auto"/>
      </w:divBdr>
    </w:div>
    <w:div w:id="1326743453">
      <w:bodyDiv w:val="1"/>
      <w:marLeft w:val="0"/>
      <w:marRight w:val="0"/>
      <w:marTop w:val="0"/>
      <w:marBottom w:val="0"/>
      <w:divBdr>
        <w:top w:val="none" w:sz="0" w:space="0" w:color="auto"/>
        <w:left w:val="none" w:sz="0" w:space="0" w:color="auto"/>
        <w:bottom w:val="none" w:sz="0" w:space="0" w:color="auto"/>
        <w:right w:val="none" w:sz="0" w:space="0" w:color="auto"/>
      </w:divBdr>
      <w:divsChild>
        <w:div w:id="207762661">
          <w:marLeft w:val="0"/>
          <w:marRight w:val="0"/>
          <w:marTop w:val="0"/>
          <w:marBottom w:val="0"/>
          <w:divBdr>
            <w:top w:val="none" w:sz="0" w:space="0" w:color="auto"/>
            <w:left w:val="none" w:sz="0" w:space="0" w:color="auto"/>
            <w:bottom w:val="none" w:sz="0" w:space="0" w:color="auto"/>
            <w:right w:val="none" w:sz="0" w:space="0" w:color="auto"/>
          </w:divBdr>
          <w:divsChild>
            <w:div w:id="563565644">
              <w:marLeft w:val="0"/>
              <w:marRight w:val="0"/>
              <w:marTop w:val="0"/>
              <w:marBottom w:val="0"/>
              <w:divBdr>
                <w:top w:val="none" w:sz="0" w:space="0" w:color="auto"/>
                <w:left w:val="none" w:sz="0" w:space="0" w:color="auto"/>
                <w:bottom w:val="none" w:sz="0" w:space="0" w:color="auto"/>
                <w:right w:val="none" w:sz="0" w:space="0" w:color="auto"/>
              </w:divBdr>
              <w:divsChild>
                <w:div w:id="13585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994">
      <w:bodyDiv w:val="1"/>
      <w:marLeft w:val="0"/>
      <w:marRight w:val="0"/>
      <w:marTop w:val="0"/>
      <w:marBottom w:val="0"/>
      <w:divBdr>
        <w:top w:val="none" w:sz="0" w:space="0" w:color="auto"/>
        <w:left w:val="none" w:sz="0" w:space="0" w:color="auto"/>
        <w:bottom w:val="none" w:sz="0" w:space="0" w:color="auto"/>
        <w:right w:val="none" w:sz="0" w:space="0" w:color="auto"/>
      </w:divBdr>
      <w:divsChild>
        <w:div w:id="1940671579">
          <w:marLeft w:val="0"/>
          <w:marRight w:val="0"/>
          <w:marTop w:val="0"/>
          <w:marBottom w:val="0"/>
          <w:divBdr>
            <w:top w:val="none" w:sz="0" w:space="0" w:color="auto"/>
            <w:left w:val="none" w:sz="0" w:space="0" w:color="auto"/>
            <w:bottom w:val="none" w:sz="0" w:space="0" w:color="auto"/>
            <w:right w:val="none" w:sz="0" w:space="0" w:color="auto"/>
          </w:divBdr>
          <w:divsChild>
            <w:div w:id="1103455172">
              <w:marLeft w:val="0"/>
              <w:marRight w:val="0"/>
              <w:marTop w:val="0"/>
              <w:marBottom w:val="0"/>
              <w:divBdr>
                <w:top w:val="none" w:sz="0" w:space="0" w:color="auto"/>
                <w:left w:val="none" w:sz="0" w:space="0" w:color="auto"/>
                <w:bottom w:val="none" w:sz="0" w:space="0" w:color="auto"/>
                <w:right w:val="none" w:sz="0" w:space="0" w:color="auto"/>
              </w:divBdr>
              <w:divsChild>
                <w:div w:id="9330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243344">
      <w:bodyDiv w:val="1"/>
      <w:marLeft w:val="0"/>
      <w:marRight w:val="0"/>
      <w:marTop w:val="0"/>
      <w:marBottom w:val="0"/>
      <w:divBdr>
        <w:top w:val="none" w:sz="0" w:space="0" w:color="auto"/>
        <w:left w:val="none" w:sz="0" w:space="0" w:color="auto"/>
        <w:bottom w:val="none" w:sz="0" w:space="0" w:color="auto"/>
        <w:right w:val="none" w:sz="0" w:space="0" w:color="auto"/>
      </w:divBdr>
      <w:divsChild>
        <w:div w:id="717432089">
          <w:marLeft w:val="0"/>
          <w:marRight w:val="0"/>
          <w:marTop w:val="0"/>
          <w:marBottom w:val="0"/>
          <w:divBdr>
            <w:top w:val="none" w:sz="0" w:space="0" w:color="auto"/>
            <w:left w:val="none" w:sz="0" w:space="0" w:color="auto"/>
            <w:bottom w:val="none" w:sz="0" w:space="0" w:color="auto"/>
            <w:right w:val="none" w:sz="0" w:space="0" w:color="auto"/>
          </w:divBdr>
          <w:divsChild>
            <w:div w:id="841236589">
              <w:marLeft w:val="0"/>
              <w:marRight w:val="0"/>
              <w:marTop w:val="0"/>
              <w:marBottom w:val="0"/>
              <w:divBdr>
                <w:top w:val="none" w:sz="0" w:space="0" w:color="auto"/>
                <w:left w:val="none" w:sz="0" w:space="0" w:color="auto"/>
                <w:bottom w:val="none" w:sz="0" w:space="0" w:color="auto"/>
                <w:right w:val="none" w:sz="0" w:space="0" w:color="auto"/>
              </w:divBdr>
              <w:divsChild>
                <w:div w:id="1798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553863">
      <w:bodyDiv w:val="1"/>
      <w:marLeft w:val="0"/>
      <w:marRight w:val="0"/>
      <w:marTop w:val="0"/>
      <w:marBottom w:val="0"/>
      <w:divBdr>
        <w:top w:val="none" w:sz="0" w:space="0" w:color="auto"/>
        <w:left w:val="none" w:sz="0" w:space="0" w:color="auto"/>
        <w:bottom w:val="none" w:sz="0" w:space="0" w:color="auto"/>
        <w:right w:val="none" w:sz="0" w:space="0" w:color="auto"/>
      </w:divBdr>
    </w:div>
    <w:div w:id="1362900485">
      <w:bodyDiv w:val="1"/>
      <w:marLeft w:val="0"/>
      <w:marRight w:val="0"/>
      <w:marTop w:val="0"/>
      <w:marBottom w:val="0"/>
      <w:divBdr>
        <w:top w:val="none" w:sz="0" w:space="0" w:color="auto"/>
        <w:left w:val="none" w:sz="0" w:space="0" w:color="auto"/>
        <w:bottom w:val="none" w:sz="0" w:space="0" w:color="auto"/>
        <w:right w:val="none" w:sz="0" w:space="0" w:color="auto"/>
      </w:divBdr>
      <w:divsChild>
        <w:div w:id="1368799848">
          <w:marLeft w:val="0"/>
          <w:marRight w:val="0"/>
          <w:marTop w:val="0"/>
          <w:marBottom w:val="0"/>
          <w:divBdr>
            <w:top w:val="none" w:sz="0" w:space="0" w:color="auto"/>
            <w:left w:val="none" w:sz="0" w:space="0" w:color="auto"/>
            <w:bottom w:val="none" w:sz="0" w:space="0" w:color="auto"/>
            <w:right w:val="none" w:sz="0" w:space="0" w:color="auto"/>
          </w:divBdr>
          <w:divsChild>
            <w:div w:id="722489622">
              <w:marLeft w:val="0"/>
              <w:marRight w:val="0"/>
              <w:marTop w:val="0"/>
              <w:marBottom w:val="0"/>
              <w:divBdr>
                <w:top w:val="none" w:sz="0" w:space="0" w:color="auto"/>
                <w:left w:val="none" w:sz="0" w:space="0" w:color="auto"/>
                <w:bottom w:val="none" w:sz="0" w:space="0" w:color="auto"/>
                <w:right w:val="none" w:sz="0" w:space="0" w:color="auto"/>
              </w:divBdr>
              <w:divsChild>
                <w:div w:id="952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27894">
      <w:bodyDiv w:val="1"/>
      <w:marLeft w:val="0"/>
      <w:marRight w:val="0"/>
      <w:marTop w:val="0"/>
      <w:marBottom w:val="0"/>
      <w:divBdr>
        <w:top w:val="none" w:sz="0" w:space="0" w:color="auto"/>
        <w:left w:val="none" w:sz="0" w:space="0" w:color="auto"/>
        <w:bottom w:val="none" w:sz="0" w:space="0" w:color="auto"/>
        <w:right w:val="none" w:sz="0" w:space="0" w:color="auto"/>
      </w:divBdr>
      <w:divsChild>
        <w:div w:id="191264468">
          <w:marLeft w:val="0"/>
          <w:marRight w:val="0"/>
          <w:marTop w:val="0"/>
          <w:marBottom w:val="0"/>
          <w:divBdr>
            <w:top w:val="none" w:sz="0" w:space="0" w:color="auto"/>
            <w:left w:val="none" w:sz="0" w:space="0" w:color="auto"/>
            <w:bottom w:val="none" w:sz="0" w:space="0" w:color="auto"/>
            <w:right w:val="none" w:sz="0" w:space="0" w:color="auto"/>
          </w:divBdr>
          <w:divsChild>
            <w:div w:id="987244754">
              <w:marLeft w:val="0"/>
              <w:marRight w:val="0"/>
              <w:marTop w:val="0"/>
              <w:marBottom w:val="0"/>
              <w:divBdr>
                <w:top w:val="none" w:sz="0" w:space="0" w:color="auto"/>
                <w:left w:val="none" w:sz="0" w:space="0" w:color="auto"/>
                <w:bottom w:val="none" w:sz="0" w:space="0" w:color="auto"/>
                <w:right w:val="none" w:sz="0" w:space="0" w:color="auto"/>
              </w:divBdr>
              <w:divsChild>
                <w:div w:id="4699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3956">
      <w:bodyDiv w:val="1"/>
      <w:marLeft w:val="0"/>
      <w:marRight w:val="0"/>
      <w:marTop w:val="0"/>
      <w:marBottom w:val="0"/>
      <w:divBdr>
        <w:top w:val="none" w:sz="0" w:space="0" w:color="auto"/>
        <w:left w:val="none" w:sz="0" w:space="0" w:color="auto"/>
        <w:bottom w:val="none" w:sz="0" w:space="0" w:color="auto"/>
        <w:right w:val="none" w:sz="0" w:space="0" w:color="auto"/>
      </w:divBdr>
      <w:divsChild>
        <w:div w:id="781001926">
          <w:marLeft w:val="0"/>
          <w:marRight w:val="0"/>
          <w:marTop w:val="0"/>
          <w:marBottom w:val="0"/>
          <w:divBdr>
            <w:top w:val="none" w:sz="0" w:space="0" w:color="auto"/>
            <w:left w:val="none" w:sz="0" w:space="0" w:color="auto"/>
            <w:bottom w:val="none" w:sz="0" w:space="0" w:color="auto"/>
            <w:right w:val="none" w:sz="0" w:space="0" w:color="auto"/>
          </w:divBdr>
          <w:divsChild>
            <w:div w:id="796098266">
              <w:marLeft w:val="0"/>
              <w:marRight w:val="0"/>
              <w:marTop w:val="0"/>
              <w:marBottom w:val="0"/>
              <w:divBdr>
                <w:top w:val="none" w:sz="0" w:space="0" w:color="auto"/>
                <w:left w:val="none" w:sz="0" w:space="0" w:color="auto"/>
                <w:bottom w:val="none" w:sz="0" w:space="0" w:color="auto"/>
                <w:right w:val="none" w:sz="0" w:space="0" w:color="auto"/>
              </w:divBdr>
              <w:divsChild>
                <w:div w:id="14940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07991">
      <w:bodyDiv w:val="1"/>
      <w:marLeft w:val="0"/>
      <w:marRight w:val="0"/>
      <w:marTop w:val="0"/>
      <w:marBottom w:val="0"/>
      <w:divBdr>
        <w:top w:val="none" w:sz="0" w:space="0" w:color="auto"/>
        <w:left w:val="none" w:sz="0" w:space="0" w:color="auto"/>
        <w:bottom w:val="none" w:sz="0" w:space="0" w:color="auto"/>
        <w:right w:val="none" w:sz="0" w:space="0" w:color="auto"/>
      </w:divBdr>
    </w:div>
    <w:div w:id="1387609611">
      <w:marLeft w:val="0"/>
      <w:marRight w:val="0"/>
      <w:marTop w:val="0"/>
      <w:marBottom w:val="0"/>
      <w:divBdr>
        <w:top w:val="none" w:sz="0" w:space="0" w:color="auto"/>
        <w:left w:val="none" w:sz="0" w:space="0" w:color="auto"/>
        <w:bottom w:val="none" w:sz="0" w:space="0" w:color="auto"/>
        <w:right w:val="none" w:sz="0" w:space="0" w:color="auto"/>
      </w:divBdr>
      <w:divsChild>
        <w:div w:id="1255431343">
          <w:marLeft w:val="0"/>
          <w:marRight w:val="0"/>
          <w:marTop w:val="0"/>
          <w:marBottom w:val="0"/>
          <w:divBdr>
            <w:top w:val="none" w:sz="0" w:space="0" w:color="auto"/>
            <w:left w:val="none" w:sz="0" w:space="0" w:color="auto"/>
            <w:bottom w:val="none" w:sz="0" w:space="0" w:color="auto"/>
            <w:right w:val="none" w:sz="0" w:space="0" w:color="auto"/>
          </w:divBdr>
          <w:divsChild>
            <w:div w:id="20093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1315">
      <w:bodyDiv w:val="1"/>
      <w:marLeft w:val="0"/>
      <w:marRight w:val="0"/>
      <w:marTop w:val="0"/>
      <w:marBottom w:val="0"/>
      <w:divBdr>
        <w:top w:val="none" w:sz="0" w:space="0" w:color="auto"/>
        <w:left w:val="none" w:sz="0" w:space="0" w:color="auto"/>
        <w:bottom w:val="none" w:sz="0" w:space="0" w:color="auto"/>
        <w:right w:val="none" w:sz="0" w:space="0" w:color="auto"/>
      </w:divBdr>
      <w:divsChild>
        <w:div w:id="1012222723">
          <w:marLeft w:val="0"/>
          <w:marRight w:val="0"/>
          <w:marTop w:val="0"/>
          <w:marBottom w:val="0"/>
          <w:divBdr>
            <w:top w:val="none" w:sz="0" w:space="0" w:color="auto"/>
            <w:left w:val="none" w:sz="0" w:space="0" w:color="auto"/>
            <w:bottom w:val="none" w:sz="0" w:space="0" w:color="auto"/>
            <w:right w:val="none" w:sz="0" w:space="0" w:color="auto"/>
          </w:divBdr>
          <w:divsChild>
            <w:div w:id="1302686889">
              <w:marLeft w:val="0"/>
              <w:marRight w:val="0"/>
              <w:marTop w:val="0"/>
              <w:marBottom w:val="0"/>
              <w:divBdr>
                <w:top w:val="none" w:sz="0" w:space="0" w:color="auto"/>
                <w:left w:val="none" w:sz="0" w:space="0" w:color="auto"/>
                <w:bottom w:val="none" w:sz="0" w:space="0" w:color="auto"/>
                <w:right w:val="none" w:sz="0" w:space="0" w:color="auto"/>
              </w:divBdr>
              <w:divsChild>
                <w:div w:id="9049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731440">
      <w:bodyDiv w:val="1"/>
      <w:marLeft w:val="0"/>
      <w:marRight w:val="0"/>
      <w:marTop w:val="0"/>
      <w:marBottom w:val="0"/>
      <w:divBdr>
        <w:top w:val="none" w:sz="0" w:space="0" w:color="auto"/>
        <w:left w:val="none" w:sz="0" w:space="0" w:color="auto"/>
        <w:bottom w:val="none" w:sz="0" w:space="0" w:color="auto"/>
        <w:right w:val="none" w:sz="0" w:space="0" w:color="auto"/>
      </w:divBdr>
    </w:div>
    <w:div w:id="1393239763">
      <w:bodyDiv w:val="1"/>
      <w:marLeft w:val="0"/>
      <w:marRight w:val="0"/>
      <w:marTop w:val="0"/>
      <w:marBottom w:val="0"/>
      <w:divBdr>
        <w:top w:val="none" w:sz="0" w:space="0" w:color="auto"/>
        <w:left w:val="none" w:sz="0" w:space="0" w:color="auto"/>
        <w:bottom w:val="none" w:sz="0" w:space="0" w:color="auto"/>
        <w:right w:val="none" w:sz="0" w:space="0" w:color="auto"/>
      </w:divBdr>
    </w:div>
    <w:div w:id="1400707865">
      <w:bodyDiv w:val="1"/>
      <w:marLeft w:val="0"/>
      <w:marRight w:val="0"/>
      <w:marTop w:val="0"/>
      <w:marBottom w:val="0"/>
      <w:divBdr>
        <w:top w:val="none" w:sz="0" w:space="0" w:color="auto"/>
        <w:left w:val="none" w:sz="0" w:space="0" w:color="auto"/>
        <w:bottom w:val="none" w:sz="0" w:space="0" w:color="auto"/>
        <w:right w:val="none" w:sz="0" w:space="0" w:color="auto"/>
      </w:divBdr>
    </w:div>
    <w:div w:id="1411659065">
      <w:bodyDiv w:val="1"/>
      <w:marLeft w:val="0"/>
      <w:marRight w:val="0"/>
      <w:marTop w:val="0"/>
      <w:marBottom w:val="0"/>
      <w:divBdr>
        <w:top w:val="none" w:sz="0" w:space="0" w:color="auto"/>
        <w:left w:val="none" w:sz="0" w:space="0" w:color="auto"/>
        <w:bottom w:val="none" w:sz="0" w:space="0" w:color="auto"/>
        <w:right w:val="none" w:sz="0" w:space="0" w:color="auto"/>
      </w:divBdr>
      <w:divsChild>
        <w:div w:id="1978877766">
          <w:marLeft w:val="0"/>
          <w:marRight w:val="0"/>
          <w:marTop w:val="0"/>
          <w:marBottom w:val="0"/>
          <w:divBdr>
            <w:top w:val="none" w:sz="0" w:space="0" w:color="auto"/>
            <w:left w:val="none" w:sz="0" w:space="0" w:color="auto"/>
            <w:bottom w:val="none" w:sz="0" w:space="0" w:color="auto"/>
            <w:right w:val="none" w:sz="0" w:space="0" w:color="auto"/>
          </w:divBdr>
          <w:divsChild>
            <w:div w:id="24327692">
              <w:marLeft w:val="0"/>
              <w:marRight w:val="0"/>
              <w:marTop w:val="0"/>
              <w:marBottom w:val="0"/>
              <w:divBdr>
                <w:top w:val="none" w:sz="0" w:space="0" w:color="auto"/>
                <w:left w:val="none" w:sz="0" w:space="0" w:color="auto"/>
                <w:bottom w:val="none" w:sz="0" w:space="0" w:color="auto"/>
                <w:right w:val="none" w:sz="0" w:space="0" w:color="auto"/>
              </w:divBdr>
              <w:divsChild>
                <w:div w:id="13242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43557">
      <w:bodyDiv w:val="1"/>
      <w:marLeft w:val="0"/>
      <w:marRight w:val="0"/>
      <w:marTop w:val="0"/>
      <w:marBottom w:val="0"/>
      <w:divBdr>
        <w:top w:val="none" w:sz="0" w:space="0" w:color="auto"/>
        <w:left w:val="none" w:sz="0" w:space="0" w:color="auto"/>
        <w:bottom w:val="none" w:sz="0" w:space="0" w:color="auto"/>
        <w:right w:val="none" w:sz="0" w:space="0" w:color="auto"/>
      </w:divBdr>
    </w:div>
    <w:div w:id="1421103838">
      <w:bodyDiv w:val="1"/>
      <w:marLeft w:val="0"/>
      <w:marRight w:val="0"/>
      <w:marTop w:val="0"/>
      <w:marBottom w:val="0"/>
      <w:divBdr>
        <w:top w:val="none" w:sz="0" w:space="0" w:color="auto"/>
        <w:left w:val="none" w:sz="0" w:space="0" w:color="auto"/>
        <w:bottom w:val="none" w:sz="0" w:space="0" w:color="auto"/>
        <w:right w:val="none" w:sz="0" w:space="0" w:color="auto"/>
      </w:divBdr>
      <w:divsChild>
        <w:div w:id="170725970">
          <w:marLeft w:val="0"/>
          <w:marRight w:val="0"/>
          <w:marTop w:val="0"/>
          <w:marBottom w:val="0"/>
          <w:divBdr>
            <w:top w:val="none" w:sz="0" w:space="0" w:color="auto"/>
            <w:left w:val="none" w:sz="0" w:space="0" w:color="auto"/>
            <w:bottom w:val="none" w:sz="0" w:space="0" w:color="auto"/>
            <w:right w:val="none" w:sz="0" w:space="0" w:color="auto"/>
          </w:divBdr>
          <w:divsChild>
            <w:div w:id="334381541">
              <w:marLeft w:val="0"/>
              <w:marRight w:val="0"/>
              <w:marTop w:val="0"/>
              <w:marBottom w:val="0"/>
              <w:divBdr>
                <w:top w:val="none" w:sz="0" w:space="0" w:color="auto"/>
                <w:left w:val="none" w:sz="0" w:space="0" w:color="auto"/>
                <w:bottom w:val="none" w:sz="0" w:space="0" w:color="auto"/>
                <w:right w:val="none" w:sz="0" w:space="0" w:color="auto"/>
              </w:divBdr>
              <w:divsChild>
                <w:div w:id="974334929">
                  <w:marLeft w:val="0"/>
                  <w:marRight w:val="0"/>
                  <w:marTop w:val="0"/>
                  <w:marBottom w:val="0"/>
                  <w:divBdr>
                    <w:top w:val="none" w:sz="0" w:space="0" w:color="auto"/>
                    <w:left w:val="none" w:sz="0" w:space="0" w:color="auto"/>
                    <w:bottom w:val="none" w:sz="0" w:space="0" w:color="auto"/>
                    <w:right w:val="none" w:sz="0" w:space="0" w:color="auto"/>
                  </w:divBdr>
                  <w:divsChild>
                    <w:div w:id="8981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352774">
      <w:bodyDiv w:val="1"/>
      <w:marLeft w:val="0"/>
      <w:marRight w:val="0"/>
      <w:marTop w:val="0"/>
      <w:marBottom w:val="0"/>
      <w:divBdr>
        <w:top w:val="none" w:sz="0" w:space="0" w:color="auto"/>
        <w:left w:val="none" w:sz="0" w:space="0" w:color="auto"/>
        <w:bottom w:val="none" w:sz="0" w:space="0" w:color="auto"/>
        <w:right w:val="none" w:sz="0" w:space="0" w:color="auto"/>
      </w:divBdr>
    </w:div>
    <w:div w:id="1431699853">
      <w:bodyDiv w:val="1"/>
      <w:marLeft w:val="0"/>
      <w:marRight w:val="0"/>
      <w:marTop w:val="0"/>
      <w:marBottom w:val="0"/>
      <w:divBdr>
        <w:top w:val="none" w:sz="0" w:space="0" w:color="auto"/>
        <w:left w:val="none" w:sz="0" w:space="0" w:color="auto"/>
        <w:bottom w:val="none" w:sz="0" w:space="0" w:color="auto"/>
        <w:right w:val="none" w:sz="0" w:space="0" w:color="auto"/>
      </w:divBdr>
    </w:div>
    <w:div w:id="1438866400">
      <w:bodyDiv w:val="1"/>
      <w:marLeft w:val="0"/>
      <w:marRight w:val="0"/>
      <w:marTop w:val="0"/>
      <w:marBottom w:val="0"/>
      <w:divBdr>
        <w:top w:val="none" w:sz="0" w:space="0" w:color="auto"/>
        <w:left w:val="none" w:sz="0" w:space="0" w:color="auto"/>
        <w:bottom w:val="none" w:sz="0" w:space="0" w:color="auto"/>
        <w:right w:val="none" w:sz="0" w:space="0" w:color="auto"/>
      </w:divBdr>
      <w:divsChild>
        <w:div w:id="1792553619">
          <w:marLeft w:val="0"/>
          <w:marRight w:val="0"/>
          <w:marTop w:val="0"/>
          <w:marBottom w:val="0"/>
          <w:divBdr>
            <w:top w:val="none" w:sz="0" w:space="0" w:color="auto"/>
            <w:left w:val="none" w:sz="0" w:space="0" w:color="auto"/>
            <w:bottom w:val="none" w:sz="0" w:space="0" w:color="auto"/>
            <w:right w:val="none" w:sz="0" w:space="0" w:color="auto"/>
          </w:divBdr>
          <w:divsChild>
            <w:div w:id="1716350820">
              <w:marLeft w:val="0"/>
              <w:marRight w:val="0"/>
              <w:marTop w:val="0"/>
              <w:marBottom w:val="0"/>
              <w:divBdr>
                <w:top w:val="none" w:sz="0" w:space="0" w:color="auto"/>
                <w:left w:val="none" w:sz="0" w:space="0" w:color="auto"/>
                <w:bottom w:val="none" w:sz="0" w:space="0" w:color="auto"/>
                <w:right w:val="none" w:sz="0" w:space="0" w:color="auto"/>
              </w:divBdr>
              <w:divsChild>
                <w:div w:id="20745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96136">
      <w:bodyDiv w:val="1"/>
      <w:marLeft w:val="0"/>
      <w:marRight w:val="0"/>
      <w:marTop w:val="0"/>
      <w:marBottom w:val="0"/>
      <w:divBdr>
        <w:top w:val="none" w:sz="0" w:space="0" w:color="auto"/>
        <w:left w:val="none" w:sz="0" w:space="0" w:color="auto"/>
        <w:bottom w:val="none" w:sz="0" w:space="0" w:color="auto"/>
        <w:right w:val="none" w:sz="0" w:space="0" w:color="auto"/>
      </w:divBdr>
    </w:div>
    <w:div w:id="1446342443">
      <w:bodyDiv w:val="1"/>
      <w:marLeft w:val="0"/>
      <w:marRight w:val="0"/>
      <w:marTop w:val="0"/>
      <w:marBottom w:val="0"/>
      <w:divBdr>
        <w:top w:val="none" w:sz="0" w:space="0" w:color="auto"/>
        <w:left w:val="none" w:sz="0" w:space="0" w:color="auto"/>
        <w:bottom w:val="none" w:sz="0" w:space="0" w:color="auto"/>
        <w:right w:val="none" w:sz="0" w:space="0" w:color="auto"/>
      </w:divBdr>
    </w:div>
    <w:div w:id="1452356746">
      <w:bodyDiv w:val="1"/>
      <w:marLeft w:val="0"/>
      <w:marRight w:val="0"/>
      <w:marTop w:val="0"/>
      <w:marBottom w:val="0"/>
      <w:divBdr>
        <w:top w:val="none" w:sz="0" w:space="0" w:color="auto"/>
        <w:left w:val="none" w:sz="0" w:space="0" w:color="auto"/>
        <w:bottom w:val="none" w:sz="0" w:space="0" w:color="auto"/>
        <w:right w:val="none" w:sz="0" w:space="0" w:color="auto"/>
      </w:divBdr>
    </w:div>
    <w:div w:id="1452437320">
      <w:bodyDiv w:val="1"/>
      <w:marLeft w:val="0"/>
      <w:marRight w:val="0"/>
      <w:marTop w:val="0"/>
      <w:marBottom w:val="0"/>
      <w:divBdr>
        <w:top w:val="none" w:sz="0" w:space="0" w:color="auto"/>
        <w:left w:val="none" w:sz="0" w:space="0" w:color="auto"/>
        <w:bottom w:val="none" w:sz="0" w:space="0" w:color="auto"/>
        <w:right w:val="none" w:sz="0" w:space="0" w:color="auto"/>
      </w:divBdr>
    </w:div>
    <w:div w:id="1470052746">
      <w:bodyDiv w:val="1"/>
      <w:marLeft w:val="0"/>
      <w:marRight w:val="0"/>
      <w:marTop w:val="0"/>
      <w:marBottom w:val="0"/>
      <w:divBdr>
        <w:top w:val="none" w:sz="0" w:space="0" w:color="auto"/>
        <w:left w:val="none" w:sz="0" w:space="0" w:color="auto"/>
        <w:bottom w:val="none" w:sz="0" w:space="0" w:color="auto"/>
        <w:right w:val="none" w:sz="0" w:space="0" w:color="auto"/>
      </w:divBdr>
      <w:divsChild>
        <w:div w:id="792140544">
          <w:marLeft w:val="0"/>
          <w:marRight w:val="0"/>
          <w:marTop w:val="0"/>
          <w:marBottom w:val="0"/>
          <w:divBdr>
            <w:top w:val="none" w:sz="0" w:space="0" w:color="auto"/>
            <w:left w:val="none" w:sz="0" w:space="0" w:color="auto"/>
            <w:bottom w:val="none" w:sz="0" w:space="0" w:color="auto"/>
            <w:right w:val="none" w:sz="0" w:space="0" w:color="auto"/>
          </w:divBdr>
          <w:divsChild>
            <w:div w:id="1102840106">
              <w:marLeft w:val="0"/>
              <w:marRight w:val="0"/>
              <w:marTop w:val="0"/>
              <w:marBottom w:val="0"/>
              <w:divBdr>
                <w:top w:val="none" w:sz="0" w:space="0" w:color="auto"/>
                <w:left w:val="none" w:sz="0" w:space="0" w:color="auto"/>
                <w:bottom w:val="none" w:sz="0" w:space="0" w:color="auto"/>
                <w:right w:val="none" w:sz="0" w:space="0" w:color="auto"/>
              </w:divBdr>
              <w:divsChild>
                <w:div w:id="1324041332">
                  <w:marLeft w:val="0"/>
                  <w:marRight w:val="0"/>
                  <w:marTop w:val="0"/>
                  <w:marBottom w:val="0"/>
                  <w:divBdr>
                    <w:top w:val="none" w:sz="0" w:space="0" w:color="auto"/>
                    <w:left w:val="none" w:sz="0" w:space="0" w:color="auto"/>
                    <w:bottom w:val="none" w:sz="0" w:space="0" w:color="auto"/>
                    <w:right w:val="none" w:sz="0" w:space="0" w:color="auto"/>
                  </w:divBdr>
                  <w:divsChild>
                    <w:div w:id="19229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475716">
      <w:bodyDiv w:val="1"/>
      <w:marLeft w:val="0"/>
      <w:marRight w:val="0"/>
      <w:marTop w:val="0"/>
      <w:marBottom w:val="0"/>
      <w:divBdr>
        <w:top w:val="none" w:sz="0" w:space="0" w:color="auto"/>
        <w:left w:val="none" w:sz="0" w:space="0" w:color="auto"/>
        <w:bottom w:val="none" w:sz="0" w:space="0" w:color="auto"/>
        <w:right w:val="none" w:sz="0" w:space="0" w:color="auto"/>
      </w:divBdr>
      <w:divsChild>
        <w:div w:id="1557202283">
          <w:marLeft w:val="0"/>
          <w:marRight w:val="0"/>
          <w:marTop w:val="0"/>
          <w:marBottom w:val="0"/>
          <w:divBdr>
            <w:top w:val="none" w:sz="0" w:space="0" w:color="auto"/>
            <w:left w:val="none" w:sz="0" w:space="0" w:color="auto"/>
            <w:bottom w:val="none" w:sz="0" w:space="0" w:color="auto"/>
            <w:right w:val="none" w:sz="0" w:space="0" w:color="auto"/>
          </w:divBdr>
          <w:divsChild>
            <w:div w:id="1595899502">
              <w:marLeft w:val="0"/>
              <w:marRight w:val="0"/>
              <w:marTop w:val="0"/>
              <w:marBottom w:val="0"/>
              <w:divBdr>
                <w:top w:val="none" w:sz="0" w:space="0" w:color="auto"/>
                <w:left w:val="none" w:sz="0" w:space="0" w:color="auto"/>
                <w:bottom w:val="none" w:sz="0" w:space="0" w:color="auto"/>
                <w:right w:val="none" w:sz="0" w:space="0" w:color="auto"/>
              </w:divBdr>
              <w:divsChild>
                <w:div w:id="17267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02932">
      <w:bodyDiv w:val="1"/>
      <w:marLeft w:val="0"/>
      <w:marRight w:val="0"/>
      <w:marTop w:val="0"/>
      <w:marBottom w:val="0"/>
      <w:divBdr>
        <w:top w:val="none" w:sz="0" w:space="0" w:color="auto"/>
        <w:left w:val="none" w:sz="0" w:space="0" w:color="auto"/>
        <w:bottom w:val="none" w:sz="0" w:space="0" w:color="auto"/>
        <w:right w:val="none" w:sz="0" w:space="0" w:color="auto"/>
      </w:divBdr>
    </w:div>
    <w:div w:id="1544713434">
      <w:bodyDiv w:val="1"/>
      <w:marLeft w:val="0"/>
      <w:marRight w:val="0"/>
      <w:marTop w:val="0"/>
      <w:marBottom w:val="0"/>
      <w:divBdr>
        <w:top w:val="none" w:sz="0" w:space="0" w:color="auto"/>
        <w:left w:val="none" w:sz="0" w:space="0" w:color="auto"/>
        <w:bottom w:val="none" w:sz="0" w:space="0" w:color="auto"/>
        <w:right w:val="none" w:sz="0" w:space="0" w:color="auto"/>
      </w:divBdr>
    </w:div>
    <w:div w:id="1550143245">
      <w:bodyDiv w:val="1"/>
      <w:marLeft w:val="0"/>
      <w:marRight w:val="0"/>
      <w:marTop w:val="0"/>
      <w:marBottom w:val="0"/>
      <w:divBdr>
        <w:top w:val="none" w:sz="0" w:space="0" w:color="auto"/>
        <w:left w:val="none" w:sz="0" w:space="0" w:color="auto"/>
        <w:bottom w:val="none" w:sz="0" w:space="0" w:color="auto"/>
        <w:right w:val="none" w:sz="0" w:space="0" w:color="auto"/>
      </w:divBdr>
    </w:div>
    <w:div w:id="1553615966">
      <w:bodyDiv w:val="1"/>
      <w:marLeft w:val="0"/>
      <w:marRight w:val="0"/>
      <w:marTop w:val="0"/>
      <w:marBottom w:val="0"/>
      <w:divBdr>
        <w:top w:val="none" w:sz="0" w:space="0" w:color="auto"/>
        <w:left w:val="none" w:sz="0" w:space="0" w:color="auto"/>
        <w:bottom w:val="none" w:sz="0" w:space="0" w:color="auto"/>
        <w:right w:val="none" w:sz="0" w:space="0" w:color="auto"/>
      </w:divBdr>
      <w:divsChild>
        <w:div w:id="864101978">
          <w:marLeft w:val="0"/>
          <w:marRight w:val="0"/>
          <w:marTop w:val="0"/>
          <w:marBottom w:val="0"/>
          <w:divBdr>
            <w:top w:val="none" w:sz="0" w:space="0" w:color="auto"/>
            <w:left w:val="none" w:sz="0" w:space="0" w:color="auto"/>
            <w:bottom w:val="none" w:sz="0" w:space="0" w:color="auto"/>
            <w:right w:val="none" w:sz="0" w:space="0" w:color="auto"/>
          </w:divBdr>
          <w:divsChild>
            <w:div w:id="1457721480">
              <w:marLeft w:val="0"/>
              <w:marRight w:val="0"/>
              <w:marTop w:val="0"/>
              <w:marBottom w:val="0"/>
              <w:divBdr>
                <w:top w:val="none" w:sz="0" w:space="0" w:color="auto"/>
                <w:left w:val="none" w:sz="0" w:space="0" w:color="auto"/>
                <w:bottom w:val="none" w:sz="0" w:space="0" w:color="auto"/>
                <w:right w:val="none" w:sz="0" w:space="0" w:color="auto"/>
              </w:divBdr>
              <w:divsChild>
                <w:div w:id="1566330404">
                  <w:marLeft w:val="0"/>
                  <w:marRight w:val="0"/>
                  <w:marTop w:val="0"/>
                  <w:marBottom w:val="0"/>
                  <w:divBdr>
                    <w:top w:val="none" w:sz="0" w:space="0" w:color="auto"/>
                    <w:left w:val="none" w:sz="0" w:space="0" w:color="auto"/>
                    <w:bottom w:val="none" w:sz="0" w:space="0" w:color="auto"/>
                    <w:right w:val="none" w:sz="0" w:space="0" w:color="auto"/>
                  </w:divBdr>
                  <w:divsChild>
                    <w:div w:id="4873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968734">
      <w:bodyDiv w:val="1"/>
      <w:marLeft w:val="0"/>
      <w:marRight w:val="0"/>
      <w:marTop w:val="0"/>
      <w:marBottom w:val="0"/>
      <w:divBdr>
        <w:top w:val="none" w:sz="0" w:space="0" w:color="auto"/>
        <w:left w:val="none" w:sz="0" w:space="0" w:color="auto"/>
        <w:bottom w:val="none" w:sz="0" w:space="0" w:color="auto"/>
        <w:right w:val="none" w:sz="0" w:space="0" w:color="auto"/>
      </w:divBdr>
    </w:div>
    <w:div w:id="1567494735">
      <w:bodyDiv w:val="1"/>
      <w:marLeft w:val="0"/>
      <w:marRight w:val="0"/>
      <w:marTop w:val="0"/>
      <w:marBottom w:val="0"/>
      <w:divBdr>
        <w:top w:val="none" w:sz="0" w:space="0" w:color="auto"/>
        <w:left w:val="none" w:sz="0" w:space="0" w:color="auto"/>
        <w:bottom w:val="none" w:sz="0" w:space="0" w:color="auto"/>
        <w:right w:val="none" w:sz="0" w:space="0" w:color="auto"/>
      </w:divBdr>
    </w:div>
    <w:div w:id="1572622819">
      <w:bodyDiv w:val="1"/>
      <w:marLeft w:val="0"/>
      <w:marRight w:val="0"/>
      <w:marTop w:val="0"/>
      <w:marBottom w:val="0"/>
      <w:divBdr>
        <w:top w:val="none" w:sz="0" w:space="0" w:color="auto"/>
        <w:left w:val="none" w:sz="0" w:space="0" w:color="auto"/>
        <w:bottom w:val="none" w:sz="0" w:space="0" w:color="auto"/>
        <w:right w:val="none" w:sz="0" w:space="0" w:color="auto"/>
      </w:divBdr>
    </w:div>
    <w:div w:id="1572961242">
      <w:bodyDiv w:val="1"/>
      <w:marLeft w:val="0"/>
      <w:marRight w:val="0"/>
      <w:marTop w:val="0"/>
      <w:marBottom w:val="0"/>
      <w:divBdr>
        <w:top w:val="none" w:sz="0" w:space="0" w:color="auto"/>
        <w:left w:val="none" w:sz="0" w:space="0" w:color="auto"/>
        <w:bottom w:val="none" w:sz="0" w:space="0" w:color="auto"/>
        <w:right w:val="none" w:sz="0" w:space="0" w:color="auto"/>
      </w:divBdr>
    </w:div>
    <w:div w:id="1576738625">
      <w:bodyDiv w:val="1"/>
      <w:marLeft w:val="0"/>
      <w:marRight w:val="0"/>
      <w:marTop w:val="0"/>
      <w:marBottom w:val="0"/>
      <w:divBdr>
        <w:top w:val="none" w:sz="0" w:space="0" w:color="auto"/>
        <w:left w:val="none" w:sz="0" w:space="0" w:color="auto"/>
        <w:bottom w:val="none" w:sz="0" w:space="0" w:color="auto"/>
        <w:right w:val="none" w:sz="0" w:space="0" w:color="auto"/>
      </w:divBdr>
      <w:divsChild>
        <w:div w:id="1320230980">
          <w:marLeft w:val="0"/>
          <w:marRight w:val="0"/>
          <w:marTop w:val="0"/>
          <w:marBottom w:val="0"/>
          <w:divBdr>
            <w:top w:val="none" w:sz="0" w:space="0" w:color="auto"/>
            <w:left w:val="none" w:sz="0" w:space="0" w:color="auto"/>
            <w:bottom w:val="none" w:sz="0" w:space="0" w:color="auto"/>
            <w:right w:val="none" w:sz="0" w:space="0" w:color="auto"/>
          </w:divBdr>
          <w:divsChild>
            <w:div w:id="1581718916">
              <w:marLeft w:val="0"/>
              <w:marRight w:val="0"/>
              <w:marTop w:val="0"/>
              <w:marBottom w:val="0"/>
              <w:divBdr>
                <w:top w:val="none" w:sz="0" w:space="0" w:color="auto"/>
                <w:left w:val="none" w:sz="0" w:space="0" w:color="auto"/>
                <w:bottom w:val="none" w:sz="0" w:space="0" w:color="auto"/>
                <w:right w:val="none" w:sz="0" w:space="0" w:color="auto"/>
              </w:divBdr>
              <w:divsChild>
                <w:div w:id="685248255">
                  <w:marLeft w:val="0"/>
                  <w:marRight w:val="0"/>
                  <w:marTop w:val="0"/>
                  <w:marBottom w:val="0"/>
                  <w:divBdr>
                    <w:top w:val="none" w:sz="0" w:space="0" w:color="auto"/>
                    <w:left w:val="none" w:sz="0" w:space="0" w:color="auto"/>
                    <w:bottom w:val="none" w:sz="0" w:space="0" w:color="auto"/>
                    <w:right w:val="none" w:sz="0" w:space="0" w:color="auto"/>
                  </w:divBdr>
                  <w:divsChild>
                    <w:div w:id="213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886965">
      <w:bodyDiv w:val="1"/>
      <w:marLeft w:val="0"/>
      <w:marRight w:val="0"/>
      <w:marTop w:val="0"/>
      <w:marBottom w:val="0"/>
      <w:divBdr>
        <w:top w:val="none" w:sz="0" w:space="0" w:color="auto"/>
        <w:left w:val="none" w:sz="0" w:space="0" w:color="auto"/>
        <w:bottom w:val="none" w:sz="0" w:space="0" w:color="auto"/>
        <w:right w:val="none" w:sz="0" w:space="0" w:color="auto"/>
      </w:divBdr>
    </w:div>
    <w:div w:id="1595821079">
      <w:bodyDiv w:val="1"/>
      <w:marLeft w:val="0"/>
      <w:marRight w:val="0"/>
      <w:marTop w:val="0"/>
      <w:marBottom w:val="0"/>
      <w:divBdr>
        <w:top w:val="none" w:sz="0" w:space="0" w:color="auto"/>
        <w:left w:val="none" w:sz="0" w:space="0" w:color="auto"/>
        <w:bottom w:val="none" w:sz="0" w:space="0" w:color="auto"/>
        <w:right w:val="none" w:sz="0" w:space="0" w:color="auto"/>
      </w:divBdr>
      <w:divsChild>
        <w:div w:id="2133359977">
          <w:marLeft w:val="0"/>
          <w:marRight w:val="0"/>
          <w:marTop w:val="0"/>
          <w:marBottom w:val="0"/>
          <w:divBdr>
            <w:top w:val="none" w:sz="0" w:space="0" w:color="auto"/>
            <w:left w:val="none" w:sz="0" w:space="0" w:color="auto"/>
            <w:bottom w:val="none" w:sz="0" w:space="0" w:color="auto"/>
            <w:right w:val="none" w:sz="0" w:space="0" w:color="auto"/>
          </w:divBdr>
          <w:divsChild>
            <w:div w:id="1778792272">
              <w:marLeft w:val="0"/>
              <w:marRight w:val="0"/>
              <w:marTop w:val="0"/>
              <w:marBottom w:val="0"/>
              <w:divBdr>
                <w:top w:val="none" w:sz="0" w:space="0" w:color="auto"/>
                <w:left w:val="none" w:sz="0" w:space="0" w:color="auto"/>
                <w:bottom w:val="none" w:sz="0" w:space="0" w:color="auto"/>
                <w:right w:val="none" w:sz="0" w:space="0" w:color="auto"/>
              </w:divBdr>
              <w:divsChild>
                <w:div w:id="18300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130804">
      <w:bodyDiv w:val="1"/>
      <w:marLeft w:val="0"/>
      <w:marRight w:val="0"/>
      <w:marTop w:val="0"/>
      <w:marBottom w:val="0"/>
      <w:divBdr>
        <w:top w:val="none" w:sz="0" w:space="0" w:color="auto"/>
        <w:left w:val="none" w:sz="0" w:space="0" w:color="auto"/>
        <w:bottom w:val="none" w:sz="0" w:space="0" w:color="auto"/>
        <w:right w:val="none" w:sz="0" w:space="0" w:color="auto"/>
      </w:divBdr>
    </w:div>
    <w:div w:id="1636178081">
      <w:bodyDiv w:val="1"/>
      <w:marLeft w:val="0"/>
      <w:marRight w:val="0"/>
      <w:marTop w:val="0"/>
      <w:marBottom w:val="0"/>
      <w:divBdr>
        <w:top w:val="none" w:sz="0" w:space="0" w:color="auto"/>
        <w:left w:val="none" w:sz="0" w:space="0" w:color="auto"/>
        <w:bottom w:val="none" w:sz="0" w:space="0" w:color="auto"/>
        <w:right w:val="none" w:sz="0" w:space="0" w:color="auto"/>
      </w:divBdr>
      <w:divsChild>
        <w:div w:id="20322832">
          <w:marLeft w:val="0"/>
          <w:marRight w:val="0"/>
          <w:marTop w:val="0"/>
          <w:marBottom w:val="0"/>
          <w:divBdr>
            <w:top w:val="none" w:sz="0" w:space="0" w:color="auto"/>
            <w:left w:val="none" w:sz="0" w:space="0" w:color="auto"/>
            <w:bottom w:val="none" w:sz="0" w:space="0" w:color="auto"/>
            <w:right w:val="none" w:sz="0" w:space="0" w:color="auto"/>
          </w:divBdr>
          <w:divsChild>
            <w:div w:id="1854302435">
              <w:marLeft w:val="0"/>
              <w:marRight w:val="0"/>
              <w:marTop w:val="0"/>
              <w:marBottom w:val="0"/>
              <w:divBdr>
                <w:top w:val="none" w:sz="0" w:space="0" w:color="auto"/>
                <w:left w:val="none" w:sz="0" w:space="0" w:color="auto"/>
                <w:bottom w:val="none" w:sz="0" w:space="0" w:color="auto"/>
                <w:right w:val="none" w:sz="0" w:space="0" w:color="auto"/>
              </w:divBdr>
              <w:divsChild>
                <w:div w:id="20394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22391">
      <w:bodyDiv w:val="1"/>
      <w:marLeft w:val="0"/>
      <w:marRight w:val="0"/>
      <w:marTop w:val="0"/>
      <w:marBottom w:val="0"/>
      <w:divBdr>
        <w:top w:val="none" w:sz="0" w:space="0" w:color="auto"/>
        <w:left w:val="none" w:sz="0" w:space="0" w:color="auto"/>
        <w:bottom w:val="none" w:sz="0" w:space="0" w:color="auto"/>
        <w:right w:val="none" w:sz="0" w:space="0" w:color="auto"/>
      </w:divBdr>
    </w:div>
    <w:div w:id="1641423577">
      <w:bodyDiv w:val="1"/>
      <w:marLeft w:val="0"/>
      <w:marRight w:val="0"/>
      <w:marTop w:val="0"/>
      <w:marBottom w:val="0"/>
      <w:divBdr>
        <w:top w:val="none" w:sz="0" w:space="0" w:color="auto"/>
        <w:left w:val="none" w:sz="0" w:space="0" w:color="auto"/>
        <w:bottom w:val="none" w:sz="0" w:space="0" w:color="auto"/>
        <w:right w:val="none" w:sz="0" w:space="0" w:color="auto"/>
      </w:divBdr>
    </w:div>
    <w:div w:id="1641959756">
      <w:bodyDiv w:val="1"/>
      <w:marLeft w:val="0"/>
      <w:marRight w:val="0"/>
      <w:marTop w:val="0"/>
      <w:marBottom w:val="0"/>
      <w:divBdr>
        <w:top w:val="none" w:sz="0" w:space="0" w:color="auto"/>
        <w:left w:val="none" w:sz="0" w:space="0" w:color="auto"/>
        <w:bottom w:val="none" w:sz="0" w:space="0" w:color="auto"/>
        <w:right w:val="none" w:sz="0" w:space="0" w:color="auto"/>
      </w:divBdr>
    </w:div>
    <w:div w:id="1713073828">
      <w:bodyDiv w:val="1"/>
      <w:marLeft w:val="0"/>
      <w:marRight w:val="0"/>
      <w:marTop w:val="0"/>
      <w:marBottom w:val="0"/>
      <w:divBdr>
        <w:top w:val="none" w:sz="0" w:space="0" w:color="auto"/>
        <w:left w:val="none" w:sz="0" w:space="0" w:color="auto"/>
        <w:bottom w:val="none" w:sz="0" w:space="0" w:color="auto"/>
        <w:right w:val="none" w:sz="0" w:space="0" w:color="auto"/>
      </w:divBdr>
    </w:div>
    <w:div w:id="1737320019">
      <w:bodyDiv w:val="1"/>
      <w:marLeft w:val="0"/>
      <w:marRight w:val="0"/>
      <w:marTop w:val="0"/>
      <w:marBottom w:val="0"/>
      <w:divBdr>
        <w:top w:val="none" w:sz="0" w:space="0" w:color="auto"/>
        <w:left w:val="none" w:sz="0" w:space="0" w:color="auto"/>
        <w:bottom w:val="none" w:sz="0" w:space="0" w:color="auto"/>
        <w:right w:val="none" w:sz="0" w:space="0" w:color="auto"/>
      </w:divBdr>
    </w:div>
    <w:div w:id="1739789882">
      <w:bodyDiv w:val="1"/>
      <w:marLeft w:val="0"/>
      <w:marRight w:val="0"/>
      <w:marTop w:val="0"/>
      <w:marBottom w:val="0"/>
      <w:divBdr>
        <w:top w:val="none" w:sz="0" w:space="0" w:color="auto"/>
        <w:left w:val="none" w:sz="0" w:space="0" w:color="auto"/>
        <w:bottom w:val="none" w:sz="0" w:space="0" w:color="auto"/>
        <w:right w:val="none" w:sz="0" w:space="0" w:color="auto"/>
      </w:divBdr>
    </w:div>
    <w:div w:id="1746493361">
      <w:bodyDiv w:val="1"/>
      <w:marLeft w:val="0"/>
      <w:marRight w:val="0"/>
      <w:marTop w:val="0"/>
      <w:marBottom w:val="0"/>
      <w:divBdr>
        <w:top w:val="none" w:sz="0" w:space="0" w:color="auto"/>
        <w:left w:val="none" w:sz="0" w:space="0" w:color="auto"/>
        <w:bottom w:val="none" w:sz="0" w:space="0" w:color="auto"/>
        <w:right w:val="none" w:sz="0" w:space="0" w:color="auto"/>
      </w:divBdr>
    </w:div>
    <w:div w:id="1756511486">
      <w:bodyDiv w:val="1"/>
      <w:marLeft w:val="0"/>
      <w:marRight w:val="0"/>
      <w:marTop w:val="0"/>
      <w:marBottom w:val="0"/>
      <w:divBdr>
        <w:top w:val="none" w:sz="0" w:space="0" w:color="auto"/>
        <w:left w:val="none" w:sz="0" w:space="0" w:color="auto"/>
        <w:bottom w:val="none" w:sz="0" w:space="0" w:color="auto"/>
        <w:right w:val="none" w:sz="0" w:space="0" w:color="auto"/>
      </w:divBdr>
    </w:div>
    <w:div w:id="1759135331">
      <w:bodyDiv w:val="1"/>
      <w:marLeft w:val="0"/>
      <w:marRight w:val="0"/>
      <w:marTop w:val="0"/>
      <w:marBottom w:val="0"/>
      <w:divBdr>
        <w:top w:val="none" w:sz="0" w:space="0" w:color="auto"/>
        <w:left w:val="none" w:sz="0" w:space="0" w:color="auto"/>
        <w:bottom w:val="none" w:sz="0" w:space="0" w:color="auto"/>
        <w:right w:val="none" w:sz="0" w:space="0" w:color="auto"/>
      </w:divBdr>
      <w:divsChild>
        <w:div w:id="1474056467">
          <w:marLeft w:val="0"/>
          <w:marRight w:val="0"/>
          <w:marTop w:val="0"/>
          <w:marBottom w:val="0"/>
          <w:divBdr>
            <w:top w:val="none" w:sz="0" w:space="0" w:color="auto"/>
            <w:left w:val="none" w:sz="0" w:space="0" w:color="auto"/>
            <w:bottom w:val="none" w:sz="0" w:space="0" w:color="auto"/>
            <w:right w:val="none" w:sz="0" w:space="0" w:color="auto"/>
          </w:divBdr>
          <w:divsChild>
            <w:div w:id="1216510239">
              <w:marLeft w:val="0"/>
              <w:marRight w:val="0"/>
              <w:marTop w:val="0"/>
              <w:marBottom w:val="0"/>
              <w:divBdr>
                <w:top w:val="none" w:sz="0" w:space="0" w:color="auto"/>
                <w:left w:val="none" w:sz="0" w:space="0" w:color="auto"/>
                <w:bottom w:val="none" w:sz="0" w:space="0" w:color="auto"/>
                <w:right w:val="none" w:sz="0" w:space="0" w:color="auto"/>
              </w:divBdr>
              <w:divsChild>
                <w:div w:id="17590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2780">
      <w:bodyDiv w:val="1"/>
      <w:marLeft w:val="0"/>
      <w:marRight w:val="0"/>
      <w:marTop w:val="0"/>
      <w:marBottom w:val="0"/>
      <w:divBdr>
        <w:top w:val="none" w:sz="0" w:space="0" w:color="auto"/>
        <w:left w:val="none" w:sz="0" w:space="0" w:color="auto"/>
        <w:bottom w:val="none" w:sz="0" w:space="0" w:color="auto"/>
        <w:right w:val="none" w:sz="0" w:space="0" w:color="auto"/>
      </w:divBdr>
    </w:div>
    <w:div w:id="1767001428">
      <w:bodyDiv w:val="1"/>
      <w:marLeft w:val="0"/>
      <w:marRight w:val="0"/>
      <w:marTop w:val="0"/>
      <w:marBottom w:val="0"/>
      <w:divBdr>
        <w:top w:val="none" w:sz="0" w:space="0" w:color="auto"/>
        <w:left w:val="none" w:sz="0" w:space="0" w:color="auto"/>
        <w:bottom w:val="none" w:sz="0" w:space="0" w:color="auto"/>
        <w:right w:val="none" w:sz="0" w:space="0" w:color="auto"/>
      </w:divBdr>
    </w:div>
    <w:div w:id="1784767935">
      <w:bodyDiv w:val="1"/>
      <w:marLeft w:val="0"/>
      <w:marRight w:val="0"/>
      <w:marTop w:val="0"/>
      <w:marBottom w:val="0"/>
      <w:divBdr>
        <w:top w:val="none" w:sz="0" w:space="0" w:color="auto"/>
        <w:left w:val="none" w:sz="0" w:space="0" w:color="auto"/>
        <w:bottom w:val="none" w:sz="0" w:space="0" w:color="auto"/>
        <w:right w:val="none" w:sz="0" w:space="0" w:color="auto"/>
      </w:divBdr>
    </w:div>
    <w:div w:id="1789276103">
      <w:bodyDiv w:val="1"/>
      <w:marLeft w:val="0"/>
      <w:marRight w:val="0"/>
      <w:marTop w:val="0"/>
      <w:marBottom w:val="0"/>
      <w:divBdr>
        <w:top w:val="none" w:sz="0" w:space="0" w:color="auto"/>
        <w:left w:val="none" w:sz="0" w:space="0" w:color="auto"/>
        <w:bottom w:val="none" w:sz="0" w:space="0" w:color="auto"/>
        <w:right w:val="none" w:sz="0" w:space="0" w:color="auto"/>
      </w:divBdr>
      <w:divsChild>
        <w:div w:id="928545076">
          <w:marLeft w:val="0"/>
          <w:marRight w:val="0"/>
          <w:marTop w:val="0"/>
          <w:marBottom w:val="0"/>
          <w:divBdr>
            <w:top w:val="none" w:sz="0" w:space="0" w:color="auto"/>
            <w:left w:val="none" w:sz="0" w:space="0" w:color="auto"/>
            <w:bottom w:val="none" w:sz="0" w:space="0" w:color="auto"/>
            <w:right w:val="none" w:sz="0" w:space="0" w:color="auto"/>
          </w:divBdr>
          <w:divsChild>
            <w:div w:id="609118887">
              <w:marLeft w:val="0"/>
              <w:marRight w:val="0"/>
              <w:marTop w:val="0"/>
              <w:marBottom w:val="0"/>
              <w:divBdr>
                <w:top w:val="none" w:sz="0" w:space="0" w:color="auto"/>
                <w:left w:val="none" w:sz="0" w:space="0" w:color="auto"/>
                <w:bottom w:val="none" w:sz="0" w:space="0" w:color="auto"/>
                <w:right w:val="none" w:sz="0" w:space="0" w:color="auto"/>
              </w:divBdr>
              <w:divsChild>
                <w:div w:id="9691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99148">
      <w:bodyDiv w:val="1"/>
      <w:marLeft w:val="0"/>
      <w:marRight w:val="0"/>
      <w:marTop w:val="0"/>
      <w:marBottom w:val="0"/>
      <w:divBdr>
        <w:top w:val="none" w:sz="0" w:space="0" w:color="auto"/>
        <w:left w:val="none" w:sz="0" w:space="0" w:color="auto"/>
        <w:bottom w:val="none" w:sz="0" w:space="0" w:color="auto"/>
        <w:right w:val="none" w:sz="0" w:space="0" w:color="auto"/>
      </w:divBdr>
    </w:div>
    <w:div w:id="1809592286">
      <w:bodyDiv w:val="1"/>
      <w:marLeft w:val="0"/>
      <w:marRight w:val="0"/>
      <w:marTop w:val="0"/>
      <w:marBottom w:val="0"/>
      <w:divBdr>
        <w:top w:val="none" w:sz="0" w:space="0" w:color="auto"/>
        <w:left w:val="none" w:sz="0" w:space="0" w:color="auto"/>
        <w:bottom w:val="none" w:sz="0" w:space="0" w:color="auto"/>
        <w:right w:val="none" w:sz="0" w:space="0" w:color="auto"/>
      </w:divBdr>
      <w:divsChild>
        <w:div w:id="445003652">
          <w:marLeft w:val="0"/>
          <w:marRight w:val="0"/>
          <w:marTop w:val="0"/>
          <w:marBottom w:val="0"/>
          <w:divBdr>
            <w:top w:val="none" w:sz="0" w:space="0" w:color="auto"/>
            <w:left w:val="none" w:sz="0" w:space="0" w:color="auto"/>
            <w:bottom w:val="none" w:sz="0" w:space="0" w:color="auto"/>
            <w:right w:val="none" w:sz="0" w:space="0" w:color="auto"/>
          </w:divBdr>
          <w:divsChild>
            <w:div w:id="277638876">
              <w:marLeft w:val="0"/>
              <w:marRight w:val="0"/>
              <w:marTop w:val="0"/>
              <w:marBottom w:val="0"/>
              <w:divBdr>
                <w:top w:val="none" w:sz="0" w:space="0" w:color="auto"/>
                <w:left w:val="none" w:sz="0" w:space="0" w:color="auto"/>
                <w:bottom w:val="none" w:sz="0" w:space="0" w:color="auto"/>
                <w:right w:val="none" w:sz="0" w:space="0" w:color="auto"/>
              </w:divBdr>
              <w:divsChild>
                <w:div w:id="547499148">
                  <w:marLeft w:val="0"/>
                  <w:marRight w:val="0"/>
                  <w:marTop w:val="0"/>
                  <w:marBottom w:val="0"/>
                  <w:divBdr>
                    <w:top w:val="none" w:sz="0" w:space="0" w:color="auto"/>
                    <w:left w:val="none" w:sz="0" w:space="0" w:color="auto"/>
                    <w:bottom w:val="none" w:sz="0" w:space="0" w:color="auto"/>
                    <w:right w:val="none" w:sz="0" w:space="0" w:color="auto"/>
                  </w:divBdr>
                  <w:divsChild>
                    <w:div w:id="17057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63478">
      <w:bodyDiv w:val="1"/>
      <w:marLeft w:val="0"/>
      <w:marRight w:val="0"/>
      <w:marTop w:val="0"/>
      <w:marBottom w:val="0"/>
      <w:divBdr>
        <w:top w:val="none" w:sz="0" w:space="0" w:color="auto"/>
        <w:left w:val="none" w:sz="0" w:space="0" w:color="auto"/>
        <w:bottom w:val="none" w:sz="0" w:space="0" w:color="auto"/>
        <w:right w:val="none" w:sz="0" w:space="0" w:color="auto"/>
      </w:divBdr>
    </w:div>
    <w:div w:id="1814759891">
      <w:bodyDiv w:val="1"/>
      <w:marLeft w:val="0"/>
      <w:marRight w:val="0"/>
      <w:marTop w:val="0"/>
      <w:marBottom w:val="0"/>
      <w:divBdr>
        <w:top w:val="none" w:sz="0" w:space="0" w:color="auto"/>
        <w:left w:val="none" w:sz="0" w:space="0" w:color="auto"/>
        <w:bottom w:val="none" w:sz="0" w:space="0" w:color="auto"/>
        <w:right w:val="none" w:sz="0" w:space="0" w:color="auto"/>
      </w:divBdr>
      <w:divsChild>
        <w:div w:id="1265461785">
          <w:marLeft w:val="0"/>
          <w:marRight w:val="0"/>
          <w:marTop w:val="0"/>
          <w:marBottom w:val="0"/>
          <w:divBdr>
            <w:top w:val="none" w:sz="0" w:space="0" w:color="auto"/>
            <w:left w:val="none" w:sz="0" w:space="0" w:color="auto"/>
            <w:bottom w:val="none" w:sz="0" w:space="0" w:color="auto"/>
            <w:right w:val="none" w:sz="0" w:space="0" w:color="auto"/>
          </w:divBdr>
          <w:divsChild>
            <w:div w:id="1557399181">
              <w:marLeft w:val="0"/>
              <w:marRight w:val="0"/>
              <w:marTop w:val="0"/>
              <w:marBottom w:val="0"/>
              <w:divBdr>
                <w:top w:val="none" w:sz="0" w:space="0" w:color="auto"/>
                <w:left w:val="none" w:sz="0" w:space="0" w:color="auto"/>
                <w:bottom w:val="none" w:sz="0" w:space="0" w:color="auto"/>
                <w:right w:val="none" w:sz="0" w:space="0" w:color="auto"/>
              </w:divBdr>
              <w:divsChild>
                <w:div w:id="948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2833">
      <w:bodyDiv w:val="1"/>
      <w:marLeft w:val="0"/>
      <w:marRight w:val="0"/>
      <w:marTop w:val="0"/>
      <w:marBottom w:val="0"/>
      <w:divBdr>
        <w:top w:val="none" w:sz="0" w:space="0" w:color="auto"/>
        <w:left w:val="none" w:sz="0" w:space="0" w:color="auto"/>
        <w:bottom w:val="none" w:sz="0" w:space="0" w:color="auto"/>
        <w:right w:val="none" w:sz="0" w:space="0" w:color="auto"/>
      </w:divBdr>
    </w:div>
    <w:div w:id="1821002110">
      <w:bodyDiv w:val="1"/>
      <w:marLeft w:val="0"/>
      <w:marRight w:val="0"/>
      <w:marTop w:val="0"/>
      <w:marBottom w:val="0"/>
      <w:divBdr>
        <w:top w:val="none" w:sz="0" w:space="0" w:color="auto"/>
        <w:left w:val="none" w:sz="0" w:space="0" w:color="auto"/>
        <w:bottom w:val="none" w:sz="0" w:space="0" w:color="auto"/>
        <w:right w:val="none" w:sz="0" w:space="0" w:color="auto"/>
      </w:divBdr>
    </w:div>
    <w:div w:id="1825586421">
      <w:bodyDiv w:val="1"/>
      <w:marLeft w:val="0"/>
      <w:marRight w:val="0"/>
      <w:marTop w:val="0"/>
      <w:marBottom w:val="0"/>
      <w:divBdr>
        <w:top w:val="none" w:sz="0" w:space="0" w:color="auto"/>
        <w:left w:val="none" w:sz="0" w:space="0" w:color="auto"/>
        <w:bottom w:val="none" w:sz="0" w:space="0" w:color="auto"/>
        <w:right w:val="none" w:sz="0" w:space="0" w:color="auto"/>
      </w:divBdr>
      <w:divsChild>
        <w:div w:id="234124282">
          <w:marLeft w:val="0"/>
          <w:marRight w:val="0"/>
          <w:marTop w:val="0"/>
          <w:marBottom w:val="0"/>
          <w:divBdr>
            <w:top w:val="none" w:sz="0" w:space="0" w:color="auto"/>
            <w:left w:val="none" w:sz="0" w:space="0" w:color="auto"/>
            <w:bottom w:val="none" w:sz="0" w:space="0" w:color="auto"/>
            <w:right w:val="none" w:sz="0" w:space="0" w:color="auto"/>
          </w:divBdr>
          <w:divsChild>
            <w:div w:id="217981024">
              <w:marLeft w:val="0"/>
              <w:marRight w:val="0"/>
              <w:marTop w:val="0"/>
              <w:marBottom w:val="0"/>
              <w:divBdr>
                <w:top w:val="none" w:sz="0" w:space="0" w:color="auto"/>
                <w:left w:val="none" w:sz="0" w:space="0" w:color="auto"/>
                <w:bottom w:val="none" w:sz="0" w:space="0" w:color="auto"/>
                <w:right w:val="none" w:sz="0" w:space="0" w:color="auto"/>
              </w:divBdr>
              <w:divsChild>
                <w:div w:id="10810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4215">
      <w:bodyDiv w:val="1"/>
      <w:marLeft w:val="0"/>
      <w:marRight w:val="0"/>
      <w:marTop w:val="0"/>
      <w:marBottom w:val="0"/>
      <w:divBdr>
        <w:top w:val="none" w:sz="0" w:space="0" w:color="auto"/>
        <w:left w:val="none" w:sz="0" w:space="0" w:color="auto"/>
        <w:bottom w:val="none" w:sz="0" w:space="0" w:color="auto"/>
        <w:right w:val="none" w:sz="0" w:space="0" w:color="auto"/>
      </w:divBdr>
    </w:div>
    <w:div w:id="1838185831">
      <w:bodyDiv w:val="1"/>
      <w:marLeft w:val="0"/>
      <w:marRight w:val="0"/>
      <w:marTop w:val="0"/>
      <w:marBottom w:val="0"/>
      <w:divBdr>
        <w:top w:val="none" w:sz="0" w:space="0" w:color="auto"/>
        <w:left w:val="none" w:sz="0" w:space="0" w:color="auto"/>
        <w:bottom w:val="none" w:sz="0" w:space="0" w:color="auto"/>
        <w:right w:val="none" w:sz="0" w:space="0" w:color="auto"/>
      </w:divBdr>
      <w:divsChild>
        <w:div w:id="1194075268">
          <w:marLeft w:val="0"/>
          <w:marRight w:val="0"/>
          <w:marTop w:val="0"/>
          <w:marBottom w:val="0"/>
          <w:divBdr>
            <w:top w:val="none" w:sz="0" w:space="0" w:color="auto"/>
            <w:left w:val="none" w:sz="0" w:space="0" w:color="auto"/>
            <w:bottom w:val="none" w:sz="0" w:space="0" w:color="auto"/>
            <w:right w:val="none" w:sz="0" w:space="0" w:color="auto"/>
          </w:divBdr>
          <w:divsChild>
            <w:div w:id="1289900259">
              <w:marLeft w:val="0"/>
              <w:marRight w:val="0"/>
              <w:marTop w:val="0"/>
              <w:marBottom w:val="0"/>
              <w:divBdr>
                <w:top w:val="none" w:sz="0" w:space="0" w:color="auto"/>
                <w:left w:val="none" w:sz="0" w:space="0" w:color="auto"/>
                <w:bottom w:val="none" w:sz="0" w:space="0" w:color="auto"/>
                <w:right w:val="none" w:sz="0" w:space="0" w:color="auto"/>
              </w:divBdr>
              <w:divsChild>
                <w:div w:id="139200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15016">
      <w:bodyDiv w:val="1"/>
      <w:marLeft w:val="0"/>
      <w:marRight w:val="0"/>
      <w:marTop w:val="0"/>
      <w:marBottom w:val="0"/>
      <w:divBdr>
        <w:top w:val="none" w:sz="0" w:space="0" w:color="auto"/>
        <w:left w:val="none" w:sz="0" w:space="0" w:color="auto"/>
        <w:bottom w:val="none" w:sz="0" w:space="0" w:color="auto"/>
        <w:right w:val="none" w:sz="0" w:space="0" w:color="auto"/>
      </w:divBdr>
      <w:divsChild>
        <w:div w:id="250358740">
          <w:marLeft w:val="0"/>
          <w:marRight w:val="0"/>
          <w:marTop w:val="0"/>
          <w:marBottom w:val="0"/>
          <w:divBdr>
            <w:top w:val="none" w:sz="0" w:space="0" w:color="auto"/>
            <w:left w:val="none" w:sz="0" w:space="0" w:color="auto"/>
            <w:bottom w:val="none" w:sz="0" w:space="0" w:color="auto"/>
            <w:right w:val="none" w:sz="0" w:space="0" w:color="auto"/>
          </w:divBdr>
          <w:divsChild>
            <w:div w:id="2074280407">
              <w:marLeft w:val="0"/>
              <w:marRight w:val="0"/>
              <w:marTop w:val="0"/>
              <w:marBottom w:val="0"/>
              <w:divBdr>
                <w:top w:val="none" w:sz="0" w:space="0" w:color="auto"/>
                <w:left w:val="none" w:sz="0" w:space="0" w:color="auto"/>
                <w:bottom w:val="none" w:sz="0" w:space="0" w:color="auto"/>
                <w:right w:val="none" w:sz="0" w:space="0" w:color="auto"/>
              </w:divBdr>
              <w:divsChild>
                <w:div w:id="18299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08518">
      <w:bodyDiv w:val="1"/>
      <w:marLeft w:val="0"/>
      <w:marRight w:val="0"/>
      <w:marTop w:val="0"/>
      <w:marBottom w:val="0"/>
      <w:divBdr>
        <w:top w:val="none" w:sz="0" w:space="0" w:color="auto"/>
        <w:left w:val="none" w:sz="0" w:space="0" w:color="auto"/>
        <w:bottom w:val="none" w:sz="0" w:space="0" w:color="auto"/>
        <w:right w:val="none" w:sz="0" w:space="0" w:color="auto"/>
      </w:divBdr>
      <w:divsChild>
        <w:div w:id="1753813396">
          <w:marLeft w:val="0"/>
          <w:marRight w:val="0"/>
          <w:marTop w:val="0"/>
          <w:marBottom w:val="0"/>
          <w:divBdr>
            <w:top w:val="none" w:sz="0" w:space="0" w:color="auto"/>
            <w:left w:val="none" w:sz="0" w:space="0" w:color="auto"/>
            <w:bottom w:val="none" w:sz="0" w:space="0" w:color="auto"/>
            <w:right w:val="none" w:sz="0" w:space="0" w:color="auto"/>
          </w:divBdr>
          <w:divsChild>
            <w:div w:id="761027279">
              <w:marLeft w:val="0"/>
              <w:marRight w:val="0"/>
              <w:marTop w:val="0"/>
              <w:marBottom w:val="0"/>
              <w:divBdr>
                <w:top w:val="none" w:sz="0" w:space="0" w:color="auto"/>
                <w:left w:val="none" w:sz="0" w:space="0" w:color="auto"/>
                <w:bottom w:val="none" w:sz="0" w:space="0" w:color="auto"/>
                <w:right w:val="none" w:sz="0" w:space="0" w:color="auto"/>
              </w:divBdr>
              <w:divsChild>
                <w:div w:id="10421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99532">
      <w:bodyDiv w:val="1"/>
      <w:marLeft w:val="0"/>
      <w:marRight w:val="0"/>
      <w:marTop w:val="0"/>
      <w:marBottom w:val="0"/>
      <w:divBdr>
        <w:top w:val="none" w:sz="0" w:space="0" w:color="auto"/>
        <w:left w:val="none" w:sz="0" w:space="0" w:color="auto"/>
        <w:bottom w:val="none" w:sz="0" w:space="0" w:color="auto"/>
        <w:right w:val="none" w:sz="0" w:space="0" w:color="auto"/>
      </w:divBdr>
      <w:divsChild>
        <w:div w:id="251548490">
          <w:marLeft w:val="0"/>
          <w:marRight w:val="0"/>
          <w:marTop w:val="0"/>
          <w:marBottom w:val="0"/>
          <w:divBdr>
            <w:top w:val="none" w:sz="0" w:space="0" w:color="auto"/>
            <w:left w:val="none" w:sz="0" w:space="0" w:color="auto"/>
            <w:bottom w:val="none" w:sz="0" w:space="0" w:color="auto"/>
            <w:right w:val="none" w:sz="0" w:space="0" w:color="auto"/>
          </w:divBdr>
          <w:divsChild>
            <w:div w:id="772165488">
              <w:marLeft w:val="0"/>
              <w:marRight w:val="0"/>
              <w:marTop w:val="0"/>
              <w:marBottom w:val="0"/>
              <w:divBdr>
                <w:top w:val="none" w:sz="0" w:space="0" w:color="auto"/>
                <w:left w:val="none" w:sz="0" w:space="0" w:color="auto"/>
                <w:bottom w:val="none" w:sz="0" w:space="0" w:color="auto"/>
                <w:right w:val="none" w:sz="0" w:space="0" w:color="auto"/>
              </w:divBdr>
              <w:divsChild>
                <w:div w:id="1480882372">
                  <w:marLeft w:val="0"/>
                  <w:marRight w:val="0"/>
                  <w:marTop w:val="0"/>
                  <w:marBottom w:val="0"/>
                  <w:divBdr>
                    <w:top w:val="none" w:sz="0" w:space="0" w:color="auto"/>
                    <w:left w:val="none" w:sz="0" w:space="0" w:color="auto"/>
                    <w:bottom w:val="none" w:sz="0" w:space="0" w:color="auto"/>
                    <w:right w:val="none" w:sz="0" w:space="0" w:color="auto"/>
                  </w:divBdr>
                  <w:divsChild>
                    <w:div w:id="14801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82576">
      <w:bodyDiv w:val="1"/>
      <w:marLeft w:val="0"/>
      <w:marRight w:val="0"/>
      <w:marTop w:val="0"/>
      <w:marBottom w:val="0"/>
      <w:divBdr>
        <w:top w:val="none" w:sz="0" w:space="0" w:color="auto"/>
        <w:left w:val="none" w:sz="0" w:space="0" w:color="auto"/>
        <w:bottom w:val="none" w:sz="0" w:space="0" w:color="auto"/>
        <w:right w:val="none" w:sz="0" w:space="0" w:color="auto"/>
      </w:divBdr>
    </w:div>
    <w:div w:id="1880893637">
      <w:bodyDiv w:val="1"/>
      <w:marLeft w:val="0"/>
      <w:marRight w:val="0"/>
      <w:marTop w:val="0"/>
      <w:marBottom w:val="0"/>
      <w:divBdr>
        <w:top w:val="none" w:sz="0" w:space="0" w:color="auto"/>
        <w:left w:val="none" w:sz="0" w:space="0" w:color="auto"/>
        <w:bottom w:val="none" w:sz="0" w:space="0" w:color="auto"/>
        <w:right w:val="none" w:sz="0" w:space="0" w:color="auto"/>
      </w:divBdr>
      <w:divsChild>
        <w:div w:id="766195582">
          <w:marLeft w:val="0"/>
          <w:marRight w:val="0"/>
          <w:marTop w:val="0"/>
          <w:marBottom w:val="0"/>
          <w:divBdr>
            <w:top w:val="none" w:sz="0" w:space="0" w:color="auto"/>
            <w:left w:val="none" w:sz="0" w:space="0" w:color="auto"/>
            <w:bottom w:val="none" w:sz="0" w:space="0" w:color="auto"/>
            <w:right w:val="none" w:sz="0" w:space="0" w:color="auto"/>
          </w:divBdr>
          <w:divsChild>
            <w:div w:id="2052067951">
              <w:marLeft w:val="0"/>
              <w:marRight w:val="0"/>
              <w:marTop w:val="0"/>
              <w:marBottom w:val="0"/>
              <w:divBdr>
                <w:top w:val="none" w:sz="0" w:space="0" w:color="auto"/>
                <w:left w:val="none" w:sz="0" w:space="0" w:color="auto"/>
                <w:bottom w:val="none" w:sz="0" w:space="0" w:color="auto"/>
                <w:right w:val="none" w:sz="0" w:space="0" w:color="auto"/>
              </w:divBdr>
              <w:divsChild>
                <w:div w:id="16464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24744">
      <w:bodyDiv w:val="1"/>
      <w:marLeft w:val="0"/>
      <w:marRight w:val="0"/>
      <w:marTop w:val="0"/>
      <w:marBottom w:val="0"/>
      <w:divBdr>
        <w:top w:val="none" w:sz="0" w:space="0" w:color="auto"/>
        <w:left w:val="none" w:sz="0" w:space="0" w:color="auto"/>
        <w:bottom w:val="none" w:sz="0" w:space="0" w:color="auto"/>
        <w:right w:val="none" w:sz="0" w:space="0" w:color="auto"/>
      </w:divBdr>
      <w:divsChild>
        <w:div w:id="593981718">
          <w:marLeft w:val="0"/>
          <w:marRight w:val="0"/>
          <w:marTop w:val="0"/>
          <w:marBottom w:val="0"/>
          <w:divBdr>
            <w:top w:val="none" w:sz="0" w:space="0" w:color="auto"/>
            <w:left w:val="none" w:sz="0" w:space="0" w:color="auto"/>
            <w:bottom w:val="none" w:sz="0" w:space="0" w:color="auto"/>
            <w:right w:val="none" w:sz="0" w:space="0" w:color="auto"/>
          </w:divBdr>
          <w:divsChild>
            <w:div w:id="1731617309">
              <w:marLeft w:val="0"/>
              <w:marRight w:val="0"/>
              <w:marTop w:val="0"/>
              <w:marBottom w:val="0"/>
              <w:divBdr>
                <w:top w:val="none" w:sz="0" w:space="0" w:color="auto"/>
                <w:left w:val="none" w:sz="0" w:space="0" w:color="auto"/>
                <w:bottom w:val="none" w:sz="0" w:space="0" w:color="auto"/>
                <w:right w:val="none" w:sz="0" w:space="0" w:color="auto"/>
              </w:divBdr>
              <w:divsChild>
                <w:div w:id="1280649688">
                  <w:marLeft w:val="0"/>
                  <w:marRight w:val="0"/>
                  <w:marTop w:val="0"/>
                  <w:marBottom w:val="0"/>
                  <w:divBdr>
                    <w:top w:val="none" w:sz="0" w:space="0" w:color="auto"/>
                    <w:left w:val="none" w:sz="0" w:space="0" w:color="auto"/>
                    <w:bottom w:val="none" w:sz="0" w:space="0" w:color="auto"/>
                    <w:right w:val="none" w:sz="0" w:space="0" w:color="auto"/>
                  </w:divBdr>
                  <w:divsChild>
                    <w:div w:id="7907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650657">
      <w:bodyDiv w:val="1"/>
      <w:marLeft w:val="0"/>
      <w:marRight w:val="0"/>
      <w:marTop w:val="0"/>
      <w:marBottom w:val="0"/>
      <w:divBdr>
        <w:top w:val="none" w:sz="0" w:space="0" w:color="auto"/>
        <w:left w:val="none" w:sz="0" w:space="0" w:color="auto"/>
        <w:bottom w:val="none" w:sz="0" w:space="0" w:color="auto"/>
        <w:right w:val="none" w:sz="0" w:space="0" w:color="auto"/>
      </w:divBdr>
    </w:div>
    <w:div w:id="1900435461">
      <w:bodyDiv w:val="1"/>
      <w:marLeft w:val="0"/>
      <w:marRight w:val="0"/>
      <w:marTop w:val="0"/>
      <w:marBottom w:val="0"/>
      <w:divBdr>
        <w:top w:val="none" w:sz="0" w:space="0" w:color="auto"/>
        <w:left w:val="none" w:sz="0" w:space="0" w:color="auto"/>
        <w:bottom w:val="none" w:sz="0" w:space="0" w:color="auto"/>
        <w:right w:val="none" w:sz="0" w:space="0" w:color="auto"/>
      </w:divBdr>
    </w:div>
    <w:div w:id="1911311485">
      <w:bodyDiv w:val="1"/>
      <w:marLeft w:val="0"/>
      <w:marRight w:val="0"/>
      <w:marTop w:val="0"/>
      <w:marBottom w:val="0"/>
      <w:divBdr>
        <w:top w:val="none" w:sz="0" w:space="0" w:color="auto"/>
        <w:left w:val="none" w:sz="0" w:space="0" w:color="auto"/>
        <w:bottom w:val="none" w:sz="0" w:space="0" w:color="auto"/>
        <w:right w:val="none" w:sz="0" w:space="0" w:color="auto"/>
      </w:divBdr>
      <w:divsChild>
        <w:div w:id="521405316">
          <w:marLeft w:val="0"/>
          <w:marRight w:val="0"/>
          <w:marTop w:val="0"/>
          <w:marBottom w:val="0"/>
          <w:divBdr>
            <w:top w:val="none" w:sz="0" w:space="0" w:color="auto"/>
            <w:left w:val="none" w:sz="0" w:space="0" w:color="auto"/>
            <w:bottom w:val="none" w:sz="0" w:space="0" w:color="auto"/>
            <w:right w:val="none" w:sz="0" w:space="0" w:color="auto"/>
          </w:divBdr>
          <w:divsChild>
            <w:div w:id="180046270">
              <w:marLeft w:val="0"/>
              <w:marRight w:val="0"/>
              <w:marTop w:val="0"/>
              <w:marBottom w:val="0"/>
              <w:divBdr>
                <w:top w:val="none" w:sz="0" w:space="0" w:color="auto"/>
                <w:left w:val="none" w:sz="0" w:space="0" w:color="auto"/>
                <w:bottom w:val="none" w:sz="0" w:space="0" w:color="auto"/>
                <w:right w:val="none" w:sz="0" w:space="0" w:color="auto"/>
              </w:divBdr>
              <w:divsChild>
                <w:div w:id="14584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2173">
      <w:bodyDiv w:val="1"/>
      <w:marLeft w:val="0"/>
      <w:marRight w:val="0"/>
      <w:marTop w:val="0"/>
      <w:marBottom w:val="0"/>
      <w:divBdr>
        <w:top w:val="none" w:sz="0" w:space="0" w:color="auto"/>
        <w:left w:val="none" w:sz="0" w:space="0" w:color="auto"/>
        <w:bottom w:val="none" w:sz="0" w:space="0" w:color="auto"/>
        <w:right w:val="none" w:sz="0" w:space="0" w:color="auto"/>
      </w:divBdr>
      <w:divsChild>
        <w:div w:id="452793228">
          <w:marLeft w:val="0"/>
          <w:marRight w:val="0"/>
          <w:marTop w:val="0"/>
          <w:marBottom w:val="0"/>
          <w:divBdr>
            <w:top w:val="none" w:sz="0" w:space="0" w:color="auto"/>
            <w:left w:val="none" w:sz="0" w:space="0" w:color="auto"/>
            <w:bottom w:val="none" w:sz="0" w:space="0" w:color="auto"/>
            <w:right w:val="none" w:sz="0" w:space="0" w:color="auto"/>
          </w:divBdr>
          <w:divsChild>
            <w:div w:id="152376812">
              <w:marLeft w:val="0"/>
              <w:marRight w:val="0"/>
              <w:marTop w:val="0"/>
              <w:marBottom w:val="0"/>
              <w:divBdr>
                <w:top w:val="none" w:sz="0" w:space="0" w:color="auto"/>
                <w:left w:val="none" w:sz="0" w:space="0" w:color="auto"/>
                <w:bottom w:val="none" w:sz="0" w:space="0" w:color="auto"/>
                <w:right w:val="none" w:sz="0" w:space="0" w:color="auto"/>
              </w:divBdr>
              <w:divsChild>
                <w:div w:id="105520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6799">
      <w:bodyDiv w:val="1"/>
      <w:marLeft w:val="0"/>
      <w:marRight w:val="0"/>
      <w:marTop w:val="0"/>
      <w:marBottom w:val="0"/>
      <w:divBdr>
        <w:top w:val="none" w:sz="0" w:space="0" w:color="auto"/>
        <w:left w:val="none" w:sz="0" w:space="0" w:color="auto"/>
        <w:bottom w:val="none" w:sz="0" w:space="0" w:color="auto"/>
        <w:right w:val="none" w:sz="0" w:space="0" w:color="auto"/>
      </w:divBdr>
      <w:divsChild>
        <w:div w:id="1954248155">
          <w:marLeft w:val="0"/>
          <w:marRight w:val="0"/>
          <w:marTop w:val="0"/>
          <w:marBottom w:val="0"/>
          <w:divBdr>
            <w:top w:val="none" w:sz="0" w:space="0" w:color="auto"/>
            <w:left w:val="none" w:sz="0" w:space="0" w:color="auto"/>
            <w:bottom w:val="none" w:sz="0" w:space="0" w:color="auto"/>
            <w:right w:val="none" w:sz="0" w:space="0" w:color="auto"/>
          </w:divBdr>
          <w:divsChild>
            <w:div w:id="1709336109">
              <w:marLeft w:val="0"/>
              <w:marRight w:val="0"/>
              <w:marTop w:val="0"/>
              <w:marBottom w:val="0"/>
              <w:divBdr>
                <w:top w:val="none" w:sz="0" w:space="0" w:color="auto"/>
                <w:left w:val="none" w:sz="0" w:space="0" w:color="auto"/>
                <w:bottom w:val="none" w:sz="0" w:space="0" w:color="auto"/>
                <w:right w:val="none" w:sz="0" w:space="0" w:color="auto"/>
              </w:divBdr>
              <w:divsChild>
                <w:div w:id="7567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43345">
      <w:bodyDiv w:val="1"/>
      <w:marLeft w:val="0"/>
      <w:marRight w:val="0"/>
      <w:marTop w:val="0"/>
      <w:marBottom w:val="0"/>
      <w:divBdr>
        <w:top w:val="none" w:sz="0" w:space="0" w:color="auto"/>
        <w:left w:val="none" w:sz="0" w:space="0" w:color="auto"/>
        <w:bottom w:val="none" w:sz="0" w:space="0" w:color="auto"/>
        <w:right w:val="none" w:sz="0" w:space="0" w:color="auto"/>
      </w:divBdr>
    </w:div>
    <w:div w:id="1930697652">
      <w:bodyDiv w:val="1"/>
      <w:marLeft w:val="0"/>
      <w:marRight w:val="0"/>
      <w:marTop w:val="0"/>
      <w:marBottom w:val="0"/>
      <w:divBdr>
        <w:top w:val="none" w:sz="0" w:space="0" w:color="auto"/>
        <w:left w:val="none" w:sz="0" w:space="0" w:color="auto"/>
        <w:bottom w:val="none" w:sz="0" w:space="0" w:color="auto"/>
        <w:right w:val="none" w:sz="0" w:space="0" w:color="auto"/>
      </w:divBdr>
    </w:div>
    <w:div w:id="1945573461">
      <w:bodyDiv w:val="1"/>
      <w:marLeft w:val="0"/>
      <w:marRight w:val="0"/>
      <w:marTop w:val="0"/>
      <w:marBottom w:val="0"/>
      <w:divBdr>
        <w:top w:val="none" w:sz="0" w:space="0" w:color="auto"/>
        <w:left w:val="none" w:sz="0" w:space="0" w:color="auto"/>
        <w:bottom w:val="none" w:sz="0" w:space="0" w:color="auto"/>
        <w:right w:val="none" w:sz="0" w:space="0" w:color="auto"/>
      </w:divBdr>
    </w:div>
    <w:div w:id="1989165898">
      <w:bodyDiv w:val="1"/>
      <w:marLeft w:val="0"/>
      <w:marRight w:val="0"/>
      <w:marTop w:val="0"/>
      <w:marBottom w:val="0"/>
      <w:divBdr>
        <w:top w:val="none" w:sz="0" w:space="0" w:color="auto"/>
        <w:left w:val="none" w:sz="0" w:space="0" w:color="auto"/>
        <w:bottom w:val="none" w:sz="0" w:space="0" w:color="auto"/>
        <w:right w:val="none" w:sz="0" w:space="0" w:color="auto"/>
      </w:divBdr>
      <w:divsChild>
        <w:div w:id="564875072">
          <w:marLeft w:val="0"/>
          <w:marRight w:val="0"/>
          <w:marTop w:val="0"/>
          <w:marBottom w:val="0"/>
          <w:divBdr>
            <w:top w:val="none" w:sz="0" w:space="0" w:color="auto"/>
            <w:left w:val="none" w:sz="0" w:space="0" w:color="auto"/>
            <w:bottom w:val="none" w:sz="0" w:space="0" w:color="auto"/>
            <w:right w:val="none" w:sz="0" w:space="0" w:color="auto"/>
          </w:divBdr>
          <w:divsChild>
            <w:div w:id="1728406966">
              <w:marLeft w:val="0"/>
              <w:marRight w:val="0"/>
              <w:marTop w:val="0"/>
              <w:marBottom w:val="0"/>
              <w:divBdr>
                <w:top w:val="none" w:sz="0" w:space="0" w:color="auto"/>
                <w:left w:val="none" w:sz="0" w:space="0" w:color="auto"/>
                <w:bottom w:val="none" w:sz="0" w:space="0" w:color="auto"/>
                <w:right w:val="none" w:sz="0" w:space="0" w:color="auto"/>
              </w:divBdr>
              <w:divsChild>
                <w:div w:id="5526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0059">
      <w:bodyDiv w:val="1"/>
      <w:marLeft w:val="0"/>
      <w:marRight w:val="0"/>
      <w:marTop w:val="0"/>
      <w:marBottom w:val="0"/>
      <w:divBdr>
        <w:top w:val="none" w:sz="0" w:space="0" w:color="auto"/>
        <w:left w:val="none" w:sz="0" w:space="0" w:color="auto"/>
        <w:bottom w:val="none" w:sz="0" w:space="0" w:color="auto"/>
        <w:right w:val="none" w:sz="0" w:space="0" w:color="auto"/>
      </w:divBdr>
      <w:divsChild>
        <w:div w:id="505824761">
          <w:marLeft w:val="0"/>
          <w:marRight w:val="0"/>
          <w:marTop w:val="0"/>
          <w:marBottom w:val="0"/>
          <w:divBdr>
            <w:top w:val="none" w:sz="0" w:space="0" w:color="auto"/>
            <w:left w:val="none" w:sz="0" w:space="0" w:color="auto"/>
            <w:bottom w:val="none" w:sz="0" w:space="0" w:color="auto"/>
            <w:right w:val="none" w:sz="0" w:space="0" w:color="auto"/>
          </w:divBdr>
          <w:divsChild>
            <w:div w:id="1904020094">
              <w:marLeft w:val="0"/>
              <w:marRight w:val="0"/>
              <w:marTop w:val="0"/>
              <w:marBottom w:val="0"/>
              <w:divBdr>
                <w:top w:val="none" w:sz="0" w:space="0" w:color="auto"/>
                <w:left w:val="none" w:sz="0" w:space="0" w:color="auto"/>
                <w:bottom w:val="none" w:sz="0" w:space="0" w:color="auto"/>
                <w:right w:val="none" w:sz="0" w:space="0" w:color="auto"/>
              </w:divBdr>
              <w:divsChild>
                <w:div w:id="43374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81152">
      <w:bodyDiv w:val="1"/>
      <w:marLeft w:val="0"/>
      <w:marRight w:val="0"/>
      <w:marTop w:val="0"/>
      <w:marBottom w:val="0"/>
      <w:divBdr>
        <w:top w:val="none" w:sz="0" w:space="0" w:color="auto"/>
        <w:left w:val="none" w:sz="0" w:space="0" w:color="auto"/>
        <w:bottom w:val="none" w:sz="0" w:space="0" w:color="auto"/>
        <w:right w:val="none" w:sz="0" w:space="0" w:color="auto"/>
      </w:divBdr>
      <w:divsChild>
        <w:div w:id="915087138">
          <w:marLeft w:val="0"/>
          <w:marRight w:val="0"/>
          <w:marTop w:val="0"/>
          <w:marBottom w:val="0"/>
          <w:divBdr>
            <w:top w:val="none" w:sz="0" w:space="0" w:color="auto"/>
            <w:left w:val="none" w:sz="0" w:space="0" w:color="auto"/>
            <w:bottom w:val="none" w:sz="0" w:space="0" w:color="auto"/>
            <w:right w:val="none" w:sz="0" w:space="0" w:color="auto"/>
          </w:divBdr>
          <w:divsChild>
            <w:div w:id="882328645">
              <w:marLeft w:val="0"/>
              <w:marRight w:val="0"/>
              <w:marTop w:val="0"/>
              <w:marBottom w:val="0"/>
              <w:divBdr>
                <w:top w:val="none" w:sz="0" w:space="0" w:color="auto"/>
                <w:left w:val="none" w:sz="0" w:space="0" w:color="auto"/>
                <w:bottom w:val="none" w:sz="0" w:space="0" w:color="auto"/>
                <w:right w:val="none" w:sz="0" w:space="0" w:color="auto"/>
              </w:divBdr>
              <w:divsChild>
                <w:div w:id="5106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61042">
      <w:bodyDiv w:val="1"/>
      <w:marLeft w:val="0"/>
      <w:marRight w:val="0"/>
      <w:marTop w:val="0"/>
      <w:marBottom w:val="0"/>
      <w:divBdr>
        <w:top w:val="none" w:sz="0" w:space="0" w:color="auto"/>
        <w:left w:val="none" w:sz="0" w:space="0" w:color="auto"/>
        <w:bottom w:val="none" w:sz="0" w:space="0" w:color="auto"/>
        <w:right w:val="none" w:sz="0" w:space="0" w:color="auto"/>
      </w:divBdr>
    </w:div>
    <w:div w:id="2004821928">
      <w:bodyDiv w:val="1"/>
      <w:marLeft w:val="0"/>
      <w:marRight w:val="0"/>
      <w:marTop w:val="0"/>
      <w:marBottom w:val="0"/>
      <w:divBdr>
        <w:top w:val="none" w:sz="0" w:space="0" w:color="auto"/>
        <w:left w:val="none" w:sz="0" w:space="0" w:color="auto"/>
        <w:bottom w:val="none" w:sz="0" w:space="0" w:color="auto"/>
        <w:right w:val="none" w:sz="0" w:space="0" w:color="auto"/>
      </w:divBdr>
    </w:div>
    <w:div w:id="2009404198">
      <w:bodyDiv w:val="1"/>
      <w:marLeft w:val="0"/>
      <w:marRight w:val="0"/>
      <w:marTop w:val="0"/>
      <w:marBottom w:val="0"/>
      <w:divBdr>
        <w:top w:val="none" w:sz="0" w:space="0" w:color="auto"/>
        <w:left w:val="none" w:sz="0" w:space="0" w:color="auto"/>
        <w:bottom w:val="none" w:sz="0" w:space="0" w:color="auto"/>
        <w:right w:val="none" w:sz="0" w:space="0" w:color="auto"/>
      </w:divBdr>
    </w:div>
    <w:div w:id="2011524655">
      <w:bodyDiv w:val="1"/>
      <w:marLeft w:val="0"/>
      <w:marRight w:val="0"/>
      <w:marTop w:val="0"/>
      <w:marBottom w:val="0"/>
      <w:divBdr>
        <w:top w:val="none" w:sz="0" w:space="0" w:color="auto"/>
        <w:left w:val="none" w:sz="0" w:space="0" w:color="auto"/>
        <w:bottom w:val="none" w:sz="0" w:space="0" w:color="auto"/>
        <w:right w:val="none" w:sz="0" w:space="0" w:color="auto"/>
      </w:divBdr>
      <w:divsChild>
        <w:div w:id="538668466">
          <w:marLeft w:val="0"/>
          <w:marRight w:val="0"/>
          <w:marTop w:val="0"/>
          <w:marBottom w:val="0"/>
          <w:divBdr>
            <w:top w:val="none" w:sz="0" w:space="0" w:color="auto"/>
            <w:left w:val="none" w:sz="0" w:space="0" w:color="auto"/>
            <w:bottom w:val="none" w:sz="0" w:space="0" w:color="auto"/>
            <w:right w:val="none" w:sz="0" w:space="0" w:color="auto"/>
          </w:divBdr>
        </w:div>
      </w:divsChild>
    </w:div>
    <w:div w:id="2013413285">
      <w:bodyDiv w:val="1"/>
      <w:marLeft w:val="0"/>
      <w:marRight w:val="0"/>
      <w:marTop w:val="0"/>
      <w:marBottom w:val="0"/>
      <w:divBdr>
        <w:top w:val="none" w:sz="0" w:space="0" w:color="auto"/>
        <w:left w:val="none" w:sz="0" w:space="0" w:color="auto"/>
        <w:bottom w:val="none" w:sz="0" w:space="0" w:color="auto"/>
        <w:right w:val="none" w:sz="0" w:space="0" w:color="auto"/>
      </w:divBdr>
    </w:div>
    <w:div w:id="2025160449">
      <w:bodyDiv w:val="1"/>
      <w:marLeft w:val="0"/>
      <w:marRight w:val="0"/>
      <w:marTop w:val="0"/>
      <w:marBottom w:val="0"/>
      <w:divBdr>
        <w:top w:val="none" w:sz="0" w:space="0" w:color="auto"/>
        <w:left w:val="none" w:sz="0" w:space="0" w:color="auto"/>
        <w:bottom w:val="none" w:sz="0" w:space="0" w:color="auto"/>
        <w:right w:val="none" w:sz="0" w:space="0" w:color="auto"/>
      </w:divBdr>
    </w:div>
    <w:div w:id="2036031626">
      <w:bodyDiv w:val="1"/>
      <w:marLeft w:val="0"/>
      <w:marRight w:val="0"/>
      <w:marTop w:val="0"/>
      <w:marBottom w:val="0"/>
      <w:divBdr>
        <w:top w:val="none" w:sz="0" w:space="0" w:color="auto"/>
        <w:left w:val="none" w:sz="0" w:space="0" w:color="auto"/>
        <w:bottom w:val="none" w:sz="0" w:space="0" w:color="auto"/>
        <w:right w:val="none" w:sz="0" w:space="0" w:color="auto"/>
      </w:divBdr>
      <w:divsChild>
        <w:div w:id="1510943777">
          <w:marLeft w:val="0"/>
          <w:marRight w:val="0"/>
          <w:marTop w:val="0"/>
          <w:marBottom w:val="0"/>
          <w:divBdr>
            <w:top w:val="none" w:sz="0" w:space="0" w:color="auto"/>
            <w:left w:val="none" w:sz="0" w:space="0" w:color="auto"/>
            <w:bottom w:val="none" w:sz="0" w:space="0" w:color="auto"/>
            <w:right w:val="none" w:sz="0" w:space="0" w:color="auto"/>
          </w:divBdr>
          <w:divsChild>
            <w:div w:id="242223774">
              <w:marLeft w:val="0"/>
              <w:marRight w:val="0"/>
              <w:marTop w:val="0"/>
              <w:marBottom w:val="0"/>
              <w:divBdr>
                <w:top w:val="none" w:sz="0" w:space="0" w:color="auto"/>
                <w:left w:val="none" w:sz="0" w:space="0" w:color="auto"/>
                <w:bottom w:val="none" w:sz="0" w:space="0" w:color="auto"/>
                <w:right w:val="none" w:sz="0" w:space="0" w:color="auto"/>
              </w:divBdr>
              <w:divsChild>
                <w:div w:id="1235385883">
                  <w:marLeft w:val="0"/>
                  <w:marRight w:val="0"/>
                  <w:marTop w:val="0"/>
                  <w:marBottom w:val="0"/>
                  <w:divBdr>
                    <w:top w:val="none" w:sz="0" w:space="0" w:color="auto"/>
                    <w:left w:val="none" w:sz="0" w:space="0" w:color="auto"/>
                    <w:bottom w:val="none" w:sz="0" w:space="0" w:color="auto"/>
                    <w:right w:val="none" w:sz="0" w:space="0" w:color="auto"/>
                  </w:divBdr>
                  <w:divsChild>
                    <w:div w:id="12103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89557">
      <w:bodyDiv w:val="1"/>
      <w:marLeft w:val="0"/>
      <w:marRight w:val="0"/>
      <w:marTop w:val="0"/>
      <w:marBottom w:val="0"/>
      <w:divBdr>
        <w:top w:val="none" w:sz="0" w:space="0" w:color="auto"/>
        <w:left w:val="none" w:sz="0" w:space="0" w:color="auto"/>
        <w:bottom w:val="none" w:sz="0" w:space="0" w:color="auto"/>
        <w:right w:val="none" w:sz="0" w:space="0" w:color="auto"/>
      </w:divBdr>
    </w:div>
    <w:div w:id="2064139631">
      <w:bodyDiv w:val="1"/>
      <w:marLeft w:val="0"/>
      <w:marRight w:val="0"/>
      <w:marTop w:val="0"/>
      <w:marBottom w:val="0"/>
      <w:divBdr>
        <w:top w:val="none" w:sz="0" w:space="0" w:color="auto"/>
        <w:left w:val="none" w:sz="0" w:space="0" w:color="auto"/>
        <w:bottom w:val="none" w:sz="0" w:space="0" w:color="auto"/>
        <w:right w:val="none" w:sz="0" w:space="0" w:color="auto"/>
      </w:divBdr>
    </w:div>
    <w:div w:id="2064671294">
      <w:bodyDiv w:val="1"/>
      <w:marLeft w:val="0"/>
      <w:marRight w:val="0"/>
      <w:marTop w:val="0"/>
      <w:marBottom w:val="0"/>
      <w:divBdr>
        <w:top w:val="none" w:sz="0" w:space="0" w:color="auto"/>
        <w:left w:val="none" w:sz="0" w:space="0" w:color="auto"/>
        <w:bottom w:val="none" w:sz="0" w:space="0" w:color="auto"/>
        <w:right w:val="none" w:sz="0" w:space="0" w:color="auto"/>
      </w:divBdr>
      <w:divsChild>
        <w:div w:id="493960893">
          <w:marLeft w:val="0"/>
          <w:marRight w:val="0"/>
          <w:marTop w:val="0"/>
          <w:marBottom w:val="0"/>
          <w:divBdr>
            <w:top w:val="none" w:sz="0" w:space="0" w:color="auto"/>
            <w:left w:val="none" w:sz="0" w:space="0" w:color="auto"/>
            <w:bottom w:val="none" w:sz="0" w:space="0" w:color="auto"/>
            <w:right w:val="none" w:sz="0" w:space="0" w:color="auto"/>
          </w:divBdr>
          <w:divsChild>
            <w:div w:id="1067068837">
              <w:marLeft w:val="0"/>
              <w:marRight w:val="0"/>
              <w:marTop w:val="0"/>
              <w:marBottom w:val="0"/>
              <w:divBdr>
                <w:top w:val="none" w:sz="0" w:space="0" w:color="auto"/>
                <w:left w:val="none" w:sz="0" w:space="0" w:color="auto"/>
                <w:bottom w:val="none" w:sz="0" w:space="0" w:color="auto"/>
                <w:right w:val="none" w:sz="0" w:space="0" w:color="auto"/>
              </w:divBdr>
              <w:divsChild>
                <w:div w:id="5485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12082">
      <w:bodyDiv w:val="1"/>
      <w:marLeft w:val="0"/>
      <w:marRight w:val="0"/>
      <w:marTop w:val="0"/>
      <w:marBottom w:val="0"/>
      <w:divBdr>
        <w:top w:val="none" w:sz="0" w:space="0" w:color="auto"/>
        <w:left w:val="none" w:sz="0" w:space="0" w:color="auto"/>
        <w:bottom w:val="none" w:sz="0" w:space="0" w:color="auto"/>
        <w:right w:val="none" w:sz="0" w:space="0" w:color="auto"/>
      </w:divBdr>
    </w:div>
    <w:div w:id="2101170197">
      <w:bodyDiv w:val="1"/>
      <w:marLeft w:val="0"/>
      <w:marRight w:val="0"/>
      <w:marTop w:val="0"/>
      <w:marBottom w:val="0"/>
      <w:divBdr>
        <w:top w:val="none" w:sz="0" w:space="0" w:color="auto"/>
        <w:left w:val="none" w:sz="0" w:space="0" w:color="auto"/>
        <w:bottom w:val="none" w:sz="0" w:space="0" w:color="auto"/>
        <w:right w:val="none" w:sz="0" w:space="0" w:color="auto"/>
      </w:divBdr>
    </w:div>
    <w:div w:id="2107537353">
      <w:bodyDiv w:val="1"/>
      <w:marLeft w:val="0"/>
      <w:marRight w:val="0"/>
      <w:marTop w:val="0"/>
      <w:marBottom w:val="0"/>
      <w:divBdr>
        <w:top w:val="none" w:sz="0" w:space="0" w:color="auto"/>
        <w:left w:val="none" w:sz="0" w:space="0" w:color="auto"/>
        <w:bottom w:val="none" w:sz="0" w:space="0" w:color="auto"/>
        <w:right w:val="none" w:sz="0" w:space="0" w:color="auto"/>
      </w:divBdr>
    </w:div>
    <w:div w:id="2107770275">
      <w:bodyDiv w:val="1"/>
      <w:marLeft w:val="0"/>
      <w:marRight w:val="0"/>
      <w:marTop w:val="0"/>
      <w:marBottom w:val="0"/>
      <w:divBdr>
        <w:top w:val="none" w:sz="0" w:space="0" w:color="auto"/>
        <w:left w:val="none" w:sz="0" w:space="0" w:color="auto"/>
        <w:bottom w:val="none" w:sz="0" w:space="0" w:color="auto"/>
        <w:right w:val="none" w:sz="0" w:space="0" w:color="auto"/>
      </w:divBdr>
    </w:div>
    <w:div w:id="2109152477">
      <w:bodyDiv w:val="1"/>
      <w:marLeft w:val="0"/>
      <w:marRight w:val="0"/>
      <w:marTop w:val="0"/>
      <w:marBottom w:val="0"/>
      <w:divBdr>
        <w:top w:val="none" w:sz="0" w:space="0" w:color="auto"/>
        <w:left w:val="none" w:sz="0" w:space="0" w:color="auto"/>
        <w:bottom w:val="none" w:sz="0" w:space="0" w:color="auto"/>
        <w:right w:val="none" w:sz="0" w:space="0" w:color="auto"/>
      </w:divBdr>
      <w:divsChild>
        <w:div w:id="35355543">
          <w:marLeft w:val="0"/>
          <w:marRight w:val="0"/>
          <w:marTop w:val="0"/>
          <w:marBottom w:val="0"/>
          <w:divBdr>
            <w:top w:val="none" w:sz="0" w:space="0" w:color="auto"/>
            <w:left w:val="none" w:sz="0" w:space="0" w:color="auto"/>
            <w:bottom w:val="none" w:sz="0" w:space="0" w:color="auto"/>
            <w:right w:val="none" w:sz="0" w:space="0" w:color="auto"/>
          </w:divBdr>
          <w:divsChild>
            <w:div w:id="1581721396">
              <w:marLeft w:val="0"/>
              <w:marRight w:val="0"/>
              <w:marTop w:val="0"/>
              <w:marBottom w:val="0"/>
              <w:divBdr>
                <w:top w:val="none" w:sz="0" w:space="0" w:color="auto"/>
                <w:left w:val="none" w:sz="0" w:space="0" w:color="auto"/>
                <w:bottom w:val="none" w:sz="0" w:space="0" w:color="auto"/>
                <w:right w:val="none" w:sz="0" w:space="0" w:color="auto"/>
              </w:divBdr>
              <w:divsChild>
                <w:div w:id="10246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672">
      <w:bodyDiv w:val="1"/>
      <w:marLeft w:val="0"/>
      <w:marRight w:val="0"/>
      <w:marTop w:val="0"/>
      <w:marBottom w:val="0"/>
      <w:divBdr>
        <w:top w:val="none" w:sz="0" w:space="0" w:color="auto"/>
        <w:left w:val="none" w:sz="0" w:space="0" w:color="auto"/>
        <w:bottom w:val="none" w:sz="0" w:space="0" w:color="auto"/>
        <w:right w:val="none" w:sz="0" w:space="0" w:color="auto"/>
      </w:divBdr>
    </w:div>
    <w:div w:id="2114393943">
      <w:bodyDiv w:val="1"/>
      <w:marLeft w:val="0"/>
      <w:marRight w:val="0"/>
      <w:marTop w:val="0"/>
      <w:marBottom w:val="0"/>
      <w:divBdr>
        <w:top w:val="none" w:sz="0" w:space="0" w:color="auto"/>
        <w:left w:val="none" w:sz="0" w:space="0" w:color="auto"/>
        <w:bottom w:val="none" w:sz="0" w:space="0" w:color="auto"/>
        <w:right w:val="none" w:sz="0" w:space="0" w:color="auto"/>
      </w:divBdr>
    </w:div>
    <w:div w:id="2118059959">
      <w:bodyDiv w:val="1"/>
      <w:marLeft w:val="0"/>
      <w:marRight w:val="0"/>
      <w:marTop w:val="0"/>
      <w:marBottom w:val="0"/>
      <w:divBdr>
        <w:top w:val="none" w:sz="0" w:space="0" w:color="auto"/>
        <w:left w:val="none" w:sz="0" w:space="0" w:color="auto"/>
        <w:bottom w:val="none" w:sz="0" w:space="0" w:color="auto"/>
        <w:right w:val="none" w:sz="0" w:space="0" w:color="auto"/>
      </w:divBdr>
      <w:divsChild>
        <w:div w:id="457382303">
          <w:marLeft w:val="0"/>
          <w:marRight w:val="0"/>
          <w:marTop w:val="0"/>
          <w:marBottom w:val="0"/>
          <w:divBdr>
            <w:top w:val="none" w:sz="0" w:space="0" w:color="auto"/>
            <w:left w:val="none" w:sz="0" w:space="0" w:color="auto"/>
            <w:bottom w:val="none" w:sz="0" w:space="0" w:color="auto"/>
            <w:right w:val="none" w:sz="0" w:space="0" w:color="auto"/>
          </w:divBdr>
          <w:divsChild>
            <w:div w:id="1370954054">
              <w:marLeft w:val="0"/>
              <w:marRight w:val="0"/>
              <w:marTop w:val="0"/>
              <w:marBottom w:val="0"/>
              <w:divBdr>
                <w:top w:val="none" w:sz="0" w:space="0" w:color="auto"/>
                <w:left w:val="none" w:sz="0" w:space="0" w:color="auto"/>
                <w:bottom w:val="none" w:sz="0" w:space="0" w:color="auto"/>
                <w:right w:val="none" w:sz="0" w:space="0" w:color="auto"/>
              </w:divBdr>
              <w:divsChild>
                <w:div w:id="4112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4158">
      <w:bodyDiv w:val="1"/>
      <w:marLeft w:val="0"/>
      <w:marRight w:val="0"/>
      <w:marTop w:val="0"/>
      <w:marBottom w:val="0"/>
      <w:divBdr>
        <w:top w:val="none" w:sz="0" w:space="0" w:color="auto"/>
        <w:left w:val="none" w:sz="0" w:space="0" w:color="auto"/>
        <w:bottom w:val="none" w:sz="0" w:space="0" w:color="auto"/>
        <w:right w:val="none" w:sz="0" w:space="0" w:color="auto"/>
      </w:divBdr>
    </w:div>
    <w:div w:id="2124495579">
      <w:bodyDiv w:val="1"/>
      <w:marLeft w:val="0"/>
      <w:marRight w:val="0"/>
      <w:marTop w:val="0"/>
      <w:marBottom w:val="0"/>
      <w:divBdr>
        <w:top w:val="none" w:sz="0" w:space="0" w:color="auto"/>
        <w:left w:val="none" w:sz="0" w:space="0" w:color="auto"/>
        <w:bottom w:val="none" w:sz="0" w:space="0" w:color="auto"/>
        <w:right w:val="none" w:sz="0" w:space="0" w:color="auto"/>
      </w:divBdr>
    </w:div>
    <w:div w:id="2129396913">
      <w:bodyDiv w:val="1"/>
      <w:marLeft w:val="0"/>
      <w:marRight w:val="0"/>
      <w:marTop w:val="0"/>
      <w:marBottom w:val="0"/>
      <w:divBdr>
        <w:top w:val="none" w:sz="0" w:space="0" w:color="auto"/>
        <w:left w:val="none" w:sz="0" w:space="0" w:color="auto"/>
        <w:bottom w:val="none" w:sz="0" w:space="0" w:color="auto"/>
        <w:right w:val="none" w:sz="0" w:space="0" w:color="auto"/>
      </w:divBdr>
    </w:div>
    <w:div w:id="2130850830">
      <w:bodyDiv w:val="1"/>
      <w:marLeft w:val="0"/>
      <w:marRight w:val="0"/>
      <w:marTop w:val="0"/>
      <w:marBottom w:val="0"/>
      <w:divBdr>
        <w:top w:val="none" w:sz="0" w:space="0" w:color="auto"/>
        <w:left w:val="none" w:sz="0" w:space="0" w:color="auto"/>
        <w:bottom w:val="none" w:sz="0" w:space="0" w:color="auto"/>
        <w:right w:val="none" w:sz="0" w:space="0" w:color="auto"/>
      </w:divBdr>
      <w:divsChild>
        <w:div w:id="1217741942">
          <w:marLeft w:val="0"/>
          <w:marRight w:val="0"/>
          <w:marTop w:val="0"/>
          <w:marBottom w:val="0"/>
          <w:divBdr>
            <w:top w:val="none" w:sz="0" w:space="0" w:color="auto"/>
            <w:left w:val="none" w:sz="0" w:space="0" w:color="auto"/>
            <w:bottom w:val="none" w:sz="0" w:space="0" w:color="auto"/>
            <w:right w:val="none" w:sz="0" w:space="0" w:color="auto"/>
          </w:divBdr>
          <w:divsChild>
            <w:div w:id="527379377">
              <w:marLeft w:val="0"/>
              <w:marRight w:val="0"/>
              <w:marTop w:val="0"/>
              <w:marBottom w:val="0"/>
              <w:divBdr>
                <w:top w:val="none" w:sz="0" w:space="0" w:color="auto"/>
                <w:left w:val="none" w:sz="0" w:space="0" w:color="auto"/>
                <w:bottom w:val="none" w:sz="0" w:space="0" w:color="auto"/>
                <w:right w:val="none" w:sz="0" w:space="0" w:color="auto"/>
              </w:divBdr>
              <w:divsChild>
                <w:div w:id="4485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85494">
      <w:bodyDiv w:val="1"/>
      <w:marLeft w:val="0"/>
      <w:marRight w:val="0"/>
      <w:marTop w:val="0"/>
      <w:marBottom w:val="0"/>
      <w:divBdr>
        <w:top w:val="none" w:sz="0" w:space="0" w:color="auto"/>
        <w:left w:val="none" w:sz="0" w:space="0" w:color="auto"/>
        <w:bottom w:val="none" w:sz="0" w:space="0" w:color="auto"/>
        <w:right w:val="none" w:sz="0" w:space="0" w:color="auto"/>
      </w:divBdr>
    </w:div>
    <w:div w:id="2132898498">
      <w:bodyDiv w:val="1"/>
      <w:marLeft w:val="0"/>
      <w:marRight w:val="0"/>
      <w:marTop w:val="0"/>
      <w:marBottom w:val="0"/>
      <w:divBdr>
        <w:top w:val="none" w:sz="0" w:space="0" w:color="auto"/>
        <w:left w:val="none" w:sz="0" w:space="0" w:color="auto"/>
        <w:bottom w:val="none" w:sz="0" w:space="0" w:color="auto"/>
        <w:right w:val="none" w:sz="0" w:space="0" w:color="auto"/>
      </w:divBdr>
      <w:divsChild>
        <w:div w:id="87511152">
          <w:marLeft w:val="0"/>
          <w:marRight w:val="0"/>
          <w:marTop w:val="0"/>
          <w:marBottom w:val="0"/>
          <w:divBdr>
            <w:top w:val="none" w:sz="0" w:space="0" w:color="auto"/>
            <w:left w:val="none" w:sz="0" w:space="0" w:color="auto"/>
            <w:bottom w:val="none" w:sz="0" w:space="0" w:color="auto"/>
            <w:right w:val="none" w:sz="0" w:space="0" w:color="auto"/>
          </w:divBdr>
          <w:divsChild>
            <w:div w:id="1985042722">
              <w:marLeft w:val="0"/>
              <w:marRight w:val="0"/>
              <w:marTop w:val="0"/>
              <w:marBottom w:val="0"/>
              <w:divBdr>
                <w:top w:val="none" w:sz="0" w:space="0" w:color="auto"/>
                <w:left w:val="none" w:sz="0" w:space="0" w:color="auto"/>
                <w:bottom w:val="none" w:sz="0" w:space="0" w:color="auto"/>
                <w:right w:val="none" w:sz="0" w:space="0" w:color="auto"/>
              </w:divBdr>
              <w:divsChild>
                <w:div w:id="4259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9795">
      <w:bodyDiv w:val="1"/>
      <w:marLeft w:val="0"/>
      <w:marRight w:val="0"/>
      <w:marTop w:val="0"/>
      <w:marBottom w:val="0"/>
      <w:divBdr>
        <w:top w:val="none" w:sz="0" w:space="0" w:color="auto"/>
        <w:left w:val="none" w:sz="0" w:space="0" w:color="auto"/>
        <w:bottom w:val="none" w:sz="0" w:space="0" w:color="auto"/>
        <w:right w:val="none" w:sz="0" w:space="0" w:color="auto"/>
      </w:divBdr>
    </w:div>
    <w:div w:id="2141222019">
      <w:bodyDiv w:val="1"/>
      <w:marLeft w:val="0"/>
      <w:marRight w:val="0"/>
      <w:marTop w:val="0"/>
      <w:marBottom w:val="0"/>
      <w:divBdr>
        <w:top w:val="none" w:sz="0" w:space="0" w:color="auto"/>
        <w:left w:val="none" w:sz="0" w:space="0" w:color="auto"/>
        <w:bottom w:val="none" w:sz="0" w:space="0" w:color="auto"/>
        <w:right w:val="none" w:sz="0" w:space="0" w:color="auto"/>
      </w:divBdr>
    </w:div>
    <w:div w:id="2146462960">
      <w:bodyDiv w:val="1"/>
      <w:marLeft w:val="0"/>
      <w:marRight w:val="0"/>
      <w:marTop w:val="0"/>
      <w:marBottom w:val="0"/>
      <w:divBdr>
        <w:top w:val="none" w:sz="0" w:space="0" w:color="auto"/>
        <w:left w:val="none" w:sz="0" w:space="0" w:color="auto"/>
        <w:bottom w:val="none" w:sz="0" w:space="0" w:color="auto"/>
        <w:right w:val="none" w:sz="0" w:space="0" w:color="auto"/>
      </w:divBdr>
    </w:div>
    <w:div w:id="2146920972">
      <w:bodyDiv w:val="1"/>
      <w:marLeft w:val="0"/>
      <w:marRight w:val="0"/>
      <w:marTop w:val="0"/>
      <w:marBottom w:val="0"/>
      <w:divBdr>
        <w:top w:val="none" w:sz="0" w:space="0" w:color="auto"/>
        <w:left w:val="none" w:sz="0" w:space="0" w:color="auto"/>
        <w:bottom w:val="none" w:sz="0" w:space="0" w:color="auto"/>
        <w:right w:val="none" w:sz="0" w:space="0" w:color="auto"/>
      </w:divBdr>
      <w:divsChild>
        <w:div w:id="1687708559">
          <w:marLeft w:val="0"/>
          <w:marRight w:val="0"/>
          <w:marTop w:val="0"/>
          <w:marBottom w:val="0"/>
          <w:divBdr>
            <w:top w:val="none" w:sz="0" w:space="0" w:color="auto"/>
            <w:left w:val="none" w:sz="0" w:space="0" w:color="auto"/>
            <w:bottom w:val="none" w:sz="0" w:space="0" w:color="auto"/>
            <w:right w:val="none" w:sz="0" w:space="0" w:color="auto"/>
          </w:divBdr>
          <w:divsChild>
            <w:div w:id="321546150">
              <w:marLeft w:val="0"/>
              <w:marRight w:val="0"/>
              <w:marTop w:val="0"/>
              <w:marBottom w:val="0"/>
              <w:divBdr>
                <w:top w:val="none" w:sz="0" w:space="0" w:color="auto"/>
                <w:left w:val="none" w:sz="0" w:space="0" w:color="auto"/>
                <w:bottom w:val="none" w:sz="0" w:space="0" w:color="auto"/>
                <w:right w:val="none" w:sz="0" w:space="0" w:color="auto"/>
              </w:divBdr>
              <w:divsChild>
                <w:div w:id="438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4324/978020373126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75/ts.20051.alb"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2807/ti.113202.2021.a03" TargetMode="External"/><Relationship Id="rId5" Type="http://schemas.openxmlformats.org/officeDocument/2006/relationships/webSettings" Target="webSettings.xml"/><Relationship Id="rId15" Type="http://schemas.openxmlformats.org/officeDocument/2006/relationships/hyperlink" Target="https://www.businesswire.com/news/home/20220706005573/en/Gaming---A-339-Billion-Industry-Assessment-2022-2027-Asia-Pacific-and-Smartphone-Gaming-are-the-Lucrative-Segments---ResearchAndMarkets.com" TargetMode="External"/><Relationship Id="rId10" Type="http://schemas.openxmlformats.org/officeDocument/2006/relationships/image" Target="media/image3.tif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1080/0907676070866904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F2677CC-9037-7D42-B763-50CB43DCF4A5}"/>
      </w:docPartPr>
      <w:docPartBody>
        <w:p w:rsidR="00571F1E" w:rsidRDefault="005D5D56">
          <w:r w:rsidRPr="00D62435">
            <w:rPr>
              <w:rStyle w:val="PlaceholderText"/>
            </w:rPr>
            <w:t>Click or tap here to enter text.</w:t>
          </w:r>
        </w:p>
      </w:docPartBody>
    </w:docPart>
    <w:docPart>
      <w:docPartPr>
        <w:name w:val="D8BA75709988CC47BA55791DC73FAF26"/>
        <w:category>
          <w:name w:val="General"/>
          <w:gallery w:val="placeholder"/>
        </w:category>
        <w:types>
          <w:type w:val="bbPlcHdr"/>
        </w:types>
        <w:behaviors>
          <w:behavior w:val="content"/>
        </w:behaviors>
        <w:guid w:val="{8A27828F-A252-CD45-BCD1-BE6814C37F51}"/>
      </w:docPartPr>
      <w:docPartBody>
        <w:p w:rsidR="00997270" w:rsidRDefault="00230721" w:rsidP="00230721">
          <w:pPr>
            <w:pStyle w:val="D8BA75709988CC47BA55791DC73FAF26"/>
          </w:pPr>
          <w:r w:rsidRPr="00D62435">
            <w:rPr>
              <w:rStyle w:val="PlaceholderText"/>
            </w:rPr>
            <w:t>Click or tap here to enter text.</w:t>
          </w:r>
        </w:p>
      </w:docPartBody>
    </w:docPart>
    <w:docPart>
      <w:docPartPr>
        <w:name w:val="50B404AF8ED4484F8054BE5E7EC37409"/>
        <w:category>
          <w:name w:val="General"/>
          <w:gallery w:val="placeholder"/>
        </w:category>
        <w:types>
          <w:type w:val="bbPlcHdr"/>
        </w:types>
        <w:behaviors>
          <w:behavior w:val="content"/>
        </w:behaviors>
        <w:guid w:val="{45A31519-E991-D44B-BB6B-11D34EFB398B}"/>
      </w:docPartPr>
      <w:docPartBody>
        <w:p w:rsidR="00997270" w:rsidRDefault="00230721" w:rsidP="00230721">
          <w:pPr>
            <w:pStyle w:val="50B404AF8ED4484F8054BE5E7EC37409"/>
          </w:pPr>
          <w:r w:rsidRPr="00D62435">
            <w:rPr>
              <w:rStyle w:val="PlaceholderText"/>
            </w:rPr>
            <w:t>Click or tap here to enter text.</w:t>
          </w:r>
        </w:p>
      </w:docPartBody>
    </w:docPart>
    <w:docPart>
      <w:docPartPr>
        <w:name w:val="36AC89FADF3557488428034B4B1D185B"/>
        <w:category>
          <w:name w:val="General"/>
          <w:gallery w:val="placeholder"/>
        </w:category>
        <w:types>
          <w:type w:val="bbPlcHdr"/>
        </w:types>
        <w:behaviors>
          <w:behavior w:val="content"/>
        </w:behaviors>
        <w:guid w:val="{68B99040-4D92-2C41-B812-1DDD0C0A2E49}"/>
      </w:docPartPr>
      <w:docPartBody>
        <w:p w:rsidR="00997270" w:rsidRDefault="00230721" w:rsidP="00230721">
          <w:pPr>
            <w:pStyle w:val="36AC89FADF3557488428034B4B1D185B"/>
          </w:pPr>
          <w:r w:rsidRPr="00D624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5D56"/>
    <w:rsid w:val="00043776"/>
    <w:rsid w:val="000D3E26"/>
    <w:rsid w:val="000E7D72"/>
    <w:rsid w:val="0010499F"/>
    <w:rsid w:val="00164109"/>
    <w:rsid w:val="001C0DBE"/>
    <w:rsid w:val="00230721"/>
    <w:rsid w:val="00286DBC"/>
    <w:rsid w:val="002B4688"/>
    <w:rsid w:val="00347BE5"/>
    <w:rsid w:val="00454A90"/>
    <w:rsid w:val="004D564A"/>
    <w:rsid w:val="00571F1E"/>
    <w:rsid w:val="005D5D56"/>
    <w:rsid w:val="005F12FA"/>
    <w:rsid w:val="005F18F0"/>
    <w:rsid w:val="005F4DE0"/>
    <w:rsid w:val="006234D9"/>
    <w:rsid w:val="00674309"/>
    <w:rsid w:val="00677CC6"/>
    <w:rsid w:val="006C2D79"/>
    <w:rsid w:val="006F6A04"/>
    <w:rsid w:val="00701A99"/>
    <w:rsid w:val="00766297"/>
    <w:rsid w:val="007C37F0"/>
    <w:rsid w:val="008226FD"/>
    <w:rsid w:val="008A09DE"/>
    <w:rsid w:val="00916880"/>
    <w:rsid w:val="00997270"/>
    <w:rsid w:val="009A3E46"/>
    <w:rsid w:val="00A744B4"/>
    <w:rsid w:val="00A74B6A"/>
    <w:rsid w:val="00AC2C1A"/>
    <w:rsid w:val="00B63FCE"/>
    <w:rsid w:val="00B83060"/>
    <w:rsid w:val="00C715A2"/>
    <w:rsid w:val="00D60A29"/>
    <w:rsid w:val="00D9717D"/>
    <w:rsid w:val="00E8125A"/>
    <w:rsid w:val="00E83389"/>
    <w:rsid w:val="00E91897"/>
    <w:rsid w:val="00EA77FB"/>
    <w:rsid w:val="00EB2BB9"/>
    <w:rsid w:val="00F3595E"/>
    <w:rsid w:val="00F5579C"/>
    <w:rsid w:val="00FA6C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721"/>
    <w:rPr>
      <w:color w:val="808080"/>
    </w:rPr>
  </w:style>
  <w:style w:type="paragraph" w:customStyle="1" w:styleId="D8BA75709988CC47BA55791DC73FAF26">
    <w:name w:val="D8BA75709988CC47BA55791DC73FAF26"/>
    <w:rsid w:val="00230721"/>
  </w:style>
  <w:style w:type="paragraph" w:customStyle="1" w:styleId="50B404AF8ED4484F8054BE5E7EC37409">
    <w:name w:val="50B404AF8ED4484F8054BE5E7EC37409"/>
    <w:rsid w:val="00230721"/>
  </w:style>
  <w:style w:type="paragraph" w:customStyle="1" w:styleId="36AC89FADF3557488428034B4B1D185B">
    <w:name w:val="36AC89FADF3557488428034B4B1D185B"/>
    <w:rsid w:val="002307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BFD987E-611C-FE4C-AA6F-F2C0F00FAE50}">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C7100B5-24C3-7542-B4EA-86C4BBFFAEF4}">
  <we:reference id="wa104382081" version="1.46.0.0" store="en-CA" storeType="OMEX"/>
  <we:alternateReferences>
    <we:reference id="wa104382081" version="1.46.0.0" store="wa104382081" storeType="OMEX"/>
  </we:alternateReferences>
  <we:properties>
    <we:property name="MENDELEY_CITATIONS" value="[{&quot;citationID&quot;:&quot;MENDELEY_CITATION_229c9bd2-8311-47bb-816b-09f5fe4476ca&quot;,&quot;properties&quot;:{&quot;noteIndex&quot;:0},&quot;isEdited&quot;:true,&quot;manualOverride&quot;:{&quot;citeprocText&quot;:&quot;(Mangiron 2007, 307)&quot;,&quot;isManuallyOverridden&quot;:false,&quot;manualOverrideText&quot;:&quot;&quot;},&quot;citationTag&quot;:&quot;MENDELEY_CITATION_v3_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&quot;,&quot;citationItems&quot;:[{&quot;id&quot;:&quot;fd2fe882-0dfb-3dec-b77a-de5fe5c5aed0&quot;,&quot;itemData&quot;:{&quot;DOI&quot;:&quot;10.1080/09076760708669046&quot;,&quot;ISBN&quot;:&quot;0907676070866&quot;,&quot;ISSN&quot;:&quot;0907-676X&quot;,&quot;abstract&quot;:&quot;Video games localisation is an emerging type of translation that has deserved very littleattention from a translation studies perspective to date. This article discusses what is involved in video game localisation, what assets need to be localised, what the different localisation models are and what translator competence is required in order to localise video games successfully. It also emphasises the need to encourage the study of this new discipline and the training of translators who have the skills and competence required to face the challenges posed by this new translation field. © 2007, Taylor &amp; Francis Group, LLC. All rights reserved.&quot;,&quot;author&quot;:[{&quot;dropping-particle&quot;:&quot;&quot;,&quot;family&quot;:&quot;Mangiron&quot;,&quot;given&quot;:&quot;Carmen&quot;,&quot;non-dropping-particle&quot;:&quot;&quot;,&quot;parse-names&quot;:false,&quot;suffix&quot;:&quot;&quot;}],&quot;container-title&quot;:&quot;Perspectives&quot;,&quot;id&quot;:&quot;fd2fe882-0dfb-3dec-b77a-de5fe5c5aed0&quot;,&quot;issue&quot;:&quot;4&quot;,&quot;issued&quot;:{&quot;date-parts&quot;:[[&quot;2007&quot;,&quot;7&quot;,&quot;24&quot;]]},&quot;page&quot;:&quot;306-323&quot;,&quot;title&quot;:&quot;Video Games Localisation: Posing New Challenges to the Translator&quot;,&quot;type&quot;:&quot;article-journal&quot;,&quot;volume&quot;:&quot;14&quot;,&quot;container-title-short&quot;:&quot;Perspectives (Montclair)&quot;},&quot;locator&quot;:&quot;307&quot;,&quot;uris&quot;:[&quot;http://www.mendeley.com/documents/?uuid=3d01afcc-cfcb-4adb-8c01-f471b609223b&quot;],&quot;isTemporary&quot;:false,&quot;legacyDesktopId&quot;:&quot;3d01afcc-cfcb-4adb-8c01-f471b609223b&quot;}]},{&quot;citationID&quot;:&quot;MENDELEY_CITATION_0fcc7c44-526b-4acb-8330-a463ff87aaa7&quot;,&quot;properties&quot;:{&quot;noteIndex&quot;:0},&quot;isEdited&quot;:true,&quot;manualOverride&quot;:{&quot;citeprocText&quot;:&quot;(Jiménez-Crespo 2013, 8)&quot;,&quot;isManuallyOverridden&quot;:false,&quot;manualOverrideText&quot;:&quot;&quot;},&quot;citationTag&quot;:&quot;MENDELEY_CITATION_v3_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&quot;,&quot;citationItems&quot;:[{&quot;id&quot;:&quot;1aa63bdb-ce64-3f09-bb28-3e9b41909fe6&quot;,&quot;itemData&quot;:{&quot;DOI&quot;:&quot;10.4324/9780203520208&quot;,&quot;ISBN&quot;:&quot;9780203520208&quot;,&quot;abstract&quot;:&quot;Web localization is a cognitive, textual, communicative and technological process by which interactive web texts are modified to be used by audiences in different sociolinguistic contexts. Translation and Web Localization provides an in-depth and comprehensive overview into this emerging field of study. The book covers the key areas and main theoretical and practical approaches of the subject, rather than a step by step practical guide. Topics covered include the often controversial definition of localization, how the process develops, what constitutes a text in this process, digital genre theory and its implications, and how to conduct research or training in this field. The book concludes with a look into the dynamic nature of web localization and the forces, such as crowdsourcing, that are reshaping web localization and translation as we know it. In light of the deep changes brought by the Internet, Translation and Web Localization is an indispensable book for researchers, postgraduate and advanced undergraduate students of translation studies, as well as practitioners and researchers in related fields such as computational linguistics, applied linguistics, Internet linguistics, digital genre theory and web development.&quot;,&quot;author&quot;:[{&quot;dropping-particle&quot;:&quot;&quot;,&quot;family&quot;:&quot;Jiménez-Crespo&quot;,&quot;given&quot;:&quot;Miguel&quot;,&quot;non-dropping-particle&quot;:&quot;&quot;,&quot;parse-names&quot;:false,&quot;suffix&quot;:&quot;&quot;}],&quot;id&quot;:&quot;1aa63bdb-ce64-3f09-bb28-3e9b41909fe6&quot;,&quot;issued&quot;:{&quot;date-parts&quot;:[[&quot;2013&quot;,&quot;11&quot;]]},&quot;note&quot;:&quot;Cited By :27\n\nExport Date: 30 October 2018\n\nCorrespondence Address: Jiménez-Crespo, M.; Rutgers UniversityUnited States&quot;,&quot;number-of-pages&quot;:&quot;1-240&quot;,&quot;publisher&quot;:&quot;Routledge&quot;,&quot;publisher-place&quot;:&quot;Oxon&quot;,&quot;title&quot;:&quot;Translation and web localization&quot;,&quot;type&quot;:&quot;book&quot;,&quot;container-title-short&quot;:&quot;&quot;},&quot;locator&quot;:&quot;8&quot;,&quot;uris&quot;:[&quot;http://www.mendeley.com/documents/?uuid=d29c9ecd-63cf-4df2-a7c5-11d6a73c7332&quot;],&quot;isTemporary&quot;:false,&quot;legacyDesktopId&quot;:&quot;d29c9ecd-63cf-4df2-a7c5-11d6a73c7332&quot;}]},{&quot;citationID&quot;:&quot;MENDELEY_CITATION_a12b0816-cc7a-48e6-a447-0f01b97febcd&quot;,&quot;properties&quot;:{&quot;noteIndex&quot;:0},&quot;isEdited&quot;:true,&quot;manualOverride&quot;:{&quot;citeprocText&quot;:&quot;(Mangiron and O’Hagan 2006, 15)&quot;,&quot;isManuallyOverridden&quot;:false,&quot;manualOverrideText&quot;:&quot;&quot;},&quot;citationTag&quot;:&quot;MENDELEY_CITATION_v3_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&quot;,&quot;citationItems&quot;:[{&quot;id&quot;:&quot;d5be83ef-81b1-3692-8b5b-5ddc5b9d478f&quot;,&quot;itemData&quot;:{&quot;ISSN&quot;:&quot;1740357X&quot;,&quot;abstract&quot;:&quot;From its humble beginning in the 1970's, the video games industry has flourished and become a world-wide phenomenon. Although most games are developed in Japanese and English, the globalisation of popular culture and the desire to expand to new markets have led most producers to localise their games into many target language versions. This has brought about the emergence of a new field in translation, game localisation, which combines elements of audiovisual translation and software localisation. This paper looks at the specific features of game localisation which give it its unique nature. It examines the priorities and constraints associated with translation of this particular genre, which relies heavily on imagination and creativity to deliver a satisfactory game experience. Using as a case study the best-selling PlayStation series, Final Fantasy, examples are presented to illustrate the challenges game localisers face, focusing particularly on linguistic and cultural issues.&quot;,&quot;author&quot;:[{&quot;dropping-particle&quot;:&quot;&quot;,&quot;family&quot;:&quot;Mangiron&quot;,&quot;given&quot;:&quot;Carmen&quot;,&quot;non-dropping-particle&quot;:&quot;&quot;,&quot;parse-names&quot;:false,&quot;suffix&quot;:&quot;&quot;},{&quot;dropping-particle&quot;:&quot;&quot;,&quot;family&quot;:&quot;O’Hagan&quot;,&quot;given&quot;:&quot;Minako&quot;,&quot;non-dropping-particle&quot;:&quot;&quot;,&quot;parse-names&quot;:false,&quot;suffix&quot;:&quot;&quot;}],&quot;container-title&quot;:&quot;Journal of Specialised Translation&quot;,&quot;id&quot;:&quot;d5be83ef-81b1-3692-8b5b-5ddc5b9d478f&quot;,&quot;issue&quot;:&quot;6&quot;,&quot;issued&quot;:{&quot;date-parts&quot;:[[&quot;2006&quot;]]},&quot;page&quot;:&quot;10-21&quot;,&quot;title&quot;:&quot;Game localisation: Unleashing imagination with ‘restricted’ translation&quot;,&quot;type&quot;:&quot;article-journal&quot;,&quot;container-title-short&quot;:&quot;&quot;},&quot;locator&quot;:&quot;15&quot;,&quot;uris&quot;:[&quot;http://www.mendeley.com/documents/?uuid=31316d28-8008-4c22-8696-62dd107adec4&quot;],&quot;isTemporary&quot;:false,&quot;legacyDesktopId&quot;:&quot;31316d28-8008-4c22-8696-62dd107adec4&quot;}]},{&quot;citationID&quot;:&quot;MENDELEY_CITATION_ad6386e1-01f8-48ee-bcc9-5351c5dfdbb0&quot;,&quot;properties&quot;:{&quot;noteIndex&quot;:0},&quot;isEdited&quot;:true,&quot;manualOverride&quot;:{&quot;citeprocText&quot;:&quot;(Bernal-Merino 2015, 109)&quot;,&quot;isManuallyOverridden&quot;:false,&quot;manualOverrideText&quot;:&quot;&quot;},&quot;citationTag&quot;:&quot;MENDELEY_CITATION_v3_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&quot;,&quot;citationItems&quot;:[{&quot;id&quot;:&quot;0a9852dd-5891-3542-9099-261d292a731b&quot;,&quot;itemData&quot;:{&quot;author&quot;:[{&quot;dropping-particle&quot;:&quot;&quot;,&quot;family&quot;:&quot;Bernal-Merino&quot;,&quot;given&quot;:&quot;Miguel&quot;,&quot;non-dropping-particle&quot;:&quot;&quot;,&quot;parse-names&quot;:false,&quot;suffix&quot;:&quot;&quot;}],&quot;id&quot;:&quot;0a9852dd-5891-3542-9099-261d292a731b&quot;,&quot;issued&quot;:{&quot;date-parts&quot;:[[&quot;2015&quot;]]},&quot;publisher&quot;:&quot;Routledge&quot;,&quot;publisher-place&quot;:&quot;New York and London&quot;,&quot;title&quot;:&quot;Translation and localisation in video games: making entertainment software global&quot;,&quot;type&quot;:&quot;book&quot;,&quot;container-title-short&quot;:&quot;&quot;},&quot;locator&quot;:&quot;109&quot;,&quot;uris&quot;:[&quot;http://www.mendeley.com/documents/?uuid=d3db8814-e6b1-4a80-8a7d-c54fcdbceace&quot;],&quot;isTemporary&quot;:false,&quot;legacyDesktopId&quot;:&quot;d3db8814-e6b1-4a80-8a7d-c54fcdbceace&quot;}]},{&quot;citationID&quot;:&quot;MENDELEY_CITATION_b96b6f76-ee72-4921-8610-2e606d302d75&quot;,&quot;properties&quot;:{&quot;noteIndex&quot;:0},&quot;isEdited&quot;:false,&quot;manualOverride&quot;:{&quot;citeprocText&quot;:&quot;(Al-Batineh and Alawneh 2022)&quot;,&quot;isManuallyOverridden&quot;:true,&quot;manualOverrideText&quot;:&quot;(Al-Batineh and Alawneh 2022).&quot;},&quot;citationTag&quot;:&quot;MENDELEY_CITATION_v3_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&quot;,&quot;citationItems&quot;:[{&quot;id&quot;:&quot;095fd9ed-b6fc-3943-9053-b514d812f0d9&quot;,&quot;itemData&quot;:{&quot;type&quot;:&quot;article-journal&quot;,&quot;id&quot;:&quot;095fd9ed-b6fc-3943-9053-b514d812f0d9&quot;,&quot;title&quot;:&quot;Current trends in localizing video games into Arabic: localization levels and gamers’ preferences&quot;,&quot;author&quot;:[{&quot;family&quot;:&quot;Al-Batineh&quot;,&quot;given&quot;:&quot;Mohammed&quot;,&quot;parse-names&quot;:false,&quot;dropping-particle&quot;:&quot;&quot;,&quot;non-dropping-particle&quot;:&quot;&quot;},{&quot;family&quot;:&quot;Alawneh&quot;,&quot;given&quot;:&quot;Razan&quot;,&quot;parse-names&quot;:false,&quot;dropping-particle&quot;:&quot;&quot;,&quot;non-dropping-particle&quot;:&quot;&quot;}],&quot;container-title&quot;:&quot;Perspectives&quot;,&quot;accessed&quot;:{&quot;date-parts&quot;:[[2021,5,28]]},&quot;DOI&quot;:&quot;10.1080/0907676X.2021.1926520&quot;,&quot;ISSN&quot;:&quot;0907-676X&quot;,&quot;URL&quot;:&quot;https://www.tandfonline.com/doi/full/10.1080/0907676X.2021.1926520&quot;,&quot;issued&quot;:{&quot;date-parts&quot;:[[2022,3,4]]},&quot;page&quot;:&quot;323-342&quot;,&quot;abstract&quot;:&quot;The present paper investigates a largely ignored topic in Arabic translation studies: video game localization. It attempts to establish scholarly discussion about this field by analyzing the curren...&quot;,&quot;publisher&quot;:&quot;Routledge&quot;,&quot;issue&quot;:&quot;2&quot;,&quot;volume&quot;:&quot;30&quot;,&quot;container-title-short&quot;:&quot;Perspectives (Montclair)&quot;},&quot;uris&quot;:[&quot;http://www.mendeley.com/documents/?uuid=095fd9ed-b6fc-3943-9053-b514d812f0d9&quot;],&quot;isTemporary&quot;:false,&quot;legacyDesktopId&quot;:&quot;095fd9ed-b6fc-3943-9053-b514d812f0d9&quot;}]},{&quot;citationID&quot;:&quot;MENDELEY_CITATION_43357272-b9cc-4dac-9d65-f5cbca0e73cb&quot;,&quot;properties&quot;:{&quot;noteIndex&quot;:0},&quot;isEdited&quot;:true,&quot;manualOverride&quot;:{&quot;citeprocText&quot;:&quot;(2021)&quot;,&quot;isManuallyOverridden&quot;:false,&quot;manualOverrideText&quot;:&quot;&quot;},&quot;citationTag&quot;:&quot;MENDELEY_CITATION_v3_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&quot;,&quot;citationItems&quot;:[{&quot;id&quot;:&quot;506d69ca-5023-3ef8-afc3-820b352c4fc8&quot;,&quot;itemData&quot;:{&quot;DOI&quot;:&quot;10.12807/ti.113202.2021.a03&quot;,&quot;author&quot;:[{&quot;dropping-particle&quot;:&quot;&quot;,&quot;family&quot;:&quot;Al-Batineh&quot;,&quot;given&quot;:&quot;Mohammed&quot;,&quot;non-dropping-particle&quot;:&quot;&quot;,&quot;parse-names&quot;:false,&quot;suffix&quot;:&quot;&quot;}],&quot;container-title&quot;:&quot;Translation and Interpreting&quot;,&quot;id&quot;:&quot;506d69ca-5023-3ef8-afc3-820b352c4fc8&quot;,&quot;issue&quot;:&quot;2&quot;,&quot;issued&quot;:{&quot;date-parts&quot;:[[&quot;2021&quot;]]},&quot;page&quot;:&quot;45-64&quot;,&quot;title&quot;:&quot;Issues in Arabic Video Game Localization: A Descriptive Study&quot;,&quot;type&quot;:&quot;article-journal&quot;,&quot;volume&quot;:&quot;23&quot;,&quot;container-title-short&quot;:&quot;&quot;},&quot;suppress-author&quot;:1,&quot;uris&quot;:[&quot;http://www.mendeley.com/documents/?uuid=26c7a968-527d-4d14-812d-4c37e6dde416&quot;],&quot;isTemporary&quot;:false,&quot;legacyDesktopId&quot;:&quot;26c7a968-527d-4d14-812d-4c37e6dde416&quot;}]},{&quot;citationID&quot;:&quot;MENDELEY_CITATION_506e25ab-54e2-401f-847d-1e4a6a4b0847&quot;,&quot;properties&quot;:{&quot;noteIndex&quot;:0},&quot;isEdited&quot;:true,&quot;manualOverride&quot;:{&quot;citeprocText&quot;:&quot;(Holmes 2017, 148)&quot;,&quot;isManuallyOverridden&quot;:false,&quot;manualOverrideText&quot;:&quot;&quot;},&quot;citationTag&quot;:&quot;MENDELEY_CITATION_v3_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&quot;,&quot;citationItems&quot;:[{&quot;id&quot;:&quot;6797aed7-49a0-306d-b1fa-739290ab0670&quot;,&quot;itemData&quot;:{&quot;DOI&quot;:&quot;10.4324/9780203731260&quot;,&quot;ISBN&quot;:&quot;9781351399487&quot;,&quot;abstract&quot;:&quot;The Rhetoric of Videogames as Embodied Practice offers a critical reassessment of embodiment and materiality in rhetorical considerations of videogames. Holmes argues that rhetorical and philosophical conceptions of “habit” offer a critical resource for describing the interplay between thinking (writing and rhetoric) and embodiment. The book demonstrates how Aristotle’s understanding of character (ethos), habit (hexis), and nature (phusis) can productively connect rhetoric to what Holmes calls “procedural habits”: the ways in which rhetoric emerges from its interactions with the dynamic accumulation of conscious and nonconscious embodied experiences that consequently give rise to meaning, procedural subjectivity, control, and communicative agency both in digital game design discourse and the activity of play.&quot;,&quot;author&quot;:[{&quot;dropping-particle&quot;:&quot;&quot;,&quot;family&quot;:&quot;Holmes&quot;,&quot;given&quot;:&quot;Steve&quot;,&quot;non-dropping-particle&quot;:&quot;&quot;,&quot;parse-names&quot;:false,&quot;suffix&quot;:&quot;&quot;}],&quot;container-title&quot;:&quot;The Rhetoric of Videogames as Embodied Practice: Procedural Habits&quot;,&quot;id&quot;:&quot;6797aed7-49a0-306d-b1fa-739290ab0670&quot;,&quot;issued&quot;:{&quot;date-parts&quot;:[[&quot;2017&quot;]]},&quot;title&quot;:&quot;The rhetoric of videogames as embodied practice: Procedural habits&quot;,&quot;type&quot;:&quot;book&quot;,&quot;container-title-short&quot;:&quot;&quot;},&quot;locator&quot;:&quot;148&quot;,&quot;uris&quot;:[&quot;http://www.mendeley.com/documents/?uuid=47664da4-d830-4372-b036-5226574a250a&quot;],&quot;isTemporary&quot;:false,&quot;legacyDesktopId&quot;:&quot;47664da4-d830-4372-b036-5226574a250a&quot;}]},{&quot;citationID&quot;:&quot;MENDELEY_CITATION_10c49562-1ba9-45e6-b460-3eaf6123266e&quot;,&quot;properties&quot;:{&quot;noteIndex&quot;:0},&quot;isEdited&quot;:true,&quot;manualOverride&quot;:{&quot;citeprocText&quot;:&quot;(Solarski 2017, 54)&quot;,&quot;isManuallyOverridden&quot;:false,&quot;manualOverrideText&quot;:&quot;&quot;},&quot;citationTag&quot;:&quot;MENDELEY_CITATION_v3_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&quot;,&quot;citationItems&quot;:[{&quot;id&quot;:&quot;00810234-0530-3f69-9617-1b2641c3a2e0&quot;,&quot;itemData&quot;:{&quot;DOI&quot;:&quot;10.1201/b21636&quot;,&quot;ISBN&quot;:&quot;9781315401218&quot;,&quot;abstract&quot;:&quot;The success of storytelling in games depends on the entire development team-game designers, artists, writers, programmers and musicians, etc.-working harmoniously together towards a singular artistic vision. Interactive Stories and Video Game Art is first to define a common design language for understanding and orchestrating interactive masterpieces using techniques inherited from the rich history of art and craftsmanship that games build upon. Case studies of hit games like The Last of Us, Journey, and Minecraft illustrate the vital components needed to create emotionally-complex stories that are mindful of gaming’s principal relationship between player actions and video game aesthetics. This book is for developers of video games and virtual reality, filmmakers, gamification and transmedia experts, and everybody else interested in experiencing resonant and meaningful interactive stories.&quot;,&quot;author&quot;:[{&quot;dropping-particle&quot;:&quot;&quot;,&quot;family&quot;:&quot;Solarski&quot;,&quot;given&quot;:&quot;Chris&quot;,&quot;non-dropping-particle&quot;:&quot;&quot;,&quot;parse-names&quot;:false,&quot;suffix&quot;:&quot;&quot;}],&quot;container-title&quot;:&quot;Interactive Stories and Video Game Art: A Storytelling Framework for Game Design&quot;,&quot;id&quot;:&quot;00810234-0530-3f69-9617-1b2641c3a2e0&quot;,&quot;issued&quot;:{&quot;date-parts&quot;:[[&quot;2017&quot;]]},&quot;title&quot;:&quot;Interactive stories and video game art: A storytelling framework for game design&quot;,&quot;type&quot;:&quot;book&quot;,&quot;container-title-short&quot;:&quot;&quot;},&quot;locator&quot;:&quot;54&quot;,&quot;uris&quot;:[&quot;http://www.mendeley.com/documents/?uuid=2f21af7e-caf9-4f45-8b7d-19393c52c9e1&quot;],&quot;isTemporary&quot;:false,&quot;legacyDesktopId&quot;:&quot;2f21af7e-caf9-4f45-8b7d-19393c52c9e1&quot;}]},{&quot;citationID&quot;:&quot;MENDELEY_CITATION_70b70a1c-d06a-499b-bd0c-97f6d1751ba3&quot;,&quot;properties&quot;:{&quot;noteIndex&quot;:0},&quot;isEdited&quot;:true,&quot;manualOverride&quot;:{&quot;citeprocText&quot;:&quot;(Christou, McKearney, and Warden 2011, 40)&quot;,&quot;isManuallyOverridden&quot;:false,&quot;manualOverrideText&quot;:&quot;&quot;},&quot;citationTag&quot;:&quot;MENDELEY_CITATION_v3_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&quot;,&quot;citationItems&quot;:[{&quot;id&quot;:&quot;3519f149-b526-3dbc-bf2d-78f103b05699&quot;,&quot;itemData&quot;:{&quot;ISSN&quot;:&quot;1137-2311&quot;,&quot;author&quot;:[{&quot;dropping-particle&quot;:&quot;&quot;,&quot;family&quot;:&quot;Christou&quot;,&quot;given&quot;:&quot;Chris&quot;,&quot;non-dropping-particle&quot;:&quot;&quot;,&quot;parse-names&quot;:false,&quot;suffix&quot;:&quot;&quot;},{&quot;dropping-particle&quot;:&quot;&quot;,&quot;family&quot;:&quot;McKearney&quot;,&quot;given&quot;:&quot;Jenny&quot;,&quot;non-dropping-particle&quot;:&quot;&quot;,&quot;parse-names&quot;:false,&quot;suffix&quot;:&quot;&quot;},{&quot;dropping-particle&quot;:&quot;&quot;,&quot;family&quot;:&quot;Warden&quot;,&quot;given&quot;:&quot;Ryan&quot;,&quot;non-dropping-particle&quot;:&quot;&quot;,&quot;parse-names&quot;:false,&quot;suffix&quot;:&quot;&quot;}],&quot;container-title&quot;:&quot;TRANS: revista de traductología&quot;,&quot;id&quot;:&quot;3519f149-b526-3dbc-bf2d-78f103b05699&quot;,&quot;issue&quot;:&quot;15&quot;,&quot;issued&quot;:{&quot;date-parts&quot;:[[&quot;2011&quot;]]},&quot;page&quot;:&quot;39-51&quot;,&quot;publisher&quot;:&quot;Universidad de Málaga (UMA)&quot;,&quot;title&quot;:&quot;Enabling the localization of large Role-Playing games.&quot;,&quot;type&quot;:&quot;article-journal&quot;,&quot;container-title-short&quot;:&quot;&quot;},&quot;locator&quot;:&quot;40&quot;,&quot;uris&quot;:[&quot;http://www.mendeley.com/documents/?uuid=df1760f7-2297-4918-8705-560dc96f9014&quot;],&quot;isTemporary&quot;:false,&quot;legacyDesktopId&quot;:&quot;df1760f7-2297-4918-8705-560dc96f9014&quot;}]},{&quot;citationID&quot;:&quot;MENDELEY_CITATION_770713d8-cd1f-420a-bbf3-18970de8d056&quot;,&quot;properties&quot;:{&quot;noteIndex&quot;:0},&quot;isEdited&quot;:false,&quot;manualOverride&quot;:{&quot;citeprocText&quot;:&quot;(Tamatem 2019)&quot;,&quot;isManuallyOverridden&quot;:false,&quot;manualOverrideText&quot;:&quot;&quot;},&quot;citationTag&quot;:&quot;MENDELEY_CITATION_v3_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&quot;,&quot;citationItems&quot;:[{&quot;id&quot;:&quot;97d47d75-a0b9-3249-9622-628a89613fad&quot;,&quot;itemData&quot;:{&quot;URL&quot;:&quot;https://tamatem.co/most-popular-game-genres-in-arab-countries/&quot;,&quot;accessed&quot;:{&quot;date-parts&quot;:[[&quot;2021&quot;,&quot;2&quot;,&quot;7&quot;]]},&quot;author&quot;:[{&quot;dropping-particle&quot;:&quot;&quot;,&quot;family&quot;:&quot;Tamatem&quot;,&quot;given&quot;:&quot;&quot;,&quot;non-dropping-particle&quot;:&quot;&quot;,&quot;parse-names&quot;:false,&quot;suffix&quot;:&quot;&quot;}],&quot;id&quot;:&quot;97d47d75-a0b9-3249-9622-628a89613fad&quot;,&quot;issued&quot;:{&quot;date-parts&quot;:[[&quot;2019&quot;]]},&quot;title&quot;:&quot;Most Popular Game Genres in Arab Countries&quot;,&quot;type&quot;:&quot;webpage&quot;,&quot;container-title-short&quot;:&quot;&quot;},&quot;uris&quot;:[&quot;http://www.mendeley.com/documents/?uuid=97d47d75-a0b9-3249-9622-628a89613fad&quot;],&quot;isTemporary&quot;:false,&quot;legacyDesktopId&quot;:&quot;97d47d75-a0b9-3249-9622-628a89613fad&quot;}]},{&quot;citationID&quot;:&quot;MENDELEY_CITATION_5faeb1a7-1c27-4693-b535-2d0ec47a05a6&quot;,&quot;properties&quot;:{&quot;noteIndex&quot;:0},&quot;isEdited&quot;:false,&quot;manualOverride&quot;:{&quot;citeprocText&quot;:&quot;(Al-Batineh and Alawneh 2022)&quot;,&quot;isManuallyOverridden&quot;:false,&quot;manualOverrideText&quot;:&quot;&quot;},&quot;citationTag&quot;:&quot;MENDELEY_CITATION_v3_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&quot;,&quot;citationItems&quot;:[{&quot;id&quot;:&quot;095fd9ed-b6fc-3943-9053-b514d812f0d9&quot;,&quot;itemData&quot;:{&quot;type&quot;:&quot;article-journal&quot;,&quot;id&quot;:&quot;095fd9ed-b6fc-3943-9053-b514d812f0d9&quot;,&quot;title&quot;:&quot;Current trends in localizing video games into Arabic: localization levels and gamers’ preferences&quot;,&quot;author&quot;:[{&quot;family&quot;:&quot;Al-Batineh&quot;,&quot;given&quot;:&quot;Mohammed&quot;,&quot;parse-names&quot;:false,&quot;dropping-particle&quot;:&quot;&quot;,&quot;non-dropping-particle&quot;:&quot;&quot;},{&quot;family&quot;:&quot;Alawneh&quot;,&quot;given&quot;:&quot;Razan&quot;,&quot;parse-names&quot;:false,&quot;dropping-particle&quot;:&quot;&quot;,&quot;non-dropping-particle&quot;:&quot;&quot;}],&quot;container-title&quot;:&quot;Perspectives&quot;,&quot;accessed&quot;:{&quot;date-parts&quot;:[[2021,5,28]]},&quot;DOI&quot;:&quot;10.1080/0907676X.2021.1926520&quot;,&quot;ISSN&quot;:&quot;0907-676X&quot;,&quot;URL&quot;:&quot;https://www.tandfonline.com/doi/full/10.1080/0907676X.2021.1926520&quot;,&quot;issued&quot;:{&quot;date-parts&quot;:[[2022,3,4]]},&quot;page&quot;:&quot;323-342&quot;,&quot;abstract&quot;:&quot;The present paper investigates a largely ignored topic in Arabic translation studies: video game localization. It attempts to establish scholarly discussion about this field by analyzing the curren...&quot;,&quot;publisher&quot;:&quot;Routledge&quot;,&quot;issue&quot;:&quot;2&quot;,&quot;volume&quot;:&quot;30&quot;,&quot;container-title-short&quot;:&quot;Perspectives (Montclair)&quot;},&quot;uris&quot;:[&quot;http://www.mendeley.com/documents/?uuid=095fd9ed-b6fc-3943-9053-b514d812f0d9&quot;],&quot;isTemporary&quot;:false,&quot;legacyDesktopId&quot;:&quot;095fd9ed-b6fc-3943-9053-b514d812f0d9&quot;}]},{&quot;citationID&quot;:&quot;MENDELEY_CITATION_529cb0d9-eddb-4866-bdde-284893fd94b3&quot;,&quot;properties&quot;:{&quot;noteIndex&quot;:0},&quot;isEdited&quot;:true,&quot;manualOverride&quot;:{&quot;citeprocText&quot;:&quot;(Christou, McKearney, and Warden 2011, 40)&quot;,&quot;isManuallyOverridden&quot;:false,&quot;manualOverrideText&quot;:&quot;&quot;},&quot;citationTag&quot;:&quot;MENDELEY_CITATION_v3_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&quot;,&quot;citationItems&quot;:[{&quot;id&quot;:&quot;3519f149-b526-3dbc-bf2d-78f103b05699&quot;,&quot;itemData&quot;:{&quot;ISSN&quot;:&quot;1137-2311&quot;,&quot;author&quot;:[{&quot;dropping-particle&quot;:&quot;&quot;,&quot;family&quot;:&quot;Christou&quot;,&quot;given&quot;:&quot;Chris&quot;,&quot;non-dropping-particle&quot;:&quot;&quot;,&quot;parse-names&quot;:false,&quot;suffix&quot;:&quot;&quot;},{&quot;dropping-particle&quot;:&quot;&quot;,&quot;family&quot;:&quot;McKearney&quot;,&quot;given&quot;:&quot;Jenny&quot;,&quot;non-dropping-particle&quot;:&quot;&quot;,&quot;parse-names&quot;:false,&quot;suffix&quot;:&quot;&quot;},{&quot;dropping-particle&quot;:&quot;&quot;,&quot;family&quot;:&quot;Warden&quot;,&quot;given&quot;:&quot;Ryan&quot;,&quot;non-dropping-particle&quot;:&quot;&quot;,&quot;parse-names&quot;:false,&quot;suffix&quot;:&quot;&quot;}],&quot;container-title&quot;:&quot;TRANS: revista de traductología&quot;,&quot;id&quot;:&quot;3519f149-b526-3dbc-bf2d-78f103b05699&quot;,&quot;issue&quot;:&quot;15&quot;,&quot;issued&quot;:{&quot;date-parts&quot;:[[&quot;2011&quot;]]},&quot;page&quot;:&quot;39-51&quot;,&quot;publisher&quot;:&quot;Universidad de Málaga (UMA)&quot;,&quot;title&quot;:&quot;Enabling the localization of large Role-Playing games.&quot;,&quot;type&quot;:&quot;article-journal&quot;,&quot;container-title-short&quot;:&quot;&quot;},&quot;locator&quot;:&quot;40&quot;,&quot;uris&quot;:[&quot;http://www.mendeley.com/documents/?uuid=df1760f7-2297-4918-8705-560dc96f9014&quot;],&quot;isTemporary&quot;:false,&quot;legacyDesktopId&quot;:&quot;df1760f7-2297-4918-8705-560dc96f9014&quot;}]},{&quot;citationID&quot;:&quot;MENDELEY_CITATION_c68aa4ca-1e74-429e-ba6e-121283f1f90b&quot;,&quot;properties&quot;:{&quot;noteIndex&quot;:0},&quot;isEdited&quot;:true,&quot;manualOverride&quot;:{&quot;citeprocText&quot;:&quot;(2022)&quot;,&quot;isManuallyOverridden&quot;:false,&quot;manualOverrideText&quot;:&quot;&quot;},&quot;citationTag&quot;:&quot;MENDELEY_CITATION_v3_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&quot;,&quot;citationItems&quot;:[{&quot;id&quot;:&quot;095fd9ed-b6fc-3943-9053-b514d812f0d9&quot;,&quot;itemData&quot;:{&quot;type&quot;:&quot;article-journal&quot;,&quot;id&quot;:&quot;095fd9ed-b6fc-3943-9053-b514d812f0d9&quot;,&quot;title&quot;:&quot;Current trends in localizing video games into Arabic: localization levels and gamers’ preferences&quot;,&quot;author&quot;:[{&quot;family&quot;:&quot;Al-Batineh&quot;,&quot;given&quot;:&quot;Mohammed&quot;,&quot;parse-names&quot;:false,&quot;dropping-particle&quot;:&quot;&quot;,&quot;non-dropping-particle&quot;:&quot;&quot;},{&quot;family&quot;:&quot;Alawneh&quot;,&quot;given&quot;:&quot;Razan&quot;,&quot;parse-names&quot;:false,&quot;dropping-particle&quot;:&quot;&quot;,&quot;non-dropping-particle&quot;:&quot;&quot;}],&quot;container-title&quot;:&quot;Perspectives&quot;,&quot;accessed&quot;:{&quot;date-parts&quot;:[[2021,5,28]]},&quot;DOI&quot;:&quot;10.1080/0907676X.2021.1926520&quot;,&quot;ISSN&quot;:&quot;0907-676X&quot;,&quot;URL&quot;:&quot;https://www.tandfonline.com/doi/full/10.1080/0907676X.2021.1926520&quot;,&quot;issued&quot;:{&quot;date-parts&quot;:[[2022,3,4]]},&quot;page&quot;:&quot;323-342&quot;,&quot;abstract&quot;:&quot;The present paper investigates a largely ignored topic in Arabic translation studies: video game localization. It attempts to establish scholarly discussion about this field by analyzing the curren...&quot;,&quot;publisher&quot;:&quot;Routledge&quot;,&quot;issue&quot;:&quot;2&quot;,&quot;volume&quot;:&quot;30&quot;,&quot;container-title-short&quot;:&quot;Perspectives (Montclair)&quot;},&quot;suppress-author&quot;:1,&quot;uris&quot;:[&quot;http://www.mendeley.com/documents/?uuid=095fd9ed-b6fc-3943-9053-b514d812f0d9&quot;],&quot;isTemporary&quot;:false,&quot;legacyDesktopId&quot;:&quot;095fd9ed-b6fc-3943-9053-b514d812f0d9&quot;}]},{&quot;citationID&quot;:&quot;MENDELEY_CITATION_5323fc70-b219-4c48-bbe9-56a128c52ae8&quot;,&quot;properties&quot;:{&quot;noteIndex&quot;:0},&quot;isEdited&quot;:false,&quot;manualOverride&quot;:{&quot;citeprocText&quot;:&quot;(Al-Batineh and Alawneh 2021)&quot;,&quot;isManuallyOverridden&quot;:false,&quot;manualOverrideText&quot;:&quot;&quot;},&quot;citationTag&quot;:&quot;MENDELEY_CITATION_v3_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&quot;,&quot;citationItems&quot;:[{&quot;id&quot;:&quot;fbc8c804-4e91-39a7-8d6f-8f7750acd8d4&quot;,&quot;itemData&quot;:{&quot;DOI&quot;:&quot;10.1075/ts.20051.alb&quot;,&quot;ISSN&quot;:&quot;2211-3711&quot;,&quot;abstract&quot;:&quot;The present article discusses the notion of translation hacking and attempts to chart the history of this practice in the Arabic context. It also discusses the current practices of translation hacking by examining the work of a well-organized online community of Arab translation hackers called Games in Arabic (GiA). To this end, the study adopts two methods for data collection. First, semi-structured interviews were conducted with the first translation hackers in the Arab world in order to document the history of this practice. Second, a cyberethnographic approach was adopted to collect qualitative data related to GiA, including their translation hacking practices and the technologies used to facilitate their collaborative work. Subsequently, this article attempts to reveal the roles played by the different GiA community members in executing their projects and how they control for quality in their work. Ultimately, the article attempts to provide insights into the practice of Arabic game localization performed by amateur translators, hackers, and gamers, in the hope of adding to current professional and pedagogical practices in Arabic game localization.&quot;,&quot;author&quot;:[{&quot;dropping-particle&quot;:&quot;&quot;,&quot;family&quot;:&quot;Al-Batineh&quot;,&quot;given&quot;:&quot;Mohammed&quot;,&quot;non-dropping-particle&quot;:&quot;&quot;,&quot;parse-names&quot;:false,&quot;suffix&quot;:&quot;&quot;},{&quot;dropping-particle&quot;:&quot;&quot;,&quot;family&quot;:&quot;Alawneh&quot;,&quot;given&quot;:&quot;Razan&quot;,&quot;non-dropping-particle&quot;:&quot;&quot;,&quot;parse-names&quot;:false,&quot;suffix&quot;:&quot;&quot;}],&quot;container-title&quot;:&quot;Translation Spaces&quot;,&quot;id&quot;:&quot;fbc8c804-4e91-39a7-8d6f-8f7750acd8d4&quot;,&quot;issued&quot;:{&quot;date-parts&quot;:[[&quot;2021&quot;,&quot;9&quot;,&quot;2&quot;]]},&quot;title&quot;:&quot;Translation hacking in Arabic video game localization&quot;,&quot;type&quot;:&quot;article-journal&quot;,&quot;container-title-short&quot;:&quot;&quot;},&quot;uris&quot;:[&quot;http://www.mendeley.com/documents/?uuid=8fb1468f-4b5c-4d61-8501-291aefb61551&quot;],&quot;isTemporary&quot;:false,&quot;legacyDesktopId&quot;:&quot;8fb1468f-4b5c-4d61-8501-291aefb61551&quot;}]},{&quot;citationID&quot;:&quot;MENDELEY_CITATION_4c8a25da-dae3-4e97-963f-8a59fe4af5ee&quot;,&quot;properties&quot;:{&quot;noteIndex&quot;:0},&quot;isEdited&quot;:false,&quot;manualOverride&quot;:{&quot;citeprocText&quot;:&quot;(Al-Batineh and Alawneh 2021)&quot;,&quot;isManuallyOverridden&quot;:false,&quot;manualOverrideText&quot;:&quot;&quot;},&quot;citationTag&quot;:&quot;MENDELEY_CITATION_v3_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&quot;,&quot;citationItems&quot;:[{&quot;id&quot;:&quot;fbc8c804-4e91-39a7-8d6f-8f7750acd8d4&quot;,&quot;itemData&quot;:{&quot;DOI&quot;:&quot;10.1075/ts.20051.alb&quot;,&quot;ISSN&quot;:&quot;2211-3711&quot;,&quot;abstract&quot;:&quot;The present article discusses the notion of translation hacking and attempts to chart the history of this practice in the Arabic context. It also discusses the current practices of translation hacking by examining the work of a well-organized online community of Arab translation hackers called Games in Arabic (GiA). To this end, the study adopts two methods for data collection. First, semi-structured interviews were conducted with the first translation hackers in the Arab world in order to document the history of this practice. Second, a cyberethnographic approach was adopted to collect qualitative data related to GiA, including their translation hacking practices and the technologies used to facilitate their collaborative work. Subsequently, this article attempts to reveal the roles played by the different GiA community members in executing their projects and how they control for quality in their work. Ultimately, the article attempts to provide insights into the practice of Arabic game localization performed by amateur translators, hackers, and gamers, in the hope of adding to current professional and pedagogical practices in Arabic game localization.&quot;,&quot;author&quot;:[{&quot;dropping-particle&quot;:&quot;&quot;,&quot;family&quot;:&quot;Al-Batineh&quot;,&quot;given&quot;:&quot;Mohammed&quot;,&quot;non-dropping-particle&quot;:&quot;&quot;,&quot;parse-names&quot;:false,&quot;suffix&quot;:&quot;&quot;},{&quot;dropping-particle&quot;:&quot;&quot;,&quot;family&quot;:&quot;Alawneh&quot;,&quot;given&quot;:&quot;Razan&quot;,&quot;non-dropping-particle&quot;:&quot;&quot;,&quot;parse-names&quot;:false,&quot;suffix&quot;:&quot;&quot;}],&quot;container-title&quot;:&quot;Translation Spaces&quot;,&quot;id&quot;:&quot;fbc8c804-4e91-39a7-8d6f-8f7750acd8d4&quot;,&quot;issued&quot;:{&quot;date-parts&quot;:[[&quot;2021&quot;,&quot;9&quot;,&quot;2&quot;]]},&quot;title&quot;:&quot;Translation hacking in Arabic video game localization&quot;,&quot;type&quot;:&quot;article-journal&quot;,&quot;container-title-short&quot;:&quot;&quot;},&quot;uris&quot;:[&quot;http://www.mendeley.com/documents/?uuid=8fb1468f-4b5c-4d61-8501-291aefb61551&quot;],&quot;isTemporary&quot;:false,&quot;legacyDesktopId&quot;:&quot;8fb1468f-4b5c-4d61-8501-291aefb61551&quot;}]},{&quot;citationID&quot;:&quot;MENDELEY_CITATION_b74a8cd6-174b-4f0a-ae29-524fcdb6423f&quot;,&quot;properties&quot;:{&quot;noteIndex&quot;:0},&quot;isEdited&quot;:true,&quot;manualOverride&quot;:{&quot;citeprocText&quot;:&quot;(O’Hagan and Mangiron 2013, 155)&quot;,&quot;isManuallyOverridden&quot;:false,&quot;manualOverrideText&quot;:&quot;&quot;},&quot;citationTag&quot;:&quot;MENDELEY_CITATION_v3_eyJjaXRhdGlvbklEIjoiTUVOREVMRVlfQ0lUQVRJT05fYjc0YThjZDYtMTc0Yi00ZjBhLWFlMjktNTI0ZmNkYjY0MjNmIiwicHJvcGVydGllcyI6eyJub3RlSW5kZXgiOjB9LCJpc0VkaXRlZCI6dHJ1ZSwibWFudWFsT3ZlcnJpZGUiOnsiY2l0ZXByb2NUZXh0IjoiKE/igJlIYWdhbiBhbmQgTWFuZ2lyb24gMjAxMywgMTU1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TUiLCJ1cmlzIjpbImh0dHA6Ly93d3cubWVuZGVsZXkuY29tL2RvY3VtZW50cy8/dXVpZD1hMzA4YzA1NS1lMWVmLTRkY2EtYmUwMy1iOGI4ZTM2MDQwNWUiXSwiaXNUZW1wb3JhcnkiOmZhbHNlLCJsZWdhY3lEZXNrdG9wSWQiOiJhMzA4YzA1NS1lMWVmLTRkY2EtYmUwMy1iOGI4ZTM2MDQwNWUifV19&quot;,&quot;citationItems&quot;:[{&quot;id&quot;:&quot;9f907dd7-957d-306a-9cdc-1c60a5935935&quot;,&quot;itemData&quot;:{&quot;DOI&quot;:&quot;10.1075/btl.106&quot;,&quot;ISBN&quot;:&quot;978 90 272 2456 9&quot;,&quot;author&quot;:[{&quot;dropping-particle&quot;:&quot;&quot;,&quot;family&quot;:&quot;O'Hagan&quot;,&quot;given&quot;:&quot;Minako&quot;,&quot;non-dropping-particle&quot;:&quot;&quot;,&quot;parse-names&quot;:false,&quot;suffix&quot;:&quot;&quot;},{&quot;dropping-particle&quot;:&quot;&quot;,&quot;family&quot;:&quot;Mangiron&quot;,&quot;given&quot;:&quot;Carmen&quot;,&quot;non-dropping-particle&quot;:&quot;&quot;,&quot;parse-names&quot;:false,&quot;suffix&quot;:&quot;&quot;}],&quot;collection-title&quot;:&quot;Benjamins Translation Library&quot;,&quot;id&quot;:&quot;9f907dd7-957d-306a-9cdc-1c60a5935935&quot;,&quot;issued&quot;:{&quot;date-parts&quot;:[[&quot;2013&quot;,&quot;8&quot;,&quot;29&quot;]]},&quot;publisher&quot;:&quot;John Benjamins Publishing Company&quot;,&quot;publisher-place&quot;:&quot;Amsterdam&quot;,&quot;title&quot;:&quot;Game Localization: Translating for the global digital entertainment industry&quot;,&quot;type&quot;:&quot;book&quot;,&quot;container-title-short&quot;:&quot;&quot;},&quot;locator&quot;:&quot;155&quot;,&quot;uris&quot;:[&quot;http://www.mendeley.com/documents/?uuid=a308c055-e1ef-4dca-be03-b8b8e360405e&quot;],&quot;isTemporary&quot;:false,&quot;legacyDesktopId&quot;:&quot;a308c055-e1ef-4dca-be03-b8b8e360405e&quot;}]},{&quot;citationID&quot;:&quot;MENDELEY_CITATION_893b9d02-e15e-474f-b8e0-c0322f962280&quot;,&quot;properties&quot;:{&quot;noteIndex&quot;:0},&quot;isEdited&quot;:true,&quot;manualOverride&quot;:{&quot;citeprocText&quot;:&quot;(O’Hagan and Mangiron 2013, 155)&quot;,&quot;isManuallyOverridden&quot;:false,&quot;manualOverrideText&quot;:&quot;&quot;},&quot;citationTag&quot;:&quot;MENDELEY_CITATION_v3_eyJjaXRhdGlvbklEIjoiTUVOREVMRVlfQ0lUQVRJT05fODkzYjlkMDItZTE1ZS00NzRmLWI4ZTAtYzAzMjJmOTYyMjgwIiwicHJvcGVydGllcyI6eyJub3RlSW5kZXgiOjB9LCJpc0VkaXRlZCI6dHJ1ZSwibWFudWFsT3ZlcnJpZGUiOnsiY2l0ZXByb2NUZXh0IjoiKE/igJlIYWdhbiBhbmQgTWFuZ2lyb24gMjAxMywgMTU1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TUiLCJ1cmlzIjpbImh0dHA6Ly93d3cubWVuZGVsZXkuY29tL2RvY3VtZW50cy8/dXVpZD1hMzA4YzA1NS1lMWVmLTRkY2EtYmUwMy1iOGI4ZTM2MDQwNWUiXSwiaXNUZW1wb3JhcnkiOmZhbHNlLCJsZWdhY3lEZXNrdG9wSWQiOiJhMzA4YzA1NS1lMWVmLTRkY2EtYmUwMy1iOGI4ZTM2MDQwNWUifV19&quot;,&quot;citationItems&quot;:[{&quot;id&quot;:&quot;9f907dd7-957d-306a-9cdc-1c60a5935935&quot;,&quot;itemData&quot;:{&quot;DOI&quot;:&quot;10.1075/btl.106&quot;,&quot;ISBN&quot;:&quot;978 90 272 2456 9&quot;,&quot;author&quot;:[{&quot;dropping-particle&quot;:&quot;&quot;,&quot;family&quot;:&quot;O'Hagan&quot;,&quot;given&quot;:&quot;Minako&quot;,&quot;non-dropping-particle&quot;:&quot;&quot;,&quot;parse-names&quot;:false,&quot;suffix&quot;:&quot;&quot;},{&quot;dropping-particle&quot;:&quot;&quot;,&quot;family&quot;:&quot;Mangiron&quot;,&quot;given&quot;:&quot;Carmen&quot;,&quot;non-dropping-particle&quot;:&quot;&quot;,&quot;parse-names&quot;:false,&quot;suffix&quot;:&quot;&quot;}],&quot;collection-title&quot;:&quot;Benjamins Translation Library&quot;,&quot;id&quot;:&quot;9f907dd7-957d-306a-9cdc-1c60a5935935&quot;,&quot;issued&quot;:{&quot;date-parts&quot;:[[&quot;2013&quot;,&quot;8&quot;,&quot;29&quot;]]},&quot;publisher&quot;:&quot;John Benjamins Publishing Company&quot;,&quot;publisher-place&quot;:&quot;Amsterdam&quot;,&quot;title&quot;:&quot;Game Localization: Translating for the global digital entertainment industry&quot;,&quot;type&quot;:&quot;book&quot;,&quot;container-title-short&quot;:&quot;&quot;},&quot;locator&quot;:&quot;155&quot;,&quot;uris&quot;:[&quot;http://www.mendeley.com/documents/?uuid=a308c055-e1ef-4dca-be03-b8b8e360405e&quot;],&quot;isTemporary&quot;:false,&quot;legacyDesktopId&quot;:&quot;a308c055-e1ef-4dca-be03-b8b8e360405e&quot;}]},{&quot;citationID&quot;:&quot;MENDELEY_CITATION_1a31a356-df46-42bb-91c8-cf2dac209b76&quot;,&quot;properties&quot;:{&quot;noteIndex&quot;:0},&quot;isEdited&quot;:true,&quot;manualOverride&quot;:{&quot;citeprocText&quot;:&quot;(O’Hagan and Mangiron 2013, 156)&quot;,&quot;isManuallyOverridden&quot;:false,&quot;manualOverrideText&quot;:&quot;&quot;},&quot;citationTag&quot;:&quot;MENDELEY_CITATION_v3_eyJjaXRhdGlvbklEIjoiTUVOREVMRVlfQ0lUQVRJT05fMWEzMWEzNTYtZGY0Ni00MmJiLTkxYzgtY2YyZGFjMjA5Yjc2IiwicHJvcGVydGllcyI6eyJub3RlSW5kZXgiOjB9LCJpc0VkaXRlZCI6dHJ1ZSwibWFudWFsT3ZlcnJpZGUiOnsiY2l0ZXByb2NUZXh0IjoiKE/igJlIYWdhbiBhbmQgTWFuZ2lyb24gMjAxMywgMTU2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TYiLCJ1cmlzIjpbImh0dHA6Ly93d3cubWVuZGVsZXkuY29tL2RvY3VtZW50cy8/dXVpZD1hMzA4YzA1NS1lMWVmLTRkY2EtYmUwMy1iOGI4ZTM2MDQwNWUiXSwiaXNUZW1wb3JhcnkiOmZhbHNlLCJsZWdhY3lEZXNrdG9wSWQiOiJhMzA4YzA1NS1lMWVmLTRkY2EtYmUwMy1iOGI4ZTM2MDQwNWUifV19&quot;,&quot;citationItems&quot;:[{&quot;id&quot;:&quot;9f907dd7-957d-306a-9cdc-1c60a5935935&quot;,&quot;itemData&quot;:{&quot;DOI&quot;:&quot;10.1075/btl.106&quot;,&quot;ISBN&quot;:&quot;978 90 272 2456 9&quot;,&quot;author&quot;:[{&quot;dropping-particle&quot;:&quot;&quot;,&quot;family&quot;:&quot;O'Hagan&quot;,&quot;given&quot;:&quot;Minako&quot;,&quot;non-dropping-particle&quot;:&quot;&quot;,&quot;parse-names&quot;:false,&quot;suffix&quot;:&quot;&quot;},{&quot;dropping-particle&quot;:&quot;&quot;,&quot;family&quot;:&quot;Mangiron&quot;,&quot;given&quot;:&quot;Carmen&quot;,&quot;non-dropping-particle&quot;:&quot;&quot;,&quot;parse-names&quot;:false,&quot;suffix&quot;:&quot;&quot;}],&quot;collection-title&quot;:&quot;Benjamins Translation Library&quot;,&quot;id&quot;:&quot;9f907dd7-957d-306a-9cdc-1c60a5935935&quot;,&quot;issued&quot;:{&quot;date-parts&quot;:[[&quot;2013&quot;,&quot;8&quot;,&quot;29&quot;]]},&quot;publisher&quot;:&quot;John Benjamins Publishing Company&quot;,&quot;publisher-place&quot;:&quot;Amsterdam&quot;,&quot;title&quot;:&quot;Game Localization: Translating for the global digital entertainment industry&quot;,&quot;type&quot;:&quot;book&quot;,&quot;container-title-short&quot;:&quot;&quot;},&quot;locator&quot;:&quot;156&quot;,&quot;uris&quot;:[&quot;http://www.mendeley.com/documents/?uuid=a308c055-e1ef-4dca-be03-b8b8e360405e&quot;],&quot;isTemporary&quot;:false,&quot;legacyDesktopId&quot;:&quot;a308c055-e1ef-4dca-be03-b8b8e360405e&quot;}]},{&quot;citationID&quot;:&quot;MENDELEY_CITATION_094ec3ac-872f-4835-85a5-6ebaca9efbf0&quot;,&quot;properties&quot;:{&quot;noteIndex&quot;:0},&quot;isEdited&quot;:true,&quot;manualOverride&quot;:{&quot;citeprocText&quot;:&quot;(O’Hagan and Mangiron 2013, 156)&quot;,&quot;isManuallyOverridden&quot;:false,&quot;manualOverrideText&quot;:&quot;&quot;},&quot;citationTag&quot;:&quot;MENDELEY_CITATION_v3_eyJjaXRhdGlvbklEIjoiTUVOREVMRVlfQ0lUQVRJT05fMDk0ZWMzYWMtODcyZi00ODM1LTg1YTUtNmViYWNhOWVmYmYwIiwicHJvcGVydGllcyI6eyJub3RlSW5kZXgiOjB9LCJpc0VkaXRlZCI6dHJ1ZSwibWFudWFsT3ZlcnJpZGUiOnsiY2l0ZXByb2NUZXh0IjoiKE/igJlIYWdhbiBhbmQgTWFuZ2lyb24gMjAxMywgMTU2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TYiLCJ1cmlzIjpbImh0dHA6Ly93d3cubWVuZGVsZXkuY29tL2RvY3VtZW50cy8/dXVpZD1hMzA4YzA1NS1lMWVmLTRkY2EtYmUwMy1iOGI4ZTM2MDQwNWUiXSwiaXNUZW1wb3JhcnkiOmZhbHNlLCJsZWdhY3lEZXNrdG9wSWQiOiJhMzA4YzA1NS1lMWVmLTRkY2EtYmUwMy1iOGI4ZTM2MDQwNWUifV19&quot;,&quot;citationItems&quot;:[{&quot;id&quot;:&quot;9f907dd7-957d-306a-9cdc-1c60a5935935&quot;,&quot;itemData&quot;:{&quot;DOI&quot;:&quot;10.1075/btl.106&quot;,&quot;ISBN&quot;:&quot;978 90 272 2456 9&quot;,&quot;author&quot;:[{&quot;dropping-particle&quot;:&quot;&quot;,&quot;family&quot;:&quot;O'Hagan&quot;,&quot;given&quot;:&quot;Minako&quot;,&quot;non-dropping-particle&quot;:&quot;&quot;,&quot;parse-names&quot;:false,&quot;suffix&quot;:&quot;&quot;},{&quot;dropping-particle&quot;:&quot;&quot;,&quot;family&quot;:&quot;Mangiron&quot;,&quot;given&quot;:&quot;Carmen&quot;,&quot;non-dropping-particle&quot;:&quot;&quot;,&quot;parse-names&quot;:false,&quot;suffix&quot;:&quot;&quot;}],&quot;collection-title&quot;:&quot;Benjamins Translation Library&quot;,&quot;id&quot;:&quot;9f907dd7-957d-306a-9cdc-1c60a5935935&quot;,&quot;issued&quot;:{&quot;date-parts&quot;:[[&quot;2013&quot;,&quot;8&quot;,&quot;29&quot;]]},&quot;publisher&quot;:&quot;John Benjamins Publishing Company&quot;,&quot;publisher-place&quot;:&quot;Amsterdam&quot;,&quot;title&quot;:&quot;Game Localization: Translating for the global digital entertainment industry&quot;,&quot;type&quot;:&quot;book&quot;,&quot;container-title-short&quot;:&quot;&quot;},&quot;locator&quot;:&quot;156&quot;,&quot;uris&quot;:[&quot;http://www.mendeley.com/documents/?uuid=a308c055-e1ef-4dca-be03-b8b8e360405e&quot;],&quot;isTemporary&quot;:false,&quot;legacyDesktopId&quot;:&quot;a308c055-e1ef-4dca-be03-b8b8e360405e&quot;}]},{&quot;citationID&quot;:&quot;MENDELEY_CITATION_ac2e4b04-cc7f-4f30-b761-5719c3d34fa2&quot;,&quot;properties&quot;:{&quot;noteIndex&quot;:0},&quot;isEdited&quot;:true,&quot;manualOverride&quot;:{&quot;citeprocText&quot;:&quot;(2021)&quot;,&quot;isManuallyOverridden&quot;:false,&quot;manualOverrideText&quot;:&quot;&quot;},&quot;citationTag&quot;:&quot;MENDELEY_CITATION_v3_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&quot;,&quot;citationItems&quot;:[{&quot;id&quot;:&quot;e8c36fae-35ff-3372-833b-e73fc4dcb334&quot;,&quot;itemData&quot;:{&quot;DOI&quot;:&quot;10.3390/arts10010009&quot;,&quot;ISSN&quot;:&quot;2076-0752&quot;,&quot;abstract&quot;:&quot;Japanese video games have entertained players around the world and played an important role in the video game industry since its origins. In order to export Japanese games overseas, they need to be localized, i.e., they need to be technically, linguistically, and culturally adapted for the territories where they will be sold. This article hopes to shed light onto the current localization practices for Japanese games, their reception in North America, and how users’ feedback can contribute to fine-tuning localization strategies. After briefly defining what game localization entails, an overview of the localization practices followed by Japanese developers and publishers is provided. Next, the paper presents three brief case studies of the strategies applied to the localization into English of three renowned Japanese video game sagas set in Japan: Persona (1996–present), Phoenix Wright: Ace Attorney (2005–present), and Yakuza (2005–present). The objective of the paper is to analyze how localization practices for these series have evolved over time by looking at industry perspectives on localization, as well as the target market expectations, in order to examine how the dialogue between industry and consumers occurs. Special attention is given to how players’ feedback impacted on localization practices. A descriptive, participant-oriented, and documentary approach was used to collect information from specialized websites, blogs, and forums regarding localization strategies and the reception of the localized English versions. The analysis indicates that localization strategies for Japanese games have evolved over time from a higher to a lower degree of cultural adaptation in order to meet target markets’ expectations. However, it was also noted that despite the increasing tendency to preserve the sociocultural content of the original, the language used in the translations needs to be vivid and idiomatic in order to reach a wider audience and provide an enjoyable gameplay experience.&quot;,&quot;author&quot;:[{&quot;dropping-particle&quot;:&quot;&quot;,&quot;family&quot;:&quot;Mangiron&quot;,&quot;given&quot;:&quot;Carmen&quot;,&quot;non-dropping-particle&quot;:&quot;&quot;,&quot;parse-names&quot;:false,&quot;suffix&quot;:&quot;&quot;}],&quot;container-title&quot;:&quot;Arts&quot;,&quot;id&quot;:&quot;e8c36fae-35ff-3372-833b-e73fc4dcb334&quot;,&quot;issue&quot;:&quot;1&quot;,&quot;issued&quot;:{&quot;date-parts&quot;:[[&quot;2021&quot;,&quot;1&quot;,&quot;26&quot;]]},&quot;page&quot;:&quot;9&quot;,&quot;title&quot;:&quot;Found in Translation: Evolving Approaches for the Localization of Japanese Video Games&quot;,&quot;type&quot;:&quot;article-journal&quot;,&quot;volume&quot;:&quot;10&quot;,&quot;container-title-short&quot;:&quot;&quot;},&quot;suppress-author&quot;:1,&quot;uris&quot;:[&quot;http://www.mendeley.com/documents/?uuid=7b5aa5cd-650d-4a83-9126-bd71767e7cd1&quot;],&quot;isTemporary&quot;:false,&quot;legacyDesktopId&quot;:&quot;7b5aa5cd-650d-4a83-9126-bd71767e7cd1&quot;}]},{&quot;citationID&quot;:&quot;MENDELEY_CITATION_64059f10-b015-4c28-a482-143824c15f17&quot;,&quot;properties&quot;:{&quot;noteIndex&quot;:0},&quot;isEdited&quot;:true,&quot;manualOverride&quot;:{&quot;citeprocText&quot;:&quot;(2012)&quot;,&quot;isManuallyOverridden&quot;:false,&quot;manualOverrideText&quot;:&quot;&quot;},&quot;citationTag&quot;:&quot;MENDELEY_CITATION_v3_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&quot;,&quot;citationItems&quot;:[{&quot;id&quot;:&quot;523adcd9-29a4-3d05-8b15-5d626ea40c7e&quot;,&quot;itemData&quot;:{&quot;author&quot;:[{&quot;dropping-particle&quot;:&quot;&quot;,&quot;family&quot;:&quot;Chandler&quot;,&quot;given&quot;:&quot;Heather&quot;,&quot;non-dropping-particle&quot;:&quot;&quot;,&quot;parse-names&quot;:false,&quot;suffix&quot;:&quot;&quot;},{&quot;dropping-particle&quot;:&quot;&quot;,&quot;family&quot;:&quot;Deming&quot;,&quot;given&quot;:&quot;Stephanie O'Malley&quot;,&quot;non-dropping-particle&quot;:&quot;&quot;,&quot;parse-names&quot;:false,&quot;suffix&quot;:&quot;&quot;}],&quot;edition&quot;:&quot;2nd editio&quot;,&quot;id&quot;:&quot;523adcd9-29a4-3d05-8b15-5d626ea40c7e&quot;,&quot;issued&quot;:{&quot;date-parts&quot;:[[&quot;2012&quot;]]},&quot;publisher&quot;:&quot;Jones &amp; Bartlett Publishers&quot;,&quot;publisher-place&quot;:&quot;Sudbury, MA&quot;,&quot;title&quot;:&quot;The game localization handbook&quot;,&quot;type&quot;:&quot;book&quot;,&quot;container-title-short&quot;:&quot;&quot;},&quot;suppress-author&quot;:1,&quot;uris&quot;:[&quot;http://www.mendeley.com/documents/?uuid=594b8b23-2bad-4c33-9fa7-aec2f73d0c36&quot;],&quot;isTemporary&quot;:false,&quot;legacyDesktopId&quot;:&quot;594b8b23-2bad-4c33-9fa7-aec2f73d0c36&quot;}]},{&quot;citationID&quot;:&quot;MENDELEY_CITATION_47031c34-84ea-4c2a-b075-ec5f04745de0&quot;,&quot;properties&quot;:{&quot;noteIndex&quot;:0},&quot;isEdited&quot;:true,&quot;manualOverride&quot;:{&quot;citeprocText&quot;:&quot;(Vinay and Darbelnet 1995, 170)&quot;,&quot;isManuallyOverridden&quot;:false,&quot;manualOverrideText&quot;:&quot;&quot;},&quot;citationTag&quot;:&quot;MENDELEY_CITATION_v3_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&quot;,&quot;citationItems&quot;:[{&quot;id&quot;:&quot;c53cc7ef-9f6a-3b51-8091-32ca72f1dc4a&quot;,&quot;itemData&quot;:{&quot;author&quot;:[{&quot;dropping-particle&quot;:&quot;&quot;,&quot;family&quot;:&quot;Vinay&quot;,&quot;given&quot;:&quot;Jean-Paul&quot;,&quot;non-dropping-particle&quot;:&quot;&quot;,&quot;parse-names&quot;:false,&quot;suffix&quot;:&quot;&quot;},{&quot;dropping-particle&quot;:&quot;&quot;,&quot;family&quot;:&quot;Darbelnet&quot;,&quot;given&quot;:&quot;Jean&quot;,&quot;non-dropping-particle&quot;:&quot;&quot;,&quot;parse-names&quot;:false,&quot;suffix&quot;:&quot;&quot;}],&quot;edition&quot;:&quot;1&quot;,&quot;id&quot;:&quot;c53cc7ef-9f6a-3b51-8091-32ca72f1dc4a&quot;,&quot;issued&quot;:{&quot;date-parts&quot;:[[&quot;1995&quot;]]},&quot;publisher&quot;:&quot;John Benjamins Publishing&quot;,&quot;publisher-place&quot;:&quot;Amsterdam&quot;,&quot;title&quot;:&quot;Comparative Stylistics of French and English : A Methodology for Translation&quot;,&quot;translator&quot;:[{&quot;dropping-particle&quot;:&quot;&quot;,&quot;family&quot;:&quot;Sager&quot;,&quot;given&quot;:&quot;Juan&quot;,&quot;non-dropping-particle&quot;:&quot;&quot;,&quot;parse-names&quot;:false,&quot;suffix&quot;:&quot;&quot;},{&quot;dropping-particle&quot;:&quot;&quot;,&quot;family&quot;:&quot;Hamel&quot;,&quot;given&quot;:&quot;M&quot;,&quot;non-dropping-particle&quot;:&quot;&quot;,&quot;parse-names&quot;:false,&quot;suffix&quot;:&quot;&quot;}],&quot;type&quot;:&quot;book&quot;,&quot;container-title-short&quot;:&quot;&quot;},&quot;locator&quot;:&quot;170&quot;,&quot;uris&quot;:[&quot;http://www.mendeley.com/documents/?uuid=fd04d07b-7db3-4edd-bf9d-e969dc68b799&quot;],&quot;isTemporary&quot;:false,&quot;legacyDesktopId&quot;:&quot;fd04d07b-7db3-4edd-bf9d-e969dc68b799&quot;}]},{&quot;citationID&quot;:&quot;MENDELEY_CITATION_bf3e5ae0-6dbf-4165-ae53-1a95e27fd5d4&quot;,&quot;properties&quot;:{&quot;noteIndex&quot;:0},&quot;isEdited&quot;:true,&quot;manualOverride&quot;:{&quot;citeprocText&quot;:&quot;(2018)&quot;,&quot;isManuallyOverridden&quot;:false,&quot;manualOverrideText&quot;:&quot;&quot;},&quot;citationTag&quot;:&quot;MENDELEY_CITATION_v3_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&quot;,&quot;citationItems&quot;:[{&quot;id&quot;:&quot;e3852b5c-a811-37cc-860c-702aa0e9fae1&quot;,&quot;itemData&quot;:{&quot;author&quot;:[{&quot;dropping-particle&quot;:&quot;&quot;,&quot;family&quot;:&quot;Al-Mazrooa&quot;,&quot;given&quot;:&quot;Nada&quot;,&quot;non-dropping-particle&quot;:&quot;&quot;,&quot;parse-names&quot;:false,&quot;suffix&quot;:&quot;&quot;}],&quot;id&quot;:&quot;e3852b5c-a811-37cc-860c-702aa0e9fae1&quot;,&quot;issued&quot;:{&quot;date-parts&quot;:[[&quot;2018&quot;]]},&quot;publisher&quot;:&quot;Cardiff University&quot;,&quot;title&quot;:&quot;Arabic Localisation: key case studies for Translation Studies&quot;,&quot;type&quot;:&quot;thesis&quot;,&quot;container-title-short&quot;:&quot;&quot;},&quot;suppress-author&quot;:1,&quot;uris&quot;:[&quot;http://www.mendeley.com/documents/?uuid=8c17d3c4-0284-4f81-ba56-c2a22674d4e0&quot;],&quot;isTemporary&quot;:false,&quot;legacyDesktopId&quot;:&quot;8c17d3c4-0284-4f81-ba56-c2a22674d4e0&quot;}]},{&quot;citationID&quot;:&quot;MENDELEY_CITATION_472c64a5-5b8e-4e06-aa61-fb2ae7887ca9&quot;,&quot;properties&quot;:{&quot;noteIndex&quot;:0},&quot;isEdited&quot;:true,&quot;manualOverride&quot;:{&quot;citeprocText&quot;:&quot;(Bernal-Merino 2015, 280)&quot;,&quot;isManuallyOverridden&quot;:false,&quot;manualOverrideText&quot;:&quot;&quot;},&quot;citationTag&quot;:&quot;MENDELEY_CITATION_v3_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&quot;,&quot;citationItems&quot;:[{&quot;id&quot;:&quot;0a9852dd-5891-3542-9099-261d292a731b&quot;,&quot;itemData&quot;:{&quot;author&quot;:[{&quot;dropping-particle&quot;:&quot;&quot;,&quot;family&quot;:&quot;Bernal-Merino&quot;,&quot;given&quot;:&quot;Miguel&quot;,&quot;non-dropping-particle&quot;:&quot;&quot;,&quot;parse-names&quot;:false,&quot;suffix&quot;:&quot;&quot;}],&quot;id&quot;:&quot;0a9852dd-5891-3542-9099-261d292a731b&quot;,&quot;issued&quot;:{&quot;date-parts&quot;:[[&quot;2015&quot;]]},&quot;publisher&quot;:&quot;Routledge&quot;,&quot;publisher-place&quot;:&quot;New York and London&quot;,&quot;title&quot;:&quot;Translation and localisation in video games: making entertainment software global&quot;,&quot;type&quot;:&quot;book&quot;,&quot;container-title-short&quot;:&quot;&quot;},&quot;locator&quot;:&quot;280&quot;,&quot;uris&quot;:[&quot;http://www.mendeley.com/documents/?uuid=d3db8814-e6b1-4a80-8a7d-c54fcdbceace&quot;],&quot;isTemporary&quot;:false,&quot;legacyDesktopId&quot;:&quot;d3db8814-e6b1-4a80-8a7d-c54fcdbceace&quot;}]},{&quot;citationID&quot;:&quot;MENDELEY_CITATION_24b34545-22de-4aa0-adbe-452e56be0102&quot;,&quot;properties&quot;:{&quot;noteIndex&quot;:0},&quot;isEdited&quot;:true,&quot;manualOverride&quot;:{&quot;citeprocText&quot;:&quot;(O’Hagan and Mangiron 2013, 169)&quot;,&quot;isManuallyOverridden&quot;:false,&quot;manualOverrideText&quot;:&quot;&quot;},&quot;citationTag&quot;:&quot;MENDELEY_CITATION_v3_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&quot;,&quot;citationItems&quot;:[{&quot;id&quot;:&quot;9f907dd7-957d-306a-9cdc-1c60a5935935&quot;,&quot;itemData&quot;:{&quot;DOI&quot;:&quot;10.1075/btl.106&quot;,&quot;ISBN&quot;:&quot;978 90 272 2456 9&quot;,&quot;author&quot;:[{&quot;dropping-particle&quot;:&quot;&quot;,&quot;family&quot;:&quot;O'Hagan&quot;,&quot;given&quot;:&quot;Minako&quot;,&quot;non-dropping-particle&quot;:&quot;&quot;,&quot;parse-names&quot;:false,&quot;suffix&quot;:&quot;&quot;},{&quot;dropping-particle&quot;:&quot;&quot;,&quot;family&quot;:&quot;Mangiron&quot;,&quot;given&quot;:&quot;Carmen&quot;,&quot;non-dropping-particle&quot;:&quot;&quot;,&quot;parse-names&quot;:false,&quot;suffix&quot;:&quot;&quot;}],&quot;collection-title&quot;:&quot;Benjamins Translation Library&quot;,&quot;id&quot;:&quot;9f907dd7-957d-306a-9cdc-1c60a5935935&quot;,&quot;issued&quot;:{&quot;date-parts&quot;:[[&quot;2013&quot;,&quot;8&quot;,&quot;29&quot;]]},&quot;publisher&quot;:&quot;John Benjamins Publishing Company&quot;,&quot;publisher-place&quot;:&quot;Amsterdam&quot;,&quot;title&quot;:&quot;Game Localization: Translating for the global digital entertainment industry&quot;,&quot;type&quot;:&quot;book&quot;,&quot;container-title-short&quot;:&quot;&quot;},&quot;locator&quot;:&quot;169&quot;,&quot;uris&quot;:[&quot;http://www.mendeley.com/documents/?uuid=a308c055-e1ef-4dca-be03-b8b8e360405e&quot;],&quot;isTemporary&quot;:false,&quot;legacyDesktopId&quot;:&quot;a308c055-e1ef-4dca-be03-b8b8e360405e&quot;}]},{&quot;citationID&quot;:&quot;MENDELEY_CITATION_98af4000-d6ae-497c-aa41-49f76001f840&quot;,&quot;properties&quot;:{&quot;noteIndex&quot;:0},&quot;isEdited&quot;:true,&quot;manualOverride&quot;:{&quot;citeprocText&quot;:&quot;(Mangiron 2012, 3)&quot;,&quot;isManuallyOverridden&quot;:true,&quot;manualOverrideText&quot;:&quot;(Mangiron, 2012, p. 3)&quot;},&quot;citationTag&quot;:&quot;MENDELEY_CITATION_v3_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&quot;,&quot;citationItems&quot;:[{&quot;id&quot;:&quot;593c0931-ec3d-3392-8b59-8ae34ee87a2b&quot;,&quot;itemData&quot;:{&quot;DOI&quot;:&quot;10.1075/jial.2.01man&quot;,&quot;ISSN&quot;:&quot;2032-6904&quot;,&quot;abstract&quot;:&quot;Over the course of the last three decades the entertainment software industry has become a multibillion dollar industry and a worldwide phenomenon. The United States and Japan have traditionally been the main players in this industry, which owes part of its global success to internationalisation and the associated localisation processes. Due to the cultural distance between Japan and Western countries, Japanese games often undergo extensive cultural adaptation in order to market them successfully in those territories. This paper analyses the localisation of Japanese console games. After presenting a brief overview of the history of the localisation of Japanese games it describes the main internationalisation strategies adopted by Japanese developers and publishers. It also explores the main localisation strategies applied to Japanese games, i.e. domesticating or exoticising, exploring the cultural adaptation processes to which some Japanese games have been subject, and examines how critics and players reacted to the localised versions. Finally, it concludes with a reflection on the extent to which Japanese games should be culturally adapted for their international release in order to strike the right balance between domesticating and exoticising strategies taking into account different factors, such as the genre of the game, the gaming preferences of the target players, and the intended audience.&quot;,&quot;author&quot;:[{&quot;dropping-particle&quot;:&quot;&quot;,&quot;family&quot;:&quot;Mangiron&quot;,&quot;given&quot;:&quot;Carmen&quot;,&quot;non-dropping-particle&quot;:&quot;&quot;,&quot;parse-names&quot;:false,&quot;suffix&quot;:&quot;&quot;}],&quot;container-title&quot;:&quot;The Journal of Internationalization and Localization&quot;,&quot;id&quot;:&quot;593c0931-ec3d-3392-8b59-8ae34ee87a2b&quot;,&quot;issued&quot;:{&quot;date-parts&quot;:[[&quot;2012&quot;]]},&quot;page&quot;:&quot;1-20&quot;,&quot;title&quot;:&quot;The Localisation of Japanese Video Games: Striking the Right Balance&quot;,&quot;type&quot;:&quot;article-journal&quot;,&quot;volume&quot;:&quot;2&quot;,&quot;container-title-short&quot;:&quot;&quot;},&quot;locator&quot;:&quot;3&quot;,&quot;uris&quot;:[&quot;http://www.mendeley.com/documents/?uuid=2ed265f1-7dfd-4c6c-8d44-1a305440754e&quot;],&quot;isTemporary&quot;:false,&quot;legacyDesktopId&quot;:&quot;2ed265f1-7dfd-4c6c-8d44-1a305440754e&quot;}]},{&quot;citationID&quot;:&quot;MENDELEY_CITATION_effc66a0-1bfe-43c7-88fb-81986ec69821&quot;,&quot;properties&quot;:{&quot;noteIndex&quot;:0},&quot;isEdited&quot;:true,&quot;manualOverride&quot;:{&quot;citeprocText&quot;:&quot;(2016)&quot;,&quot;isManuallyOverridden&quot;:false,&quot;manualOverrideText&quot;:&quot;&quot;},&quot;citationTag&quot;:&quot;MENDELEY_CITATION_v3_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&quot;,&quot;citationItems&quot;:[{&quot;id&quot;:&quot;3806f9e4-eff2-308c-a407-013767cc432d&quot;,&quot;itemData&quot;:{&quot;DOI&quot;:&quot;10.1075/jial.3.1.04sha&quot;,&quot;ISSN&quot;:&quot;2032-6904&quot;,&quot;abstract&quot;:&quot;Garshasp: Temple of the Dragon (2012) is a 3D, 3rd person action-adventure hack ‘n’ slash indie game developed by Dead Mage for English gamers and Fanafzar Sharif for local use. It was one of the early Persian forerunners to be majorly localized and distributed throughout the English community. It takes a mythology that westerners are probably not familiar with and presents it in a third person action setting that most audiences can understand (MetaCritic 2012). This and more is what Garshasp offers from its home country demonstrated through its lovely art design, pompous music, and a great narrator (GameSpot 2012). The present research investigates the norms governing the ‘language’ of Garshasp: Temple of the Dragon ; a prequel to its 2011 Garshasp: The Monster Slayer . Toury (1978/2000) proposed various categories of norms among which ‘initial norms’ is our concern. These norms represents the side translators subject themselves to; source (adequacy) or target (acceptability). In other words, the initial norm refers to “the translator’s (conscious or unconscious) choice as to the main objective of his translation, the objective which governs all decisions made during the translation process” (van Leuven- Zwart 1989, 154). Van Leuven-Zwart (1989) also contents that, as is the case with most other norms, the initial norm is not directly observable, but may be inferred by identifying the shifts contained in target text. Using Toury’s categorization (1978/2000) and a modified Vinay and Darbelnet’s model (1958/1995), we found that the language of the video game under study tends to be more acceptable than adequate.&quot;,&quot;author&quot;:[{&quot;dropping-particle&quot;:&quot;&quot;,&quot;family&quot;:&quot;Sharifi&quot;,&quot;given&quot;:&quot;Hamid&quot;,&quot;non-dropping-particle&quot;:&quot;&quot;,&quot;parse-names&quot;:false,&quot;suffix&quot;:&quot;&quot;}],&quot;container-title&quot;:&quot;The Journal of Internationalization and Localization&quot;,&quot;id&quot;:&quot;3806f9e4-eff2-308c-a407-013767cc432d&quot;,&quot;issue&quot;:&quot;1&quot;,&quot;issued&quot;:{&quot;date-parts&quot;:[[&quot;2016&quot;,&quot;8&quot;,&quot;30&quot;]]},&quot;page&quot;:&quot;61-73&quot;,&quot;title&quot;:&quot;Norms governing the localization of video games&quot;,&quot;type&quot;:&quot;article-journal&quot;,&quot;volume&quot;:&quot;3&quot;,&quot;container-title-short&quot;:&quot;&quot;},&quot;suppress-author&quot;:1,&quot;uris&quot;:[&quot;http://www.mendeley.com/documents/?uuid=28872a3f-a156-46be-950f-ec0c62ad75a1&quot;,&quot;http://www.mendeley.com/documents/?uuid=1d30445a-21cd-4e52-bc73-7c2e4a9e0999&quot;],&quot;isTemporary&quot;:false,&quot;legacyDesktopId&quot;:&quot;28872a3f-a156-46be-950f-ec0c62ad75a1&quot;}]},{&quot;citationID&quot;:&quot;MENDELEY_CITATION_d301b53e-dbf2-4531-acd1-5a6ab2d4c08a&quot;,&quot;properties&quot;:{&quot;noteIndex&quot;:0},&quot;isEdited&quot;:true,&quot;manualOverride&quot;:{&quot;citeprocText&quot;:&quot;(Mangiron 2021, 3)&quot;,&quot;isManuallyOverridden&quot;:false,&quot;manualOverrideText&quot;:&quot;&quot;},&quot;citationTag&quot;:&quot;MENDELEY_CITATION_v3_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&quot;,&quot;citationItems&quot;:[{&quot;id&quot;:&quot;e8c36fae-35ff-3372-833b-e73fc4dcb334&quot;,&quot;itemData&quot;:{&quot;DOI&quot;:&quot;10.3390/arts10010009&quot;,&quot;ISSN&quot;:&quot;2076-0752&quot;,&quot;abstract&quot;:&quot;Japanese video games have entertained players around the world and played an important role in the video game industry since its origins. In order to export Japanese games overseas, they need to be localized, i.e., they need to be technically, linguistically, and culturally adapted for the territories where they will be sold. This article hopes to shed light onto the current localization practices for Japanese games, their reception in North America, and how users’ feedback can contribute to fine-tuning localization strategies. After briefly defining what game localization entails, an overview of the localization practices followed by Japanese developers and publishers is provided. Next, the paper presents three brief case studies of the strategies applied to the localization into English of three renowned Japanese video game sagas set in Japan: Persona (1996–present), Phoenix Wright: Ace Attorney (2005–present), and Yakuza (2005–present). The objective of the paper is to analyze how localization practices for these series have evolved over time by looking at industry perspectives on localization, as well as the target market expectations, in order to examine how the dialogue between industry and consumers occurs. Special attention is given to how players’ feedback impacted on localization practices. A descriptive, participant-oriented, and documentary approach was used to collect information from specialized websites, blogs, and forums regarding localization strategies and the reception of the localized English versions. The analysis indicates that localization strategies for Japanese games have evolved over time from a higher to a lower degree of cultural adaptation in order to meet target markets’ expectations. However, it was also noted that despite the increasing tendency to preserve the sociocultural content of the original, the language used in the translations needs to be vivid and idiomatic in order to reach a wider audience and provide an enjoyable gameplay experience.&quot;,&quot;author&quot;:[{&quot;dropping-particle&quot;:&quot;&quot;,&quot;family&quot;:&quot;Mangiron&quot;,&quot;given&quot;:&quot;Carmen&quot;,&quot;non-dropping-particle&quot;:&quot;&quot;,&quot;parse-names&quot;:false,&quot;suffix&quot;:&quot;&quot;}],&quot;container-title&quot;:&quot;Arts&quot;,&quot;id&quot;:&quot;e8c36fae-35ff-3372-833b-e73fc4dcb334&quot;,&quot;issue&quot;:&quot;1&quot;,&quot;issued&quot;:{&quot;date-parts&quot;:[[&quot;2021&quot;,&quot;1&quot;,&quot;26&quot;]]},&quot;page&quot;:&quot;9&quot;,&quot;title&quot;:&quot;Found in Translation: Evolving Approaches for the Localization of Japanese Video Games&quot;,&quot;type&quot;:&quot;article-journal&quot;,&quot;volume&quot;:&quot;10&quot;,&quot;container-title-short&quot;:&quot;&quot;},&quot;locator&quot;:&quot;3&quot;,&quot;uris&quot;:[&quot;http://www.mendeley.com/documents/?uuid=7b5aa5cd-650d-4a83-9126-bd71767e7cd1&quot;],&quot;isTemporary&quot;:false,&quot;legacyDesktopId&quot;:&quot;7b5aa5cd-650d-4a83-9126-bd71767e7cd1&quot;}]}]"/>
    <we:property name="MENDELEY_CITATIONS_STYLE" value="{&quot;id&quot;:&quot;https://www.zotero.org/styles/chicago-author-date&quot;,&quot;title&quot;:&quot;Chicago Manual of Style 17th edition (author-date)&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6B861-28C5-44AA-B651-69DB0047B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17</Pages>
  <Words>7751</Words>
  <Characters>44182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Mohammed AlBatineh</cp:lastModifiedBy>
  <cp:revision>75</cp:revision>
  <cp:lastPrinted>2021-02-04T16:07:00Z</cp:lastPrinted>
  <dcterms:created xsi:type="dcterms:W3CDTF">2023-01-28T05:23:00Z</dcterms:created>
  <dcterms:modified xsi:type="dcterms:W3CDTF">2023-02-04T16:25:00Z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a933be29-65da-394b-920c-e086a7cb1103</vt:lpwstr>
  </property>
  <property fmtid="{D5CDD505-2E9C-101B-9397-08002B2CF9AE}" pid="24" name="Mendeley Citation Style_1">
    <vt:lpwstr>http://www.zotero.org/styles/apa</vt:lpwstr>
  </property>
  <property fmtid="{D5CDD505-2E9C-101B-9397-08002B2CF9AE}" pid="25" name="grammarly_documentId">
    <vt:lpwstr>documentId_66</vt:lpwstr>
  </property>
  <property fmtid="{D5CDD505-2E9C-101B-9397-08002B2CF9AE}" pid="26" name="grammarly_documentContext">
    <vt:lpwstr>{"goals":[],"domain":"general","emotions":[],"dialect":"british"}</vt:lpwstr>
  </property>
  <property fmtid="{D5CDD505-2E9C-101B-9397-08002B2CF9AE}" pid="27" name="UniqueFileID">
    <vt:lpwstr>igYPevHN8Jx1</vt:lpwstr>
  </property>
  <property fmtid="{D5CDD505-2E9C-101B-9397-08002B2CF9AE}" pid="28" name="TRFLID">
    <vt:lpwstr>MDO/kH65zC/I5i4vMbYcZQ==</vt:lpwstr>
  </property>
</Properties>
</file>