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0ED8" w14:textId="7F8794F2" w:rsidR="006E4DB3" w:rsidRDefault="006E4DB3" w:rsidP="0094027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4269C3C7" w14:textId="77777777" w:rsidR="00E24F4A" w:rsidRDefault="00E24F4A" w:rsidP="00E24F4A">
      <w:r>
        <w:t xml:space="preserve">Dear Editor, </w:t>
      </w:r>
    </w:p>
    <w:p w14:paraId="72A55D7D" w14:textId="42460419" w:rsidR="00E24F4A" w:rsidRDefault="00E24F4A" w:rsidP="00776DF1">
      <w:pPr>
        <w:jc w:val="both"/>
      </w:pPr>
      <w:r>
        <w:t>I really wish to thank both reviewers for their meticulous and conscientious reading of the paper. Their</w:t>
      </w:r>
      <w:r w:rsidR="00C24143">
        <w:t xml:space="preserve"> constructive feedback was helpful</w:t>
      </w:r>
      <w:r>
        <w:t xml:space="preserve"> to improve the quality and readability of the paper.</w:t>
      </w:r>
      <w:r>
        <w:t xml:space="preserve"> </w:t>
      </w:r>
      <w:r w:rsidR="00776DF1">
        <w:t>Your comments are much appreciated.</w:t>
      </w:r>
    </w:p>
    <w:p w14:paraId="6E8891D1" w14:textId="600366B0" w:rsidR="00E24F4A" w:rsidRDefault="00E24F4A" w:rsidP="00776DF1">
      <w:pPr>
        <w:jc w:val="both"/>
      </w:pPr>
      <w:r>
        <w:t>Kindly find below my response to the</w:t>
      </w:r>
      <w:r w:rsidR="00C24143">
        <w:t xml:space="preserve"> valuable</w:t>
      </w:r>
      <w:r>
        <w:t xml:space="preserve"> </w:t>
      </w:r>
      <w:r w:rsidR="00776DF1">
        <w:t>suggestions mad</w:t>
      </w:r>
      <w:bookmarkStart w:id="0" w:name="_GoBack"/>
      <w:bookmarkEnd w:id="0"/>
      <w:r w:rsidR="00776DF1">
        <w:t>e by both reviewers.</w:t>
      </w:r>
      <w:r>
        <w:t xml:space="preserve"> </w:t>
      </w:r>
    </w:p>
    <w:p w14:paraId="2DAC6C30" w14:textId="61BC61EA" w:rsidR="00E24F4A" w:rsidRDefault="00776DF1" w:rsidP="00776DF1">
      <w:pPr>
        <w:jc w:val="both"/>
      </w:pPr>
      <w:r>
        <w:t xml:space="preserve">Best regards, </w:t>
      </w:r>
      <w:r w:rsidR="00E24F4A">
        <w:t xml:space="preserve">    </w:t>
      </w:r>
    </w:p>
    <w:p w14:paraId="0C482AC4" w14:textId="77777777" w:rsidR="00776DF1" w:rsidRPr="00E24F4A" w:rsidRDefault="00776DF1" w:rsidP="00776DF1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4234"/>
        <w:gridCol w:w="3543"/>
      </w:tblGrid>
      <w:tr w:rsidR="000951F6" w:rsidRPr="006E4DB3" w14:paraId="621F2AD6" w14:textId="77777777" w:rsidTr="005D5EB6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89FA892" w14:textId="77777777" w:rsidR="006E4DB3" w:rsidRDefault="00C95530" w:rsidP="00D6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Reviewer</w:t>
            </w:r>
          </w:p>
          <w:p w14:paraId="340EBC0B" w14:textId="7C673CD7" w:rsidR="0095160B" w:rsidRPr="006E4DB3" w:rsidRDefault="0095160B" w:rsidP="00D6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450CDEF" w14:textId="2748C679" w:rsidR="006E4DB3" w:rsidRPr="006E4DB3" w:rsidRDefault="006E4DB3" w:rsidP="006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6E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 xml:space="preserve">Comments/suggestions for revision from the </w:t>
            </w:r>
            <w:r w:rsidR="00C95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Reviewer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AF91ECC" w14:textId="77777777" w:rsidR="006E4DB3" w:rsidRPr="006E4DB3" w:rsidRDefault="006E4DB3" w:rsidP="006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6E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Author’s revision or response</w:t>
            </w:r>
          </w:p>
        </w:tc>
      </w:tr>
      <w:tr w:rsidR="000951F6" w:rsidRPr="006E4DB3" w14:paraId="51C7D478" w14:textId="77777777" w:rsidTr="00C95530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D69BE6B" w14:textId="77777777" w:rsidR="0095160B" w:rsidRDefault="0095160B" w:rsidP="006E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60BB2C75" w14:textId="58EDFF58" w:rsidR="006E4DB3" w:rsidRPr="006E4DB3" w:rsidRDefault="0095160B" w:rsidP="009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A560BF" w14:textId="0207FF0B" w:rsidR="006E4DB3" w:rsidRPr="00D652FB" w:rsidRDefault="00D652FB" w:rsidP="0058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</w:t>
            </w:r>
            <w:r w:rsidRPr="00D652FB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n the title 'The Construction of Childhood' appears to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D652FB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be too general because the paper aims to examine issues way deeper than</w:t>
            </w:r>
            <w:r w:rsidR="005841A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D652FB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that. Hence, the title needs to be rephrased to ensure it better reflects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D652FB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content of the paper.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E7D2380" w14:textId="0CC6EA8E" w:rsidR="006E4DB3" w:rsidRPr="00D652FB" w:rsidRDefault="00E24F4A" w:rsidP="00D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Modified title: </w:t>
            </w:r>
            <w:r w:rsidR="00D652FB" w:rsidRPr="00D652FB">
              <w:rPr>
                <w:rFonts w:ascii="Times New Roman" w:hAnsi="Times New Roman" w:cs="Times New Roman"/>
                <w:sz w:val="20"/>
                <w:szCs w:val="20"/>
              </w:rPr>
              <w:t xml:space="preserve">When the Silent Child Speaks: Identity and Subversion in Anthony Browne’s </w:t>
            </w:r>
            <w:r w:rsidR="00D652FB" w:rsidRPr="00D652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Voices in the Park</w:t>
            </w:r>
            <w:r w:rsidR="00D652FB" w:rsidRPr="00D65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1F6" w:rsidRPr="006E4DB3" w14:paraId="53902B42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4195DF" w14:textId="77777777" w:rsidR="00B83174" w:rsidRDefault="00B83174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6547E6B2" w14:textId="471F5D02" w:rsidR="000A331D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6A2225" w14:textId="58C605A4" w:rsidR="00B83174" w:rsidRPr="00D652FB" w:rsidRDefault="00D652FB" w:rsidP="00B8317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MY"/>
              </w:rPr>
            </w:pPr>
            <w:r w:rsidRPr="00D652FB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The abstract does reflect the content of the paper quite well. However, the</w:t>
            </w:r>
            <w:r>
              <w:rPr>
                <w:rFonts w:asciiTheme="majorBidi" w:hAnsiTheme="majorBidi" w:cstheme="majorBidi"/>
                <w:color w:val="242424"/>
                <w:sz w:val="20"/>
                <w:szCs w:val="20"/>
              </w:rPr>
              <w:t xml:space="preserve"> </w:t>
            </w:r>
            <w:r w:rsidRPr="00D652FB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methodology used seems rather vague.</w:t>
            </w:r>
            <w:r w:rsidRPr="00D652FB">
              <w:rPr>
                <w:rFonts w:asciiTheme="majorBidi" w:hAnsiTheme="majorBidi" w:cstheme="majorBidi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AC9300" w14:textId="14931410" w:rsidR="00B83174" w:rsidRPr="00D652FB" w:rsidRDefault="00D652FB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652FB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Kindly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refer to the abstract, the </w:t>
            </w:r>
            <w:r w:rsidRPr="00D652FB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changes are highlighted in red. </w:t>
            </w:r>
          </w:p>
        </w:tc>
      </w:tr>
      <w:tr w:rsidR="000951F6" w:rsidRPr="006E4DB3" w14:paraId="164E1942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4280DD" w14:textId="77777777" w:rsidR="000A331D" w:rsidRDefault="000A331D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66DD90EE" w14:textId="5D0DE622" w:rsidR="00B83174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3</w:t>
            </w:r>
          </w:p>
          <w:p w14:paraId="5143D8C8" w14:textId="46DEA7F1" w:rsidR="000A331D" w:rsidRPr="006E4DB3" w:rsidRDefault="000A331D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E04121" w14:textId="18DC7922" w:rsidR="00B83174" w:rsidRPr="00BF4CBE" w:rsidRDefault="00BF4CBE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he entire manuscript is not divided by sub-topics.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Hence, the manuscript is poorly organized for now but it can be easily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sorted out by inserting sub-topics to separate the different sections of the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manuscript.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2F6BF9" w14:textId="34D0C36A" w:rsidR="00B83174" w:rsidRPr="00BF4CBE" w:rsidRDefault="00BF4CBE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BF4CBE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manuscript is divided now in subcategory.  </w:t>
            </w:r>
          </w:p>
        </w:tc>
      </w:tr>
      <w:tr w:rsidR="000951F6" w:rsidRPr="006E4DB3" w14:paraId="3C309547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B81971" w14:textId="77777777" w:rsidR="00BF4CBE" w:rsidRDefault="00BF4CBE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7970B697" w14:textId="3AB4B641" w:rsidR="000A331D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19ACC6" w14:textId="51F2A036" w:rsidR="00BF4CBE" w:rsidRPr="00BF4CBE" w:rsidRDefault="00BF4CBE" w:rsidP="00B83174">
            <w:pPr>
              <w:spacing w:after="0" w:line="240" w:lineRule="auto"/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</w:pP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The introduction seems to have been</w:t>
            </w:r>
            <w:r>
              <w:rPr>
                <w:rFonts w:asciiTheme="majorBidi" w:hAnsiTheme="majorBidi" w:cstheme="majorBidi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'interrupted' by the Literature Review that stands in between the two parts</w:t>
            </w: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</w:rPr>
              <w:br/>
            </w: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>of introductions.</w:t>
            </w: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 xml:space="preserve">This can be resolved by reorganizing the sections.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0613C1" w14:textId="296C3A1A" w:rsidR="00BF4CBE" w:rsidRPr="00BF4CBE" w:rsidRDefault="009C26E1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This section is reorganized </w:t>
            </w:r>
            <w:r w:rsidR="002D30AE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now. Some paragraphs are moved around. </w:t>
            </w:r>
          </w:p>
        </w:tc>
      </w:tr>
      <w:tr w:rsidR="000951F6" w:rsidRPr="006E4DB3" w14:paraId="39DFF451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49F5CB" w14:textId="77777777" w:rsidR="000A331D" w:rsidRDefault="000A331D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08E293B0" w14:textId="174348BB" w:rsidR="00BF4CBE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487BAF" w14:textId="4C026A43" w:rsidR="00BF4CBE" w:rsidRPr="00BF4CBE" w:rsidRDefault="00BF4CBE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These objectives seem to be rather repetitious and too character-based. It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should instead highlight why is it important to </w:t>
            </w:r>
            <w:proofErr w:type="spellStart"/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analyze</w:t>
            </w:r>
            <w:proofErr w:type="spellEnd"/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 from those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perspectives and how is this significant in contributing to the discussion.</w:t>
            </w:r>
            <w:r w:rsidRPr="00BF4CB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BDE3FB" w14:textId="6362BAB3" w:rsidR="00BF4CBE" w:rsidRPr="00BF4CBE" w:rsidRDefault="00BF4CBE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I added a section highlighted in red at the end of the introduction to take care of this point. </w:t>
            </w:r>
          </w:p>
        </w:tc>
      </w:tr>
      <w:tr w:rsidR="000951F6" w:rsidRPr="006E4DB3" w14:paraId="6F693F43" w14:textId="77777777" w:rsidTr="002135CB">
        <w:trPr>
          <w:trHeight w:val="16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A51358" w14:textId="55DB68C9" w:rsidR="000A331D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0063A9" w14:textId="77777777" w:rsidR="000A331D" w:rsidRPr="000A331D" w:rsidRDefault="000A331D" w:rsidP="000A33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Literature review is clearly presented but there are too many direct quotes</w:t>
            </w: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taken from the reviewed sources.  </w:t>
            </w:r>
          </w:p>
          <w:p w14:paraId="19E3DD08" w14:textId="11FC1134" w:rsidR="000A331D" w:rsidRPr="000A331D" w:rsidRDefault="000A331D" w:rsidP="000A33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It is crucial to note that the research gap was not identified/ highlighted</w:t>
            </w: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in the Literature review section.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4604E6" w14:textId="77777777" w:rsidR="000A331D" w:rsidRPr="000A331D" w:rsidRDefault="000A331D" w:rsidP="000A33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0A331D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Some of the quotes are paraphrased now. </w:t>
            </w:r>
          </w:p>
          <w:p w14:paraId="55A32903" w14:textId="1736BC1B" w:rsidR="000A331D" w:rsidRPr="000A331D" w:rsidRDefault="000A331D" w:rsidP="000A33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0A331D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search gap is hinted to in the introduction now and explicitly stated in the last two paragraphs of the literature review section. The changes are highlighted in red.  </w:t>
            </w:r>
          </w:p>
        </w:tc>
      </w:tr>
      <w:tr w:rsidR="000951F6" w:rsidRPr="006E4DB3" w14:paraId="0D307396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AEC766" w14:textId="77777777" w:rsidR="000A331D" w:rsidRDefault="000A331D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06B150B6" w14:textId="69BE256D" w:rsidR="008D45B3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72144E" w14:textId="6A01708E" w:rsidR="008D45B3" w:rsidRPr="00780886" w:rsidRDefault="00780886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8088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author did provide a lot of information with regard to how 'childhood'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78088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can be examined but a clear/proper framework is completely absent in the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78088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manuscript.</w:t>
            </w:r>
            <w:r w:rsidRPr="0078088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81EB66" w14:textId="7F6B172C" w:rsidR="008D45B3" w:rsidRPr="005841A9" w:rsidRDefault="0078088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5841A9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framework is clearly highlighted now in the methodology section. </w:t>
            </w:r>
          </w:p>
        </w:tc>
      </w:tr>
      <w:tr w:rsidR="000951F6" w:rsidRPr="006E4DB3" w14:paraId="207F4C49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94F818" w14:textId="5224771C" w:rsidR="008D45B3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FE9EF0" w14:textId="48A0DE65" w:rsidR="008D45B3" w:rsidRPr="00780886" w:rsidRDefault="00780886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8088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Methodology is generally vague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243E86" w14:textId="0C3CEAE3" w:rsidR="008D45B3" w:rsidRPr="005841A9" w:rsidRDefault="0078088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5841A9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I added a whole section for methodology to state it more clea</w:t>
            </w:r>
            <w:r w:rsidR="005841A9" w:rsidRPr="005841A9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rly and to give it the focus it deserves. </w:t>
            </w:r>
            <w:r w:rsidRPr="005841A9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</w:p>
        </w:tc>
      </w:tr>
      <w:tr w:rsidR="000951F6" w:rsidRPr="006E4DB3" w14:paraId="05CE7BE2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50CE2E" w14:textId="5BFA4BF4" w:rsidR="008D45B3" w:rsidRPr="006E4DB3" w:rsidRDefault="000A331D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0276E1" w14:textId="6DE2F184" w:rsidR="008D45B3" w:rsidRPr="005841A9" w:rsidRDefault="005841A9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5841A9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analysis is somewhat disorganized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976A1D" w14:textId="1311A6B4" w:rsidR="008D45B3" w:rsidRPr="005841A9" w:rsidRDefault="005841A9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5841A9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analysis is now more organized in clear sections. </w:t>
            </w:r>
          </w:p>
        </w:tc>
      </w:tr>
      <w:tr w:rsidR="000951F6" w:rsidRPr="006E4DB3" w14:paraId="25F393F2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511CC5" w14:textId="28FADE3C" w:rsidR="000A331D" w:rsidRDefault="00FE7AF5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C99CF1" w14:textId="3344E8F5" w:rsidR="000A331D" w:rsidRPr="005841A9" w:rsidRDefault="000A331D" w:rsidP="00FE7AF5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There is sound discussion and interpretation of results.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0A33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Discussion and interpretation are rather convincing.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FE7AF5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However, it does not quite connect with the earlier parts of the manuscript</w:t>
            </w:r>
            <w:r w:rsidRPr="00FE7AF5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FE7AF5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as the analysis seems to have overshadowed other sections.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968831" w14:textId="5B17DE3E" w:rsidR="000A331D" w:rsidRPr="005841A9" w:rsidRDefault="00FE7AF5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With the changes made above, the analysis section no longer overshadows the previous sections. The different sections of the manuscript are better balanced now. </w:t>
            </w:r>
          </w:p>
        </w:tc>
      </w:tr>
      <w:tr w:rsidR="000951F6" w:rsidRPr="006E4DB3" w14:paraId="12D11274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DEF1BD" w14:textId="77777777" w:rsidR="000A331D" w:rsidRDefault="000A331D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  <w:p w14:paraId="067DEF98" w14:textId="78750C56" w:rsidR="00212643" w:rsidRPr="006E4DB3" w:rsidRDefault="00FE7AF5" w:rsidP="000A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5D3CB0" w14:textId="3B9FB263" w:rsidR="00212643" w:rsidRPr="0026561D" w:rsidRDefault="0026561D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conclusions or summary are accurate and supported by the</w:t>
            </w:r>
            <w:r w:rsid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analysis/content. The original problem and the implications of the findings</w:t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are addressed here also.</w:t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There is clarity in the conclusion but it is not reflected in the analysis</w:t>
            </w:r>
            <w:r w:rsid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26561D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that seems somewhat too 'ambitious' for now.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EDF4B2" w14:textId="5D0797FB" w:rsidR="00212643" w:rsidRPr="005841A9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clarity of the conclusion is well reflected now in the analysis after organizing the analysis section in subcategories. All the points mentioned in the conclusion are reflected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analyzed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to a great extent in the analysis</w:t>
            </w:r>
            <w:r w:rsidR="008B58D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section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.  </w:t>
            </w:r>
          </w:p>
        </w:tc>
      </w:tr>
      <w:tr w:rsidR="000951F6" w:rsidRPr="006E4DB3" w14:paraId="1C146530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0DFD8E" w14:textId="5F98CCD8" w:rsidR="00772D76" w:rsidRDefault="00772D76" w:rsidP="0077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C503C2" w14:textId="75A9C2D0" w:rsidR="00772D76" w:rsidRPr="00772D76" w:rsidRDefault="00772D76" w:rsidP="00B8317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Comment on the use of language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: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Language is primarily clear and concise.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DF4C8" w14:textId="5F22EDB8" w:rsidR="00772D76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6D22C81C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99F4B9" w14:textId="77777777" w:rsidR="00772D76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Reviewer</w:t>
            </w:r>
          </w:p>
          <w:p w14:paraId="46BF2232" w14:textId="77777777" w:rsidR="00212643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A  </w:t>
            </w:r>
          </w:p>
          <w:p w14:paraId="0EEFD635" w14:textId="77777777" w:rsidR="00772D76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General </w:t>
            </w:r>
          </w:p>
          <w:p w14:paraId="671E8161" w14:textId="6A35795F" w:rsidR="00772D76" w:rsidRPr="006E4DB3" w:rsidRDefault="00772D76" w:rsidP="00B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Comment</w:t>
            </w:r>
            <w:r w:rsidR="008B58D1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95813D" w14:textId="77777777" w:rsidR="00772D76" w:rsidRPr="00772D76" w:rsidRDefault="0095160B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Organization and Clarity are two of the major issues of this manuscript.</w:t>
            </w:r>
          </w:p>
          <w:p w14:paraId="7D26419E" w14:textId="77777777" w:rsidR="00772D76" w:rsidRPr="00772D76" w:rsidRDefault="0095160B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problem statement needs to be more accurately problematized. When this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is done, it will better justify the significance of this research.</w:t>
            </w:r>
          </w:p>
          <w:p w14:paraId="1856489F" w14:textId="6C57BE23" w:rsidR="00212643" w:rsidRPr="00772D76" w:rsidRDefault="0095160B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analysis section has to be restructured. The author should establish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clearer perspectives in which he/she wishes to</w:t>
            </w:r>
            <w:r w:rsidRPr="00772D76">
              <w:rPr>
                <w:rFonts w:asciiTheme="minorBidi" w:hAnsiTheme="minorBid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analyze</w:t>
            </w:r>
            <w:proofErr w:type="spellEnd"/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 the selected text from.</w:t>
            </w:r>
            <w:r w:rsidRPr="00772D7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0A239" w14:textId="0652260D" w:rsidR="00212643" w:rsidRPr="00772D76" w:rsidRDefault="0095160B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772D7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problem of organization is taken care of. By dividing the script into different subcategories, the manuscript gained more clarity and focus. </w:t>
            </w:r>
          </w:p>
          <w:p w14:paraId="6A0AFD9A" w14:textId="28F5ADDB" w:rsidR="00772D76" w:rsidRDefault="0095160B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772D7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problem statement is clearer and more accurate </w:t>
            </w:r>
            <w:r w:rsidR="00772D7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as mentioned in item</w:t>
            </w:r>
            <w:r w:rsidR="0046162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5. </w:t>
            </w:r>
            <w:r w:rsidR="00772D7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</w:p>
          <w:p w14:paraId="412CC232" w14:textId="788DF943" w:rsidR="0095160B" w:rsidRPr="00772D76" w:rsidRDefault="00461626" w:rsidP="00772D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discussion section is better organized now into different subcategories </w:t>
            </w:r>
            <w:r w:rsidR="0095160B" w:rsidRPr="00772D7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.</w:t>
            </w:r>
          </w:p>
        </w:tc>
      </w:tr>
      <w:tr w:rsidR="005D5EB6" w:rsidRPr="006E4DB3" w14:paraId="0467B622" w14:textId="77777777" w:rsidTr="00253442">
        <w:trPr>
          <w:trHeight w:val="18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C10EF6" w14:textId="77777777" w:rsidR="005D5EB6" w:rsidRPr="006E4DB3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</w:tr>
      <w:tr w:rsidR="000951F6" w:rsidRPr="006E4DB3" w14:paraId="061CDC29" w14:textId="77777777" w:rsidTr="005D5EB6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97F9A5" w14:textId="77777777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Reviewer</w:t>
            </w:r>
          </w:p>
          <w:p w14:paraId="206A66CE" w14:textId="08ED8E3B" w:rsidR="005D5EB6" w:rsidRDefault="005D5EB6" w:rsidP="00E2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F6C241" w14:textId="526C5920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6E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 xml:space="preserve">Comments/suggestions for revision from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Reviewer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871427" w14:textId="21A402B5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6E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Author’s revision or response</w:t>
            </w:r>
          </w:p>
        </w:tc>
      </w:tr>
      <w:tr w:rsidR="000951F6" w:rsidRPr="006E4DB3" w14:paraId="1F4A8D36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268F3A" w14:textId="076B5171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51852D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6EF8C6" w14:textId="1B3C6D39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76CCE48E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5240C0" w14:textId="3B201F69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8AE030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C7747E" w14:textId="2341E399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213A3198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BDAD00" w14:textId="5A61E44C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A29C4A" w14:textId="2CF3DA2B" w:rsidR="005D5EB6" w:rsidRPr="005D5EB6" w:rsidRDefault="005D5EB6" w:rsidP="005D5EB6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5D5EB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Is the manuscript well organized?</w:t>
            </w:r>
            <w:r w:rsidRPr="005D5EB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5D5EB6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Yes. To a lesser extent.</w:t>
            </w:r>
            <w:r w:rsidRPr="005D5EB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527AB5" w14:textId="0542A3FE" w:rsidR="005D5EB6" w:rsidRPr="005D5EB6" w:rsidRDefault="005D5EB6" w:rsidP="005D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5D5EB6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The manuscript is divided in different sections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and subcategories </w:t>
            </w:r>
          </w:p>
        </w:tc>
      </w:tr>
      <w:tr w:rsidR="000951F6" w:rsidRPr="006E4DB3" w14:paraId="66ADA957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71B61A" w14:textId="788019B0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63E214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502EA" w14:textId="07CEA559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1556D046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E45D2D" w14:textId="003E04B4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D75041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2E9D57" w14:textId="6A3D5520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24CDA4F5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7E9656" w14:textId="66471B9F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5A6470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CC1EFE" w14:textId="2940E3A6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2F4EE843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A6E69D" w14:textId="50FB7F60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E9C777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95DD13" w14:textId="79478CBD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2902C5AC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70E307" w14:textId="5B525B38" w:rsidR="005D5EB6" w:rsidRDefault="005D5EB6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C24DB9" w14:textId="77777777" w:rsidR="005D5EB6" w:rsidRPr="00772D76" w:rsidRDefault="005D5EB6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2C854D" w14:textId="42A13195" w:rsidR="005D5EB6" w:rsidRPr="00772D76" w:rsidRDefault="003635A1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44A253EC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DDF657" w14:textId="7E7A9176" w:rsidR="003635A1" w:rsidRDefault="003635A1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405DC5" w14:textId="77777777" w:rsidR="003635A1" w:rsidRPr="00772D76" w:rsidRDefault="003635A1" w:rsidP="005D5E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5A1347" w14:textId="0C334CD8" w:rsidR="003635A1" w:rsidRDefault="003635A1" w:rsidP="005D5EB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No action needed </w:t>
            </w:r>
          </w:p>
        </w:tc>
      </w:tr>
      <w:tr w:rsidR="000951F6" w:rsidRPr="006E4DB3" w14:paraId="78A8CAD7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8A09AB" w14:textId="73734515" w:rsidR="003635A1" w:rsidRDefault="003635A1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A1CED9" w14:textId="437CE213" w:rsidR="003635A1" w:rsidRPr="003635A1" w:rsidRDefault="003635A1" w:rsidP="003635A1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There is sound discussion and interpretation of results.</w:t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Yes. To a lesser extent.</w:t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89199E" w14:textId="20B83DED" w:rsidR="003635A1" w:rsidRPr="003635A1" w:rsidRDefault="003635A1" w:rsidP="0036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Taken care of as per Reviewer A suggestion. </w:t>
            </w:r>
          </w:p>
        </w:tc>
      </w:tr>
      <w:tr w:rsidR="000951F6" w:rsidRPr="006E4DB3" w14:paraId="52F7E874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AB8E7" w14:textId="593D316F" w:rsidR="003635A1" w:rsidRDefault="003635A1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D46424" w14:textId="1E6D3493" w:rsidR="003635A1" w:rsidRPr="003635A1" w:rsidRDefault="003635A1" w:rsidP="003635A1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The conclusions or summary are accurate and supported by the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analysis/content. The original problem and the implications of the findings</w:t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are addressed here also.</w:t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3635A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Yes. To a lesser extent.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1273FA" w14:textId="566E6188" w:rsidR="003635A1" w:rsidRDefault="008B58D1" w:rsidP="0036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clarity of the conclusion is well reflected now in the analysis after organizing the analysis section in subcategories. All the points mentioned in the conclusion are reflected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analyzed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to a great extent in the analysis section.  </w:t>
            </w:r>
          </w:p>
        </w:tc>
      </w:tr>
      <w:tr w:rsidR="000951F6" w:rsidRPr="006E4DB3" w14:paraId="6483C619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329C35" w14:textId="1D4EC4C7" w:rsidR="003635A1" w:rsidRDefault="008B58D1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9F5168" w14:textId="77777777" w:rsidR="003635A1" w:rsidRPr="003635A1" w:rsidRDefault="003635A1" w:rsidP="003635A1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2C671" w14:textId="269D39AC" w:rsidR="003635A1" w:rsidRDefault="008B58D1" w:rsidP="008B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No action needed</w:t>
            </w:r>
          </w:p>
        </w:tc>
      </w:tr>
      <w:tr w:rsidR="000951F6" w:rsidRPr="006E4DB3" w14:paraId="221326BD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E0B7AA" w14:textId="77777777" w:rsidR="008B58D1" w:rsidRDefault="008B58D1" w:rsidP="008B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Reviewer</w:t>
            </w:r>
          </w:p>
          <w:p w14:paraId="10F2DA97" w14:textId="62C565AE" w:rsidR="008B58D1" w:rsidRDefault="008B58D1" w:rsidP="008B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B  </w:t>
            </w:r>
          </w:p>
          <w:p w14:paraId="4FB88090" w14:textId="77777777" w:rsidR="008B58D1" w:rsidRDefault="008B58D1" w:rsidP="008B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General </w:t>
            </w:r>
          </w:p>
          <w:p w14:paraId="715D95B4" w14:textId="7428E682" w:rsidR="008B58D1" w:rsidRDefault="008B58D1" w:rsidP="008B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DFC7F9" w14:textId="77777777" w:rsidR="008B58D1" w:rsidRDefault="00301351" w:rsidP="00301351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1. </w:t>
            </w:r>
            <w:r w:rsidR="008B58D1" w:rsidRPr="0030135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Author lists "socio-economic conditions" (</w:t>
            </w:r>
            <w:r w:rsidRPr="0030135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p.5) …</w:t>
            </w:r>
            <w:r w:rsidR="008B58D1" w:rsidRPr="00301351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677119F4" w14:textId="462CE3FB" w:rsidR="00301351" w:rsidRPr="002D30AE" w:rsidRDefault="00301351" w:rsidP="00301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2</w:t>
            </w:r>
            <w:r w:rsidRPr="002D30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D30AE" w:rsidRPr="0051092B">
              <w:rPr>
                <w:rFonts w:asciiTheme="minorBidi" w:hAnsiTheme="minorBid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Specifically, I suggest that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a paragraph each be written on how Browne's constructi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on of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childhood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opposes familial and social pressures that would otherwise silence them by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means of children's stratagems and boldness as expressed in Voices in the</w:t>
            </w:r>
            <w:r w:rsid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Park.</w:t>
            </w:r>
            <w:r w:rsidR="002D30AE" w:rsidRPr="002D30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</w:p>
          <w:p w14:paraId="2E4506F7" w14:textId="57970A3C" w:rsidR="00F4241E" w:rsidRPr="00301351" w:rsidRDefault="00F4241E" w:rsidP="00F4241E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2D30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Minor editing on writing is required, particularly </w:t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in-text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 citation</w:t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. At times, "p." appears to indicate page; at other times,</w:t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however, author omits this out to</w:t>
            </w:r>
            <w:r w:rsidRPr="00C4673C">
              <w:rPr>
                <w:rFonts w:asciiTheme="minorBidi" w:hAnsiTheme="minorBid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indicate page</w:t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br/>
            </w:r>
            <w:r w:rsidRPr="00F4241E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Overall, this is a great read.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0D0E6B" w14:textId="7488DBB5" w:rsidR="008B58D1" w:rsidRDefault="00301351" w:rsidP="002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1. </w:t>
            </w:r>
            <w:r w:rsidRPr="0030135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term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‘</w:t>
            </w:r>
            <w:r w:rsidRPr="0030135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soc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io-economic conditions’ is used in the manuscript to refer to the social </w:t>
            </w:r>
            <w:r w:rsidR="002D30AE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class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r w:rsidR="002D30AE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and economic conditions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of both parents. It is not in the scope of the paper to discuss any other possible meanings of the term. </w:t>
            </w:r>
          </w:p>
          <w:p w14:paraId="47E601AD" w14:textId="7A2E074D" w:rsidR="00384D31" w:rsidRDefault="002D30AE" w:rsidP="0030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2. I think this is already clear in the different sections of the paper. I added some sentences in different parts of the text </w:t>
            </w:r>
            <w:r w:rsidR="00E24F4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to highlight this point further mainly in the second paragraph of the introduction and the last paragraph before the conclusion section.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</w:p>
          <w:p w14:paraId="2928ECDA" w14:textId="6BA3765A" w:rsidR="00384D31" w:rsidRPr="00301351" w:rsidRDefault="00776DF1" w:rsidP="0030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3. The manuscript has been thoroughly edited and </w:t>
            </w:r>
            <w:r w:rsidR="00384D3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the letter “p.” appears before the page number in all in-text citations in the manuscript. </w:t>
            </w:r>
          </w:p>
        </w:tc>
      </w:tr>
      <w:tr w:rsidR="000951F6" w:rsidRPr="006E4DB3" w14:paraId="21983223" w14:textId="77777777" w:rsidTr="006E4DB3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4FBB88" w14:textId="77777777" w:rsidR="008B58D1" w:rsidRDefault="008B58D1" w:rsidP="005D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DA0A2D" w14:textId="77777777" w:rsidR="008B58D1" w:rsidRPr="003635A1" w:rsidRDefault="008B58D1" w:rsidP="003635A1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C53BE9" w14:textId="77777777" w:rsidR="008B58D1" w:rsidRDefault="008B58D1" w:rsidP="008B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55A6C1E4" w14:textId="18E63893" w:rsidR="00913AD8" w:rsidRDefault="00913AD8"/>
    <w:p w14:paraId="0351C3CA" w14:textId="6C743D8A" w:rsidR="002D30AE" w:rsidRDefault="002D30AE">
      <w:r>
        <w:t xml:space="preserve"> </w:t>
      </w:r>
    </w:p>
    <w:sectPr w:rsidR="002D30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CAFA" w14:textId="77777777" w:rsidR="00863CC5" w:rsidRDefault="00863CC5" w:rsidP="00FE3597">
      <w:pPr>
        <w:spacing w:after="0" w:line="240" w:lineRule="auto"/>
      </w:pPr>
      <w:r>
        <w:separator/>
      </w:r>
    </w:p>
  </w:endnote>
  <w:endnote w:type="continuationSeparator" w:id="0">
    <w:p w14:paraId="2222B219" w14:textId="77777777" w:rsidR="00863CC5" w:rsidRDefault="00863CC5" w:rsidP="00FE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366F3" w14:textId="77777777" w:rsidR="00863CC5" w:rsidRDefault="00863CC5" w:rsidP="00FE3597">
      <w:pPr>
        <w:spacing w:after="0" w:line="240" w:lineRule="auto"/>
      </w:pPr>
      <w:r>
        <w:separator/>
      </w:r>
    </w:p>
  </w:footnote>
  <w:footnote w:type="continuationSeparator" w:id="0">
    <w:p w14:paraId="03F0C056" w14:textId="77777777" w:rsidR="00863CC5" w:rsidRDefault="00863CC5" w:rsidP="00FE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B96BB" w14:textId="77777777" w:rsidR="00FE3597" w:rsidRDefault="00FE3597" w:rsidP="00FE3597">
    <w:pPr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ind w:left="1" w:hanging="3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3L Language Linguistics Literature, The Southeast Asian Journal of English Language Studies</w:t>
    </w:r>
  </w:p>
  <w:p w14:paraId="700260EB" w14:textId="77777777" w:rsidR="00FE3597" w:rsidRDefault="00FE3597" w:rsidP="00FE359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  <w:p w14:paraId="14317237" w14:textId="77777777" w:rsidR="00FE3597" w:rsidRDefault="00FE3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051"/>
    <w:multiLevelType w:val="hybridMultilevel"/>
    <w:tmpl w:val="ACD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3DD3"/>
    <w:multiLevelType w:val="hybridMultilevel"/>
    <w:tmpl w:val="070A8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3BD"/>
    <w:multiLevelType w:val="hybridMultilevel"/>
    <w:tmpl w:val="EA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53D51"/>
    <w:multiLevelType w:val="hybridMultilevel"/>
    <w:tmpl w:val="0D4C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FA"/>
    <w:rsid w:val="000951F6"/>
    <w:rsid w:val="000A331D"/>
    <w:rsid w:val="00132390"/>
    <w:rsid w:val="00212643"/>
    <w:rsid w:val="0026561D"/>
    <w:rsid w:val="002D30AE"/>
    <w:rsid w:val="00301351"/>
    <w:rsid w:val="003635A1"/>
    <w:rsid w:val="00384D31"/>
    <w:rsid w:val="003B4123"/>
    <w:rsid w:val="00461626"/>
    <w:rsid w:val="004A18BC"/>
    <w:rsid w:val="00546FA0"/>
    <w:rsid w:val="005841A9"/>
    <w:rsid w:val="005D5EB6"/>
    <w:rsid w:val="006853FA"/>
    <w:rsid w:val="006E4DB3"/>
    <w:rsid w:val="00772D76"/>
    <w:rsid w:val="00776DF1"/>
    <w:rsid w:val="00780886"/>
    <w:rsid w:val="0079375B"/>
    <w:rsid w:val="00863CC5"/>
    <w:rsid w:val="008B58D1"/>
    <w:rsid w:val="008D45B3"/>
    <w:rsid w:val="00913AD8"/>
    <w:rsid w:val="00940272"/>
    <w:rsid w:val="0095160B"/>
    <w:rsid w:val="009C26E1"/>
    <w:rsid w:val="00A83833"/>
    <w:rsid w:val="00A9337A"/>
    <w:rsid w:val="00AE2979"/>
    <w:rsid w:val="00B01D40"/>
    <w:rsid w:val="00B83174"/>
    <w:rsid w:val="00BC0127"/>
    <w:rsid w:val="00BF4CBE"/>
    <w:rsid w:val="00C24143"/>
    <w:rsid w:val="00C95530"/>
    <w:rsid w:val="00D652FB"/>
    <w:rsid w:val="00E24F4A"/>
    <w:rsid w:val="00ED1AFC"/>
    <w:rsid w:val="00F4241E"/>
    <w:rsid w:val="00F9318F"/>
    <w:rsid w:val="00FE3597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1660"/>
  <w15:chartTrackingRefBased/>
  <w15:docId w15:val="{3A42C984-7AC7-4D03-A482-49DEF33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FE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97"/>
  </w:style>
  <w:style w:type="paragraph" w:styleId="Footer">
    <w:name w:val="footer"/>
    <w:basedOn w:val="Normal"/>
    <w:link w:val="FooterChar"/>
    <w:uiPriority w:val="99"/>
    <w:unhideWhenUsed/>
    <w:rsid w:val="00FE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97"/>
  </w:style>
  <w:style w:type="paragraph" w:styleId="ListParagraph">
    <w:name w:val="List Paragraph"/>
    <w:basedOn w:val="Normal"/>
    <w:uiPriority w:val="34"/>
    <w:qFormat/>
    <w:rsid w:val="000A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Shanthini Pillai</dc:creator>
  <cp:keywords/>
  <dc:description/>
  <cp:lastModifiedBy>Dr. Maher</cp:lastModifiedBy>
  <cp:revision>9</cp:revision>
  <dcterms:created xsi:type="dcterms:W3CDTF">2023-03-16T09:55:00Z</dcterms:created>
  <dcterms:modified xsi:type="dcterms:W3CDTF">2023-04-03T17:15:00Z</dcterms:modified>
</cp:coreProperties>
</file>