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7BF" w:rsidRDefault="00670B5A">
      <w:pPr>
        <w:ind w:hanging="2"/>
      </w:pPr>
      <w:r>
        <w:rPr>
          <w:b/>
        </w:rPr>
        <w:t>PRE SUBMISSION CHECKLIST</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8"/>
        <w:gridCol w:w="2238"/>
      </w:tblGrid>
      <w:tr w:rsidR="005317BF">
        <w:tc>
          <w:tcPr>
            <w:tcW w:w="7338" w:type="dxa"/>
          </w:tcPr>
          <w:p w:rsidR="005317BF" w:rsidRDefault="00670B5A">
            <w:pPr>
              <w:pBdr>
                <w:top w:val="nil"/>
                <w:left w:val="nil"/>
                <w:bottom w:val="nil"/>
                <w:right w:val="nil"/>
                <w:between w:val="nil"/>
              </w:pBdr>
              <w:ind w:hanging="2"/>
              <w:rPr>
                <w:color w:val="000000"/>
                <w:sz w:val="20"/>
                <w:szCs w:val="20"/>
              </w:rPr>
            </w:pPr>
            <w:r>
              <w:rPr>
                <w:b/>
                <w:color w:val="000000"/>
                <w:sz w:val="20"/>
                <w:szCs w:val="20"/>
              </w:rPr>
              <w:t xml:space="preserve">AUTHOR </w:t>
            </w:r>
            <w:r w:rsidR="00AF0206">
              <w:rPr>
                <w:b/>
                <w:color w:val="000000"/>
                <w:sz w:val="20"/>
                <w:szCs w:val="20"/>
              </w:rPr>
              <w:t>(TO COMPLETE)</w:t>
            </w:r>
          </w:p>
        </w:tc>
        <w:tc>
          <w:tcPr>
            <w:tcW w:w="2238" w:type="dxa"/>
          </w:tcPr>
          <w:p w:rsidR="005317BF" w:rsidRDefault="00670B5A">
            <w:pPr>
              <w:ind w:hanging="2"/>
              <w:rPr>
                <w:sz w:val="20"/>
                <w:szCs w:val="20"/>
              </w:rPr>
            </w:pPr>
            <w:r>
              <w:rPr>
                <w:b/>
                <w:sz w:val="20"/>
                <w:szCs w:val="20"/>
              </w:rPr>
              <w:t xml:space="preserve">EDITOR </w:t>
            </w:r>
          </w:p>
          <w:p w:rsidR="005317BF" w:rsidRDefault="00670B5A">
            <w:pPr>
              <w:ind w:hanging="2"/>
              <w:rPr>
                <w:sz w:val="20"/>
                <w:szCs w:val="20"/>
              </w:rPr>
            </w:pPr>
            <w:r>
              <w:rPr>
                <w:b/>
                <w:sz w:val="20"/>
                <w:szCs w:val="20"/>
              </w:rPr>
              <w:t xml:space="preserve">(√ : ADHERED) </w:t>
            </w:r>
          </w:p>
          <w:p w:rsidR="005317BF" w:rsidRDefault="00670B5A">
            <w:pPr>
              <w:ind w:hanging="2"/>
              <w:rPr>
                <w:sz w:val="20"/>
                <w:szCs w:val="20"/>
              </w:rPr>
            </w:pPr>
            <w:r>
              <w:rPr>
                <w:b/>
                <w:sz w:val="20"/>
                <w:szCs w:val="20"/>
              </w:rPr>
              <w:t xml:space="preserve">(X : NOT ADHERED) </w:t>
            </w:r>
          </w:p>
        </w:tc>
      </w:tr>
      <w:tr w:rsidR="005317BF">
        <w:trPr>
          <w:trHeight w:val="991"/>
        </w:trPr>
        <w:tc>
          <w:tcPr>
            <w:tcW w:w="7338" w:type="dxa"/>
          </w:tcPr>
          <w:p w:rsidR="005317BF" w:rsidRDefault="00670B5A">
            <w:pPr>
              <w:numPr>
                <w:ilvl w:val="0"/>
                <w:numId w:val="1"/>
              </w:numPr>
              <w:pBdr>
                <w:top w:val="nil"/>
                <w:left w:val="nil"/>
                <w:bottom w:val="nil"/>
                <w:right w:val="nil"/>
                <w:between w:val="nil"/>
              </w:pBdr>
              <w:ind w:left="0" w:hanging="2"/>
              <w:rPr>
                <w:color w:val="000000"/>
                <w:sz w:val="20"/>
                <w:szCs w:val="20"/>
              </w:rPr>
            </w:pPr>
            <w:r>
              <w:rPr>
                <w:color w:val="000000"/>
                <w:sz w:val="20"/>
                <w:szCs w:val="20"/>
              </w:rPr>
              <w:t>Include author/s names and affiliation with email of corresponding author beneath the title of the manuscript. Cross check with your metadata in the OJS.</w:t>
            </w:r>
          </w:p>
        </w:tc>
        <w:tc>
          <w:tcPr>
            <w:tcW w:w="2238" w:type="dxa"/>
          </w:tcPr>
          <w:p w:rsidR="005317BF" w:rsidRDefault="009350BA" w:rsidP="009350BA">
            <w:pPr>
              <w:ind w:hanging="2"/>
              <w:jc w:val="center"/>
              <w:rPr>
                <w:sz w:val="20"/>
                <w:szCs w:val="20"/>
              </w:rPr>
            </w:pPr>
            <w:r>
              <w:rPr>
                <w:b/>
                <w:sz w:val="20"/>
                <w:szCs w:val="20"/>
              </w:rPr>
              <w:t>√</w:t>
            </w:r>
          </w:p>
        </w:tc>
      </w:tr>
      <w:tr w:rsidR="005317BF">
        <w:tc>
          <w:tcPr>
            <w:tcW w:w="7338" w:type="dxa"/>
          </w:tcPr>
          <w:p w:rsidR="005317BF" w:rsidRDefault="00670B5A">
            <w:pPr>
              <w:numPr>
                <w:ilvl w:val="0"/>
                <w:numId w:val="1"/>
              </w:numPr>
              <w:pBdr>
                <w:top w:val="nil"/>
                <w:left w:val="nil"/>
                <w:bottom w:val="nil"/>
                <w:right w:val="nil"/>
                <w:between w:val="nil"/>
              </w:pBdr>
              <w:ind w:left="0" w:hanging="2"/>
              <w:rPr>
                <w:color w:val="000000"/>
                <w:sz w:val="20"/>
                <w:szCs w:val="20"/>
              </w:rPr>
            </w:pPr>
            <w:r>
              <w:rPr>
                <w:color w:val="000000"/>
                <w:sz w:val="20"/>
                <w:szCs w:val="20"/>
              </w:rPr>
              <w:t>Ensure you have 5 keywords.</w:t>
            </w:r>
          </w:p>
        </w:tc>
        <w:tc>
          <w:tcPr>
            <w:tcW w:w="2238" w:type="dxa"/>
          </w:tcPr>
          <w:p w:rsidR="005317BF" w:rsidRDefault="009350BA" w:rsidP="009350BA">
            <w:pPr>
              <w:ind w:hanging="2"/>
              <w:jc w:val="center"/>
              <w:rPr>
                <w:sz w:val="20"/>
                <w:szCs w:val="20"/>
              </w:rPr>
            </w:pPr>
            <w:r>
              <w:rPr>
                <w:b/>
                <w:sz w:val="20"/>
                <w:szCs w:val="20"/>
              </w:rPr>
              <w:t>√</w:t>
            </w:r>
          </w:p>
        </w:tc>
      </w:tr>
      <w:tr w:rsidR="005317BF">
        <w:tc>
          <w:tcPr>
            <w:tcW w:w="7338" w:type="dxa"/>
          </w:tcPr>
          <w:p w:rsidR="005317BF" w:rsidRDefault="00670B5A">
            <w:pPr>
              <w:numPr>
                <w:ilvl w:val="0"/>
                <w:numId w:val="1"/>
              </w:numPr>
              <w:pBdr>
                <w:top w:val="nil"/>
                <w:left w:val="nil"/>
                <w:bottom w:val="nil"/>
                <w:right w:val="nil"/>
                <w:between w:val="nil"/>
              </w:pBdr>
              <w:ind w:left="0" w:hanging="2"/>
              <w:rPr>
                <w:color w:val="000000"/>
                <w:sz w:val="20"/>
                <w:szCs w:val="20"/>
              </w:rPr>
            </w:pPr>
            <w:r>
              <w:rPr>
                <w:color w:val="000000"/>
                <w:sz w:val="20"/>
                <w:szCs w:val="20"/>
              </w:rPr>
              <w:t xml:space="preserve">Format your manuscript according to the style sheet template of the journal. </w:t>
            </w:r>
          </w:p>
          <w:p w:rsidR="005317BF" w:rsidRDefault="00670B5A">
            <w:pPr>
              <w:pBdr>
                <w:top w:val="nil"/>
                <w:left w:val="nil"/>
                <w:bottom w:val="nil"/>
                <w:right w:val="nil"/>
                <w:between w:val="nil"/>
              </w:pBdr>
              <w:ind w:firstLine="0"/>
              <w:rPr>
                <w:color w:val="000000"/>
                <w:sz w:val="20"/>
                <w:szCs w:val="20"/>
              </w:rPr>
            </w:pPr>
            <w:r>
              <w:rPr>
                <w:color w:val="000000"/>
                <w:sz w:val="20"/>
                <w:szCs w:val="20"/>
              </w:rPr>
              <w:t xml:space="preserve">See </w:t>
            </w:r>
            <w:hyperlink r:id="rId8">
              <w:r>
                <w:rPr>
                  <w:color w:val="0000FF"/>
                  <w:sz w:val="20"/>
                  <w:szCs w:val="20"/>
                  <w:u w:val="single"/>
                </w:rPr>
                <w:t>https://drive.google.com/file/d/1gmS_6N55QeVEuu0D2qGEyNHtvUR9pbjg/view</w:t>
              </w:r>
            </w:hyperlink>
          </w:p>
        </w:tc>
        <w:tc>
          <w:tcPr>
            <w:tcW w:w="2238" w:type="dxa"/>
          </w:tcPr>
          <w:p w:rsidR="005317BF" w:rsidRDefault="005C7F1E" w:rsidP="005C7F1E">
            <w:pPr>
              <w:ind w:hanging="2"/>
              <w:jc w:val="center"/>
              <w:rPr>
                <w:sz w:val="20"/>
                <w:szCs w:val="20"/>
              </w:rPr>
            </w:pPr>
            <w:r>
              <w:rPr>
                <w:b/>
                <w:sz w:val="20"/>
                <w:szCs w:val="20"/>
              </w:rPr>
              <w:t>√</w:t>
            </w:r>
          </w:p>
        </w:tc>
      </w:tr>
      <w:tr w:rsidR="005317BF">
        <w:tc>
          <w:tcPr>
            <w:tcW w:w="7338" w:type="dxa"/>
          </w:tcPr>
          <w:p w:rsidR="005317BF" w:rsidRDefault="00670B5A">
            <w:pPr>
              <w:numPr>
                <w:ilvl w:val="0"/>
                <w:numId w:val="1"/>
              </w:numPr>
              <w:pBdr>
                <w:top w:val="nil"/>
                <w:left w:val="nil"/>
                <w:bottom w:val="nil"/>
                <w:right w:val="nil"/>
                <w:between w:val="nil"/>
              </w:pBdr>
              <w:ind w:left="0" w:hanging="2"/>
              <w:rPr>
                <w:color w:val="000000"/>
                <w:sz w:val="20"/>
                <w:szCs w:val="20"/>
              </w:rPr>
            </w:pPr>
            <w:r>
              <w:rPr>
                <w:sz w:val="20"/>
                <w:szCs w:val="20"/>
              </w:rPr>
              <w:t>U</w:t>
            </w:r>
            <w:r>
              <w:rPr>
                <w:color w:val="000000"/>
                <w:sz w:val="20"/>
                <w:szCs w:val="20"/>
              </w:rPr>
              <w:t xml:space="preserve">se only British spelling in your manuscript. For instance use </w:t>
            </w:r>
            <w:proofErr w:type="spellStart"/>
            <w:r>
              <w:rPr>
                <w:color w:val="000000"/>
                <w:sz w:val="20"/>
                <w:szCs w:val="20"/>
              </w:rPr>
              <w:t>organise</w:t>
            </w:r>
            <w:proofErr w:type="spellEnd"/>
            <w:r>
              <w:rPr>
                <w:color w:val="000000"/>
                <w:sz w:val="20"/>
                <w:szCs w:val="20"/>
              </w:rPr>
              <w:t xml:space="preserve">, </w:t>
            </w:r>
            <w:proofErr w:type="spellStart"/>
            <w:r>
              <w:rPr>
                <w:color w:val="000000"/>
                <w:sz w:val="20"/>
                <w:szCs w:val="20"/>
              </w:rPr>
              <w:t>analyse</w:t>
            </w:r>
            <w:proofErr w:type="spellEnd"/>
            <w:r>
              <w:rPr>
                <w:color w:val="000000"/>
                <w:sz w:val="20"/>
                <w:szCs w:val="20"/>
              </w:rPr>
              <w:t xml:space="preserve"> not organize and analyze.</w:t>
            </w:r>
          </w:p>
        </w:tc>
        <w:tc>
          <w:tcPr>
            <w:tcW w:w="2238" w:type="dxa"/>
          </w:tcPr>
          <w:p w:rsidR="005317BF" w:rsidRDefault="009350BA" w:rsidP="009350BA">
            <w:pPr>
              <w:ind w:hanging="2"/>
              <w:jc w:val="center"/>
              <w:rPr>
                <w:sz w:val="20"/>
                <w:szCs w:val="20"/>
              </w:rPr>
            </w:pPr>
            <w:r>
              <w:rPr>
                <w:b/>
                <w:sz w:val="20"/>
                <w:szCs w:val="20"/>
              </w:rPr>
              <w:t>√</w:t>
            </w:r>
          </w:p>
        </w:tc>
      </w:tr>
      <w:tr w:rsidR="005317BF">
        <w:tc>
          <w:tcPr>
            <w:tcW w:w="7338" w:type="dxa"/>
          </w:tcPr>
          <w:p w:rsidR="005317BF" w:rsidRDefault="00670B5A">
            <w:pPr>
              <w:numPr>
                <w:ilvl w:val="0"/>
                <w:numId w:val="1"/>
              </w:numPr>
              <w:pBdr>
                <w:top w:val="nil"/>
                <w:left w:val="nil"/>
                <w:bottom w:val="nil"/>
                <w:right w:val="nil"/>
                <w:between w:val="nil"/>
              </w:pBdr>
              <w:ind w:left="0" w:hanging="2"/>
              <w:rPr>
                <w:color w:val="000000"/>
                <w:sz w:val="20"/>
                <w:szCs w:val="20"/>
              </w:rPr>
            </w:pPr>
            <w:r>
              <w:rPr>
                <w:sz w:val="20"/>
                <w:szCs w:val="20"/>
              </w:rPr>
              <w:t xml:space="preserve">Verify that </w:t>
            </w:r>
            <w:r>
              <w:rPr>
                <w:color w:val="000000"/>
                <w:sz w:val="20"/>
                <w:szCs w:val="20"/>
              </w:rPr>
              <w:t xml:space="preserve">all in-text citations are in references and vice versa. </w:t>
            </w:r>
          </w:p>
        </w:tc>
        <w:tc>
          <w:tcPr>
            <w:tcW w:w="2238" w:type="dxa"/>
          </w:tcPr>
          <w:p w:rsidR="005317BF" w:rsidRDefault="005C7F1E" w:rsidP="005C7F1E">
            <w:pPr>
              <w:ind w:hanging="2"/>
              <w:jc w:val="center"/>
              <w:rPr>
                <w:sz w:val="20"/>
                <w:szCs w:val="20"/>
              </w:rPr>
            </w:pPr>
            <w:r>
              <w:rPr>
                <w:b/>
                <w:sz w:val="20"/>
                <w:szCs w:val="20"/>
              </w:rPr>
              <w:t>√</w:t>
            </w:r>
          </w:p>
        </w:tc>
      </w:tr>
      <w:tr w:rsidR="005317BF">
        <w:tc>
          <w:tcPr>
            <w:tcW w:w="7338" w:type="dxa"/>
          </w:tcPr>
          <w:p w:rsidR="005317BF" w:rsidRDefault="00670B5A">
            <w:pPr>
              <w:numPr>
                <w:ilvl w:val="0"/>
                <w:numId w:val="1"/>
              </w:numPr>
              <w:pBdr>
                <w:top w:val="nil"/>
                <w:left w:val="nil"/>
                <w:bottom w:val="nil"/>
                <w:right w:val="nil"/>
                <w:between w:val="nil"/>
              </w:pBdr>
              <w:ind w:left="0" w:hanging="2"/>
              <w:rPr>
                <w:color w:val="000000"/>
                <w:sz w:val="20"/>
                <w:szCs w:val="20"/>
              </w:rPr>
            </w:pPr>
            <w:r>
              <w:rPr>
                <w:color w:val="000000"/>
                <w:sz w:val="20"/>
                <w:szCs w:val="20"/>
              </w:rPr>
              <w:t xml:space="preserve">Ensure that there are a minimum of </w:t>
            </w:r>
            <w:r>
              <w:rPr>
                <w:b/>
                <w:color w:val="000000"/>
                <w:sz w:val="20"/>
                <w:szCs w:val="20"/>
              </w:rPr>
              <w:t xml:space="preserve">29 </w:t>
            </w:r>
            <w:r>
              <w:rPr>
                <w:color w:val="000000"/>
                <w:sz w:val="20"/>
                <w:szCs w:val="20"/>
              </w:rPr>
              <w:t xml:space="preserve">references. You are encouraged to </w:t>
            </w:r>
            <w:r w:rsidRPr="00AF0206">
              <w:rPr>
                <w:b/>
                <w:color w:val="000000"/>
                <w:sz w:val="20"/>
                <w:szCs w:val="20"/>
              </w:rPr>
              <w:t>cite relevant articles from previous issues of 3L.</w:t>
            </w:r>
            <w:r>
              <w:rPr>
                <w:color w:val="000000"/>
                <w:sz w:val="20"/>
                <w:szCs w:val="20"/>
              </w:rPr>
              <w:t xml:space="preserve">    </w:t>
            </w:r>
          </w:p>
        </w:tc>
        <w:tc>
          <w:tcPr>
            <w:tcW w:w="2238" w:type="dxa"/>
          </w:tcPr>
          <w:p w:rsidR="005C7F1E" w:rsidRDefault="009350BA" w:rsidP="005C7F1E">
            <w:pPr>
              <w:ind w:hanging="2"/>
              <w:jc w:val="center"/>
              <w:rPr>
                <w:sz w:val="20"/>
                <w:szCs w:val="20"/>
              </w:rPr>
            </w:pPr>
            <w:r w:rsidRPr="005C7F1E">
              <w:rPr>
                <w:b/>
                <w:sz w:val="20"/>
                <w:szCs w:val="20"/>
              </w:rPr>
              <w:t xml:space="preserve">√ </w:t>
            </w:r>
          </w:p>
          <w:p w:rsidR="009350BA" w:rsidRDefault="009350BA" w:rsidP="009350BA">
            <w:pPr>
              <w:ind w:hanging="2"/>
              <w:jc w:val="center"/>
              <w:rPr>
                <w:sz w:val="20"/>
                <w:szCs w:val="20"/>
              </w:rPr>
            </w:pPr>
          </w:p>
        </w:tc>
      </w:tr>
      <w:tr w:rsidR="005317BF">
        <w:tc>
          <w:tcPr>
            <w:tcW w:w="7338" w:type="dxa"/>
          </w:tcPr>
          <w:p w:rsidR="005317BF" w:rsidRDefault="00670B5A">
            <w:pPr>
              <w:numPr>
                <w:ilvl w:val="0"/>
                <w:numId w:val="1"/>
              </w:numPr>
              <w:pBdr>
                <w:top w:val="nil"/>
                <w:left w:val="nil"/>
                <w:bottom w:val="nil"/>
                <w:right w:val="nil"/>
                <w:between w:val="nil"/>
              </w:pBdr>
              <w:ind w:left="0" w:hanging="2"/>
              <w:rPr>
                <w:color w:val="000000"/>
                <w:sz w:val="20"/>
                <w:szCs w:val="20"/>
              </w:rPr>
            </w:pPr>
            <w:r>
              <w:rPr>
                <w:color w:val="000000"/>
                <w:sz w:val="20"/>
                <w:szCs w:val="20"/>
              </w:rPr>
              <w:t xml:space="preserve">Acknowledge any grants that have supported your publication in the paper under ‘Acknowledgements’ </w:t>
            </w:r>
          </w:p>
        </w:tc>
        <w:tc>
          <w:tcPr>
            <w:tcW w:w="2238" w:type="dxa"/>
          </w:tcPr>
          <w:p w:rsidR="005317BF" w:rsidRDefault="009350BA" w:rsidP="009350BA">
            <w:pPr>
              <w:ind w:hanging="2"/>
              <w:jc w:val="center"/>
              <w:rPr>
                <w:sz w:val="20"/>
                <w:szCs w:val="20"/>
              </w:rPr>
            </w:pPr>
            <w:r>
              <w:rPr>
                <w:b/>
                <w:sz w:val="20"/>
                <w:szCs w:val="20"/>
              </w:rPr>
              <w:t>X</w:t>
            </w:r>
          </w:p>
        </w:tc>
      </w:tr>
      <w:tr w:rsidR="005317BF">
        <w:tc>
          <w:tcPr>
            <w:tcW w:w="7338" w:type="dxa"/>
          </w:tcPr>
          <w:p w:rsidR="005317BF" w:rsidRDefault="00670B5A">
            <w:pPr>
              <w:numPr>
                <w:ilvl w:val="0"/>
                <w:numId w:val="1"/>
              </w:numPr>
              <w:pBdr>
                <w:top w:val="nil"/>
                <w:left w:val="nil"/>
                <w:bottom w:val="nil"/>
                <w:right w:val="nil"/>
                <w:between w:val="nil"/>
              </w:pBdr>
              <w:spacing w:after="0"/>
              <w:ind w:left="0" w:hanging="2"/>
              <w:rPr>
                <w:color w:val="000000"/>
                <w:sz w:val="20"/>
                <w:szCs w:val="20"/>
              </w:rPr>
            </w:pPr>
            <w:r>
              <w:rPr>
                <w:color w:val="000000"/>
                <w:sz w:val="20"/>
                <w:szCs w:val="20"/>
              </w:rPr>
              <w:t xml:space="preserve">Make necessary changes per the review comments below Ensure that </w:t>
            </w:r>
            <w:proofErr w:type="gramStart"/>
            <w:r>
              <w:rPr>
                <w:color w:val="000000"/>
                <w:sz w:val="20"/>
                <w:szCs w:val="20"/>
              </w:rPr>
              <w:t xml:space="preserve">ALL </w:t>
            </w:r>
            <w:r>
              <w:rPr>
                <w:b/>
                <w:color w:val="000000"/>
                <w:sz w:val="20"/>
                <w:szCs w:val="20"/>
              </w:rPr>
              <w:t xml:space="preserve"> changes</w:t>
            </w:r>
            <w:proofErr w:type="gramEnd"/>
            <w:r>
              <w:rPr>
                <w:b/>
                <w:color w:val="000000"/>
                <w:sz w:val="20"/>
                <w:szCs w:val="20"/>
              </w:rPr>
              <w:t xml:space="preserve"> are in a different font </w:t>
            </w:r>
            <w:proofErr w:type="spellStart"/>
            <w:r>
              <w:rPr>
                <w:b/>
                <w:color w:val="000000"/>
                <w:sz w:val="20"/>
                <w:szCs w:val="20"/>
              </w:rPr>
              <w:t>colour</w:t>
            </w:r>
            <w:proofErr w:type="spellEnd"/>
            <w:r>
              <w:rPr>
                <w:color w:val="000000"/>
                <w:sz w:val="20"/>
                <w:szCs w:val="20"/>
              </w:rPr>
              <w:t xml:space="preserve"> and also send us a table indicating your responses to all suggestions for amendments as noted by the reviewer. Please use the template given below. </w:t>
            </w:r>
          </w:p>
          <w:p w:rsidR="005317BF" w:rsidRDefault="00670B5A">
            <w:pPr>
              <w:pBdr>
                <w:top w:val="nil"/>
                <w:left w:val="nil"/>
                <w:bottom w:val="nil"/>
                <w:right w:val="nil"/>
                <w:between w:val="nil"/>
              </w:pBdr>
              <w:spacing w:after="0"/>
              <w:ind w:hanging="2"/>
              <w:rPr>
                <w:color w:val="000000"/>
                <w:sz w:val="20"/>
                <w:szCs w:val="20"/>
              </w:rPr>
            </w:pPr>
            <w:r>
              <w:rPr>
                <w:color w:val="000000"/>
                <w:sz w:val="20"/>
                <w:szCs w:val="20"/>
              </w:rPr>
              <w:t xml:space="preserve">You are also </w:t>
            </w:r>
            <w:proofErr w:type="gramStart"/>
            <w:r>
              <w:rPr>
                <w:color w:val="000000"/>
                <w:sz w:val="20"/>
                <w:szCs w:val="20"/>
              </w:rPr>
              <w:t>to  highlight</w:t>
            </w:r>
            <w:proofErr w:type="gramEnd"/>
            <w:r>
              <w:rPr>
                <w:color w:val="000000"/>
                <w:sz w:val="20"/>
                <w:szCs w:val="20"/>
              </w:rPr>
              <w:t xml:space="preserve"> or </w:t>
            </w:r>
            <w:r>
              <w:rPr>
                <w:b/>
                <w:color w:val="000000"/>
                <w:sz w:val="20"/>
                <w:szCs w:val="20"/>
              </w:rPr>
              <w:t>track changes</w:t>
            </w:r>
            <w:r>
              <w:rPr>
                <w:color w:val="000000"/>
                <w:sz w:val="20"/>
                <w:szCs w:val="20"/>
              </w:rPr>
              <w:t xml:space="preserve"> in your document for verification of all changes. </w:t>
            </w:r>
          </w:p>
          <w:p w:rsidR="005317BF" w:rsidRDefault="00670B5A">
            <w:pPr>
              <w:pBdr>
                <w:top w:val="nil"/>
                <w:left w:val="nil"/>
                <w:bottom w:val="nil"/>
                <w:right w:val="nil"/>
                <w:between w:val="nil"/>
              </w:pBdr>
              <w:ind w:hanging="2"/>
              <w:rPr>
                <w:color w:val="000000"/>
                <w:sz w:val="20"/>
                <w:szCs w:val="20"/>
              </w:rPr>
            </w:pPr>
            <w:r>
              <w:rPr>
                <w:color w:val="000000"/>
                <w:sz w:val="20"/>
                <w:szCs w:val="20"/>
              </w:rPr>
              <w:t xml:space="preserve">Upon completion, please upload both a </w:t>
            </w:r>
            <w:r>
              <w:rPr>
                <w:b/>
                <w:color w:val="000000"/>
                <w:sz w:val="20"/>
                <w:szCs w:val="20"/>
              </w:rPr>
              <w:t>clean version</w:t>
            </w:r>
            <w:r>
              <w:rPr>
                <w:color w:val="000000"/>
                <w:sz w:val="20"/>
                <w:szCs w:val="20"/>
              </w:rPr>
              <w:t xml:space="preserve"> and </w:t>
            </w:r>
            <w:r>
              <w:rPr>
                <w:b/>
                <w:color w:val="000000"/>
                <w:sz w:val="20"/>
                <w:szCs w:val="20"/>
              </w:rPr>
              <w:t>a version that highlights the changes</w:t>
            </w:r>
            <w:r>
              <w:rPr>
                <w:color w:val="000000"/>
                <w:sz w:val="20"/>
                <w:szCs w:val="20"/>
              </w:rPr>
              <w:t>.</w:t>
            </w:r>
          </w:p>
        </w:tc>
        <w:tc>
          <w:tcPr>
            <w:tcW w:w="2238" w:type="dxa"/>
          </w:tcPr>
          <w:p w:rsidR="005317BF" w:rsidRDefault="009350BA" w:rsidP="009350BA">
            <w:pPr>
              <w:ind w:hanging="2"/>
              <w:jc w:val="center"/>
              <w:rPr>
                <w:sz w:val="20"/>
                <w:szCs w:val="20"/>
              </w:rPr>
            </w:pPr>
            <w:r>
              <w:rPr>
                <w:b/>
                <w:sz w:val="20"/>
                <w:szCs w:val="20"/>
              </w:rPr>
              <w:t>√</w:t>
            </w:r>
          </w:p>
        </w:tc>
      </w:tr>
      <w:tr w:rsidR="005317BF">
        <w:tc>
          <w:tcPr>
            <w:tcW w:w="7338" w:type="dxa"/>
          </w:tcPr>
          <w:p w:rsidR="005317BF" w:rsidRDefault="00670B5A">
            <w:pPr>
              <w:numPr>
                <w:ilvl w:val="0"/>
                <w:numId w:val="1"/>
              </w:numPr>
              <w:pBdr>
                <w:top w:val="nil"/>
                <w:left w:val="nil"/>
                <w:bottom w:val="nil"/>
                <w:right w:val="nil"/>
                <w:between w:val="nil"/>
              </w:pBdr>
              <w:ind w:left="0" w:hanging="2"/>
              <w:rPr>
                <w:color w:val="000000"/>
                <w:sz w:val="20"/>
                <w:szCs w:val="20"/>
              </w:rPr>
            </w:pPr>
            <w:r>
              <w:rPr>
                <w:color w:val="000000"/>
                <w:sz w:val="20"/>
                <w:szCs w:val="20"/>
              </w:rPr>
              <w:t>Check manuscripts for accuracy of language before submitting to the journal" (3L website, under "submission")</w:t>
            </w:r>
          </w:p>
        </w:tc>
        <w:tc>
          <w:tcPr>
            <w:tcW w:w="2238" w:type="dxa"/>
          </w:tcPr>
          <w:p w:rsidR="005317BF" w:rsidRPr="00602B37" w:rsidRDefault="00602B37" w:rsidP="00602B37">
            <w:pPr>
              <w:ind w:hanging="2"/>
              <w:jc w:val="center"/>
              <w:rPr>
                <w:b/>
                <w:bCs/>
                <w:sz w:val="20"/>
                <w:szCs w:val="20"/>
              </w:rPr>
            </w:pPr>
            <w:r w:rsidRPr="00602B37">
              <w:rPr>
                <w:b/>
                <w:bCs/>
                <w:sz w:val="20"/>
                <w:szCs w:val="20"/>
              </w:rPr>
              <w:t>v</w:t>
            </w:r>
          </w:p>
        </w:tc>
      </w:tr>
      <w:tr w:rsidR="005317BF">
        <w:tc>
          <w:tcPr>
            <w:tcW w:w="7338" w:type="dxa"/>
          </w:tcPr>
          <w:p w:rsidR="005317BF" w:rsidRDefault="00670B5A">
            <w:pPr>
              <w:numPr>
                <w:ilvl w:val="0"/>
                <w:numId w:val="1"/>
              </w:numPr>
              <w:pBdr>
                <w:top w:val="nil"/>
                <w:left w:val="nil"/>
                <w:bottom w:val="nil"/>
                <w:right w:val="nil"/>
                <w:between w:val="nil"/>
              </w:pBdr>
              <w:ind w:left="0" w:hanging="2"/>
              <w:rPr>
                <w:color w:val="000000"/>
                <w:sz w:val="20"/>
                <w:szCs w:val="20"/>
              </w:rPr>
            </w:pPr>
            <w:r>
              <w:rPr>
                <w:color w:val="000000"/>
                <w:sz w:val="20"/>
                <w:szCs w:val="20"/>
              </w:rPr>
              <w:t xml:space="preserve">Return your manuscript by the deadline indicated. </w:t>
            </w:r>
          </w:p>
        </w:tc>
        <w:tc>
          <w:tcPr>
            <w:tcW w:w="2238" w:type="dxa"/>
          </w:tcPr>
          <w:p w:rsidR="005317BF" w:rsidRDefault="00602B37" w:rsidP="00602B37">
            <w:pPr>
              <w:ind w:hanging="2"/>
              <w:jc w:val="center"/>
              <w:rPr>
                <w:sz w:val="20"/>
                <w:szCs w:val="20"/>
              </w:rPr>
            </w:pPr>
            <w:r w:rsidRPr="00602B37">
              <w:rPr>
                <w:b/>
                <w:bCs/>
                <w:sz w:val="20"/>
                <w:szCs w:val="20"/>
              </w:rPr>
              <w:t>v</w:t>
            </w:r>
          </w:p>
        </w:tc>
      </w:tr>
    </w:tbl>
    <w:p w:rsidR="005317BF" w:rsidRDefault="00670B5A">
      <w:pPr>
        <w:pBdr>
          <w:top w:val="nil"/>
          <w:left w:val="nil"/>
          <w:bottom w:val="nil"/>
          <w:right w:val="nil"/>
          <w:between w:val="nil"/>
        </w:pBdr>
        <w:spacing w:after="0"/>
        <w:ind w:hanging="2"/>
        <w:rPr>
          <w:color w:val="000000"/>
        </w:rPr>
      </w:pPr>
      <w:r>
        <w:rPr>
          <w:b/>
          <w:color w:val="000000"/>
        </w:rPr>
        <w:t xml:space="preserve"> </w:t>
      </w:r>
    </w:p>
    <w:p w:rsidR="005317BF" w:rsidRDefault="00670B5A">
      <w:pPr>
        <w:pBdr>
          <w:top w:val="nil"/>
          <w:left w:val="nil"/>
          <w:bottom w:val="nil"/>
          <w:right w:val="nil"/>
          <w:between w:val="nil"/>
        </w:pBdr>
        <w:spacing w:after="0"/>
        <w:ind w:hanging="2"/>
        <w:rPr>
          <w:color w:val="000000"/>
        </w:rPr>
      </w:pPr>
      <w:r>
        <w:rPr>
          <w:b/>
          <w:color w:val="000000"/>
        </w:rPr>
        <w:t xml:space="preserve">Manuscripts that do not comply to ALL of the above will be rejected </w:t>
      </w:r>
    </w:p>
    <w:p w:rsidR="005317BF" w:rsidRDefault="00670B5A">
      <w:pPr>
        <w:pBdr>
          <w:top w:val="nil"/>
          <w:left w:val="nil"/>
          <w:bottom w:val="nil"/>
          <w:right w:val="nil"/>
          <w:between w:val="nil"/>
        </w:pBdr>
        <w:spacing w:after="0"/>
        <w:ind w:hanging="2"/>
      </w:pPr>
      <w:r>
        <w:rPr>
          <w:color w:val="000000"/>
        </w:rPr>
        <w:t xml:space="preserve">Once the revised manuscript is complete, you may upload it via the website. For guidelines, see </w:t>
      </w:r>
    </w:p>
    <w:p w:rsidR="005317BF" w:rsidRPr="005C7F1E" w:rsidRDefault="00F31894" w:rsidP="005C7F1E">
      <w:pPr>
        <w:pBdr>
          <w:top w:val="nil"/>
          <w:left w:val="nil"/>
          <w:bottom w:val="nil"/>
          <w:right w:val="nil"/>
          <w:between w:val="nil"/>
        </w:pBdr>
        <w:spacing w:after="0"/>
        <w:ind w:hanging="2"/>
      </w:pPr>
      <w:hyperlink r:id="rId9">
        <w:r w:rsidR="00670B5A">
          <w:rPr>
            <w:color w:val="1155CC"/>
            <w:u w:val="single"/>
          </w:rPr>
          <w:t>https://ejournal.ukm.my/3l/pages/view/guide</w:t>
        </w:r>
      </w:hyperlink>
    </w:p>
    <w:p w:rsidR="005317BF" w:rsidRDefault="00670B5A" w:rsidP="005C7F1E">
      <w:pPr>
        <w:pBdr>
          <w:top w:val="nil"/>
          <w:left w:val="nil"/>
          <w:bottom w:val="nil"/>
          <w:right w:val="nil"/>
          <w:between w:val="nil"/>
        </w:pBdr>
        <w:spacing w:after="0"/>
        <w:ind w:firstLine="0"/>
        <w:rPr>
          <w:color w:val="000000"/>
        </w:rPr>
      </w:pPr>
      <w:bookmarkStart w:id="0" w:name="_GoBack"/>
      <w:r>
        <w:rPr>
          <w:color w:val="000000"/>
        </w:rPr>
        <w:lastRenderedPageBreak/>
        <w:t xml:space="preserve">In the spirit of collegiality, the journal editorial board requests that authors agree to review papers once they have been notified of acceptance of publication of their own papers. </w:t>
      </w:r>
    </w:p>
    <w:bookmarkEnd w:id="0"/>
    <w:p w:rsidR="005317BF" w:rsidRDefault="005317BF">
      <w:pPr>
        <w:pBdr>
          <w:top w:val="nil"/>
          <w:left w:val="nil"/>
          <w:bottom w:val="nil"/>
          <w:right w:val="nil"/>
          <w:between w:val="nil"/>
        </w:pBdr>
        <w:spacing w:after="0"/>
        <w:ind w:hanging="2"/>
        <w:rPr>
          <w:color w:val="000000"/>
        </w:rPr>
      </w:pPr>
    </w:p>
    <w:p w:rsidR="005317BF" w:rsidRDefault="00670B5A">
      <w:pPr>
        <w:pBdr>
          <w:top w:val="nil"/>
          <w:left w:val="nil"/>
          <w:bottom w:val="nil"/>
          <w:right w:val="nil"/>
          <w:between w:val="nil"/>
        </w:pBdr>
        <w:ind w:hanging="2"/>
        <w:rPr>
          <w:b/>
          <w:color w:val="000000"/>
        </w:rPr>
      </w:pPr>
      <w:r>
        <w:rPr>
          <w:b/>
          <w:color w:val="000000"/>
        </w:rPr>
        <w:t xml:space="preserve">*Suggested Table for indicating Corrections made </w:t>
      </w:r>
    </w:p>
    <w:p w:rsidR="005C7F1E" w:rsidRPr="005C7F1E" w:rsidRDefault="005C7F1E" w:rsidP="005C7F1E">
      <w:pPr>
        <w:pStyle w:val="NormalWeb"/>
      </w:pPr>
      <w:r w:rsidRPr="00684F9E">
        <w:rPr>
          <w:rStyle w:val="Strong"/>
          <w:highlight w:val="yellow"/>
          <w:u w:val="single"/>
        </w:rPr>
        <w:t>Note:</w:t>
      </w:r>
      <w:r>
        <w:t xml:space="preserve"> Corrections in </w:t>
      </w:r>
      <w:r w:rsidRPr="00684F9E">
        <w:rPr>
          <w:color w:val="FF0000"/>
        </w:rPr>
        <w:t>red</w:t>
      </w:r>
      <w:r>
        <w:t xml:space="preserve"> are for </w:t>
      </w:r>
      <w:r>
        <w:rPr>
          <w:rStyle w:val="Strong"/>
        </w:rPr>
        <w:t>Reviewer 1</w:t>
      </w:r>
      <w:r>
        <w:t xml:space="preserve">. Corrections in </w:t>
      </w:r>
      <w:r w:rsidRPr="00684F9E">
        <w:rPr>
          <w:color w:val="0070C0"/>
        </w:rPr>
        <w:t>blue</w:t>
      </w:r>
      <w:r>
        <w:t xml:space="preserve"> are for </w:t>
      </w:r>
      <w:r>
        <w:rPr>
          <w:rStyle w:val="Strong"/>
        </w:rPr>
        <w:t>Reviewer 2</w:t>
      </w:r>
      <w:r>
        <w:t xml:space="preserve">. Corrections in </w:t>
      </w:r>
      <w:r w:rsidRPr="00684F9E">
        <w:rPr>
          <w:color w:val="00B050"/>
        </w:rPr>
        <w:t>green</w:t>
      </w:r>
      <w:r>
        <w:t xml:space="preserve"> are shared between </w:t>
      </w:r>
      <w:r>
        <w:rPr>
          <w:rStyle w:val="Strong"/>
        </w:rPr>
        <w:t>both reviewers</w:t>
      </w:r>
      <w:r>
        <w:t>.</w:t>
      </w:r>
    </w:p>
    <w:tbl>
      <w:tblPr>
        <w:tblW w:w="10296" w:type="dxa"/>
        <w:jc w:val="center"/>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2"/>
        <w:gridCol w:w="3778"/>
        <w:gridCol w:w="3780"/>
        <w:gridCol w:w="936"/>
      </w:tblGrid>
      <w:tr w:rsidR="005C7F1E" w:rsidRPr="005C7F1E" w:rsidTr="00B30567">
        <w:trPr>
          <w:trHeight w:val="319"/>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0"/>
                <w:szCs w:val="20"/>
              </w:rPr>
            </w:pPr>
            <w:r w:rsidRPr="005C7F1E">
              <w:rPr>
                <w:rFonts w:asciiTheme="majorBidi" w:eastAsia="Times New Roman" w:hAnsiTheme="majorBidi" w:cstheme="majorBidi"/>
                <w:sz w:val="20"/>
                <w:szCs w:val="20"/>
              </w:rPr>
              <w:t>Reviewer/Editor</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0"/>
                <w:szCs w:val="20"/>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0"/>
                <w:szCs w:val="20"/>
              </w:rPr>
            </w:pPr>
            <w:r w:rsidRPr="005C7F1E">
              <w:rPr>
                <w:rFonts w:asciiTheme="majorBidi" w:eastAsia="Times New Roman" w:hAnsiTheme="majorBidi" w:cstheme="majorBidi"/>
                <w:sz w:val="20"/>
                <w:szCs w:val="20"/>
              </w:rPr>
              <w:t xml:space="preserve">Comments/suggestions for revision from the Reviewer/Editor </w:t>
            </w:r>
          </w:p>
        </w:tc>
        <w:tc>
          <w:tcPr>
            <w:tcW w:w="3780"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0"/>
                <w:szCs w:val="20"/>
              </w:rPr>
            </w:pPr>
            <w:r w:rsidRPr="005C7F1E">
              <w:rPr>
                <w:rFonts w:asciiTheme="majorBidi" w:eastAsia="Times New Roman" w:hAnsiTheme="majorBidi" w:cstheme="majorBidi"/>
                <w:sz w:val="20"/>
                <w:szCs w:val="20"/>
              </w:rPr>
              <w:t>Author’s revision or response</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0"/>
                <w:szCs w:val="20"/>
              </w:rPr>
            </w:pPr>
            <w:r w:rsidRPr="005C7F1E">
              <w:rPr>
                <w:rFonts w:asciiTheme="majorBidi" w:eastAsia="Times New Roman" w:hAnsiTheme="majorBidi" w:cstheme="majorBidi"/>
                <w:sz w:val="20"/>
                <w:szCs w:val="20"/>
              </w:rPr>
              <w:t>Page</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Reviewer A</w:t>
            </w: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Qur’anic</w:t>
            </w:r>
          </w:p>
        </w:tc>
        <w:tc>
          <w:tcPr>
            <w:tcW w:w="3780"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color w:val="FF0000"/>
                <w:sz w:val="24"/>
                <w:szCs w:val="24"/>
              </w:rPr>
            </w:pPr>
            <w:r w:rsidRPr="005C7F1E">
              <w:rPr>
                <w:rFonts w:asciiTheme="majorBidi" w:eastAsia="Times New Roman" w:hAnsiTheme="majorBidi" w:cstheme="majorBidi"/>
                <w:color w:val="FF0000"/>
                <w:sz w:val="24"/>
                <w:szCs w:val="24"/>
              </w:rPr>
              <w:t>Qur’anic</w:t>
            </w:r>
          </w:p>
          <w:p w:rsidR="005C7F1E" w:rsidRPr="005C7F1E" w:rsidRDefault="005C7F1E" w:rsidP="005C7F1E">
            <w:pPr>
              <w:widowControl w:val="0"/>
              <w:spacing w:after="0" w:line="240" w:lineRule="auto"/>
              <w:ind w:hanging="2"/>
              <w:jc w:val="center"/>
              <w:rPr>
                <w:rFonts w:asciiTheme="majorBidi" w:eastAsia="Times New Roman" w:hAnsiTheme="majorBidi" w:cstheme="majorBidi"/>
                <w:color w:val="FF0000"/>
                <w:sz w:val="24"/>
                <w:szCs w:val="24"/>
              </w:rPr>
            </w:pPr>
            <w:r w:rsidRPr="005C7F1E">
              <w:rPr>
                <w:rFonts w:asciiTheme="majorBidi" w:eastAsia="Times New Roman" w:hAnsiTheme="majorBidi" w:cstheme="majorBidi"/>
                <w:color w:val="FF0000"/>
                <w:sz w:val="24"/>
                <w:szCs w:val="24"/>
              </w:rPr>
              <w:t>Qur’anic</w:t>
            </w:r>
          </w:p>
          <w:p w:rsidR="005C7F1E" w:rsidRPr="005C7F1E" w:rsidRDefault="005C7F1E" w:rsidP="005C7F1E">
            <w:pPr>
              <w:widowControl w:val="0"/>
              <w:spacing w:after="0" w:line="240" w:lineRule="auto"/>
              <w:ind w:hanging="2"/>
              <w:jc w:val="center"/>
              <w:rPr>
                <w:rFonts w:asciiTheme="majorBidi" w:eastAsia="Times New Roman" w:hAnsiTheme="majorBidi" w:cstheme="majorBidi"/>
                <w:color w:val="FF0000"/>
                <w:sz w:val="24"/>
                <w:szCs w:val="24"/>
              </w:rPr>
            </w:pPr>
            <w:r w:rsidRPr="005C7F1E">
              <w:rPr>
                <w:rFonts w:asciiTheme="majorBidi" w:eastAsia="Times New Roman" w:hAnsiTheme="majorBidi" w:cstheme="majorBidi"/>
                <w:color w:val="FF0000"/>
                <w:sz w:val="24"/>
                <w:szCs w:val="24"/>
              </w:rPr>
              <w:t>Qur’anic</w:t>
            </w:r>
          </w:p>
          <w:p w:rsidR="005C7F1E" w:rsidRPr="005C7F1E" w:rsidRDefault="005C7F1E" w:rsidP="005C7F1E">
            <w:pPr>
              <w:widowControl w:val="0"/>
              <w:spacing w:after="0" w:line="240" w:lineRule="auto"/>
              <w:ind w:hanging="2"/>
              <w:jc w:val="center"/>
              <w:rPr>
                <w:rFonts w:asciiTheme="majorBidi" w:eastAsia="Times New Roman" w:hAnsiTheme="majorBidi" w:cstheme="majorBidi"/>
                <w:color w:val="FF0000"/>
                <w:sz w:val="24"/>
                <w:szCs w:val="24"/>
              </w:rPr>
            </w:pPr>
            <w:r w:rsidRPr="005C7F1E">
              <w:rPr>
                <w:rFonts w:asciiTheme="majorBidi" w:eastAsia="Times New Roman" w:hAnsiTheme="majorBidi" w:cstheme="majorBidi"/>
                <w:color w:val="FF0000"/>
                <w:sz w:val="24"/>
                <w:szCs w:val="24"/>
              </w:rPr>
              <w:t>Qur’anic</w:t>
            </w:r>
          </w:p>
          <w:p w:rsidR="005C7F1E" w:rsidRPr="005C7F1E" w:rsidRDefault="005C7F1E" w:rsidP="005C7F1E">
            <w:pPr>
              <w:widowControl w:val="0"/>
              <w:spacing w:after="0" w:line="240" w:lineRule="auto"/>
              <w:ind w:hanging="2"/>
              <w:jc w:val="center"/>
              <w:rPr>
                <w:rFonts w:asciiTheme="majorBidi" w:eastAsia="Times New Roman" w:hAnsiTheme="majorBidi" w:cstheme="majorBidi"/>
                <w:color w:val="FF0000"/>
                <w:sz w:val="24"/>
                <w:szCs w:val="24"/>
              </w:rPr>
            </w:pPr>
            <w:r w:rsidRPr="005C7F1E">
              <w:rPr>
                <w:rFonts w:asciiTheme="majorBidi" w:eastAsia="Times New Roman" w:hAnsiTheme="majorBidi" w:cstheme="majorBidi"/>
                <w:color w:val="FF0000"/>
                <w:sz w:val="24"/>
                <w:szCs w:val="24"/>
              </w:rPr>
              <w:t>Qur’anic</w:t>
            </w:r>
          </w:p>
          <w:p w:rsidR="005C7F1E" w:rsidRPr="005C7F1E" w:rsidRDefault="005C7F1E" w:rsidP="005C7F1E">
            <w:pPr>
              <w:widowControl w:val="0"/>
              <w:spacing w:after="0" w:line="240" w:lineRule="auto"/>
              <w:ind w:hanging="2"/>
              <w:jc w:val="center"/>
              <w:rPr>
                <w:rFonts w:asciiTheme="majorBidi" w:eastAsia="Times New Roman" w:hAnsiTheme="majorBidi" w:cstheme="majorBidi"/>
                <w:color w:val="FF0000"/>
                <w:sz w:val="24"/>
                <w:szCs w:val="24"/>
              </w:rPr>
            </w:pPr>
            <w:r w:rsidRPr="005C7F1E">
              <w:rPr>
                <w:rFonts w:asciiTheme="majorBidi" w:eastAsia="Times New Roman" w:hAnsiTheme="majorBidi" w:cstheme="majorBidi"/>
                <w:color w:val="FF0000"/>
                <w:sz w:val="24"/>
                <w:szCs w:val="24"/>
              </w:rPr>
              <w:t>Qur’anic</w:t>
            </w:r>
          </w:p>
          <w:p w:rsidR="005C7F1E" w:rsidRPr="005C7F1E" w:rsidRDefault="005C7F1E" w:rsidP="005C7F1E">
            <w:pPr>
              <w:widowControl w:val="0"/>
              <w:spacing w:after="0" w:line="240" w:lineRule="auto"/>
              <w:ind w:hanging="2"/>
              <w:jc w:val="center"/>
              <w:rPr>
                <w:rFonts w:asciiTheme="majorBidi" w:eastAsia="Times New Roman" w:hAnsiTheme="majorBidi" w:cstheme="majorBidi"/>
                <w:color w:val="FF0000"/>
                <w:sz w:val="24"/>
                <w:szCs w:val="24"/>
              </w:rPr>
            </w:pPr>
            <w:r w:rsidRPr="005C7F1E">
              <w:rPr>
                <w:rFonts w:asciiTheme="majorBidi" w:eastAsia="Times New Roman" w:hAnsiTheme="majorBidi" w:cstheme="majorBidi"/>
                <w:color w:val="FF0000"/>
                <w:sz w:val="24"/>
                <w:szCs w:val="24"/>
              </w:rPr>
              <w:t>Qur’anic</w:t>
            </w:r>
          </w:p>
          <w:p w:rsidR="005C7F1E" w:rsidRPr="005C7F1E" w:rsidRDefault="005C7F1E" w:rsidP="005C7F1E">
            <w:pPr>
              <w:widowControl w:val="0"/>
              <w:spacing w:after="0" w:line="240" w:lineRule="auto"/>
              <w:ind w:hanging="2"/>
              <w:jc w:val="center"/>
              <w:rPr>
                <w:rFonts w:asciiTheme="majorBidi" w:eastAsia="Times New Roman" w:hAnsiTheme="majorBidi" w:cstheme="majorBidi"/>
                <w:color w:val="FF0000"/>
                <w:sz w:val="24"/>
                <w:szCs w:val="24"/>
              </w:rPr>
            </w:pPr>
            <w:r w:rsidRPr="005C7F1E">
              <w:rPr>
                <w:rFonts w:asciiTheme="majorBidi" w:eastAsia="Times New Roman" w:hAnsiTheme="majorBidi" w:cstheme="majorBidi"/>
                <w:color w:val="FF0000"/>
                <w:sz w:val="24"/>
                <w:szCs w:val="24"/>
              </w:rPr>
              <w:t>Qur’anic</w:t>
            </w:r>
          </w:p>
          <w:p w:rsidR="005C7F1E" w:rsidRPr="005C7F1E" w:rsidRDefault="005C7F1E" w:rsidP="005C7F1E">
            <w:pPr>
              <w:widowControl w:val="0"/>
              <w:spacing w:after="0" w:line="240" w:lineRule="auto"/>
              <w:ind w:hanging="2"/>
              <w:jc w:val="center"/>
              <w:rPr>
                <w:rFonts w:asciiTheme="majorBidi" w:eastAsia="Times New Roman" w:hAnsiTheme="majorBidi" w:cstheme="majorBidi"/>
                <w:color w:val="FF0000"/>
                <w:sz w:val="24"/>
                <w:szCs w:val="24"/>
              </w:rPr>
            </w:pPr>
            <w:r w:rsidRPr="005C7F1E">
              <w:rPr>
                <w:rFonts w:asciiTheme="majorBidi" w:eastAsia="Times New Roman" w:hAnsiTheme="majorBidi" w:cstheme="majorBidi"/>
                <w:color w:val="FF0000"/>
                <w:sz w:val="24"/>
                <w:szCs w:val="24"/>
              </w:rPr>
              <w:t>Qur’anic</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2</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3</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4</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5</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6</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8</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12</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13</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You have used abbreviations for these three languages, but the abbreviations have not used. Instead, full words for which the abbreviations stand are used</w:t>
            </w:r>
          </w:p>
        </w:tc>
        <w:tc>
          <w:tcPr>
            <w:tcW w:w="3780"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color w:val="FF0000"/>
                <w:sz w:val="24"/>
                <w:szCs w:val="24"/>
              </w:rPr>
            </w:pPr>
            <w:r w:rsidRPr="005C7F1E">
              <w:rPr>
                <w:rFonts w:asciiTheme="majorBidi" w:eastAsia="Times New Roman" w:hAnsiTheme="majorBidi" w:cstheme="majorBidi"/>
                <w:color w:val="FF0000"/>
                <w:sz w:val="24"/>
                <w:szCs w:val="24"/>
              </w:rPr>
              <w:t>The full names of the three languages have been replaced with their abbreviations.</w:t>
            </w:r>
          </w:p>
          <w:p w:rsidR="005C7F1E" w:rsidRPr="005C7F1E" w:rsidRDefault="005C7F1E" w:rsidP="005C7F1E">
            <w:pPr>
              <w:widowControl w:val="0"/>
              <w:spacing w:after="0" w:line="240" w:lineRule="auto"/>
              <w:ind w:hanging="2"/>
              <w:jc w:val="both"/>
              <w:rPr>
                <w:rFonts w:asciiTheme="majorBidi" w:eastAsia="Times New Roman" w:hAnsiTheme="majorBidi" w:cstheme="majorBidi"/>
                <w:color w:val="FF0000"/>
                <w:sz w:val="24"/>
                <w:szCs w:val="24"/>
              </w:rPr>
            </w:pP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5</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6</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10</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11</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Punctuation</w:t>
            </w:r>
          </w:p>
        </w:tc>
        <w:tc>
          <w:tcPr>
            <w:tcW w:w="3780"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color w:val="FF0000"/>
                <w:sz w:val="24"/>
                <w:szCs w:val="24"/>
              </w:rPr>
            </w:pPr>
            <w:r w:rsidRPr="005C7F1E">
              <w:rPr>
                <w:rFonts w:asciiTheme="majorBidi" w:eastAsia="Times New Roman" w:hAnsiTheme="majorBidi" w:cstheme="majorBidi"/>
                <w:color w:val="FF0000"/>
                <w:sz w:val="24"/>
                <w:szCs w:val="24"/>
              </w:rPr>
              <w:t>All comments on the punctuation suggestions have been carefully considered</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Page number is not within the page range in References Correct?</w:t>
            </w:r>
          </w:p>
        </w:tc>
        <w:tc>
          <w:tcPr>
            <w:tcW w:w="3780"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(Al-</w:t>
            </w:r>
            <w:proofErr w:type="spellStart"/>
            <w:r w:rsidRPr="005C7F1E">
              <w:rPr>
                <w:rFonts w:asciiTheme="majorBidi" w:eastAsia="Times New Roman" w:hAnsiTheme="majorBidi" w:cstheme="majorBidi"/>
                <w:sz w:val="24"/>
                <w:szCs w:val="24"/>
              </w:rPr>
              <w:t>Sahlany</w:t>
            </w:r>
            <w:proofErr w:type="spellEnd"/>
            <w:r w:rsidRPr="005C7F1E">
              <w:rPr>
                <w:rFonts w:asciiTheme="majorBidi" w:eastAsia="Times New Roman" w:hAnsiTheme="majorBidi" w:cstheme="majorBidi"/>
                <w:sz w:val="24"/>
                <w:szCs w:val="24"/>
              </w:rPr>
              <w:t xml:space="preserve"> and Al-</w:t>
            </w:r>
            <w:proofErr w:type="spellStart"/>
            <w:r w:rsidRPr="005C7F1E">
              <w:rPr>
                <w:rFonts w:asciiTheme="majorBidi" w:eastAsia="Times New Roman" w:hAnsiTheme="majorBidi" w:cstheme="majorBidi"/>
                <w:sz w:val="24"/>
                <w:szCs w:val="24"/>
              </w:rPr>
              <w:t>Husseini</w:t>
            </w:r>
            <w:proofErr w:type="spellEnd"/>
            <w:r w:rsidRPr="005C7F1E">
              <w:rPr>
                <w:rFonts w:asciiTheme="majorBidi" w:eastAsia="Times New Roman" w:hAnsiTheme="majorBidi" w:cstheme="majorBidi"/>
                <w:sz w:val="24"/>
                <w:szCs w:val="24"/>
              </w:rPr>
              <w:t>, 2010, p.</w:t>
            </w:r>
            <w:r w:rsidRPr="005C7F1E">
              <w:rPr>
                <w:rFonts w:asciiTheme="majorBidi" w:eastAsia="Times New Roman" w:hAnsiTheme="majorBidi" w:cstheme="majorBidi"/>
                <w:color w:val="FF0000"/>
                <w:sz w:val="24"/>
                <w:szCs w:val="24"/>
              </w:rPr>
              <w:t>721</w:t>
            </w:r>
            <w:r w:rsidRPr="005C7F1E">
              <w:rPr>
                <w:rFonts w:asciiTheme="majorBidi" w:eastAsia="Times New Roman" w:hAnsiTheme="majorBidi" w:cstheme="majorBidi"/>
                <w:sz w:val="24"/>
                <w:szCs w:val="24"/>
              </w:rPr>
              <w:t>)</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Year of publication</w:t>
            </w:r>
          </w:p>
        </w:tc>
        <w:tc>
          <w:tcPr>
            <w:tcW w:w="3780"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sz w:val="24"/>
                <w:szCs w:val="24"/>
              </w:rPr>
            </w:pPr>
            <w:r w:rsidRPr="005C7F1E">
              <w:rPr>
                <w:rFonts w:asciiTheme="majorBidi" w:eastAsia="Times New Roman" w:hAnsiTheme="majorBidi" w:cstheme="majorBidi"/>
                <w:color w:val="000000"/>
                <w:sz w:val="24"/>
                <w:szCs w:val="24"/>
              </w:rPr>
              <w:t>Al-</w:t>
            </w:r>
            <w:proofErr w:type="spellStart"/>
            <w:r w:rsidRPr="005C7F1E">
              <w:rPr>
                <w:rFonts w:asciiTheme="majorBidi" w:eastAsia="Times New Roman" w:hAnsiTheme="majorBidi" w:cstheme="majorBidi"/>
                <w:color w:val="000000"/>
                <w:sz w:val="24"/>
                <w:szCs w:val="24"/>
              </w:rPr>
              <w:t>Tabarî</w:t>
            </w:r>
            <w:proofErr w:type="spellEnd"/>
            <w:r w:rsidRPr="005C7F1E">
              <w:rPr>
                <w:rFonts w:asciiTheme="majorBidi" w:eastAsia="Times New Roman" w:hAnsiTheme="majorBidi" w:cstheme="majorBidi"/>
                <w:color w:val="000000"/>
                <w:sz w:val="24"/>
                <w:szCs w:val="24"/>
              </w:rPr>
              <w:t xml:space="preserve"> </w:t>
            </w:r>
            <w:r w:rsidRPr="005C7F1E">
              <w:rPr>
                <w:rFonts w:asciiTheme="majorBidi" w:eastAsia="Times New Roman" w:hAnsiTheme="majorBidi" w:cstheme="majorBidi"/>
                <w:color w:val="FF0000"/>
                <w:sz w:val="24"/>
                <w:szCs w:val="24"/>
              </w:rPr>
              <w:t>(9th - 10th centuries CE)</w:t>
            </w:r>
            <w:r w:rsidRPr="005C7F1E">
              <w:rPr>
                <w:rFonts w:asciiTheme="majorBidi" w:eastAsia="Times New Roman" w:hAnsiTheme="majorBidi" w:cstheme="majorBidi"/>
                <w:color w:val="000000"/>
                <w:sz w:val="24"/>
                <w:szCs w:val="24"/>
              </w:rPr>
              <w:t>, Al-</w:t>
            </w:r>
            <w:proofErr w:type="spellStart"/>
            <w:r w:rsidRPr="005C7F1E">
              <w:rPr>
                <w:rFonts w:asciiTheme="majorBidi" w:eastAsia="Times New Roman" w:hAnsiTheme="majorBidi" w:cstheme="majorBidi"/>
                <w:color w:val="000000"/>
                <w:sz w:val="24"/>
                <w:szCs w:val="24"/>
              </w:rPr>
              <w:t>Razî</w:t>
            </w:r>
            <w:proofErr w:type="spellEnd"/>
            <w:r w:rsidRPr="005C7F1E">
              <w:rPr>
                <w:rFonts w:asciiTheme="majorBidi" w:eastAsia="Times New Roman" w:hAnsiTheme="majorBidi" w:cstheme="majorBidi"/>
                <w:color w:val="000000"/>
                <w:sz w:val="24"/>
                <w:szCs w:val="24"/>
              </w:rPr>
              <w:t xml:space="preserve"> </w:t>
            </w:r>
            <w:r w:rsidRPr="005C7F1E">
              <w:rPr>
                <w:rFonts w:asciiTheme="majorBidi" w:eastAsia="Times New Roman" w:hAnsiTheme="majorBidi" w:cstheme="majorBidi"/>
                <w:color w:val="FF0000"/>
                <w:sz w:val="24"/>
                <w:szCs w:val="24"/>
              </w:rPr>
              <w:t xml:space="preserve">(12th century CE) </w:t>
            </w:r>
            <w:r w:rsidRPr="005C7F1E">
              <w:rPr>
                <w:rFonts w:asciiTheme="majorBidi" w:eastAsia="Times New Roman" w:hAnsiTheme="majorBidi" w:cstheme="majorBidi"/>
                <w:color w:val="000000"/>
                <w:sz w:val="24"/>
                <w:szCs w:val="24"/>
              </w:rPr>
              <w:t xml:space="preserve">and </w:t>
            </w:r>
            <w:proofErr w:type="spellStart"/>
            <w:r w:rsidRPr="005C7F1E">
              <w:rPr>
                <w:rFonts w:asciiTheme="majorBidi" w:eastAsia="Times New Roman" w:hAnsiTheme="majorBidi" w:cstheme="majorBidi"/>
                <w:color w:val="000000"/>
                <w:sz w:val="24"/>
                <w:szCs w:val="24"/>
              </w:rPr>
              <w:t>Ibn</w:t>
            </w:r>
            <w:proofErr w:type="spellEnd"/>
            <w:r w:rsidRPr="005C7F1E">
              <w:rPr>
                <w:rFonts w:asciiTheme="majorBidi" w:eastAsia="Times New Roman" w:hAnsiTheme="majorBidi" w:cstheme="majorBidi"/>
                <w:color w:val="000000"/>
                <w:sz w:val="24"/>
                <w:szCs w:val="24"/>
              </w:rPr>
              <w:t xml:space="preserve"> </w:t>
            </w:r>
            <w:proofErr w:type="spellStart"/>
            <w:r w:rsidRPr="005C7F1E">
              <w:rPr>
                <w:rFonts w:asciiTheme="majorBidi" w:eastAsia="Times New Roman" w:hAnsiTheme="majorBidi" w:cstheme="majorBidi"/>
                <w:color w:val="000000"/>
                <w:sz w:val="24"/>
                <w:szCs w:val="24"/>
              </w:rPr>
              <w:t>Kathîr</w:t>
            </w:r>
            <w:proofErr w:type="spellEnd"/>
            <w:r w:rsidRPr="005C7F1E">
              <w:rPr>
                <w:rFonts w:asciiTheme="majorBidi" w:eastAsia="Times New Roman" w:hAnsiTheme="majorBidi" w:cstheme="majorBidi"/>
                <w:color w:val="000000"/>
                <w:sz w:val="24"/>
                <w:szCs w:val="24"/>
              </w:rPr>
              <w:t xml:space="preserve"> </w:t>
            </w:r>
            <w:r w:rsidRPr="005C7F1E">
              <w:rPr>
                <w:rFonts w:asciiTheme="majorBidi" w:eastAsia="Times New Roman" w:hAnsiTheme="majorBidi" w:cstheme="majorBidi"/>
                <w:color w:val="FF0000"/>
                <w:sz w:val="24"/>
                <w:szCs w:val="24"/>
              </w:rPr>
              <w:t>(14th century CE)</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hAnsiTheme="majorBidi" w:cstheme="majorBidi"/>
                <w:color w:val="000000"/>
                <w:sz w:val="24"/>
                <w:szCs w:val="24"/>
              </w:rPr>
              <w:t>Language</w:t>
            </w:r>
          </w:p>
        </w:tc>
        <w:tc>
          <w:tcPr>
            <w:tcW w:w="3780"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sz w:val="24"/>
                <w:szCs w:val="24"/>
              </w:rPr>
            </w:pPr>
            <w:r w:rsidRPr="005C7F1E">
              <w:rPr>
                <w:rFonts w:asciiTheme="majorBidi" w:eastAsia="Times New Roman" w:hAnsiTheme="majorBidi" w:cstheme="majorBidi"/>
                <w:color w:val="FF0000"/>
                <w:sz w:val="24"/>
                <w:szCs w:val="24"/>
              </w:rPr>
              <w:t>Anglophone</w:t>
            </w:r>
            <w:r w:rsidRPr="005C7F1E">
              <w:rPr>
                <w:rFonts w:asciiTheme="majorBidi" w:eastAsia="Times New Roman" w:hAnsiTheme="majorBidi" w:cstheme="majorBidi"/>
                <w:color w:val="000000"/>
                <w:sz w:val="24"/>
                <w:szCs w:val="24"/>
              </w:rPr>
              <w:t xml:space="preserve"> and the </w:t>
            </w:r>
            <w:r w:rsidRPr="005C7F1E">
              <w:rPr>
                <w:rFonts w:asciiTheme="majorBidi" w:eastAsia="Times New Roman" w:hAnsiTheme="majorBidi" w:cstheme="majorBidi"/>
                <w:color w:val="FF0000"/>
                <w:sz w:val="24"/>
                <w:szCs w:val="24"/>
              </w:rPr>
              <w:t xml:space="preserve">Francophone </w:t>
            </w:r>
            <w:r w:rsidRPr="005C7F1E">
              <w:rPr>
                <w:rFonts w:asciiTheme="majorBidi" w:eastAsia="Times New Roman" w:hAnsiTheme="majorBidi" w:cstheme="majorBidi"/>
                <w:color w:val="000000"/>
                <w:sz w:val="24"/>
                <w:szCs w:val="24"/>
              </w:rPr>
              <w:t>receivers</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sz w:val="24"/>
                <w:szCs w:val="24"/>
                <w:highlight w:val="yellow"/>
              </w:rPr>
            </w:pPr>
            <w:r w:rsidRPr="005C7F1E">
              <w:rPr>
                <w:rFonts w:asciiTheme="majorBidi" w:eastAsia="Times New Roman" w:hAnsiTheme="majorBidi" w:cstheme="majorBidi"/>
                <w:sz w:val="24"/>
                <w:szCs w:val="24"/>
                <w:highlight w:val="yellow"/>
              </w:rPr>
              <w:t>Inconsistency: Fluctuation between ‘Quran’ and ‘Qur’an’</w:t>
            </w:r>
          </w:p>
          <w:p w:rsidR="005C7F1E" w:rsidRPr="005C7F1E" w:rsidRDefault="005C7F1E" w:rsidP="005C7F1E">
            <w:pPr>
              <w:widowControl w:val="0"/>
              <w:spacing w:after="0" w:line="240" w:lineRule="auto"/>
              <w:ind w:hanging="2"/>
              <w:jc w:val="both"/>
              <w:rPr>
                <w:rFonts w:asciiTheme="majorBidi" w:eastAsia="Times New Roman" w:hAnsiTheme="majorBidi" w:cstheme="majorBidi"/>
                <w:sz w:val="24"/>
                <w:szCs w:val="24"/>
                <w:highlight w:val="yellow"/>
              </w:rPr>
            </w:pPr>
            <w:r w:rsidRPr="005C7F1E">
              <w:rPr>
                <w:rFonts w:asciiTheme="majorBidi" w:eastAsia="Times New Roman" w:hAnsiTheme="majorBidi" w:cstheme="majorBidi"/>
                <w:sz w:val="24"/>
                <w:szCs w:val="24"/>
                <w:highlight w:val="yellow"/>
              </w:rPr>
              <w:t>Please be consistent?</w:t>
            </w:r>
          </w:p>
        </w:tc>
        <w:tc>
          <w:tcPr>
            <w:tcW w:w="3780"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highlight w:val="yellow"/>
              </w:rPr>
            </w:pPr>
            <w:r w:rsidRPr="005C7F1E">
              <w:rPr>
                <w:rFonts w:asciiTheme="majorBidi" w:eastAsia="Times New Roman" w:hAnsiTheme="majorBidi" w:cstheme="majorBidi"/>
                <w:color w:val="FF0000"/>
                <w:sz w:val="24"/>
                <w:szCs w:val="24"/>
                <w:highlight w:val="yellow"/>
              </w:rPr>
              <w:t>Quran</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highlight w:val="yellow"/>
              </w:rPr>
            </w:pPr>
            <w:r w:rsidRPr="005C7F1E">
              <w:rPr>
                <w:rFonts w:asciiTheme="majorBidi" w:eastAsia="Times New Roman" w:hAnsiTheme="majorBidi" w:cstheme="majorBidi"/>
                <w:sz w:val="24"/>
                <w:szCs w:val="24"/>
                <w:highlight w:val="yellow"/>
              </w:rPr>
              <w:t>2</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Punctuation</w:t>
            </w:r>
          </w:p>
        </w:tc>
        <w:tc>
          <w:tcPr>
            <w:tcW w:w="3780"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sz w:val="24"/>
                <w:szCs w:val="24"/>
              </w:rPr>
            </w:pPr>
            <w:r w:rsidRPr="005C7F1E">
              <w:rPr>
                <w:rFonts w:asciiTheme="majorBidi" w:eastAsia="Times New Roman" w:hAnsiTheme="majorBidi" w:cstheme="majorBidi"/>
                <w:color w:val="000000"/>
                <w:sz w:val="24"/>
                <w:szCs w:val="24"/>
              </w:rPr>
              <w:t>"</w:t>
            </w:r>
            <w:proofErr w:type="gramStart"/>
            <w:r w:rsidRPr="005C7F1E">
              <w:rPr>
                <w:rFonts w:asciiTheme="majorBidi" w:eastAsia="Times New Roman" w:hAnsiTheme="majorBidi" w:cstheme="majorBidi"/>
                <w:color w:val="000000"/>
                <w:sz w:val="24"/>
                <w:szCs w:val="24"/>
              </w:rPr>
              <w:t>an</w:t>
            </w:r>
            <w:proofErr w:type="gramEnd"/>
            <w:r w:rsidRPr="005C7F1E">
              <w:rPr>
                <w:rFonts w:asciiTheme="majorBidi" w:eastAsia="Times New Roman" w:hAnsiTheme="majorBidi" w:cstheme="majorBidi"/>
                <w:color w:val="000000"/>
                <w:sz w:val="24"/>
                <w:szCs w:val="24"/>
              </w:rPr>
              <w:t xml:space="preserve"> organized, consistent, coherent way of talking about practical discourse in any of its forms or modes</w:t>
            </w:r>
            <w:r w:rsidRPr="005C7F1E">
              <w:rPr>
                <w:rFonts w:asciiTheme="majorBidi" w:eastAsia="Times New Roman" w:hAnsiTheme="majorBidi" w:cstheme="majorBidi"/>
                <w:color w:val="FF0000"/>
                <w:sz w:val="24"/>
                <w:szCs w:val="24"/>
              </w:rPr>
              <w:t>."</w:t>
            </w:r>
            <w:r w:rsidRPr="005C7F1E">
              <w:rPr>
                <w:rFonts w:asciiTheme="majorBidi" w:eastAsia="Times New Roman" w:hAnsiTheme="majorBidi" w:cstheme="majorBidi"/>
                <w:color w:val="000000"/>
                <w:sz w:val="24"/>
                <w:szCs w:val="24"/>
              </w:rPr>
              <w:t xml:space="preserve"> Hence, he determines the function of this written or oral discourse which "seeks to inform, evaluate, or persuade</w:t>
            </w:r>
            <w:r w:rsidRPr="005C7F1E">
              <w:rPr>
                <w:rFonts w:asciiTheme="majorBidi" w:eastAsia="Times New Roman" w:hAnsiTheme="majorBidi" w:cstheme="majorBidi"/>
                <w:color w:val="FF0000"/>
                <w:sz w:val="24"/>
                <w:szCs w:val="24"/>
              </w:rPr>
              <w:t>."</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2</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Punctuation</w:t>
            </w:r>
          </w:p>
        </w:tc>
        <w:tc>
          <w:tcPr>
            <w:tcW w:w="3780"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color w:val="000000"/>
                <w:sz w:val="24"/>
                <w:szCs w:val="24"/>
              </w:rPr>
            </w:pPr>
            <w:r w:rsidRPr="005C7F1E">
              <w:rPr>
                <w:rFonts w:asciiTheme="majorBidi" w:eastAsia="Times New Roman" w:hAnsiTheme="majorBidi" w:cstheme="majorBidi"/>
                <w:color w:val="000000"/>
                <w:sz w:val="24"/>
                <w:szCs w:val="24"/>
              </w:rPr>
              <w:t xml:space="preserve">the </w:t>
            </w:r>
            <w:r w:rsidRPr="005C7F1E">
              <w:rPr>
                <w:rFonts w:asciiTheme="majorBidi" w:eastAsia="Times New Roman" w:hAnsiTheme="majorBidi" w:cstheme="majorBidi"/>
                <w:color w:val="FF0000"/>
                <w:sz w:val="24"/>
                <w:szCs w:val="24"/>
              </w:rPr>
              <w:t xml:space="preserve">rhetoric is </w:t>
            </w:r>
            <w:r w:rsidRPr="005C7F1E">
              <w:rPr>
                <w:rFonts w:asciiTheme="majorBidi" w:eastAsia="Times New Roman" w:hAnsiTheme="majorBidi" w:cstheme="majorBidi"/>
                <w:color w:val="000000"/>
                <w:sz w:val="24"/>
                <w:szCs w:val="24"/>
              </w:rPr>
              <w:t>the</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2</w:t>
            </w:r>
          </w:p>
        </w:tc>
      </w:tr>
      <w:tr w:rsidR="005C7F1E" w:rsidRPr="005C7F1E" w:rsidTr="00B30567">
        <w:trPr>
          <w:trHeight w:val="546"/>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spacing w:after="0" w:line="240" w:lineRule="auto"/>
              <w:ind w:firstLine="0"/>
              <w:jc w:val="both"/>
              <w:rPr>
                <w:rFonts w:asciiTheme="majorBidi" w:eastAsia="Times New Roman" w:hAnsiTheme="majorBidi" w:cstheme="majorBidi"/>
                <w:spacing w:val="3"/>
                <w:sz w:val="24"/>
                <w:szCs w:val="24"/>
                <w:highlight w:val="yellow"/>
                <w:lang w:eastAsia="en-US"/>
              </w:rPr>
            </w:pPr>
            <w:r w:rsidRPr="005C7F1E">
              <w:rPr>
                <w:rFonts w:asciiTheme="majorBidi" w:eastAsia="Times New Roman" w:hAnsiTheme="majorBidi" w:cstheme="majorBidi"/>
                <w:spacing w:val="3"/>
                <w:sz w:val="24"/>
                <w:szCs w:val="24"/>
                <w:highlight w:val="yellow"/>
                <w:lang w:eastAsia="en-US"/>
              </w:rPr>
              <w:t>Year of publication differs from that in the References</w:t>
            </w:r>
          </w:p>
        </w:tc>
        <w:tc>
          <w:tcPr>
            <w:tcW w:w="3780" w:type="dxa"/>
          </w:tcPr>
          <w:p w:rsidR="005C7F1E" w:rsidRPr="005C7F1E" w:rsidRDefault="005C7F1E" w:rsidP="005C7F1E">
            <w:pPr>
              <w:widowControl w:val="0"/>
              <w:pBdr>
                <w:top w:val="nil"/>
                <w:left w:val="nil"/>
                <w:bottom w:val="nil"/>
                <w:right w:val="nil"/>
                <w:between w:val="nil"/>
              </w:pBdr>
              <w:spacing w:after="0" w:line="240" w:lineRule="auto"/>
              <w:ind w:right="720" w:firstLine="0"/>
              <w:jc w:val="center"/>
              <w:rPr>
                <w:rFonts w:asciiTheme="majorBidi" w:eastAsia="Times New Roman" w:hAnsiTheme="majorBidi" w:cstheme="majorBidi"/>
                <w:color w:val="000000"/>
                <w:sz w:val="24"/>
                <w:szCs w:val="24"/>
                <w:highlight w:val="yellow"/>
              </w:rPr>
            </w:pPr>
            <w:r w:rsidRPr="005C7F1E">
              <w:rPr>
                <w:rFonts w:asciiTheme="majorBidi" w:eastAsia="Times New Roman" w:hAnsiTheme="majorBidi" w:cstheme="majorBidi"/>
                <w:color w:val="000000"/>
                <w:sz w:val="24"/>
                <w:szCs w:val="24"/>
                <w:highlight w:val="yellow"/>
              </w:rPr>
              <w:t>(</w:t>
            </w:r>
            <w:proofErr w:type="spellStart"/>
            <w:r w:rsidRPr="005C7F1E">
              <w:rPr>
                <w:rFonts w:asciiTheme="majorBidi" w:eastAsia="Times New Roman" w:hAnsiTheme="majorBidi" w:cstheme="majorBidi"/>
                <w:color w:val="000000"/>
                <w:sz w:val="24"/>
                <w:szCs w:val="24"/>
                <w:highlight w:val="yellow"/>
              </w:rPr>
              <w:t>Kronman</w:t>
            </w:r>
            <w:proofErr w:type="spellEnd"/>
            <w:r w:rsidRPr="005C7F1E">
              <w:rPr>
                <w:rFonts w:asciiTheme="majorBidi" w:eastAsia="Times New Roman" w:hAnsiTheme="majorBidi" w:cstheme="majorBidi"/>
                <w:color w:val="000000"/>
                <w:sz w:val="24"/>
                <w:szCs w:val="24"/>
                <w:highlight w:val="yellow"/>
              </w:rPr>
              <w:t xml:space="preserve">, </w:t>
            </w:r>
            <w:r w:rsidRPr="005C7F1E">
              <w:rPr>
                <w:rFonts w:asciiTheme="majorBidi" w:eastAsia="Times New Roman" w:hAnsiTheme="majorBidi" w:cstheme="majorBidi"/>
                <w:color w:val="FF0000"/>
                <w:sz w:val="24"/>
                <w:szCs w:val="24"/>
                <w:highlight w:val="yellow"/>
              </w:rPr>
              <w:t>1999</w:t>
            </w:r>
            <w:r w:rsidRPr="005C7F1E">
              <w:rPr>
                <w:rFonts w:asciiTheme="majorBidi" w:eastAsia="Times New Roman" w:hAnsiTheme="majorBidi" w:cstheme="majorBidi"/>
                <w:color w:val="000000"/>
                <w:sz w:val="24"/>
                <w:szCs w:val="24"/>
                <w:highlight w:val="yellow"/>
              </w:rPr>
              <w:t>, p. 677)</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highlight w:val="yellow"/>
              </w:rPr>
            </w:pPr>
            <w:r w:rsidRPr="005C7F1E">
              <w:rPr>
                <w:rFonts w:asciiTheme="majorBidi" w:eastAsia="Times New Roman" w:hAnsiTheme="majorBidi" w:cstheme="majorBidi"/>
                <w:sz w:val="24"/>
                <w:szCs w:val="24"/>
                <w:highlight w:val="yellow"/>
              </w:rPr>
              <w:t>2</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Language</w:t>
            </w:r>
          </w:p>
        </w:tc>
        <w:tc>
          <w:tcPr>
            <w:tcW w:w="3780"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color w:val="000000"/>
                <w:sz w:val="24"/>
                <w:szCs w:val="24"/>
              </w:rPr>
            </w:pPr>
            <w:r w:rsidRPr="005C7F1E">
              <w:rPr>
                <w:rFonts w:asciiTheme="majorBidi" w:eastAsia="Times New Roman" w:hAnsiTheme="majorBidi" w:cstheme="majorBidi"/>
                <w:color w:val="FF0000"/>
                <w:sz w:val="24"/>
                <w:szCs w:val="24"/>
              </w:rPr>
              <w:t>proficiency</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2</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Punctuation</w:t>
            </w:r>
          </w:p>
        </w:tc>
        <w:tc>
          <w:tcPr>
            <w:tcW w:w="3780"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color w:val="000000"/>
                <w:sz w:val="24"/>
                <w:szCs w:val="24"/>
              </w:rPr>
            </w:pPr>
            <w:r w:rsidRPr="005C7F1E">
              <w:rPr>
                <w:rFonts w:asciiTheme="majorBidi" w:eastAsia="Times New Roman" w:hAnsiTheme="majorBidi" w:cstheme="majorBidi"/>
                <w:color w:val="000000"/>
                <w:sz w:val="24"/>
                <w:szCs w:val="24"/>
              </w:rPr>
              <w:t>(Al-</w:t>
            </w:r>
            <w:proofErr w:type="spellStart"/>
            <w:r w:rsidRPr="005C7F1E">
              <w:rPr>
                <w:rFonts w:asciiTheme="majorBidi" w:eastAsia="Times New Roman" w:hAnsiTheme="majorBidi" w:cstheme="majorBidi"/>
                <w:color w:val="000000"/>
                <w:sz w:val="24"/>
                <w:szCs w:val="24"/>
              </w:rPr>
              <w:t>Kharabsheh</w:t>
            </w:r>
            <w:proofErr w:type="spellEnd"/>
            <w:r w:rsidRPr="005C7F1E">
              <w:rPr>
                <w:rFonts w:asciiTheme="majorBidi" w:eastAsia="Times New Roman" w:hAnsiTheme="majorBidi" w:cstheme="majorBidi"/>
                <w:color w:val="000000"/>
                <w:sz w:val="24"/>
                <w:szCs w:val="24"/>
              </w:rPr>
              <w:t>, and Al-</w:t>
            </w:r>
            <w:proofErr w:type="spellStart"/>
            <w:r w:rsidRPr="005C7F1E">
              <w:rPr>
                <w:rFonts w:asciiTheme="majorBidi" w:eastAsia="Times New Roman" w:hAnsiTheme="majorBidi" w:cstheme="majorBidi"/>
                <w:color w:val="000000"/>
                <w:sz w:val="24"/>
                <w:szCs w:val="24"/>
              </w:rPr>
              <w:t>Azzam</w:t>
            </w:r>
            <w:proofErr w:type="spellEnd"/>
            <w:r w:rsidRPr="005C7F1E">
              <w:rPr>
                <w:rFonts w:asciiTheme="majorBidi" w:eastAsia="Times New Roman" w:hAnsiTheme="majorBidi" w:cstheme="majorBidi"/>
                <w:color w:val="000000"/>
                <w:sz w:val="24"/>
                <w:szCs w:val="24"/>
              </w:rPr>
              <w:t>, 2008, p.10</w:t>
            </w:r>
            <w:r w:rsidRPr="005C7F1E">
              <w:rPr>
                <w:rFonts w:asciiTheme="majorBidi" w:eastAsia="Times New Roman" w:hAnsiTheme="majorBidi" w:cstheme="majorBidi"/>
                <w:color w:val="FF0000"/>
                <w:sz w:val="24"/>
                <w:szCs w:val="24"/>
              </w:rPr>
              <w:t>).</w:t>
            </w:r>
            <w:r w:rsidRPr="005C7F1E">
              <w:rPr>
                <w:rFonts w:asciiTheme="majorBidi" w:eastAsia="Times New Roman" w:hAnsiTheme="majorBidi" w:cstheme="majorBidi"/>
                <w:color w:val="000000"/>
                <w:sz w:val="24"/>
                <w:szCs w:val="24"/>
              </w:rPr>
              <w:t xml:space="preserve"> Hence,</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2</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Punctuation</w:t>
            </w:r>
          </w:p>
        </w:tc>
        <w:tc>
          <w:tcPr>
            <w:tcW w:w="3780"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color w:val="000000"/>
                <w:sz w:val="24"/>
                <w:szCs w:val="24"/>
              </w:rPr>
            </w:pPr>
            <w:r w:rsidRPr="005C7F1E">
              <w:rPr>
                <w:rFonts w:asciiTheme="majorBidi" w:eastAsia="Times New Roman" w:hAnsiTheme="majorBidi" w:cstheme="majorBidi"/>
                <w:color w:val="000000"/>
                <w:sz w:val="24"/>
                <w:szCs w:val="24"/>
              </w:rPr>
              <w:t xml:space="preserve">"has </w:t>
            </w:r>
            <w:r w:rsidRPr="005C7F1E">
              <w:rPr>
                <w:rFonts w:asciiTheme="majorBidi" w:eastAsia="Times New Roman" w:hAnsiTheme="majorBidi" w:cstheme="majorBidi"/>
                <w:color w:val="FF0000"/>
                <w:sz w:val="24"/>
                <w:szCs w:val="24"/>
              </w:rPr>
              <w:t xml:space="preserve">always been </w:t>
            </w:r>
            <w:r w:rsidRPr="005C7F1E">
              <w:rPr>
                <w:rFonts w:asciiTheme="majorBidi" w:eastAsia="Times New Roman" w:hAnsiTheme="majorBidi" w:cstheme="majorBidi"/>
                <w:color w:val="000000"/>
                <w:sz w:val="24"/>
                <w:szCs w:val="24"/>
              </w:rPr>
              <w:t>a highly problematic job for translators no matter how efficient and skillful they might be"</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2</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Year of publication differs from that in References</w:t>
            </w:r>
          </w:p>
        </w:tc>
        <w:tc>
          <w:tcPr>
            <w:tcW w:w="3780"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color w:val="000000"/>
                <w:sz w:val="24"/>
                <w:szCs w:val="24"/>
              </w:rPr>
            </w:pPr>
            <w:r w:rsidRPr="005C7F1E">
              <w:rPr>
                <w:rFonts w:asciiTheme="majorBidi" w:eastAsia="Times New Roman" w:hAnsiTheme="majorBidi" w:cstheme="majorBidi"/>
                <w:color w:val="000000"/>
                <w:sz w:val="24"/>
                <w:szCs w:val="24"/>
              </w:rPr>
              <w:t xml:space="preserve">(Abbas and </w:t>
            </w:r>
            <w:proofErr w:type="spellStart"/>
            <w:r w:rsidRPr="005C7F1E">
              <w:rPr>
                <w:rFonts w:asciiTheme="majorBidi" w:eastAsia="Times New Roman" w:hAnsiTheme="majorBidi" w:cstheme="majorBidi"/>
                <w:color w:val="000000"/>
                <w:sz w:val="24"/>
                <w:szCs w:val="24"/>
              </w:rPr>
              <w:t>Tuma</w:t>
            </w:r>
            <w:proofErr w:type="spellEnd"/>
            <w:r w:rsidRPr="005C7F1E">
              <w:rPr>
                <w:rFonts w:asciiTheme="majorBidi" w:eastAsia="Times New Roman" w:hAnsiTheme="majorBidi" w:cstheme="majorBidi"/>
                <w:color w:val="000000"/>
                <w:sz w:val="24"/>
                <w:szCs w:val="24"/>
              </w:rPr>
              <w:t xml:space="preserve">, </w:t>
            </w:r>
            <w:r w:rsidRPr="005C7F1E">
              <w:rPr>
                <w:rFonts w:asciiTheme="majorBidi" w:eastAsia="Times New Roman" w:hAnsiTheme="majorBidi" w:cstheme="majorBidi"/>
                <w:color w:val="FF0000"/>
                <w:sz w:val="24"/>
                <w:szCs w:val="24"/>
              </w:rPr>
              <w:t>2020</w:t>
            </w:r>
            <w:r w:rsidRPr="005C7F1E">
              <w:rPr>
                <w:rFonts w:asciiTheme="majorBidi" w:eastAsia="Times New Roman" w:hAnsiTheme="majorBidi" w:cstheme="majorBidi"/>
                <w:color w:val="000000"/>
                <w:sz w:val="24"/>
                <w:szCs w:val="24"/>
              </w:rPr>
              <w:t>, p. 98)</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3</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 xml:space="preserve">Less than 40 words, thus be integrated in the </w:t>
            </w:r>
            <w:proofErr w:type="spellStart"/>
            <w:r w:rsidRPr="005C7F1E">
              <w:rPr>
                <w:rFonts w:asciiTheme="majorBidi" w:eastAsia="Times New Roman" w:hAnsiTheme="majorBidi" w:cstheme="majorBidi"/>
                <w:sz w:val="24"/>
                <w:szCs w:val="24"/>
              </w:rPr>
              <w:t>text.APA</w:t>
            </w:r>
            <w:proofErr w:type="spellEnd"/>
          </w:p>
        </w:tc>
        <w:tc>
          <w:tcPr>
            <w:tcW w:w="3780"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color w:val="000000"/>
                <w:sz w:val="24"/>
                <w:szCs w:val="24"/>
              </w:rPr>
            </w:pPr>
            <w:r w:rsidRPr="005C7F1E">
              <w:rPr>
                <w:rFonts w:asciiTheme="majorBidi" w:eastAsia="Times New Roman" w:hAnsiTheme="majorBidi" w:cstheme="majorBidi"/>
                <w:color w:val="000000"/>
                <w:sz w:val="24"/>
                <w:szCs w:val="24"/>
              </w:rPr>
              <w:t xml:space="preserve">Besides, lexical elements </w:t>
            </w:r>
            <w:r w:rsidRPr="005C7F1E">
              <w:rPr>
                <w:rFonts w:asciiTheme="majorBidi" w:eastAsia="Times New Roman" w:hAnsiTheme="majorBidi" w:cstheme="majorBidi"/>
                <w:color w:val="FF0000"/>
                <w:sz w:val="24"/>
                <w:szCs w:val="24"/>
              </w:rPr>
              <w:t>"can be rich in emotional meanings that are specific to language and culture. Qur’anic lexical elements are generally characterized by semantic compression where long details of semantic features are compressed, and encapsulated in a single word" (Abdul-</w:t>
            </w:r>
            <w:proofErr w:type="spellStart"/>
            <w:r w:rsidRPr="005C7F1E">
              <w:rPr>
                <w:rFonts w:asciiTheme="majorBidi" w:eastAsia="Times New Roman" w:hAnsiTheme="majorBidi" w:cstheme="majorBidi"/>
                <w:color w:val="FF0000"/>
                <w:sz w:val="24"/>
                <w:szCs w:val="24"/>
              </w:rPr>
              <w:t>Raof</w:t>
            </w:r>
            <w:proofErr w:type="spellEnd"/>
            <w:r w:rsidRPr="005C7F1E">
              <w:rPr>
                <w:rFonts w:asciiTheme="majorBidi" w:eastAsia="Times New Roman" w:hAnsiTheme="majorBidi" w:cstheme="majorBidi"/>
                <w:color w:val="FF0000"/>
                <w:sz w:val="24"/>
                <w:szCs w:val="24"/>
              </w:rPr>
              <w:t>, 2001, p. 81).</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Documentation is missing or unclear</w:t>
            </w:r>
          </w:p>
        </w:tc>
        <w:tc>
          <w:tcPr>
            <w:tcW w:w="3780"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color w:val="000000"/>
                <w:sz w:val="24"/>
                <w:szCs w:val="24"/>
                <w:lang w:val="fr-FR"/>
              </w:rPr>
            </w:pPr>
            <w:r w:rsidRPr="005C7F1E">
              <w:rPr>
                <w:rFonts w:asciiTheme="majorBidi" w:eastAsia="Times New Roman" w:hAnsiTheme="majorBidi" w:cstheme="majorBidi"/>
                <w:color w:val="000000"/>
                <w:sz w:val="24"/>
                <w:szCs w:val="24"/>
                <w:lang w:val="fr-FR"/>
              </w:rPr>
              <w:t>Michon (</w:t>
            </w:r>
            <w:r w:rsidRPr="005C7F1E">
              <w:rPr>
                <w:rFonts w:asciiTheme="majorBidi" w:eastAsia="Times New Roman" w:hAnsiTheme="majorBidi" w:cstheme="majorBidi"/>
                <w:color w:val="FF0000"/>
                <w:sz w:val="24"/>
                <w:szCs w:val="24"/>
                <w:lang w:val="fr-FR"/>
              </w:rPr>
              <w:t>Le Coran: Traduction et Commentaire</w:t>
            </w:r>
            <w:r w:rsidRPr="005C7F1E">
              <w:rPr>
                <w:rFonts w:asciiTheme="majorBidi" w:eastAsia="Times New Roman" w:hAnsiTheme="majorBidi" w:cstheme="majorBidi"/>
                <w:color w:val="000000"/>
                <w:sz w:val="24"/>
                <w:szCs w:val="24"/>
                <w:lang w:val="fr-FR"/>
              </w:rPr>
              <w:t>, 2014),</w:t>
            </w:r>
          </w:p>
          <w:p w:rsidR="005C7F1E" w:rsidRPr="005C7F1E" w:rsidRDefault="005C7F1E" w:rsidP="005C7F1E">
            <w:pPr>
              <w:widowControl w:val="0"/>
              <w:spacing w:after="0" w:line="240" w:lineRule="auto"/>
              <w:ind w:hanging="2"/>
              <w:jc w:val="both"/>
              <w:rPr>
                <w:rFonts w:asciiTheme="majorBidi" w:eastAsia="Times New Roman" w:hAnsiTheme="majorBidi" w:cstheme="majorBidi"/>
                <w:color w:val="000000"/>
                <w:sz w:val="24"/>
                <w:szCs w:val="24"/>
                <w:lang w:val="fr-FR"/>
              </w:rPr>
            </w:pPr>
            <w:r w:rsidRPr="005C7F1E">
              <w:rPr>
                <w:rFonts w:asciiTheme="majorBidi" w:eastAsia="Times New Roman" w:hAnsiTheme="majorBidi" w:cstheme="majorBidi"/>
                <w:color w:val="000000"/>
                <w:sz w:val="24"/>
                <w:szCs w:val="24"/>
                <w:lang w:val="fr-FR"/>
              </w:rPr>
              <w:t xml:space="preserve"> Abdelaziz (</w:t>
            </w:r>
            <w:r w:rsidRPr="005C7F1E">
              <w:rPr>
                <w:rFonts w:asciiTheme="majorBidi" w:eastAsia="Times New Roman" w:hAnsiTheme="majorBidi" w:cstheme="majorBidi"/>
                <w:color w:val="FF0000"/>
                <w:sz w:val="24"/>
                <w:szCs w:val="24"/>
                <w:lang w:val="fr-FR"/>
              </w:rPr>
              <w:t xml:space="preserve">Le Coran: Traduction du sens de ses </w:t>
            </w:r>
            <w:proofErr w:type="gramStart"/>
            <w:r w:rsidRPr="005C7F1E">
              <w:rPr>
                <w:rFonts w:asciiTheme="majorBidi" w:eastAsia="Times New Roman" w:hAnsiTheme="majorBidi" w:cstheme="majorBidi"/>
                <w:color w:val="FF0000"/>
                <w:sz w:val="24"/>
                <w:szCs w:val="24"/>
                <w:lang w:val="fr-FR"/>
              </w:rPr>
              <w:t xml:space="preserve">Versets </w:t>
            </w:r>
            <w:r w:rsidRPr="005C7F1E">
              <w:rPr>
                <w:rFonts w:asciiTheme="majorBidi" w:eastAsia="Times New Roman" w:hAnsiTheme="majorBidi" w:cstheme="majorBidi"/>
                <w:color w:val="000000"/>
                <w:sz w:val="24"/>
                <w:szCs w:val="24"/>
                <w:lang w:val="fr-FR"/>
              </w:rPr>
              <w:t>,</w:t>
            </w:r>
            <w:proofErr w:type="gramEnd"/>
            <w:r w:rsidRPr="005C7F1E">
              <w:rPr>
                <w:rFonts w:asciiTheme="majorBidi" w:eastAsia="Times New Roman" w:hAnsiTheme="majorBidi" w:cstheme="majorBidi"/>
                <w:color w:val="000000"/>
                <w:sz w:val="24"/>
                <w:szCs w:val="24"/>
                <w:lang w:val="fr-FR"/>
              </w:rPr>
              <w:t xml:space="preserve"> 2009),</w:t>
            </w:r>
          </w:p>
          <w:p w:rsidR="005C7F1E" w:rsidRPr="005C7F1E" w:rsidRDefault="005C7F1E" w:rsidP="005C7F1E">
            <w:pPr>
              <w:widowControl w:val="0"/>
              <w:spacing w:after="0" w:line="240" w:lineRule="auto"/>
              <w:ind w:hanging="2"/>
              <w:jc w:val="both"/>
              <w:rPr>
                <w:rFonts w:asciiTheme="majorBidi" w:eastAsia="Times New Roman" w:hAnsiTheme="majorBidi" w:cstheme="majorBidi"/>
                <w:color w:val="000000"/>
                <w:sz w:val="24"/>
                <w:szCs w:val="24"/>
                <w:lang w:val="fr-FR"/>
              </w:rPr>
            </w:pPr>
            <w:proofErr w:type="spellStart"/>
            <w:r w:rsidRPr="005C7F1E">
              <w:rPr>
                <w:rFonts w:asciiTheme="majorBidi" w:eastAsia="Times New Roman" w:hAnsiTheme="majorBidi" w:cstheme="majorBidi"/>
                <w:color w:val="000000"/>
                <w:sz w:val="24"/>
                <w:szCs w:val="24"/>
                <w:lang w:val="fr-FR"/>
              </w:rPr>
              <w:t>Chiadmi</w:t>
            </w:r>
            <w:proofErr w:type="spellEnd"/>
            <w:r w:rsidRPr="005C7F1E">
              <w:rPr>
                <w:rFonts w:asciiTheme="majorBidi" w:eastAsia="Times New Roman" w:hAnsiTheme="majorBidi" w:cstheme="majorBidi"/>
                <w:color w:val="000000"/>
                <w:sz w:val="24"/>
                <w:szCs w:val="24"/>
                <w:lang w:val="fr-FR"/>
              </w:rPr>
              <w:t xml:space="preserve"> (</w:t>
            </w:r>
            <w:r w:rsidRPr="005C7F1E">
              <w:rPr>
                <w:rFonts w:asciiTheme="majorBidi" w:eastAsia="Times New Roman" w:hAnsiTheme="majorBidi" w:cstheme="majorBidi"/>
                <w:color w:val="FF0000"/>
                <w:sz w:val="24"/>
                <w:szCs w:val="24"/>
                <w:lang w:val="fr-FR"/>
              </w:rPr>
              <w:t>Le noble Coran: Nouvelle traduction française du sens de ses versets</w:t>
            </w:r>
            <w:r w:rsidRPr="005C7F1E">
              <w:rPr>
                <w:rFonts w:asciiTheme="majorBidi" w:eastAsia="Times New Roman" w:hAnsiTheme="majorBidi" w:cstheme="majorBidi"/>
                <w:color w:val="000000"/>
                <w:sz w:val="24"/>
                <w:szCs w:val="24"/>
                <w:lang w:val="fr-FR"/>
              </w:rPr>
              <w:t>, 2007),</w:t>
            </w:r>
          </w:p>
          <w:p w:rsidR="005C7F1E" w:rsidRPr="005C7F1E" w:rsidRDefault="005C7F1E" w:rsidP="005C7F1E">
            <w:pPr>
              <w:widowControl w:val="0"/>
              <w:spacing w:after="0" w:line="240" w:lineRule="auto"/>
              <w:ind w:hanging="2"/>
              <w:jc w:val="both"/>
              <w:rPr>
                <w:rFonts w:asciiTheme="majorBidi" w:eastAsia="Times New Roman" w:hAnsiTheme="majorBidi" w:cstheme="majorBidi"/>
                <w:color w:val="000000"/>
                <w:sz w:val="24"/>
                <w:szCs w:val="24"/>
                <w:lang w:val="fr-FR"/>
              </w:rPr>
            </w:pPr>
            <w:proofErr w:type="spellStart"/>
            <w:r w:rsidRPr="005C7F1E">
              <w:rPr>
                <w:rFonts w:asciiTheme="majorBidi" w:eastAsia="Times New Roman" w:hAnsiTheme="majorBidi" w:cstheme="majorBidi"/>
                <w:color w:val="000000"/>
                <w:sz w:val="24"/>
                <w:szCs w:val="24"/>
                <w:lang w:val="fr-FR"/>
              </w:rPr>
              <w:t>Chouraqui</w:t>
            </w:r>
            <w:proofErr w:type="spellEnd"/>
            <w:r w:rsidRPr="005C7F1E">
              <w:rPr>
                <w:rFonts w:asciiTheme="majorBidi" w:eastAsia="Times New Roman" w:hAnsiTheme="majorBidi" w:cstheme="majorBidi"/>
                <w:color w:val="000000"/>
                <w:sz w:val="24"/>
                <w:szCs w:val="24"/>
                <w:lang w:val="fr-FR"/>
              </w:rPr>
              <w:t xml:space="preserve"> (</w:t>
            </w:r>
            <w:r w:rsidRPr="005C7F1E">
              <w:rPr>
                <w:rFonts w:asciiTheme="majorBidi" w:eastAsia="Times New Roman" w:hAnsiTheme="majorBidi" w:cstheme="majorBidi"/>
                <w:color w:val="FF0000"/>
                <w:sz w:val="24"/>
                <w:szCs w:val="24"/>
                <w:lang w:val="fr-FR"/>
              </w:rPr>
              <w:t>Le Coran</w:t>
            </w:r>
            <w:r w:rsidRPr="005C7F1E">
              <w:rPr>
                <w:rFonts w:asciiTheme="majorBidi" w:eastAsia="Times New Roman" w:hAnsiTheme="majorBidi" w:cstheme="majorBidi"/>
                <w:color w:val="000000"/>
                <w:sz w:val="24"/>
                <w:szCs w:val="24"/>
                <w:lang w:val="fr-FR"/>
              </w:rPr>
              <w:t>, 1990), Masson (</w:t>
            </w:r>
            <w:r w:rsidRPr="005C7F1E">
              <w:rPr>
                <w:rFonts w:asciiTheme="majorBidi" w:eastAsia="Times New Roman" w:hAnsiTheme="majorBidi" w:cstheme="majorBidi"/>
                <w:color w:val="FF0000"/>
                <w:sz w:val="24"/>
                <w:szCs w:val="24"/>
                <w:lang w:val="fr-FR"/>
              </w:rPr>
              <w:t>Le Coran: Traduction et commentaire</w:t>
            </w:r>
            <w:r w:rsidRPr="005C7F1E">
              <w:rPr>
                <w:rFonts w:asciiTheme="majorBidi" w:eastAsia="Times New Roman" w:hAnsiTheme="majorBidi" w:cstheme="majorBidi"/>
                <w:color w:val="000000"/>
                <w:sz w:val="24"/>
                <w:szCs w:val="24"/>
                <w:lang w:val="fr-FR"/>
              </w:rPr>
              <w:t>, 1967)</w:t>
            </w:r>
          </w:p>
          <w:p w:rsidR="005C7F1E" w:rsidRPr="005C7F1E" w:rsidRDefault="005C7F1E" w:rsidP="005C7F1E">
            <w:pPr>
              <w:widowControl w:val="0"/>
              <w:spacing w:after="0" w:line="240" w:lineRule="auto"/>
              <w:ind w:hanging="2"/>
              <w:jc w:val="both"/>
              <w:rPr>
                <w:rFonts w:asciiTheme="majorBidi" w:eastAsia="Times New Roman" w:hAnsiTheme="majorBidi" w:cstheme="majorBidi"/>
                <w:color w:val="000000"/>
                <w:sz w:val="24"/>
                <w:szCs w:val="24"/>
              </w:rPr>
            </w:pPr>
            <w:proofErr w:type="spellStart"/>
            <w:r w:rsidRPr="005C7F1E">
              <w:rPr>
                <w:rFonts w:asciiTheme="majorBidi" w:eastAsia="Times New Roman" w:hAnsiTheme="majorBidi" w:cstheme="majorBidi"/>
                <w:color w:val="000000"/>
                <w:sz w:val="24"/>
                <w:szCs w:val="24"/>
              </w:rPr>
              <w:t>Blachère</w:t>
            </w:r>
            <w:proofErr w:type="spellEnd"/>
            <w:r w:rsidRPr="005C7F1E">
              <w:rPr>
                <w:rFonts w:asciiTheme="majorBidi" w:eastAsia="Times New Roman" w:hAnsiTheme="majorBidi" w:cstheme="majorBidi"/>
                <w:color w:val="000000"/>
                <w:sz w:val="24"/>
                <w:szCs w:val="24"/>
              </w:rPr>
              <w:t xml:space="preserve"> (</w:t>
            </w:r>
            <w:r w:rsidRPr="005C7F1E">
              <w:rPr>
                <w:rFonts w:asciiTheme="majorBidi" w:eastAsia="Times New Roman" w:hAnsiTheme="majorBidi" w:cstheme="majorBidi"/>
                <w:color w:val="FF0000"/>
                <w:sz w:val="24"/>
                <w:szCs w:val="24"/>
              </w:rPr>
              <w:t xml:space="preserve">Le </w:t>
            </w:r>
            <w:proofErr w:type="spellStart"/>
            <w:r w:rsidRPr="005C7F1E">
              <w:rPr>
                <w:rFonts w:asciiTheme="majorBidi" w:eastAsia="Times New Roman" w:hAnsiTheme="majorBidi" w:cstheme="majorBidi"/>
                <w:color w:val="FF0000"/>
                <w:sz w:val="24"/>
                <w:szCs w:val="24"/>
              </w:rPr>
              <w:t>Coran</w:t>
            </w:r>
            <w:proofErr w:type="spellEnd"/>
            <w:r w:rsidRPr="005C7F1E">
              <w:rPr>
                <w:rFonts w:asciiTheme="majorBidi" w:eastAsia="Times New Roman" w:hAnsiTheme="majorBidi" w:cstheme="majorBidi"/>
                <w:color w:val="000000"/>
                <w:sz w:val="24"/>
                <w:szCs w:val="24"/>
              </w:rPr>
              <w:t xml:space="preserve">, 1966). </w:t>
            </w:r>
          </w:p>
          <w:p w:rsidR="005C7F1E" w:rsidRPr="005C7F1E" w:rsidRDefault="005C7F1E" w:rsidP="005C7F1E">
            <w:pPr>
              <w:widowControl w:val="0"/>
              <w:spacing w:after="0" w:line="240" w:lineRule="auto"/>
              <w:ind w:hanging="2"/>
              <w:jc w:val="both"/>
              <w:rPr>
                <w:rFonts w:asciiTheme="majorBidi" w:eastAsia="Times New Roman" w:hAnsiTheme="majorBidi" w:cstheme="majorBidi"/>
                <w:color w:val="000000"/>
                <w:sz w:val="24"/>
                <w:szCs w:val="24"/>
              </w:rPr>
            </w:pPr>
            <w:proofErr w:type="spellStart"/>
            <w:r w:rsidRPr="005C7F1E">
              <w:rPr>
                <w:rFonts w:asciiTheme="majorBidi" w:eastAsia="Times New Roman" w:hAnsiTheme="majorBidi" w:cstheme="majorBidi"/>
                <w:color w:val="000000"/>
                <w:sz w:val="24"/>
                <w:szCs w:val="24"/>
              </w:rPr>
              <w:t>Sahih</w:t>
            </w:r>
            <w:proofErr w:type="spellEnd"/>
            <w:r w:rsidRPr="005C7F1E">
              <w:rPr>
                <w:rFonts w:asciiTheme="majorBidi" w:eastAsia="Times New Roman" w:hAnsiTheme="majorBidi" w:cstheme="majorBidi"/>
                <w:color w:val="000000"/>
                <w:sz w:val="24"/>
                <w:szCs w:val="24"/>
              </w:rPr>
              <w:t xml:space="preserve"> International (</w:t>
            </w:r>
            <w:r w:rsidRPr="005C7F1E">
              <w:rPr>
                <w:rFonts w:asciiTheme="majorBidi" w:eastAsia="Times New Roman" w:hAnsiTheme="majorBidi" w:cstheme="majorBidi"/>
                <w:color w:val="FF0000"/>
                <w:sz w:val="24"/>
                <w:szCs w:val="24"/>
              </w:rPr>
              <w:t>The Quran: Translation of the Meanings</w:t>
            </w:r>
            <w:r w:rsidRPr="005C7F1E">
              <w:rPr>
                <w:rFonts w:asciiTheme="majorBidi" w:eastAsia="Times New Roman" w:hAnsiTheme="majorBidi" w:cstheme="majorBidi"/>
                <w:color w:val="000000"/>
                <w:sz w:val="24"/>
                <w:szCs w:val="24"/>
              </w:rPr>
              <w:t xml:space="preserve">, 1997), Muhammad </w:t>
            </w:r>
            <w:proofErr w:type="spellStart"/>
            <w:r w:rsidRPr="005C7F1E">
              <w:rPr>
                <w:rFonts w:asciiTheme="majorBidi" w:eastAsia="Times New Roman" w:hAnsiTheme="majorBidi" w:cstheme="majorBidi"/>
                <w:color w:val="000000"/>
                <w:sz w:val="24"/>
                <w:szCs w:val="24"/>
              </w:rPr>
              <w:t>Sarwar</w:t>
            </w:r>
            <w:proofErr w:type="spellEnd"/>
            <w:r w:rsidRPr="005C7F1E">
              <w:rPr>
                <w:rFonts w:asciiTheme="majorBidi" w:eastAsia="Times New Roman" w:hAnsiTheme="majorBidi" w:cstheme="majorBidi"/>
                <w:color w:val="000000"/>
                <w:sz w:val="24"/>
                <w:szCs w:val="24"/>
              </w:rPr>
              <w:t xml:space="preserve"> (</w:t>
            </w:r>
            <w:r w:rsidRPr="005C7F1E">
              <w:rPr>
                <w:rFonts w:asciiTheme="majorBidi" w:eastAsia="Times New Roman" w:hAnsiTheme="majorBidi" w:cstheme="majorBidi"/>
                <w:color w:val="FF0000"/>
                <w:sz w:val="24"/>
                <w:szCs w:val="24"/>
              </w:rPr>
              <w:t>The Holy Quran: Translation and Commentary</w:t>
            </w:r>
            <w:r w:rsidRPr="005C7F1E">
              <w:rPr>
                <w:rFonts w:asciiTheme="majorBidi" w:eastAsia="Times New Roman" w:hAnsiTheme="majorBidi" w:cstheme="majorBidi"/>
                <w:color w:val="000000"/>
                <w:sz w:val="24"/>
                <w:szCs w:val="24"/>
              </w:rPr>
              <w:t>, 1982),</w:t>
            </w:r>
          </w:p>
          <w:p w:rsidR="005C7F1E" w:rsidRPr="005C7F1E" w:rsidRDefault="005C7F1E" w:rsidP="005C7F1E">
            <w:pPr>
              <w:widowControl w:val="0"/>
              <w:spacing w:after="0" w:line="240" w:lineRule="auto"/>
              <w:ind w:hanging="2"/>
              <w:jc w:val="both"/>
              <w:rPr>
                <w:rFonts w:asciiTheme="majorBidi" w:eastAsia="Times New Roman" w:hAnsiTheme="majorBidi" w:cstheme="majorBidi"/>
                <w:color w:val="000000"/>
                <w:sz w:val="24"/>
                <w:szCs w:val="24"/>
              </w:rPr>
            </w:pPr>
            <w:r w:rsidRPr="005C7F1E">
              <w:rPr>
                <w:rFonts w:asciiTheme="majorBidi" w:eastAsia="Times New Roman" w:hAnsiTheme="majorBidi" w:cstheme="majorBidi"/>
                <w:color w:val="000000"/>
                <w:sz w:val="24"/>
                <w:szCs w:val="24"/>
              </w:rPr>
              <w:t xml:space="preserve"> </w:t>
            </w:r>
            <w:proofErr w:type="spellStart"/>
            <w:r w:rsidRPr="005C7F1E">
              <w:rPr>
                <w:rFonts w:asciiTheme="majorBidi" w:eastAsia="Times New Roman" w:hAnsiTheme="majorBidi" w:cstheme="majorBidi"/>
                <w:color w:val="000000"/>
                <w:sz w:val="24"/>
                <w:szCs w:val="24"/>
              </w:rPr>
              <w:t>Mohsin</w:t>
            </w:r>
            <w:proofErr w:type="spellEnd"/>
            <w:r w:rsidRPr="005C7F1E">
              <w:rPr>
                <w:rFonts w:asciiTheme="majorBidi" w:eastAsia="Times New Roman" w:hAnsiTheme="majorBidi" w:cstheme="majorBidi"/>
                <w:color w:val="000000"/>
                <w:sz w:val="24"/>
                <w:szCs w:val="24"/>
              </w:rPr>
              <w:t xml:space="preserve"> Khan and Al-</w:t>
            </w:r>
            <w:proofErr w:type="spellStart"/>
            <w:r w:rsidRPr="005C7F1E">
              <w:rPr>
                <w:rFonts w:asciiTheme="majorBidi" w:eastAsia="Times New Roman" w:hAnsiTheme="majorBidi" w:cstheme="majorBidi"/>
                <w:color w:val="000000"/>
                <w:sz w:val="24"/>
                <w:szCs w:val="24"/>
              </w:rPr>
              <w:t>Hilali</w:t>
            </w:r>
            <w:proofErr w:type="spellEnd"/>
            <w:r w:rsidRPr="005C7F1E">
              <w:rPr>
                <w:rFonts w:asciiTheme="majorBidi" w:eastAsia="Times New Roman" w:hAnsiTheme="majorBidi" w:cstheme="majorBidi"/>
                <w:color w:val="000000"/>
                <w:sz w:val="24"/>
                <w:szCs w:val="24"/>
              </w:rPr>
              <w:t xml:space="preserve"> (</w:t>
            </w:r>
            <w:r w:rsidRPr="005C7F1E">
              <w:rPr>
                <w:rFonts w:asciiTheme="majorBidi" w:eastAsia="Times New Roman" w:hAnsiTheme="majorBidi" w:cstheme="majorBidi"/>
                <w:color w:val="FF0000"/>
                <w:sz w:val="24"/>
                <w:szCs w:val="24"/>
              </w:rPr>
              <w:t>The Noble Quran: English Translation of the Meanings and Commentary</w:t>
            </w:r>
            <w:r w:rsidRPr="005C7F1E">
              <w:rPr>
                <w:rFonts w:asciiTheme="majorBidi" w:eastAsia="Times New Roman" w:hAnsiTheme="majorBidi" w:cstheme="majorBidi"/>
                <w:color w:val="000000"/>
                <w:sz w:val="24"/>
                <w:szCs w:val="24"/>
              </w:rPr>
              <w:t xml:space="preserve">, 1977), </w:t>
            </w:r>
          </w:p>
          <w:p w:rsidR="005C7F1E" w:rsidRPr="005C7F1E" w:rsidRDefault="005C7F1E" w:rsidP="005C7F1E">
            <w:pPr>
              <w:widowControl w:val="0"/>
              <w:spacing w:after="0" w:line="240" w:lineRule="auto"/>
              <w:ind w:hanging="2"/>
              <w:jc w:val="both"/>
              <w:rPr>
                <w:rFonts w:asciiTheme="majorBidi" w:eastAsia="Times New Roman" w:hAnsiTheme="majorBidi" w:cstheme="majorBidi"/>
                <w:color w:val="000000"/>
                <w:sz w:val="24"/>
                <w:szCs w:val="24"/>
              </w:rPr>
            </w:pPr>
            <w:proofErr w:type="spellStart"/>
            <w:r w:rsidRPr="005C7F1E">
              <w:rPr>
                <w:rFonts w:asciiTheme="majorBidi" w:eastAsia="Times New Roman" w:hAnsiTheme="majorBidi" w:cstheme="majorBidi"/>
                <w:color w:val="000000"/>
                <w:sz w:val="24"/>
                <w:szCs w:val="24"/>
              </w:rPr>
              <w:t>Arberry</w:t>
            </w:r>
            <w:proofErr w:type="spellEnd"/>
            <w:r w:rsidRPr="005C7F1E">
              <w:rPr>
                <w:rFonts w:asciiTheme="majorBidi" w:eastAsia="Times New Roman" w:hAnsiTheme="majorBidi" w:cstheme="majorBidi"/>
                <w:color w:val="000000"/>
                <w:sz w:val="24"/>
                <w:szCs w:val="24"/>
              </w:rPr>
              <w:t xml:space="preserve"> (</w:t>
            </w:r>
            <w:r w:rsidRPr="005C7F1E">
              <w:rPr>
                <w:rFonts w:asciiTheme="majorBidi" w:eastAsia="Times New Roman" w:hAnsiTheme="majorBidi" w:cstheme="majorBidi"/>
                <w:color w:val="FF0000"/>
                <w:sz w:val="24"/>
                <w:szCs w:val="24"/>
              </w:rPr>
              <w:t>The Koran Interpreted</w:t>
            </w:r>
            <w:r w:rsidRPr="005C7F1E">
              <w:rPr>
                <w:rFonts w:asciiTheme="majorBidi" w:eastAsia="Times New Roman" w:hAnsiTheme="majorBidi" w:cstheme="majorBidi"/>
                <w:color w:val="000000"/>
                <w:sz w:val="24"/>
                <w:szCs w:val="24"/>
              </w:rPr>
              <w:t xml:space="preserve">, 1955), </w:t>
            </w:r>
          </w:p>
          <w:p w:rsidR="005C7F1E" w:rsidRPr="005C7F1E" w:rsidRDefault="005C7F1E" w:rsidP="005C7F1E">
            <w:pPr>
              <w:widowControl w:val="0"/>
              <w:spacing w:after="0" w:line="240" w:lineRule="auto"/>
              <w:ind w:hanging="2"/>
              <w:jc w:val="both"/>
              <w:rPr>
                <w:rFonts w:asciiTheme="majorBidi" w:eastAsia="Times New Roman" w:hAnsiTheme="majorBidi" w:cstheme="majorBidi"/>
                <w:color w:val="000000"/>
                <w:sz w:val="24"/>
                <w:szCs w:val="24"/>
              </w:rPr>
            </w:pPr>
            <w:r w:rsidRPr="005C7F1E">
              <w:rPr>
                <w:rFonts w:asciiTheme="majorBidi" w:eastAsia="Times New Roman" w:hAnsiTheme="majorBidi" w:cstheme="majorBidi"/>
                <w:color w:val="000000"/>
                <w:sz w:val="24"/>
                <w:szCs w:val="24"/>
              </w:rPr>
              <w:t>Yusuf Ali (</w:t>
            </w:r>
            <w:r w:rsidRPr="005C7F1E">
              <w:rPr>
                <w:rFonts w:asciiTheme="majorBidi" w:eastAsia="Times New Roman" w:hAnsiTheme="majorBidi" w:cstheme="majorBidi"/>
                <w:color w:val="FF0000"/>
                <w:sz w:val="24"/>
                <w:szCs w:val="24"/>
              </w:rPr>
              <w:t>The Holy Quran: Text, Translation and Commentary</w:t>
            </w:r>
            <w:r w:rsidRPr="005C7F1E">
              <w:rPr>
                <w:rFonts w:asciiTheme="majorBidi" w:eastAsia="Times New Roman" w:hAnsiTheme="majorBidi" w:cstheme="majorBidi"/>
                <w:color w:val="000000"/>
                <w:sz w:val="24"/>
                <w:szCs w:val="24"/>
              </w:rPr>
              <w:t xml:space="preserve">, 1934) </w:t>
            </w:r>
            <w:proofErr w:type="spellStart"/>
            <w:r w:rsidRPr="005C7F1E">
              <w:rPr>
                <w:rFonts w:asciiTheme="majorBidi" w:eastAsia="Times New Roman" w:hAnsiTheme="majorBidi" w:cstheme="majorBidi"/>
                <w:color w:val="000000"/>
                <w:sz w:val="24"/>
                <w:szCs w:val="24"/>
              </w:rPr>
              <w:t>Pickthall</w:t>
            </w:r>
            <w:proofErr w:type="spellEnd"/>
            <w:r w:rsidRPr="005C7F1E">
              <w:rPr>
                <w:rFonts w:asciiTheme="majorBidi" w:eastAsia="Times New Roman" w:hAnsiTheme="majorBidi" w:cstheme="majorBidi"/>
                <w:color w:val="000000"/>
                <w:sz w:val="24"/>
                <w:szCs w:val="24"/>
              </w:rPr>
              <w:t xml:space="preserve"> (</w:t>
            </w:r>
            <w:r w:rsidRPr="005C7F1E">
              <w:rPr>
                <w:rFonts w:asciiTheme="majorBidi" w:eastAsia="Times New Roman" w:hAnsiTheme="majorBidi" w:cstheme="majorBidi"/>
                <w:color w:val="FF0000"/>
                <w:sz w:val="24"/>
                <w:szCs w:val="24"/>
              </w:rPr>
              <w:t>The Glorious Koran</w:t>
            </w:r>
            <w:r w:rsidRPr="005C7F1E">
              <w:rPr>
                <w:rFonts w:asciiTheme="majorBidi" w:eastAsia="Times New Roman" w:hAnsiTheme="majorBidi" w:cstheme="majorBidi"/>
                <w:color w:val="000000"/>
                <w:sz w:val="24"/>
                <w:szCs w:val="24"/>
              </w:rPr>
              <w:t xml:space="preserve">, </w:t>
            </w:r>
            <w:r w:rsidRPr="005C7F1E">
              <w:rPr>
                <w:rFonts w:asciiTheme="majorBidi" w:eastAsia="Times New Roman" w:hAnsiTheme="majorBidi" w:cstheme="majorBidi"/>
                <w:color w:val="000000"/>
                <w:sz w:val="24"/>
                <w:szCs w:val="24"/>
              </w:rPr>
              <w:lastRenderedPageBreak/>
              <w:t>1930).</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lastRenderedPageBreak/>
              <w:t>4</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Punctuation</w:t>
            </w:r>
          </w:p>
        </w:tc>
        <w:tc>
          <w:tcPr>
            <w:tcW w:w="3780"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color w:val="000000"/>
                <w:sz w:val="24"/>
                <w:szCs w:val="24"/>
                <w:lang w:val="fr-FR"/>
              </w:rPr>
            </w:pPr>
            <w:proofErr w:type="spellStart"/>
            <w:r w:rsidRPr="005C7F1E">
              <w:rPr>
                <w:rFonts w:asciiTheme="majorBidi" w:eastAsia="Times New Roman" w:hAnsiTheme="majorBidi" w:cstheme="majorBidi"/>
                <w:color w:val="000000"/>
                <w:sz w:val="24"/>
                <w:szCs w:val="24"/>
              </w:rPr>
              <w:t>Pickthall</w:t>
            </w:r>
            <w:proofErr w:type="spellEnd"/>
            <w:r w:rsidRPr="005C7F1E">
              <w:rPr>
                <w:rFonts w:asciiTheme="majorBidi" w:eastAsia="Times New Roman" w:hAnsiTheme="majorBidi" w:cstheme="majorBidi"/>
                <w:color w:val="000000"/>
                <w:sz w:val="24"/>
                <w:szCs w:val="24"/>
              </w:rPr>
              <w:t xml:space="preserve"> (</w:t>
            </w:r>
            <w:r w:rsidRPr="005C7F1E">
              <w:rPr>
                <w:rFonts w:asciiTheme="majorBidi" w:eastAsia="Times New Roman" w:hAnsiTheme="majorBidi" w:cstheme="majorBidi"/>
                <w:color w:val="FF0000"/>
                <w:sz w:val="24"/>
                <w:szCs w:val="24"/>
              </w:rPr>
              <w:t>The Glorious Koran</w:t>
            </w:r>
            <w:r w:rsidRPr="005C7F1E">
              <w:rPr>
                <w:rFonts w:asciiTheme="majorBidi" w:eastAsia="Times New Roman" w:hAnsiTheme="majorBidi" w:cstheme="majorBidi"/>
                <w:color w:val="000000"/>
                <w:sz w:val="24"/>
                <w:szCs w:val="24"/>
              </w:rPr>
              <w:t>, 1930).</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3</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Punctuation</w:t>
            </w:r>
          </w:p>
        </w:tc>
        <w:tc>
          <w:tcPr>
            <w:tcW w:w="3780"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color w:val="000000"/>
                <w:sz w:val="24"/>
                <w:szCs w:val="24"/>
              </w:rPr>
            </w:pPr>
            <w:r w:rsidRPr="005C7F1E">
              <w:rPr>
                <w:rFonts w:asciiTheme="majorBidi" w:eastAsia="Times New Roman" w:hAnsiTheme="majorBidi" w:cstheme="majorBidi"/>
                <w:color w:val="FF0000"/>
                <w:sz w:val="24"/>
                <w:szCs w:val="24"/>
              </w:rPr>
              <w:t>The</w:t>
            </w:r>
            <w:r w:rsidRPr="005C7F1E">
              <w:rPr>
                <w:rFonts w:asciiTheme="majorBidi" w:eastAsia="Times New Roman" w:hAnsiTheme="majorBidi" w:cstheme="majorBidi"/>
                <w:color w:val="000000"/>
                <w:sz w:val="24"/>
                <w:szCs w:val="24"/>
              </w:rPr>
              <w:t xml:space="preserve"> terms '</w:t>
            </w:r>
            <w:proofErr w:type="spellStart"/>
            <w:r w:rsidRPr="005C7F1E">
              <w:rPr>
                <w:rFonts w:asciiTheme="majorBidi" w:eastAsia="Times New Roman" w:hAnsiTheme="majorBidi" w:cstheme="majorBidi"/>
                <w:color w:val="000000"/>
                <w:sz w:val="24"/>
                <w:szCs w:val="24"/>
              </w:rPr>
              <w:t>abawayn</w:t>
            </w:r>
            <w:proofErr w:type="spellEnd"/>
            <w:r w:rsidRPr="005C7F1E">
              <w:rPr>
                <w:rFonts w:asciiTheme="majorBidi" w:eastAsia="Times New Roman" w:hAnsiTheme="majorBidi" w:cstheme="majorBidi"/>
                <w:color w:val="000000"/>
                <w:sz w:val="24"/>
                <w:szCs w:val="24"/>
              </w:rPr>
              <w:t xml:space="preserve"> and </w:t>
            </w:r>
            <w:proofErr w:type="spellStart"/>
            <w:r w:rsidRPr="005C7F1E">
              <w:rPr>
                <w:rFonts w:asciiTheme="majorBidi" w:eastAsia="Times New Roman" w:hAnsiTheme="majorBidi" w:cstheme="majorBidi"/>
                <w:color w:val="000000"/>
                <w:sz w:val="24"/>
                <w:szCs w:val="24"/>
              </w:rPr>
              <w:t>walidayn</w:t>
            </w:r>
            <w:proofErr w:type="spellEnd"/>
            <w:r w:rsidRPr="005C7F1E">
              <w:rPr>
                <w:rFonts w:asciiTheme="majorBidi" w:eastAsia="Times New Roman" w:hAnsiTheme="majorBidi" w:cstheme="majorBidi"/>
                <w:color w:val="000000"/>
                <w:sz w:val="24"/>
                <w:szCs w:val="24"/>
              </w:rPr>
              <w:t>,</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4</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 xml:space="preserve">Punctuation </w:t>
            </w:r>
          </w:p>
        </w:tc>
        <w:tc>
          <w:tcPr>
            <w:tcW w:w="3780"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color w:val="000000"/>
                <w:sz w:val="24"/>
                <w:szCs w:val="24"/>
              </w:rPr>
            </w:pPr>
            <w:r w:rsidRPr="005C7F1E">
              <w:rPr>
                <w:rFonts w:asciiTheme="majorBidi" w:hAnsiTheme="majorBidi" w:cstheme="majorBidi"/>
                <w:sz w:val="24"/>
                <w:szCs w:val="24"/>
                <w:lang w:bidi="ar-IQ"/>
              </w:rPr>
              <w:t xml:space="preserve">In the </w:t>
            </w:r>
            <w:r w:rsidRPr="005C7F1E">
              <w:rPr>
                <w:rFonts w:asciiTheme="majorBidi" w:hAnsiTheme="majorBidi" w:cstheme="majorBidi"/>
                <w:color w:val="FF0000"/>
                <w:sz w:val="24"/>
                <w:szCs w:val="24"/>
                <w:lang w:bidi="ar-IQ"/>
              </w:rPr>
              <w:t>T</w:t>
            </w:r>
            <w:r w:rsidRPr="005C7F1E">
              <w:rPr>
                <w:rFonts w:asciiTheme="majorBidi" w:hAnsiTheme="majorBidi" w:cstheme="majorBidi"/>
                <w:sz w:val="24"/>
                <w:szCs w:val="24"/>
                <w:lang w:bidi="ar-IQ"/>
              </w:rPr>
              <w:t>able (1.1),</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4</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Punctuation</w:t>
            </w:r>
          </w:p>
        </w:tc>
        <w:tc>
          <w:tcPr>
            <w:tcW w:w="3780" w:type="dxa"/>
          </w:tcPr>
          <w:p w:rsidR="005C7F1E" w:rsidRPr="005C7F1E" w:rsidRDefault="005C7F1E" w:rsidP="005C7F1E">
            <w:pPr>
              <w:spacing w:after="0" w:line="240" w:lineRule="auto"/>
              <w:ind w:firstLine="0"/>
              <w:jc w:val="both"/>
              <w:rPr>
                <w:rFonts w:asciiTheme="majorBidi" w:hAnsiTheme="majorBidi" w:cstheme="majorBidi"/>
                <w:sz w:val="24"/>
                <w:szCs w:val="24"/>
                <w:lang w:bidi="ar-IQ"/>
              </w:rPr>
            </w:pPr>
            <w:r w:rsidRPr="005C7F1E">
              <w:rPr>
                <w:rFonts w:asciiTheme="majorBidi" w:hAnsiTheme="majorBidi" w:cstheme="majorBidi"/>
                <w:sz w:val="24"/>
                <w:szCs w:val="24"/>
                <w:lang w:bidi="ar-IQ"/>
              </w:rPr>
              <w:t>"</w:t>
            </w:r>
            <w:proofErr w:type="gramStart"/>
            <w:r w:rsidRPr="005C7F1E">
              <w:rPr>
                <w:rFonts w:asciiTheme="majorBidi" w:hAnsiTheme="majorBidi" w:cstheme="majorBidi"/>
                <w:i/>
                <w:iCs/>
                <w:sz w:val="24"/>
                <w:szCs w:val="24"/>
                <w:lang w:bidi="ar-IQ"/>
              </w:rPr>
              <w:t>parent</w:t>
            </w:r>
            <w:proofErr w:type="gramEnd"/>
            <w:r w:rsidRPr="005C7F1E">
              <w:rPr>
                <w:rFonts w:asciiTheme="majorBidi" w:hAnsiTheme="majorBidi" w:cstheme="majorBidi"/>
                <w:i/>
                <w:iCs/>
                <w:sz w:val="24"/>
                <w:szCs w:val="24"/>
                <w:lang w:bidi="ar-IQ"/>
              </w:rPr>
              <w:t xml:space="preserve">, itself etymologically descended from the Latin verbs </w:t>
            </w:r>
            <w:proofErr w:type="spellStart"/>
            <w:r w:rsidRPr="005C7F1E">
              <w:rPr>
                <w:rFonts w:asciiTheme="majorBidi" w:hAnsiTheme="majorBidi" w:cstheme="majorBidi"/>
                <w:i/>
                <w:iCs/>
                <w:sz w:val="24"/>
                <w:szCs w:val="24"/>
                <w:lang w:bidi="ar-IQ"/>
              </w:rPr>
              <w:t>parere</w:t>
            </w:r>
            <w:proofErr w:type="spellEnd"/>
            <w:r w:rsidRPr="005C7F1E">
              <w:rPr>
                <w:rFonts w:asciiTheme="majorBidi" w:hAnsiTheme="majorBidi" w:cstheme="majorBidi"/>
                <w:i/>
                <w:iCs/>
                <w:sz w:val="24"/>
                <w:szCs w:val="24"/>
                <w:lang w:bidi="ar-IQ"/>
              </w:rPr>
              <w:t xml:space="preserve">, </w:t>
            </w:r>
            <w:proofErr w:type="spellStart"/>
            <w:r w:rsidRPr="005C7F1E">
              <w:rPr>
                <w:rFonts w:asciiTheme="majorBidi" w:hAnsiTheme="majorBidi" w:cstheme="majorBidi"/>
                <w:i/>
                <w:iCs/>
                <w:sz w:val="24"/>
                <w:szCs w:val="24"/>
                <w:lang w:bidi="ar-IQ"/>
              </w:rPr>
              <w:t>pario</w:t>
            </w:r>
            <w:proofErr w:type="spellEnd"/>
            <w:r w:rsidRPr="005C7F1E">
              <w:rPr>
                <w:rFonts w:asciiTheme="majorBidi" w:hAnsiTheme="majorBidi" w:cstheme="majorBidi"/>
                <w:i/>
                <w:iCs/>
                <w:sz w:val="24"/>
                <w:szCs w:val="24"/>
                <w:lang w:bidi="ar-IQ"/>
              </w:rPr>
              <w:t xml:space="preserve"> which mean </w:t>
            </w:r>
            <w:r w:rsidRPr="005C7F1E">
              <w:rPr>
                <w:rFonts w:asciiTheme="majorBidi" w:hAnsiTheme="majorBidi" w:cstheme="majorBidi"/>
                <w:i/>
                <w:iCs/>
                <w:color w:val="FF0000"/>
                <w:sz w:val="24"/>
                <w:szCs w:val="24"/>
                <w:lang w:bidi="ar-IQ"/>
              </w:rPr>
              <w:t>«</w:t>
            </w:r>
            <w:r w:rsidRPr="005C7F1E">
              <w:rPr>
                <w:rFonts w:asciiTheme="majorBidi" w:hAnsiTheme="majorBidi" w:cstheme="majorBidi"/>
                <w:i/>
                <w:iCs/>
                <w:sz w:val="24"/>
                <w:szCs w:val="24"/>
                <w:lang w:bidi="ar-IQ"/>
              </w:rPr>
              <w:t>to generate, to produce</w:t>
            </w:r>
            <w:r w:rsidRPr="005C7F1E">
              <w:rPr>
                <w:rFonts w:asciiTheme="majorBidi" w:hAnsiTheme="majorBidi" w:cstheme="majorBidi"/>
                <w:i/>
                <w:iCs/>
                <w:color w:val="FF0000"/>
                <w:sz w:val="24"/>
                <w:szCs w:val="24"/>
                <w:lang w:bidi="ar-IQ"/>
              </w:rPr>
              <w:t>»</w:t>
            </w:r>
            <w:r w:rsidRPr="005C7F1E">
              <w:rPr>
                <w:rFonts w:asciiTheme="majorBidi" w:hAnsiTheme="majorBidi" w:cstheme="majorBidi"/>
                <w:i/>
                <w:iCs/>
                <w:sz w:val="24"/>
                <w:szCs w:val="24"/>
                <w:lang w:bidi="ar-IQ"/>
              </w:rPr>
              <w:t xml:space="preserve">. In Latin, </w:t>
            </w:r>
            <w:proofErr w:type="spellStart"/>
            <w:r w:rsidRPr="005C7F1E">
              <w:rPr>
                <w:rFonts w:asciiTheme="majorBidi" w:hAnsiTheme="majorBidi" w:cstheme="majorBidi"/>
                <w:i/>
                <w:iCs/>
                <w:sz w:val="24"/>
                <w:szCs w:val="24"/>
                <w:lang w:bidi="ar-IQ"/>
              </w:rPr>
              <w:t>parens</w:t>
            </w:r>
            <w:proofErr w:type="spellEnd"/>
            <w:r w:rsidRPr="005C7F1E">
              <w:rPr>
                <w:rFonts w:asciiTheme="majorBidi" w:hAnsiTheme="majorBidi" w:cstheme="majorBidi"/>
                <w:i/>
                <w:iCs/>
                <w:sz w:val="24"/>
                <w:szCs w:val="24"/>
                <w:lang w:bidi="ar-IQ"/>
              </w:rPr>
              <w:t xml:space="preserve"> refers to fathers, mothers and other descendants</w:t>
            </w:r>
            <w:r w:rsidRPr="005C7F1E">
              <w:rPr>
                <w:rFonts w:asciiTheme="majorBidi" w:hAnsiTheme="majorBidi" w:cstheme="majorBidi"/>
                <w:sz w:val="24"/>
                <w:szCs w:val="24"/>
                <w:lang w:bidi="ar-IQ"/>
              </w:rPr>
              <w:t>" (</w:t>
            </w:r>
            <w:proofErr w:type="spellStart"/>
            <w:r w:rsidRPr="005C7F1E">
              <w:rPr>
                <w:rFonts w:asciiTheme="majorBidi" w:hAnsiTheme="majorBidi" w:cstheme="majorBidi"/>
                <w:sz w:val="24"/>
                <w:szCs w:val="24"/>
                <w:lang w:bidi="ar-IQ"/>
              </w:rPr>
              <w:t>Latuillière</w:t>
            </w:r>
            <w:proofErr w:type="spellEnd"/>
            <w:r w:rsidRPr="005C7F1E">
              <w:rPr>
                <w:rFonts w:asciiTheme="majorBidi" w:hAnsiTheme="majorBidi" w:cstheme="majorBidi"/>
                <w:sz w:val="24"/>
                <w:szCs w:val="24"/>
                <w:lang w:bidi="ar-IQ"/>
              </w:rPr>
              <w:t>, 2015, p. 15)</w:t>
            </w:r>
            <w:r w:rsidRPr="005C7F1E">
              <w:rPr>
                <w:rFonts w:asciiTheme="majorBidi" w:hAnsiTheme="majorBidi" w:cstheme="majorBidi"/>
                <w:color w:val="FF0000"/>
                <w:sz w:val="24"/>
                <w:szCs w:val="24"/>
                <w:lang w:bidi="ar-IQ"/>
              </w:rPr>
              <w:t>.</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5</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Punctuation</w:t>
            </w:r>
          </w:p>
        </w:tc>
        <w:tc>
          <w:tcPr>
            <w:tcW w:w="3780" w:type="dxa"/>
          </w:tcPr>
          <w:p w:rsidR="005C7F1E" w:rsidRPr="005C7F1E" w:rsidRDefault="005C7F1E" w:rsidP="005C7F1E">
            <w:pPr>
              <w:spacing w:after="0" w:line="240" w:lineRule="auto"/>
              <w:ind w:firstLine="0"/>
              <w:jc w:val="center"/>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bidi="ar-IQ"/>
              </w:rPr>
              <w:t>Table (1.1)</w:t>
            </w:r>
          </w:p>
          <w:p w:rsidR="005C7F1E" w:rsidRPr="005C7F1E" w:rsidRDefault="005C7F1E" w:rsidP="005C7F1E">
            <w:pPr>
              <w:spacing w:after="0" w:line="240" w:lineRule="auto"/>
              <w:ind w:firstLine="0"/>
              <w:jc w:val="center"/>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bidi="ar-IQ"/>
              </w:rPr>
              <w:t>Table (1.2)</w:t>
            </w:r>
          </w:p>
          <w:p w:rsidR="005C7F1E" w:rsidRPr="005C7F1E" w:rsidRDefault="005C7F1E" w:rsidP="005C7F1E">
            <w:pPr>
              <w:spacing w:after="0" w:line="240" w:lineRule="auto"/>
              <w:ind w:firstLine="0"/>
              <w:jc w:val="center"/>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bidi="ar-IQ"/>
              </w:rPr>
              <w:t>Table (1.3)</w:t>
            </w:r>
          </w:p>
          <w:p w:rsidR="005C7F1E" w:rsidRPr="005C7F1E" w:rsidRDefault="005C7F1E" w:rsidP="005C7F1E">
            <w:pPr>
              <w:spacing w:after="0" w:line="240" w:lineRule="auto"/>
              <w:ind w:firstLine="0"/>
              <w:jc w:val="center"/>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bidi="ar-IQ"/>
              </w:rPr>
              <w:t>Table (1.4)</w:t>
            </w:r>
          </w:p>
          <w:p w:rsidR="005C7F1E" w:rsidRPr="005C7F1E" w:rsidRDefault="005C7F1E" w:rsidP="005C7F1E">
            <w:pPr>
              <w:spacing w:after="0" w:line="240" w:lineRule="auto"/>
              <w:ind w:firstLine="0"/>
              <w:jc w:val="center"/>
              <w:rPr>
                <w:rFonts w:asciiTheme="majorBidi" w:eastAsia="Times New Roman" w:hAnsiTheme="majorBidi" w:cstheme="majorBidi"/>
                <w:color w:val="FF0000"/>
                <w:sz w:val="24"/>
                <w:szCs w:val="24"/>
              </w:rPr>
            </w:pPr>
            <w:r w:rsidRPr="005C7F1E">
              <w:rPr>
                <w:rFonts w:asciiTheme="majorBidi" w:eastAsia="Times New Roman" w:hAnsiTheme="majorBidi" w:cstheme="majorBidi"/>
                <w:color w:val="FF0000"/>
                <w:sz w:val="24"/>
                <w:szCs w:val="24"/>
              </w:rPr>
              <w:t>Table (2.1)</w:t>
            </w:r>
          </w:p>
          <w:p w:rsidR="005C7F1E" w:rsidRPr="005C7F1E" w:rsidRDefault="005C7F1E" w:rsidP="005C7F1E">
            <w:pPr>
              <w:spacing w:after="0" w:line="240" w:lineRule="auto"/>
              <w:ind w:firstLine="0"/>
              <w:jc w:val="center"/>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bidi="ar-IQ"/>
              </w:rPr>
              <w:t>Table (2.2)</w:t>
            </w:r>
          </w:p>
          <w:p w:rsidR="005C7F1E" w:rsidRPr="005C7F1E" w:rsidRDefault="005C7F1E" w:rsidP="005C7F1E">
            <w:pPr>
              <w:spacing w:after="0" w:line="240" w:lineRule="auto"/>
              <w:ind w:firstLine="0"/>
              <w:jc w:val="center"/>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bidi="ar-IQ"/>
              </w:rPr>
              <w:t>Table (2.3)</w:t>
            </w:r>
          </w:p>
          <w:p w:rsidR="005C7F1E" w:rsidRPr="005C7F1E" w:rsidRDefault="005C7F1E" w:rsidP="005C7F1E">
            <w:pPr>
              <w:spacing w:after="0" w:line="240" w:lineRule="auto"/>
              <w:ind w:firstLine="0"/>
              <w:jc w:val="center"/>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bidi="ar-IQ"/>
              </w:rPr>
              <w:t>Table (2.4)</w:t>
            </w:r>
          </w:p>
          <w:p w:rsidR="005C7F1E" w:rsidRPr="005C7F1E" w:rsidRDefault="005C7F1E" w:rsidP="005C7F1E">
            <w:pPr>
              <w:spacing w:after="0" w:line="240" w:lineRule="auto"/>
              <w:ind w:firstLine="0"/>
              <w:jc w:val="center"/>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bidi="ar-IQ"/>
              </w:rPr>
              <w:t>Table (3.1)</w:t>
            </w:r>
          </w:p>
          <w:p w:rsidR="005C7F1E" w:rsidRPr="005C7F1E" w:rsidRDefault="005C7F1E" w:rsidP="005C7F1E">
            <w:pPr>
              <w:spacing w:after="0" w:line="240" w:lineRule="auto"/>
              <w:ind w:firstLine="0"/>
              <w:jc w:val="center"/>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bidi="ar-IQ"/>
              </w:rPr>
              <w:t>Table (3.2)</w:t>
            </w:r>
          </w:p>
          <w:p w:rsidR="005C7F1E" w:rsidRPr="005C7F1E" w:rsidRDefault="005C7F1E" w:rsidP="005C7F1E">
            <w:pPr>
              <w:spacing w:after="0" w:line="240" w:lineRule="auto"/>
              <w:ind w:firstLine="0"/>
              <w:jc w:val="center"/>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bidi="ar-IQ"/>
              </w:rPr>
              <w:t>Table (3.3)</w:t>
            </w:r>
          </w:p>
          <w:p w:rsidR="005C7F1E" w:rsidRPr="005C7F1E" w:rsidRDefault="005C7F1E" w:rsidP="005C7F1E">
            <w:pPr>
              <w:spacing w:after="0" w:line="240" w:lineRule="auto"/>
              <w:ind w:firstLine="0"/>
              <w:jc w:val="center"/>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bidi="ar-IQ"/>
              </w:rPr>
              <w:t>Table (3.4)</w:t>
            </w:r>
          </w:p>
          <w:p w:rsidR="005C7F1E" w:rsidRPr="005C7F1E" w:rsidRDefault="005C7F1E" w:rsidP="005C7F1E">
            <w:pPr>
              <w:spacing w:after="0" w:line="240" w:lineRule="auto"/>
              <w:ind w:firstLine="0"/>
              <w:jc w:val="center"/>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bidi="ar-IQ"/>
              </w:rPr>
              <w:t>Table (3.5)</w:t>
            </w:r>
          </w:p>
          <w:p w:rsidR="005C7F1E" w:rsidRPr="005C7F1E" w:rsidRDefault="005C7F1E" w:rsidP="005C7F1E">
            <w:pPr>
              <w:spacing w:after="0" w:line="240" w:lineRule="auto"/>
              <w:ind w:firstLine="0"/>
              <w:jc w:val="center"/>
              <w:rPr>
                <w:rFonts w:asciiTheme="majorBidi" w:hAnsiTheme="majorBidi" w:cstheme="majorBidi"/>
                <w:sz w:val="24"/>
                <w:szCs w:val="24"/>
                <w:lang w:bidi="ar-IQ"/>
              </w:rPr>
            </w:pPr>
            <w:r w:rsidRPr="005C7F1E">
              <w:rPr>
                <w:rFonts w:asciiTheme="majorBidi" w:hAnsiTheme="majorBidi" w:cstheme="majorBidi"/>
                <w:color w:val="FF0000"/>
                <w:sz w:val="24"/>
                <w:szCs w:val="24"/>
                <w:lang w:bidi="ar-IQ"/>
              </w:rPr>
              <w:t>Table (3.6)</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4-5</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5</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5</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5-6</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7</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7</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7</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8</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9-10</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10</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10-11</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11</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11</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12</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Language</w:t>
            </w:r>
          </w:p>
        </w:tc>
        <w:tc>
          <w:tcPr>
            <w:tcW w:w="3780" w:type="dxa"/>
          </w:tcPr>
          <w:p w:rsidR="005C7F1E" w:rsidRPr="005C7F1E" w:rsidRDefault="005C7F1E" w:rsidP="005C7F1E">
            <w:pPr>
              <w:spacing w:after="0" w:line="240" w:lineRule="auto"/>
              <w:ind w:firstLine="0"/>
              <w:jc w:val="center"/>
              <w:rPr>
                <w:rFonts w:asciiTheme="majorBidi" w:hAnsiTheme="majorBidi" w:cstheme="majorBidi"/>
                <w:sz w:val="24"/>
                <w:szCs w:val="24"/>
                <w:lang w:bidi="ar-IQ"/>
              </w:rPr>
            </w:pPr>
            <w:r w:rsidRPr="005C7F1E">
              <w:rPr>
                <w:rFonts w:asciiTheme="majorBidi" w:eastAsia="Times New Roman" w:hAnsiTheme="majorBidi" w:cstheme="majorBidi"/>
                <w:color w:val="FF0000"/>
                <w:sz w:val="24"/>
                <w:szCs w:val="24"/>
              </w:rPr>
              <w:t>verb</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6</w:t>
            </w:r>
          </w:p>
        </w:tc>
      </w:tr>
      <w:tr w:rsidR="005C7F1E" w:rsidRPr="005C7F1E" w:rsidTr="00B30567">
        <w:trPr>
          <w:trHeight w:val="507"/>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Language</w:t>
            </w:r>
          </w:p>
        </w:tc>
        <w:tc>
          <w:tcPr>
            <w:tcW w:w="3780" w:type="dxa"/>
          </w:tcPr>
          <w:p w:rsidR="005C7F1E" w:rsidRPr="005C7F1E" w:rsidRDefault="005C7F1E" w:rsidP="005C7F1E">
            <w:pPr>
              <w:tabs>
                <w:tab w:val="left" w:pos="3468"/>
              </w:tabs>
              <w:spacing w:after="0" w:line="240" w:lineRule="auto"/>
              <w:jc w:val="both"/>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 xml:space="preserve">he </w:t>
            </w:r>
            <w:r w:rsidRPr="005C7F1E">
              <w:rPr>
                <w:rFonts w:asciiTheme="majorBidi" w:eastAsia="Times New Roman" w:hAnsiTheme="majorBidi" w:cstheme="majorBidi"/>
                <w:color w:val="FF0000"/>
                <w:sz w:val="24"/>
                <w:szCs w:val="24"/>
              </w:rPr>
              <w:t xml:space="preserve">abstains </w:t>
            </w:r>
            <w:r w:rsidRPr="005C7F1E">
              <w:rPr>
                <w:rFonts w:asciiTheme="majorBidi" w:eastAsia="Times New Roman" w:hAnsiTheme="majorBidi" w:cstheme="majorBidi"/>
                <w:sz w:val="24"/>
                <w:szCs w:val="24"/>
              </w:rPr>
              <w:t>from sexual intercourse with his wife</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6</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Language</w:t>
            </w:r>
          </w:p>
        </w:tc>
        <w:tc>
          <w:tcPr>
            <w:tcW w:w="3780" w:type="dxa"/>
          </w:tcPr>
          <w:p w:rsidR="005C7F1E" w:rsidRPr="005C7F1E" w:rsidRDefault="005C7F1E" w:rsidP="005C7F1E">
            <w:pPr>
              <w:spacing w:after="0" w:line="240" w:lineRule="auto"/>
              <w:ind w:firstLine="720"/>
              <w:jc w:val="both"/>
              <w:rPr>
                <w:rFonts w:asciiTheme="majorBidi" w:hAnsiTheme="majorBidi" w:cstheme="majorBidi"/>
                <w:sz w:val="24"/>
                <w:szCs w:val="24"/>
                <w:lang w:bidi="ar-IQ"/>
              </w:rPr>
            </w:pPr>
            <w:r w:rsidRPr="005C7F1E">
              <w:rPr>
                <w:rFonts w:asciiTheme="majorBidi" w:hAnsiTheme="majorBidi" w:cstheme="majorBidi"/>
                <w:color w:val="FF0000"/>
                <w:sz w:val="24"/>
                <w:szCs w:val="24"/>
                <w:lang w:bidi="ar-IQ"/>
              </w:rPr>
              <w:t>does not derive</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7</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Language</w:t>
            </w:r>
          </w:p>
        </w:tc>
        <w:tc>
          <w:tcPr>
            <w:tcW w:w="3780" w:type="dxa"/>
          </w:tcPr>
          <w:p w:rsidR="005C7F1E" w:rsidRPr="005C7F1E" w:rsidRDefault="005C7F1E" w:rsidP="005C7F1E">
            <w:pPr>
              <w:spacing w:after="0" w:line="240" w:lineRule="auto"/>
              <w:ind w:firstLine="720"/>
              <w:jc w:val="both"/>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bidi="ar-IQ"/>
              </w:rPr>
              <w:t>lacks a specific term</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7</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Language</w:t>
            </w:r>
          </w:p>
        </w:tc>
        <w:tc>
          <w:tcPr>
            <w:tcW w:w="3780" w:type="dxa"/>
          </w:tcPr>
          <w:p w:rsidR="005C7F1E" w:rsidRPr="005C7F1E" w:rsidRDefault="005C7F1E" w:rsidP="005C7F1E">
            <w:pPr>
              <w:spacing w:after="0" w:line="240" w:lineRule="auto"/>
              <w:ind w:firstLine="720"/>
              <w:jc w:val="both"/>
              <w:rPr>
                <w:rFonts w:asciiTheme="majorBidi" w:hAnsiTheme="majorBidi" w:cstheme="majorBidi"/>
                <w:color w:val="FF0000"/>
                <w:sz w:val="24"/>
                <w:szCs w:val="24"/>
                <w:lang w:bidi="ar-IQ"/>
              </w:rPr>
            </w:pPr>
            <w:r w:rsidRPr="005C7F1E">
              <w:rPr>
                <w:rFonts w:asciiTheme="majorBidi" w:eastAsia="Times New Roman" w:hAnsiTheme="majorBidi" w:cstheme="majorBidi"/>
                <w:color w:val="FF0000"/>
                <w:sz w:val="24"/>
                <w:szCs w:val="24"/>
              </w:rPr>
              <w:t>translators have used</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8</w:t>
            </w:r>
          </w:p>
        </w:tc>
      </w:tr>
      <w:tr w:rsidR="005C7F1E" w:rsidRPr="005C7F1E" w:rsidTr="00B30567">
        <w:trPr>
          <w:trHeight w:val="517"/>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Language</w:t>
            </w:r>
          </w:p>
        </w:tc>
        <w:tc>
          <w:tcPr>
            <w:tcW w:w="3780" w:type="dxa"/>
          </w:tcPr>
          <w:p w:rsidR="005C7F1E" w:rsidRPr="005C7F1E" w:rsidRDefault="005C7F1E" w:rsidP="005C7F1E">
            <w:pPr>
              <w:spacing w:after="0" w:line="240" w:lineRule="auto"/>
              <w:ind w:firstLine="720"/>
              <w:jc w:val="both"/>
              <w:rPr>
                <w:rFonts w:asciiTheme="majorBidi" w:hAnsiTheme="majorBidi" w:cstheme="majorBidi"/>
                <w:color w:val="FF0000"/>
                <w:sz w:val="24"/>
                <w:szCs w:val="24"/>
                <w:lang w:val="fr-FR" w:bidi="ar-IQ"/>
              </w:rPr>
            </w:pPr>
            <w:r w:rsidRPr="005C7F1E">
              <w:rPr>
                <w:rFonts w:asciiTheme="majorBidi" w:hAnsiTheme="majorBidi" w:cstheme="majorBidi"/>
                <w:color w:val="FF0000"/>
                <w:sz w:val="24"/>
                <w:szCs w:val="24"/>
                <w:lang w:val="fr-FR" w:bidi="ar-IQ"/>
              </w:rPr>
              <w:t>Figure 1.</w:t>
            </w:r>
          </w:p>
          <w:p w:rsidR="005C7F1E" w:rsidRPr="005C7F1E" w:rsidRDefault="005C7F1E" w:rsidP="005C7F1E">
            <w:pPr>
              <w:spacing w:after="0" w:line="240" w:lineRule="auto"/>
              <w:ind w:firstLine="720"/>
              <w:jc w:val="both"/>
              <w:rPr>
                <w:rFonts w:asciiTheme="majorBidi" w:hAnsiTheme="majorBidi" w:cstheme="majorBidi"/>
                <w:color w:val="FF0000"/>
                <w:sz w:val="24"/>
                <w:szCs w:val="24"/>
                <w:lang w:val="fr-FR" w:bidi="ar-IQ"/>
              </w:rPr>
            </w:pPr>
            <w:r w:rsidRPr="005C7F1E">
              <w:rPr>
                <w:rFonts w:asciiTheme="majorBidi" w:hAnsiTheme="majorBidi" w:cstheme="majorBidi"/>
                <w:color w:val="FF0000"/>
                <w:sz w:val="24"/>
                <w:szCs w:val="24"/>
                <w:lang w:val="fr-FR" w:bidi="ar-IQ"/>
              </w:rPr>
              <w:t>Figure 2.</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4</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4</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Punctuation</w:t>
            </w:r>
          </w:p>
        </w:tc>
        <w:tc>
          <w:tcPr>
            <w:tcW w:w="3780" w:type="dxa"/>
          </w:tcPr>
          <w:p w:rsidR="005C7F1E" w:rsidRPr="005C7F1E" w:rsidRDefault="005C7F1E" w:rsidP="005C7F1E">
            <w:pPr>
              <w:spacing w:after="0" w:line="240" w:lineRule="auto"/>
              <w:ind w:firstLine="720"/>
              <w:jc w:val="both"/>
              <w:rPr>
                <w:rFonts w:asciiTheme="majorBidi" w:hAnsiTheme="majorBidi" w:cstheme="majorBidi"/>
                <w:color w:val="FF0000"/>
                <w:sz w:val="24"/>
                <w:szCs w:val="24"/>
                <w:lang w:bidi="ar-IQ"/>
              </w:rPr>
            </w:pPr>
            <w:r w:rsidRPr="005C7F1E">
              <w:rPr>
                <w:rFonts w:asciiTheme="majorBidi" w:eastAsia="Times New Roman" w:hAnsiTheme="majorBidi" w:cstheme="majorBidi"/>
                <w:color w:val="000000"/>
                <w:sz w:val="24"/>
                <w:szCs w:val="24"/>
              </w:rPr>
              <w:t>Therefore</w:t>
            </w:r>
            <w:r w:rsidRPr="005C7F1E">
              <w:rPr>
                <w:rFonts w:asciiTheme="majorBidi" w:eastAsia="Times New Roman" w:hAnsiTheme="majorBidi" w:cstheme="majorBidi"/>
                <w:color w:val="FF0000"/>
                <w:sz w:val="24"/>
                <w:szCs w:val="24"/>
              </w:rPr>
              <w:t>,</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12</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Language</w:t>
            </w:r>
          </w:p>
        </w:tc>
        <w:tc>
          <w:tcPr>
            <w:tcW w:w="3780" w:type="dxa"/>
          </w:tcPr>
          <w:p w:rsidR="005C7F1E" w:rsidRPr="005C7F1E" w:rsidRDefault="005C7F1E" w:rsidP="005C7F1E">
            <w:pPr>
              <w:spacing w:after="0" w:line="240" w:lineRule="auto"/>
              <w:ind w:firstLine="720"/>
              <w:jc w:val="both"/>
              <w:rPr>
                <w:rFonts w:asciiTheme="majorBidi" w:eastAsia="Times New Roman" w:hAnsiTheme="majorBidi" w:cstheme="majorBidi"/>
                <w:color w:val="FF0000"/>
                <w:sz w:val="24"/>
                <w:szCs w:val="24"/>
              </w:rPr>
            </w:pPr>
            <w:r w:rsidRPr="005C7F1E">
              <w:rPr>
                <w:rFonts w:asciiTheme="majorBidi" w:eastAsia="Times New Roman" w:hAnsiTheme="majorBidi" w:cstheme="majorBidi"/>
                <w:color w:val="000000"/>
                <w:sz w:val="24"/>
                <w:szCs w:val="24"/>
              </w:rPr>
              <w:t>therefor</w:t>
            </w:r>
            <w:r w:rsidRPr="005C7F1E">
              <w:rPr>
                <w:rFonts w:asciiTheme="majorBidi" w:eastAsia="Times New Roman" w:hAnsiTheme="majorBidi" w:cstheme="majorBidi"/>
                <w:color w:val="FF0000"/>
                <w:sz w:val="24"/>
                <w:szCs w:val="24"/>
              </w:rPr>
              <w:t>e</w:t>
            </w:r>
          </w:p>
          <w:p w:rsidR="005C7F1E" w:rsidRPr="005C7F1E" w:rsidRDefault="005C7F1E" w:rsidP="005C7F1E">
            <w:pPr>
              <w:spacing w:after="0" w:line="240" w:lineRule="auto"/>
              <w:ind w:firstLine="720"/>
              <w:jc w:val="both"/>
              <w:rPr>
                <w:rFonts w:asciiTheme="majorBidi" w:hAnsiTheme="majorBidi" w:cstheme="majorBidi"/>
                <w:color w:val="FF0000"/>
                <w:sz w:val="24"/>
                <w:szCs w:val="24"/>
                <w:lang w:bidi="ar-IQ"/>
              </w:rPr>
            </w:pPr>
            <w:r w:rsidRPr="005C7F1E">
              <w:rPr>
                <w:rFonts w:asciiTheme="majorBidi" w:eastAsia="Times New Roman" w:hAnsiTheme="majorBidi" w:cstheme="majorBidi"/>
                <w:color w:val="000000"/>
                <w:sz w:val="24"/>
                <w:szCs w:val="24"/>
              </w:rPr>
              <w:t>show</w:t>
            </w:r>
            <w:r w:rsidRPr="005C7F1E">
              <w:rPr>
                <w:rFonts w:asciiTheme="majorBidi" w:eastAsia="Times New Roman" w:hAnsiTheme="majorBidi" w:cstheme="majorBidi"/>
                <w:color w:val="FF0000"/>
                <w:sz w:val="24"/>
                <w:szCs w:val="24"/>
              </w:rPr>
              <w:t>s</w:t>
            </w:r>
            <w:r w:rsidRPr="005C7F1E">
              <w:rPr>
                <w:rFonts w:asciiTheme="majorBidi" w:eastAsia="Times New Roman" w:hAnsiTheme="majorBidi" w:cstheme="majorBidi"/>
                <w:color w:val="000000"/>
                <w:sz w:val="24"/>
                <w:szCs w:val="24"/>
              </w:rPr>
              <w:t xml:space="preserve"> up</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13</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 xml:space="preserve">English British </w:t>
            </w:r>
          </w:p>
        </w:tc>
        <w:tc>
          <w:tcPr>
            <w:tcW w:w="3780" w:type="dxa"/>
          </w:tcPr>
          <w:p w:rsidR="005C7F1E" w:rsidRPr="005C7F1E" w:rsidRDefault="005C7F1E" w:rsidP="005C7F1E">
            <w:pPr>
              <w:spacing w:after="0" w:line="240" w:lineRule="auto"/>
              <w:ind w:firstLine="720"/>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bidi="ar-IQ"/>
              </w:rPr>
              <w:t>analyses</w:t>
            </w:r>
          </w:p>
          <w:p w:rsidR="005C7F1E" w:rsidRPr="005C7F1E" w:rsidRDefault="005C7F1E" w:rsidP="005C7F1E">
            <w:pPr>
              <w:spacing w:after="0" w:line="240" w:lineRule="auto"/>
              <w:ind w:firstLine="720"/>
              <w:rPr>
                <w:rFonts w:asciiTheme="majorBidi" w:hAnsiTheme="majorBidi" w:cstheme="majorBidi"/>
                <w:color w:val="FF0000"/>
                <w:sz w:val="24"/>
                <w:szCs w:val="24"/>
                <w:lang w:bidi="ar-IQ"/>
              </w:rPr>
            </w:pPr>
            <w:proofErr w:type="spellStart"/>
            <w:r w:rsidRPr="005C7F1E">
              <w:rPr>
                <w:rFonts w:asciiTheme="majorBidi" w:hAnsiTheme="majorBidi" w:cstheme="majorBidi"/>
                <w:color w:val="FF0000"/>
                <w:sz w:val="24"/>
                <w:szCs w:val="24"/>
                <w:lang w:bidi="ar-IQ"/>
              </w:rPr>
              <w:t>emphasise</w:t>
            </w:r>
            <w:proofErr w:type="spellEnd"/>
          </w:p>
          <w:p w:rsidR="005C7F1E" w:rsidRPr="005C7F1E" w:rsidRDefault="005C7F1E" w:rsidP="005C7F1E">
            <w:pPr>
              <w:spacing w:after="0" w:line="240" w:lineRule="auto"/>
              <w:ind w:firstLine="720"/>
              <w:rPr>
                <w:rFonts w:asciiTheme="majorBidi" w:hAnsiTheme="majorBidi" w:cstheme="majorBidi"/>
                <w:color w:val="FF0000"/>
                <w:sz w:val="24"/>
                <w:szCs w:val="24"/>
                <w:lang w:bidi="ar-IQ"/>
              </w:rPr>
            </w:pPr>
            <w:proofErr w:type="spellStart"/>
            <w:r w:rsidRPr="005C7F1E">
              <w:rPr>
                <w:rFonts w:asciiTheme="majorBidi" w:hAnsiTheme="majorBidi" w:cstheme="majorBidi"/>
                <w:color w:val="FF0000"/>
                <w:sz w:val="24"/>
                <w:szCs w:val="24"/>
                <w:lang w:bidi="ar-IQ"/>
              </w:rPr>
              <w:t>analysed</w:t>
            </w:r>
            <w:proofErr w:type="spellEnd"/>
          </w:p>
          <w:p w:rsidR="005C7F1E" w:rsidRPr="005C7F1E" w:rsidRDefault="005C7F1E" w:rsidP="005C7F1E">
            <w:pPr>
              <w:spacing w:after="0" w:line="240" w:lineRule="auto"/>
              <w:ind w:firstLine="720"/>
              <w:jc w:val="both"/>
              <w:rPr>
                <w:rFonts w:asciiTheme="majorBidi" w:hAnsiTheme="majorBidi" w:cstheme="majorBidi"/>
                <w:color w:val="FF0000"/>
                <w:sz w:val="24"/>
                <w:szCs w:val="24"/>
                <w:lang w:bidi="ar-IQ"/>
              </w:rPr>
            </w:pPr>
            <w:proofErr w:type="spellStart"/>
            <w:r w:rsidRPr="005C7F1E">
              <w:rPr>
                <w:rFonts w:asciiTheme="majorBidi" w:hAnsiTheme="majorBidi" w:cstheme="majorBidi"/>
                <w:color w:val="FF0000"/>
                <w:sz w:val="24"/>
                <w:szCs w:val="24"/>
                <w:lang w:bidi="ar-IQ"/>
              </w:rPr>
              <w:t>characterising</w:t>
            </w:r>
            <w:proofErr w:type="spellEnd"/>
          </w:p>
          <w:p w:rsidR="005C7F1E" w:rsidRPr="005C7F1E" w:rsidRDefault="005C7F1E" w:rsidP="005C7F1E">
            <w:pPr>
              <w:spacing w:after="0" w:line="240" w:lineRule="auto"/>
              <w:ind w:firstLine="720"/>
              <w:jc w:val="both"/>
              <w:rPr>
                <w:rFonts w:asciiTheme="majorBidi" w:hAnsiTheme="majorBidi" w:cstheme="majorBidi"/>
              </w:rPr>
            </w:pPr>
            <w:proofErr w:type="spellStart"/>
            <w:r w:rsidRPr="005C7F1E">
              <w:rPr>
                <w:rFonts w:asciiTheme="majorBidi" w:hAnsiTheme="majorBidi" w:cstheme="majorBidi"/>
                <w:color w:val="FF0000"/>
                <w:sz w:val="24"/>
                <w:szCs w:val="24"/>
                <w:lang w:bidi="ar-IQ"/>
              </w:rPr>
              <w:t>organised</w:t>
            </w:r>
            <w:proofErr w:type="spellEnd"/>
            <w:r w:rsidRPr="005C7F1E">
              <w:rPr>
                <w:rFonts w:asciiTheme="majorBidi" w:hAnsiTheme="majorBidi" w:cstheme="majorBidi"/>
              </w:rPr>
              <w:t xml:space="preserve"> </w:t>
            </w:r>
          </w:p>
          <w:p w:rsidR="005C7F1E" w:rsidRPr="005C7F1E" w:rsidRDefault="005C7F1E" w:rsidP="005C7F1E">
            <w:pPr>
              <w:spacing w:after="0" w:line="240" w:lineRule="auto"/>
              <w:ind w:firstLine="720"/>
              <w:jc w:val="both"/>
              <w:rPr>
                <w:rFonts w:asciiTheme="majorBidi" w:hAnsiTheme="majorBidi" w:cstheme="majorBidi"/>
                <w:color w:val="FF0000"/>
                <w:sz w:val="24"/>
                <w:szCs w:val="24"/>
                <w:lang w:bidi="ar-IQ"/>
              </w:rPr>
            </w:pPr>
            <w:proofErr w:type="spellStart"/>
            <w:r w:rsidRPr="005C7F1E">
              <w:rPr>
                <w:rFonts w:asciiTheme="majorBidi" w:hAnsiTheme="majorBidi" w:cstheme="majorBidi"/>
                <w:color w:val="FF0000"/>
                <w:sz w:val="24"/>
                <w:szCs w:val="24"/>
                <w:lang w:bidi="ar-IQ"/>
              </w:rPr>
              <w:t>organised</w:t>
            </w:r>
            <w:proofErr w:type="spellEnd"/>
          </w:p>
          <w:p w:rsidR="005C7F1E" w:rsidRPr="005C7F1E" w:rsidRDefault="005C7F1E" w:rsidP="005C7F1E">
            <w:pPr>
              <w:spacing w:after="0" w:line="240" w:lineRule="auto"/>
              <w:ind w:firstLine="720"/>
              <w:jc w:val="both"/>
              <w:rPr>
                <w:rFonts w:asciiTheme="majorBidi" w:hAnsiTheme="majorBidi" w:cstheme="majorBidi"/>
                <w:color w:val="FF0000"/>
                <w:sz w:val="24"/>
                <w:szCs w:val="24"/>
                <w:lang w:bidi="ar-IQ"/>
              </w:rPr>
            </w:pPr>
            <w:proofErr w:type="spellStart"/>
            <w:r w:rsidRPr="005C7F1E">
              <w:rPr>
                <w:rFonts w:asciiTheme="majorBidi" w:hAnsiTheme="majorBidi" w:cstheme="majorBidi"/>
                <w:color w:val="FF0000"/>
                <w:sz w:val="24"/>
                <w:szCs w:val="24"/>
                <w:lang w:bidi="ar-IQ"/>
              </w:rPr>
              <w:t>analysed</w:t>
            </w:r>
            <w:proofErr w:type="spellEnd"/>
          </w:p>
          <w:p w:rsidR="005C7F1E" w:rsidRPr="005C7F1E" w:rsidRDefault="005C7F1E" w:rsidP="005C7F1E">
            <w:pPr>
              <w:spacing w:after="0" w:line="240" w:lineRule="auto"/>
              <w:ind w:firstLine="720"/>
              <w:jc w:val="both"/>
              <w:rPr>
                <w:rFonts w:asciiTheme="majorBidi" w:eastAsia="Times New Roman" w:hAnsiTheme="majorBidi" w:cstheme="majorBidi"/>
                <w:color w:val="FF0000"/>
                <w:sz w:val="24"/>
                <w:szCs w:val="24"/>
              </w:rPr>
            </w:pPr>
            <w:proofErr w:type="spellStart"/>
            <w:r w:rsidRPr="005C7F1E">
              <w:rPr>
                <w:rFonts w:asciiTheme="majorBidi" w:eastAsia="Times New Roman" w:hAnsiTheme="majorBidi" w:cstheme="majorBidi"/>
                <w:color w:val="FF0000"/>
                <w:sz w:val="24"/>
                <w:szCs w:val="24"/>
              </w:rPr>
              <w:t>characterised</w:t>
            </w:r>
            <w:proofErr w:type="spellEnd"/>
          </w:p>
          <w:p w:rsidR="005C7F1E" w:rsidRPr="005C7F1E" w:rsidRDefault="005C7F1E" w:rsidP="005C7F1E">
            <w:pPr>
              <w:spacing w:after="0" w:line="240" w:lineRule="auto"/>
              <w:ind w:firstLine="720"/>
              <w:jc w:val="both"/>
              <w:rPr>
                <w:rFonts w:asciiTheme="majorBidi" w:eastAsia="Times New Roman" w:hAnsiTheme="majorBidi" w:cstheme="majorBidi"/>
                <w:color w:val="FF0000"/>
                <w:sz w:val="24"/>
                <w:szCs w:val="24"/>
              </w:rPr>
            </w:pPr>
            <w:proofErr w:type="spellStart"/>
            <w:r w:rsidRPr="005C7F1E">
              <w:rPr>
                <w:rFonts w:asciiTheme="majorBidi" w:eastAsia="Times New Roman" w:hAnsiTheme="majorBidi" w:cstheme="majorBidi"/>
                <w:color w:val="FF0000"/>
                <w:sz w:val="24"/>
                <w:szCs w:val="24"/>
              </w:rPr>
              <w:lastRenderedPageBreak/>
              <w:t>analysed</w:t>
            </w:r>
            <w:proofErr w:type="spellEnd"/>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lastRenderedPageBreak/>
              <w:t>1</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2</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2</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2</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2</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3</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4</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lastRenderedPageBreak/>
              <w:t>13</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highlight w:val="yellow"/>
              </w:rPr>
            </w:pPr>
            <w:r w:rsidRPr="005C7F1E">
              <w:rPr>
                <w:rFonts w:asciiTheme="majorBidi" w:eastAsia="Times New Roman" w:hAnsiTheme="majorBidi" w:cstheme="majorBidi"/>
                <w:sz w:val="24"/>
                <w:szCs w:val="24"/>
                <w:highlight w:val="yellow"/>
              </w:rPr>
              <w:t>All words in uppercase?</w:t>
            </w:r>
          </w:p>
        </w:tc>
        <w:tc>
          <w:tcPr>
            <w:tcW w:w="3780" w:type="dxa"/>
          </w:tcPr>
          <w:p w:rsidR="005C7F1E" w:rsidRPr="005C7F1E" w:rsidRDefault="005C7F1E" w:rsidP="005C7F1E">
            <w:pPr>
              <w:spacing w:after="0" w:line="240" w:lineRule="auto"/>
              <w:ind w:firstLine="0"/>
              <w:jc w:val="both"/>
              <w:rPr>
                <w:rFonts w:asciiTheme="majorBidi" w:hAnsiTheme="majorBidi" w:cstheme="majorBidi"/>
                <w:color w:val="FF0000"/>
                <w:sz w:val="24"/>
                <w:szCs w:val="24"/>
                <w:highlight w:val="yellow"/>
                <w:lang w:bidi="ar-IQ"/>
              </w:rPr>
            </w:pPr>
            <w:r w:rsidRPr="005C7F1E">
              <w:rPr>
                <w:rFonts w:asciiTheme="majorBidi" w:eastAsia="Times New Roman" w:hAnsiTheme="majorBidi" w:cstheme="majorBidi"/>
                <w:color w:val="FF0000"/>
                <w:sz w:val="24"/>
                <w:szCs w:val="24"/>
                <w:highlight w:val="yellow"/>
              </w:rPr>
              <w:t>A socio-pragmatic study of forms of address and terms of reference in classical Arabic as represented in the chapter of joseph in the holy Quran</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highlight w:val="yellow"/>
              </w:rPr>
            </w:pPr>
            <w:r w:rsidRPr="005C7F1E">
              <w:rPr>
                <w:rFonts w:asciiTheme="majorBidi" w:eastAsia="Times New Roman" w:hAnsiTheme="majorBidi" w:cstheme="majorBidi"/>
                <w:sz w:val="24"/>
                <w:szCs w:val="24"/>
                <w:highlight w:val="yellow"/>
              </w:rPr>
              <w:t>2</w:t>
            </w:r>
          </w:p>
        </w:tc>
      </w:tr>
      <w:tr w:rsidR="005C7F1E" w:rsidRPr="005C7F1E" w:rsidTr="00B30567">
        <w:trPr>
          <w:trHeight w:val="557"/>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Page number is missing</w:t>
            </w:r>
          </w:p>
        </w:tc>
        <w:tc>
          <w:tcPr>
            <w:tcW w:w="3780" w:type="dxa"/>
          </w:tcPr>
          <w:p w:rsidR="005C7F1E" w:rsidRPr="005C7F1E" w:rsidRDefault="005C7F1E" w:rsidP="005C7F1E">
            <w:pPr>
              <w:spacing w:after="120" w:line="360" w:lineRule="auto"/>
              <w:ind w:left="360" w:hanging="360"/>
              <w:jc w:val="both"/>
              <w:rPr>
                <w:rFonts w:asciiTheme="majorBidi" w:hAnsiTheme="majorBidi" w:cstheme="majorBidi"/>
                <w:color w:val="000000"/>
                <w:sz w:val="20"/>
                <w:szCs w:val="20"/>
                <w:lang w:bidi="ar-IQ"/>
              </w:rPr>
            </w:pPr>
            <w:r w:rsidRPr="005C7F1E">
              <w:rPr>
                <w:rFonts w:asciiTheme="majorBidi" w:hAnsiTheme="majorBidi" w:cstheme="majorBidi"/>
                <w:color w:val="000000"/>
                <w:sz w:val="20"/>
                <w:szCs w:val="20"/>
                <w:lang w:bidi="ar-IQ"/>
              </w:rPr>
              <w:t>Al-</w:t>
            </w:r>
            <w:proofErr w:type="spellStart"/>
            <w:r w:rsidRPr="005C7F1E">
              <w:rPr>
                <w:rFonts w:asciiTheme="majorBidi" w:hAnsiTheme="majorBidi" w:cstheme="majorBidi"/>
                <w:color w:val="000000"/>
                <w:sz w:val="20"/>
                <w:szCs w:val="20"/>
                <w:lang w:bidi="ar-IQ"/>
              </w:rPr>
              <w:t>Kharabsheh</w:t>
            </w:r>
            <w:proofErr w:type="spellEnd"/>
            <w:r w:rsidRPr="005C7F1E">
              <w:rPr>
                <w:rFonts w:asciiTheme="majorBidi" w:hAnsiTheme="majorBidi" w:cstheme="majorBidi"/>
                <w:color w:val="000000"/>
                <w:sz w:val="20"/>
                <w:szCs w:val="20"/>
                <w:lang w:bidi="ar-IQ"/>
              </w:rPr>
              <w:t>, A., and Al-</w:t>
            </w:r>
            <w:proofErr w:type="spellStart"/>
            <w:r w:rsidRPr="005C7F1E">
              <w:rPr>
                <w:rFonts w:asciiTheme="majorBidi" w:hAnsiTheme="majorBidi" w:cstheme="majorBidi"/>
                <w:color w:val="000000"/>
                <w:sz w:val="20"/>
                <w:szCs w:val="20"/>
                <w:lang w:bidi="ar-IQ"/>
              </w:rPr>
              <w:t>Azzam</w:t>
            </w:r>
            <w:proofErr w:type="spellEnd"/>
            <w:r w:rsidRPr="005C7F1E">
              <w:rPr>
                <w:rFonts w:asciiTheme="majorBidi" w:hAnsiTheme="majorBidi" w:cstheme="majorBidi"/>
                <w:color w:val="000000"/>
                <w:sz w:val="20"/>
                <w:szCs w:val="20"/>
                <w:lang w:bidi="ar-IQ"/>
              </w:rPr>
              <w:t xml:space="preserve">, B. (2008). Translating the invisible in the Qur'an. </w:t>
            </w:r>
            <w:r w:rsidRPr="005C7F1E">
              <w:rPr>
                <w:rFonts w:asciiTheme="majorBidi" w:hAnsiTheme="majorBidi" w:cstheme="majorBidi"/>
                <w:i/>
                <w:iCs/>
                <w:color w:val="000000"/>
                <w:sz w:val="20"/>
                <w:szCs w:val="20"/>
                <w:lang w:bidi="ar-IQ"/>
              </w:rPr>
              <w:t>Babel</w:t>
            </w:r>
            <w:r w:rsidRPr="005C7F1E">
              <w:rPr>
                <w:rFonts w:asciiTheme="majorBidi" w:hAnsiTheme="majorBidi" w:cstheme="majorBidi"/>
                <w:color w:val="000000"/>
                <w:sz w:val="20"/>
                <w:szCs w:val="20"/>
                <w:lang w:bidi="ar-IQ"/>
              </w:rPr>
              <w:t xml:space="preserve">, 54(1), </w:t>
            </w:r>
            <w:r w:rsidRPr="005C7F1E">
              <w:rPr>
                <w:rFonts w:asciiTheme="majorBidi" w:hAnsiTheme="majorBidi" w:cstheme="majorBidi"/>
                <w:color w:val="FF0000"/>
                <w:sz w:val="20"/>
                <w:szCs w:val="20"/>
                <w:lang w:bidi="ar-IQ"/>
              </w:rPr>
              <w:t>1-18</w:t>
            </w:r>
            <w:r w:rsidRPr="005C7F1E">
              <w:rPr>
                <w:rFonts w:asciiTheme="majorBidi" w:hAnsiTheme="majorBidi" w:cstheme="majorBidi"/>
                <w:color w:val="000000"/>
                <w:sz w:val="20"/>
                <w:szCs w:val="20"/>
                <w:lang w:bidi="ar-IQ"/>
              </w:rPr>
              <w:t xml:space="preserve">. </w:t>
            </w:r>
            <w:r w:rsidRPr="005C7F1E">
              <w:rPr>
                <w:rFonts w:asciiTheme="majorBidi" w:hAnsiTheme="majorBidi" w:cstheme="majorBidi"/>
                <w:color w:val="000000"/>
                <w:sz w:val="20"/>
                <w:szCs w:val="20"/>
                <w:shd w:val="clear" w:color="auto" w:fill="FFFFFF"/>
              </w:rPr>
              <w:t>Retrieved from https://www.researchgate.net/publication/233624248_Translating_the_invisible_in_the_Qur%27an</w:t>
            </w:r>
            <w:r w:rsidRPr="005C7F1E">
              <w:rPr>
                <w:rFonts w:asciiTheme="majorBidi" w:hAnsiTheme="majorBidi" w:cstheme="majorBidi"/>
                <w:color w:val="000000"/>
                <w:sz w:val="20"/>
                <w:szCs w:val="20"/>
                <w:lang w:bidi="ar-IQ"/>
              </w:rPr>
              <w:t>.</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14</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No need to state the sources in here as References includes all these. This sounds redundant</w:t>
            </w:r>
          </w:p>
        </w:tc>
        <w:tc>
          <w:tcPr>
            <w:tcW w:w="3780" w:type="dxa"/>
          </w:tcPr>
          <w:p w:rsidR="005C7F1E" w:rsidRPr="005C7F1E" w:rsidRDefault="005C7F1E" w:rsidP="005C7F1E">
            <w:pPr>
              <w:spacing w:after="0" w:line="240" w:lineRule="auto"/>
              <w:ind w:firstLine="0"/>
              <w:jc w:val="both"/>
              <w:rPr>
                <w:rFonts w:asciiTheme="majorBidi" w:eastAsia="Times New Roman" w:hAnsiTheme="majorBidi" w:cstheme="majorBidi"/>
                <w:color w:val="000000"/>
                <w:sz w:val="24"/>
                <w:szCs w:val="24"/>
              </w:rPr>
            </w:pPr>
            <w:r w:rsidRPr="005C7F1E">
              <w:rPr>
                <w:rFonts w:asciiTheme="majorBidi" w:eastAsia="Times New Roman" w:hAnsiTheme="majorBidi" w:cstheme="majorBidi"/>
                <w:strike/>
                <w:color w:val="000000"/>
                <w:sz w:val="24"/>
                <w:szCs w:val="24"/>
              </w:rPr>
              <w:t>Difficulties of Rendering Both ‟</w:t>
            </w:r>
            <w:proofErr w:type="spellStart"/>
            <w:r w:rsidRPr="005C7F1E">
              <w:rPr>
                <w:rFonts w:asciiTheme="majorBidi" w:eastAsia="Times New Roman" w:hAnsiTheme="majorBidi" w:cstheme="majorBidi"/>
                <w:strike/>
                <w:color w:val="000000"/>
                <w:sz w:val="24"/>
                <w:szCs w:val="24"/>
              </w:rPr>
              <w:t>Imra'a</w:t>
            </w:r>
            <w:proofErr w:type="spellEnd"/>
            <w:r w:rsidRPr="005C7F1E">
              <w:rPr>
                <w:rFonts w:asciiTheme="majorBidi" w:eastAsia="Times New Roman" w:hAnsiTheme="majorBidi" w:cstheme="majorBidi"/>
                <w:strike/>
                <w:color w:val="000000"/>
                <w:sz w:val="24"/>
                <w:szCs w:val="24"/>
              </w:rPr>
              <w:t xml:space="preserve">” </w:t>
            </w:r>
            <w:r w:rsidRPr="005C7F1E">
              <w:rPr>
                <w:rFonts w:asciiTheme="majorBidi" w:eastAsia="Times New Roman" w:hAnsiTheme="majorBidi" w:cstheme="majorBidi"/>
                <w:strike/>
                <w:color w:val="000000"/>
                <w:sz w:val="24"/>
                <w:szCs w:val="24"/>
                <w:rtl/>
              </w:rPr>
              <w:t>امرأة</w:t>
            </w:r>
            <w:r w:rsidRPr="005C7F1E">
              <w:rPr>
                <w:rFonts w:asciiTheme="majorBidi" w:eastAsia="Times New Roman" w:hAnsiTheme="majorBidi" w:cstheme="majorBidi"/>
                <w:strike/>
                <w:color w:val="000000"/>
                <w:sz w:val="24"/>
                <w:szCs w:val="24"/>
              </w:rPr>
              <w:t xml:space="preserve"> and ‟</w:t>
            </w:r>
            <w:proofErr w:type="spellStart"/>
            <w:r w:rsidRPr="005C7F1E">
              <w:rPr>
                <w:rFonts w:asciiTheme="majorBidi" w:eastAsia="Times New Roman" w:hAnsiTheme="majorBidi" w:cstheme="majorBidi"/>
                <w:strike/>
                <w:color w:val="000000"/>
                <w:sz w:val="24"/>
                <w:szCs w:val="24"/>
              </w:rPr>
              <w:t>Zawj</w:t>
            </w:r>
            <w:proofErr w:type="spellEnd"/>
            <w:r w:rsidRPr="005C7F1E">
              <w:rPr>
                <w:rFonts w:asciiTheme="majorBidi" w:eastAsia="Times New Roman" w:hAnsiTheme="majorBidi" w:cstheme="majorBidi"/>
                <w:strike/>
                <w:color w:val="000000"/>
                <w:sz w:val="24"/>
                <w:szCs w:val="24"/>
              </w:rPr>
              <w:t>”</w:t>
            </w:r>
            <w:proofErr w:type="gramStart"/>
            <w:r w:rsidRPr="005C7F1E">
              <w:rPr>
                <w:rFonts w:asciiTheme="majorBidi" w:eastAsia="Times New Roman" w:hAnsiTheme="majorBidi" w:cstheme="majorBidi"/>
                <w:strike/>
                <w:color w:val="000000"/>
                <w:sz w:val="24"/>
                <w:szCs w:val="24"/>
                <w:rtl/>
              </w:rPr>
              <w:t>زوج</w:t>
            </w:r>
            <w:r w:rsidRPr="005C7F1E">
              <w:rPr>
                <w:rFonts w:asciiTheme="majorBidi" w:eastAsia="Times New Roman" w:hAnsiTheme="majorBidi" w:cstheme="majorBidi"/>
                <w:strike/>
                <w:color w:val="000000"/>
                <w:sz w:val="24"/>
                <w:szCs w:val="24"/>
              </w:rPr>
              <w:t xml:space="preserve">  in</w:t>
            </w:r>
            <w:proofErr w:type="gramEnd"/>
            <w:r w:rsidRPr="005C7F1E">
              <w:rPr>
                <w:rFonts w:asciiTheme="majorBidi" w:eastAsia="Times New Roman" w:hAnsiTheme="majorBidi" w:cstheme="majorBidi"/>
                <w:strike/>
                <w:color w:val="000000"/>
                <w:sz w:val="24"/>
                <w:szCs w:val="24"/>
              </w:rPr>
              <w:t xml:space="preserve"> the Glorious </w:t>
            </w:r>
            <w:r w:rsidRPr="005C7F1E">
              <w:rPr>
                <w:rFonts w:asciiTheme="majorBidi" w:eastAsia="Times New Roman" w:hAnsiTheme="majorBidi" w:cstheme="majorBidi"/>
                <w:strike/>
                <w:color w:val="FF0000"/>
                <w:sz w:val="24"/>
                <w:szCs w:val="24"/>
              </w:rPr>
              <w:t xml:space="preserve">Quran </w:t>
            </w:r>
            <w:r w:rsidRPr="005C7F1E">
              <w:rPr>
                <w:rFonts w:asciiTheme="majorBidi" w:eastAsia="Times New Roman" w:hAnsiTheme="majorBidi" w:cstheme="majorBidi"/>
                <w:strike/>
                <w:color w:val="000000"/>
                <w:sz w:val="24"/>
                <w:szCs w:val="24"/>
              </w:rPr>
              <w:t>into English. In this article</w:t>
            </w:r>
            <w:r w:rsidRPr="005C7F1E">
              <w:rPr>
                <w:rFonts w:asciiTheme="majorBidi" w:eastAsia="Times New Roman" w:hAnsiTheme="majorBidi" w:cstheme="majorBidi"/>
                <w:color w:val="000000"/>
                <w:sz w:val="24"/>
                <w:szCs w:val="24"/>
              </w:rPr>
              <w:t xml:space="preserve">, </w:t>
            </w:r>
          </w:p>
          <w:p w:rsidR="005C7F1E" w:rsidRPr="005C7F1E" w:rsidRDefault="005C7F1E" w:rsidP="005C7F1E">
            <w:pPr>
              <w:spacing w:after="0" w:line="240" w:lineRule="auto"/>
              <w:ind w:firstLine="0"/>
              <w:jc w:val="both"/>
              <w:rPr>
                <w:rFonts w:asciiTheme="majorBidi" w:eastAsia="Times New Roman" w:hAnsiTheme="majorBidi" w:cstheme="majorBidi"/>
                <w:color w:val="FF0000"/>
                <w:sz w:val="24"/>
                <w:szCs w:val="24"/>
              </w:rPr>
            </w:pPr>
            <w:r w:rsidRPr="005C7F1E">
              <w:rPr>
                <w:rFonts w:asciiTheme="majorBidi" w:eastAsia="Times New Roman" w:hAnsiTheme="majorBidi" w:cstheme="majorBidi"/>
                <w:strike/>
                <w:color w:val="FF0000"/>
                <w:sz w:val="24"/>
                <w:szCs w:val="24"/>
              </w:rPr>
              <w:t>A socio-pragmatic study of forms of address and terms of reference in classical Arabic as represented in the chapter of joseph in the holy Quran</w:t>
            </w:r>
            <w:r w:rsidRPr="005C7F1E">
              <w:rPr>
                <w:rFonts w:asciiTheme="majorBidi" w:eastAsia="Times New Roman" w:hAnsiTheme="majorBidi" w:cstheme="majorBidi"/>
                <w:color w:val="000000"/>
                <w:sz w:val="24"/>
                <w:szCs w:val="24"/>
              </w:rPr>
              <w:t xml:space="preserve">. </w:t>
            </w:r>
            <w:r w:rsidRPr="005C7F1E">
              <w:rPr>
                <w:rFonts w:asciiTheme="majorBidi" w:eastAsia="Times New Roman" w:hAnsiTheme="majorBidi" w:cstheme="majorBidi"/>
                <w:strike/>
                <w:color w:val="000000"/>
                <w:sz w:val="24"/>
                <w:szCs w:val="24"/>
              </w:rPr>
              <w:t xml:space="preserve">Rhetoric of the translated text and interpretation[s] of the meaning: application to one surah of the Quran in the translations of </w:t>
            </w:r>
            <w:proofErr w:type="spellStart"/>
            <w:r w:rsidRPr="005C7F1E">
              <w:rPr>
                <w:rFonts w:asciiTheme="majorBidi" w:eastAsia="Times New Roman" w:hAnsiTheme="majorBidi" w:cstheme="majorBidi"/>
                <w:strike/>
                <w:color w:val="000000"/>
                <w:sz w:val="24"/>
                <w:szCs w:val="24"/>
              </w:rPr>
              <w:t>Régis</w:t>
            </w:r>
            <w:proofErr w:type="spellEnd"/>
            <w:r w:rsidRPr="005C7F1E">
              <w:rPr>
                <w:rFonts w:asciiTheme="majorBidi" w:eastAsia="Times New Roman" w:hAnsiTheme="majorBidi" w:cstheme="majorBidi"/>
                <w:strike/>
                <w:color w:val="000000"/>
                <w:sz w:val="24"/>
                <w:szCs w:val="24"/>
              </w:rPr>
              <w:t xml:space="preserve"> </w:t>
            </w:r>
            <w:proofErr w:type="spellStart"/>
            <w:r w:rsidRPr="005C7F1E">
              <w:rPr>
                <w:rFonts w:asciiTheme="majorBidi" w:eastAsia="Times New Roman" w:hAnsiTheme="majorBidi" w:cstheme="majorBidi"/>
                <w:strike/>
                <w:color w:val="000000"/>
                <w:sz w:val="24"/>
                <w:szCs w:val="24"/>
              </w:rPr>
              <w:t>Blachère</w:t>
            </w:r>
            <w:proofErr w:type="spellEnd"/>
            <w:r w:rsidRPr="005C7F1E">
              <w:rPr>
                <w:rFonts w:asciiTheme="majorBidi" w:eastAsia="Times New Roman" w:hAnsiTheme="majorBidi" w:cstheme="majorBidi"/>
                <w:strike/>
                <w:color w:val="000000"/>
                <w:sz w:val="24"/>
                <w:szCs w:val="24"/>
              </w:rPr>
              <w:t xml:space="preserve"> and Jacques </w:t>
            </w:r>
            <w:proofErr w:type="spellStart"/>
            <w:r w:rsidRPr="005C7F1E">
              <w:rPr>
                <w:rFonts w:asciiTheme="majorBidi" w:eastAsia="Times New Roman" w:hAnsiTheme="majorBidi" w:cstheme="majorBidi"/>
                <w:strike/>
                <w:color w:val="000000"/>
                <w:sz w:val="24"/>
                <w:szCs w:val="24"/>
              </w:rPr>
              <w:t>Berque</w:t>
            </w:r>
            <w:proofErr w:type="spellEnd"/>
            <w:r w:rsidRPr="005C7F1E">
              <w:rPr>
                <w:rFonts w:asciiTheme="majorBidi" w:eastAsia="Times New Roman" w:hAnsiTheme="majorBidi" w:cstheme="majorBidi"/>
                <w:color w:val="000000"/>
                <w:sz w:val="24"/>
                <w:szCs w:val="24"/>
              </w:rPr>
              <w:t xml:space="preserve">. </w:t>
            </w:r>
            <w:r w:rsidRPr="005C7F1E">
              <w:rPr>
                <w:rFonts w:asciiTheme="majorBidi" w:eastAsia="Times New Roman" w:hAnsiTheme="majorBidi" w:cstheme="majorBidi"/>
                <w:strike/>
                <w:color w:val="000000"/>
                <w:sz w:val="24"/>
                <w:szCs w:val="24"/>
              </w:rPr>
              <w:t>Kinship Terms in English and Arabic: A Contrastive Study.</w:t>
            </w:r>
            <w:r w:rsidRPr="005C7F1E">
              <w:rPr>
                <w:rFonts w:asciiTheme="majorBidi" w:eastAsia="Times New Roman" w:hAnsiTheme="majorBidi" w:cstheme="majorBidi"/>
                <w:color w:val="000000"/>
                <w:sz w:val="24"/>
                <w:szCs w:val="24"/>
              </w:rPr>
              <w:t xml:space="preserve"> </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2</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both"/>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No entry in References</w:t>
            </w:r>
          </w:p>
        </w:tc>
        <w:tc>
          <w:tcPr>
            <w:tcW w:w="3780" w:type="dxa"/>
          </w:tcPr>
          <w:p w:rsidR="005C7F1E" w:rsidRPr="005C7F1E" w:rsidRDefault="005C7F1E" w:rsidP="005C7F1E">
            <w:pPr>
              <w:spacing w:after="120" w:line="360" w:lineRule="auto"/>
              <w:ind w:left="360" w:hanging="360"/>
              <w:jc w:val="both"/>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val="fr-FR" w:bidi="ar-IQ"/>
              </w:rPr>
              <w:t xml:space="preserve">Abdel </w:t>
            </w:r>
            <w:proofErr w:type="spellStart"/>
            <w:r w:rsidRPr="005C7F1E">
              <w:rPr>
                <w:rFonts w:asciiTheme="majorBidi" w:hAnsiTheme="majorBidi" w:cstheme="majorBidi"/>
                <w:color w:val="FF0000"/>
                <w:sz w:val="24"/>
                <w:szCs w:val="24"/>
                <w:lang w:val="fr-FR" w:bidi="ar-IQ"/>
              </w:rPr>
              <w:t>Meguid</w:t>
            </w:r>
            <w:proofErr w:type="spellEnd"/>
            <w:r w:rsidRPr="005C7F1E">
              <w:rPr>
                <w:rFonts w:asciiTheme="majorBidi" w:hAnsiTheme="majorBidi" w:cstheme="majorBidi"/>
                <w:color w:val="FF0000"/>
                <w:sz w:val="24"/>
                <w:szCs w:val="24"/>
                <w:lang w:val="fr-FR" w:bidi="ar-IQ"/>
              </w:rPr>
              <w:t xml:space="preserve">, N. (2011). </w:t>
            </w:r>
            <w:r w:rsidRPr="005C7F1E">
              <w:rPr>
                <w:rFonts w:asciiTheme="majorBidi" w:hAnsiTheme="majorBidi" w:cstheme="majorBidi"/>
                <w:i/>
                <w:iCs/>
                <w:color w:val="FF0000"/>
                <w:sz w:val="24"/>
                <w:szCs w:val="24"/>
                <w:lang w:val="fr-FR" w:bidi="ar-IQ"/>
              </w:rPr>
              <w:t xml:space="preserve">Rhétorique du texte traduit et interprétation [s] du sens: application sur une sourate du Coran dans les traductions de Régis </w:t>
            </w:r>
            <w:proofErr w:type="spellStart"/>
            <w:r w:rsidRPr="005C7F1E">
              <w:rPr>
                <w:rFonts w:asciiTheme="majorBidi" w:hAnsiTheme="majorBidi" w:cstheme="majorBidi"/>
                <w:i/>
                <w:iCs/>
                <w:color w:val="FF0000"/>
                <w:sz w:val="24"/>
                <w:szCs w:val="24"/>
                <w:lang w:val="fr-FR" w:bidi="ar-IQ"/>
              </w:rPr>
              <w:t>Blachère</w:t>
            </w:r>
            <w:proofErr w:type="spellEnd"/>
            <w:r w:rsidRPr="005C7F1E">
              <w:rPr>
                <w:rFonts w:asciiTheme="majorBidi" w:hAnsiTheme="majorBidi" w:cstheme="majorBidi"/>
                <w:i/>
                <w:iCs/>
                <w:color w:val="FF0000"/>
                <w:sz w:val="24"/>
                <w:szCs w:val="24"/>
                <w:lang w:val="fr-FR" w:bidi="ar-IQ"/>
              </w:rPr>
              <w:t xml:space="preserve"> et Jacques Berque</w:t>
            </w:r>
            <w:r w:rsidRPr="005C7F1E">
              <w:rPr>
                <w:rFonts w:asciiTheme="majorBidi" w:hAnsiTheme="majorBidi" w:cstheme="majorBidi"/>
                <w:color w:val="FF0000"/>
                <w:sz w:val="24"/>
                <w:szCs w:val="24"/>
                <w:lang w:val="fr-FR" w:bidi="ar-IQ"/>
              </w:rPr>
              <w:t xml:space="preserve"> [Doctoral dissertation, Sorbonne Nouvelle </w:t>
            </w:r>
            <w:proofErr w:type="spellStart"/>
            <w:r w:rsidRPr="005C7F1E">
              <w:rPr>
                <w:rFonts w:asciiTheme="majorBidi" w:hAnsiTheme="majorBidi" w:cstheme="majorBidi"/>
                <w:color w:val="FF0000"/>
                <w:sz w:val="24"/>
                <w:szCs w:val="24"/>
                <w:lang w:val="fr-FR" w:bidi="ar-IQ"/>
              </w:rPr>
              <w:t>University</w:t>
            </w:r>
            <w:proofErr w:type="spellEnd"/>
            <w:r w:rsidRPr="005C7F1E">
              <w:rPr>
                <w:rFonts w:asciiTheme="majorBidi" w:hAnsiTheme="majorBidi" w:cstheme="majorBidi"/>
                <w:color w:val="FF0000"/>
                <w:sz w:val="24"/>
                <w:szCs w:val="24"/>
                <w:lang w:val="fr-FR" w:bidi="ar-IQ"/>
              </w:rPr>
              <w:t xml:space="preserve"> Paris 3; </w:t>
            </w:r>
            <w:proofErr w:type="spellStart"/>
            <w:r w:rsidRPr="005C7F1E">
              <w:rPr>
                <w:rFonts w:asciiTheme="majorBidi" w:hAnsiTheme="majorBidi" w:cstheme="majorBidi"/>
                <w:color w:val="FF0000"/>
                <w:sz w:val="24"/>
                <w:szCs w:val="24"/>
                <w:lang w:val="fr-FR" w:bidi="ar-IQ"/>
              </w:rPr>
              <w:t>Helwan</w:t>
            </w:r>
            <w:proofErr w:type="spellEnd"/>
            <w:r w:rsidRPr="005C7F1E">
              <w:rPr>
                <w:rFonts w:asciiTheme="majorBidi" w:hAnsiTheme="majorBidi" w:cstheme="majorBidi"/>
                <w:color w:val="FF0000"/>
                <w:sz w:val="24"/>
                <w:szCs w:val="24"/>
                <w:lang w:val="fr-FR" w:bidi="ar-IQ"/>
              </w:rPr>
              <w:t xml:space="preserve"> </w:t>
            </w:r>
            <w:proofErr w:type="spellStart"/>
            <w:r w:rsidRPr="005C7F1E">
              <w:rPr>
                <w:rFonts w:asciiTheme="majorBidi" w:hAnsiTheme="majorBidi" w:cstheme="majorBidi"/>
                <w:color w:val="FF0000"/>
                <w:sz w:val="24"/>
                <w:szCs w:val="24"/>
                <w:lang w:val="fr-FR" w:bidi="ar-IQ"/>
              </w:rPr>
              <w:t>University</w:t>
            </w:r>
            <w:proofErr w:type="spellEnd"/>
            <w:r w:rsidRPr="005C7F1E">
              <w:rPr>
                <w:rFonts w:asciiTheme="majorBidi" w:hAnsiTheme="majorBidi" w:cstheme="majorBidi"/>
                <w:color w:val="FF0000"/>
                <w:sz w:val="24"/>
                <w:szCs w:val="24"/>
                <w:lang w:val="fr-FR" w:bidi="ar-IQ"/>
              </w:rPr>
              <w:t xml:space="preserve">]. </w:t>
            </w:r>
            <w:hyperlink r:id="rId10" w:history="1">
              <w:r w:rsidRPr="005C7F1E">
                <w:rPr>
                  <w:rFonts w:asciiTheme="majorBidi" w:hAnsiTheme="majorBidi" w:cstheme="majorBidi"/>
                  <w:color w:val="FF0000"/>
                  <w:sz w:val="24"/>
                  <w:szCs w:val="24"/>
                  <w:lang w:bidi="ar-IQ"/>
                </w:rPr>
                <w:t>https://theses.hal.science/tel-</w:t>
              </w:r>
              <w:r w:rsidRPr="005C7F1E">
                <w:rPr>
                  <w:rFonts w:asciiTheme="majorBidi" w:hAnsiTheme="majorBidi" w:cstheme="majorBidi"/>
                  <w:color w:val="FF0000"/>
                  <w:sz w:val="24"/>
                  <w:szCs w:val="24"/>
                  <w:lang w:bidi="ar-IQ"/>
                </w:rPr>
                <w:lastRenderedPageBreak/>
                <w:t>01066280/</w:t>
              </w:r>
            </w:hyperlink>
          </w:p>
          <w:p w:rsidR="005C7F1E" w:rsidRPr="005C7F1E" w:rsidRDefault="005C7F1E" w:rsidP="005C7F1E">
            <w:pPr>
              <w:spacing w:after="0" w:line="240" w:lineRule="auto"/>
              <w:ind w:firstLine="0"/>
              <w:jc w:val="both"/>
              <w:rPr>
                <w:rFonts w:asciiTheme="majorBidi" w:eastAsia="Times New Roman" w:hAnsiTheme="majorBidi" w:cstheme="majorBidi"/>
                <w:strike/>
                <w:color w:val="000000"/>
                <w:sz w:val="24"/>
                <w:szCs w:val="24"/>
              </w:rPr>
            </w:pPr>
            <w:r w:rsidRPr="005C7F1E">
              <w:rPr>
                <w:rFonts w:asciiTheme="majorBidi" w:hAnsiTheme="majorBidi" w:cstheme="majorBidi"/>
                <w:color w:val="FF0000"/>
                <w:sz w:val="24"/>
                <w:szCs w:val="24"/>
                <w:lang w:bidi="ar-IQ"/>
              </w:rPr>
              <w:t>Al-</w:t>
            </w:r>
            <w:proofErr w:type="spellStart"/>
            <w:r w:rsidRPr="005C7F1E">
              <w:rPr>
                <w:rFonts w:asciiTheme="majorBidi" w:hAnsiTheme="majorBidi" w:cstheme="majorBidi"/>
                <w:color w:val="FF0000"/>
                <w:sz w:val="24"/>
                <w:szCs w:val="24"/>
                <w:lang w:bidi="ar-IQ"/>
              </w:rPr>
              <w:t>Sahlany</w:t>
            </w:r>
            <w:proofErr w:type="spellEnd"/>
            <w:r w:rsidRPr="005C7F1E">
              <w:rPr>
                <w:rFonts w:asciiTheme="majorBidi" w:hAnsiTheme="majorBidi" w:cstheme="majorBidi"/>
                <w:color w:val="FF0000"/>
                <w:sz w:val="24"/>
                <w:szCs w:val="24"/>
                <w:lang w:bidi="ar-IQ"/>
              </w:rPr>
              <w:t>, Q. A., &amp; Al-</w:t>
            </w:r>
            <w:proofErr w:type="spellStart"/>
            <w:r w:rsidRPr="005C7F1E">
              <w:rPr>
                <w:rFonts w:asciiTheme="majorBidi" w:hAnsiTheme="majorBidi" w:cstheme="majorBidi"/>
                <w:color w:val="FF0000"/>
                <w:sz w:val="24"/>
                <w:szCs w:val="24"/>
                <w:lang w:bidi="ar-IQ"/>
              </w:rPr>
              <w:t>Husseini</w:t>
            </w:r>
            <w:proofErr w:type="spellEnd"/>
            <w:r w:rsidRPr="005C7F1E">
              <w:rPr>
                <w:rFonts w:asciiTheme="majorBidi" w:hAnsiTheme="majorBidi" w:cstheme="majorBidi"/>
                <w:color w:val="FF0000"/>
                <w:sz w:val="24"/>
                <w:szCs w:val="24"/>
                <w:lang w:bidi="ar-IQ"/>
              </w:rPr>
              <w:t xml:space="preserve">, H. A. (2010). Kinship terms in English and Arabic: A contrastive study. </w:t>
            </w:r>
            <w:r w:rsidRPr="005C7F1E">
              <w:rPr>
                <w:rFonts w:asciiTheme="majorBidi" w:hAnsiTheme="majorBidi" w:cstheme="majorBidi"/>
                <w:i/>
                <w:iCs/>
                <w:color w:val="FF0000"/>
                <w:sz w:val="24"/>
                <w:szCs w:val="24"/>
                <w:lang w:val="fr-FR" w:bidi="ar-IQ"/>
              </w:rPr>
              <w:t xml:space="preserve">Journal of </w:t>
            </w:r>
            <w:proofErr w:type="spellStart"/>
            <w:r w:rsidRPr="005C7F1E">
              <w:rPr>
                <w:rFonts w:asciiTheme="majorBidi" w:hAnsiTheme="majorBidi" w:cstheme="majorBidi"/>
                <w:i/>
                <w:iCs/>
                <w:color w:val="FF0000"/>
                <w:sz w:val="24"/>
                <w:szCs w:val="24"/>
                <w:lang w:val="fr-FR" w:bidi="ar-IQ"/>
              </w:rPr>
              <w:t>University</w:t>
            </w:r>
            <w:proofErr w:type="spellEnd"/>
            <w:r w:rsidRPr="005C7F1E">
              <w:rPr>
                <w:rFonts w:asciiTheme="majorBidi" w:hAnsiTheme="majorBidi" w:cstheme="majorBidi"/>
                <w:i/>
                <w:iCs/>
                <w:color w:val="FF0000"/>
                <w:sz w:val="24"/>
                <w:szCs w:val="24"/>
                <w:lang w:val="fr-FR" w:bidi="ar-IQ"/>
              </w:rPr>
              <w:t xml:space="preserve"> of Babylon</w:t>
            </w:r>
            <w:r w:rsidRPr="005C7F1E">
              <w:rPr>
                <w:rFonts w:asciiTheme="majorBidi" w:hAnsiTheme="majorBidi" w:cstheme="majorBidi"/>
                <w:color w:val="FF0000"/>
                <w:sz w:val="24"/>
                <w:szCs w:val="24"/>
                <w:lang w:val="fr-FR" w:bidi="ar-IQ"/>
              </w:rPr>
              <w:t xml:space="preserve">, </w:t>
            </w:r>
            <w:r w:rsidRPr="005C7F1E">
              <w:rPr>
                <w:rFonts w:asciiTheme="majorBidi" w:hAnsiTheme="majorBidi" w:cstheme="majorBidi"/>
                <w:i/>
                <w:iCs/>
                <w:color w:val="FF0000"/>
                <w:sz w:val="24"/>
                <w:szCs w:val="24"/>
                <w:lang w:val="fr-FR" w:bidi="ar-IQ"/>
              </w:rPr>
              <w:t>18</w:t>
            </w:r>
            <w:r w:rsidRPr="005C7F1E">
              <w:rPr>
                <w:rFonts w:asciiTheme="majorBidi" w:hAnsiTheme="majorBidi" w:cstheme="majorBidi"/>
                <w:color w:val="FF0000"/>
                <w:sz w:val="24"/>
                <w:szCs w:val="24"/>
                <w:lang w:val="fr-FR" w:bidi="ar-IQ"/>
              </w:rPr>
              <w:t xml:space="preserve">(3), 709-726. </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lastRenderedPageBreak/>
              <w:t>14</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p w:rsidR="005C7F1E" w:rsidRPr="005C7F1E" w:rsidRDefault="005C7F1E" w:rsidP="005C7F1E">
            <w:pPr>
              <w:widowControl w:val="0"/>
              <w:spacing w:after="0" w:line="240" w:lineRule="auto"/>
              <w:ind w:firstLine="0"/>
              <w:rPr>
                <w:rFonts w:asciiTheme="majorBidi" w:eastAsia="Times New Roman" w:hAnsiTheme="majorBidi" w:cstheme="majorBidi"/>
                <w:sz w:val="24"/>
                <w:szCs w:val="24"/>
              </w:rPr>
            </w:pP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15</w:t>
            </w:r>
          </w:p>
        </w:tc>
      </w:tr>
      <w:tr w:rsidR="005C7F1E" w:rsidRPr="005C7F1E" w:rsidTr="00B30567">
        <w:trPr>
          <w:trHeight w:val="2542"/>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 xml:space="preserve">An article that might be relevant to this argument is </w:t>
            </w:r>
            <w:proofErr w:type="spellStart"/>
            <w:r w:rsidRPr="005C7F1E">
              <w:rPr>
                <w:rFonts w:asciiTheme="majorBidi" w:eastAsia="Times New Roman" w:hAnsiTheme="majorBidi" w:cstheme="majorBidi"/>
                <w:sz w:val="24"/>
                <w:szCs w:val="24"/>
              </w:rPr>
              <w:t>Thawabteh</w:t>
            </w:r>
            <w:proofErr w:type="spellEnd"/>
            <w:r w:rsidRPr="005C7F1E">
              <w:rPr>
                <w:rFonts w:asciiTheme="majorBidi" w:eastAsia="Times New Roman" w:hAnsiTheme="majorBidi" w:cstheme="majorBidi"/>
                <w:sz w:val="24"/>
                <w:szCs w:val="24"/>
              </w:rPr>
              <w:t>, entitled “Translating Kinship Terms in the Qur’an”, Studies in Contrastive Grammar, 18: 114-126. (2012). Available at</w:t>
            </w:r>
          </w:p>
          <w:p w:rsidR="005C7F1E" w:rsidRPr="005C7F1E" w:rsidRDefault="005C7F1E" w:rsidP="005C7F1E">
            <w:pPr>
              <w:widowControl w:val="0"/>
              <w:spacing w:after="0" w:line="240" w:lineRule="auto"/>
              <w:ind w:hanging="2"/>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https://studiidegramaticacontrastiva.info/issues</w:t>
            </w:r>
          </w:p>
        </w:tc>
        <w:tc>
          <w:tcPr>
            <w:tcW w:w="3780" w:type="dxa"/>
          </w:tcPr>
          <w:p w:rsidR="005C7F1E" w:rsidRPr="005C7F1E" w:rsidRDefault="005C7F1E" w:rsidP="005C7F1E">
            <w:pPr>
              <w:spacing w:line="240" w:lineRule="auto"/>
              <w:ind w:firstLine="0"/>
              <w:jc w:val="both"/>
              <w:rPr>
                <w:rFonts w:asciiTheme="majorBidi" w:hAnsiTheme="majorBidi" w:cstheme="majorBidi"/>
                <w:color w:val="FF0000"/>
                <w:sz w:val="24"/>
                <w:szCs w:val="24"/>
                <w:lang w:bidi="ar-IQ"/>
              </w:rPr>
            </w:pPr>
            <w:r w:rsidRPr="005C7F1E">
              <w:rPr>
                <w:rFonts w:asciiTheme="majorBidi" w:hAnsiTheme="majorBidi" w:cstheme="majorBidi"/>
                <w:color w:val="FF0000"/>
                <w:sz w:val="24"/>
                <w:szCs w:val="24"/>
                <w:lang w:bidi="ar-IQ"/>
              </w:rPr>
              <w:t xml:space="preserve">In translating this term, the nuanced meaning of </w:t>
            </w:r>
            <w:r w:rsidRPr="005C7F1E">
              <w:rPr>
                <w:rFonts w:asciiTheme="majorBidi" w:hAnsiTheme="majorBidi" w:cstheme="majorBidi"/>
                <w:i/>
                <w:iCs/>
                <w:color w:val="FF0000"/>
                <w:sz w:val="24"/>
                <w:szCs w:val="24"/>
                <w:lang w:bidi="ar-IQ"/>
              </w:rPr>
              <w:t>'</w:t>
            </w:r>
            <w:proofErr w:type="spellStart"/>
            <w:r w:rsidRPr="005C7F1E">
              <w:rPr>
                <w:rFonts w:asciiTheme="majorBidi" w:hAnsiTheme="majorBidi" w:cstheme="majorBidi"/>
                <w:i/>
                <w:iCs/>
                <w:color w:val="FF0000"/>
                <w:sz w:val="24"/>
                <w:szCs w:val="24"/>
                <w:lang w:bidi="ar-IQ"/>
              </w:rPr>
              <w:t>abawayh</w:t>
            </w:r>
            <w:proofErr w:type="spellEnd"/>
            <w:r w:rsidRPr="005C7F1E">
              <w:rPr>
                <w:rFonts w:asciiTheme="majorBidi" w:hAnsiTheme="majorBidi" w:cstheme="majorBidi"/>
                <w:color w:val="FF0000"/>
                <w:sz w:val="24"/>
                <w:szCs w:val="24"/>
                <w:lang w:bidi="ar-IQ"/>
              </w:rPr>
              <w:t xml:space="preserve"> isn't simply defined by its linguistic form, but is determined by the cultural and historical context that the translator must be cognizant of, without which the translation can distort the rhetoric of the intended meaning and the information that it provide </w:t>
            </w:r>
            <w:r w:rsidRPr="005C7F1E">
              <w:rPr>
                <w:rFonts w:asciiTheme="majorBidi" w:hAnsiTheme="majorBidi" w:cstheme="majorBidi"/>
                <w:i/>
                <w:iCs/>
                <w:color w:val="FF0000"/>
                <w:sz w:val="24"/>
                <w:szCs w:val="24"/>
                <w:lang w:bidi="ar-IQ"/>
              </w:rPr>
              <w:t xml:space="preserve">" is fallacious indeed because Prophet </w:t>
            </w:r>
            <w:proofErr w:type="spellStart"/>
            <w:r w:rsidRPr="005C7F1E">
              <w:rPr>
                <w:rFonts w:asciiTheme="majorBidi" w:hAnsiTheme="majorBidi" w:cstheme="majorBidi"/>
                <w:i/>
                <w:iCs/>
                <w:color w:val="FF0000"/>
                <w:sz w:val="24"/>
                <w:szCs w:val="24"/>
                <w:lang w:bidi="ar-IQ"/>
              </w:rPr>
              <w:t>Josephʼs</w:t>
            </w:r>
            <w:proofErr w:type="spellEnd"/>
            <w:r w:rsidRPr="005C7F1E">
              <w:rPr>
                <w:rFonts w:asciiTheme="majorBidi" w:hAnsiTheme="majorBidi" w:cstheme="majorBidi"/>
                <w:i/>
                <w:iCs/>
                <w:color w:val="FF0000"/>
                <w:sz w:val="24"/>
                <w:szCs w:val="24"/>
                <w:lang w:bidi="ar-IQ"/>
              </w:rPr>
              <w:t xml:space="preserve"> mother was dead throughout the </w:t>
            </w:r>
            <w:proofErr w:type="spellStart"/>
            <w:r w:rsidRPr="005C7F1E">
              <w:rPr>
                <w:rFonts w:asciiTheme="majorBidi" w:hAnsiTheme="majorBidi" w:cstheme="majorBidi"/>
                <w:i/>
                <w:iCs/>
                <w:color w:val="FF0000"/>
                <w:sz w:val="24"/>
                <w:szCs w:val="24"/>
                <w:lang w:bidi="ar-IQ"/>
              </w:rPr>
              <w:t>sura</w:t>
            </w:r>
            <w:proofErr w:type="spellEnd"/>
            <w:r w:rsidRPr="005C7F1E">
              <w:rPr>
                <w:rFonts w:asciiTheme="majorBidi" w:hAnsiTheme="majorBidi" w:cstheme="majorBidi"/>
                <w:i/>
                <w:iCs/>
                <w:color w:val="FF0000"/>
                <w:sz w:val="24"/>
                <w:szCs w:val="24"/>
                <w:lang w:bidi="ar-IQ"/>
              </w:rPr>
              <w:t xml:space="preserve"> and it was his maternal aunt intended in the text rather his mother</w:t>
            </w:r>
            <w:r w:rsidRPr="005C7F1E">
              <w:rPr>
                <w:rFonts w:asciiTheme="majorBidi" w:hAnsiTheme="majorBidi" w:cstheme="majorBidi"/>
                <w:color w:val="FF0000"/>
                <w:sz w:val="24"/>
                <w:szCs w:val="24"/>
                <w:lang w:bidi="ar-IQ"/>
              </w:rPr>
              <w:t>" (</w:t>
            </w:r>
            <w:proofErr w:type="spellStart"/>
            <w:r w:rsidRPr="005C7F1E">
              <w:rPr>
                <w:rFonts w:asciiTheme="majorBidi" w:hAnsiTheme="majorBidi" w:cstheme="majorBidi"/>
                <w:color w:val="FF0000"/>
                <w:sz w:val="24"/>
                <w:szCs w:val="24"/>
                <w:lang w:bidi="ar-IQ"/>
              </w:rPr>
              <w:t>Thawabteh</w:t>
            </w:r>
            <w:proofErr w:type="spellEnd"/>
            <w:r w:rsidRPr="005C7F1E">
              <w:rPr>
                <w:rFonts w:asciiTheme="majorBidi" w:hAnsiTheme="majorBidi" w:cstheme="majorBidi"/>
                <w:color w:val="FF0000"/>
                <w:sz w:val="24"/>
                <w:szCs w:val="24"/>
                <w:lang w:bidi="ar-IQ"/>
              </w:rPr>
              <w:t>, 2012, p.121).</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6</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Transliteration system should be reconsidered the elongated ‘a’ takes two shapes in the study ā and â?</w:t>
            </w:r>
          </w:p>
        </w:tc>
        <w:tc>
          <w:tcPr>
            <w:tcW w:w="3780" w:type="dxa"/>
          </w:tcPr>
          <w:p w:rsidR="005C7F1E" w:rsidRPr="005C7F1E" w:rsidRDefault="005C7F1E" w:rsidP="005C7F1E">
            <w:pPr>
              <w:spacing w:after="0" w:line="240" w:lineRule="auto"/>
              <w:ind w:firstLine="720"/>
              <w:jc w:val="both"/>
              <w:rPr>
                <w:rFonts w:asciiTheme="majorBidi" w:hAnsiTheme="majorBidi" w:cstheme="majorBidi"/>
                <w:color w:val="FF0000"/>
                <w:sz w:val="24"/>
                <w:szCs w:val="24"/>
              </w:rPr>
            </w:pPr>
            <w:proofErr w:type="spellStart"/>
            <w:r w:rsidRPr="005C7F1E">
              <w:rPr>
                <w:rFonts w:asciiTheme="majorBidi" w:hAnsiTheme="majorBidi" w:cstheme="majorBidi"/>
                <w:color w:val="FF0000"/>
                <w:sz w:val="24"/>
                <w:szCs w:val="24"/>
              </w:rPr>
              <w:t>Lawâsânï</w:t>
            </w:r>
            <w:proofErr w:type="spellEnd"/>
          </w:p>
          <w:p w:rsidR="005C7F1E" w:rsidRPr="005C7F1E" w:rsidRDefault="005C7F1E" w:rsidP="005C7F1E">
            <w:pPr>
              <w:spacing w:after="0" w:line="240" w:lineRule="auto"/>
              <w:ind w:firstLine="720"/>
              <w:jc w:val="both"/>
              <w:rPr>
                <w:rFonts w:asciiTheme="majorBidi" w:hAnsiTheme="majorBidi" w:cstheme="majorBidi"/>
                <w:color w:val="FF0000"/>
                <w:sz w:val="24"/>
                <w:szCs w:val="24"/>
              </w:rPr>
            </w:pPr>
            <w:proofErr w:type="spellStart"/>
            <w:r w:rsidRPr="005C7F1E">
              <w:rPr>
                <w:rFonts w:asciiTheme="majorBidi" w:hAnsiTheme="majorBidi" w:cstheme="majorBidi"/>
                <w:color w:val="FF0000"/>
                <w:sz w:val="24"/>
                <w:szCs w:val="24"/>
              </w:rPr>
              <w:t>Lawâsânï</w:t>
            </w:r>
            <w:proofErr w:type="spellEnd"/>
          </w:p>
          <w:p w:rsidR="005C7F1E" w:rsidRPr="005C7F1E" w:rsidRDefault="005C7F1E" w:rsidP="005C7F1E">
            <w:pPr>
              <w:spacing w:after="0" w:line="240" w:lineRule="auto"/>
              <w:ind w:firstLine="720"/>
              <w:jc w:val="both"/>
              <w:rPr>
                <w:rFonts w:asciiTheme="majorBidi" w:hAnsiTheme="majorBidi" w:cstheme="majorBidi"/>
                <w:color w:val="FF0000"/>
                <w:sz w:val="24"/>
                <w:szCs w:val="24"/>
              </w:rPr>
            </w:pPr>
            <w:proofErr w:type="spellStart"/>
            <w:r w:rsidRPr="005C7F1E">
              <w:rPr>
                <w:rFonts w:asciiTheme="majorBidi" w:hAnsiTheme="majorBidi" w:cstheme="majorBidi"/>
                <w:color w:val="FF0000"/>
                <w:sz w:val="24"/>
                <w:szCs w:val="24"/>
              </w:rPr>
              <w:t>Tawârïkh</w:t>
            </w:r>
            <w:proofErr w:type="spellEnd"/>
            <w:r w:rsidRPr="005C7F1E">
              <w:rPr>
                <w:rFonts w:asciiTheme="majorBidi" w:hAnsiTheme="majorBidi" w:cstheme="majorBidi"/>
                <w:color w:val="FF0000"/>
                <w:sz w:val="24"/>
                <w:szCs w:val="24"/>
              </w:rPr>
              <w:t xml:space="preserve"> al-</w:t>
            </w:r>
            <w:proofErr w:type="spellStart"/>
            <w:r w:rsidRPr="005C7F1E">
              <w:rPr>
                <w:rFonts w:asciiTheme="majorBidi" w:hAnsiTheme="majorBidi" w:cstheme="majorBidi"/>
                <w:color w:val="FF0000"/>
                <w:sz w:val="24"/>
                <w:szCs w:val="24"/>
              </w:rPr>
              <w:t>anbiyâʼ</w:t>
            </w:r>
            <w:proofErr w:type="spellEnd"/>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9</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15</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15</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Layout</w:t>
            </w:r>
          </w:p>
        </w:tc>
        <w:tc>
          <w:tcPr>
            <w:tcW w:w="3780" w:type="dxa"/>
          </w:tcPr>
          <w:p w:rsidR="005C7F1E" w:rsidRPr="005C7F1E" w:rsidRDefault="005C7F1E" w:rsidP="005C7F1E">
            <w:pPr>
              <w:spacing w:after="0" w:line="240" w:lineRule="auto"/>
              <w:ind w:firstLine="0"/>
              <w:jc w:val="both"/>
              <w:rPr>
                <w:rFonts w:asciiTheme="majorBidi" w:hAnsiTheme="majorBidi" w:cstheme="majorBidi"/>
                <w:color w:val="FF0000"/>
                <w:sz w:val="24"/>
                <w:szCs w:val="24"/>
              </w:rPr>
            </w:pPr>
            <w:r w:rsidRPr="005C7F1E">
              <w:rPr>
                <w:rFonts w:asciiTheme="majorBidi" w:hAnsiTheme="majorBidi" w:cstheme="majorBidi"/>
                <w:color w:val="FF0000"/>
                <w:sz w:val="24"/>
                <w:szCs w:val="24"/>
              </w:rPr>
              <w:t>All feedback regarding the proposed "layout" changes has been reviewed and evaluated thoroughly</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1-16</w:t>
            </w:r>
          </w:p>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highlight w:val="yellow"/>
              </w:rPr>
            </w:pPr>
            <w:r w:rsidRPr="005C7F1E">
              <w:rPr>
                <w:rFonts w:asciiTheme="majorBidi" w:eastAsia="Times New Roman" w:hAnsiTheme="majorBidi" w:cstheme="majorBidi"/>
                <w:sz w:val="24"/>
                <w:szCs w:val="24"/>
                <w:highlight w:val="yellow"/>
              </w:rPr>
              <w:t>Introduction : theoretical frame work</w:t>
            </w:r>
          </w:p>
        </w:tc>
        <w:tc>
          <w:tcPr>
            <w:tcW w:w="3780" w:type="dxa"/>
          </w:tcPr>
          <w:p w:rsidR="005C7F1E" w:rsidRPr="005C7F1E" w:rsidRDefault="005C7F1E" w:rsidP="005C7F1E">
            <w:pPr>
              <w:spacing w:after="0" w:line="240" w:lineRule="auto"/>
              <w:ind w:firstLine="0"/>
              <w:jc w:val="both"/>
              <w:rPr>
                <w:rFonts w:asciiTheme="majorBidi" w:hAnsiTheme="majorBidi" w:cstheme="majorBidi"/>
                <w:color w:val="FF0000"/>
                <w:sz w:val="24"/>
                <w:szCs w:val="24"/>
                <w:highlight w:val="yellow"/>
              </w:rPr>
            </w:pPr>
            <w:r w:rsidRPr="005C7F1E">
              <w:rPr>
                <w:rFonts w:asciiTheme="majorBidi" w:hAnsiTheme="majorBidi" w:cstheme="majorBidi"/>
                <w:color w:val="00B050"/>
                <w:sz w:val="24"/>
                <w:szCs w:val="24"/>
              </w:rPr>
              <w:t>The comment has been carefully considered</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Objective : methodology</w:t>
            </w:r>
          </w:p>
        </w:tc>
        <w:tc>
          <w:tcPr>
            <w:tcW w:w="3780" w:type="dxa"/>
          </w:tcPr>
          <w:p w:rsidR="005C7F1E" w:rsidRPr="005C7F1E" w:rsidRDefault="005C7F1E" w:rsidP="005C7F1E">
            <w:pPr>
              <w:spacing w:after="0" w:line="240" w:lineRule="auto"/>
              <w:ind w:firstLine="0"/>
              <w:jc w:val="both"/>
              <w:rPr>
                <w:rFonts w:asciiTheme="majorBidi" w:hAnsiTheme="majorBidi" w:cstheme="majorBidi"/>
                <w:color w:val="FF0000"/>
                <w:sz w:val="24"/>
                <w:szCs w:val="24"/>
              </w:rPr>
            </w:pPr>
            <w:r w:rsidRPr="005C7F1E">
              <w:rPr>
                <w:rFonts w:asciiTheme="majorBidi" w:hAnsiTheme="majorBidi" w:cstheme="majorBidi"/>
                <w:color w:val="00B050"/>
                <w:sz w:val="24"/>
                <w:szCs w:val="24"/>
              </w:rPr>
              <w:t>The comment has been carefully considered</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4</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highlight w:val="yellow"/>
              </w:rPr>
            </w:pPr>
            <w:r w:rsidRPr="005C7F1E">
              <w:rPr>
                <w:rFonts w:asciiTheme="majorBidi" w:eastAsia="Times New Roman" w:hAnsiTheme="majorBidi" w:cstheme="majorBidi"/>
                <w:sz w:val="24"/>
                <w:szCs w:val="24"/>
                <w:highlight w:val="yellow"/>
              </w:rPr>
              <w:t xml:space="preserve">Literature review </w:t>
            </w:r>
          </w:p>
        </w:tc>
        <w:tc>
          <w:tcPr>
            <w:tcW w:w="3780" w:type="dxa"/>
          </w:tcPr>
          <w:p w:rsidR="005C7F1E" w:rsidRPr="005C7F1E" w:rsidRDefault="005C7F1E" w:rsidP="005C7F1E">
            <w:pPr>
              <w:spacing w:after="0" w:line="240" w:lineRule="auto"/>
              <w:ind w:firstLine="720"/>
              <w:jc w:val="both"/>
              <w:rPr>
                <w:rFonts w:asciiTheme="majorBidi" w:hAnsiTheme="majorBidi" w:cstheme="majorBidi"/>
                <w:color w:val="FF0000"/>
                <w:sz w:val="24"/>
                <w:szCs w:val="24"/>
                <w:highlight w:val="yellow"/>
              </w:rPr>
            </w:pP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highlight w:val="yellow"/>
              </w:rPr>
            </w:pPr>
            <w:r w:rsidRPr="005C7F1E">
              <w:rPr>
                <w:rFonts w:asciiTheme="majorBidi" w:eastAsia="Times New Roman" w:hAnsiTheme="majorBidi" w:cstheme="majorBidi"/>
                <w:sz w:val="24"/>
                <w:szCs w:val="24"/>
              </w:rPr>
              <w:t>Discussion</w:t>
            </w:r>
          </w:p>
        </w:tc>
        <w:tc>
          <w:tcPr>
            <w:tcW w:w="3780" w:type="dxa"/>
          </w:tcPr>
          <w:p w:rsidR="005C7F1E" w:rsidRPr="005C7F1E" w:rsidRDefault="005C7F1E" w:rsidP="005C7F1E">
            <w:pPr>
              <w:spacing w:after="0" w:line="240" w:lineRule="auto"/>
              <w:ind w:firstLine="0"/>
              <w:jc w:val="both"/>
              <w:rPr>
                <w:rFonts w:asciiTheme="majorBidi" w:hAnsiTheme="majorBidi" w:cstheme="majorBidi"/>
                <w:color w:val="FF0000"/>
                <w:sz w:val="24"/>
                <w:szCs w:val="24"/>
                <w:highlight w:val="yellow"/>
              </w:rPr>
            </w:pPr>
            <w:r w:rsidRPr="005C7F1E">
              <w:rPr>
                <w:rFonts w:asciiTheme="majorBidi" w:hAnsiTheme="majorBidi" w:cstheme="majorBidi"/>
                <w:color w:val="00B050"/>
                <w:sz w:val="24"/>
                <w:szCs w:val="24"/>
              </w:rPr>
              <w:t>The comment has been carefully considered</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13</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 xml:space="preserve">Conclusion </w:t>
            </w:r>
          </w:p>
        </w:tc>
        <w:tc>
          <w:tcPr>
            <w:tcW w:w="3780" w:type="dxa"/>
          </w:tcPr>
          <w:p w:rsidR="005C7F1E" w:rsidRPr="005C7F1E" w:rsidRDefault="005C7F1E" w:rsidP="005C7F1E">
            <w:pPr>
              <w:spacing w:after="0" w:line="240" w:lineRule="auto"/>
              <w:ind w:firstLine="0"/>
              <w:jc w:val="both"/>
              <w:rPr>
                <w:rFonts w:asciiTheme="majorBidi" w:hAnsiTheme="majorBidi" w:cstheme="majorBidi"/>
                <w:color w:val="FF0000"/>
                <w:sz w:val="24"/>
                <w:szCs w:val="24"/>
              </w:rPr>
            </w:pPr>
            <w:r w:rsidRPr="005C7F1E">
              <w:rPr>
                <w:rFonts w:asciiTheme="majorBidi" w:hAnsiTheme="majorBidi" w:cstheme="majorBidi"/>
                <w:color w:val="00B050"/>
                <w:sz w:val="24"/>
                <w:szCs w:val="24"/>
              </w:rPr>
              <w:t>The comment has been carefully considered</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13-14</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p>
        </w:tc>
        <w:tc>
          <w:tcPr>
            <w:tcW w:w="3778"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 xml:space="preserve">References </w:t>
            </w:r>
          </w:p>
        </w:tc>
        <w:tc>
          <w:tcPr>
            <w:tcW w:w="3780" w:type="dxa"/>
          </w:tcPr>
          <w:p w:rsidR="005C7F1E" w:rsidRPr="005C7F1E" w:rsidRDefault="005C7F1E" w:rsidP="005C7F1E">
            <w:pPr>
              <w:spacing w:after="0" w:line="240" w:lineRule="auto"/>
              <w:ind w:firstLine="0"/>
              <w:jc w:val="both"/>
              <w:rPr>
                <w:rFonts w:asciiTheme="majorBidi" w:hAnsiTheme="majorBidi" w:cstheme="majorBidi"/>
                <w:color w:val="FF0000"/>
                <w:sz w:val="24"/>
                <w:szCs w:val="24"/>
              </w:rPr>
            </w:pPr>
            <w:r w:rsidRPr="005C7F1E">
              <w:rPr>
                <w:rFonts w:asciiTheme="majorBidi" w:hAnsiTheme="majorBidi" w:cstheme="majorBidi"/>
                <w:color w:val="00B050"/>
                <w:sz w:val="24"/>
                <w:szCs w:val="24"/>
              </w:rPr>
              <w:t>The comment has been carefully considered</w:t>
            </w:r>
          </w:p>
        </w:tc>
        <w:tc>
          <w:tcPr>
            <w:tcW w:w="936" w:type="dxa"/>
          </w:tcPr>
          <w:p w:rsidR="005C7F1E" w:rsidRPr="005C7F1E" w:rsidRDefault="005C7F1E" w:rsidP="005C7F1E">
            <w:pPr>
              <w:widowControl w:val="0"/>
              <w:spacing w:after="0" w:line="240" w:lineRule="auto"/>
              <w:ind w:hanging="2"/>
              <w:jc w:val="center"/>
              <w:rPr>
                <w:rFonts w:asciiTheme="majorBidi" w:eastAsia="Times New Roman" w:hAnsiTheme="majorBidi" w:cstheme="majorBidi"/>
                <w:sz w:val="24"/>
                <w:szCs w:val="24"/>
              </w:rPr>
            </w:pPr>
            <w:r w:rsidRPr="005C7F1E">
              <w:rPr>
                <w:rFonts w:asciiTheme="majorBidi" w:eastAsia="Times New Roman" w:hAnsiTheme="majorBidi" w:cstheme="majorBidi"/>
                <w:sz w:val="24"/>
                <w:szCs w:val="24"/>
              </w:rPr>
              <w:t>14-15</w:t>
            </w:r>
          </w:p>
        </w:tc>
      </w:tr>
    </w:tbl>
    <w:p w:rsidR="005C7F1E" w:rsidRPr="005C7F1E" w:rsidRDefault="005C7F1E" w:rsidP="005C7F1E"/>
    <w:p w:rsidR="005C7F1E" w:rsidRPr="005C7F1E" w:rsidRDefault="005C7F1E" w:rsidP="005C7F1E"/>
    <w:tbl>
      <w:tblPr>
        <w:tblW w:w="10296" w:type="dxa"/>
        <w:jc w:val="center"/>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2"/>
        <w:gridCol w:w="3778"/>
        <w:gridCol w:w="3780"/>
        <w:gridCol w:w="936"/>
      </w:tblGrid>
      <w:tr w:rsidR="005C7F1E" w:rsidRPr="005C7F1E" w:rsidTr="00B30567">
        <w:trPr>
          <w:trHeight w:val="319"/>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0"/>
                <w:szCs w:val="20"/>
              </w:rPr>
            </w:pPr>
            <w:r w:rsidRPr="005C7F1E">
              <w:rPr>
                <w:rFonts w:ascii="Times New Roman" w:eastAsia="Times New Roman" w:hAnsi="Times New Roman" w:cs="Times New Roman"/>
                <w:sz w:val="20"/>
                <w:szCs w:val="20"/>
              </w:rPr>
              <w:t>Reviewer/Editor</w:t>
            </w:r>
          </w:p>
          <w:p w:rsidR="005C7F1E" w:rsidRPr="005C7F1E" w:rsidRDefault="005C7F1E" w:rsidP="005C7F1E">
            <w:pPr>
              <w:widowControl w:val="0"/>
              <w:spacing w:after="0" w:line="240" w:lineRule="auto"/>
              <w:ind w:hanging="2"/>
              <w:jc w:val="center"/>
              <w:rPr>
                <w:rFonts w:ascii="Times New Roman" w:eastAsia="Times New Roman" w:hAnsi="Times New Roman" w:cs="Times New Roman"/>
                <w:sz w:val="20"/>
                <w:szCs w:val="20"/>
              </w:rPr>
            </w:pPr>
          </w:p>
        </w:tc>
        <w:tc>
          <w:tcPr>
            <w:tcW w:w="3778"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0"/>
                <w:szCs w:val="20"/>
              </w:rPr>
            </w:pPr>
            <w:r w:rsidRPr="005C7F1E">
              <w:rPr>
                <w:rFonts w:ascii="Times New Roman" w:eastAsia="Times New Roman" w:hAnsi="Times New Roman" w:cs="Times New Roman"/>
                <w:sz w:val="20"/>
                <w:szCs w:val="20"/>
              </w:rPr>
              <w:t xml:space="preserve">Comments/suggestions for revision from the Reviewer/Editor </w:t>
            </w:r>
          </w:p>
        </w:tc>
        <w:tc>
          <w:tcPr>
            <w:tcW w:w="3780"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0"/>
                <w:szCs w:val="20"/>
              </w:rPr>
            </w:pPr>
            <w:r w:rsidRPr="005C7F1E">
              <w:rPr>
                <w:rFonts w:ascii="Times New Roman" w:eastAsia="Times New Roman" w:hAnsi="Times New Roman" w:cs="Times New Roman"/>
                <w:sz w:val="20"/>
                <w:szCs w:val="20"/>
              </w:rPr>
              <w:t>Author’s revision or response</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0"/>
                <w:szCs w:val="20"/>
              </w:rPr>
            </w:pPr>
            <w:r w:rsidRPr="005C7F1E">
              <w:rPr>
                <w:rFonts w:ascii="Times New Roman" w:eastAsia="Times New Roman" w:hAnsi="Times New Roman" w:cs="Times New Roman"/>
                <w:sz w:val="20"/>
                <w:szCs w:val="20"/>
              </w:rPr>
              <w:t>Page</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lastRenderedPageBreak/>
              <w:t>Reviewer B</w:t>
            </w:r>
          </w:p>
        </w:tc>
        <w:tc>
          <w:tcPr>
            <w:tcW w:w="3778" w:type="dxa"/>
          </w:tcPr>
          <w:p w:rsidR="005C7F1E" w:rsidRPr="005C7F1E" w:rsidRDefault="005C7F1E" w:rsidP="005C7F1E">
            <w:pPr>
              <w:widowControl w:val="0"/>
              <w:spacing w:after="0" w:line="240" w:lineRule="auto"/>
              <w:ind w:hanging="2"/>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Abstract bit too general. Please explain briefly about your methods.</w:t>
            </w:r>
          </w:p>
          <w:p w:rsidR="005C7F1E" w:rsidRPr="005C7F1E" w:rsidRDefault="005C7F1E" w:rsidP="005C7F1E">
            <w:pPr>
              <w:widowControl w:val="0"/>
              <w:spacing w:after="0" w:line="240" w:lineRule="auto"/>
              <w:ind w:hanging="2"/>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Your statement about the result is also very vague</w:t>
            </w:r>
          </w:p>
        </w:tc>
        <w:tc>
          <w:tcPr>
            <w:tcW w:w="3780" w:type="dxa"/>
          </w:tcPr>
          <w:p w:rsidR="005C7F1E" w:rsidRPr="005C7F1E" w:rsidRDefault="005C7F1E" w:rsidP="005C7F1E">
            <w:pPr>
              <w:widowControl w:val="0"/>
              <w:spacing w:after="0" w:line="240" w:lineRule="auto"/>
              <w:ind w:hanging="2"/>
              <w:jc w:val="lowKashida"/>
              <w:rPr>
                <w:rFonts w:ascii="Times New Roman" w:eastAsia="Times New Roman" w:hAnsi="Times New Roman" w:cs="Times New Roman"/>
                <w:color w:val="FF0000"/>
                <w:sz w:val="24"/>
                <w:szCs w:val="24"/>
              </w:rPr>
            </w:pPr>
            <w:r w:rsidRPr="005C7F1E">
              <w:rPr>
                <w:rFonts w:ascii="Times New Roman" w:eastAsia="Times New Roman" w:hAnsi="Times New Roman" w:cs="Times New Roman"/>
                <w:color w:val="0070C0"/>
                <w:sz w:val="24"/>
                <w:szCs w:val="24"/>
              </w:rPr>
              <w:t>The comment has been carefully considered</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1</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p>
        </w:tc>
        <w:tc>
          <w:tcPr>
            <w:tcW w:w="3778" w:type="dxa"/>
          </w:tcPr>
          <w:p w:rsidR="005C7F1E" w:rsidRPr="005C7F1E" w:rsidRDefault="005C7F1E" w:rsidP="005C7F1E">
            <w:pPr>
              <w:widowControl w:val="0"/>
              <w:spacing w:after="0" w:line="240" w:lineRule="auto"/>
              <w:ind w:hanging="2"/>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The section need to be reorganized.</w:t>
            </w:r>
          </w:p>
          <w:p w:rsidR="005C7F1E" w:rsidRPr="005C7F1E" w:rsidRDefault="005C7F1E" w:rsidP="005C7F1E">
            <w:pPr>
              <w:widowControl w:val="0"/>
              <w:spacing w:after="0" w:line="240" w:lineRule="auto"/>
              <w:ind w:hanging="2"/>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The background of the study should be provided before discussing other details.</w:t>
            </w:r>
          </w:p>
        </w:tc>
        <w:tc>
          <w:tcPr>
            <w:tcW w:w="3780" w:type="dxa"/>
          </w:tcPr>
          <w:p w:rsidR="005C7F1E" w:rsidRPr="005C7F1E" w:rsidRDefault="005C7F1E" w:rsidP="005C7F1E">
            <w:pPr>
              <w:widowControl w:val="0"/>
              <w:spacing w:after="0" w:line="240" w:lineRule="auto"/>
              <w:ind w:hanging="2"/>
              <w:jc w:val="both"/>
              <w:rPr>
                <w:rFonts w:ascii="Times New Roman" w:eastAsia="Times New Roman" w:hAnsi="Times New Roman" w:cs="Times New Roman"/>
                <w:color w:val="FF0000"/>
                <w:sz w:val="24"/>
                <w:szCs w:val="24"/>
              </w:rPr>
            </w:pPr>
            <w:r w:rsidRPr="005C7F1E">
              <w:rPr>
                <w:rFonts w:ascii="Times New Roman" w:eastAsia="Times New Roman" w:hAnsi="Times New Roman" w:cs="Times New Roman"/>
                <w:color w:val="00B050"/>
                <w:sz w:val="24"/>
                <w:szCs w:val="24"/>
              </w:rPr>
              <w:t>The comment has been carefully considered</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1</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p>
        </w:tc>
        <w:tc>
          <w:tcPr>
            <w:tcW w:w="3778" w:type="dxa"/>
          </w:tcPr>
          <w:p w:rsidR="005C7F1E" w:rsidRPr="005C7F1E" w:rsidRDefault="005C7F1E" w:rsidP="005C7F1E">
            <w:pPr>
              <w:widowControl w:val="0"/>
              <w:spacing w:after="0" w:line="240" w:lineRule="auto"/>
              <w:ind w:hanging="2"/>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The arguments are not supported by relevant / previous studies</w:t>
            </w:r>
          </w:p>
        </w:tc>
        <w:tc>
          <w:tcPr>
            <w:tcW w:w="3780" w:type="dxa"/>
          </w:tcPr>
          <w:p w:rsidR="005C7F1E" w:rsidRPr="005C7F1E" w:rsidRDefault="005C7F1E" w:rsidP="005C7F1E">
            <w:pPr>
              <w:widowControl w:val="0"/>
              <w:spacing w:after="0" w:line="240" w:lineRule="auto"/>
              <w:ind w:hanging="2"/>
              <w:jc w:val="both"/>
              <w:rPr>
                <w:rFonts w:ascii="Times New Roman" w:eastAsia="Times New Roman" w:hAnsi="Times New Roman" w:cs="Times New Roman"/>
                <w:color w:val="00B050"/>
                <w:sz w:val="24"/>
                <w:szCs w:val="24"/>
              </w:rPr>
            </w:pPr>
            <w:r w:rsidRPr="005C7F1E">
              <w:rPr>
                <w:rFonts w:ascii="Times New Roman" w:eastAsia="Times New Roman" w:hAnsi="Times New Roman" w:cs="Times New Roman"/>
                <w:color w:val="00B050"/>
                <w:sz w:val="24"/>
                <w:szCs w:val="24"/>
              </w:rPr>
              <w:t>The comment has been carefully considered</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1</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p>
        </w:tc>
        <w:tc>
          <w:tcPr>
            <w:tcW w:w="3778" w:type="dxa"/>
          </w:tcPr>
          <w:p w:rsidR="005C7F1E" w:rsidRPr="005C7F1E" w:rsidRDefault="005C7F1E" w:rsidP="005C7F1E">
            <w:pPr>
              <w:widowControl w:val="0"/>
              <w:spacing w:after="0" w:line="240" w:lineRule="auto"/>
              <w:ind w:hanging="2"/>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 xml:space="preserve">This source is outdated. </w:t>
            </w:r>
          </w:p>
        </w:tc>
        <w:tc>
          <w:tcPr>
            <w:tcW w:w="3780" w:type="dxa"/>
          </w:tcPr>
          <w:p w:rsidR="005C7F1E" w:rsidRPr="005C7F1E" w:rsidRDefault="005C7F1E" w:rsidP="005C7F1E">
            <w:pPr>
              <w:widowControl w:val="0"/>
              <w:spacing w:after="0" w:line="240" w:lineRule="auto"/>
              <w:ind w:hanging="2"/>
              <w:jc w:val="both"/>
              <w:rPr>
                <w:rFonts w:ascii="Times New Roman" w:eastAsia="Times New Roman" w:hAnsi="Times New Roman" w:cs="Times New Roman"/>
                <w:color w:val="00B050"/>
                <w:sz w:val="24"/>
                <w:szCs w:val="24"/>
              </w:rPr>
            </w:pPr>
            <w:r w:rsidRPr="005C7F1E">
              <w:rPr>
                <w:rFonts w:ascii="Times New Roman" w:eastAsia="Times New Roman" w:hAnsi="Times New Roman" w:cs="Times New Roman"/>
                <w:color w:val="0070C0"/>
                <w:sz w:val="24"/>
                <w:szCs w:val="24"/>
              </w:rPr>
              <w:t>The source was replaced with a more contemporary publication</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2</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p>
        </w:tc>
        <w:tc>
          <w:tcPr>
            <w:tcW w:w="3778" w:type="dxa"/>
          </w:tcPr>
          <w:p w:rsidR="005C7F1E" w:rsidRPr="005C7F1E" w:rsidRDefault="005C7F1E" w:rsidP="005C7F1E">
            <w:pPr>
              <w:widowControl w:val="0"/>
              <w:spacing w:after="0" w:line="240" w:lineRule="auto"/>
              <w:ind w:hanging="2"/>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The table is too compact</w:t>
            </w:r>
          </w:p>
        </w:tc>
        <w:tc>
          <w:tcPr>
            <w:tcW w:w="3780" w:type="dxa"/>
          </w:tcPr>
          <w:p w:rsidR="005C7F1E" w:rsidRPr="005C7F1E" w:rsidRDefault="005C7F1E" w:rsidP="005C7F1E">
            <w:pPr>
              <w:rPr>
                <w:rFonts w:ascii="Times New Roman" w:eastAsia="Times New Roman" w:hAnsi="Times New Roman" w:cs="Times New Roman"/>
                <w:color w:val="0070C0"/>
                <w:sz w:val="24"/>
                <w:szCs w:val="24"/>
              </w:rPr>
            </w:pPr>
            <w:r w:rsidRPr="005C7F1E">
              <w:rPr>
                <w:rFonts w:ascii="Times New Roman" w:eastAsia="Times New Roman" w:hAnsi="Times New Roman" w:cs="Times New Roman"/>
                <w:color w:val="0070C0"/>
                <w:sz w:val="24"/>
                <w:szCs w:val="24"/>
              </w:rPr>
              <w:t>The spacing between rows/columns was increased.</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8</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p>
        </w:tc>
        <w:tc>
          <w:tcPr>
            <w:tcW w:w="3778" w:type="dxa"/>
          </w:tcPr>
          <w:p w:rsidR="005C7F1E" w:rsidRPr="005C7F1E" w:rsidRDefault="005C7F1E" w:rsidP="005C7F1E">
            <w:pPr>
              <w:widowControl w:val="0"/>
              <w:spacing w:after="0" w:line="240" w:lineRule="auto"/>
              <w:ind w:hanging="2"/>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The French words should be italicized.</w:t>
            </w:r>
          </w:p>
        </w:tc>
        <w:tc>
          <w:tcPr>
            <w:tcW w:w="3780" w:type="dxa"/>
          </w:tcPr>
          <w:p w:rsidR="005C7F1E" w:rsidRPr="005C7F1E" w:rsidRDefault="005C7F1E" w:rsidP="005C7F1E">
            <w:pPr>
              <w:rPr>
                <w:rFonts w:ascii="Times New Roman" w:eastAsia="Times New Roman" w:hAnsi="Times New Roman" w:cs="Times New Roman"/>
                <w:color w:val="0070C0"/>
                <w:sz w:val="24"/>
                <w:szCs w:val="24"/>
              </w:rPr>
            </w:pPr>
            <w:r w:rsidRPr="005C7F1E">
              <w:rPr>
                <w:rFonts w:ascii="Times New Roman" w:eastAsia="Times New Roman" w:hAnsi="Times New Roman" w:cs="Times New Roman"/>
                <w:color w:val="0070C0"/>
                <w:sz w:val="24"/>
                <w:szCs w:val="24"/>
              </w:rPr>
              <w:t>All French words were italicized.</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7-14</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p>
        </w:tc>
        <w:tc>
          <w:tcPr>
            <w:tcW w:w="3778" w:type="dxa"/>
          </w:tcPr>
          <w:p w:rsidR="005C7F1E" w:rsidRPr="005C7F1E" w:rsidRDefault="005C7F1E" w:rsidP="005C7F1E">
            <w:pPr>
              <w:widowControl w:val="0"/>
              <w:spacing w:after="0" w:line="240" w:lineRule="auto"/>
              <w:ind w:hanging="2"/>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Rewrite this phrase to improve clarity</w:t>
            </w:r>
          </w:p>
        </w:tc>
        <w:tc>
          <w:tcPr>
            <w:tcW w:w="3780" w:type="dxa"/>
          </w:tcPr>
          <w:p w:rsidR="005C7F1E" w:rsidRPr="005C7F1E" w:rsidRDefault="005C7F1E" w:rsidP="005C7F1E">
            <w:pPr>
              <w:rPr>
                <w:rFonts w:ascii="Times New Roman" w:eastAsia="Times New Roman" w:hAnsi="Times New Roman" w:cs="Times New Roman"/>
                <w:color w:val="0070C0"/>
                <w:sz w:val="24"/>
                <w:szCs w:val="24"/>
              </w:rPr>
            </w:pPr>
            <w:r w:rsidRPr="005C7F1E">
              <w:rPr>
                <w:rFonts w:ascii="Times New Roman" w:eastAsia="Times New Roman" w:hAnsi="Times New Roman" w:cs="Times New Roman"/>
                <w:color w:val="0070C0"/>
                <w:sz w:val="24"/>
                <w:szCs w:val="24"/>
              </w:rPr>
              <w:t>The phrase underwent revision for improved clarity.</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8</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p>
        </w:tc>
        <w:tc>
          <w:tcPr>
            <w:tcW w:w="3778" w:type="dxa"/>
          </w:tcPr>
          <w:p w:rsidR="005C7F1E" w:rsidRPr="005C7F1E" w:rsidRDefault="005C7F1E" w:rsidP="005C7F1E">
            <w:pPr>
              <w:widowControl w:val="0"/>
              <w:spacing w:after="0" w:line="240" w:lineRule="auto"/>
              <w:ind w:hanging="2"/>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Please review the passage for clarity and grammar, as there are a few corrections needed.</w:t>
            </w:r>
          </w:p>
        </w:tc>
        <w:tc>
          <w:tcPr>
            <w:tcW w:w="3780" w:type="dxa"/>
          </w:tcPr>
          <w:p w:rsidR="005C7F1E" w:rsidRPr="005C7F1E" w:rsidRDefault="005C7F1E" w:rsidP="005C7F1E">
            <w:pPr>
              <w:rPr>
                <w:rFonts w:ascii="Times New Roman" w:eastAsia="Times New Roman" w:hAnsi="Times New Roman" w:cs="Times New Roman"/>
                <w:color w:val="0070C0"/>
                <w:sz w:val="24"/>
                <w:szCs w:val="24"/>
              </w:rPr>
            </w:pPr>
            <w:r w:rsidRPr="005C7F1E">
              <w:rPr>
                <w:rFonts w:ascii="Times New Roman" w:eastAsia="Times New Roman" w:hAnsi="Times New Roman" w:cs="Times New Roman"/>
                <w:color w:val="0070C0"/>
                <w:sz w:val="24"/>
                <w:szCs w:val="24"/>
              </w:rPr>
              <w:t>The passage was reviewed and corrected</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9</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p>
        </w:tc>
        <w:tc>
          <w:tcPr>
            <w:tcW w:w="3778" w:type="dxa"/>
          </w:tcPr>
          <w:p w:rsidR="005C7F1E" w:rsidRPr="005C7F1E" w:rsidRDefault="005C7F1E" w:rsidP="005C7F1E">
            <w:pPr>
              <w:widowControl w:val="0"/>
              <w:spacing w:after="0" w:line="240" w:lineRule="auto"/>
              <w:ind w:hanging="2"/>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Please follow the journal’s technical guidelines closely.</w:t>
            </w:r>
          </w:p>
        </w:tc>
        <w:tc>
          <w:tcPr>
            <w:tcW w:w="3780" w:type="dxa"/>
          </w:tcPr>
          <w:p w:rsidR="005C7F1E" w:rsidRPr="005C7F1E" w:rsidRDefault="005C7F1E" w:rsidP="005C7F1E">
            <w:pPr>
              <w:rPr>
                <w:rFonts w:ascii="Times New Roman" w:eastAsia="Times New Roman" w:hAnsi="Times New Roman" w:cs="Times New Roman"/>
                <w:color w:val="0070C0"/>
                <w:sz w:val="24"/>
                <w:szCs w:val="24"/>
              </w:rPr>
            </w:pPr>
            <w:r w:rsidRPr="005C7F1E">
              <w:rPr>
                <w:rFonts w:ascii="Times New Roman" w:eastAsia="Times New Roman" w:hAnsi="Times New Roman" w:cs="Times New Roman"/>
                <w:color w:val="0070C0"/>
                <w:sz w:val="24"/>
                <w:szCs w:val="24"/>
              </w:rPr>
              <w:t>All journal's guidelines were followed carefully</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1-17</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p>
        </w:tc>
        <w:tc>
          <w:tcPr>
            <w:tcW w:w="3778" w:type="dxa"/>
          </w:tcPr>
          <w:p w:rsidR="005C7F1E" w:rsidRPr="005C7F1E" w:rsidRDefault="005C7F1E" w:rsidP="005C7F1E">
            <w:pPr>
              <w:widowControl w:val="0"/>
              <w:spacing w:after="0" w:line="240" w:lineRule="auto"/>
              <w:ind w:hanging="2"/>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Non English words should be italicized</w:t>
            </w:r>
          </w:p>
        </w:tc>
        <w:tc>
          <w:tcPr>
            <w:tcW w:w="3780" w:type="dxa"/>
          </w:tcPr>
          <w:p w:rsidR="005C7F1E" w:rsidRPr="005C7F1E" w:rsidRDefault="005C7F1E" w:rsidP="005C7F1E">
            <w:pPr>
              <w:rPr>
                <w:rFonts w:ascii="Times New Roman" w:eastAsia="Times New Roman" w:hAnsi="Times New Roman" w:cs="Times New Roman"/>
                <w:color w:val="0070C0"/>
                <w:sz w:val="24"/>
                <w:szCs w:val="24"/>
              </w:rPr>
            </w:pPr>
            <w:r w:rsidRPr="005C7F1E">
              <w:rPr>
                <w:rFonts w:ascii="Times New Roman" w:eastAsia="Times New Roman" w:hAnsi="Times New Roman" w:cs="Times New Roman"/>
                <w:color w:val="0070C0"/>
                <w:sz w:val="24"/>
                <w:szCs w:val="24"/>
              </w:rPr>
              <w:t>All non-English words were italicized</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1-17</w:t>
            </w:r>
          </w:p>
        </w:tc>
      </w:tr>
      <w:tr w:rsidR="005C7F1E" w:rsidRPr="005C7F1E" w:rsidTr="00B30567">
        <w:trPr>
          <w:trHeight w:val="184"/>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p>
        </w:tc>
        <w:tc>
          <w:tcPr>
            <w:tcW w:w="3778" w:type="dxa"/>
          </w:tcPr>
          <w:p w:rsidR="005C7F1E" w:rsidRPr="005C7F1E" w:rsidRDefault="005C7F1E" w:rsidP="005C7F1E">
            <w:pPr>
              <w:widowControl w:val="0"/>
              <w:spacing w:after="0" w:line="240" w:lineRule="auto"/>
              <w:ind w:hanging="2"/>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Please review the passage for clarity and grammar, as there are a few corrections needed.</w:t>
            </w:r>
          </w:p>
        </w:tc>
        <w:tc>
          <w:tcPr>
            <w:tcW w:w="3780" w:type="dxa"/>
          </w:tcPr>
          <w:p w:rsidR="005C7F1E" w:rsidRPr="005C7F1E" w:rsidRDefault="005C7F1E" w:rsidP="005C7F1E">
            <w:pPr>
              <w:jc w:val="both"/>
              <w:rPr>
                <w:rFonts w:ascii="Times New Roman" w:eastAsia="Times New Roman" w:hAnsi="Times New Roman" w:cs="Times New Roman"/>
                <w:color w:val="0070C0"/>
                <w:sz w:val="24"/>
                <w:szCs w:val="24"/>
              </w:rPr>
            </w:pPr>
            <w:r w:rsidRPr="005C7F1E">
              <w:rPr>
                <w:rFonts w:ascii="Times New Roman" w:eastAsia="Times New Roman" w:hAnsi="Times New Roman" w:cs="Times New Roman"/>
                <w:color w:val="0070C0"/>
                <w:sz w:val="24"/>
                <w:szCs w:val="24"/>
              </w:rPr>
              <w:t>The passage was reviewed for clarity and grammar, and the necessary corrections were made</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12</w:t>
            </w:r>
          </w:p>
        </w:tc>
      </w:tr>
      <w:tr w:rsidR="005C7F1E" w:rsidRPr="005C7F1E" w:rsidTr="00B30567">
        <w:trPr>
          <w:trHeight w:val="595"/>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p>
        </w:tc>
        <w:tc>
          <w:tcPr>
            <w:tcW w:w="3778" w:type="dxa"/>
          </w:tcPr>
          <w:p w:rsidR="005C7F1E" w:rsidRPr="005C7F1E" w:rsidRDefault="005C7F1E" w:rsidP="005C7F1E">
            <w:pPr>
              <w:widowControl w:val="0"/>
              <w:spacing w:after="0" w:line="240" w:lineRule="auto"/>
              <w:ind w:hanging="2"/>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 xml:space="preserve">Address the clarity and language use in your writing. Revision to ensure that the text is accessible and appropriately conveys the intended meaning. </w:t>
            </w:r>
          </w:p>
        </w:tc>
        <w:tc>
          <w:tcPr>
            <w:tcW w:w="3780" w:type="dxa"/>
          </w:tcPr>
          <w:p w:rsidR="005C7F1E" w:rsidRPr="005C7F1E" w:rsidRDefault="005C7F1E" w:rsidP="005C7F1E">
            <w:pPr>
              <w:spacing w:after="0" w:line="240" w:lineRule="auto"/>
              <w:rPr>
                <w:rFonts w:ascii="Times New Roman" w:eastAsia="Times New Roman" w:hAnsi="Times New Roman" w:cs="Times New Roman"/>
                <w:color w:val="0070C0"/>
                <w:sz w:val="24"/>
                <w:szCs w:val="24"/>
              </w:rPr>
            </w:pPr>
            <w:r w:rsidRPr="005C7F1E">
              <w:rPr>
                <w:rFonts w:ascii="Times New Roman" w:eastAsia="Times New Roman" w:hAnsi="Times New Roman" w:cs="Times New Roman"/>
                <w:color w:val="0070C0"/>
                <w:sz w:val="24"/>
                <w:szCs w:val="24"/>
              </w:rPr>
              <w:t>A revision of the text was undertaken to enhance clarity and language use</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13</w:t>
            </w:r>
          </w:p>
        </w:tc>
      </w:tr>
      <w:tr w:rsidR="005C7F1E" w:rsidRPr="005C7F1E" w:rsidTr="00B30567">
        <w:trPr>
          <w:trHeight w:val="595"/>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p>
        </w:tc>
        <w:tc>
          <w:tcPr>
            <w:tcW w:w="3778" w:type="dxa"/>
          </w:tcPr>
          <w:p w:rsidR="005C7F1E" w:rsidRPr="005C7F1E" w:rsidRDefault="005C7F1E" w:rsidP="005C7F1E">
            <w:pPr>
              <w:widowControl w:val="0"/>
              <w:spacing w:after="0" w:line="240" w:lineRule="auto"/>
              <w:ind w:hanging="2"/>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Please review this part to improve clarity and flow</w:t>
            </w:r>
          </w:p>
        </w:tc>
        <w:tc>
          <w:tcPr>
            <w:tcW w:w="3780" w:type="dxa"/>
          </w:tcPr>
          <w:p w:rsidR="005C7F1E" w:rsidRPr="005C7F1E" w:rsidRDefault="005C7F1E" w:rsidP="005C7F1E">
            <w:pPr>
              <w:spacing w:after="0" w:line="240" w:lineRule="auto"/>
              <w:rPr>
                <w:rFonts w:ascii="Times New Roman" w:eastAsia="Times New Roman" w:hAnsi="Times New Roman" w:cs="Times New Roman"/>
                <w:color w:val="0070C0"/>
                <w:sz w:val="24"/>
                <w:szCs w:val="24"/>
              </w:rPr>
            </w:pPr>
            <w:r w:rsidRPr="005C7F1E">
              <w:rPr>
                <w:rFonts w:ascii="Times New Roman" w:eastAsia="Times New Roman" w:hAnsi="Times New Roman" w:cs="Times New Roman"/>
                <w:color w:val="0070C0"/>
                <w:sz w:val="24"/>
                <w:szCs w:val="24"/>
              </w:rPr>
              <w:t>The passage was reviewed for clarity</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13</w:t>
            </w:r>
          </w:p>
        </w:tc>
      </w:tr>
      <w:tr w:rsidR="005C7F1E" w:rsidRPr="005C7F1E" w:rsidTr="00B30567">
        <w:trPr>
          <w:trHeight w:val="595"/>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p>
        </w:tc>
        <w:tc>
          <w:tcPr>
            <w:tcW w:w="3778" w:type="dxa"/>
          </w:tcPr>
          <w:p w:rsidR="005C7F1E" w:rsidRPr="005C7F1E" w:rsidRDefault="005C7F1E" w:rsidP="005C7F1E">
            <w:pPr>
              <w:widowControl w:val="0"/>
              <w:spacing w:after="0" w:line="240" w:lineRule="auto"/>
              <w:ind w:left="358" w:firstLine="0"/>
              <w:contextualSpacing/>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Discussion</w:t>
            </w:r>
          </w:p>
          <w:p w:rsidR="005C7F1E" w:rsidRPr="005C7F1E" w:rsidRDefault="005C7F1E" w:rsidP="005C7F1E">
            <w:pPr>
              <w:widowControl w:val="0"/>
              <w:numPr>
                <w:ilvl w:val="0"/>
                <w:numId w:val="2"/>
              </w:numPr>
              <w:spacing w:after="0" w:line="240" w:lineRule="auto"/>
              <w:contextualSpacing/>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Clarify these phrases for better readability.</w:t>
            </w:r>
          </w:p>
          <w:p w:rsidR="005C7F1E" w:rsidRPr="005C7F1E" w:rsidRDefault="005C7F1E" w:rsidP="005C7F1E">
            <w:pPr>
              <w:widowControl w:val="0"/>
              <w:numPr>
                <w:ilvl w:val="0"/>
                <w:numId w:val="2"/>
              </w:numPr>
              <w:spacing w:after="0" w:line="240" w:lineRule="auto"/>
              <w:contextualSpacing/>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Adjust punctuation</w:t>
            </w:r>
          </w:p>
          <w:p w:rsidR="005C7F1E" w:rsidRPr="005C7F1E" w:rsidRDefault="005C7F1E" w:rsidP="005C7F1E">
            <w:pPr>
              <w:widowControl w:val="0"/>
              <w:numPr>
                <w:ilvl w:val="0"/>
                <w:numId w:val="2"/>
              </w:numPr>
              <w:spacing w:after="0" w:line="240" w:lineRule="auto"/>
              <w:contextualSpacing/>
              <w:jc w:val="both"/>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lastRenderedPageBreak/>
              <w:t>Used italics for the Arabic and non-English terms to distinguish them from the English text.</w:t>
            </w:r>
          </w:p>
        </w:tc>
        <w:tc>
          <w:tcPr>
            <w:tcW w:w="3780" w:type="dxa"/>
          </w:tcPr>
          <w:p w:rsidR="005C7F1E" w:rsidRPr="005C7F1E" w:rsidRDefault="005C7F1E" w:rsidP="005C7F1E">
            <w:pPr>
              <w:spacing w:after="0" w:line="240" w:lineRule="auto"/>
              <w:rPr>
                <w:rFonts w:ascii="Times New Roman" w:eastAsia="Times New Roman" w:hAnsi="Times New Roman" w:cs="Times New Roman"/>
                <w:color w:val="0070C0"/>
                <w:sz w:val="24"/>
                <w:szCs w:val="24"/>
              </w:rPr>
            </w:pPr>
            <w:r w:rsidRPr="005C7F1E">
              <w:rPr>
                <w:rFonts w:ascii="Times New Roman" w:eastAsia="Times New Roman" w:hAnsi="Times New Roman" w:cs="Times New Roman"/>
                <w:color w:val="00B050"/>
                <w:sz w:val="24"/>
                <w:szCs w:val="24"/>
              </w:rPr>
              <w:lastRenderedPageBreak/>
              <w:t>The comment has been carefully considered</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13</w:t>
            </w:r>
          </w:p>
        </w:tc>
      </w:tr>
      <w:tr w:rsidR="005C7F1E" w:rsidRPr="005C7F1E" w:rsidTr="00B30567">
        <w:trPr>
          <w:trHeight w:val="595"/>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p>
        </w:tc>
        <w:tc>
          <w:tcPr>
            <w:tcW w:w="3778"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highlight w:val="yellow"/>
              </w:rPr>
            </w:pPr>
            <w:r w:rsidRPr="005C7F1E">
              <w:rPr>
                <w:rFonts w:ascii="Times New Roman" w:eastAsia="Times New Roman" w:hAnsi="Times New Roman" w:cs="Times New Roman"/>
                <w:sz w:val="24"/>
                <w:szCs w:val="24"/>
              </w:rPr>
              <w:t xml:space="preserve">Conclusion </w:t>
            </w:r>
          </w:p>
        </w:tc>
        <w:tc>
          <w:tcPr>
            <w:tcW w:w="3780" w:type="dxa"/>
          </w:tcPr>
          <w:p w:rsidR="005C7F1E" w:rsidRPr="005C7F1E" w:rsidRDefault="005C7F1E" w:rsidP="005C7F1E">
            <w:pPr>
              <w:spacing w:after="0" w:line="240" w:lineRule="auto"/>
              <w:ind w:firstLine="0"/>
              <w:jc w:val="both"/>
              <w:rPr>
                <w:rFonts w:asciiTheme="majorBidi" w:hAnsiTheme="majorBidi" w:cstheme="majorBidi"/>
                <w:color w:val="FF0000"/>
                <w:sz w:val="24"/>
                <w:szCs w:val="24"/>
                <w:highlight w:val="yellow"/>
              </w:rPr>
            </w:pPr>
            <w:r w:rsidRPr="005C7F1E">
              <w:rPr>
                <w:rFonts w:asciiTheme="majorBidi" w:hAnsiTheme="majorBidi" w:cstheme="majorBidi"/>
                <w:color w:val="00B050"/>
                <w:sz w:val="24"/>
                <w:szCs w:val="24"/>
              </w:rPr>
              <w:t>The comment has been carefully considered</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13-14</w:t>
            </w:r>
          </w:p>
        </w:tc>
      </w:tr>
      <w:tr w:rsidR="005C7F1E" w:rsidRPr="005C7F1E" w:rsidTr="00B30567">
        <w:trPr>
          <w:trHeight w:val="595"/>
          <w:jc w:val="center"/>
        </w:trPr>
        <w:tc>
          <w:tcPr>
            <w:tcW w:w="1802"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p>
        </w:tc>
        <w:tc>
          <w:tcPr>
            <w:tcW w:w="3778"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highlight w:val="yellow"/>
              </w:rPr>
            </w:pPr>
            <w:r w:rsidRPr="005C7F1E">
              <w:rPr>
                <w:rFonts w:ascii="Times New Roman" w:eastAsia="Times New Roman" w:hAnsi="Times New Roman" w:cs="Times New Roman"/>
                <w:sz w:val="24"/>
                <w:szCs w:val="24"/>
              </w:rPr>
              <w:t xml:space="preserve">References </w:t>
            </w:r>
          </w:p>
        </w:tc>
        <w:tc>
          <w:tcPr>
            <w:tcW w:w="3780" w:type="dxa"/>
          </w:tcPr>
          <w:p w:rsidR="005C7F1E" w:rsidRPr="005C7F1E" w:rsidRDefault="005C7F1E" w:rsidP="005C7F1E">
            <w:pPr>
              <w:spacing w:after="0" w:line="240" w:lineRule="auto"/>
              <w:ind w:firstLine="0"/>
              <w:jc w:val="both"/>
              <w:rPr>
                <w:rFonts w:asciiTheme="majorBidi" w:hAnsiTheme="majorBidi" w:cstheme="majorBidi"/>
                <w:color w:val="FF0000"/>
                <w:sz w:val="24"/>
                <w:szCs w:val="24"/>
                <w:highlight w:val="yellow"/>
              </w:rPr>
            </w:pPr>
            <w:r w:rsidRPr="005C7F1E">
              <w:rPr>
                <w:rFonts w:asciiTheme="majorBidi" w:hAnsiTheme="majorBidi" w:cstheme="majorBidi"/>
                <w:color w:val="00B050"/>
                <w:sz w:val="24"/>
                <w:szCs w:val="24"/>
              </w:rPr>
              <w:t>The comment has been carefully considered</w:t>
            </w:r>
          </w:p>
        </w:tc>
        <w:tc>
          <w:tcPr>
            <w:tcW w:w="936" w:type="dxa"/>
          </w:tcPr>
          <w:p w:rsidR="005C7F1E" w:rsidRPr="005C7F1E" w:rsidRDefault="005C7F1E" w:rsidP="005C7F1E">
            <w:pPr>
              <w:widowControl w:val="0"/>
              <w:spacing w:after="0" w:line="240" w:lineRule="auto"/>
              <w:ind w:hanging="2"/>
              <w:jc w:val="center"/>
              <w:rPr>
                <w:rFonts w:ascii="Times New Roman" w:eastAsia="Times New Roman" w:hAnsi="Times New Roman" w:cs="Times New Roman"/>
                <w:sz w:val="24"/>
                <w:szCs w:val="24"/>
              </w:rPr>
            </w:pPr>
            <w:r w:rsidRPr="005C7F1E">
              <w:rPr>
                <w:rFonts w:ascii="Times New Roman" w:eastAsia="Times New Roman" w:hAnsi="Times New Roman" w:cs="Times New Roman"/>
                <w:sz w:val="24"/>
                <w:szCs w:val="24"/>
              </w:rPr>
              <w:t>14-15</w:t>
            </w:r>
          </w:p>
        </w:tc>
      </w:tr>
    </w:tbl>
    <w:p w:rsidR="005C7F1E" w:rsidRPr="005C7F1E" w:rsidRDefault="005C7F1E" w:rsidP="005C7F1E"/>
    <w:p w:rsidR="005317BF" w:rsidRDefault="005317BF">
      <w:pPr>
        <w:pBdr>
          <w:top w:val="nil"/>
          <w:left w:val="nil"/>
          <w:bottom w:val="nil"/>
          <w:right w:val="nil"/>
          <w:between w:val="nil"/>
        </w:pBdr>
        <w:ind w:hanging="2"/>
        <w:rPr>
          <w:color w:val="000000"/>
        </w:rPr>
      </w:pPr>
    </w:p>
    <w:sectPr w:rsidR="005317BF">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894" w:rsidRDefault="00F31894">
      <w:pPr>
        <w:spacing w:after="0" w:line="240" w:lineRule="auto"/>
      </w:pPr>
      <w:r>
        <w:separator/>
      </w:r>
    </w:p>
  </w:endnote>
  <w:endnote w:type="continuationSeparator" w:id="0">
    <w:p w:rsidR="00F31894" w:rsidRDefault="00F3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894" w:rsidRDefault="00F31894">
      <w:pPr>
        <w:spacing w:after="0" w:line="240" w:lineRule="auto"/>
      </w:pPr>
      <w:r>
        <w:separator/>
      </w:r>
    </w:p>
  </w:footnote>
  <w:footnote w:type="continuationSeparator" w:id="0">
    <w:p w:rsidR="00F31894" w:rsidRDefault="00F318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BF" w:rsidRDefault="00670B5A">
    <w:pPr>
      <w:pBdr>
        <w:top w:val="nil"/>
        <w:left w:val="nil"/>
        <w:bottom w:val="single" w:sz="24" w:space="1" w:color="622423"/>
        <w:right w:val="nil"/>
        <w:between w:val="nil"/>
      </w:pBdr>
      <w:spacing w:after="0" w:line="240" w:lineRule="auto"/>
      <w:ind w:left="1" w:hanging="3"/>
      <w:jc w:val="center"/>
      <w:rPr>
        <w:rFonts w:ascii="Cambria" w:eastAsia="Cambria" w:hAnsi="Cambria" w:cs="Cambria"/>
        <w:color w:val="000000"/>
        <w:sz w:val="32"/>
        <w:szCs w:val="32"/>
      </w:rPr>
    </w:pPr>
    <w:r>
      <w:rPr>
        <w:rFonts w:ascii="Cambria" w:eastAsia="Cambria" w:hAnsi="Cambria" w:cs="Cambria"/>
        <w:color w:val="000000"/>
        <w:sz w:val="32"/>
        <w:szCs w:val="32"/>
      </w:rPr>
      <w:t>3L Language Linguistics Literature, The Southeast Asian Journal of English Language Studies</w:t>
    </w:r>
  </w:p>
  <w:p w:rsidR="005317BF" w:rsidRDefault="005317BF">
    <w:pPr>
      <w:pBdr>
        <w:top w:val="nil"/>
        <w:left w:val="nil"/>
        <w:bottom w:val="nil"/>
        <w:right w:val="nil"/>
        <w:between w:val="nil"/>
      </w:pBdr>
      <w:spacing w:after="0"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9B0"/>
    <w:multiLevelType w:val="hybridMultilevel"/>
    <w:tmpl w:val="40681F48"/>
    <w:lvl w:ilvl="0" w:tplc="1D34A338">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nsid w:val="757264DD"/>
    <w:multiLevelType w:val="multilevel"/>
    <w:tmpl w:val="6BECAD76"/>
    <w:lvl w:ilvl="0">
      <w:start w:val="1"/>
      <w:numFmt w:val="decimal"/>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7BF"/>
    <w:rsid w:val="005317BF"/>
    <w:rsid w:val="005C7F1E"/>
    <w:rsid w:val="00602B37"/>
    <w:rsid w:val="00670B5A"/>
    <w:rsid w:val="009350BA"/>
    <w:rsid w:val="00A94296"/>
    <w:rsid w:val="00AF0206"/>
    <w:rsid w:val="00F31894"/>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MY"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99" w:type="dxa"/>
        <w:bottom w:w="0" w:type="dxa"/>
        <w:right w:w="99" w:type="dxa"/>
      </w:tblCellMar>
    </w:tblPr>
  </w:style>
  <w:style w:type="table" w:customStyle="1" w:styleId="a0">
    <w:basedOn w:val="TableNormal"/>
    <w:tblPr>
      <w:tblStyleRowBandSize w:val="1"/>
      <w:tblStyleColBandSize w:val="1"/>
      <w:tblInd w:w="0" w:type="dxa"/>
      <w:tblCellMar>
        <w:top w:w="0" w:type="dxa"/>
        <w:left w:w="99" w:type="dxa"/>
        <w:bottom w:w="0" w:type="dxa"/>
        <w:right w:w="99" w:type="dxa"/>
      </w:tblCellMar>
    </w:tblPr>
  </w:style>
  <w:style w:type="paragraph" w:styleId="NormalWeb">
    <w:name w:val="Normal (Web)"/>
    <w:basedOn w:val="Normal"/>
    <w:uiPriority w:val="99"/>
    <w:unhideWhenUsed/>
    <w:rsid w:val="005C7F1E"/>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5C7F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MY"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99" w:type="dxa"/>
        <w:bottom w:w="0" w:type="dxa"/>
        <w:right w:w="99" w:type="dxa"/>
      </w:tblCellMar>
    </w:tblPr>
  </w:style>
  <w:style w:type="table" w:customStyle="1" w:styleId="a0">
    <w:basedOn w:val="TableNormal"/>
    <w:tblPr>
      <w:tblStyleRowBandSize w:val="1"/>
      <w:tblStyleColBandSize w:val="1"/>
      <w:tblInd w:w="0" w:type="dxa"/>
      <w:tblCellMar>
        <w:top w:w="0" w:type="dxa"/>
        <w:left w:w="99" w:type="dxa"/>
        <w:bottom w:w="0" w:type="dxa"/>
        <w:right w:w="99" w:type="dxa"/>
      </w:tblCellMar>
    </w:tblPr>
  </w:style>
  <w:style w:type="paragraph" w:styleId="NormalWeb">
    <w:name w:val="Normal (Web)"/>
    <w:basedOn w:val="Normal"/>
    <w:uiPriority w:val="99"/>
    <w:unhideWhenUsed/>
    <w:rsid w:val="005C7F1E"/>
    <w:pPr>
      <w:spacing w:before="100" w:beforeAutospacing="1" w:after="100" w:afterAutospacing="1" w:line="240" w:lineRule="auto"/>
      <w:ind w:firstLine="0"/>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5C7F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mS_6N55QeVEuu0D2qGEyNHtvUR9pbjg/vie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eses.hal.science/tel-01066280/" TargetMode="External"/><Relationship Id="rId4" Type="http://schemas.openxmlformats.org/officeDocument/2006/relationships/settings" Target="settings.xml"/><Relationship Id="rId9" Type="http://schemas.openxmlformats.org/officeDocument/2006/relationships/hyperlink" Target="https://ejournal.ukm.my/3l/pages/view/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10886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SamaOffice</dc:creator>
  <cp:lastModifiedBy>SamaOffice</cp:lastModifiedBy>
  <cp:revision>4</cp:revision>
  <dcterms:created xsi:type="dcterms:W3CDTF">2024-11-05T20:39:00Z</dcterms:created>
  <dcterms:modified xsi:type="dcterms:W3CDTF">2024-12-02T23:27:00Z</dcterms:modified>
</cp:coreProperties>
</file>