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2C70"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PSYCHOLINGUISTIC PERSPECTIVES ON WAR POETRY:</w:t>
      </w:r>
    </w:p>
    <w:p w14:paraId="2436941D"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THE BATTLE OF UHUD AND THE BATTLE OF MALDON</w:t>
      </w:r>
    </w:p>
    <w:p w14:paraId="5CDCE4B1"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13E3112" w14:textId="77777777" w:rsidR="003F0265"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NURUL IMAN MOHAMAD ANUAR KAMAL</w:t>
      </w:r>
    </w:p>
    <w:p w14:paraId="69ED400D" w14:textId="77777777" w:rsidR="003F0265" w:rsidRDefault="0000000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Research </w:t>
      </w:r>
      <w:proofErr w:type="spellStart"/>
      <w:r>
        <w:rPr>
          <w:rFonts w:ascii="Times New Roman" w:eastAsia="Times New Roman" w:hAnsi="Times New Roman" w:cs="Times New Roman"/>
          <w:i/>
          <w:sz w:val="20"/>
          <w:szCs w:val="20"/>
        </w:rPr>
        <w:t>Center</w:t>
      </w:r>
      <w:proofErr w:type="spellEnd"/>
      <w:r>
        <w:rPr>
          <w:rFonts w:ascii="Times New Roman" w:eastAsia="Times New Roman" w:hAnsi="Times New Roman" w:cs="Times New Roman"/>
          <w:i/>
          <w:sz w:val="20"/>
          <w:szCs w:val="20"/>
        </w:rPr>
        <w:t xml:space="preserve"> of Arabic Studies and Islamic Civilization </w:t>
      </w:r>
    </w:p>
    <w:p w14:paraId="4DBF1B9F" w14:textId="77777777" w:rsidR="003F0265" w:rsidRDefault="0000000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Faculty of Islamic Studies </w:t>
      </w:r>
      <w:proofErr w:type="spellStart"/>
      <w:r>
        <w:rPr>
          <w:rFonts w:ascii="Times New Roman" w:eastAsia="Times New Roman" w:hAnsi="Times New Roman" w:cs="Times New Roman"/>
          <w:i/>
          <w:sz w:val="20"/>
          <w:szCs w:val="20"/>
        </w:rPr>
        <w:t>Universiti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Kebangsaan</w:t>
      </w:r>
      <w:proofErr w:type="spellEnd"/>
      <w:r>
        <w:rPr>
          <w:rFonts w:ascii="Times New Roman" w:eastAsia="Times New Roman" w:hAnsi="Times New Roman" w:cs="Times New Roman"/>
          <w:i/>
          <w:sz w:val="20"/>
          <w:szCs w:val="20"/>
        </w:rPr>
        <w:t xml:space="preserve"> Malaysia, Malaysia </w:t>
      </w:r>
    </w:p>
    <w:p w14:paraId="379387FE" w14:textId="77777777" w:rsidR="003F0265" w:rsidRDefault="00000000">
      <w:pPr>
        <w:spacing w:after="0" w:line="240" w:lineRule="auto"/>
        <w:jc w:val="center"/>
        <w:rPr>
          <w:rFonts w:ascii="Times New Roman" w:eastAsia="Times New Roman" w:hAnsi="Times New Roman" w:cs="Times New Roman"/>
          <w:i/>
          <w:sz w:val="20"/>
          <w:szCs w:val="20"/>
        </w:rPr>
      </w:pPr>
      <w:hyperlink r:id="rId6">
        <w:r>
          <w:rPr>
            <w:rFonts w:ascii="Times New Roman" w:eastAsia="Times New Roman" w:hAnsi="Times New Roman" w:cs="Times New Roman"/>
            <w:i/>
            <w:color w:val="467886"/>
            <w:sz w:val="20"/>
            <w:szCs w:val="20"/>
            <w:u w:val="single"/>
          </w:rPr>
          <w:t>nuruliman@ukm.edu.my</w:t>
        </w:r>
      </w:hyperlink>
    </w:p>
    <w:p w14:paraId="31D4DDF6" w14:textId="77777777" w:rsidR="003F0265" w:rsidRDefault="003F0265">
      <w:pPr>
        <w:spacing w:after="0" w:line="240" w:lineRule="auto"/>
        <w:jc w:val="center"/>
        <w:rPr>
          <w:rFonts w:ascii="Times New Roman" w:eastAsia="Times New Roman" w:hAnsi="Times New Roman" w:cs="Times New Roman"/>
          <w:sz w:val="24"/>
          <w:szCs w:val="24"/>
        </w:rPr>
      </w:pPr>
    </w:p>
    <w:p w14:paraId="4E53F32B" w14:textId="77777777" w:rsidR="003F0265"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SUZIANA BINTI MAT SAAD</w:t>
      </w:r>
    </w:p>
    <w:p w14:paraId="05A4996F" w14:textId="77777777" w:rsidR="003F0265" w:rsidRDefault="0000000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Centre for Research in Language and Linguistics</w:t>
      </w:r>
    </w:p>
    <w:p w14:paraId="169EDE84" w14:textId="77777777" w:rsidR="003F0265" w:rsidRDefault="00000000">
      <w:pPr>
        <w:spacing w:after="0" w:line="240" w:lineRule="auto"/>
        <w:jc w:val="cente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Universiti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Kebangsaan</w:t>
      </w:r>
      <w:proofErr w:type="spellEnd"/>
      <w:r>
        <w:rPr>
          <w:rFonts w:ascii="Times New Roman" w:eastAsia="Times New Roman" w:hAnsi="Times New Roman" w:cs="Times New Roman"/>
          <w:i/>
          <w:sz w:val="20"/>
          <w:szCs w:val="20"/>
        </w:rPr>
        <w:t xml:space="preserve"> Malaysia, Malaysia  </w:t>
      </w:r>
    </w:p>
    <w:p w14:paraId="67CB215A" w14:textId="77777777" w:rsidR="003F0265" w:rsidRDefault="00000000">
      <w:pPr>
        <w:spacing w:after="0" w:line="240" w:lineRule="auto"/>
        <w:jc w:val="center"/>
        <w:rPr>
          <w:rFonts w:ascii="Times New Roman" w:eastAsia="Times New Roman" w:hAnsi="Times New Roman" w:cs="Times New Roman"/>
          <w:i/>
          <w:sz w:val="20"/>
          <w:szCs w:val="20"/>
        </w:rPr>
      </w:pPr>
      <w:hyperlink r:id="rId7">
        <w:r>
          <w:rPr>
            <w:rFonts w:ascii="Times New Roman" w:eastAsia="Times New Roman" w:hAnsi="Times New Roman" w:cs="Times New Roman"/>
            <w:i/>
            <w:color w:val="467886"/>
            <w:sz w:val="20"/>
            <w:szCs w:val="20"/>
            <w:u w:val="single"/>
          </w:rPr>
          <w:t>suziana@ukm.edu.my</w:t>
        </w:r>
      </w:hyperlink>
    </w:p>
    <w:p w14:paraId="76CB6AC2" w14:textId="77777777" w:rsidR="003F0265" w:rsidRDefault="003F0265">
      <w:pPr>
        <w:spacing w:after="0" w:line="240" w:lineRule="auto"/>
        <w:jc w:val="center"/>
        <w:rPr>
          <w:rFonts w:ascii="Times New Roman" w:eastAsia="Times New Roman" w:hAnsi="Times New Roman" w:cs="Times New Roman"/>
          <w:sz w:val="24"/>
          <w:szCs w:val="24"/>
        </w:rPr>
      </w:pPr>
    </w:p>
    <w:p w14:paraId="74CB9859"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ABSTRACT</w:t>
      </w:r>
    </w:p>
    <w:p w14:paraId="41A0828C"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5BD0435" w14:textId="77777777" w:rsidR="003F02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War poetry functions not only as an aesthetic form but also as a psychological medium that processes trauma, reinforces identity, and motivates communities. However, research on classical Arabic and Old English war poetry has largely focused on historical and rhetorical aspects, with </w:t>
      </w:r>
      <w:r>
        <w:rPr>
          <w:rFonts w:ascii="Times New Roman" w:eastAsia="Times New Roman" w:hAnsi="Times New Roman" w:cs="Times New Roman"/>
          <w:sz w:val="20"/>
          <w:szCs w:val="20"/>
        </w:rPr>
        <w:t>little</w:t>
      </w:r>
      <w:r>
        <w:rPr>
          <w:rFonts w:ascii="Times New Roman" w:eastAsia="Times New Roman" w:hAnsi="Times New Roman" w:cs="Times New Roman"/>
          <w:color w:val="000000"/>
          <w:sz w:val="20"/>
          <w:szCs w:val="20"/>
        </w:rPr>
        <w:t xml:space="preserve"> attention to psycholinguistic dimensions. This gap restricts a deeper understanding of how poetic language operates as a psychological instrument for coping with the trauma of war across different cultural traditions. The study aims (</w:t>
      </w:r>
      <w:proofErr w:type="spellStart"/>
      <w:r>
        <w:rPr>
          <w:rFonts w:ascii="Times New Roman" w:eastAsia="Times New Roman" w:hAnsi="Times New Roman" w:cs="Times New Roman"/>
          <w:color w:val="000000"/>
          <w:sz w:val="20"/>
          <w:szCs w:val="20"/>
        </w:rPr>
        <w:t>i</w:t>
      </w:r>
      <w:proofErr w:type="spellEnd"/>
      <w:r>
        <w:rPr>
          <w:rFonts w:ascii="Times New Roman" w:eastAsia="Times New Roman" w:hAnsi="Times New Roman" w:cs="Times New Roman"/>
          <w:color w:val="000000"/>
          <w:sz w:val="20"/>
          <w:szCs w:val="20"/>
        </w:rPr>
        <w:t xml:space="preserve">) to </w:t>
      </w:r>
      <w:proofErr w:type="spellStart"/>
      <w:r>
        <w:rPr>
          <w:rFonts w:ascii="Times New Roman" w:eastAsia="Times New Roman" w:hAnsi="Times New Roman" w:cs="Times New Roman"/>
          <w:color w:val="000000"/>
          <w:sz w:val="20"/>
          <w:szCs w:val="20"/>
        </w:rPr>
        <w:t>analyze</w:t>
      </w:r>
      <w:proofErr w:type="spellEnd"/>
      <w:r>
        <w:rPr>
          <w:rFonts w:ascii="Times New Roman" w:eastAsia="Times New Roman" w:hAnsi="Times New Roman" w:cs="Times New Roman"/>
          <w:color w:val="000000"/>
          <w:sz w:val="20"/>
          <w:szCs w:val="20"/>
        </w:rPr>
        <w:t xml:space="preserve"> the emotional, communicative, and therapeutic dimensions of </w:t>
      </w:r>
      <w:proofErr w:type="spellStart"/>
      <w:r>
        <w:rPr>
          <w:rFonts w:ascii="Times New Roman" w:eastAsia="Times New Roman" w:hAnsi="Times New Roman" w:cs="Times New Roman"/>
          <w:color w:val="000000"/>
          <w:sz w:val="20"/>
          <w:szCs w:val="20"/>
        </w:rPr>
        <w:t>Kaʿb</w:t>
      </w:r>
      <w:proofErr w:type="spellEnd"/>
      <w:r>
        <w:rPr>
          <w:rFonts w:ascii="Times New Roman" w:eastAsia="Times New Roman" w:hAnsi="Times New Roman" w:cs="Times New Roman"/>
          <w:color w:val="000000"/>
          <w:sz w:val="20"/>
          <w:szCs w:val="20"/>
        </w:rPr>
        <w:t xml:space="preserve"> ibn Malik’s poetry on The Battle of Uhud (625 CE) and the anonymous Old English poem The Battle of Maldon (991 CE); (ii) to compare similarities and differences in their linguistic strategies; and (iii) to evaluate how poetic discourse </w:t>
      </w:r>
      <w:proofErr w:type="gramStart"/>
      <w:r>
        <w:rPr>
          <w:rFonts w:ascii="Times New Roman" w:eastAsia="Times New Roman" w:hAnsi="Times New Roman" w:cs="Times New Roman"/>
          <w:color w:val="000000"/>
          <w:sz w:val="20"/>
          <w:szCs w:val="20"/>
        </w:rPr>
        <w:t>shapes</w:t>
      </w:r>
      <w:proofErr w:type="gramEnd"/>
      <w:r>
        <w:rPr>
          <w:rFonts w:ascii="Times New Roman" w:eastAsia="Times New Roman" w:hAnsi="Times New Roman" w:cs="Times New Roman"/>
          <w:color w:val="000000"/>
          <w:sz w:val="20"/>
          <w:szCs w:val="20"/>
        </w:rPr>
        <w:t xml:space="preserve"> collective identity and resilience. A qualitative comparative textual analysis was employed. Primary sources include Diwan </w:t>
      </w:r>
      <w:proofErr w:type="spellStart"/>
      <w:r>
        <w:rPr>
          <w:rFonts w:ascii="Times New Roman" w:eastAsia="Times New Roman" w:hAnsi="Times New Roman" w:cs="Times New Roman"/>
          <w:color w:val="000000"/>
          <w:sz w:val="20"/>
          <w:szCs w:val="20"/>
        </w:rPr>
        <w:t>Kaʿb</w:t>
      </w:r>
      <w:proofErr w:type="spellEnd"/>
      <w:r>
        <w:rPr>
          <w:rFonts w:ascii="Times New Roman" w:eastAsia="Times New Roman" w:hAnsi="Times New Roman" w:cs="Times New Roman"/>
          <w:color w:val="000000"/>
          <w:sz w:val="20"/>
          <w:szCs w:val="20"/>
        </w:rPr>
        <w:t xml:space="preserve"> ibn Malik, the Old English edition of The Battle of Maldon, and its modern translation. Analysis focused on thematic coding and psycholinguistic interpretation of poetic devices. Five dominant themes were identified: trauma and grief, heroism and courage, loyalty and solidarity, collective motivation, and spiritual or feudal honour. Despite differing contexts, both texts transform defeat into resilience through repetition, metaphor, rhythm, and parallelism. The study advances psycholinguistics by highlighting the therapeutic role of language in literary contexts and enriches comparative literature with cross-cultural insights into the universal psychological functions of war poetry.</w:t>
      </w:r>
    </w:p>
    <w:p w14:paraId="7F574CCD" w14:textId="77777777" w:rsidR="003F0265" w:rsidRDefault="003F02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2A55B9" w14:textId="77777777" w:rsidR="003F0265"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i/>
          <w:color w:val="000000"/>
          <w:sz w:val="20"/>
          <w:szCs w:val="20"/>
        </w:rPr>
        <w:t>Keywords: Psycholinguistics; War poetry; Comparative literature; The Battle of Uhud; The Battle of Maldon</w:t>
      </w:r>
    </w:p>
    <w:p w14:paraId="1A2780C9" w14:textId="77777777" w:rsidR="003F0265" w:rsidRDefault="003F0265">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78846C0B"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14:paraId="0B31D7B6" w14:textId="77777777" w:rsidR="003F0265" w:rsidRDefault="003F02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2D2262" w14:textId="77777777" w:rsidR="003F02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Language is a complex phenomenon that functions not only as a medium of communication but also as a reflection of human cognitive, emotional, and social processes (Ferreira, 2025; Field, 2003). Within psycholinguistic traditions, language is interpreted as a mechanism that connects the mind with verbal expression,</w:t>
      </w:r>
      <w:r>
        <w:rPr>
          <w:rFonts w:ascii="Times New Roman" w:eastAsia="Times New Roman" w:hAnsi="Times New Roman" w:cs="Times New Roman"/>
          <w:sz w:val="24"/>
          <w:szCs w:val="24"/>
        </w:rPr>
        <w:t xml:space="preserve"> embody the speaker's mental and emotional states. </w:t>
      </w:r>
      <w:r>
        <w:rPr>
          <w:rFonts w:ascii="Times New Roman" w:eastAsia="Times New Roman" w:hAnsi="Times New Roman" w:cs="Times New Roman"/>
          <w:color w:val="000000"/>
          <w:sz w:val="24"/>
          <w:szCs w:val="24"/>
        </w:rPr>
        <w:t xml:space="preserve">(Ganguly, 2021). This approach becomes significant when applied to classical literature, as it opens new dimensions for understanding texts infused with collective psychological experiences. War poetry, for instance, </w:t>
      </w:r>
      <w:r>
        <w:rPr>
          <w:rFonts w:ascii="Times New Roman" w:eastAsia="Times New Roman" w:hAnsi="Times New Roman" w:cs="Times New Roman"/>
          <w:sz w:val="24"/>
          <w:szCs w:val="24"/>
        </w:rPr>
        <w:t>functions not merely</w:t>
      </w:r>
      <w:r>
        <w:rPr>
          <w:rFonts w:ascii="Times New Roman" w:eastAsia="Times New Roman" w:hAnsi="Times New Roman" w:cs="Times New Roman"/>
          <w:color w:val="000000"/>
          <w:sz w:val="24"/>
          <w:szCs w:val="24"/>
        </w:rPr>
        <w:t xml:space="preserve"> as a historical record but also as a therapeutic medium that channels trauma, reinforces identity, and fosters social motivation. Through a psycholinguistic lens, war poetry can be interpreted not merely as an aesthetic creation or historical document but also as a linguistic instrument that links individual emotions with the collective memory of society.</w:t>
      </w:r>
    </w:p>
    <w:p w14:paraId="688CC518"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focuses on two classical war texts: the poetry of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 on The Battle of Uhud in the Arab-Islamic tradition of the 7th century, and the Anglo-Saxon epic The Battle of Maldon from the 10th century. The Battle of Uhud (625 CE), which took place in the hills near Medina, involved the Medinan community against the Quraysh of Mecca who sought revenge after their defeat at Badr. The Muslim loss at Uhud left profound psychological effects on the community. In this context,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poetry functions not only as a historical account but also as a linguistic medium that conveys grief, determination, and collective identity (Farhan, 2020; Awad Allah, 2018). Meanwhile, The Battle of Maldon (991 CE) commemorates the </w:t>
      </w:r>
      <w:r>
        <w:rPr>
          <w:rFonts w:ascii="Times New Roman" w:eastAsia="Times New Roman" w:hAnsi="Times New Roman" w:cs="Times New Roman"/>
          <w:color w:val="000000"/>
          <w:sz w:val="24"/>
          <w:szCs w:val="24"/>
        </w:rPr>
        <w:lastRenderedPageBreak/>
        <w:t>conflict between the Anglo-Saxons, led by Ealdorman Byrhtnoth, and Viking forces in Essex, England. The Anglo-Saxon defeat not only destabilized politics but also triggered deep social trauma. The epic emphasizes values of courage, loyalty, and sacrifice as the moral foundations of Anglo-Saxon society (Scragg, 1991; Clark, 2000).</w:t>
      </w:r>
    </w:p>
    <w:p w14:paraId="7B720C19"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numerous studies on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Malik’s poetry have examined its historical, aesthetic, and intertextual aspects (Farhan, 2020; </w:t>
      </w:r>
      <w:proofErr w:type="spellStart"/>
      <w:r>
        <w:rPr>
          <w:rFonts w:ascii="Times New Roman" w:eastAsia="Times New Roman" w:hAnsi="Times New Roman" w:cs="Times New Roman"/>
          <w:color w:val="000000"/>
          <w:sz w:val="24"/>
          <w:szCs w:val="24"/>
        </w:rPr>
        <w:t>Qabayli</w:t>
      </w:r>
      <w:proofErr w:type="spellEnd"/>
      <w:r>
        <w:rPr>
          <w:rFonts w:ascii="Times New Roman" w:eastAsia="Times New Roman" w:hAnsi="Times New Roman" w:cs="Times New Roman"/>
          <w:color w:val="000000"/>
          <w:sz w:val="24"/>
          <w:szCs w:val="24"/>
        </w:rPr>
        <w:t>, 2015; Awad Allah, 2018), and research on The Battle of Maldon has highlighted its heroic narrative and rhetorical style (Scragg, 1991; Clark, 2000), little attention has been devoted to these texts from a psycholinguistic perspective. This gap is important because it limits a comprehensive understanding of how poetic language functions as a psychological instrument in managing the trauma of war, strengthening social identity, and motivating communities. From this standpoint, the selection of these two texts is significant, as they represent distinct cultural traditions that nevertheless share war as a central theme, thus providing a basis for cross-cultural comparison. Such analysis not only highlights the therapeutic functions of language in universal contexts but also demonstrates the cultural differences that shape the linguistic strategies of each war tradition.</w:t>
      </w:r>
    </w:p>
    <w:p w14:paraId="614707E0"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Against this background, the study is designed to achieve three main objectives. First, to </w:t>
      </w:r>
      <w:proofErr w:type="spellStart"/>
      <w:r>
        <w:rPr>
          <w:rFonts w:ascii="Times New Roman" w:eastAsia="Times New Roman" w:hAnsi="Times New Roman" w:cs="Times New Roman"/>
          <w:color w:val="000000"/>
          <w:sz w:val="24"/>
          <w:szCs w:val="24"/>
        </w:rPr>
        <w:t>analyze</w:t>
      </w:r>
      <w:proofErr w:type="spellEnd"/>
      <w:r>
        <w:rPr>
          <w:rFonts w:ascii="Times New Roman" w:eastAsia="Times New Roman" w:hAnsi="Times New Roman" w:cs="Times New Roman"/>
          <w:color w:val="000000"/>
          <w:sz w:val="24"/>
          <w:szCs w:val="24"/>
        </w:rPr>
        <w:t xml:space="preserve"> the psycholinguistic dimensions of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Malik’s poetry on The Battle of Uhud and The Battle of Maldon, with emphasis on emotional language, communicative strategies, and therapeutic functions. Second, to compare the similarities and differences in the use of language as a psychological instrument in both texts. Third, to evaluate how poetic expression in the context of warfare reflects collective identity and social experiences of trauma. By setting out these objectives, the study seeks not only to enrich psycholinguistic discourse but also to contribute to comparative literature by connecting two traditions that are rarely studied together. Overall, this research offers both theoretical and practical contributions in understanding the universal function of poetic language as a psychological mechanism in confronting collective experiences of war.</w:t>
      </w:r>
    </w:p>
    <w:p w14:paraId="7D0612AF" w14:textId="77777777" w:rsidR="003F0265" w:rsidRDefault="003F02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07BC82"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REVIEW</w:t>
      </w:r>
    </w:p>
    <w:p w14:paraId="5CD7A7A8" w14:textId="77777777" w:rsidR="003F0265" w:rsidRDefault="003F02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47CF8A" w14:textId="77777777" w:rsidR="003F02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Early linguistic studies emphasized the formal structure of language—phonology, morphology, syntax, and semantics—with the primary aim of explaining the rules of language systems in a scientific manner (Chomsky, 1965). Language was regarded as an abstract entity that could be </w:t>
      </w:r>
      <w:proofErr w:type="spellStart"/>
      <w:r>
        <w:rPr>
          <w:rFonts w:ascii="Times New Roman" w:eastAsia="Times New Roman" w:hAnsi="Times New Roman" w:cs="Times New Roman"/>
          <w:color w:val="000000"/>
          <w:sz w:val="24"/>
          <w:szCs w:val="24"/>
        </w:rPr>
        <w:t>analyzed</w:t>
      </w:r>
      <w:proofErr w:type="spellEnd"/>
      <w:r>
        <w:rPr>
          <w:rFonts w:ascii="Times New Roman" w:eastAsia="Times New Roman" w:hAnsi="Times New Roman" w:cs="Times New Roman"/>
          <w:color w:val="000000"/>
          <w:sz w:val="24"/>
          <w:szCs w:val="24"/>
        </w:rPr>
        <w:t xml:space="preserve"> through internal rules without considering the role of users or social context. However, the intellectual developments of the twentieth century witnessed the rise of psycholinguistics, an interdisciplinary field that links language with the mind, cognitive processes, and human experience. Psycholinguistics examines not only how language is produced and comprehended at the neurolinguistic level, but also how it reflects the speaker’s emotions, identity, and mental state (</w:t>
      </w:r>
      <w:proofErr w:type="spellStart"/>
      <w:r>
        <w:rPr>
          <w:rFonts w:ascii="Times New Roman" w:eastAsia="Times New Roman" w:hAnsi="Times New Roman" w:cs="Times New Roman"/>
          <w:color w:val="000000"/>
          <w:sz w:val="24"/>
          <w:szCs w:val="24"/>
        </w:rPr>
        <w:t>Fauziati</w:t>
      </w:r>
      <w:proofErr w:type="spellEnd"/>
      <w:r>
        <w:rPr>
          <w:rFonts w:ascii="Times New Roman" w:eastAsia="Times New Roman" w:hAnsi="Times New Roman" w:cs="Times New Roman"/>
          <w:color w:val="000000"/>
          <w:sz w:val="24"/>
          <w:szCs w:val="24"/>
        </w:rPr>
        <w:t>, 2011; Ferreira, 2025; Ganguly, 2021). In the context of literature, this approach broadens the scope of analysis, since texts are no longer interpreted solely as artistic works or historical documents, but also as psychological channels that transmit trauma, hope, and collective motivation (</w:t>
      </w:r>
      <w:proofErr w:type="spellStart"/>
      <w:r>
        <w:rPr>
          <w:rFonts w:ascii="Times New Roman" w:eastAsia="Times New Roman" w:hAnsi="Times New Roman" w:cs="Times New Roman"/>
          <w:color w:val="000000"/>
          <w:sz w:val="24"/>
          <w:szCs w:val="24"/>
        </w:rPr>
        <w:t>Tatlılıoğlu</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Senchylo-Tatlılıoğlu</w:t>
      </w:r>
      <w:proofErr w:type="spellEnd"/>
      <w:r>
        <w:rPr>
          <w:rFonts w:ascii="Times New Roman" w:eastAsia="Times New Roman" w:hAnsi="Times New Roman" w:cs="Times New Roman"/>
          <w:color w:val="000000"/>
          <w:sz w:val="24"/>
          <w:szCs w:val="24"/>
        </w:rPr>
        <w:t>, 2020). This perspective enables a rereading of classical texts with emphasis on emotional functions, communication, and psychological recovery. This is especially important in war poetry, which often serves as a collective vehicle linking individual experiences with social memory, thereby functioning as linguistic therapy and a means of identity formation.</w:t>
      </w:r>
    </w:p>
    <w:p w14:paraId="55F1D678"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on the poetry of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 reveal multiple psycholinguistic dimensions. From the perspective of emotional language, his verses reflect inner struggles such as grief, longing, and repentance, particularly following the Tabuk expedition, a turning point in his life. Al-Zahrani (2018) argues that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psychological experience during his social boycott by </w:t>
      </w:r>
      <w:r>
        <w:rPr>
          <w:rFonts w:ascii="Times New Roman" w:eastAsia="Times New Roman" w:hAnsi="Times New Roman" w:cs="Times New Roman"/>
          <w:color w:val="000000"/>
          <w:sz w:val="24"/>
          <w:szCs w:val="24"/>
        </w:rPr>
        <w:lastRenderedPageBreak/>
        <w:t xml:space="preserve">the Muslim community was expressed through highly pressurized language, while Rashid (2013) emphasizes the value of emotional honesty as a mechanism for self-restoration. From the perspective of communicative strategies,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also employed intertextual references to the Qur’an (as a cultural-linguistic source) to reinforce his message. Farhan (2020) and Al-</w:t>
      </w:r>
      <w:proofErr w:type="spellStart"/>
      <w:r>
        <w:rPr>
          <w:rFonts w:ascii="Times New Roman" w:eastAsia="Times New Roman" w:hAnsi="Times New Roman" w:cs="Times New Roman"/>
          <w:color w:val="000000"/>
          <w:sz w:val="24"/>
          <w:szCs w:val="24"/>
        </w:rPr>
        <w:t>Ukaydi</w:t>
      </w:r>
      <w:proofErr w:type="spellEnd"/>
      <w:r>
        <w:rPr>
          <w:rFonts w:ascii="Times New Roman" w:eastAsia="Times New Roman" w:hAnsi="Times New Roman" w:cs="Times New Roman"/>
          <w:color w:val="000000"/>
          <w:sz w:val="24"/>
          <w:szCs w:val="24"/>
        </w:rPr>
        <w:t xml:space="preserve"> &amp; Abdulrahman (2019) found that repetition and Qur’anic allusions served as linguistic strategies based on shared context to connect personal emotions with collective meaning. Moreover,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poetry served as a catalyst for </w:t>
      </w:r>
      <w:proofErr w:type="spellStart"/>
      <w:r>
        <w:rPr>
          <w:rFonts w:ascii="Times New Roman" w:eastAsia="Times New Roman" w:hAnsi="Times New Roman" w:cs="Times New Roman"/>
          <w:color w:val="000000"/>
          <w:sz w:val="24"/>
          <w:szCs w:val="24"/>
        </w:rPr>
        <w:t>valor</w:t>
      </w:r>
      <w:proofErr w:type="spellEnd"/>
      <w:r>
        <w:rPr>
          <w:rFonts w:ascii="Times New Roman" w:eastAsia="Times New Roman" w:hAnsi="Times New Roman" w:cs="Times New Roman"/>
          <w:color w:val="000000"/>
          <w:sz w:val="24"/>
          <w:szCs w:val="24"/>
        </w:rPr>
        <w:t xml:space="preserve"> and heroism, recording the events of Badr and Uhud while portraying psychological resilience through spiritual imagery (Hamka &amp; Safian, 2022; Awad Allah, 2018; Nurul Iman, 2022). Classical biographical studies also emphasize these aspects; Al</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Ani (1990, 1966) highlights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role as a poet whose verses shaped the collective identity of the early Muslim community, while Al-Jarim (n.d.) portrays him as inseparable from the socio-historical context of his era. Contemporary scholarship demonstrates methodological diversity: ecocritical analysis by Nurul Iman, </w:t>
      </w:r>
      <w:proofErr w:type="spellStart"/>
      <w:r>
        <w:rPr>
          <w:rFonts w:ascii="Times New Roman" w:eastAsia="Times New Roman" w:hAnsi="Times New Roman" w:cs="Times New Roman"/>
          <w:color w:val="000000"/>
          <w:sz w:val="24"/>
          <w:szCs w:val="24"/>
        </w:rPr>
        <w:t>Nursafira</w:t>
      </w:r>
      <w:proofErr w:type="spellEnd"/>
      <w:r>
        <w:rPr>
          <w:rFonts w:ascii="Times New Roman" w:eastAsia="Times New Roman" w:hAnsi="Times New Roman" w:cs="Times New Roman"/>
          <w:color w:val="000000"/>
          <w:sz w:val="24"/>
          <w:szCs w:val="24"/>
        </w:rPr>
        <w:t xml:space="preserve">, and Aida (2025), and figurative language studies by </w:t>
      </w:r>
      <w:proofErr w:type="spellStart"/>
      <w:r>
        <w:rPr>
          <w:rFonts w:ascii="Times New Roman" w:eastAsia="Times New Roman" w:hAnsi="Times New Roman" w:cs="Times New Roman"/>
          <w:color w:val="000000"/>
          <w:sz w:val="24"/>
          <w:szCs w:val="24"/>
        </w:rPr>
        <w:t>Nursafira</w:t>
      </w:r>
      <w:proofErr w:type="spellEnd"/>
      <w:r>
        <w:rPr>
          <w:rFonts w:ascii="Times New Roman" w:eastAsia="Times New Roman" w:hAnsi="Times New Roman" w:cs="Times New Roman"/>
          <w:color w:val="000000"/>
          <w:sz w:val="24"/>
          <w:szCs w:val="24"/>
        </w:rPr>
        <w:t xml:space="preserve">, Nurul Iman, and Abu al-Fadhl (2024), all affirm that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poetry possesses wide interdisciplinary interpretive potential.</w:t>
      </w:r>
    </w:p>
    <w:p w14:paraId="39BDA4AB"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Within the Anglo-Saxon tradition, The Battle of Maldon equally demonstrates significant psycholinguistic dimensions. </w:t>
      </w:r>
      <w:proofErr w:type="gramStart"/>
      <w:r>
        <w:rPr>
          <w:rFonts w:ascii="Times New Roman" w:eastAsia="Times New Roman" w:hAnsi="Times New Roman" w:cs="Times New Roman"/>
          <w:color w:val="000000"/>
          <w:sz w:val="24"/>
          <w:szCs w:val="24"/>
        </w:rPr>
        <w:t>This epic recounts</w:t>
      </w:r>
      <w:proofErr w:type="gramEnd"/>
      <w:r>
        <w:rPr>
          <w:rFonts w:ascii="Times New Roman" w:eastAsia="Times New Roman" w:hAnsi="Times New Roman" w:cs="Times New Roman"/>
          <w:color w:val="000000"/>
          <w:sz w:val="24"/>
          <w:szCs w:val="24"/>
        </w:rPr>
        <w:t xml:space="preserve"> the battle of 991 CE at the River Blackwater in Essex, between Anglo-Saxon forces led by Ealdorman Byrhtnoth and Viking invaders who launched a maritime assault. The battle ended in Anglo-Saxon defeat, producing both political instability and deep psychological trauma. </w:t>
      </w:r>
      <w:proofErr w:type="gramStart"/>
      <w:r>
        <w:rPr>
          <w:rFonts w:ascii="Times New Roman" w:eastAsia="Times New Roman" w:hAnsi="Times New Roman" w:cs="Times New Roman"/>
          <w:color w:val="000000"/>
          <w:sz w:val="24"/>
          <w:szCs w:val="24"/>
        </w:rPr>
        <w:t>Similar to</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poems on Uhud, this text serves not only as a record of events but also as a linguistic channel for expressing collective emotions after defeat (Clark, 2000; Scragg, 1991). From a linguistic perspective, the Anglo-Saxon poet employed formulaic diction, rhetorical repetition, and traditional poetic style to </w:t>
      </w:r>
      <w:proofErr w:type="spellStart"/>
      <w:r>
        <w:rPr>
          <w:rFonts w:ascii="Times New Roman" w:eastAsia="Times New Roman" w:hAnsi="Times New Roman" w:cs="Times New Roman"/>
          <w:color w:val="000000"/>
          <w:sz w:val="24"/>
          <w:szCs w:val="24"/>
        </w:rPr>
        <w:t>instill</w:t>
      </w:r>
      <w:proofErr w:type="spellEnd"/>
      <w:r>
        <w:rPr>
          <w:rFonts w:ascii="Times New Roman" w:eastAsia="Times New Roman" w:hAnsi="Times New Roman" w:cs="Times New Roman"/>
          <w:color w:val="000000"/>
          <w:sz w:val="24"/>
          <w:szCs w:val="24"/>
        </w:rPr>
        <w:t xml:space="preserve"> courage and loyalty (Cavill, 1998; Phillips, 1997). Certain lexical elements reflect Norse influence, underscoring cultural encounters in the expression of warfare (Pons-Sanz, 2008). Pragmatic studies highlight politeness strategies in shaping collective psychological impact (Garcés &amp; Fernández, 1994), while rhetorical analyses focus on insults and derision as strategies to strengthen morale (Pakis, 2011; Ryner, 2006). More broadly, the poem functions as a moral narrative that reaffirms the value of </w:t>
      </w:r>
      <w:r>
        <w:rPr>
          <w:rFonts w:ascii="Times New Roman" w:eastAsia="Times New Roman" w:hAnsi="Times New Roman" w:cs="Times New Roman"/>
          <w:i/>
          <w:color w:val="000000"/>
          <w:sz w:val="24"/>
          <w:szCs w:val="24"/>
        </w:rPr>
        <w:t>comitatus</w:t>
      </w:r>
      <w:r>
        <w:rPr>
          <w:rFonts w:ascii="Times New Roman" w:eastAsia="Times New Roman" w:hAnsi="Times New Roman" w:cs="Times New Roman"/>
          <w:color w:val="000000"/>
          <w:sz w:val="24"/>
          <w:szCs w:val="24"/>
        </w:rPr>
        <w:t>—the lord-retainer bond—thus sustaining Anglo-Saxon solidarity despite military defeat.</w:t>
      </w:r>
    </w:p>
    <w:p w14:paraId="3B62FD40"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comparative perspective reveals both similarities and differences in psycholinguistic functions between the two texts.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lik’s poetry on Uhud emphasizes individual emotional expression embedded within communal solidarity, thereby transforming personal trauma into collective memory. In contrast, The Battle of Maldon foregrounds heroic psychology and feudal loyalty, where </w:t>
      </w:r>
      <w:r>
        <w:rPr>
          <w:rFonts w:ascii="Times New Roman" w:eastAsia="Times New Roman" w:hAnsi="Times New Roman" w:cs="Times New Roman"/>
          <w:i/>
          <w:color w:val="000000"/>
          <w:sz w:val="24"/>
          <w:szCs w:val="24"/>
        </w:rPr>
        <w:t>comitatus</w:t>
      </w:r>
      <w:r>
        <w:rPr>
          <w:rFonts w:ascii="Times New Roman" w:eastAsia="Times New Roman" w:hAnsi="Times New Roman" w:cs="Times New Roman"/>
          <w:color w:val="000000"/>
          <w:sz w:val="24"/>
          <w:szCs w:val="24"/>
        </w:rPr>
        <w:t xml:space="preserve"> forms the basis of collective motivation. While emerging from different cultural, religious, and historical backgrounds, both texts share the therapeutic function of poetic language as a medium for processing trauma, motivating communities, and reinforcing social identity. Previous scholarship also reflects ongoing debates: whether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poetry is best read as emotional sincerity or rhetorical heroism (Farhan, 2025; Hamka &amp; Safian, 2022), and whether </w:t>
      </w:r>
      <w:r>
        <w:rPr>
          <w:rFonts w:ascii="Times New Roman" w:eastAsia="Times New Roman" w:hAnsi="Times New Roman" w:cs="Times New Roman"/>
          <w:i/>
          <w:color w:val="000000"/>
          <w:sz w:val="24"/>
          <w:szCs w:val="24"/>
        </w:rPr>
        <w:t>Maldon</w:t>
      </w:r>
      <w:r>
        <w:rPr>
          <w:rFonts w:ascii="Times New Roman" w:eastAsia="Times New Roman" w:hAnsi="Times New Roman" w:cs="Times New Roman"/>
          <w:color w:val="000000"/>
          <w:sz w:val="24"/>
          <w:szCs w:val="24"/>
        </w:rPr>
        <w:t xml:space="preserve"> should be interpreted as a realistic record or literary propaganda (Clark, 2000; Gordon, 1937). Overall, the literature emphasizes that language functions not only as an aesthetic medium but also as a psychological mechanism linking trauma with cultural narratives. Nevertheless, a research gap remains, since psycholinguistic approaches have not yet been explicitly applied in cross-cultural comparative analysis. This study seeks to address this gap and contribute to a broader understanding of poetic language as a psychological instrument across traditions.</w:t>
      </w:r>
    </w:p>
    <w:p w14:paraId="5F9A64E1"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4"/>
          <w:szCs w:val="14"/>
        </w:rPr>
        <w:t xml:space="preserve">TABLE 1. </w:t>
      </w:r>
      <w:r>
        <w:rPr>
          <w:rFonts w:ascii="Times New Roman" w:eastAsia="Times New Roman" w:hAnsi="Times New Roman" w:cs="Times New Roman"/>
          <w:color w:val="000000"/>
          <w:sz w:val="18"/>
          <w:szCs w:val="18"/>
        </w:rPr>
        <w:t xml:space="preserve">Psycholinguistic comparison between </w:t>
      </w:r>
    </w:p>
    <w:p w14:paraId="411CE368"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Kaʿb</w:t>
      </w:r>
      <w:proofErr w:type="spellEnd"/>
      <w:r>
        <w:rPr>
          <w:rFonts w:ascii="Times New Roman" w:eastAsia="Times New Roman" w:hAnsi="Times New Roman" w:cs="Times New Roman"/>
          <w:color w:val="000000"/>
          <w:sz w:val="18"/>
          <w:szCs w:val="18"/>
        </w:rPr>
        <w:t xml:space="preserve"> ibn Malik’s Uhud poem (625 CE) and The Battle of Maldon (991 CE)</w:t>
      </w:r>
    </w:p>
    <w:p w14:paraId="0C4CD431"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tbl>
      <w:tblPr>
        <w:tblStyle w:val="a"/>
        <w:tblW w:w="9026" w:type="dxa"/>
        <w:tblBorders>
          <w:top w:val="single" w:sz="4" w:space="0" w:color="7F7F7F"/>
          <w:bottom w:val="single" w:sz="4" w:space="0" w:color="7F7F7F"/>
        </w:tblBorders>
        <w:tblLayout w:type="fixed"/>
        <w:tblLook w:val="04A0" w:firstRow="1" w:lastRow="0" w:firstColumn="1" w:lastColumn="0" w:noHBand="0" w:noVBand="1"/>
      </w:tblPr>
      <w:tblGrid>
        <w:gridCol w:w="1476"/>
        <w:gridCol w:w="4088"/>
        <w:gridCol w:w="3462"/>
      </w:tblGrid>
      <w:tr w:rsidR="003F0265" w14:paraId="48BA7AAE" w14:textId="77777777" w:rsidTr="003F0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7A75133F"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Aspect</w:t>
            </w:r>
          </w:p>
        </w:tc>
        <w:tc>
          <w:tcPr>
            <w:tcW w:w="4088" w:type="dxa"/>
          </w:tcPr>
          <w:p w14:paraId="7870419C" w14:textId="77777777" w:rsidR="003F0265" w:rsidRDefault="00000000">
            <w:pPr>
              <w:pBdr>
                <w:top w:val="nil"/>
                <w:left w:val="nil"/>
                <w:bottom w:val="nil"/>
                <w:right w:val="nil"/>
                <w:between w:val="nil"/>
              </w:pBdr>
              <w:spacing w:after="1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The Battle of Uhud (625 CE)</w:t>
            </w:r>
          </w:p>
        </w:tc>
        <w:tc>
          <w:tcPr>
            <w:tcW w:w="3462" w:type="dxa"/>
          </w:tcPr>
          <w:p w14:paraId="0591E2E7" w14:textId="77777777" w:rsidR="003F0265" w:rsidRDefault="00000000">
            <w:pPr>
              <w:pBdr>
                <w:top w:val="nil"/>
                <w:left w:val="nil"/>
                <w:bottom w:val="nil"/>
                <w:right w:val="nil"/>
                <w:between w:val="nil"/>
              </w:pBdr>
              <w:spacing w:after="1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The Battle of Maldon (991 CE)</w:t>
            </w:r>
          </w:p>
        </w:tc>
      </w:tr>
      <w:tr w:rsidR="003F0265" w14:paraId="61073E6E" w14:textId="77777777" w:rsidTr="003F0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350138FB"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lastRenderedPageBreak/>
              <w:t>Historical Context</w:t>
            </w:r>
          </w:p>
        </w:tc>
        <w:tc>
          <w:tcPr>
            <w:tcW w:w="4088" w:type="dxa"/>
          </w:tcPr>
          <w:p w14:paraId="0AF3D1E0" w14:textId="77777777" w:rsidR="003F0265" w:rsidRDefault="00000000">
            <w:pPr>
              <w:pBdr>
                <w:top w:val="nil"/>
                <w:left w:val="nil"/>
                <w:bottom w:val="nil"/>
                <w:right w:val="nil"/>
                <w:between w:val="nil"/>
              </w:pBd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Battle between the community of Madinah and Quraysh of Mecca following the latter’s defeat at Badr. Location: the hills of Uhud near Madinah.</w:t>
            </w:r>
          </w:p>
        </w:tc>
        <w:tc>
          <w:tcPr>
            <w:tcW w:w="3462" w:type="dxa"/>
          </w:tcPr>
          <w:p w14:paraId="46C725F0" w14:textId="77777777" w:rsidR="003F0265" w:rsidRDefault="00000000">
            <w:pPr>
              <w:pBdr>
                <w:top w:val="nil"/>
                <w:left w:val="nil"/>
                <w:bottom w:val="nil"/>
                <w:right w:val="nil"/>
                <w:between w:val="nil"/>
              </w:pBd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Battle between Anglo-Saxon forces led by </w:t>
            </w:r>
            <w:proofErr w:type="spellStart"/>
            <w:r>
              <w:rPr>
                <w:rFonts w:ascii="Times New Roman" w:eastAsia="Times New Roman" w:hAnsi="Times New Roman" w:cs="Times New Roman"/>
                <w:color w:val="000000"/>
                <w:sz w:val="18"/>
                <w:szCs w:val="18"/>
              </w:rPr>
              <w:t>Byrhtnoth</w:t>
            </w:r>
            <w:proofErr w:type="spellEnd"/>
            <w:r>
              <w:rPr>
                <w:rFonts w:ascii="Times New Roman" w:eastAsia="Times New Roman" w:hAnsi="Times New Roman" w:cs="Times New Roman"/>
                <w:color w:val="000000"/>
                <w:sz w:val="18"/>
                <w:szCs w:val="18"/>
              </w:rPr>
              <w:t xml:space="preserve"> and Viking raiders at the River Blackwater, Essex.</w:t>
            </w:r>
          </w:p>
        </w:tc>
      </w:tr>
      <w:tr w:rsidR="003F0265" w14:paraId="710C8592" w14:textId="77777777" w:rsidTr="003F0265">
        <w:tc>
          <w:tcPr>
            <w:cnfStyle w:val="001000000000" w:firstRow="0" w:lastRow="0" w:firstColumn="1" w:lastColumn="0" w:oddVBand="0" w:evenVBand="0" w:oddHBand="0" w:evenHBand="0" w:firstRowFirstColumn="0" w:firstRowLastColumn="0" w:lastRowFirstColumn="0" w:lastRowLastColumn="0"/>
            <w:tcW w:w="1476" w:type="dxa"/>
          </w:tcPr>
          <w:p w14:paraId="6DF2DE6C"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Outcome of Battle</w:t>
            </w:r>
          </w:p>
        </w:tc>
        <w:tc>
          <w:tcPr>
            <w:tcW w:w="4088" w:type="dxa"/>
          </w:tcPr>
          <w:p w14:paraId="194BB49F" w14:textId="77777777" w:rsidR="003F0265" w:rsidRDefault="00000000">
            <w:pPr>
              <w:pBdr>
                <w:top w:val="nil"/>
                <w:left w:val="nil"/>
                <w:bottom w:val="nil"/>
                <w:right w:val="nil"/>
                <w:between w:val="nil"/>
              </w:pBd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Defeat with heavy casualties; left deep psychological impact on the community.</w:t>
            </w:r>
          </w:p>
        </w:tc>
        <w:tc>
          <w:tcPr>
            <w:tcW w:w="3462" w:type="dxa"/>
          </w:tcPr>
          <w:p w14:paraId="085CF415" w14:textId="77777777" w:rsidR="003F0265" w:rsidRDefault="00000000">
            <w:pPr>
              <w:pBdr>
                <w:top w:val="nil"/>
                <w:left w:val="nil"/>
                <w:bottom w:val="nil"/>
                <w:right w:val="nil"/>
                <w:between w:val="nil"/>
              </w:pBd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Anglo-Saxon defeat; destabilized political and social structures.</w:t>
            </w:r>
          </w:p>
        </w:tc>
      </w:tr>
      <w:tr w:rsidR="003F0265" w14:paraId="0601C955" w14:textId="77777777" w:rsidTr="003F0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086D17DF"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Poetic Function</w:t>
            </w:r>
          </w:p>
        </w:tc>
        <w:tc>
          <w:tcPr>
            <w:tcW w:w="4088" w:type="dxa"/>
          </w:tcPr>
          <w:p w14:paraId="5C3973CB" w14:textId="77777777" w:rsidR="003F0265" w:rsidRDefault="00000000">
            <w:pPr>
              <w:pBdr>
                <w:top w:val="nil"/>
                <w:left w:val="nil"/>
                <w:bottom w:val="nil"/>
                <w:right w:val="nil"/>
                <w:between w:val="nil"/>
              </w:pBd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Channels grief, strengthens determination, and unites the community after trauma.</w:t>
            </w:r>
          </w:p>
        </w:tc>
        <w:tc>
          <w:tcPr>
            <w:tcW w:w="3462" w:type="dxa"/>
          </w:tcPr>
          <w:p w14:paraId="231C0BEA" w14:textId="77777777" w:rsidR="003F0265" w:rsidRDefault="00000000">
            <w:pPr>
              <w:pBdr>
                <w:top w:val="nil"/>
                <w:left w:val="nil"/>
                <w:bottom w:val="nil"/>
                <w:right w:val="nil"/>
                <w:between w:val="nil"/>
              </w:pBd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Emphasizes bravery, loyalty, and sacrifice as collective moral values.</w:t>
            </w:r>
          </w:p>
        </w:tc>
      </w:tr>
      <w:tr w:rsidR="003F0265" w14:paraId="0FED69B8" w14:textId="77777777" w:rsidTr="003F0265">
        <w:tc>
          <w:tcPr>
            <w:cnfStyle w:val="001000000000" w:firstRow="0" w:lastRow="0" w:firstColumn="1" w:lastColumn="0" w:oddVBand="0" w:evenVBand="0" w:oddHBand="0" w:evenHBand="0" w:firstRowFirstColumn="0" w:firstRowLastColumn="0" w:lastRowFirstColumn="0" w:lastRowLastColumn="0"/>
            <w:tcW w:w="1476" w:type="dxa"/>
          </w:tcPr>
          <w:p w14:paraId="0D9573A2"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Linguistic Strategies</w:t>
            </w:r>
          </w:p>
        </w:tc>
        <w:tc>
          <w:tcPr>
            <w:tcW w:w="4088" w:type="dxa"/>
          </w:tcPr>
          <w:p w14:paraId="3981D8B5" w14:textId="77777777" w:rsidR="003F0265" w:rsidRDefault="00000000">
            <w:pPr>
              <w:pBdr>
                <w:top w:val="nil"/>
                <w:left w:val="nil"/>
                <w:bottom w:val="nil"/>
                <w:right w:val="nil"/>
                <w:between w:val="nil"/>
              </w:pBd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Poetic imagery, repetition, intertextual references to the Qur’an, emotional expressions.</w:t>
            </w:r>
          </w:p>
        </w:tc>
        <w:tc>
          <w:tcPr>
            <w:tcW w:w="3462" w:type="dxa"/>
          </w:tcPr>
          <w:p w14:paraId="45635CD6" w14:textId="77777777" w:rsidR="003F0265" w:rsidRDefault="00000000">
            <w:pPr>
              <w:pBdr>
                <w:top w:val="nil"/>
                <w:left w:val="nil"/>
                <w:bottom w:val="nil"/>
                <w:right w:val="nil"/>
                <w:between w:val="nil"/>
              </w:pBd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Old English formulaic style, rhetorical repetition, feudal loyalty (</w:t>
            </w:r>
            <w:r>
              <w:rPr>
                <w:rFonts w:ascii="Times New Roman" w:eastAsia="Times New Roman" w:hAnsi="Times New Roman" w:cs="Times New Roman"/>
                <w:i/>
                <w:color w:val="000000"/>
                <w:sz w:val="18"/>
                <w:szCs w:val="18"/>
              </w:rPr>
              <w:t>comitatus</w:t>
            </w:r>
            <w:r>
              <w:rPr>
                <w:rFonts w:ascii="Times New Roman" w:eastAsia="Times New Roman" w:hAnsi="Times New Roman" w:cs="Times New Roman"/>
                <w:color w:val="000000"/>
                <w:sz w:val="18"/>
                <w:szCs w:val="18"/>
              </w:rPr>
              <w:t>), insults and taunts as motivational strategies.</w:t>
            </w:r>
          </w:p>
        </w:tc>
      </w:tr>
      <w:tr w:rsidR="003F0265" w14:paraId="188159A4" w14:textId="77777777" w:rsidTr="003F0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21FD6182"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Psychological Dimension</w:t>
            </w:r>
          </w:p>
        </w:tc>
        <w:tc>
          <w:tcPr>
            <w:tcW w:w="4088" w:type="dxa"/>
          </w:tcPr>
          <w:p w14:paraId="10926B68" w14:textId="77777777" w:rsidR="003F0265" w:rsidRDefault="00000000">
            <w:pPr>
              <w:pBdr>
                <w:top w:val="nil"/>
                <w:left w:val="nil"/>
                <w:bottom w:val="nil"/>
                <w:right w:val="nil"/>
                <w:between w:val="nil"/>
              </w:pBd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Focus on individual emotions connected to communal solidarity.</w:t>
            </w:r>
          </w:p>
        </w:tc>
        <w:tc>
          <w:tcPr>
            <w:tcW w:w="3462" w:type="dxa"/>
          </w:tcPr>
          <w:p w14:paraId="5C2F2A94" w14:textId="77777777" w:rsidR="003F0265" w:rsidRDefault="00000000">
            <w:pPr>
              <w:pBdr>
                <w:top w:val="nil"/>
                <w:left w:val="nil"/>
                <w:bottom w:val="nil"/>
                <w:right w:val="nil"/>
                <w:between w:val="nil"/>
              </w:pBd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Focus on heroism and feudal loyalty as sources of collective motivation.</w:t>
            </w:r>
          </w:p>
        </w:tc>
      </w:tr>
      <w:tr w:rsidR="003F0265" w14:paraId="39D2CC35" w14:textId="77777777" w:rsidTr="003F0265">
        <w:tc>
          <w:tcPr>
            <w:cnfStyle w:val="001000000000" w:firstRow="0" w:lastRow="0" w:firstColumn="1" w:lastColumn="0" w:oddVBand="0" w:evenVBand="0" w:oddHBand="0" w:evenHBand="0" w:firstRowFirstColumn="0" w:firstRowLastColumn="0" w:lastRowFirstColumn="0" w:lastRowLastColumn="0"/>
            <w:tcW w:w="1476" w:type="dxa"/>
          </w:tcPr>
          <w:p w14:paraId="3558B54E" w14:textId="77777777" w:rsidR="003F0265" w:rsidRDefault="00000000">
            <w:pPr>
              <w:pBdr>
                <w:top w:val="nil"/>
                <w:left w:val="nil"/>
                <w:bottom w:val="nil"/>
                <w:right w:val="nil"/>
                <w:between w:val="nil"/>
              </w:pBdr>
              <w:spacing w:after="160"/>
              <w:rPr>
                <w:rFonts w:ascii="Times New Roman" w:eastAsia="Times New Roman" w:hAnsi="Times New Roman" w:cs="Times New Roman"/>
                <w:color w:val="000000"/>
                <w:sz w:val="18"/>
                <w:szCs w:val="18"/>
              </w:rPr>
            </w:pPr>
            <w:r>
              <w:rPr>
                <w:rFonts w:ascii="Times New Roman" w:eastAsia="Times New Roman" w:hAnsi="Times New Roman" w:cs="Times New Roman"/>
                <w:b w:val="0"/>
                <w:color w:val="000000"/>
                <w:sz w:val="18"/>
                <w:szCs w:val="18"/>
              </w:rPr>
              <w:t>Collective Role</w:t>
            </w:r>
          </w:p>
        </w:tc>
        <w:tc>
          <w:tcPr>
            <w:tcW w:w="4088" w:type="dxa"/>
          </w:tcPr>
          <w:p w14:paraId="27304B2D" w14:textId="77777777" w:rsidR="003F0265" w:rsidRDefault="00000000">
            <w:pPr>
              <w:pBdr>
                <w:top w:val="nil"/>
                <w:left w:val="nil"/>
                <w:bottom w:val="nil"/>
                <w:right w:val="nil"/>
                <w:between w:val="nil"/>
              </w:pBd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Restores identity and confidence of the community after defeat.</w:t>
            </w:r>
          </w:p>
        </w:tc>
        <w:tc>
          <w:tcPr>
            <w:tcW w:w="3462" w:type="dxa"/>
          </w:tcPr>
          <w:p w14:paraId="02C0CF06" w14:textId="77777777" w:rsidR="003F0265" w:rsidRDefault="00000000">
            <w:pPr>
              <w:pBdr>
                <w:top w:val="nil"/>
                <w:left w:val="nil"/>
                <w:bottom w:val="nil"/>
                <w:right w:val="nil"/>
                <w:between w:val="nil"/>
              </w:pBd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Restores Anglo-Saxon morale and sustains the spirit of resistance.</w:t>
            </w:r>
          </w:p>
        </w:tc>
      </w:tr>
    </w:tbl>
    <w:p w14:paraId="66F0DB7B"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20E070" w14:textId="77777777" w:rsidR="003F0265"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p>
    <w:p w14:paraId="254F11F7" w14:textId="77777777" w:rsidR="003F0265" w:rsidRDefault="003F0265">
      <w:pPr>
        <w:spacing w:after="0" w:line="240" w:lineRule="auto"/>
        <w:jc w:val="both"/>
        <w:rPr>
          <w:rFonts w:ascii="Times New Roman" w:eastAsia="Times New Roman" w:hAnsi="Times New Roman" w:cs="Times New Roman"/>
          <w:sz w:val="24"/>
          <w:szCs w:val="24"/>
        </w:rPr>
      </w:pPr>
    </w:p>
    <w:p w14:paraId="6570EC12" w14:textId="77777777" w:rsidR="003F026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adopts a qualitative research design using comparative textual analysis. The analysis is grounded in a psycholinguistic approach, which views language not merely as a structural system but as a reflection of emotion, cognition, and social identity (</w:t>
      </w:r>
      <w:proofErr w:type="spellStart"/>
      <w:r>
        <w:rPr>
          <w:rFonts w:ascii="Times New Roman" w:eastAsia="Times New Roman" w:hAnsi="Times New Roman" w:cs="Times New Roman"/>
          <w:sz w:val="24"/>
          <w:szCs w:val="24"/>
        </w:rPr>
        <w:t>Fauziati</w:t>
      </w:r>
      <w:proofErr w:type="spellEnd"/>
      <w:r>
        <w:rPr>
          <w:rFonts w:ascii="Times New Roman" w:eastAsia="Times New Roman" w:hAnsi="Times New Roman" w:cs="Times New Roman"/>
          <w:sz w:val="24"/>
          <w:szCs w:val="24"/>
        </w:rPr>
        <w:t>, 2011; Ferreira, 2025; Ganguly, 2021). This approach is particularly suitable for examining poetic texts rich in psychological and cultural dimensions, as it highlights language as a medium connecting individual experience with collective consciousness. In the context of classical literature, it enables an evaluation of how poetic discourse functions as a psychological mechanism in recording trauma, reinforcing identity, and motivating communities.</w:t>
      </w:r>
    </w:p>
    <w:p w14:paraId="381D6959"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corpus consists of two classical war texts. First, </w:t>
      </w:r>
      <w:r>
        <w:rPr>
          <w:rFonts w:ascii="Times New Roman" w:eastAsia="Times New Roman" w:hAnsi="Times New Roman" w:cs="Times New Roman"/>
          <w:i/>
          <w:sz w:val="24"/>
          <w:szCs w:val="24"/>
        </w:rPr>
        <w:t xml:space="preserve">Diwan </w:t>
      </w:r>
      <w:proofErr w:type="spellStart"/>
      <w:r>
        <w:rPr>
          <w:rFonts w:ascii="Times New Roman" w:eastAsia="Times New Roman" w:hAnsi="Times New Roman" w:cs="Times New Roman"/>
          <w:i/>
          <w:sz w:val="24"/>
          <w:szCs w:val="24"/>
        </w:rPr>
        <w:t>Kaʿb</w:t>
      </w:r>
      <w:proofErr w:type="spellEnd"/>
      <w:r>
        <w:rPr>
          <w:rFonts w:ascii="Times New Roman" w:eastAsia="Times New Roman" w:hAnsi="Times New Roman" w:cs="Times New Roman"/>
          <w:i/>
          <w:sz w:val="24"/>
          <w:szCs w:val="24"/>
        </w:rPr>
        <w:t xml:space="preserve"> ibn Malik</w:t>
      </w:r>
      <w:r>
        <w:rPr>
          <w:rFonts w:ascii="Times New Roman" w:eastAsia="Times New Roman" w:hAnsi="Times New Roman" w:cs="Times New Roman"/>
          <w:sz w:val="24"/>
          <w:szCs w:val="24"/>
        </w:rPr>
        <w:t>, edited by Sami Makki al-</w:t>
      </w:r>
      <w:proofErr w:type="spellStart"/>
      <w:r>
        <w:rPr>
          <w:rFonts w:ascii="Times New Roman" w:eastAsia="Times New Roman" w:hAnsi="Times New Roman" w:cs="Times New Roman"/>
          <w:sz w:val="24"/>
          <w:szCs w:val="24"/>
        </w:rPr>
        <w:t>ʿAni</w:t>
      </w:r>
      <w:proofErr w:type="spellEnd"/>
      <w:r>
        <w:rPr>
          <w:rFonts w:ascii="Times New Roman" w:eastAsia="Times New Roman" w:hAnsi="Times New Roman" w:cs="Times New Roman"/>
          <w:sz w:val="24"/>
          <w:szCs w:val="24"/>
        </w:rPr>
        <w:t xml:space="preserve"> (1966), which compiles the works of the 7th-century Arab poet. His poem on the Battle of Uhud (625 CE) is the focus, as this event left profound psychological effects on the </w:t>
      </w:r>
      <w:proofErr w:type="spellStart"/>
      <w:r>
        <w:rPr>
          <w:rFonts w:ascii="Times New Roman" w:eastAsia="Times New Roman" w:hAnsi="Times New Roman" w:cs="Times New Roman"/>
          <w:sz w:val="24"/>
          <w:szCs w:val="24"/>
        </w:rPr>
        <w:t>Madinan</w:t>
      </w:r>
      <w:proofErr w:type="spellEnd"/>
      <w:r>
        <w:rPr>
          <w:rFonts w:ascii="Times New Roman" w:eastAsia="Times New Roman" w:hAnsi="Times New Roman" w:cs="Times New Roman"/>
          <w:sz w:val="24"/>
          <w:szCs w:val="24"/>
        </w:rPr>
        <w:t xml:space="preserve"> community. Since no published English translation of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poetry is available, the researcher produced a literal translation of the selected verses for the purpose of this study. The translation was carried out directly from the Arabic text in </w:t>
      </w:r>
      <w:r>
        <w:rPr>
          <w:rFonts w:ascii="Times New Roman" w:eastAsia="Times New Roman" w:hAnsi="Times New Roman" w:cs="Times New Roman"/>
          <w:i/>
          <w:sz w:val="24"/>
          <w:szCs w:val="24"/>
        </w:rPr>
        <w:t xml:space="preserve">Diwan </w:t>
      </w:r>
      <w:proofErr w:type="spellStart"/>
      <w:r>
        <w:rPr>
          <w:rFonts w:ascii="Times New Roman" w:eastAsia="Times New Roman" w:hAnsi="Times New Roman" w:cs="Times New Roman"/>
          <w:i/>
          <w:sz w:val="24"/>
          <w:szCs w:val="24"/>
        </w:rPr>
        <w:t>Kaʿb</w:t>
      </w:r>
      <w:proofErr w:type="spellEnd"/>
      <w:r>
        <w:rPr>
          <w:rFonts w:ascii="Times New Roman" w:eastAsia="Times New Roman" w:hAnsi="Times New Roman" w:cs="Times New Roman"/>
          <w:i/>
          <w:sz w:val="24"/>
          <w:szCs w:val="24"/>
        </w:rPr>
        <w:t xml:space="preserve"> ibn Malik</w:t>
      </w:r>
      <w:r>
        <w:rPr>
          <w:rFonts w:ascii="Times New Roman" w:eastAsia="Times New Roman" w:hAnsi="Times New Roman" w:cs="Times New Roman"/>
          <w:sz w:val="24"/>
          <w:szCs w:val="24"/>
        </w:rPr>
        <w:t xml:space="preserve"> (al-</w:t>
      </w:r>
      <w:proofErr w:type="spellStart"/>
      <w:r>
        <w:rPr>
          <w:rFonts w:ascii="Times New Roman" w:eastAsia="Times New Roman" w:hAnsi="Times New Roman" w:cs="Times New Roman"/>
          <w:sz w:val="24"/>
          <w:szCs w:val="24"/>
        </w:rPr>
        <w:t>ʿAni</w:t>
      </w:r>
      <w:proofErr w:type="spellEnd"/>
      <w:r>
        <w:rPr>
          <w:rFonts w:ascii="Times New Roman" w:eastAsia="Times New Roman" w:hAnsi="Times New Roman" w:cs="Times New Roman"/>
          <w:sz w:val="24"/>
          <w:szCs w:val="24"/>
        </w:rPr>
        <w:t>, 1966), with careful reference to the editor’s footnotes, which clarify archaic or difficult terms. This ensured semantic accuracy and preserved key stylistic features (e.g., repetition, rhythm, metaphor) essential for psycholinguistic analysis. To enhance reliability, the translation process began with a word-for-word rendering before being refined into coherent English expressions while retaining the original poetic sense.</w:t>
      </w:r>
    </w:p>
    <w:p w14:paraId="5B5F4A01"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the Old English epic The Battle of Maldon, which narrates the Anglo-Saxon confrontation with Viking raiders at Essex in 991 CE. Although the poem’s authorship is unknown, it functioned as a collective memory for the Anglo-Saxon community after their defeat. Two primary sources were employed: the Old English edition edited by Gordon (1937), ensuring textual authenticity, and the modern translation by Crossley-Holland &amp; Mitchell (1967), which served as the working text for psycholinguistic analysis.</w:t>
      </w:r>
    </w:p>
    <w:p w14:paraId="71A6FDEC"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sources include selected verses from </w:t>
      </w:r>
      <w:r>
        <w:rPr>
          <w:rFonts w:ascii="Times New Roman" w:eastAsia="Times New Roman" w:hAnsi="Times New Roman" w:cs="Times New Roman"/>
          <w:i/>
          <w:sz w:val="24"/>
          <w:szCs w:val="24"/>
        </w:rPr>
        <w:t xml:space="preserve">Diwan </w:t>
      </w:r>
      <w:proofErr w:type="spellStart"/>
      <w:r>
        <w:rPr>
          <w:rFonts w:ascii="Times New Roman" w:eastAsia="Times New Roman" w:hAnsi="Times New Roman" w:cs="Times New Roman"/>
          <w:i/>
          <w:sz w:val="24"/>
          <w:szCs w:val="24"/>
        </w:rPr>
        <w:t>Kaʿb</w:t>
      </w:r>
      <w:proofErr w:type="spellEnd"/>
      <w:r>
        <w:rPr>
          <w:rFonts w:ascii="Times New Roman" w:eastAsia="Times New Roman" w:hAnsi="Times New Roman" w:cs="Times New Roman"/>
          <w:i/>
          <w:sz w:val="24"/>
          <w:szCs w:val="24"/>
        </w:rPr>
        <w:t xml:space="preserve"> ibn Malik</w:t>
      </w:r>
      <w:r>
        <w:rPr>
          <w:rFonts w:ascii="Times New Roman" w:eastAsia="Times New Roman" w:hAnsi="Times New Roman" w:cs="Times New Roman"/>
          <w:sz w:val="24"/>
          <w:szCs w:val="24"/>
        </w:rPr>
        <w:t xml:space="preserve"> (al-</w:t>
      </w:r>
      <w:proofErr w:type="spellStart"/>
      <w:r>
        <w:rPr>
          <w:rFonts w:ascii="Times New Roman" w:eastAsia="Times New Roman" w:hAnsi="Times New Roman" w:cs="Times New Roman"/>
          <w:sz w:val="24"/>
          <w:szCs w:val="24"/>
        </w:rPr>
        <w:t>ʿAni</w:t>
      </w:r>
      <w:proofErr w:type="spellEnd"/>
      <w:r>
        <w:rPr>
          <w:rFonts w:ascii="Times New Roman" w:eastAsia="Times New Roman" w:hAnsi="Times New Roman" w:cs="Times New Roman"/>
          <w:sz w:val="24"/>
          <w:szCs w:val="24"/>
        </w:rPr>
        <w:t xml:space="preserve">, 1966) and The Battle of Maldon (Gordon, 1937; Crossley-Holland &amp; Mitchell, 1967). Selection was based on recognized philological editions to guarantee reliability. Secondary sources comprise prior scholarship addressing linguistic, literary, and psychological dimensions of both texts (Clark, 2000; Scragg, 1991; Farhan, 2020; Hamka &amp; Safian, 2022; Paz, 2014). Data collection involved identifying verses containing elements of emotional expression, rhetoric, communicative strategies, and psychological functions. These were then thematically </w:t>
      </w:r>
      <w:r>
        <w:rPr>
          <w:rFonts w:ascii="Times New Roman" w:eastAsia="Times New Roman" w:hAnsi="Times New Roman" w:cs="Times New Roman"/>
          <w:sz w:val="24"/>
          <w:szCs w:val="24"/>
        </w:rPr>
        <w:lastRenderedPageBreak/>
        <w:t>categorized into key areas: trauma, heroism, loyalty, collective motivation, and spiritual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or feudal (Maldon) dimensions.</w:t>
      </w:r>
    </w:p>
    <w:p w14:paraId="2E6846B7" w14:textId="77777777" w:rsidR="003F0265" w:rsidRDefault="00000000">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proceeded thematically within a psycholinguistic framework (</w:t>
      </w:r>
      <w:proofErr w:type="spellStart"/>
      <w:r>
        <w:rPr>
          <w:rFonts w:ascii="Times New Roman" w:eastAsia="Times New Roman" w:hAnsi="Times New Roman" w:cs="Times New Roman"/>
          <w:sz w:val="24"/>
          <w:szCs w:val="24"/>
        </w:rPr>
        <w:t>Fauziati</w:t>
      </w:r>
      <w:proofErr w:type="spellEnd"/>
      <w:r>
        <w:rPr>
          <w:rFonts w:ascii="Times New Roman" w:eastAsia="Times New Roman" w:hAnsi="Times New Roman" w:cs="Times New Roman"/>
          <w:sz w:val="24"/>
          <w:szCs w:val="24"/>
        </w:rPr>
        <w:t>, 2011; Ferreira, 2025). Three analytical dimensions were applied:</w:t>
      </w:r>
    </w:p>
    <w:p w14:paraId="716D973F" w14:textId="77777777" w:rsidR="003F0265"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language — metaphors, imagery, repetition, and expressions of trauma or courage (Farhan, 2025; Hamka &amp; Safian, 2022</w:t>
      </w:r>
      <w:proofErr w:type="gramStart"/>
      <w:r>
        <w:rPr>
          <w:rFonts w:ascii="Times New Roman" w:eastAsia="Times New Roman" w:hAnsi="Times New Roman" w:cs="Times New Roman"/>
          <w:sz w:val="24"/>
          <w:szCs w:val="24"/>
        </w:rPr>
        <w:t>);</w:t>
      </w:r>
      <w:proofErr w:type="gramEnd"/>
    </w:p>
    <w:p w14:paraId="145031A4" w14:textId="77777777" w:rsidR="003F0265"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Communicative strategies — intertextual references to the Qur’an in </w:t>
      </w:r>
      <w:proofErr w:type="spellStart"/>
      <w:r>
        <w:rPr>
          <w:rFonts w:ascii="Times New Roman" w:eastAsia="Times New Roman" w:hAnsi="Times New Roman" w:cs="Times New Roman"/>
          <w:sz w:val="24"/>
          <w:szCs w:val="24"/>
        </w:rPr>
        <w:t>Kaʿb’s</w:t>
      </w:r>
      <w:proofErr w:type="spellEnd"/>
      <w:r>
        <w:rPr>
          <w:rFonts w:ascii="Times New Roman" w:eastAsia="Times New Roman" w:hAnsi="Times New Roman" w:cs="Times New Roman"/>
          <w:sz w:val="24"/>
          <w:szCs w:val="24"/>
        </w:rPr>
        <w:t xml:space="preserve"> poetry (Farhan, 2020; Al-</w:t>
      </w:r>
      <w:proofErr w:type="spellStart"/>
      <w:r>
        <w:rPr>
          <w:rFonts w:ascii="Times New Roman" w:eastAsia="Times New Roman" w:hAnsi="Times New Roman" w:cs="Times New Roman"/>
          <w:sz w:val="24"/>
          <w:szCs w:val="24"/>
        </w:rPr>
        <w:t>Ukaydi</w:t>
      </w:r>
      <w:proofErr w:type="spellEnd"/>
      <w:r>
        <w:rPr>
          <w:rFonts w:ascii="Times New Roman" w:eastAsia="Times New Roman" w:hAnsi="Times New Roman" w:cs="Times New Roman"/>
          <w:sz w:val="24"/>
          <w:szCs w:val="24"/>
        </w:rPr>
        <w:t xml:space="preserve"> &amp; Abdulrahman, 2019), and formulaic oral traditions in </w:t>
      </w:r>
      <w:r>
        <w:rPr>
          <w:rFonts w:ascii="Times New Roman" w:eastAsia="Times New Roman" w:hAnsi="Times New Roman" w:cs="Times New Roman"/>
          <w:i/>
          <w:sz w:val="24"/>
          <w:szCs w:val="24"/>
        </w:rPr>
        <w:t>Maldon</w:t>
      </w:r>
      <w:r>
        <w:rPr>
          <w:rFonts w:ascii="Times New Roman" w:eastAsia="Times New Roman" w:hAnsi="Times New Roman" w:cs="Times New Roman"/>
          <w:sz w:val="24"/>
          <w:szCs w:val="24"/>
        </w:rPr>
        <w:t xml:space="preserve"> (Scragg, 1991; Niles, 2019</w:t>
      </w:r>
      <w:proofErr w:type="gramStart"/>
      <w:r>
        <w:rPr>
          <w:rFonts w:ascii="Times New Roman" w:eastAsia="Times New Roman" w:hAnsi="Times New Roman" w:cs="Times New Roman"/>
          <w:sz w:val="24"/>
          <w:szCs w:val="24"/>
        </w:rPr>
        <w:t>);</w:t>
      </w:r>
      <w:proofErr w:type="gramEnd"/>
    </w:p>
    <w:p w14:paraId="638D2DD4" w14:textId="77777777" w:rsidR="003F0265"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 function of language — examining how discourse functions as a psychological mechanism for coping with trauma and reinforcing collective identity (Paz, 2014).</w:t>
      </w:r>
    </w:p>
    <w:p w14:paraId="3A240245" w14:textId="77777777" w:rsidR="003F0265" w:rsidRDefault="00000000">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analytical framework integrates corpus, themes, and psycholinguistic dimensions. First, verses were grouped into themes reflecting the experience of war: trauma, heroism, loyalty, collective motivation, and spiritual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or feudal (Maldon) dimensions. Second, each theme was examined through the three psycholinguistic dimensions outlined above. Finally, findings were compared cross-culturally to identify both universal patterns and culturally specific strategies in the psychological functions of war poetry. This framework enables the study to demonstrate how poetic language mediates between individual trauma and collective identity, emphasizing the universal role of war poetry as a reflection of human experience.</w:t>
      </w:r>
    </w:p>
    <w:p w14:paraId="1277EC42" w14:textId="77777777" w:rsidR="003F0265" w:rsidRDefault="003F0265">
      <w:pPr>
        <w:spacing w:after="0" w:line="240" w:lineRule="auto"/>
        <w:jc w:val="both"/>
        <w:rPr>
          <w:rFonts w:ascii="Times New Roman" w:eastAsia="Times New Roman" w:hAnsi="Times New Roman" w:cs="Times New Roman"/>
          <w:sz w:val="24"/>
          <w:szCs w:val="24"/>
        </w:rPr>
      </w:pPr>
    </w:p>
    <w:p w14:paraId="1DAF55A1" w14:textId="77777777" w:rsidR="003F0265"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4"/>
          <w:szCs w:val="14"/>
        </w:rPr>
        <w:t>FIGURE 1</w:t>
      </w:r>
      <w:r>
        <w:rPr>
          <w:rFonts w:ascii="Times New Roman" w:eastAsia="Times New Roman" w:hAnsi="Times New Roman" w:cs="Times New Roman"/>
        </w:rPr>
        <w:t xml:space="preserve">. </w:t>
      </w:r>
      <w:r>
        <w:rPr>
          <w:rFonts w:ascii="Times New Roman" w:eastAsia="Times New Roman" w:hAnsi="Times New Roman" w:cs="Times New Roman"/>
          <w:sz w:val="18"/>
          <w:szCs w:val="18"/>
        </w:rPr>
        <w:t xml:space="preserve">Analytical flow linking corpus selection to thematic grouping and psycholinguistic </w:t>
      </w:r>
    </w:p>
    <w:p w14:paraId="6A74B70F" w14:textId="77777777" w:rsidR="003F0265"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dimensions leading to cross-cultural findings</w:t>
      </w:r>
    </w:p>
    <w:p w14:paraId="1A9FB5C9" w14:textId="77777777" w:rsidR="003F0265" w:rsidRDefault="00000000">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0728BD97" wp14:editId="40FDEDAC">
            <wp:simplePos x="0" y="0"/>
            <wp:positionH relativeFrom="column">
              <wp:posOffset>447675</wp:posOffset>
            </wp:positionH>
            <wp:positionV relativeFrom="paragraph">
              <wp:posOffset>63500</wp:posOffset>
            </wp:positionV>
            <wp:extent cx="4857750" cy="2333625"/>
            <wp:effectExtent l="0" t="0" r="0" b="0"/>
            <wp:wrapSquare wrapText="bothSides" distT="0" distB="0" distL="114300" distR="114300"/>
            <wp:docPr id="2044758099" name="image1.png" descr="A diagram of a group of word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diagram of a group of words&#10;&#10;AI-generated content may be incorrect."/>
                    <pic:cNvPicPr preferRelativeResize="0"/>
                  </pic:nvPicPr>
                  <pic:blipFill>
                    <a:blip r:embed="rId8"/>
                    <a:srcRect l="6812" t="19730" r="8431" b="14948"/>
                    <a:stretch>
                      <a:fillRect/>
                    </a:stretch>
                  </pic:blipFill>
                  <pic:spPr>
                    <a:xfrm>
                      <a:off x="0" y="0"/>
                      <a:ext cx="4857750" cy="2333625"/>
                    </a:xfrm>
                    <a:prstGeom prst="rect">
                      <a:avLst/>
                    </a:prstGeom>
                    <a:ln/>
                  </pic:spPr>
                </pic:pic>
              </a:graphicData>
            </a:graphic>
          </wp:anchor>
        </w:drawing>
      </w:r>
    </w:p>
    <w:p w14:paraId="7C0D92BE" w14:textId="77777777" w:rsidR="003F0265" w:rsidRDefault="003F0265">
      <w:pPr>
        <w:spacing w:after="0" w:line="240" w:lineRule="auto"/>
        <w:jc w:val="center"/>
        <w:rPr>
          <w:rFonts w:ascii="Times New Roman" w:eastAsia="Times New Roman" w:hAnsi="Times New Roman" w:cs="Times New Roman"/>
          <w:sz w:val="24"/>
          <w:szCs w:val="24"/>
        </w:rPr>
      </w:pPr>
    </w:p>
    <w:p w14:paraId="2FC3821A" w14:textId="77777777" w:rsidR="003F0265" w:rsidRDefault="003F0265">
      <w:pPr>
        <w:spacing w:after="0" w:line="240" w:lineRule="auto"/>
        <w:jc w:val="center"/>
        <w:rPr>
          <w:rFonts w:ascii="Times New Roman" w:eastAsia="Times New Roman" w:hAnsi="Times New Roman" w:cs="Times New Roman"/>
          <w:sz w:val="24"/>
          <w:szCs w:val="24"/>
        </w:rPr>
      </w:pPr>
    </w:p>
    <w:p w14:paraId="7A62FBAE" w14:textId="77777777" w:rsidR="003F0265" w:rsidRDefault="003F0265">
      <w:pPr>
        <w:spacing w:after="0" w:line="240" w:lineRule="auto"/>
        <w:jc w:val="center"/>
        <w:rPr>
          <w:rFonts w:ascii="Times New Roman" w:eastAsia="Times New Roman" w:hAnsi="Times New Roman" w:cs="Times New Roman"/>
          <w:sz w:val="24"/>
          <w:szCs w:val="24"/>
        </w:rPr>
      </w:pPr>
    </w:p>
    <w:p w14:paraId="425E330E" w14:textId="77777777" w:rsidR="003F0265" w:rsidRDefault="003F0265">
      <w:pPr>
        <w:spacing w:after="0" w:line="240" w:lineRule="auto"/>
        <w:jc w:val="center"/>
        <w:rPr>
          <w:rFonts w:ascii="Times New Roman" w:eastAsia="Times New Roman" w:hAnsi="Times New Roman" w:cs="Times New Roman"/>
          <w:sz w:val="24"/>
          <w:szCs w:val="24"/>
        </w:rPr>
      </w:pPr>
    </w:p>
    <w:p w14:paraId="32D968D8" w14:textId="77777777" w:rsidR="003F0265" w:rsidRDefault="003F0265">
      <w:pPr>
        <w:spacing w:after="0" w:line="240" w:lineRule="auto"/>
        <w:jc w:val="center"/>
        <w:rPr>
          <w:rFonts w:ascii="Times New Roman" w:eastAsia="Times New Roman" w:hAnsi="Times New Roman" w:cs="Times New Roman"/>
          <w:sz w:val="24"/>
          <w:szCs w:val="24"/>
        </w:rPr>
      </w:pPr>
    </w:p>
    <w:p w14:paraId="5997E841" w14:textId="77777777" w:rsidR="003F0265" w:rsidRDefault="003F0265">
      <w:pPr>
        <w:spacing w:after="0" w:line="240" w:lineRule="auto"/>
        <w:jc w:val="center"/>
        <w:rPr>
          <w:rFonts w:ascii="Times New Roman" w:eastAsia="Times New Roman" w:hAnsi="Times New Roman" w:cs="Times New Roman"/>
          <w:sz w:val="24"/>
          <w:szCs w:val="24"/>
        </w:rPr>
      </w:pPr>
    </w:p>
    <w:p w14:paraId="33B5F1E3" w14:textId="77777777" w:rsidR="003F0265" w:rsidRDefault="003F0265">
      <w:pPr>
        <w:spacing w:after="0" w:line="240" w:lineRule="auto"/>
        <w:jc w:val="center"/>
        <w:rPr>
          <w:rFonts w:ascii="Times New Roman" w:eastAsia="Times New Roman" w:hAnsi="Times New Roman" w:cs="Times New Roman"/>
          <w:sz w:val="24"/>
          <w:szCs w:val="24"/>
        </w:rPr>
      </w:pPr>
    </w:p>
    <w:p w14:paraId="660D56FF" w14:textId="77777777" w:rsidR="003F0265" w:rsidRDefault="003F0265">
      <w:pPr>
        <w:spacing w:after="0" w:line="240" w:lineRule="auto"/>
        <w:jc w:val="center"/>
        <w:rPr>
          <w:rFonts w:ascii="Times New Roman" w:eastAsia="Times New Roman" w:hAnsi="Times New Roman" w:cs="Times New Roman"/>
          <w:sz w:val="24"/>
          <w:szCs w:val="24"/>
        </w:rPr>
      </w:pPr>
    </w:p>
    <w:p w14:paraId="28CF640F" w14:textId="77777777" w:rsidR="003F0265" w:rsidRDefault="003F0265">
      <w:pPr>
        <w:spacing w:after="0" w:line="240" w:lineRule="auto"/>
        <w:jc w:val="center"/>
        <w:rPr>
          <w:rFonts w:ascii="Times New Roman" w:eastAsia="Times New Roman" w:hAnsi="Times New Roman" w:cs="Times New Roman"/>
          <w:sz w:val="24"/>
          <w:szCs w:val="24"/>
        </w:rPr>
      </w:pPr>
    </w:p>
    <w:p w14:paraId="373E4ABF" w14:textId="77777777" w:rsidR="003F0265" w:rsidRDefault="003F0265">
      <w:pPr>
        <w:spacing w:after="0" w:line="240" w:lineRule="auto"/>
        <w:jc w:val="center"/>
        <w:rPr>
          <w:rFonts w:ascii="Times New Roman" w:eastAsia="Times New Roman" w:hAnsi="Times New Roman" w:cs="Times New Roman"/>
          <w:sz w:val="24"/>
          <w:szCs w:val="24"/>
        </w:rPr>
      </w:pPr>
    </w:p>
    <w:p w14:paraId="6BC65D2C" w14:textId="77777777" w:rsidR="003F0265" w:rsidRDefault="003F0265">
      <w:pPr>
        <w:spacing w:after="0" w:line="240" w:lineRule="auto"/>
        <w:jc w:val="center"/>
        <w:rPr>
          <w:rFonts w:ascii="Times New Roman" w:eastAsia="Times New Roman" w:hAnsi="Times New Roman" w:cs="Times New Roman"/>
          <w:sz w:val="24"/>
          <w:szCs w:val="24"/>
        </w:rPr>
      </w:pPr>
    </w:p>
    <w:p w14:paraId="33F14E61" w14:textId="77777777" w:rsidR="003F0265" w:rsidRDefault="003F0265">
      <w:pPr>
        <w:spacing w:after="0" w:line="240" w:lineRule="auto"/>
        <w:jc w:val="center"/>
        <w:rPr>
          <w:rFonts w:ascii="Times New Roman" w:eastAsia="Times New Roman" w:hAnsi="Times New Roman" w:cs="Times New Roman"/>
          <w:sz w:val="24"/>
          <w:szCs w:val="24"/>
        </w:rPr>
      </w:pPr>
    </w:p>
    <w:p w14:paraId="4B58C092" w14:textId="77777777" w:rsidR="003F0265" w:rsidRDefault="003F0265">
      <w:pPr>
        <w:spacing w:after="0" w:line="240" w:lineRule="auto"/>
        <w:jc w:val="center"/>
        <w:rPr>
          <w:rFonts w:ascii="Times New Roman" w:eastAsia="Times New Roman" w:hAnsi="Times New Roman" w:cs="Times New Roman"/>
          <w:sz w:val="24"/>
          <w:szCs w:val="24"/>
        </w:rPr>
      </w:pPr>
    </w:p>
    <w:p w14:paraId="26E07902" w14:textId="77777777" w:rsidR="003F0265" w:rsidRDefault="003F0265">
      <w:pPr>
        <w:spacing w:after="0" w:line="240" w:lineRule="auto"/>
        <w:jc w:val="center"/>
        <w:rPr>
          <w:rFonts w:ascii="Times New Roman" w:eastAsia="Times New Roman" w:hAnsi="Times New Roman" w:cs="Times New Roman"/>
          <w:sz w:val="24"/>
          <w:szCs w:val="24"/>
        </w:rPr>
      </w:pPr>
    </w:p>
    <w:p w14:paraId="0C8EFEA6" w14:textId="77777777" w:rsidR="003F0265" w:rsidRDefault="003F0265">
      <w:pPr>
        <w:spacing w:after="0" w:line="240" w:lineRule="auto"/>
        <w:jc w:val="center"/>
        <w:rPr>
          <w:rFonts w:ascii="Times New Roman" w:eastAsia="Times New Roman" w:hAnsi="Times New Roman" w:cs="Times New Roman"/>
          <w:sz w:val="24"/>
          <w:szCs w:val="24"/>
        </w:rPr>
      </w:pPr>
    </w:p>
    <w:p w14:paraId="64CBCD44" w14:textId="77777777" w:rsidR="003F0265" w:rsidRDefault="003F0265">
      <w:pPr>
        <w:spacing w:after="0" w:line="240" w:lineRule="auto"/>
        <w:jc w:val="center"/>
        <w:rPr>
          <w:rFonts w:ascii="Times New Roman" w:eastAsia="Times New Roman" w:hAnsi="Times New Roman" w:cs="Times New Roman"/>
          <w:sz w:val="24"/>
          <w:szCs w:val="24"/>
        </w:rPr>
      </w:pPr>
    </w:p>
    <w:p w14:paraId="798E94EC" w14:textId="77777777" w:rsidR="003F0265" w:rsidRDefault="003F0265">
      <w:pPr>
        <w:spacing w:after="0" w:line="240" w:lineRule="auto"/>
        <w:jc w:val="center"/>
        <w:rPr>
          <w:rFonts w:ascii="Times New Roman" w:eastAsia="Times New Roman" w:hAnsi="Times New Roman" w:cs="Times New Roman"/>
          <w:sz w:val="24"/>
          <w:szCs w:val="24"/>
        </w:rPr>
      </w:pPr>
    </w:p>
    <w:p w14:paraId="6DF41F29" w14:textId="77777777" w:rsidR="003F0265" w:rsidRDefault="003F0265">
      <w:pPr>
        <w:spacing w:after="0" w:line="240" w:lineRule="auto"/>
        <w:jc w:val="center"/>
        <w:rPr>
          <w:rFonts w:ascii="Times New Roman" w:eastAsia="Times New Roman" w:hAnsi="Times New Roman" w:cs="Times New Roman"/>
          <w:sz w:val="24"/>
          <w:szCs w:val="24"/>
        </w:rPr>
      </w:pPr>
    </w:p>
    <w:p w14:paraId="495C6ACB" w14:textId="77777777" w:rsidR="003F0265" w:rsidRDefault="003F0265">
      <w:pPr>
        <w:spacing w:after="0" w:line="240" w:lineRule="auto"/>
        <w:jc w:val="center"/>
        <w:rPr>
          <w:rFonts w:ascii="Times New Roman" w:eastAsia="Times New Roman" w:hAnsi="Times New Roman" w:cs="Times New Roman"/>
          <w:sz w:val="24"/>
          <w:szCs w:val="24"/>
        </w:rPr>
      </w:pPr>
    </w:p>
    <w:p w14:paraId="7979D42B" w14:textId="77777777" w:rsidR="003F0265" w:rsidRDefault="003F0265">
      <w:pPr>
        <w:spacing w:after="0" w:line="240" w:lineRule="auto"/>
        <w:jc w:val="center"/>
        <w:rPr>
          <w:rFonts w:ascii="Times New Roman" w:eastAsia="Times New Roman" w:hAnsi="Times New Roman" w:cs="Times New Roman"/>
          <w:sz w:val="24"/>
          <w:szCs w:val="24"/>
        </w:rPr>
      </w:pPr>
    </w:p>
    <w:p w14:paraId="51CD8170" w14:textId="77777777" w:rsidR="003F0265" w:rsidRDefault="003F0265">
      <w:pPr>
        <w:spacing w:after="0" w:line="240" w:lineRule="auto"/>
        <w:jc w:val="center"/>
        <w:rPr>
          <w:rFonts w:ascii="Times New Roman" w:eastAsia="Times New Roman" w:hAnsi="Times New Roman" w:cs="Times New Roman"/>
          <w:sz w:val="24"/>
          <w:szCs w:val="24"/>
        </w:rPr>
      </w:pPr>
    </w:p>
    <w:p w14:paraId="53EB7D6D" w14:textId="77777777" w:rsidR="003F0265" w:rsidRDefault="003F0265">
      <w:pPr>
        <w:spacing w:after="0" w:line="240" w:lineRule="auto"/>
        <w:jc w:val="center"/>
        <w:rPr>
          <w:rFonts w:ascii="Times New Roman" w:eastAsia="Times New Roman" w:hAnsi="Times New Roman" w:cs="Times New Roman"/>
          <w:sz w:val="24"/>
          <w:szCs w:val="24"/>
        </w:rPr>
      </w:pPr>
    </w:p>
    <w:p w14:paraId="0C37B357" w14:textId="77777777" w:rsidR="003F0265"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FINDINGS</w:t>
      </w:r>
    </w:p>
    <w:p w14:paraId="4FE7C3EE" w14:textId="77777777" w:rsidR="003F0265" w:rsidRDefault="003F0265">
      <w:pPr>
        <w:spacing w:after="0" w:line="240" w:lineRule="auto"/>
        <w:jc w:val="both"/>
        <w:rPr>
          <w:rFonts w:ascii="Times New Roman" w:eastAsia="Times New Roman" w:hAnsi="Times New Roman" w:cs="Times New Roman"/>
          <w:sz w:val="24"/>
          <w:szCs w:val="24"/>
        </w:rPr>
      </w:pPr>
    </w:p>
    <w:p w14:paraId="09546B90" w14:textId="77777777" w:rsidR="003F026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compares the psycholinguistic functions of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poetry on The Battle of Uhud (625 CE) with the anonymous Old English poem The Battle of Maldon (991 CE). Despite emerging from different historical, cultural, and religious contexts, both texts demonstrate the role of war poetry as a collective medium for processing trauma, structuring emotions, and giving moral meaning to defeat. Five dominant themes were identified: trauma and grief, heroism and courage, loyalty and solidarity, collective motivation, and spiritual meaning and honour.</w:t>
      </w:r>
    </w:p>
    <w:p w14:paraId="06AF2E96" w14:textId="77777777" w:rsidR="003F0265" w:rsidRDefault="003F0265">
      <w:pPr>
        <w:spacing w:after="0" w:line="240" w:lineRule="auto"/>
        <w:jc w:val="both"/>
        <w:rPr>
          <w:rFonts w:ascii="Times New Roman" w:eastAsia="Times New Roman" w:hAnsi="Times New Roman" w:cs="Times New Roman"/>
          <w:sz w:val="24"/>
          <w:szCs w:val="24"/>
        </w:rPr>
      </w:pPr>
    </w:p>
    <w:p w14:paraId="099AD79C" w14:textId="77777777" w:rsidR="003F0265"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TRAUMA AND GRIEF</w:t>
      </w:r>
    </w:p>
    <w:p w14:paraId="144E281B" w14:textId="77777777" w:rsidR="003F0265" w:rsidRDefault="003F0265">
      <w:pPr>
        <w:spacing w:after="0" w:line="240" w:lineRule="auto"/>
        <w:jc w:val="center"/>
        <w:rPr>
          <w:rFonts w:ascii="Times New Roman" w:eastAsia="Times New Roman" w:hAnsi="Times New Roman" w:cs="Times New Roman"/>
          <w:sz w:val="24"/>
          <w:szCs w:val="24"/>
        </w:rPr>
      </w:pPr>
    </w:p>
    <w:p w14:paraId="156562A3" w14:textId="77777777" w:rsidR="003F0265"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 composed poignant verses in the aftermath of the Battle of Uhud (625 CE), where the Medinan community suffered heavy losses at the hands of Quraysh forces. His elegy articulates profound sorrow:</w:t>
      </w:r>
    </w:p>
    <w:p w14:paraId="6D85BDFC"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D66448"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بَكَتْ عَيْني وحُقَّ لَهَا بُكَاهَا</w:t>
      </w:r>
    </w:p>
    <w:p w14:paraId="41D20230"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وَمَا يُغنِي البُكَاءُ ولا العَوِيل</w:t>
      </w:r>
      <w:r>
        <w:rPr>
          <w:rFonts w:ascii="Times New Roman" w:eastAsia="Times New Roman" w:hAnsi="Times New Roman" w:cs="Times New Roman"/>
        </w:rPr>
        <w:t>ُ</w:t>
      </w:r>
    </w:p>
    <w:p w14:paraId="30AAB1B9" w14:textId="77777777" w:rsidR="003F0265"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xml:space="preserve">, 1966) </w:t>
      </w:r>
    </w:p>
    <w:p w14:paraId="1F70C839" w14:textId="77777777" w:rsidR="003F0265" w:rsidRDefault="00000000">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“My eyes have wept, and rightly they should </w:t>
      </w:r>
      <w:proofErr w:type="gramStart"/>
      <w:r>
        <w:rPr>
          <w:rFonts w:ascii="Times New Roman" w:eastAsia="Times New Roman" w:hAnsi="Times New Roman" w:cs="Times New Roman"/>
          <w:i/>
          <w:sz w:val="18"/>
          <w:szCs w:val="18"/>
        </w:rPr>
        <w:t>weep;</w:t>
      </w:r>
      <w:proofErr w:type="gramEnd"/>
    </w:p>
    <w:p w14:paraId="44BDE728" w14:textId="77777777" w:rsidR="003F0265" w:rsidRDefault="00000000">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yet tears and lamentations avail nothing.”</w:t>
      </w:r>
    </w:p>
    <w:p w14:paraId="4459C911"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bookmarkStart w:id="0" w:name="_heading=h.o7uix4ob5shn" w:colFirst="0" w:colLast="0"/>
      <w:bookmarkEnd w:id="0"/>
    </w:p>
    <w:p w14:paraId="43835B5B"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repetition of “wept – weep” </w:t>
      </w:r>
      <w:r>
        <w:rPr>
          <w:rFonts w:ascii="Times New Roman" w:eastAsia="Times New Roman" w:hAnsi="Times New Roman" w:cs="Times New Roman"/>
        </w:rPr>
        <w:t>(</w:t>
      </w:r>
      <w:r>
        <w:rPr>
          <w:rFonts w:ascii="Times New Roman" w:eastAsia="Times New Roman" w:hAnsi="Times New Roman" w:cs="Times New Roman"/>
          <w:rtl/>
        </w:rPr>
        <w:t xml:space="preserve">بكت – </w:t>
      </w:r>
      <w:proofErr w:type="gramStart"/>
      <w:r>
        <w:rPr>
          <w:rFonts w:ascii="Times New Roman" w:eastAsia="Times New Roman" w:hAnsi="Times New Roman" w:cs="Times New Roman"/>
          <w:rtl/>
        </w:rPr>
        <w:t>بكاء</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bakat</w:t>
      </w:r>
      <w:proofErr w:type="spellEnd"/>
      <w:proofErr w:type="gramEnd"/>
      <w:r>
        <w:rPr>
          <w:rFonts w:ascii="Times New Roman" w:eastAsia="Times New Roman" w:hAnsi="Times New Roman" w:cs="Times New Roman"/>
          <w:i/>
        </w:rPr>
        <w:t xml:space="preserve"> – </w:t>
      </w:r>
      <w:proofErr w:type="spellStart"/>
      <w:r>
        <w:rPr>
          <w:rFonts w:ascii="Times New Roman" w:eastAsia="Times New Roman" w:hAnsi="Times New Roman" w:cs="Times New Roman"/>
          <w:i/>
        </w:rPr>
        <w:t>bukāʾ</w:t>
      </w:r>
      <w:proofErr w:type="spellEnd"/>
      <w:r>
        <w:rPr>
          <w:rFonts w:ascii="Times New Roman" w:eastAsia="Times New Roman" w:hAnsi="Times New Roman" w:cs="Times New Roman"/>
        </w:rPr>
        <w:t>)</w:t>
      </w:r>
      <w:r>
        <w:rPr>
          <w:rFonts w:ascii="Times New Roman" w:eastAsia="Times New Roman" w:hAnsi="Times New Roman" w:cs="Times New Roman"/>
          <w:sz w:val="24"/>
          <w:szCs w:val="24"/>
        </w:rPr>
        <w:t xml:space="preserve"> produces a phonological echo that amplifies emotional intensity, mimicking the cyclical and intrusive quality of grief. The diction “tears and lamentations” (</w:t>
      </w:r>
      <w:r>
        <w:rPr>
          <w:rFonts w:ascii="Times New Roman" w:eastAsia="Times New Roman" w:hAnsi="Times New Roman" w:cs="Times New Roman"/>
          <w:sz w:val="24"/>
          <w:szCs w:val="24"/>
          <w:rtl/>
        </w:rPr>
        <w:t>بُكَاء</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i/>
          <w:sz w:val="24"/>
          <w:szCs w:val="24"/>
        </w:rPr>
        <w:t>bukāʾ</w:t>
      </w:r>
      <w:proofErr w:type="spellEnd"/>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عَوِيل</w:t>
      </w:r>
      <w:proofErr w:type="spellStart"/>
      <w:proofErr w:type="gramStart"/>
      <w:r>
        <w:rPr>
          <w:rFonts w:ascii="Times New Roman" w:eastAsia="Times New Roman" w:hAnsi="Times New Roman" w:cs="Times New Roman"/>
          <w:i/>
          <w:sz w:val="24"/>
          <w:szCs w:val="24"/>
        </w:rPr>
        <w:t>ʿawīl</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foregrounds both the futility and depth of mourning. The rhythmic cadence mirrors ritual lamentation, transforming private sorrow into shared emotional experience. From a psycholinguistic perspective, the verse functions as a mechanism of emotional regulation and collective catharsis, enabling the community to process trauma linguistically and socially.</w:t>
      </w:r>
    </w:p>
    <w:p w14:paraId="21548528" w14:textId="77777777" w:rsidR="003F0265"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Additional evidence from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reinforces this thematic movement from despair to resilience:</w:t>
      </w:r>
    </w:p>
    <w:p w14:paraId="428513DE" w14:textId="77777777" w:rsidR="003F0265" w:rsidRDefault="00000000">
      <w:pPr>
        <w:spacing w:after="0" w:line="240" w:lineRule="auto"/>
        <w:ind w:firstLine="720"/>
        <w:jc w:val="center"/>
        <w:rPr>
          <w:rFonts w:ascii="Times New Roman" w:eastAsia="Times New Roman" w:hAnsi="Times New Roman" w:cs="Times New Roman"/>
        </w:rPr>
      </w:pPr>
      <w:r>
        <w:rPr>
          <w:rFonts w:ascii="Times New Roman" w:eastAsia="Times New Roman" w:hAnsi="Times New Roman" w:cs="Times New Roman"/>
          <w:sz w:val="18"/>
          <w:szCs w:val="18"/>
        </w:rPr>
        <w:t xml:space="preserve"> </w:t>
      </w:r>
    </w:p>
    <w:p w14:paraId="0657F84E"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شَرِبَتِ السُّيُوفُ دِمَاءَ القَومِ صَفًّا</w:t>
      </w:r>
    </w:p>
    <w:p w14:paraId="77DD74D7"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tl/>
        </w:rPr>
        <w:t>وَسَقَطَ الشُّهَدَاءُ وَلَمْ تَضْعُفْ عَزَائِمُنَا</w:t>
      </w:r>
    </w:p>
    <w:p w14:paraId="05D85844" w14:textId="77777777" w:rsidR="003F0265"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57BEDB6E" w14:textId="77777777" w:rsidR="003F0265" w:rsidRDefault="00000000">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“The swords drank their fill, and the martyrs fell in </w:t>
      </w:r>
      <w:proofErr w:type="gramStart"/>
      <w:r>
        <w:rPr>
          <w:rFonts w:ascii="Times New Roman" w:eastAsia="Times New Roman" w:hAnsi="Times New Roman" w:cs="Times New Roman"/>
          <w:i/>
          <w:sz w:val="18"/>
          <w:szCs w:val="18"/>
        </w:rPr>
        <w:t>ranks;</w:t>
      </w:r>
      <w:proofErr w:type="gramEnd"/>
    </w:p>
    <w:p w14:paraId="4FF4E3AD" w14:textId="77777777" w:rsidR="003F0265" w:rsidRDefault="00000000">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yet our resolve did not waver.”</w:t>
      </w:r>
    </w:p>
    <w:p w14:paraId="00CF4017"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sz w:val="18"/>
          <w:szCs w:val="18"/>
          <w:highlight w:val="yellow"/>
        </w:rPr>
      </w:pPr>
    </w:p>
    <w:p w14:paraId="29DA5679"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the metaphor of swords “drinking” (</w:t>
      </w:r>
      <w:r>
        <w:rPr>
          <w:rFonts w:ascii="Times New Roman" w:eastAsia="Times New Roman" w:hAnsi="Times New Roman" w:cs="Times New Roman"/>
          <w:sz w:val="24"/>
          <w:szCs w:val="24"/>
          <w:rtl/>
        </w:rPr>
        <w:t>شَرِبَتِ السُّيُوف</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sharibat</w:t>
      </w:r>
      <w:proofErr w:type="spellEnd"/>
      <w:r>
        <w:rPr>
          <w:rFonts w:ascii="Times New Roman" w:eastAsia="Times New Roman" w:hAnsi="Times New Roman" w:cs="Times New Roman"/>
          <w:i/>
          <w:sz w:val="24"/>
          <w:szCs w:val="24"/>
        </w:rPr>
        <w:t xml:space="preserve"> al-</w:t>
      </w:r>
      <w:proofErr w:type="spellStart"/>
      <w:proofErr w:type="gramStart"/>
      <w:r>
        <w:rPr>
          <w:rFonts w:ascii="Times New Roman" w:eastAsia="Times New Roman" w:hAnsi="Times New Roman" w:cs="Times New Roman"/>
          <w:i/>
          <w:sz w:val="24"/>
          <w:szCs w:val="24"/>
        </w:rPr>
        <w:t>suyūf</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human life conveys both the visceral brutality of combat and the sanctification of the fallen as “martyrs” (</w:t>
      </w:r>
      <w:r>
        <w:rPr>
          <w:rFonts w:ascii="Times New Roman" w:eastAsia="Times New Roman" w:hAnsi="Times New Roman" w:cs="Times New Roman"/>
          <w:sz w:val="24"/>
          <w:szCs w:val="24"/>
          <w:rtl/>
        </w:rPr>
        <w:t>الشُّهَدَاء</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proofErr w:type="spellStart"/>
      <w:proofErr w:type="gramStart"/>
      <w:r>
        <w:rPr>
          <w:rFonts w:ascii="Times New Roman" w:eastAsia="Times New Roman" w:hAnsi="Times New Roman" w:cs="Times New Roman"/>
          <w:i/>
          <w:sz w:val="24"/>
          <w:szCs w:val="24"/>
        </w:rPr>
        <w:t>shuhadāʾ</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The collective noun “in ranks” reorders the chaos of death into the disciplined image of communal sacrifice. From a psycholinguistic angle, this rhetorical shift reframes trauma—redirecting it from devastation toward moral “resolve”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عَزَائِمُنَا</w:t>
      </w:r>
      <w:proofErr w:type="spellStart"/>
      <w:proofErr w:type="gramEnd"/>
      <w:r>
        <w:rPr>
          <w:rFonts w:ascii="Times New Roman" w:eastAsia="Times New Roman" w:hAnsi="Times New Roman" w:cs="Times New Roman"/>
          <w:i/>
          <w:sz w:val="24"/>
          <w:szCs w:val="24"/>
        </w:rPr>
        <w:t>ʿazāʾimunā</w:t>
      </w:r>
      <w:proofErr w:type="spellEnd"/>
      <w:r>
        <w:rPr>
          <w:rFonts w:ascii="Times New Roman" w:eastAsia="Times New Roman" w:hAnsi="Times New Roman" w:cs="Times New Roman"/>
          <w:sz w:val="24"/>
          <w:szCs w:val="24"/>
        </w:rPr>
        <w:t xml:space="preserve">) and solidarity. In this way, </w:t>
      </w:r>
      <w:proofErr w:type="spellStart"/>
      <w:r>
        <w:rPr>
          <w:rFonts w:ascii="Times New Roman" w:eastAsia="Times New Roman" w:hAnsi="Times New Roman" w:cs="Times New Roman"/>
          <w:sz w:val="24"/>
          <w:szCs w:val="24"/>
        </w:rPr>
        <w:t>Kaʿb’s</w:t>
      </w:r>
      <w:proofErr w:type="spellEnd"/>
      <w:r>
        <w:rPr>
          <w:rFonts w:ascii="Times New Roman" w:eastAsia="Times New Roman" w:hAnsi="Times New Roman" w:cs="Times New Roman"/>
          <w:sz w:val="24"/>
          <w:szCs w:val="24"/>
        </w:rPr>
        <w:t xml:space="preserve"> poetry not only preserves the memory of loss but also provides a linguistic pathway for his audience to reinterpret suffering as endurance, and grief as collective strength.</w:t>
      </w:r>
    </w:p>
    <w:p w14:paraId="38342891" w14:textId="77777777" w:rsidR="003F0265"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The Battle of Maldon crystallizes Anglo-Saxon trauma after the death of their leader Byrhtnoth:</w:t>
      </w:r>
    </w:p>
    <w:p w14:paraId="44050207" w14:textId="77777777" w:rsidR="003F0265" w:rsidRDefault="00000000">
      <w:pPr>
        <w:pBdr>
          <w:top w:val="nil"/>
          <w:left w:val="nil"/>
          <w:bottom w:val="nil"/>
          <w:right w:val="nil"/>
          <w:between w:val="nil"/>
        </w:pBdr>
        <w:spacing w:before="28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Byrhtnoth</w:t>
      </w:r>
      <w:proofErr w:type="spellEnd"/>
      <w:r>
        <w:rPr>
          <w:rFonts w:ascii="Times New Roman" w:eastAsia="Times New Roman" w:hAnsi="Times New Roman" w:cs="Times New Roman"/>
          <w:color w:val="000000"/>
          <w:sz w:val="18"/>
          <w:szCs w:val="18"/>
        </w:rPr>
        <w:t xml:space="preserve"> lies slain, our beloved lord.”</w:t>
      </w:r>
      <w:r>
        <w:rPr>
          <w:rFonts w:ascii="Times New Roman" w:eastAsia="Times New Roman" w:hAnsi="Times New Roman" w:cs="Times New Roman"/>
          <w:color w:val="000000"/>
          <w:sz w:val="16"/>
          <w:szCs w:val="16"/>
        </w:rPr>
        <w:t xml:space="preserve"> </w:t>
      </w:r>
    </w:p>
    <w:p w14:paraId="0F2BA34F"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(Crossley-Holland &amp; Mitchell, 1967)</w:t>
      </w:r>
    </w:p>
    <w:p w14:paraId="1824BC3C"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p>
    <w:p w14:paraId="5455F58E" w14:textId="77777777" w:rsidR="003F0265"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Here, “slain” conveys irreversible loss, while “beloved” signals deep communal attachment. The brevity of the line mirrors the suddenness of death. Old English stylistic features—particularly </w:t>
      </w:r>
      <w:r>
        <w:rPr>
          <w:rFonts w:ascii="Times New Roman" w:eastAsia="Times New Roman" w:hAnsi="Times New Roman" w:cs="Times New Roman"/>
          <w:i/>
          <w:sz w:val="24"/>
          <w:szCs w:val="24"/>
        </w:rPr>
        <w:t>alliteration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parataxis</w:t>
      </w:r>
      <w:r>
        <w:rPr>
          <w:rFonts w:ascii="Times New Roman" w:eastAsia="Times New Roman" w:hAnsi="Times New Roman" w:cs="Times New Roman"/>
          <w:sz w:val="24"/>
          <w:szCs w:val="24"/>
        </w:rPr>
        <w:t xml:space="preserve">—reinforce rhythm and facilitate collective </w:t>
      </w:r>
      <w:r>
        <w:rPr>
          <w:rFonts w:ascii="Times New Roman" w:eastAsia="Times New Roman" w:hAnsi="Times New Roman" w:cs="Times New Roman"/>
          <w:sz w:val="24"/>
          <w:szCs w:val="24"/>
        </w:rPr>
        <w:lastRenderedPageBreak/>
        <w:t>memory. As Niles (2019) notes, formulaic alliteration in Old English verse was designed to aid oral transmission and collective remembrance. Similarly, Scragg (1991) highlights the use of paratactic structures in The Battle of Maldon as a means of generating immediacy and intensity. Cognitively, the fallen leader becomes a focal point of identity consolidation, transforming grief into a shared narrative of remembrance.</w:t>
      </w:r>
    </w:p>
    <w:p w14:paraId="00BA256D"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HEROISM AND COURAGE</w:t>
      </w:r>
    </w:p>
    <w:p w14:paraId="003A7C1A"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EB79915" w14:textId="77777777" w:rsidR="003F026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 reflecting on the early battles of the Medinan community, often reconfigures fear into </w:t>
      </w:r>
      <w:proofErr w:type="spellStart"/>
      <w:r>
        <w:rPr>
          <w:rFonts w:ascii="Times New Roman" w:eastAsia="Times New Roman" w:hAnsi="Times New Roman" w:cs="Times New Roman"/>
          <w:color w:val="000000"/>
          <w:sz w:val="24"/>
          <w:szCs w:val="24"/>
        </w:rPr>
        <w:t>valor</w:t>
      </w:r>
      <w:proofErr w:type="spellEnd"/>
      <w:r>
        <w:rPr>
          <w:rFonts w:ascii="Times New Roman" w:eastAsia="Times New Roman" w:hAnsi="Times New Roman" w:cs="Times New Roman"/>
          <w:color w:val="000000"/>
          <w:sz w:val="24"/>
          <w:szCs w:val="24"/>
        </w:rPr>
        <w:t>. One vivid metaphor is:</w:t>
      </w:r>
    </w:p>
    <w:p w14:paraId="4478A357"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rPr>
      </w:pPr>
    </w:p>
    <w:p w14:paraId="631F1379"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أُسُوداً تُحَامي عَنِ الأشْبُل</w:t>
      </w:r>
      <w:r>
        <w:rPr>
          <w:rFonts w:ascii="Times New Roman" w:eastAsia="Times New Roman" w:hAnsi="Times New Roman" w:cs="Times New Roman"/>
        </w:rPr>
        <w:t>ِ</w:t>
      </w:r>
    </w:p>
    <w:p w14:paraId="3A3B051D"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تُقَاتِلُ عَنْ دِينِهَا وَسْطَهَا</w:t>
      </w:r>
    </w:p>
    <w:p w14:paraId="0540028E"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03AEACF9"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“They were lions on the day of fear, shielding their leader </w:t>
      </w:r>
      <w:proofErr w:type="gramStart"/>
      <w:r>
        <w:rPr>
          <w:rFonts w:ascii="Times New Roman" w:eastAsia="Times New Roman" w:hAnsi="Times New Roman" w:cs="Times New Roman"/>
          <w:i/>
          <w:color w:val="000000"/>
          <w:sz w:val="18"/>
          <w:szCs w:val="18"/>
        </w:rPr>
        <w:t>Prophet;</w:t>
      </w:r>
      <w:proofErr w:type="gramEnd"/>
      <w:r>
        <w:rPr>
          <w:rFonts w:ascii="Times New Roman" w:eastAsia="Times New Roman" w:hAnsi="Times New Roman" w:cs="Times New Roman"/>
          <w:i/>
          <w:color w:val="000000"/>
          <w:sz w:val="18"/>
          <w:szCs w:val="18"/>
        </w:rPr>
        <w:t xml:space="preserve"> </w:t>
      </w:r>
    </w:p>
    <w:p w14:paraId="5F2E8673"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in battle they seemed to play with war.” </w:t>
      </w:r>
    </w:p>
    <w:p w14:paraId="16E8DA3F"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096F03"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image of “lions” </w:t>
      </w:r>
      <w:r>
        <w:rPr>
          <w:rFonts w:ascii="Times New Roman" w:eastAsia="Times New Roman" w:hAnsi="Times New Roman" w:cs="Times New Roman"/>
          <w:sz w:val="24"/>
          <w:szCs w:val="24"/>
        </w:rPr>
        <w:t>(</w:t>
      </w:r>
      <w:r>
        <w:rPr>
          <w:rFonts w:ascii="Times New Roman" w:eastAsia="Times New Roman" w:hAnsi="Times New Roman" w:cs="Times New Roman"/>
          <w:sz w:val="24"/>
          <w:szCs w:val="24"/>
          <w:rtl/>
        </w:rPr>
        <w:t>أُسُودا</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ʾusūdan</w:t>
      </w:r>
      <w:proofErr w:type="spellEnd"/>
      <w:r>
        <w:rPr>
          <w:rFonts w:ascii="Times New Roman" w:eastAsia="Times New Roman" w:hAnsi="Times New Roman" w:cs="Times New Roman"/>
          <w:color w:val="000000"/>
          <w:sz w:val="24"/>
          <w:szCs w:val="24"/>
        </w:rPr>
        <w:t xml:space="preserve">) elevates ordinary men into symbols of extraordinary bravery. Structurally, the parallel clauses create rhythm that contrasts fear with action, while metaphorically reframing danger as moral strength. </w:t>
      </w:r>
      <w:proofErr w:type="spellStart"/>
      <w:r>
        <w:rPr>
          <w:rFonts w:ascii="Times New Roman" w:eastAsia="Times New Roman" w:hAnsi="Times New Roman" w:cs="Times New Roman"/>
          <w:color w:val="000000"/>
          <w:sz w:val="24"/>
          <w:szCs w:val="24"/>
        </w:rPr>
        <w:t>Psycholinguistically</w:t>
      </w:r>
      <w:proofErr w:type="spellEnd"/>
      <w:r>
        <w:rPr>
          <w:rFonts w:ascii="Times New Roman" w:eastAsia="Times New Roman" w:hAnsi="Times New Roman" w:cs="Times New Roman"/>
          <w:color w:val="000000"/>
          <w:sz w:val="24"/>
          <w:szCs w:val="24"/>
        </w:rPr>
        <w:t>, such diction transforms fear into resilience, guiding audiences to admire courage rather than succumb to dread.</w:t>
      </w:r>
    </w:p>
    <w:p w14:paraId="4AF4B4E9"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Comparable symbolism appears in Western heroic traditions. To be called “lionhearted” was one of the highest compliments a warrior or ruler could receive—most famously epitomized by Richard I of England, known as “Richard the Lionheart,” whose epithet represented fearless bravery and moral sovereignty on the battlefield (Spencer, 2017). Medieval heraldry also adopted the lion as a central emblem of nobility and strength, appearing on royal crests to symbolize </w:t>
      </w:r>
      <w:proofErr w:type="spellStart"/>
      <w:r>
        <w:rPr>
          <w:rFonts w:ascii="Times New Roman" w:eastAsia="Times New Roman" w:hAnsi="Times New Roman" w:cs="Times New Roman"/>
          <w:sz w:val="24"/>
          <w:szCs w:val="24"/>
        </w:rPr>
        <w:t>honor</w:t>
      </w:r>
      <w:proofErr w:type="spellEnd"/>
      <w:r>
        <w:rPr>
          <w:rFonts w:ascii="Times New Roman" w:eastAsia="Times New Roman" w:hAnsi="Times New Roman" w:cs="Times New Roman"/>
          <w:sz w:val="24"/>
          <w:szCs w:val="24"/>
        </w:rPr>
        <w:t xml:space="preserve">, vigilance, and protection of one’s lineage (Harris, 2021; </w:t>
      </w:r>
      <w:r>
        <w:rPr>
          <w:rFonts w:ascii="Times New Roman" w:eastAsia="Times New Roman" w:hAnsi="Times New Roman" w:cs="Times New Roman"/>
          <w:i/>
          <w:sz w:val="24"/>
          <w:szCs w:val="24"/>
        </w:rPr>
        <w:t>The Heraldry Society</w:t>
      </w:r>
      <w:r>
        <w:rPr>
          <w:rFonts w:ascii="Times New Roman" w:eastAsia="Times New Roman" w:hAnsi="Times New Roman" w:cs="Times New Roman"/>
          <w:sz w:val="24"/>
          <w:szCs w:val="24"/>
        </w:rPr>
        <w:t>, 2020). Thus, the lion imagery across both Arabic and Anglo-Saxon cultures transcends linguistic boundaries, functioning as a universal archetype of courage, leadership, and communal integrity.</w:t>
      </w:r>
    </w:p>
    <w:p w14:paraId="28CD1B00"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Another verse intensifies this transformation:</w:t>
      </w:r>
    </w:p>
    <w:p w14:paraId="5F9185FF"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CE6DE9"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يا عَيْنُ لا تَبْكِي لِمَنْ ماتَ مُكْرَمًا</w:t>
      </w:r>
    </w:p>
    <w:p w14:paraId="465B8186"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فَقَدْ ماتَ فِي سَبِيلِ الهُدى وَالشَّرَف</w:t>
      </w:r>
      <w:r>
        <w:rPr>
          <w:rFonts w:ascii="Times New Roman" w:eastAsia="Times New Roman" w:hAnsi="Times New Roman" w:cs="Times New Roman"/>
        </w:rPr>
        <w:t>ِ</w:t>
      </w:r>
    </w:p>
    <w:p w14:paraId="3F84D183" w14:textId="77777777" w:rsidR="003F0265"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656674A4" w14:textId="77777777" w:rsidR="003F0265" w:rsidRDefault="00000000">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18"/>
          <w:szCs w:val="18"/>
        </w:rPr>
      </w:pPr>
      <w:r>
        <w:rPr>
          <w:rFonts w:ascii="Times New Roman" w:eastAsia="Times New Roman" w:hAnsi="Times New Roman" w:cs="Times New Roman"/>
          <w:i/>
          <w:sz w:val="18"/>
          <w:szCs w:val="18"/>
        </w:rPr>
        <w:t xml:space="preserve">                                                      </w:t>
      </w:r>
      <w:r>
        <w:rPr>
          <w:rFonts w:ascii="Times New Roman" w:eastAsia="Times New Roman" w:hAnsi="Times New Roman" w:cs="Times New Roman"/>
          <w:i/>
          <w:color w:val="000000"/>
          <w:sz w:val="18"/>
          <w:szCs w:val="18"/>
        </w:rPr>
        <w:t>“O eyes, weep not, for those who died,</w:t>
      </w:r>
    </w:p>
    <w:p w14:paraId="2695A08E" w14:textId="77777777" w:rsidR="003F0265" w:rsidRDefault="00000000">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18"/>
          <w:szCs w:val="18"/>
        </w:rPr>
      </w:pPr>
      <w:r>
        <w:rPr>
          <w:rFonts w:ascii="Times New Roman" w:eastAsia="Times New Roman" w:hAnsi="Times New Roman" w:cs="Times New Roman"/>
          <w:i/>
          <w:sz w:val="18"/>
          <w:szCs w:val="18"/>
        </w:rPr>
        <w:t xml:space="preserve">                                                              </w:t>
      </w:r>
      <w:r>
        <w:rPr>
          <w:rFonts w:ascii="Times New Roman" w:eastAsia="Times New Roman" w:hAnsi="Times New Roman" w:cs="Times New Roman"/>
          <w:i/>
          <w:color w:val="000000"/>
          <w:sz w:val="18"/>
          <w:szCs w:val="18"/>
        </w:rPr>
        <w:t>died upon the path of honour.”</w:t>
      </w:r>
    </w:p>
    <w:p w14:paraId="553D2D6B"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i/>
          <w:sz w:val="18"/>
          <w:szCs w:val="18"/>
        </w:rPr>
      </w:pPr>
    </w:p>
    <w:p w14:paraId="270446CD"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the apostrophe (</w:t>
      </w:r>
      <w:r>
        <w:rPr>
          <w:rFonts w:ascii="Times New Roman" w:eastAsia="Times New Roman" w:hAnsi="Times New Roman" w:cs="Times New Roman"/>
          <w:sz w:val="24"/>
          <w:szCs w:val="24"/>
          <w:rtl/>
        </w:rPr>
        <w:t>يا عَيْن</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yā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ʿayn</w:t>
      </w:r>
      <w:proofErr w:type="spellEnd"/>
      <w:r>
        <w:rPr>
          <w:rFonts w:ascii="Times New Roman" w:eastAsia="Times New Roman" w:hAnsi="Times New Roman" w:cs="Times New Roman"/>
          <w:sz w:val="24"/>
          <w:szCs w:val="24"/>
        </w:rPr>
        <w:t>) personifies grief, yet rather than yielding to sorrow, it commands emotional restraint and courage. The imperative (</w:t>
      </w:r>
      <w:r>
        <w:rPr>
          <w:rFonts w:ascii="Times New Roman" w:eastAsia="Times New Roman" w:hAnsi="Times New Roman" w:cs="Times New Roman"/>
          <w:sz w:val="24"/>
          <w:szCs w:val="24"/>
          <w:rtl/>
        </w:rPr>
        <w:t>لا تَبْكِي</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tabkī</w:t>
      </w:r>
      <w:proofErr w:type="spellEnd"/>
      <w:r>
        <w:rPr>
          <w:rFonts w:ascii="Times New Roman" w:eastAsia="Times New Roman" w:hAnsi="Times New Roman" w:cs="Times New Roman"/>
          <w:sz w:val="24"/>
          <w:szCs w:val="24"/>
        </w:rPr>
        <w:t>) embodies moral discipline and steadfast faith — an instruction to transform emotion into inner strength. The phrase (</w:t>
      </w:r>
      <w:r>
        <w:rPr>
          <w:rFonts w:ascii="Times New Roman" w:eastAsia="Times New Roman" w:hAnsi="Times New Roman" w:cs="Times New Roman"/>
          <w:sz w:val="24"/>
          <w:szCs w:val="24"/>
          <w:rtl/>
        </w:rPr>
        <w:t>فَقَدْ ماتَ فِي سَبِيلِ الهُدى وَالشَّرَف</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faqad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māta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fī</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sabīl</w:t>
      </w:r>
      <w:proofErr w:type="spellEnd"/>
      <w:r>
        <w:rPr>
          <w:rFonts w:ascii="Times New Roman" w:eastAsia="Times New Roman" w:hAnsi="Times New Roman" w:cs="Times New Roman"/>
          <w:i/>
          <w:sz w:val="24"/>
          <w:szCs w:val="24"/>
        </w:rPr>
        <w:t xml:space="preserve"> al-</w:t>
      </w:r>
      <w:proofErr w:type="spellStart"/>
      <w:r>
        <w:rPr>
          <w:rFonts w:ascii="Times New Roman" w:eastAsia="Times New Roman" w:hAnsi="Times New Roman" w:cs="Times New Roman"/>
          <w:i/>
          <w:sz w:val="24"/>
          <w:szCs w:val="24"/>
        </w:rPr>
        <w:t>hudā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wa</w:t>
      </w:r>
      <w:proofErr w:type="spellEnd"/>
      <w:r>
        <w:rPr>
          <w:rFonts w:ascii="Times New Roman" w:eastAsia="Times New Roman" w:hAnsi="Times New Roman" w:cs="Times New Roman"/>
          <w:i/>
          <w:sz w:val="24"/>
          <w:szCs w:val="24"/>
        </w:rPr>
        <w:t xml:space="preserve"> al-</w:t>
      </w:r>
      <w:proofErr w:type="spellStart"/>
      <w:r>
        <w:rPr>
          <w:rFonts w:ascii="Times New Roman" w:eastAsia="Times New Roman" w:hAnsi="Times New Roman" w:cs="Times New Roman"/>
          <w:i/>
          <w:sz w:val="24"/>
          <w:szCs w:val="24"/>
        </w:rPr>
        <w:t>sharaf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sacralizes</w:t>
      </w:r>
      <w:proofErr w:type="spellEnd"/>
      <w:r>
        <w:rPr>
          <w:rFonts w:ascii="Times New Roman" w:eastAsia="Times New Roman" w:hAnsi="Times New Roman" w:cs="Times New Roman"/>
          <w:sz w:val="24"/>
          <w:szCs w:val="24"/>
        </w:rPr>
        <w:t xml:space="preserve"> death, presenting it as a voluntary act of devotion in the path of divine guidance (</w:t>
      </w:r>
      <w:r>
        <w:rPr>
          <w:rFonts w:ascii="Times New Roman" w:eastAsia="Times New Roman" w:hAnsi="Times New Roman" w:cs="Times New Roman"/>
          <w:i/>
          <w:sz w:val="24"/>
          <w:szCs w:val="24"/>
        </w:rPr>
        <w:t>al-</w:t>
      </w:r>
      <w:proofErr w:type="spellStart"/>
      <w:r>
        <w:rPr>
          <w:rFonts w:ascii="Times New Roman" w:eastAsia="Times New Roman" w:hAnsi="Times New Roman" w:cs="Times New Roman"/>
          <w:i/>
          <w:sz w:val="24"/>
          <w:szCs w:val="24"/>
        </w:rPr>
        <w:t>hudā</w:t>
      </w:r>
      <w:proofErr w:type="spellEnd"/>
      <w:r>
        <w:rPr>
          <w:rFonts w:ascii="Times New Roman" w:eastAsia="Times New Roman" w:hAnsi="Times New Roman" w:cs="Times New Roman"/>
          <w:sz w:val="24"/>
          <w:szCs w:val="24"/>
        </w:rPr>
        <w:t>) and noble honour (</w:t>
      </w:r>
      <w:r>
        <w:rPr>
          <w:rFonts w:ascii="Times New Roman" w:eastAsia="Times New Roman" w:hAnsi="Times New Roman" w:cs="Times New Roman"/>
          <w:i/>
          <w:sz w:val="24"/>
          <w:szCs w:val="24"/>
        </w:rPr>
        <w:t>al-</w:t>
      </w:r>
      <w:proofErr w:type="spellStart"/>
      <w:r>
        <w:rPr>
          <w:rFonts w:ascii="Times New Roman" w:eastAsia="Times New Roman" w:hAnsi="Times New Roman" w:cs="Times New Roman"/>
          <w:i/>
          <w:sz w:val="24"/>
          <w:szCs w:val="24"/>
        </w:rPr>
        <w:t>sharaf</w:t>
      </w:r>
      <w:proofErr w:type="spellEnd"/>
      <w:r>
        <w:rPr>
          <w:rFonts w:ascii="Times New Roman" w:eastAsia="Times New Roman" w:hAnsi="Times New Roman" w:cs="Times New Roman"/>
          <w:sz w:val="24"/>
          <w:szCs w:val="24"/>
        </w:rPr>
        <w:t>).</w:t>
      </w:r>
    </w:p>
    <w:p w14:paraId="6A1CF3A6" w14:textId="77777777" w:rsidR="003F0265" w:rsidRDefault="00000000">
      <w:pP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Kaʿb’s</w:t>
      </w:r>
      <w:proofErr w:type="spellEnd"/>
      <w:r>
        <w:rPr>
          <w:rFonts w:ascii="Times New Roman" w:eastAsia="Times New Roman" w:hAnsi="Times New Roman" w:cs="Times New Roman"/>
          <w:sz w:val="24"/>
          <w:szCs w:val="24"/>
        </w:rPr>
        <w:t xml:space="preserve"> diction reflects the conversion of vulnerability into </w:t>
      </w:r>
      <w:proofErr w:type="spellStart"/>
      <w:r>
        <w:rPr>
          <w:rFonts w:ascii="Times New Roman" w:eastAsia="Times New Roman" w:hAnsi="Times New Roman" w:cs="Times New Roman"/>
          <w:sz w:val="24"/>
          <w:szCs w:val="24"/>
        </w:rPr>
        <w:t>valor</w:t>
      </w:r>
      <w:proofErr w:type="spellEnd"/>
      <w:r>
        <w:rPr>
          <w:rFonts w:ascii="Times New Roman" w:eastAsia="Times New Roman" w:hAnsi="Times New Roman" w:cs="Times New Roman"/>
          <w:sz w:val="24"/>
          <w:szCs w:val="24"/>
        </w:rPr>
        <w:t>. The rhythmic repetition of “died, died” parallels the Arabic cadence (</w:t>
      </w:r>
      <w:r>
        <w:rPr>
          <w:rFonts w:ascii="Times New Roman" w:eastAsia="Times New Roman" w:hAnsi="Times New Roman" w:cs="Times New Roman"/>
          <w:sz w:val="24"/>
          <w:szCs w:val="24"/>
          <w:rtl/>
        </w:rPr>
        <w:t>ماتَ… مات</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māta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māta</w:t>
      </w:r>
      <w:proofErr w:type="spellEnd"/>
      <w:r>
        <w:rPr>
          <w:rFonts w:ascii="Times New Roman" w:eastAsia="Times New Roman" w:hAnsi="Times New Roman" w:cs="Times New Roman"/>
          <w:sz w:val="24"/>
          <w:szCs w:val="24"/>
        </w:rPr>
        <w:t xml:space="preserve">), functioning as a self-reinforcing pattern that replaces fear with conviction. The voice of the poet thus acts as a therapeutic command, reshaping communal grief into spiritual courage. Through this,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redefines heroism not as the absence of fear, but as the triumph of faith over despair — a linguistic embodiment of resilience and divine trust.</w:t>
      </w:r>
    </w:p>
    <w:p w14:paraId="73BC0496"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Similarly, The Battle of Maldon elevates courage through triadic parallelism and rhythmic repetition:</w:t>
      </w:r>
    </w:p>
    <w:p w14:paraId="0F08F42B" w14:textId="77777777" w:rsidR="003F0265" w:rsidRDefault="003F026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658BCAE5"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Will shall</w:t>
      </w:r>
      <w:proofErr w:type="gramEnd"/>
      <w:r>
        <w:rPr>
          <w:rFonts w:ascii="Times New Roman" w:eastAsia="Times New Roman" w:hAnsi="Times New Roman" w:cs="Times New Roman"/>
          <w:color w:val="000000"/>
          <w:sz w:val="18"/>
          <w:szCs w:val="18"/>
        </w:rPr>
        <w:t xml:space="preserve"> be the sterner, heart the bolder,</w:t>
      </w:r>
    </w:p>
    <w:p w14:paraId="3EF392A7"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courage the greater, as our strength lessens.”</w:t>
      </w:r>
    </w:p>
    <w:p w14:paraId="214DD3E1" w14:textId="77777777" w:rsidR="003F0265" w:rsidRDefault="00000000">
      <w:pPr>
        <w:pBdr>
          <w:top w:val="nil"/>
          <w:left w:val="nil"/>
          <w:bottom w:val="nil"/>
          <w:right w:val="nil"/>
          <w:between w:val="nil"/>
        </w:pBdr>
        <w:spacing w:after="28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(Crossley-Holland &amp; Mitchell, 1967)</w:t>
      </w:r>
    </w:p>
    <w:p w14:paraId="41C635F4"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repetition and triadic structure produce a crescendo-like mantra, transforming collective anxiety into disciplined resolve. The rhythmic pattern reinforces psychological synchrony among warriors, turning language itself into a mechanism of emotional regulation. This formulaic style, characteristic of Old English oral poetry, not only sustains morale and reinforces memory but also converts physical decline into moral fortitude. </w:t>
      </w: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xml:space="preserve">, the verse exemplifies how linguistic rhythm and repetition can reshape fear into unity and endurance, echoing the same therapeutic function observed in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verse.</w:t>
      </w:r>
    </w:p>
    <w:p w14:paraId="6C10BBF6" w14:textId="77777777" w:rsidR="003F0265" w:rsidRDefault="003F02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907C2E7"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LOYALTY AND SOCIAL SOLIDARITY</w:t>
      </w:r>
    </w:p>
    <w:p w14:paraId="19CCFF8C"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874595A" w14:textId="77777777" w:rsidR="003F02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 poetry also highlights loyalty as a central virtue in moments of crisis. In one verse, he recalls the community’s steadfastness during the Prophet’s leadership:</w:t>
      </w:r>
    </w:p>
    <w:p w14:paraId="5294B413"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DCD29B3" w14:textId="77777777" w:rsidR="003F026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p>
    <w:p w14:paraId="32C587FA"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وَفِينَا رَسُولُ اللهِ نَتْبَعُ أَمْرَهُ</w:t>
      </w:r>
      <w:r>
        <w:rPr>
          <w:rFonts w:ascii="Times New Roman" w:eastAsia="Times New Roman" w:hAnsi="Times New Roman" w:cs="Times New Roman"/>
          <w:rtl/>
        </w:rPr>
        <w:br/>
        <w:t xml:space="preserve"> إِذَا قَالَ فِينَا الْقَوْلَ لَا نَتَطَلَّع</w:t>
      </w:r>
      <w:r>
        <w:rPr>
          <w:rFonts w:ascii="Times New Roman" w:eastAsia="Times New Roman" w:hAnsi="Times New Roman" w:cs="Times New Roman"/>
        </w:rPr>
        <w:t>ُ</w:t>
      </w:r>
    </w:p>
    <w:p w14:paraId="5EFE5464" w14:textId="77777777" w:rsidR="003F0265"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5DF8609C"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“Among us was the Messenger of God, and we followed his </w:t>
      </w:r>
      <w:proofErr w:type="gramStart"/>
      <w:r>
        <w:rPr>
          <w:rFonts w:ascii="Times New Roman" w:eastAsia="Times New Roman" w:hAnsi="Times New Roman" w:cs="Times New Roman"/>
          <w:i/>
          <w:color w:val="000000"/>
          <w:sz w:val="18"/>
          <w:szCs w:val="18"/>
        </w:rPr>
        <w:t>command;</w:t>
      </w:r>
      <w:proofErr w:type="gramEnd"/>
    </w:p>
    <w:p w14:paraId="1C9F2A2C"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when he spoke among us, we sought no excuses.”</w:t>
      </w:r>
    </w:p>
    <w:p w14:paraId="2121AA3C"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38C87E1"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repeated use of collective pronouns — “among us” (</w:t>
      </w:r>
      <w:proofErr w:type="gramStart"/>
      <w:r>
        <w:rPr>
          <w:rFonts w:ascii="Times New Roman" w:eastAsia="Times New Roman" w:hAnsi="Times New Roman" w:cs="Times New Roman"/>
          <w:sz w:val="24"/>
          <w:szCs w:val="24"/>
          <w:rtl/>
        </w:rPr>
        <w:t>فِينَا</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fīnā</w:t>
      </w:r>
      <w:proofErr w:type="spellEnd"/>
      <w:proofErr w:type="gramEnd"/>
      <w:r>
        <w:rPr>
          <w:rFonts w:ascii="Times New Roman" w:eastAsia="Times New Roman" w:hAnsi="Times New Roman" w:cs="Times New Roman"/>
          <w:sz w:val="24"/>
          <w:szCs w:val="24"/>
        </w:rPr>
        <w:t>) and “we followed” (</w:t>
      </w:r>
      <w:r>
        <w:rPr>
          <w:rFonts w:ascii="Times New Roman" w:eastAsia="Times New Roman" w:hAnsi="Times New Roman" w:cs="Times New Roman"/>
          <w:sz w:val="24"/>
          <w:szCs w:val="24"/>
          <w:rtl/>
        </w:rPr>
        <w:t>نَتْبَع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natbaʿu</w:t>
      </w:r>
      <w:proofErr w:type="spellEnd"/>
      <w:r>
        <w:rPr>
          <w:rFonts w:ascii="Times New Roman" w:eastAsia="Times New Roman" w:hAnsi="Times New Roman" w:cs="Times New Roman"/>
          <w:sz w:val="24"/>
          <w:szCs w:val="24"/>
        </w:rPr>
        <w:t xml:space="preserve">) — reinforces the sense of shared identity and communal responsibility. Structurally, the syntactic parallelism in “when he spoke among </w:t>
      </w:r>
      <w:proofErr w:type="gramStart"/>
      <w:r>
        <w:rPr>
          <w:rFonts w:ascii="Times New Roman" w:eastAsia="Times New Roman" w:hAnsi="Times New Roman" w:cs="Times New Roman"/>
          <w:sz w:val="24"/>
          <w:szCs w:val="24"/>
        </w:rPr>
        <w:t>us”  (</w:t>
      </w:r>
      <w:proofErr w:type="gramEnd"/>
      <w:r>
        <w:rPr>
          <w:rFonts w:ascii="Times New Roman" w:eastAsia="Times New Roman" w:hAnsi="Times New Roman" w:cs="Times New Roman"/>
          <w:rtl/>
        </w:rPr>
        <w:t xml:space="preserve">إِذَا قَالَ فِينَا </w:t>
      </w:r>
      <w:proofErr w:type="gramStart"/>
      <w:r>
        <w:rPr>
          <w:rFonts w:ascii="Times New Roman" w:eastAsia="Times New Roman" w:hAnsi="Times New Roman" w:cs="Times New Roman"/>
          <w:rtl/>
        </w:rPr>
        <w:t>الْقَوْل</w:t>
      </w:r>
      <w:r>
        <w:rPr>
          <w:rFonts w:ascii="Times New Roman" w:eastAsia="Times New Roman" w:hAnsi="Times New Roman" w:cs="Times New Roman"/>
        </w:rPr>
        <w:t xml:space="preserve">َ  </w:t>
      </w:r>
      <w:proofErr w:type="spellStart"/>
      <w:r>
        <w:rPr>
          <w:rFonts w:ascii="Times New Roman" w:eastAsia="Times New Roman" w:hAnsi="Times New Roman" w:cs="Times New Roman"/>
          <w:i/>
          <w:sz w:val="24"/>
          <w:szCs w:val="24"/>
        </w:rPr>
        <w:t>idhā</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qāla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fīnā</w:t>
      </w:r>
      <w:proofErr w:type="spellEnd"/>
      <w:r>
        <w:rPr>
          <w:rFonts w:ascii="Times New Roman" w:eastAsia="Times New Roman" w:hAnsi="Times New Roman" w:cs="Times New Roman"/>
          <w:i/>
          <w:sz w:val="24"/>
          <w:szCs w:val="24"/>
        </w:rPr>
        <w:t xml:space="preserve"> al-</w:t>
      </w:r>
      <w:proofErr w:type="spellStart"/>
      <w:r>
        <w:rPr>
          <w:rFonts w:ascii="Times New Roman" w:eastAsia="Times New Roman" w:hAnsi="Times New Roman" w:cs="Times New Roman"/>
          <w:i/>
          <w:sz w:val="24"/>
          <w:szCs w:val="24"/>
        </w:rPr>
        <w:t>qawl</w:t>
      </w:r>
      <w:proofErr w:type="spellEnd"/>
      <w:r>
        <w:rPr>
          <w:rFonts w:ascii="Times New Roman" w:eastAsia="Times New Roman" w:hAnsi="Times New Roman" w:cs="Times New Roman"/>
          <w:sz w:val="24"/>
          <w:szCs w:val="24"/>
        </w:rPr>
        <w:t>) creates rhythmic cohesion, while semantically, the negation “we sought no excuses” (</w:t>
      </w:r>
      <w:r>
        <w:rPr>
          <w:rFonts w:ascii="Times New Roman" w:eastAsia="Times New Roman" w:hAnsi="Times New Roman" w:cs="Times New Roman"/>
          <w:rtl/>
        </w:rPr>
        <w:t>لَا نَتَطَلَّع</w:t>
      </w:r>
      <w:r>
        <w:rPr>
          <w:rFonts w:ascii="Times New Roman" w:eastAsia="Times New Roman" w:hAnsi="Times New Roman" w:cs="Times New Roman"/>
        </w:rPr>
        <w:t xml:space="preserve">ُ </w:t>
      </w:r>
      <w:proofErr w:type="spellStart"/>
      <w:r>
        <w:rPr>
          <w:rFonts w:ascii="Times New Roman" w:eastAsia="Times New Roman" w:hAnsi="Times New Roman" w:cs="Times New Roman"/>
          <w:i/>
          <w:sz w:val="24"/>
          <w:szCs w:val="24"/>
        </w:rPr>
        <w:t>lā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nataṭallaʿu</w:t>
      </w:r>
      <w:proofErr w:type="spellEnd"/>
      <w:r>
        <w:rPr>
          <w:rFonts w:ascii="Times New Roman" w:eastAsia="Times New Roman" w:hAnsi="Times New Roman" w:cs="Times New Roman"/>
          <w:sz w:val="24"/>
          <w:szCs w:val="24"/>
        </w:rPr>
        <w:t>) defines loyalty as unquestioned obedience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From a psycholinguistic perspective, this verse transforms individual uncertainty into collective assurance, regulating emotion through linguistic affirmation. Loyalty here functions not merely as a moral virtue but as a psychological mechanism — a linguistic tool that channels fear into unity and transforms obedience into emotional resilience.</w:t>
      </w:r>
    </w:p>
    <w:p w14:paraId="61459289" w14:textId="77777777" w:rsidR="003F0265"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Battle of Maldon, loyalty is expressed in stark terms of feudal solidarity after Byrhtnoth’s fall:</w:t>
      </w:r>
    </w:p>
    <w:p w14:paraId="45137CC4" w14:textId="77777777" w:rsidR="003F0265" w:rsidRDefault="003F026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17A653BB"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“They would not flee, though their leader was fallen.”</w:t>
      </w:r>
    </w:p>
    <w:p w14:paraId="62E6EF51" w14:textId="77777777" w:rsidR="003F0265" w:rsidRDefault="00000000">
      <w:pPr>
        <w:pBdr>
          <w:top w:val="nil"/>
          <w:left w:val="nil"/>
          <w:bottom w:val="nil"/>
          <w:right w:val="nil"/>
          <w:between w:val="nil"/>
        </w:pBdr>
        <w:spacing w:after="28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(Crossley-Holland &amp; Mitchell, 1967)</w:t>
      </w:r>
    </w:p>
    <w:p w14:paraId="5077F414"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negation “would not flee” eliminates the possibility of retreat, linguistically encoding defiance as moral obligation. The structure transforms fear into honour, making resistance not merely courageous but inevitable. This is reinforced by a subsequent line:</w:t>
      </w:r>
    </w:p>
    <w:p w14:paraId="24DB948F" w14:textId="77777777" w:rsidR="003F0265" w:rsidRDefault="003F026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6DEFE01" w14:textId="77777777" w:rsidR="003F0265"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 man shall call us cowards while our lord lies on the ground.”</w:t>
      </w:r>
      <w:r>
        <w:rPr>
          <w:rFonts w:ascii="Times New Roman" w:eastAsia="Times New Roman" w:hAnsi="Times New Roman" w:cs="Times New Roman"/>
          <w:color w:val="000000"/>
          <w:sz w:val="18"/>
          <w:szCs w:val="18"/>
        </w:rPr>
        <w:br/>
        <w:t>(Crossley-Holland &amp; Mitchell, 1967)</w:t>
      </w:r>
    </w:p>
    <w:p w14:paraId="03C32DDB" w14:textId="77777777" w:rsidR="003F0265" w:rsidRDefault="003F02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18"/>
          <w:szCs w:val="18"/>
        </w:rPr>
      </w:pPr>
    </w:p>
    <w:p w14:paraId="71C2D497"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external judgment (“no man shall call us cowards”) merges with internalized duty, fusing personal conscience with public expectation. </w:t>
      </w: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xml:space="preserve">, the rhetoric functions as a collective contract, converting vulnerability into cohesion and reaffirming the moral symbiosis between the warrior and his lord. The repetition and negation serve as </w:t>
      </w:r>
      <w:r>
        <w:rPr>
          <w:rFonts w:ascii="Times New Roman" w:eastAsia="Times New Roman" w:hAnsi="Times New Roman" w:cs="Times New Roman"/>
          <w:sz w:val="24"/>
          <w:szCs w:val="24"/>
        </w:rPr>
        <w:lastRenderedPageBreak/>
        <w:t>mechanisms of emotional regulation — transforming grief into defiant loyalty and fear into collective resolve.</w:t>
      </w:r>
    </w:p>
    <w:p w14:paraId="5A62A13C" w14:textId="77777777" w:rsidR="003F0265" w:rsidRPr="005D787C"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5D787C">
        <w:rPr>
          <w:rFonts w:ascii="Times New Roman" w:eastAsia="Times New Roman" w:hAnsi="Times New Roman" w:cs="Times New Roman"/>
          <w:sz w:val="24"/>
          <w:szCs w:val="24"/>
        </w:rPr>
        <w:t xml:space="preserve">Thus, in both </w:t>
      </w:r>
      <w:proofErr w:type="spellStart"/>
      <w:r w:rsidRPr="005D787C">
        <w:rPr>
          <w:rFonts w:ascii="Times New Roman" w:eastAsia="Times New Roman" w:hAnsi="Times New Roman" w:cs="Times New Roman"/>
          <w:sz w:val="24"/>
          <w:szCs w:val="24"/>
        </w:rPr>
        <w:t>Kaʿb</w:t>
      </w:r>
      <w:proofErr w:type="spellEnd"/>
      <w:r w:rsidRPr="005D787C">
        <w:rPr>
          <w:rFonts w:ascii="Times New Roman" w:eastAsia="Times New Roman" w:hAnsi="Times New Roman" w:cs="Times New Roman"/>
          <w:sz w:val="24"/>
          <w:szCs w:val="24"/>
        </w:rPr>
        <w:t xml:space="preserve"> ibn Malik’s elegy and The Battle of Maldon, loyalty transcends its literal sense to become a psychological and linguistic shield, preserving identity and unity in the face of loss. This echoes </w:t>
      </w:r>
      <w:proofErr w:type="spellStart"/>
      <w:r w:rsidRPr="005D787C">
        <w:rPr>
          <w:rFonts w:ascii="Times New Roman" w:eastAsia="Times New Roman" w:hAnsi="Times New Roman" w:cs="Times New Roman"/>
          <w:sz w:val="24"/>
          <w:szCs w:val="24"/>
        </w:rPr>
        <w:t>Alosman’s</w:t>
      </w:r>
      <w:proofErr w:type="spellEnd"/>
      <w:r w:rsidRPr="005D787C">
        <w:rPr>
          <w:rFonts w:ascii="Times New Roman" w:eastAsia="Times New Roman" w:hAnsi="Times New Roman" w:cs="Times New Roman"/>
          <w:sz w:val="24"/>
          <w:szCs w:val="24"/>
        </w:rPr>
        <w:t xml:space="preserve"> (2024) comparative analysis of modern war literature, which argues that expressions of grief and remembrance in poetry serve not merely to mourn the dead but to reconstruct communal identity through language and cultural symbolism.</w:t>
      </w:r>
    </w:p>
    <w:p w14:paraId="14D068B8" w14:textId="77777777" w:rsidR="003F0265" w:rsidRDefault="003F026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1A4E203B"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COLLECTIVE MOTIVATION</w:t>
      </w:r>
    </w:p>
    <w:p w14:paraId="4237328D"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5A9B3120" w14:textId="77777777" w:rsidR="003F026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 reframes loss not as defeat but as fuel for resilience. In one verse, he declares:</w:t>
      </w:r>
    </w:p>
    <w:p w14:paraId="0EB873AB" w14:textId="77777777" w:rsidR="003F026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3A0ED5"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سَائِلْ قُرَيْشًا غَدَاةَ السَّفْحِ مِنْ أُحُدٍ</w:t>
      </w:r>
      <w:r>
        <w:rPr>
          <w:rFonts w:ascii="Times New Roman" w:eastAsia="Times New Roman" w:hAnsi="Times New Roman" w:cs="Times New Roman"/>
          <w:rtl/>
        </w:rPr>
        <w:br/>
        <w:t xml:space="preserve"> مَاذَا لَقِينَا وَمَا لَاقَوْا مِنْ الْهَرَب</w:t>
      </w:r>
      <w:r>
        <w:rPr>
          <w:rFonts w:ascii="Times New Roman" w:eastAsia="Times New Roman" w:hAnsi="Times New Roman" w:cs="Times New Roman"/>
        </w:rPr>
        <w:t>ِ</w:t>
      </w:r>
    </w:p>
    <w:p w14:paraId="2F57E58F" w14:textId="77777777" w:rsidR="003F0265"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5A0E732B"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“Let Quraysh be told, wherever they may be:</w:t>
      </w:r>
    </w:p>
    <w:p w14:paraId="776518C0"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your slain shall never be forgotten.”</w:t>
      </w:r>
    </w:p>
    <w:p w14:paraId="7C737FAC"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F5E87C"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imperative “</w:t>
      </w:r>
      <w:proofErr w:type="gramStart"/>
      <w:r>
        <w:rPr>
          <w:rFonts w:ascii="Times New Roman" w:eastAsia="Times New Roman" w:hAnsi="Times New Roman" w:cs="Times New Roman"/>
          <w:sz w:val="24"/>
          <w:szCs w:val="24"/>
        </w:rPr>
        <w:t>ask</w:t>
      </w:r>
      <w:proofErr w:type="gramEnd"/>
      <w:r>
        <w:rPr>
          <w:rFonts w:ascii="Times New Roman" w:eastAsia="Times New Roman" w:hAnsi="Times New Roman" w:cs="Times New Roman"/>
          <w:sz w:val="24"/>
          <w:szCs w:val="24"/>
        </w:rPr>
        <w:t>” or “let be told” (</w:t>
      </w:r>
      <w:proofErr w:type="gramStart"/>
      <w:r>
        <w:rPr>
          <w:rFonts w:ascii="Times New Roman" w:eastAsia="Times New Roman" w:hAnsi="Times New Roman" w:cs="Times New Roman"/>
          <w:sz w:val="24"/>
          <w:szCs w:val="24"/>
          <w:rtl/>
        </w:rPr>
        <w:t>سَائِل</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saʾil</w:t>
      </w:r>
      <w:proofErr w:type="spellEnd"/>
      <w:proofErr w:type="gramEnd"/>
      <w:r>
        <w:rPr>
          <w:rFonts w:ascii="Times New Roman" w:eastAsia="Times New Roman" w:hAnsi="Times New Roman" w:cs="Times New Roman"/>
          <w:sz w:val="24"/>
          <w:szCs w:val="24"/>
        </w:rPr>
        <w:t xml:space="preserve">) functions as a performative speech act, extending remembrance beyond the battlefield and projecting communal memory into history. Lexically, the phrase “what they met in </w:t>
      </w:r>
      <w:proofErr w:type="gramStart"/>
      <w:r>
        <w:rPr>
          <w:rFonts w:ascii="Times New Roman" w:eastAsia="Times New Roman" w:hAnsi="Times New Roman" w:cs="Times New Roman"/>
          <w:sz w:val="24"/>
          <w:szCs w:val="24"/>
        </w:rPr>
        <w:t>flight”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مَا لَاقَوْا مِنْ </w:t>
      </w:r>
      <w:proofErr w:type="gramStart"/>
      <w:r>
        <w:rPr>
          <w:rFonts w:ascii="Times New Roman" w:eastAsia="Times New Roman" w:hAnsi="Times New Roman" w:cs="Times New Roman"/>
          <w:sz w:val="24"/>
          <w:szCs w:val="24"/>
          <w:rtl/>
        </w:rPr>
        <w:t>الْهَرَب</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mā</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lāqaw</w:t>
      </w:r>
      <w:proofErr w:type="spellEnd"/>
      <w:r>
        <w:rPr>
          <w:rFonts w:ascii="Times New Roman" w:eastAsia="Times New Roman" w:hAnsi="Times New Roman" w:cs="Times New Roman"/>
          <w:i/>
          <w:sz w:val="24"/>
          <w:szCs w:val="24"/>
        </w:rPr>
        <w:t xml:space="preserve"> mina al-</w:t>
      </w:r>
      <w:proofErr w:type="spellStart"/>
      <w:r>
        <w:rPr>
          <w:rFonts w:ascii="Times New Roman" w:eastAsia="Times New Roman" w:hAnsi="Times New Roman" w:cs="Times New Roman"/>
          <w:i/>
          <w:sz w:val="24"/>
          <w:szCs w:val="24"/>
        </w:rPr>
        <w:t>harabi</w:t>
      </w:r>
      <w:proofErr w:type="spellEnd"/>
      <w:r>
        <w:rPr>
          <w:rFonts w:ascii="Times New Roman" w:eastAsia="Times New Roman" w:hAnsi="Times New Roman" w:cs="Times New Roman"/>
          <w:sz w:val="24"/>
          <w:szCs w:val="24"/>
        </w:rPr>
        <w:t>) conveys defiance, recasting the enemy’s retreat as moral victory. The juxtaposition of “meeting” and “flight” constructs a rhythmic antithesis between endurance and escape</w:t>
      </w:r>
      <w:r>
        <w:rPr>
          <w:rFonts w:ascii="Times New Roman" w:eastAsia="Times New Roman" w:hAnsi="Times New Roman" w:cs="Times New Roman"/>
          <w:color w:val="000000"/>
          <w:sz w:val="24"/>
          <w:szCs w:val="24"/>
        </w:rPr>
        <w:t>.</w:t>
      </w:r>
    </w:p>
    <w:p w14:paraId="75E4D8C0"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xml:space="preserve">, this verse reorients cognition from grief toward continuity — transforming trauma into a collective narrative of strength. The linguistic assertiveness of the imperative reinforces group identity and moral supremacy. Through this verbal act of remembrance, </w:t>
      </w:r>
      <w:proofErr w:type="spellStart"/>
      <w:r>
        <w:rPr>
          <w:rFonts w:ascii="Times New Roman" w:eastAsia="Times New Roman" w:hAnsi="Times New Roman" w:cs="Times New Roman"/>
          <w:sz w:val="24"/>
          <w:szCs w:val="24"/>
        </w:rPr>
        <w:t>Kaʿb’s</w:t>
      </w:r>
      <w:proofErr w:type="spellEnd"/>
      <w:r>
        <w:rPr>
          <w:rFonts w:ascii="Times New Roman" w:eastAsia="Times New Roman" w:hAnsi="Times New Roman" w:cs="Times New Roman"/>
          <w:sz w:val="24"/>
          <w:szCs w:val="24"/>
        </w:rPr>
        <w:t xml:space="preserve"> poetry sustains motivation, ensuring that the memory of sacrifice becomes a perpetual source of unity and resolve.</w:t>
      </w:r>
    </w:p>
    <w:p w14:paraId="675C39C1"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Another verse expands this ethos:</w:t>
      </w:r>
    </w:p>
    <w:p w14:paraId="582092A1"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p>
    <w:p w14:paraId="74A60B71" w14:textId="77777777" w:rsidR="003F0265" w:rsidRDefault="00000000">
      <w:pPr>
        <w:spacing w:after="0" w:line="240" w:lineRule="auto"/>
        <w:ind w:firstLine="720"/>
        <w:jc w:val="center"/>
        <w:rPr>
          <w:rFonts w:ascii="Times New Roman" w:eastAsia="Times New Roman" w:hAnsi="Times New Roman" w:cs="Times New Roman"/>
        </w:rPr>
      </w:pPr>
      <w:r>
        <w:rPr>
          <w:rFonts w:ascii="Times New Roman" w:eastAsia="Times New Roman" w:hAnsi="Times New Roman" w:cs="Times New Roman"/>
          <w:rtl/>
        </w:rPr>
        <w:t>صَبَرْنَا وَرَايَاتُ الْمَنِيَّةِ تَخْفِق</w:t>
      </w:r>
      <w:r>
        <w:rPr>
          <w:rFonts w:ascii="Times New Roman" w:eastAsia="Times New Roman" w:hAnsi="Times New Roman" w:cs="Times New Roman"/>
        </w:rPr>
        <w:t>ُ</w:t>
      </w:r>
    </w:p>
    <w:p w14:paraId="2111EFE7" w14:textId="77777777" w:rsidR="003F0265" w:rsidRDefault="00000000">
      <w:pPr>
        <w:spacing w:after="0" w:line="240" w:lineRule="auto"/>
        <w:ind w:firstLine="720"/>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tl/>
        </w:rPr>
        <w:t>صَبَرْنَا لَهُمْ وَالصَّبْرُ مِنَّا سَجِيَّة</w:t>
      </w:r>
      <w:r>
        <w:rPr>
          <w:rFonts w:ascii="Times New Roman" w:eastAsia="Times New Roman" w:hAnsi="Times New Roman" w:cs="Times New Roman"/>
        </w:rPr>
        <w:t>ٌ</w:t>
      </w:r>
    </w:p>
    <w:p w14:paraId="482D4284" w14:textId="77777777" w:rsidR="003F0265" w:rsidRDefault="00000000">
      <w:pPr>
        <w:spacing w:after="0" w:line="240" w:lineRule="auto"/>
        <w:ind w:firstLine="7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0B5D9461" w14:textId="77777777" w:rsidR="003F0265" w:rsidRDefault="00000000">
      <w:pPr>
        <w:spacing w:after="0" w:line="240" w:lineRule="auto"/>
        <w:ind w:firstLine="720"/>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We endured as the banners of death fluttered; we endured for them,</w:t>
      </w:r>
    </w:p>
    <w:p w14:paraId="2011F939" w14:textId="77777777" w:rsidR="003F0265" w:rsidRDefault="00000000">
      <w:pPr>
        <w:spacing w:after="0" w:line="240" w:lineRule="auto"/>
        <w:ind w:firstLine="720"/>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for endurance was our very nature</w:t>
      </w:r>
      <w:r>
        <w:rPr>
          <w:rFonts w:ascii="Times New Roman" w:eastAsia="Times New Roman" w:hAnsi="Times New Roman" w:cs="Times New Roman"/>
          <w:i/>
          <w:sz w:val="18"/>
          <w:szCs w:val="18"/>
        </w:rPr>
        <w:br/>
      </w:r>
    </w:p>
    <w:p w14:paraId="6C92CB15" w14:textId="77777777" w:rsidR="003F0265" w:rsidRDefault="0000000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repetition of “we endured” (</w:t>
      </w:r>
      <w:proofErr w:type="gramStart"/>
      <w:r>
        <w:rPr>
          <w:rFonts w:ascii="Times New Roman" w:eastAsia="Times New Roman" w:hAnsi="Times New Roman" w:cs="Times New Roman"/>
          <w:sz w:val="24"/>
          <w:szCs w:val="24"/>
          <w:rtl/>
        </w:rPr>
        <w:t>صَبَرْنَا</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ṣabarnā</w:t>
      </w:r>
      <w:proofErr w:type="spellEnd"/>
      <w:proofErr w:type="gramEnd"/>
      <w:r>
        <w:rPr>
          <w:rFonts w:ascii="Times New Roman" w:eastAsia="Times New Roman" w:hAnsi="Times New Roman" w:cs="Times New Roman"/>
          <w:sz w:val="24"/>
          <w:szCs w:val="24"/>
        </w:rPr>
        <w:t xml:space="preserve"> ) functions as a collective affirmation, transforming individual fear into communal resilience. The image of “the banners of death fluttering”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رَايَاتُ</w:t>
      </w:r>
      <w:proofErr w:type="gramEnd"/>
      <w:r>
        <w:rPr>
          <w:rFonts w:ascii="Times New Roman" w:eastAsia="Times New Roman" w:hAnsi="Times New Roman" w:cs="Times New Roman"/>
          <w:sz w:val="24"/>
          <w:szCs w:val="24"/>
          <w:rtl/>
        </w:rPr>
        <w:t xml:space="preserve"> الْمَنِيَّةِ تَخْفِق</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rāyātu</w:t>
      </w:r>
      <w:proofErr w:type="spellEnd"/>
      <w:r>
        <w:rPr>
          <w:rFonts w:ascii="Times New Roman" w:eastAsia="Times New Roman" w:hAnsi="Times New Roman" w:cs="Times New Roman"/>
          <w:i/>
          <w:sz w:val="24"/>
          <w:szCs w:val="24"/>
        </w:rPr>
        <w:t xml:space="preserve"> al-</w:t>
      </w:r>
      <w:proofErr w:type="spellStart"/>
      <w:r>
        <w:rPr>
          <w:rFonts w:ascii="Times New Roman" w:eastAsia="Times New Roman" w:hAnsi="Times New Roman" w:cs="Times New Roman"/>
          <w:i/>
          <w:sz w:val="24"/>
          <w:szCs w:val="24"/>
        </w:rPr>
        <w:t>manīyah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takhfiq</w:t>
      </w:r>
      <w:proofErr w:type="spellEnd"/>
      <w:r>
        <w:rPr>
          <w:rFonts w:ascii="Times New Roman" w:eastAsia="Times New Roman" w:hAnsi="Times New Roman" w:cs="Times New Roman"/>
          <w:sz w:val="24"/>
          <w:szCs w:val="24"/>
        </w:rPr>
        <w:t>) conveys imminent danger, yet endurance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patience is our </w:t>
      </w:r>
      <w:proofErr w:type="gramStart"/>
      <w:r>
        <w:rPr>
          <w:rFonts w:ascii="Times New Roman" w:eastAsia="Times New Roman" w:hAnsi="Times New Roman" w:cs="Times New Roman"/>
          <w:sz w:val="24"/>
          <w:szCs w:val="24"/>
        </w:rPr>
        <w:t>nature”  (</w:t>
      </w:r>
      <w:proofErr w:type="gramEnd"/>
      <w:r>
        <w:rPr>
          <w:rFonts w:ascii="Times New Roman" w:eastAsia="Times New Roman" w:hAnsi="Times New Roman" w:cs="Times New Roman"/>
          <w:sz w:val="24"/>
          <w:szCs w:val="24"/>
          <w:rtl/>
        </w:rPr>
        <w:t>الصَّبْرُ مِنَّا سَجِيَّة</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proofErr w:type="spellStart"/>
      <w:r>
        <w:rPr>
          <w:rFonts w:ascii="Times New Roman" w:eastAsia="Times New Roman" w:hAnsi="Times New Roman" w:cs="Times New Roman"/>
          <w:i/>
          <w:sz w:val="24"/>
          <w:szCs w:val="24"/>
        </w:rPr>
        <w:t>ṣabru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minnā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sajiyyah</w:t>
      </w:r>
      <w:proofErr w:type="spellEnd"/>
      <w:r>
        <w:rPr>
          <w:rFonts w:ascii="Times New Roman" w:eastAsia="Times New Roman" w:hAnsi="Times New Roman" w:cs="Times New Roman"/>
          <w:sz w:val="24"/>
          <w:szCs w:val="24"/>
        </w:rPr>
        <w:t xml:space="preserve">)—recasts adversity as a virtue. </w:t>
      </w: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this verse operates as a motivational chant, transforming vulnerability into unity and framing endurance as an inherent part of collective identity.</w:t>
      </w:r>
    </w:p>
    <w:p w14:paraId="5685DA7D"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Battle of Maldon, collective motivation similarly emerges through rhythmic escalation:</w:t>
      </w:r>
    </w:p>
    <w:p w14:paraId="681BE2F8" w14:textId="77777777" w:rsidR="003F0265" w:rsidRDefault="003F026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10DF4413"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4349AB"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06E0AE0"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roofErr w:type="gramStart"/>
      <w:r>
        <w:rPr>
          <w:rFonts w:ascii="Times New Roman" w:eastAsia="Times New Roman" w:hAnsi="Times New Roman" w:cs="Times New Roman"/>
          <w:color w:val="000000"/>
          <w:sz w:val="18"/>
          <w:szCs w:val="18"/>
        </w:rPr>
        <w:t>Will shall</w:t>
      </w:r>
      <w:proofErr w:type="gramEnd"/>
      <w:r>
        <w:rPr>
          <w:rFonts w:ascii="Times New Roman" w:eastAsia="Times New Roman" w:hAnsi="Times New Roman" w:cs="Times New Roman"/>
          <w:color w:val="000000"/>
          <w:sz w:val="18"/>
          <w:szCs w:val="18"/>
        </w:rPr>
        <w:t xml:space="preserve"> be the sterner, heart the bolder, </w:t>
      </w:r>
    </w:p>
    <w:p w14:paraId="68A40079"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courage the greater, as our strength lessens.” </w:t>
      </w:r>
    </w:p>
    <w:p w14:paraId="76B31EA2" w14:textId="77777777" w:rsidR="003F0265" w:rsidRDefault="00000000">
      <w:pPr>
        <w:pBdr>
          <w:top w:val="nil"/>
          <w:left w:val="nil"/>
          <w:bottom w:val="nil"/>
          <w:right w:val="nil"/>
          <w:between w:val="nil"/>
        </w:pBdr>
        <w:spacing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8"/>
          <w:szCs w:val="18"/>
        </w:rPr>
        <w:t>(Crossley-Holland &amp; Mitchell, 1967)</w:t>
      </w:r>
    </w:p>
    <w:p w14:paraId="50AB36A5" w14:textId="77777777" w:rsidR="003F0265"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variant echoes the same mantra:</w:t>
      </w:r>
    </w:p>
    <w:p w14:paraId="535C3347" w14:textId="77777777" w:rsidR="003F0265" w:rsidRDefault="003F026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132814BF" w14:textId="77777777" w:rsidR="003F0265"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“Mind must be the firmer, heart the keener,</w:t>
      </w:r>
    </w:p>
    <w:p w14:paraId="03B090B9" w14:textId="77777777" w:rsidR="003F0265"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courage the greater, as our might lessens.”</w:t>
      </w:r>
      <w:r>
        <w:rPr>
          <w:rFonts w:ascii="Times New Roman" w:eastAsia="Times New Roman" w:hAnsi="Times New Roman" w:cs="Times New Roman"/>
          <w:color w:val="000000"/>
          <w:sz w:val="18"/>
          <w:szCs w:val="18"/>
        </w:rPr>
        <w:br/>
        <w:t xml:space="preserve">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Crossley-Holland &amp; Mitchell, 1967)</w:t>
      </w:r>
    </w:p>
    <w:p w14:paraId="27ACB890" w14:textId="77777777" w:rsidR="003F0265" w:rsidRDefault="003F0265">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18"/>
          <w:szCs w:val="18"/>
        </w:rPr>
      </w:pPr>
    </w:p>
    <w:p w14:paraId="28313E5C"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triadic parallelism and antithesis between physical decline and inner resolve function as a linguistic chant. </w:t>
      </w:r>
      <w:proofErr w:type="spellStart"/>
      <w:r>
        <w:rPr>
          <w:rFonts w:ascii="Times New Roman" w:eastAsia="Times New Roman" w:hAnsi="Times New Roman" w:cs="Times New Roman"/>
          <w:color w:val="000000"/>
          <w:sz w:val="24"/>
          <w:szCs w:val="24"/>
        </w:rPr>
        <w:t>Psycholinguistically</w:t>
      </w:r>
      <w:proofErr w:type="spellEnd"/>
      <w:r>
        <w:rPr>
          <w:rFonts w:ascii="Times New Roman" w:eastAsia="Times New Roman" w:hAnsi="Times New Roman" w:cs="Times New Roman"/>
          <w:color w:val="000000"/>
          <w:sz w:val="24"/>
          <w:szCs w:val="24"/>
        </w:rPr>
        <w:t xml:space="preserve">, the repetition works as a collective mantra, reconfiguring weakness into moral elevation and sustaining communal determination in the face of loss. </w:t>
      </w:r>
      <w:r>
        <w:rPr>
          <w:rFonts w:ascii="Times New Roman" w:eastAsia="Times New Roman" w:hAnsi="Times New Roman" w:cs="Times New Roman"/>
          <w:sz w:val="21"/>
          <w:szCs w:val="21"/>
        </w:rPr>
        <w:t>T</w:t>
      </w:r>
      <w:r>
        <w:rPr>
          <w:rFonts w:ascii="Times New Roman" w:eastAsia="Times New Roman" w:hAnsi="Times New Roman" w:cs="Times New Roman"/>
          <w:sz w:val="24"/>
          <w:szCs w:val="24"/>
        </w:rPr>
        <w:t>his rhetorical strategy sustains communal determination, reinforcing the idea that true strength lies not in physical power but in shared conviction.</w:t>
      </w:r>
    </w:p>
    <w:p w14:paraId="0432254B"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CD67DE"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SPIRITUAL MEANING AND HONOUR</w:t>
      </w:r>
    </w:p>
    <w:p w14:paraId="6D167D46" w14:textId="77777777" w:rsidR="003F0265" w:rsidRDefault="003F026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2D0C72A" w14:textId="77777777" w:rsidR="003F026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 consistently frames sacrifice as transcendent. One verse proclaims:</w:t>
      </w:r>
    </w:p>
    <w:p w14:paraId="6E755CEA" w14:textId="77777777" w:rsidR="003F0265"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18"/>
          <w:szCs w:val="18"/>
        </w:rPr>
        <w:t xml:space="preserve"> </w:t>
      </w:r>
    </w:p>
    <w:p w14:paraId="277A61DD"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tl/>
        </w:rPr>
        <w:t>كُلُّهُمُ قَدْ مَاتُوا أَحْرَارَ بَلاء</w:t>
      </w:r>
      <w:r>
        <w:rPr>
          <w:rFonts w:ascii="Times New Roman" w:eastAsia="Times New Roman" w:hAnsi="Times New Roman" w:cs="Times New Roman"/>
        </w:rPr>
        <w:t>ٍ</w:t>
      </w:r>
    </w:p>
    <w:p w14:paraId="1D0921A5" w14:textId="77777777" w:rsidR="003F0265"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tl/>
        </w:rPr>
        <w:t>فِي سَبِيلِ اللهِ لَمْ يَتَرَدَّدُوا</w:t>
      </w:r>
    </w:p>
    <w:p w14:paraId="025C7FED" w14:textId="77777777" w:rsidR="003F0265" w:rsidRDefault="00000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roofErr w:type="spellStart"/>
      <w:r>
        <w:rPr>
          <w:rFonts w:ascii="Times New Roman" w:eastAsia="Times New Roman" w:hAnsi="Times New Roman" w:cs="Times New Roman"/>
          <w:sz w:val="18"/>
          <w:szCs w:val="18"/>
        </w:rPr>
        <w:t>ʿAni</w:t>
      </w:r>
      <w:proofErr w:type="spellEnd"/>
      <w:r>
        <w:rPr>
          <w:rFonts w:ascii="Times New Roman" w:eastAsia="Times New Roman" w:hAnsi="Times New Roman" w:cs="Times New Roman"/>
          <w:sz w:val="18"/>
          <w:szCs w:val="18"/>
        </w:rPr>
        <w:t>, 1966)</w:t>
      </w:r>
    </w:p>
    <w:p w14:paraId="31A4576D" w14:textId="77777777" w:rsidR="003F0265" w:rsidRDefault="00000000">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“All of them died as free men of trial,</w:t>
      </w:r>
    </w:p>
    <w:p w14:paraId="08BAD083" w14:textId="77777777" w:rsidR="003F0265" w:rsidRDefault="00000000">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upon God’s way, without hesitation.” </w:t>
      </w:r>
    </w:p>
    <w:p w14:paraId="01DDE8E4"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3C2841" w14:textId="77777777" w:rsidR="003F0265" w:rsidRDefault="0000000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phrase “upon God’s </w:t>
      </w:r>
      <w:proofErr w:type="gramStart"/>
      <w:r>
        <w:rPr>
          <w:rFonts w:ascii="Times New Roman" w:eastAsia="Times New Roman" w:hAnsi="Times New Roman" w:cs="Times New Roman"/>
          <w:sz w:val="24"/>
          <w:szCs w:val="24"/>
        </w:rPr>
        <w:t>way”  (</w:t>
      </w:r>
      <w:proofErr w:type="gramEnd"/>
      <w:r>
        <w:rPr>
          <w:rFonts w:ascii="Times New Roman" w:eastAsia="Times New Roman" w:hAnsi="Times New Roman" w:cs="Times New Roman"/>
          <w:sz w:val="24"/>
          <w:szCs w:val="24"/>
          <w:rtl/>
        </w:rPr>
        <w:t xml:space="preserve">فِي سَبِيلِ </w:t>
      </w:r>
      <w:proofErr w:type="gramStart"/>
      <w:r>
        <w:rPr>
          <w:rFonts w:ascii="Times New Roman" w:eastAsia="Times New Roman" w:hAnsi="Times New Roman" w:cs="Times New Roman"/>
          <w:sz w:val="24"/>
          <w:szCs w:val="24"/>
          <w:rtl/>
        </w:rPr>
        <w:t>الله</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fī</w:t>
      </w:r>
      <w:proofErr w:type="spellEnd"/>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sabīli</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Allāh</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sacralizes</w:t>
      </w:r>
      <w:proofErr w:type="spellEnd"/>
      <w:r>
        <w:rPr>
          <w:rFonts w:ascii="Times New Roman" w:eastAsia="Times New Roman" w:hAnsi="Times New Roman" w:cs="Times New Roman"/>
          <w:sz w:val="24"/>
          <w:szCs w:val="24"/>
        </w:rPr>
        <w:t xml:space="preserve"> the battlefield as a spiritual mission, while “without </w:t>
      </w:r>
      <w:proofErr w:type="gramStart"/>
      <w:r>
        <w:rPr>
          <w:rFonts w:ascii="Times New Roman" w:eastAsia="Times New Roman" w:hAnsi="Times New Roman" w:cs="Times New Roman"/>
          <w:sz w:val="24"/>
          <w:szCs w:val="24"/>
        </w:rPr>
        <w:t>hesitation”  (</w:t>
      </w:r>
      <w:proofErr w:type="gramEnd"/>
      <w:r>
        <w:rPr>
          <w:rFonts w:ascii="Times New Roman" w:eastAsia="Times New Roman" w:hAnsi="Times New Roman" w:cs="Times New Roman"/>
          <w:sz w:val="24"/>
          <w:szCs w:val="24"/>
          <w:rtl/>
        </w:rPr>
        <w:t>لَمْ يَتَرَدَّدُوا</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lam </w:t>
      </w:r>
      <w:proofErr w:type="spellStart"/>
      <w:r>
        <w:rPr>
          <w:rFonts w:ascii="Times New Roman" w:eastAsia="Times New Roman" w:hAnsi="Times New Roman" w:cs="Times New Roman"/>
          <w:i/>
          <w:sz w:val="24"/>
          <w:szCs w:val="24"/>
        </w:rPr>
        <w:t>yatardadū</w:t>
      </w:r>
      <w:proofErr w:type="spellEnd"/>
      <w:r>
        <w:rPr>
          <w:rFonts w:ascii="Times New Roman" w:eastAsia="Times New Roman" w:hAnsi="Times New Roman" w:cs="Times New Roman"/>
          <w:sz w:val="24"/>
          <w:szCs w:val="24"/>
        </w:rPr>
        <w:t xml:space="preserve">) removes doubt, portraying unwavering conviction. </w:t>
      </w: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the verse transforms grief into redemptive meaning, allowing the audience to process trauma through faith and divine purpose. Metaphorically, martyrdom is reframed as freedom (</w:t>
      </w:r>
      <w:r>
        <w:rPr>
          <w:rFonts w:ascii="Times New Roman" w:eastAsia="Times New Roman" w:hAnsi="Times New Roman" w:cs="Times New Roman"/>
          <w:rtl/>
        </w:rPr>
        <w:t>أَحْرَارَ بَلاء</w:t>
      </w:r>
      <w:r>
        <w:rPr>
          <w:rFonts w:ascii="Times New Roman" w:eastAsia="Times New Roman" w:hAnsi="Times New Roman" w:cs="Times New Roman"/>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aḥrār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balāʾ</w:t>
      </w:r>
      <w:proofErr w:type="spellEnd"/>
      <w:r>
        <w:rPr>
          <w:rFonts w:ascii="Times New Roman" w:eastAsia="Times New Roman" w:hAnsi="Times New Roman" w:cs="Times New Roman"/>
          <w:sz w:val="24"/>
          <w:szCs w:val="24"/>
        </w:rPr>
        <w:t>), embedding loss within a framework of moral integrity and eternal reward.</w:t>
      </w:r>
    </w:p>
    <w:p w14:paraId="53E10CA6" w14:textId="77777777" w:rsidR="003F0265"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contrast, The Battle of Maldon situates honour within a feudal code:</w:t>
      </w:r>
    </w:p>
    <w:p w14:paraId="7BAF0E46" w14:textId="77777777" w:rsidR="003F0265" w:rsidRDefault="003F02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C388B2"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“Better it is for us all to fall with our lord,</w:t>
      </w:r>
    </w:p>
    <w:p w14:paraId="395FD27B" w14:textId="77777777" w:rsidR="003F026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than to live in disgrace.”</w:t>
      </w:r>
    </w:p>
    <w:p w14:paraId="2C1A8CE8" w14:textId="77777777" w:rsidR="003F0265" w:rsidRDefault="00000000">
      <w:pPr>
        <w:pBdr>
          <w:top w:val="nil"/>
          <w:left w:val="nil"/>
          <w:bottom w:val="nil"/>
          <w:right w:val="nil"/>
          <w:between w:val="nil"/>
        </w:pBdr>
        <w:spacing w:after="28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(Crossley-Holland &amp; Mitchell, 1967)</w:t>
      </w:r>
    </w:p>
    <w:p w14:paraId="119C5A0E"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 the comparative structure (“better … than …”) constructs a binary of honour versus shame. Cognitively, it channels fear of death into affirmation of loyalty. Emotionally, the line enforces collective courage by redefining survival as dishonour.</w:t>
      </w:r>
    </w:p>
    <w:p w14:paraId="36378049"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poetry and The Battle of Maldon demonstrate that literary devices—repetition, metaphor, collective pronouns, negation, rhythm, and antithesis—function not merely as aesthetic embellishments but as psycholinguistic mechanisms. These devices regulate emotion, reframe cognition, and reinforce social cohesion. In both traditions, poetic language transforms grief into solidarity, vulnerability into resilience, and defeat into moral significance. By encoding trauma within structured verbal art, the poems illustrate the universal role of war poetry as a psychological instrument, transcending cultural and historical boundaries.</w:t>
      </w:r>
    </w:p>
    <w:p w14:paraId="0A414903" w14:textId="77777777" w:rsidR="003F0265" w:rsidRDefault="003F0265">
      <w:pPr>
        <w:spacing w:after="0" w:line="240" w:lineRule="auto"/>
        <w:jc w:val="both"/>
        <w:rPr>
          <w:rFonts w:ascii="Times New Roman" w:eastAsia="Times New Roman" w:hAnsi="Times New Roman" w:cs="Times New Roman"/>
          <w:sz w:val="24"/>
          <w:szCs w:val="24"/>
        </w:rPr>
      </w:pPr>
    </w:p>
    <w:p w14:paraId="059ABF6D" w14:textId="77777777" w:rsidR="003F0265"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14"/>
          <w:szCs w:val="14"/>
        </w:rPr>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 xml:space="preserve">Summary of key psycholinguistic themes, textual evidence, and functions in </w:t>
      </w:r>
      <w:proofErr w:type="spellStart"/>
      <w:r>
        <w:rPr>
          <w:rFonts w:ascii="Times New Roman" w:eastAsia="Times New Roman" w:hAnsi="Times New Roman" w:cs="Times New Roman"/>
          <w:sz w:val="18"/>
          <w:szCs w:val="18"/>
        </w:rPr>
        <w:t>Kaʿb</w:t>
      </w:r>
      <w:proofErr w:type="spellEnd"/>
      <w:r>
        <w:rPr>
          <w:rFonts w:ascii="Times New Roman" w:eastAsia="Times New Roman" w:hAnsi="Times New Roman" w:cs="Times New Roman"/>
          <w:sz w:val="18"/>
          <w:szCs w:val="18"/>
        </w:rPr>
        <w:t xml:space="preserve"> ibn Malik’s Battle of Uhud poetry and the Anglo-Saxon Battle of Maldon</w:t>
      </w:r>
    </w:p>
    <w:p w14:paraId="1CAE6914" w14:textId="77777777" w:rsidR="003F0265" w:rsidRDefault="003F0265">
      <w:pPr>
        <w:spacing w:after="0" w:line="240" w:lineRule="auto"/>
        <w:ind w:firstLine="720"/>
        <w:jc w:val="center"/>
        <w:rPr>
          <w:rFonts w:ascii="Times New Roman" w:eastAsia="Times New Roman" w:hAnsi="Times New Roman" w:cs="Times New Roman"/>
          <w:sz w:val="24"/>
          <w:szCs w:val="24"/>
        </w:rPr>
      </w:pPr>
    </w:p>
    <w:tbl>
      <w:tblPr>
        <w:tblStyle w:val="a0"/>
        <w:tblW w:w="9026" w:type="dxa"/>
        <w:tblBorders>
          <w:top w:val="single" w:sz="4" w:space="0" w:color="7F7F7F"/>
          <w:bottom w:val="single" w:sz="4" w:space="0" w:color="7F7F7F"/>
        </w:tblBorders>
        <w:tblLayout w:type="fixed"/>
        <w:tblLook w:val="04A0" w:firstRow="1" w:lastRow="0" w:firstColumn="1" w:lastColumn="0" w:noHBand="0" w:noVBand="1"/>
      </w:tblPr>
      <w:tblGrid>
        <w:gridCol w:w="1328"/>
        <w:gridCol w:w="2963"/>
        <w:gridCol w:w="1592"/>
        <w:gridCol w:w="3143"/>
      </w:tblGrid>
      <w:tr w:rsidR="003F0265" w14:paraId="7A238255" w14:textId="77777777" w:rsidTr="003F0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dxa"/>
          </w:tcPr>
          <w:p w14:paraId="6A01EBBF" w14:textId="77777777" w:rsidR="003F0265"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Theme</w:t>
            </w:r>
          </w:p>
        </w:tc>
        <w:tc>
          <w:tcPr>
            <w:tcW w:w="2963" w:type="dxa"/>
          </w:tcPr>
          <w:p w14:paraId="66BDE32A" w14:textId="77777777" w:rsidR="003F0265"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Example Lines (Battle of Uhud / Battle of Maldon)</w:t>
            </w:r>
          </w:p>
        </w:tc>
        <w:tc>
          <w:tcPr>
            <w:tcW w:w="1592" w:type="dxa"/>
          </w:tcPr>
          <w:p w14:paraId="1DC0A7DD" w14:textId="77777777" w:rsidR="003F0265"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Poetic Devices</w:t>
            </w:r>
          </w:p>
        </w:tc>
        <w:tc>
          <w:tcPr>
            <w:tcW w:w="3143" w:type="dxa"/>
          </w:tcPr>
          <w:p w14:paraId="02F48874" w14:textId="77777777" w:rsidR="003F0265"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Psycholinguistic Functions</w:t>
            </w:r>
          </w:p>
        </w:tc>
      </w:tr>
      <w:tr w:rsidR="003F0265" w14:paraId="4589EDA2" w14:textId="77777777" w:rsidTr="003F0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dxa"/>
          </w:tcPr>
          <w:p w14:paraId="3F4BFFED" w14:textId="77777777" w:rsidR="003F0265" w:rsidRDefault="00000000">
            <w:pPr>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Trauma and Grief</w:t>
            </w:r>
          </w:p>
        </w:tc>
        <w:tc>
          <w:tcPr>
            <w:tcW w:w="2963" w:type="dxa"/>
          </w:tcPr>
          <w:p w14:paraId="61A5FA0B"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“My eyes have wept… yet tears avail nothing.” / “</w:t>
            </w:r>
            <w:proofErr w:type="spellStart"/>
            <w:r>
              <w:rPr>
                <w:rFonts w:ascii="Times New Roman" w:eastAsia="Times New Roman" w:hAnsi="Times New Roman" w:cs="Times New Roman"/>
                <w:sz w:val="18"/>
                <w:szCs w:val="18"/>
              </w:rPr>
              <w:t>Byrhtnoth</w:t>
            </w:r>
            <w:proofErr w:type="spellEnd"/>
            <w:r>
              <w:rPr>
                <w:rFonts w:ascii="Times New Roman" w:eastAsia="Times New Roman" w:hAnsi="Times New Roman" w:cs="Times New Roman"/>
                <w:sz w:val="18"/>
                <w:szCs w:val="18"/>
              </w:rPr>
              <w:t xml:space="preserve"> lies slain, our beloved lord.”</w:t>
            </w:r>
          </w:p>
        </w:tc>
        <w:tc>
          <w:tcPr>
            <w:tcW w:w="1592" w:type="dxa"/>
          </w:tcPr>
          <w:p w14:paraId="377654C2"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Repetition, diction, brevity, alliteration</w:t>
            </w:r>
          </w:p>
        </w:tc>
        <w:tc>
          <w:tcPr>
            <w:tcW w:w="3143" w:type="dxa"/>
          </w:tcPr>
          <w:p w14:paraId="519E6B5F"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Transforms personal grief into collective memory; regulates emotional intensity; consolidates communal identity</w:t>
            </w:r>
          </w:p>
        </w:tc>
      </w:tr>
      <w:tr w:rsidR="003F0265" w14:paraId="0A4945F7" w14:textId="77777777" w:rsidTr="003F0265">
        <w:tc>
          <w:tcPr>
            <w:cnfStyle w:val="001000000000" w:firstRow="0" w:lastRow="0" w:firstColumn="1" w:lastColumn="0" w:oddVBand="0" w:evenVBand="0" w:oddHBand="0" w:evenHBand="0" w:firstRowFirstColumn="0" w:firstRowLastColumn="0" w:lastRowFirstColumn="0" w:lastRowLastColumn="0"/>
            <w:tcW w:w="1328" w:type="dxa"/>
          </w:tcPr>
          <w:p w14:paraId="576E3CB0" w14:textId="77777777" w:rsidR="003F0265" w:rsidRDefault="00000000">
            <w:pPr>
              <w:rPr>
                <w:rFonts w:ascii="Times New Roman" w:eastAsia="Times New Roman" w:hAnsi="Times New Roman" w:cs="Times New Roman"/>
                <w:sz w:val="18"/>
                <w:szCs w:val="18"/>
              </w:rPr>
            </w:pPr>
            <w:r>
              <w:rPr>
                <w:rFonts w:ascii="Times New Roman" w:eastAsia="Times New Roman" w:hAnsi="Times New Roman" w:cs="Times New Roman"/>
                <w:b w:val="0"/>
                <w:sz w:val="18"/>
                <w:szCs w:val="18"/>
              </w:rPr>
              <w:lastRenderedPageBreak/>
              <w:t>Heroism and Courage</w:t>
            </w:r>
          </w:p>
        </w:tc>
        <w:tc>
          <w:tcPr>
            <w:tcW w:w="2963" w:type="dxa"/>
          </w:tcPr>
          <w:p w14:paraId="3B1B07CD" w14:textId="77777777" w:rsidR="003F0265"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“They were lions on the day of fear…” / “Will shall be the sterner, heart the bolder…”</w:t>
            </w:r>
          </w:p>
        </w:tc>
        <w:tc>
          <w:tcPr>
            <w:tcW w:w="1592" w:type="dxa"/>
          </w:tcPr>
          <w:p w14:paraId="1707117A" w14:textId="77777777" w:rsidR="003F0265"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Metaphor, triadic parallelism, rhythm</w:t>
            </w:r>
          </w:p>
        </w:tc>
        <w:tc>
          <w:tcPr>
            <w:tcW w:w="3143" w:type="dxa"/>
          </w:tcPr>
          <w:p w14:paraId="05362C2C" w14:textId="77777777" w:rsidR="003F0265"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Reframes fear into courage; sustains morale through rhythmic escalation; fosters resilience</w:t>
            </w:r>
          </w:p>
        </w:tc>
      </w:tr>
      <w:tr w:rsidR="003F0265" w14:paraId="13E48B32" w14:textId="77777777" w:rsidTr="003F0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dxa"/>
          </w:tcPr>
          <w:p w14:paraId="380DCE20" w14:textId="77777777" w:rsidR="003F0265" w:rsidRDefault="00000000">
            <w:pPr>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Loyalty and Social Solidarity</w:t>
            </w:r>
          </w:p>
        </w:tc>
        <w:tc>
          <w:tcPr>
            <w:tcW w:w="2963" w:type="dxa"/>
          </w:tcPr>
          <w:p w14:paraId="04A980B7"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“Among us was the Messenger… we sought no excuses.” / “No man shall call us cowards while our lord lies on the ground.”</w:t>
            </w:r>
          </w:p>
        </w:tc>
        <w:tc>
          <w:tcPr>
            <w:tcW w:w="1592" w:type="dxa"/>
          </w:tcPr>
          <w:p w14:paraId="75BB8CD9"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Collective pronouns, negation, imperative</w:t>
            </w:r>
          </w:p>
        </w:tc>
        <w:tc>
          <w:tcPr>
            <w:tcW w:w="3143" w:type="dxa"/>
          </w:tcPr>
          <w:p w14:paraId="37174CA8"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Strengthens group identity; enforces communal norms; converts trauma into a linguistic contract of honour</w:t>
            </w:r>
          </w:p>
        </w:tc>
      </w:tr>
      <w:tr w:rsidR="003F0265" w14:paraId="23F9F6A2" w14:textId="77777777" w:rsidTr="003F0265">
        <w:tc>
          <w:tcPr>
            <w:cnfStyle w:val="001000000000" w:firstRow="0" w:lastRow="0" w:firstColumn="1" w:lastColumn="0" w:oddVBand="0" w:evenVBand="0" w:oddHBand="0" w:evenHBand="0" w:firstRowFirstColumn="0" w:firstRowLastColumn="0" w:lastRowFirstColumn="0" w:lastRowLastColumn="0"/>
            <w:tcW w:w="1328" w:type="dxa"/>
          </w:tcPr>
          <w:p w14:paraId="41BCBF8D" w14:textId="77777777" w:rsidR="003F0265" w:rsidRDefault="00000000">
            <w:pPr>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Collective Motivation</w:t>
            </w:r>
          </w:p>
        </w:tc>
        <w:tc>
          <w:tcPr>
            <w:tcW w:w="2963" w:type="dxa"/>
          </w:tcPr>
          <w:p w14:paraId="010D5B85" w14:textId="77777777" w:rsidR="003F0265"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“Let Quraysh be told, your slain shall never be forgotten.” / “Mind must be the firmer, heart the keener…”</w:t>
            </w:r>
          </w:p>
        </w:tc>
        <w:tc>
          <w:tcPr>
            <w:tcW w:w="1592" w:type="dxa"/>
          </w:tcPr>
          <w:p w14:paraId="787CA1E1" w14:textId="77777777" w:rsidR="003F0265"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Imperative, antithesis, repetition</w:t>
            </w:r>
          </w:p>
        </w:tc>
        <w:tc>
          <w:tcPr>
            <w:tcW w:w="3143" w:type="dxa"/>
          </w:tcPr>
          <w:p w14:paraId="605B2727" w14:textId="77777777" w:rsidR="003F0265"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Reframes loss into enduring legacy; functions as mantra; guides cognitive reinterpretation of despair into resilience</w:t>
            </w:r>
          </w:p>
        </w:tc>
      </w:tr>
      <w:tr w:rsidR="003F0265" w14:paraId="1BF469DD" w14:textId="77777777" w:rsidTr="003F0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8" w:type="dxa"/>
          </w:tcPr>
          <w:p w14:paraId="47777B2B" w14:textId="77777777" w:rsidR="003F0265" w:rsidRDefault="00000000">
            <w:pPr>
              <w:rPr>
                <w:rFonts w:ascii="Times New Roman" w:eastAsia="Times New Roman" w:hAnsi="Times New Roman" w:cs="Times New Roman"/>
                <w:sz w:val="18"/>
                <w:szCs w:val="18"/>
              </w:rPr>
            </w:pPr>
            <w:r>
              <w:rPr>
                <w:rFonts w:ascii="Times New Roman" w:eastAsia="Times New Roman" w:hAnsi="Times New Roman" w:cs="Times New Roman"/>
                <w:b w:val="0"/>
                <w:sz w:val="18"/>
                <w:szCs w:val="18"/>
              </w:rPr>
              <w:t>Spiritual Meaning and Honour</w:t>
            </w:r>
          </w:p>
        </w:tc>
        <w:tc>
          <w:tcPr>
            <w:tcW w:w="2963" w:type="dxa"/>
          </w:tcPr>
          <w:p w14:paraId="4DBD040D"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“All of them died as free men of trial, upon God’s way.” / “Better to fall with our lord than live in disgrace.”</w:t>
            </w:r>
          </w:p>
        </w:tc>
        <w:tc>
          <w:tcPr>
            <w:tcW w:w="1592" w:type="dxa"/>
          </w:tcPr>
          <w:p w14:paraId="675141FC"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Diction, comparative structure, parallelism</w:t>
            </w:r>
          </w:p>
        </w:tc>
        <w:tc>
          <w:tcPr>
            <w:tcW w:w="3143" w:type="dxa"/>
          </w:tcPr>
          <w:p w14:paraId="335D4387" w14:textId="77777777" w:rsidR="003F0265"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Provides transcendent meaning (spiritual or feudal); channels trauma into moral integrity; reinforces cultural codes of honour</w:t>
            </w:r>
          </w:p>
        </w:tc>
      </w:tr>
    </w:tbl>
    <w:p w14:paraId="0A8DF245" w14:textId="77777777" w:rsidR="003F0265" w:rsidRDefault="003F0265">
      <w:pPr>
        <w:spacing w:after="0" w:line="240" w:lineRule="auto"/>
        <w:rPr>
          <w:rFonts w:ascii="Times New Roman" w:eastAsia="Times New Roman" w:hAnsi="Times New Roman" w:cs="Times New Roman"/>
          <w:sz w:val="24"/>
          <w:szCs w:val="24"/>
        </w:rPr>
      </w:pPr>
    </w:p>
    <w:p w14:paraId="0293F046"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highlights how both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elegiac verses and the Anglo-Saxon Battle of Maldon deploy poetic devices that serve dual aesthetic and psycholinguistic purposes. While repetition, metaphor, and rhythm amplify emotion and ensure memorability, their deeper function lies in regulating trauma, reframing defeat, and reinforcing social cohesion. Across the two traditions, language transforms personal vulnerability into communal resilience, anchoring grief in collective identity and imbuing sacrifice with transcendent meaning. Notably, </w:t>
      </w:r>
      <w:proofErr w:type="spellStart"/>
      <w:r>
        <w:rPr>
          <w:rFonts w:ascii="Times New Roman" w:eastAsia="Times New Roman" w:hAnsi="Times New Roman" w:cs="Times New Roman"/>
          <w:sz w:val="24"/>
          <w:szCs w:val="24"/>
        </w:rPr>
        <w:t>Kaʿb’s</w:t>
      </w:r>
      <w:proofErr w:type="spellEnd"/>
      <w:r>
        <w:rPr>
          <w:rFonts w:ascii="Times New Roman" w:eastAsia="Times New Roman" w:hAnsi="Times New Roman" w:cs="Times New Roman"/>
          <w:sz w:val="24"/>
          <w:szCs w:val="24"/>
        </w:rPr>
        <w:t xml:space="preserve"> emphasis on spiritual trial situates honour within divine purpose, whereas Maldon frames loyalty and death in feudal terms of lordship and national dignity. Despite these cultural differences, both traditions converge in using poetic discourse as a psychological instrument for coping with loss and motivating collective endurance.</w:t>
      </w:r>
    </w:p>
    <w:p w14:paraId="0075718B"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analysis demonstrates that both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Uhud poetry and the anonymous Battle of Maldon function as psycholinguistic instruments that transform poetic language into a vehicle of emotional expression, collective motivation, and identity formation. Through the recurrent use of metaphor, repetition, rhythm, and parallelism, the poems channel grief into resilience, fear into courage, and defeat into honour. These findings directly address the study’s objectives: first, by revealing how poetic discourse encodes emotions and cognitive strategies; second, by highlighting both convergences and divergences in the use of language across Arab-Islamic and Anglo-Saxon traditions; and third, by illustrating the therapeutic and social functions of war poetry in contexts of trauma. The comparative results therefore not only illuminate the universal psychological dimensions of poetic discourse but also underscore the cultural specificities that shape its expression.</w:t>
      </w:r>
    </w:p>
    <w:p w14:paraId="3491993F"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on these findings, the next section discusses how the identified themes—trauma and grief, heroism and courage, loyalty and solidarity, and spiritual or feudal honour—function </w:t>
      </w:r>
      <w:proofErr w:type="spellStart"/>
      <w:r>
        <w:rPr>
          <w:rFonts w:ascii="Times New Roman" w:eastAsia="Times New Roman" w:hAnsi="Times New Roman" w:cs="Times New Roman"/>
          <w:sz w:val="24"/>
          <w:szCs w:val="24"/>
        </w:rPr>
        <w:t>psycholinguistically</w:t>
      </w:r>
      <w:proofErr w:type="spellEnd"/>
      <w:r>
        <w:rPr>
          <w:rFonts w:ascii="Times New Roman" w:eastAsia="Times New Roman" w:hAnsi="Times New Roman" w:cs="Times New Roman"/>
          <w:sz w:val="24"/>
          <w:szCs w:val="24"/>
        </w:rPr>
        <w:t xml:space="preserve"> within their respective cultural frameworks. By examining how language simultaneously encodes individual emotion and collective identity, the discussion evaluates not only the therapeutic role of poetic discourse but also the cultural logic that shapes its expression.</w:t>
      </w:r>
    </w:p>
    <w:p w14:paraId="50B0D5C1" w14:textId="77777777" w:rsidR="003F0265" w:rsidRDefault="003F0265">
      <w:pPr>
        <w:spacing w:after="0" w:line="240" w:lineRule="auto"/>
        <w:jc w:val="both"/>
        <w:rPr>
          <w:rFonts w:ascii="Times New Roman" w:eastAsia="Times New Roman" w:hAnsi="Times New Roman" w:cs="Times New Roman"/>
          <w:sz w:val="24"/>
          <w:szCs w:val="24"/>
        </w:rPr>
      </w:pPr>
    </w:p>
    <w:p w14:paraId="2B052BF0" w14:textId="77777777" w:rsidR="003F0265"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p w14:paraId="007357AE" w14:textId="77777777" w:rsidR="003F0265" w:rsidRDefault="003F0265">
      <w:pPr>
        <w:spacing w:after="0" w:line="240" w:lineRule="auto"/>
        <w:ind w:firstLine="720"/>
        <w:jc w:val="both"/>
        <w:rPr>
          <w:rFonts w:ascii="Times New Roman" w:eastAsia="Times New Roman" w:hAnsi="Times New Roman" w:cs="Times New Roman"/>
          <w:sz w:val="24"/>
          <w:szCs w:val="24"/>
        </w:rPr>
      </w:pPr>
    </w:p>
    <w:p w14:paraId="63F7583E"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comparative analysis of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ibn Malik’s elegiac poetry on the Battle of Uhud (625 CE) and the anonymous Battle of Maldon (991 CE) demonstrates that poetic discourse functions as a psycholinguistic mechanism linking language with cognition, emotion, and social identity. Both texts reveal that language is not simply an aesthetic medium but also an instrument for regulating trauma, fostering motivation, and reinforcing communal solidarity. The key similarity lies in the way defeat is reconfigured into a source of collective psychological strength. Yet, the foundation of legitimacy </w:t>
      </w:r>
      <w:proofErr w:type="gramStart"/>
      <w:r>
        <w:rPr>
          <w:rFonts w:ascii="Times New Roman" w:eastAsia="Times New Roman" w:hAnsi="Times New Roman" w:cs="Times New Roman"/>
          <w:color w:val="000000"/>
          <w:sz w:val="24"/>
          <w:szCs w:val="24"/>
        </w:rPr>
        <w:t>differs:</w:t>
      </w:r>
      <w:proofErr w:type="gram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verses, trauma is reframed through a spiritual narrative of faith and divine loyalty, whereas in Maldon it is </w:t>
      </w:r>
      <w:r>
        <w:rPr>
          <w:rFonts w:ascii="Times New Roman" w:eastAsia="Times New Roman" w:hAnsi="Times New Roman" w:cs="Times New Roman"/>
          <w:color w:val="000000"/>
          <w:sz w:val="24"/>
          <w:szCs w:val="24"/>
        </w:rPr>
        <w:lastRenderedPageBreak/>
        <w:t>processed through a feudal ethos of lordship and national honour. This finding affirms the psycholinguistic view that language both reflects and shapes emotional cognition (</w:t>
      </w:r>
      <w:proofErr w:type="spellStart"/>
      <w:r>
        <w:rPr>
          <w:rFonts w:ascii="Times New Roman" w:eastAsia="Times New Roman" w:hAnsi="Times New Roman" w:cs="Times New Roman"/>
          <w:color w:val="000000"/>
          <w:sz w:val="24"/>
          <w:szCs w:val="24"/>
        </w:rPr>
        <w:t>Fauziati</w:t>
      </w:r>
      <w:proofErr w:type="spellEnd"/>
      <w:r>
        <w:rPr>
          <w:rFonts w:ascii="Times New Roman" w:eastAsia="Times New Roman" w:hAnsi="Times New Roman" w:cs="Times New Roman"/>
          <w:color w:val="000000"/>
          <w:sz w:val="24"/>
          <w:szCs w:val="24"/>
        </w:rPr>
        <w:t>, 2011; Ferreira, 2025), while showing that cultural frameworks strongly influence how meaning is constructed.</w:t>
      </w:r>
    </w:p>
    <w:p w14:paraId="23013EE8"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Emotional language is central to both traditions.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repetition of diction such as “tears” channels private grief into collective mourning, transforming sorrow into a shared experience of the Muslim community. In Maldon, the stark phrase “</w:t>
      </w:r>
      <w:proofErr w:type="spellStart"/>
      <w:r>
        <w:rPr>
          <w:rFonts w:ascii="Times New Roman" w:eastAsia="Times New Roman" w:hAnsi="Times New Roman" w:cs="Times New Roman"/>
          <w:color w:val="000000"/>
          <w:sz w:val="24"/>
          <w:szCs w:val="24"/>
        </w:rPr>
        <w:t>Byrhtnoth</w:t>
      </w:r>
      <w:proofErr w:type="spellEnd"/>
      <w:r>
        <w:rPr>
          <w:rFonts w:ascii="Times New Roman" w:eastAsia="Times New Roman" w:hAnsi="Times New Roman" w:cs="Times New Roman"/>
          <w:color w:val="000000"/>
          <w:sz w:val="24"/>
          <w:szCs w:val="24"/>
        </w:rPr>
        <w:t xml:space="preserve"> lies slain” anchors the loss of a leader as a symbol of communal identity among the Anglo-Saxons. Both cases highlight how poetic language converts individual trauma into cultural memory. Yet the difference is significant: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interprets grief as a spiritual trial and a test of faith, while Maldon portrays loss as a political and feudal rupture, reframed into secular solidarity. These observations reinforce Palermo and Aydogan’s (1978) argument that linguistic form shapes emotional interpretation and extend Ganguly’s (2021) claim that language mediates affective experience across contexts.</w:t>
      </w:r>
    </w:p>
    <w:p w14:paraId="01D71D4E"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Both texts also reveal similarities in communicative strategies designed to sustain loyalty. </w:t>
      </w:r>
      <w:proofErr w:type="spellStart"/>
      <w:r>
        <w:rPr>
          <w:rFonts w:ascii="Times New Roman" w:eastAsia="Times New Roman" w:hAnsi="Times New Roman" w:cs="Times New Roman"/>
          <w:color w:val="000000"/>
          <w:sz w:val="24"/>
          <w:szCs w:val="24"/>
        </w:rPr>
        <w:t>Kaʿb</w:t>
      </w:r>
      <w:proofErr w:type="spellEnd"/>
      <w:r>
        <w:rPr>
          <w:rFonts w:ascii="Times New Roman" w:eastAsia="Times New Roman" w:hAnsi="Times New Roman" w:cs="Times New Roman"/>
          <w:color w:val="000000"/>
          <w:sz w:val="24"/>
          <w:szCs w:val="24"/>
        </w:rPr>
        <w:t xml:space="preserve"> employs imperatives and communal pronouns (“we,” “with us”) to strengthen collective identity, while Maldon employs formulaic parallelism and negation (“they would not flee”) to affirm solidarity. The similarity lies in the use of rhetorical repetition as a form of psychological control, ensuring cohesion during crisis. The difference lies in authority: in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poetry, loyalty is rooted in spiritual and moral obedience, whereas in Maldon loyalty centres on the feudal lord as an embodiment of communal honour. These findings are consistent with Al-</w:t>
      </w:r>
      <w:proofErr w:type="spellStart"/>
      <w:r>
        <w:rPr>
          <w:rFonts w:ascii="Times New Roman" w:eastAsia="Times New Roman" w:hAnsi="Times New Roman" w:cs="Times New Roman"/>
          <w:color w:val="000000"/>
          <w:sz w:val="24"/>
          <w:szCs w:val="24"/>
        </w:rPr>
        <w:t>Ukaydi</w:t>
      </w:r>
      <w:proofErr w:type="spellEnd"/>
      <w:r>
        <w:rPr>
          <w:rFonts w:ascii="Times New Roman" w:eastAsia="Times New Roman" w:hAnsi="Times New Roman" w:cs="Times New Roman"/>
          <w:color w:val="000000"/>
          <w:sz w:val="24"/>
          <w:szCs w:val="24"/>
        </w:rPr>
        <w:t xml:space="preserve"> and Abdulrahman’s (2019) study of intertextual strategies in early Arabic poetry and Niles’ (2019) observations on comitatus in Anglo-Saxon verse. Both show that linguistic strategies transform vulnerability into collective resilience.</w:t>
      </w:r>
    </w:p>
    <w:p w14:paraId="348BF6B4" w14:textId="77777777" w:rsidR="003F0265"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Transcendent meaning is another shared function. In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poetry, sacrifice is framed as moral integrity and a path to divine reward. In Maldon, sacrifice is elevated as dignified courage, where dying with one’s lord is deemed nobler than living in disgrace. Both texts show that poetic discourse converts death into a symbol of values that outlive material defeat. Yet the foundations differ: </w:t>
      </w:r>
      <w:proofErr w:type="spellStart"/>
      <w:r>
        <w:rPr>
          <w:rFonts w:ascii="Times New Roman" w:eastAsia="Times New Roman" w:hAnsi="Times New Roman" w:cs="Times New Roman"/>
          <w:color w:val="000000"/>
          <w:sz w:val="24"/>
          <w:szCs w:val="24"/>
        </w:rPr>
        <w:t>Kaʿb’s</w:t>
      </w:r>
      <w:proofErr w:type="spellEnd"/>
      <w:r>
        <w:rPr>
          <w:rFonts w:ascii="Times New Roman" w:eastAsia="Times New Roman" w:hAnsi="Times New Roman" w:cs="Times New Roman"/>
          <w:color w:val="000000"/>
          <w:sz w:val="24"/>
          <w:szCs w:val="24"/>
        </w:rPr>
        <w:t xml:space="preserve"> verses root meaning in spirituality, linking trauma to faith, while Maldon roots meaning in feudal values, linking trauma to social honour. These findings corroborate Paz’s (2014) claim that Anglo-Saxon poetry functioned as a vehicle of collective trauma, while reinforcing Farhan’s (2020, 2025) findings that early Islamic poetry promoted psychological resilience through rhetorical means.</w:t>
      </w:r>
    </w:p>
    <w:p w14:paraId="7884282A" w14:textId="77777777" w:rsidR="003F0265" w:rsidRPr="005D787C"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5D787C">
        <w:rPr>
          <w:rFonts w:ascii="Times New Roman" w:eastAsia="Times New Roman" w:hAnsi="Times New Roman" w:cs="Times New Roman"/>
          <w:sz w:val="24"/>
          <w:szCs w:val="24"/>
        </w:rPr>
        <w:t xml:space="preserve">Ultimately, this cross-cultural approach fills a significant research gap. Previous studies on </w:t>
      </w:r>
      <w:proofErr w:type="spellStart"/>
      <w:r w:rsidRPr="005D787C">
        <w:rPr>
          <w:rFonts w:ascii="Times New Roman" w:eastAsia="Times New Roman" w:hAnsi="Times New Roman" w:cs="Times New Roman"/>
          <w:sz w:val="24"/>
          <w:szCs w:val="24"/>
        </w:rPr>
        <w:t>Kaʿb</w:t>
      </w:r>
      <w:proofErr w:type="spellEnd"/>
      <w:r w:rsidRPr="005D787C">
        <w:rPr>
          <w:rFonts w:ascii="Times New Roman" w:eastAsia="Times New Roman" w:hAnsi="Times New Roman" w:cs="Times New Roman"/>
          <w:sz w:val="24"/>
          <w:szCs w:val="24"/>
        </w:rPr>
        <w:t xml:space="preserve"> ibn Malik have predominantly focused on historical and aesthetic aspects (Awad Allah, 2018; </w:t>
      </w:r>
      <w:proofErr w:type="spellStart"/>
      <w:r w:rsidRPr="005D787C">
        <w:rPr>
          <w:rFonts w:ascii="Times New Roman" w:eastAsia="Times New Roman" w:hAnsi="Times New Roman" w:cs="Times New Roman"/>
          <w:sz w:val="24"/>
          <w:szCs w:val="24"/>
        </w:rPr>
        <w:t>Qabayli</w:t>
      </w:r>
      <w:proofErr w:type="spellEnd"/>
      <w:r w:rsidRPr="005D787C">
        <w:rPr>
          <w:rFonts w:ascii="Times New Roman" w:eastAsia="Times New Roman" w:hAnsi="Times New Roman" w:cs="Times New Roman"/>
          <w:sz w:val="24"/>
          <w:szCs w:val="24"/>
        </w:rPr>
        <w:t>, 2015), whereas research on The Battle of Maldon has concentrated on heroic narrative and national ethos (Scragg, 1991; Clark, 2000). By applying a psycholinguistic lens, the present study extends the field beyond linguistic structure to explore the therapeutic and communal functions of poetic discourse. It also enriches comparative literature by showing how Arab-Islamic and Anglo-Saxon traditions, despite distinct worldviews, converge in their use of language to manage trauma and preserve collective resilience.</w:t>
      </w:r>
    </w:p>
    <w:p w14:paraId="0105BCC3" w14:textId="77777777" w:rsidR="003F0265" w:rsidRPr="005D787C"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5D787C">
        <w:rPr>
          <w:rFonts w:ascii="Times New Roman" w:eastAsia="Times New Roman" w:hAnsi="Times New Roman" w:cs="Times New Roman"/>
          <w:sz w:val="24"/>
          <w:szCs w:val="24"/>
        </w:rPr>
        <w:t xml:space="preserve">This observation aligns with broader cross-cultural discourse research such as Edam, Shaari, and Aladdin (2024), who demonstrate that linguistic framing in English-language representations of Arab identity reveals deeper cultural and ideological distinctions. Similarly, the comparative reading of </w:t>
      </w:r>
      <w:proofErr w:type="spellStart"/>
      <w:r w:rsidRPr="005D787C">
        <w:rPr>
          <w:rFonts w:ascii="Times New Roman" w:eastAsia="Times New Roman" w:hAnsi="Times New Roman" w:cs="Times New Roman"/>
          <w:sz w:val="24"/>
          <w:szCs w:val="24"/>
        </w:rPr>
        <w:t>Kaʿb</w:t>
      </w:r>
      <w:proofErr w:type="spellEnd"/>
      <w:r w:rsidRPr="005D787C">
        <w:rPr>
          <w:rFonts w:ascii="Times New Roman" w:eastAsia="Times New Roman" w:hAnsi="Times New Roman" w:cs="Times New Roman"/>
          <w:sz w:val="24"/>
          <w:szCs w:val="24"/>
        </w:rPr>
        <w:t xml:space="preserve"> ibn Malik and The Battle of Maldon underscores how linguistic expression encodes different systems of moral value—spiritual devotion and divine purpose in the Arab-Islamic context, and honour-bound fealty in the Anglo-Saxon. Together, these findings reaffirm that poetic language serves as a universal yet culturally inflected mechanism of emotional regulation, moral construction, and social cohesion.</w:t>
      </w:r>
    </w:p>
    <w:p w14:paraId="54272EB9" w14:textId="77777777" w:rsidR="003F0265" w:rsidRDefault="003F026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385DA6" w14:textId="77777777" w:rsidR="003F0265"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CONCLUSION AND IMPLICATIONS</w:t>
      </w:r>
    </w:p>
    <w:p w14:paraId="536DAAEE" w14:textId="77777777" w:rsidR="003F0265" w:rsidRDefault="003F0265">
      <w:pPr>
        <w:spacing w:after="0" w:line="240" w:lineRule="auto"/>
        <w:jc w:val="center"/>
        <w:rPr>
          <w:rFonts w:ascii="Times New Roman" w:eastAsia="Times New Roman" w:hAnsi="Times New Roman" w:cs="Times New Roman"/>
          <w:sz w:val="20"/>
          <w:szCs w:val="20"/>
        </w:rPr>
      </w:pPr>
    </w:p>
    <w:p w14:paraId="31434F98" w14:textId="77777777" w:rsidR="003F026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compared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Malik’s elegiac poetry on the Battle of Uhud (625 CE) and the Anglo-Saxon Battle of Maldon (991 CE) through a psycholinguistic lens. The analysis shows that both texts reveal the universal function of poetic discourse as a psychological mechanism for processing trauma, reinforcing solidarity, and constructing collective meaning. While both traditions use devices such as repetition, metaphor, rhythm, and parallelism to transform grief into resilience, their cultural frameworks diverge: </w:t>
      </w:r>
      <w:proofErr w:type="spellStart"/>
      <w:r>
        <w:rPr>
          <w:rFonts w:ascii="Times New Roman" w:eastAsia="Times New Roman" w:hAnsi="Times New Roman" w:cs="Times New Roman"/>
          <w:sz w:val="24"/>
          <w:szCs w:val="24"/>
        </w:rPr>
        <w:t>Kaʿb’s</w:t>
      </w:r>
      <w:proofErr w:type="spellEnd"/>
      <w:r>
        <w:rPr>
          <w:rFonts w:ascii="Times New Roman" w:eastAsia="Times New Roman" w:hAnsi="Times New Roman" w:cs="Times New Roman"/>
          <w:sz w:val="24"/>
          <w:szCs w:val="24"/>
        </w:rPr>
        <w:t xml:space="preserve"> poetry grounds honour in spirituality, while Maldon grounds it in feudal loyalty. These findings confirm that war poetry is not only aesthetic but also therapeutic, shaping identity and resilience across communities.</w:t>
      </w:r>
    </w:p>
    <w:p w14:paraId="7E51399B"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Theoretically, this study expands psycholinguistics by highlighting the therapeutic role of language in literature, complementing Ferreira’s (2025) view that psycholinguistics bridges linguistics and psychology. It also aligns with </w:t>
      </w:r>
      <w:proofErr w:type="spellStart"/>
      <w:r>
        <w:rPr>
          <w:rFonts w:ascii="Times New Roman" w:eastAsia="Times New Roman" w:hAnsi="Times New Roman" w:cs="Times New Roman"/>
          <w:sz w:val="24"/>
          <w:szCs w:val="24"/>
        </w:rPr>
        <w:t>Tatlılıoğlu</w:t>
      </w:r>
      <w:proofErr w:type="spellEnd"/>
      <w:r>
        <w:rPr>
          <w:rFonts w:ascii="Times New Roman" w:eastAsia="Times New Roman" w:hAnsi="Times New Roman" w:cs="Times New Roman"/>
          <w:sz w:val="24"/>
          <w:szCs w:val="24"/>
        </w:rPr>
        <w:t xml:space="preserve"> and Senchylo-Tatlılıoğlu’s (2020) notion of language as therapeutic communication. For comparative literature, the study contributes by demonstrating how Arab-Islamic and Anglo-Saxon traditions, though distinct in worldview, converge in employing language to manage trauma and affirm collective identity.</w:t>
      </w:r>
    </w:p>
    <w:p w14:paraId="0D1BE2C7"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Practically, the study shows that psycholinguistic insights can be applied beyond classical texts to modern contexts. Similar strategies of repetition, parallelism, and reframing are evident in contemporary war poetry, post-conflict narratives, and digital media that shape collective perceptions of trauma. Recognising language as a psychological instrument may inform trauma studies, social psychology, and communication strategies for communities facing conflict.</w:t>
      </w:r>
    </w:p>
    <w:p w14:paraId="01D79C53"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has certain limitations. It focuses on two case studies from Arab-Islamic and Anglo-Saxon traditions, which, while rich, do not encompass the full diversity of war poetry across cultures. Future research could expand to Latin, Persian, or Asian epics to examine whether similar psycholinguistic patterns of resilience and solidarity emerge. Another limitation is the reliance on textual analysis without ethnographic data on reception; subsequent studies might integrate audience perspectives to assess how such texts function in lived communal contexts.</w:t>
      </w:r>
    </w:p>
    <w:p w14:paraId="4794E030" w14:textId="77777777" w:rsidR="003F0265"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study affirms that poetic discourse is both aesthetic and psycholinguistic: a means of expressing emotion, motivating communities, and sustaining identity in the face of trauma. By comparing </w:t>
      </w:r>
      <w:proofErr w:type="spellStart"/>
      <w:r>
        <w:rPr>
          <w:rFonts w:ascii="Times New Roman" w:eastAsia="Times New Roman" w:hAnsi="Times New Roman" w:cs="Times New Roman"/>
          <w:sz w:val="24"/>
          <w:szCs w:val="24"/>
        </w:rPr>
        <w:t>Kaʿb</w:t>
      </w:r>
      <w:proofErr w:type="spellEnd"/>
      <w:r>
        <w:rPr>
          <w:rFonts w:ascii="Times New Roman" w:eastAsia="Times New Roman" w:hAnsi="Times New Roman" w:cs="Times New Roman"/>
          <w:sz w:val="24"/>
          <w:szCs w:val="24"/>
        </w:rPr>
        <w:t xml:space="preserve"> ibn Mālik’s Uhud poetry and the Anglo-Saxon Battle of Maldon, this research contributes to both psycholinguistics and comparative literature, highlighting language as a universal yet culturally inflected mirror of human psychology.</w:t>
      </w:r>
    </w:p>
    <w:p w14:paraId="35696895" w14:textId="77777777" w:rsidR="003F0265" w:rsidRDefault="003F0265">
      <w:pPr>
        <w:spacing w:after="0" w:line="240" w:lineRule="auto"/>
        <w:jc w:val="both"/>
        <w:rPr>
          <w:rFonts w:ascii="Times New Roman" w:eastAsia="Times New Roman" w:hAnsi="Times New Roman" w:cs="Times New Roman"/>
          <w:sz w:val="24"/>
          <w:szCs w:val="24"/>
        </w:rPr>
      </w:pPr>
    </w:p>
    <w:p w14:paraId="27DDF020" w14:textId="77777777" w:rsidR="003F0265"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REFERENCES</w:t>
      </w:r>
    </w:p>
    <w:p w14:paraId="0851C6DB" w14:textId="77777777" w:rsidR="003F0265" w:rsidRDefault="003F0265">
      <w:pPr>
        <w:spacing w:after="0" w:line="240" w:lineRule="auto"/>
        <w:jc w:val="both"/>
        <w:rPr>
          <w:rFonts w:ascii="Times New Roman" w:eastAsia="Times New Roman" w:hAnsi="Times New Roman" w:cs="Times New Roman"/>
          <w:sz w:val="20"/>
          <w:szCs w:val="20"/>
        </w:rPr>
      </w:pPr>
    </w:p>
    <w:p w14:paraId="4446811F" w14:textId="77777777" w:rsidR="003F0265"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w:t>
      </w:r>
      <w:proofErr w:type="spellStart"/>
      <w:r>
        <w:rPr>
          <w:rFonts w:ascii="Times New Roman" w:eastAsia="Times New Roman" w:hAnsi="Times New Roman" w:cs="Times New Roman"/>
          <w:sz w:val="20"/>
          <w:szCs w:val="20"/>
        </w:rPr>
        <w:t>ʿAni</w:t>
      </w:r>
      <w:proofErr w:type="spellEnd"/>
      <w:r>
        <w:rPr>
          <w:rFonts w:ascii="Times New Roman" w:eastAsia="Times New Roman" w:hAnsi="Times New Roman" w:cs="Times New Roman"/>
          <w:sz w:val="20"/>
          <w:szCs w:val="20"/>
        </w:rPr>
        <w:t xml:space="preserve">, S. M. (1966). </w:t>
      </w:r>
      <w:r>
        <w:rPr>
          <w:rFonts w:ascii="Times New Roman" w:eastAsia="Times New Roman" w:hAnsi="Times New Roman" w:cs="Times New Roman"/>
          <w:i/>
          <w:sz w:val="20"/>
          <w:szCs w:val="20"/>
        </w:rPr>
        <w:t xml:space="preserve">Diwan </w:t>
      </w:r>
      <w:proofErr w:type="spellStart"/>
      <w:r>
        <w:rPr>
          <w:rFonts w:ascii="Times New Roman" w:eastAsia="Times New Roman" w:hAnsi="Times New Roman" w:cs="Times New Roman"/>
          <w:i/>
          <w:sz w:val="20"/>
          <w:szCs w:val="20"/>
        </w:rPr>
        <w:t>Kaʿb</w:t>
      </w:r>
      <w:proofErr w:type="spellEnd"/>
      <w:r>
        <w:rPr>
          <w:rFonts w:ascii="Times New Roman" w:eastAsia="Times New Roman" w:hAnsi="Times New Roman" w:cs="Times New Roman"/>
          <w:i/>
          <w:sz w:val="20"/>
          <w:szCs w:val="20"/>
        </w:rPr>
        <w:t xml:space="preserve"> bin Malik</w:t>
      </w:r>
      <w:r>
        <w:rPr>
          <w:rFonts w:ascii="Times New Roman" w:eastAsia="Times New Roman" w:hAnsi="Times New Roman" w:cs="Times New Roman"/>
          <w:sz w:val="20"/>
          <w:szCs w:val="20"/>
        </w:rPr>
        <w:t>. Baghdad: Dar al-Rashid.</w:t>
      </w:r>
    </w:p>
    <w:p w14:paraId="5FD459A0"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Ani, S. M. (1990). </w:t>
      </w:r>
      <w:proofErr w:type="spellStart"/>
      <w:r>
        <w:rPr>
          <w:rFonts w:ascii="Times New Roman" w:eastAsia="Times New Roman" w:hAnsi="Times New Roman" w:cs="Times New Roman"/>
          <w:i/>
          <w:sz w:val="20"/>
          <w:szCs w:val="20"/>
        </w:rPr>
        <w:t>Kaʿab</w:t>
      </w:r>
      <w:proofErr w:type="spellEnd"/>
      <w:r>
        <w:rPr>
          <w:rFonts w:ascii="Times New Roman" w:eastAsia="Times New Roman" w:hAnsi="Times New Roman" w:cs="Times New Roman"/>
          <w:i/>
          <w:sz w:val="20"/>
          <w:szCs w:val="20"/>
        </w:rPr>
        <w:t xml:space="preserve"> bin Malik al-Ansari: </w:t>
      </w:r>
      <w:proofErr w:type="spellStart"/>
      <w:r>
        <w:rPr>
          <w:rFonts w:ascii="Times New Roman" w:eastAsia="Times New Roman" w:hAnsi="Times New Roman" w:cs="Times New Roman"/>
          <w:i/>
          <w:sz w:val="20"/>
          <w:szCs w:val="20"/>
        </w:rPr>
        <w:t>Shaʿir</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ʿAqidah</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Islamiyyah</w:t>
      </w:r>
      <w:proofErr w:type="spellEnd"/>
      <w:r>
        <w:rPr>
          <w:rFonts w:ascii="Times New Roman" w:eastAsia="Times New Roman" w:hAnsi="Times New Roman" w:cs="Times New Roman"/>
          <w:sz w:val="20"/>
          <w:szCs w:val="20"/>
        </w:rPr>
        <w:t xml:space="preserve"> (2nd ed.).  Dimashq: Dar al-Qalam.</w:t>
      </w:r>
    </w:p>
    <w:p w14:paraId="707F4762"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Al-Jarim, A. (n.d.). </w:t>
      </w:r>
      <w:proofErr w:type="spellStart"/>
      <w:r>
        <w:rPr>
          <w:rFonts w:ascii="Times New Roman" w:eastAsia="Times New Roman" w:hAnsi="Times New Roman" w:cs="Times New Roman"/>
          <w:i/>
          <w:sz w:val="20"/>
          <w:szCs w:val="20"/>
        </w:rPr>
        <w:t>Shaʿir</w:t>
      </w:r>
      <w:proofErr w:type="spellEnd"/>
      <w:r>
        <w:rPr>
          <w:rFonts w:ascii="Times New Roman" w:eastAsia="Times New Roman" w:hAnsi="Times New Roman" w:cs="Times New Roman"/>
          <w:i/>
          <w:sz w:val="20"/>
          <w:szCs w:val="20"/>
        </w:rPr>
        <w:t xml:space="preserve"> al-Islam: </w:t>
      </w:r>
      <w:proofErr w:type="spellStart"/>
      <w:r>
        <w:rPr>
          <w:rFonts w:ascii="Times New Roman" w:eastAsia="Times New Roman" w:hAnsi="Times New Roman" w:cs="Times New Roman"/>
          <w:i/>
          <w:sz w:val="20"/>
          <w:szCs w:val="20"/>
        </w:rPr>
        <w:t>Kaʿab</w:t>
      </w:r>
      <w:proofErr w:type="spellEnd"/>
      <w:r>
        <w:rPr>
          <w:rFonts w:ascii="Times New Roman" w:eastAsia="Times New Roman" w:hAnsi="Times New Roman" w:cs="Times New Roman"/>
          <w:i/>
          <w:sz w:val="20"/>
          <w:szCs w:val="20"/>
        </w:rPr>
        <w:t xml:space="preserve"> bin Malik</w:t>
      </w:r>
      <w:r>
        <w:rPr>
          <w:rFonts w:ascii="Times New Roman" w:eastAsia="Times New Roman" w:hAnsi="Times New Roman" w:cs="Times New Roman"/>
          <w:sz w:val="20"/>
          <w:szCs w:val="20"/>
        </w:rPr>
        <w:t>. al-</w:t>
      </w:r>
      <w:proofErr w:type="spellStart"/>
      <w:r>
        <w:rPr>
          <w:rFonts w:ascii="Times New Roman" w:eastAsia="Times New Roman" w:hAnsi="Times New Roman" w:cs="Times New Roman"/>
          <w:sz w:val="20"/>
          <w:szCs w:val="20"/>
        </w:rPr>
        <w:t>Qahirah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Maktabat</w:t>
      </w:r>
      <w:proofErr w:type="spellEnd"/>
      <w:r>
        <w:rPr>
          <w:rFonts w:ascii="Times New Roman" w:eastAsia="Times New Roman" w:hAnsi="Times New Roman" w:cs="Times New Roman"/>
          <w:sz w:val="20"/>
          <w:szCs w:val="20"/>
        </w:rPr>
        <w:t xml:space="preserve"> al-Adab.</w:t>
      </w:r>
    </w:p>
    <w:p w14:paraId="5DE268E5" w14:textId="77777777" w:rsidR="003F0265" w:rsidRPr="005D787C"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w:t>
      </w:r>
      <w:proofErr w:type="spellStart"/>
      <w:r>
        <w:rPr>
          <w:rFonts w:ascii="Times New Roman" w:eastAsia="Times New Roman" w:hAnsi="Times New Roman" w:cs="Times New Roman"/>
          <w:sz w:val="20"/>
          <w:szCs w:val="20"/>
        </w:rPr>
        <w:t>Ukaydi</w:t>
      </w:r>
      <w:proofErr w:type="spellEnd"/>
      <w:r>
        <w:rPr>
          <w:rFonts w:ascii="Times New Roman" w:eastAsia="Times New Roman" w:hAnsi="Times New Roman" w:cs="Times New Roman"/>
          <w:sz w:val="20"/>
          <w:szCs w:val="20"/>
        </w:rPr>
        <w:t xml:space="preserve">, A., &amp; Abdulrahman, A. (2019). Intertextual strategies in early Islamic poetry. </w:t>
      </w:r>
      <w:r>
        <w:rPr>
          <w:rFonts w:ascii="Times New Roman" w:eastAsia="Times New Roman" w:hAnsi="Times New Roman" w:cs="Times New Roman"/>
          <w:i/>
          <w:sz w:val="20"/>
          <w:szCs w:val="20"/>
        </w:rPr>
        <w:t xml:space="preserve">Journal of Arabic </w:t>
      </w:r>
      <w:r w:rsidRPr="005D787C">
        <w:rPr>
          <w:rFonts w:ascii="Times New Roman" w:eastAsia="Times New Roman" w:hAnsi="Times New Roman" w:cs="Times New Roman"/>
          <w:i/>
          <w:sz w:val="20"/>
          <w:szCs w:val="20"/>
        </w:rPr>
        <w:t>Literary Studies, 8</w:t>
      </w:r>
      <w:r w:rsidRPr="005D787C">
        <w:rPr>
          <w:rFonts w:ascii="Times New Roman" w:eastAsia="Times New Roman" w:hAnsi="Times New Roman" w:cs="Times New Roman"/>
          <w:sz w:val="20"/>
          <w:szCs w:val="20"/>
        </w:rPr>
        <w:t>(2), 77–95.</w:t>
      </w:r>
    </w:p>
    <w:p w14:paraId="51DF016A" w14:textId="77777777" w:rsidR="003F0265" w:rsidRPr="005D787C" w:rsidRDefault="00000000">
      <w:pPr>
        <w:spacing w:after="0" w:line="240" w:lineRule="auto"/>
        <w:ind w:left="567" w:hanging="567"/>
        <w:jc w:val="both"/>
        <w:rPr>
          <w:rFonts w:ascii="Times New Roman" w:eastAsia="Times New Roman" w:hAnsi="Times New Roman" w:cs="Times New Roman"/>
          <w:sz w:val="20"/>
          <w:szCs w:val="20"/>
        </w:rPr>
      </w:pPr>
      <w:proofErr w:type="spellStart"/>
      <w:r w:rsidRPr="005D787C">
        <w:rPr>
          <w:rFonts w:ascii="Times New Roman" w:eastAsia="Times New Roman" w:hAnsi="Times New Roman" w:cs="Times New Roman"/>
          <w:sz w:val="20"/>
          <w:szCs w:val="20"/>
        </w:rPr>
        <w:t>Alosman</w:t>
      </w:r>
      <w:proofErr w:type="spellEnd"/>
      <w:r w:rsidRPr="005D787C">
        <w:rPr>
          <w:rFonts w:ascii="Times New Roman" w:eastAsia="Times New Roman" w:hAnsi="Times New Roman" w:cs="Times New Roman"/>
          <w:sz w:val="20"/>
          <w:szCs w:val="20"/>
        </w:rPr>
        <w:t xml:space="preserve">, M. I. (2024). Whose dead is to be grieved? A comparative approach to contemporary war literature. </w:t>
      </w:r>
      <w:r w:rsidRPr="005D787C">
        <w:rPr>
          <w:rFonts w:ascii="Times New Roman" w:eastAsia="Times New Roman" w:hAnsi="Times New Roman" w:cs="Times New Roman"/>
          <w:i/>
          <w:sz w:val="20"/>
          <w:szCs w:val="20"/>
        </w:rPr>
        <w:t>3L: Language, Linguistics, Literature – The Southeast Asian Journal of English Language Studies, 30</w:t>
      </w:r>
      <w:r w:rsidRPr="005D787C">
        <w:rPr>
          <w:rFonts w:ascii="Times New Roman" w:eastAsia="Times New Roman" w:hAnsi="Times New Roman" w:cs="Times New Roman"/>
          <w:sz w:val="20"/>
          <w:szCs w:val="20"/>
        </w:rPr>
        <w:t xml:space="preserve">(1), 1–15. </w:t>
      </w:r>
      <w:hyperlink r:id="rId9">
        <w:r w:rsidRPr="005D787C">
          <w:rPr>
            <w:rFonts w:ascii="Times New Roman" w:eastAsia="Times New Roman" w:hAnsi="Times New Roman" w:cs="Times New Roman"/>
            <w:color w:val="1155CC"/>
            <w:sz w:val="20"/>
            <w:szCs w:val="20"/>
            <w:u w:val="single"/>
          </w:rPr>
          <w:t>https://ejournal.ukm.my/3l/article/view/67528</w:t>
        </w:r>
      </w:hyperlink>
    </w:p>
    <w:p w14:paraId="734632BF" w14:textId="77777777" w:rsidR="003F0265" w:rsidRDefault="003F0265">
      <w:pPr>
        <w:spacing w:after="0" w:line="240" w:lineRule="auto"/>
        <w:ind w:left="567" w:hanging="567"/>
        <w:jc w:val="both"/>
        <w:rPr>
          <w:rFonts w:ascii="Times New Roman" w:eastAsia="Times New Roman" w:hAnsi="Times New Roman" w:cs="Times New Roman"/>
          <w:sz w:val="20"/>
          <w:szCs w:val="20"/>
        </w:rPr>
      </w:pPr>
    </w:p>
    <w:p w14:paraId="6715B129" w14:textId="77777777" w:rsidR="003F0265" w:rsidRDefault="00000000">
      <w:pPr>
        <w:spacing w:after="0" w:line="240" w:lineRule="auto"/>
        <w:ind w:left="709" w:hanging="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Awad Allah, W. M. (2018). </w:t>
      </w:r>
      <w:r>
        <w:rPr>
          <w:rFonts w:ascii="Times New Roman" w:eastAsia="Times New Roman" w:hAnsi="Times New Roman" w:cs="Times New Roman"/>
          <w:sz w:val="20"/>
          <w:szCs w:val="20"/>
          <w:rtl/>
        </w:rPr>
        <w:t>الصورة الفنية في شعر كعب بن مالك</w:t>
      </w:r>
      <w:r>
        <w:rPr>
          <w:rFonts w:ascii="Times New Roman" w:eastAsia="Times New Roman" w:hAnsi="Times New Roman" w:cs="Times New Roman"/>
          <w:sz w:val="20"/>
          <w:szCs w:val="20"/>
        </w:rPr>
        <w:t xml:space="preserve"> [The artistic imagery in the poetry of </w:t>
      </w:r>
      <w:proofErr w:type="spellStart"/>
      <w:r>
        <w:rPr>
          <w:rFonts w:ascii="Times New Roman" w:eastAsia="Times New Roman" w:hAnsi="Times New Roman" w:cs="Times New Roman"/>
          <w:sz w:val="20"/>
          <w:szCs w:val="20"/>
        </w:rPr>
        <w:t>Kaʿb</w:t>
      </w:r>
      <w:proofErr w:type="spellEnd"/>
      <w:r>
        <w:rPr>
          <w:rFonts w:ascii="Times New Roman" w:eastAsia="Times New Roman" w:hAnsi="Times New Roman" w:cs="Times New Roman"/>
          <w:sz w:val="20"/>
          <w:szCs w:val="20"/>
        </w:rPr>
        <w:t xml:space="preserve"> ibn Malik] (master’s thesis). Al-Aqsa University.</w:t>
      </w:r>
    </w:p>
    <w:p w14:paraId="463A61C3"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Brown, A. (2012). </w:t>
      </w:r>
      <w:r>
        <w:rPr>
          <w:rFonts w:ascii="Times New Roman" w:eastAsia="Times New Roman" w:hAnsi="Times New Roman" w:cs="Times New Roman"/>
          <w:i/>
          <w:sz w:val="20"/>
          <w:szCs w:val="20"/>
        </w:rPr>
        <w:t>The Battle of Maldon</w:t>
      </w:r>
      <w:r>
        <w:rPr>
          <w:rFonts w:ascii="Times New Roman" w:eastAsia="Times New Roman" w:hAnsi="Times New Roman" w:cs="Times New Roman"/>
          <w:sz w:val="20"/>
          <w:szCs w:val="20"/>
        </w:rPr>
        <w:t xml:space="preserve">. Retrieved from </w:t>
      </w:r>
      <w:hyperlink r:id="rId10">
        <w:r>
          <w:rPr>
            <w:rFonts w:ascii="Times New Roman" w:eastAsia="Times New Roman" w:hAnsi="Times New Roman" w:cs="Times New Roman"/>
            <w:color w:val="0563C1"/>
            <w:sz w:val="20"/>
            <w:szCs w:val="20"/>
            <w:u w:val="single"/>
          </w:rPr>
          <w:t>https://www.maldon.gov.uk/info/200136/about_the_district/318/the_battle_of_maldon</w:t>
        </w:r>
      </w:hyperlink>
    </w:p>
    <w:p w14:paraId="48C556F2"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Cavill, P. (1998). Maxims in </w:t>
      </w:r>
      <w:r>
        <w:rPr>
          <w:rFonts w:ascii="Times New Roman" w:eastAsia="Times New Roman" w:hAnsi="Times New Roman" w:cs="Times New Roman"/>
          <w:i/>
          <w:sz w:val="20"/>
          <w:szCs w:val="20"/>
        </w:rPr>
        <w:t>The Battle of Maldon</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Neophilologus</w:t>
      </w:r>
      <w:proofErr w:type="spellEnd"/>
      <w:r>
        <w:rPr>
          <w:rFonts w:ascii="Times New Roman" w:eastAsia="Times New Roman" w:hAnsi="Times New Roman" w:cs="Times New Roman"/>
          <w:i/>
          <w:sz w:val="20"/>
          <w:szCs w:val="20"/>
        </w:rPr>
        <w:t>, 82</w:t>
      </w:r>
      <w:r>
        <w:rPr>
          <w:rFonts w:ascii="Times New Roman" w:eastAsia="Times New Roman" w:hAnsi="Times New Roman" w:cs="Times New Roman"/>
          <w:sz w:val="20"/>
          <w:szCs w:val="20"/>
        </w:rPr>
        <w:t xml:space="preserve">(4), 631–644. </w:t>
      </w:r>
      <w:hyperlink r:id="rId11">
        <w:r>
          <w:rPr>
            <w:rFonts w:ascii="Times New Roman" w:eastAsia="Times New Roman" w:hAnsi="Times New Roman" w:cs="Times New Roman"/>
            <w:color w:val="0563C1"/>
            <w:sz w:val="20"/>
            <w:szCs w:val="20"/>
            <w:u w:val="single"/>
          </w:rPr>
          <w:t>https://doi.org/10.1023/A:1004383411733</w:t>
        </w:r>
      </w:hyperlink>
    </w:p>
    <w:p w14:paraId="55A56B56"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Clark, G. (2000). </w:t>
      </w:r>
      <w:r>
        <w:rPr>
          <w:rFonts w:ascii="Times New Roman" w:eastAsia="Times New Roman" w:hAnsi="Times New Roman" w:cs="Times New Roman"/>
          <w:i/>
          <w:sz w:val="20"/>
          <w:szCs w:val="20"/>
        </w:rPr>
        <w:t>The Battle of Maldon: Fiction and fact</w:t>
      </w:r>
      <w:r>
        <w:rPr>
          <w:rFonts w:ascii="Times New Roman" w:eastAsia="Times New Roman" w:hAnsi="Times New Roman" w:cs="Times New Roman"/>
          <w:sz w:val="20"/>
          <w:szCs w:val="20"/>
        </w:rPr>
        <w:t>. Cambridge: Cambridge University Press.</w:t>
      </w:r>
    </w:p>
    <w:p w14:paraId="4613B1E3"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Crossley-Holland, K., &amp; Mitchell, B. (Eds.). (1967). </w:t>
      </w:r>
      <w:r>
        <w:rPr>
          <w:rFonts w:ascii="Times New Roman" w:eastAsia="Times New Roman" w:hAnsi="Times New Roman" w:cs="Times New Roman"/>
          <w:i/>
          <w:sz w:val="20"/>
          <w:szCs w:val="20"/>
        </w:rPr>
        <w:t>The Battle of Maldon and other Old English poems</w:t>
      </w:r>
      <w:r>
        <w:rPr>
          <w:rFonts w:ascii="Times New Roman" w:eastAsia="Times New Roman" w:hAnsi="Times New Roman" w:cs="Times New Roman"/>
          <w:sz w:val="20"/>
          <w:szCs w:val="20"/>
        </w:rPr>
        <w:t>. London: Macmillan.</w:t>
      </w:r>
    </w:p>
    <w:p w14:paraId="7C9C1DAA"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sidRPr="005D787C">
        <w:rPr>
          <w:rFonts w:ascii="Times New Roman" w:eastAsia="Times New Roman" w:hAnsi="Times New Roman" w:cs="Times New Roman"/>
          <w:sz w:val="20"/>
          <w:szCs w:val="20"/>
        </w:rPr>
        <w:t xml:space="preserve">Edam, B. K., Shaari, A. H., &amp; Aladdin, A. (2024). The representation of Arab women in English-language newspapers: A comparative analysis of Arab and Western media post-Arab Spring. </w:t>
      </w:r>
      <w:r w:rsidRPr="005D787C">
        <w:rPr>
          <w:rFonts w:ascii="Times New Roman" w:eastAsia="Times New Roman" w:hAnsi="Times New Roman" w:cs="Times New Roman"/>
          <w:i/>
          <w:sz w:val="20"/>
          <w:szCs w:val="20"/>
        </w:rPr>
        <w:t>3L: Language, Linguistics, Literature – The Southeast Asian Journal of English Language Studies, 30</w:t>
      </w:r>
      <w:r w:rsidRPr="005D787C">
        <w:rPr>
          <w:rFonts w:ascii="Times New Roman" w:eastAsia="Times New Roman" w:hAnsi="Times New Roman" w:cs="Times New Roman"/>
          <w:sz w:val="20"/>
          <w:szCs w:val="20"/>
        </w:rPr>
        <w:t xml:space="preserve">(1), 110–130. </w:t>
      </w:r>
      <w:hyperlink r:id="rId12">
        <w:r w:rsidRPr="005D787C">
          <w:rPr>
            <w:rFonts w:ascii="Times New Roman" w:eastAsia="Times New Roman" w:hAnsi="Times New Roman" w:cs="Times New Roman"/>
            <w:color w:val="1155CC"/>
            <w:sz w:val="20"/>
            <w:szCs w:val="20"/>
            <w:u w:val="single"/>
          </w:rPr>
          <w:t>https://ejournal.ukm.my/3l/article/view/63435</w:t>
        </w:r>
      </w:hyperlink>
    </w:p>
    <w:p w14:paraId="0C2AF88C"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Farhan, J. (2025). Representations of expressive realism in the poetry of </w:t>
      </w:r>
      <w:proofErr w:type="spellStart"/>
      <w:r>
        <w:rPr>
          <w:rFonts w:ascii="Times New Roman" w:eastAsia="Times New Roman" w:hAnsi="Times New Roman" w:cs="Times New Roman"/>
          <w:sz w:val="20"/>
          <w:szCs w:val="20"/>
        </w:rPr>
        <w:t>kaab</w:t>
      </w:r>
      <w:proofErr w:type="spellEnd"/>
      <w:r>
        <w:rPr>
          <w:rFonts w:ascii="Times New Roman" w:eastAsia="Times New Roman" w:hAnsi="Times New Roman" w:cs="Times New Roman"/>
          <w:sz w:val="20"/>
          <w:szCs w:val="20"/>
        </w:rPr>
        <w:t xml:space="preserve"> bin malik al-</w:t>
      </w:r>
      <w:proofErr w:type="spellStart"/>
      <w:r>
        <w:rPr>
          <w:rFonts w:ascii="Times New Roman" w:eastAsia="Times New Roman" w:hAnsi="Times New Roman" w:cs="Times New Roman"/>
          <w:sz w:val="20"/>
          <w:szCs w:val="20"/>
        </w:rPr>
        <w:t>ansari</w:t>
      </w:r>
      <w:proofErr w:type="spellEnd"/>
      <w:r>
        <w:rPr>
          <w:rFonts w:ascii="Times New Roman" w:eastAsia="Times New Roman" w:hAnsi="Times New Roman" w:cs="Times New Roman"/>
          <w:sz w:val="20"/>
          <w:szCs w:val="20"/>
        </w:rPr>
        <w:t xml:space="preserve"> (50 or 51 ah.). </w:t>
      </w:r>
      <w:r>
        <w:rPr>
          <w:rFonts w:ascii="Times New Roman" w:eastAsia="Times New Roman" w:hAnsi="Times New Roman" w:cs="Times New Roman"/>
          <w:i/>
          <w:sz w:val="20"/>
          <w:szCs w:val="20"/>
        </w:rPr>
        <w:t>Anbar University Journal of Languages &amp; Literature</w:t>
      </w:r>
      <w:r>
        <w:rPr>
          <w:rFonts w:ascii="Times New Roman" w:eastAsia="Times New Roman" w:hAnsi="Times New Roman" w:cs="Times New Roman"/>
          <w:sz w:val="20"/>
          <w:szCs w:val="20"/>
        </w:rPr>
        <w:t xml:space="preserve">, 17(1), 1-20. </w:t>
      </w:r>
      <w:hyperlink r:id="rId13">
        <w:r>
          <w:rPr>
            <w:rFonts w:ascii="Times New Roman" w:eastAsia="Times New Roman" w:hAnsi="Times New Roman" w:cs="Times New Roman"/>
            <w:color w:val="0563C1"/>
            <w:sz w:val="20"/>
            <w:szCs w:val="20"/>
            <w:u w:val="single"/>
          </w:rPr>
          <w:t>https://doi.org/10.37654/aujll.2025.155083.1102</w:t>
        </w:r>
      </w:hyperlink>
    </w:p>
    <w:p w14:paraId="678DDB03"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Farhan, B. H. (2020). </w:t>
      </w:r>
      <w:r>
        <w:rPr>
          <w:rFonts w:ascii="Times New Roman" w:eastAsia="Times New Roman" w:hAnsi="Times New Roman" w:cs="Times New Roman"/>
          <w:sz w:val="20"/>
          <w:szCs w:val="20"/>
          <w:rtl/>
        </w:rPr>
        <w:t>تَعالُق النص القرآني في شعر كعب بن مالك الأنصاري</w:t>
      </w:r>
      <w:r>
        <w:rPr>
          <w:rFonts w:ascii="Times New Roman" w:eastAsia="Times New Roman" w:hAnsi="Times New Roman" w:cs="Times New Roman"/>
          <w:sz w:val="20"/>
          <w:szCs w:val="20"/>
        </w:rPr>
        <w:t xml:space="preserve"> [The Qur’anic intertextuality in the poetry of </w:t>
      </w:r>
      <w:proofErr w:type="spellStart"/>
      <w:r>
        <w:rPr>
          <w:rFonts w:ascii="Times New Roman" w:eastAsia="Times New Roman" w:hAnsi="Times New Roman" w:cs="Times New Roman"/>
          <w:sz w:val="20"/>
          <w:szCs w:val="20"/>
        </w:rPr>
        <w:t>Kaʿb</w:t>
      </w:r>
      <w:proofErr w:type="spellEnd"/>
      <w:r>
        <w:rPr>
          <w:rFonts w:ascii="Times New Roman" w:eastAsia="Times New Roman" w:hAnsi="Times New Roman" w:cs="Times New Roman"/>
          <w:sz w:val="20"/>
          <w:szCs w:val="20"/>
        </w:rPr>
        <w:t xml:space="preserve"> ibn Mālik al-Anṣārī]. </w:t>
      </w:r>
      <w:proofErr w:type="spellStart"/>
      <w:r>
        <w:rPr>
          <w:rFonts w:ascii="Times New Roman" w:eastAsia="Times New Roman" w:hAnsi="Times New Roman" w:cs="Times New Roman"/>
          <w:i/>
          <w:sz w:val="20"/>
          <w:szCs w:val="20"/>
        </w:rPr>
        <w:t>Majallat</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Turāth</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ʿIlmī</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ʿArabī</w:t>
      </w:r>
      <w:proofErr w:type="spellEnd"/>
      <w:r>
        <w:rPr>
          <w:rFonts w:ascii="Times New Roman" w:eastAsia="Times New Roman" w:hAnsi="Times New Roman" w:cs="Times New Roman"/>
          <w:i/>
          <w:sz w:val="20"/>
          <w:szCs w:val="20"/>
        </w:rPr>
        <w:t>, 1</w:t>
      </w:r>
      <w:r>
        <w:rPr>
          <w:rFonts w:ascii="Times New Roman" w:eastAsia="Times New Roman" w:hAnsi="Times New Roman" w:cs="Times New Roman"/>
          <w:sz w:val="20"/>
          <w:szCs w:val="20"/>
        </w:rPr>
        <w:t>(44), 1–</w:t>
      </w:r>
      <w:proofErr w:type="gramStart"/>
      <w:r>
        <w:rPr>
          <w:rFonts w:ascii="Times New Roman" w:eastAsia="Times New Roman" w:hAnsi="Times New Roman" w:cs="Times New Roman"/>
          <w:sz w:val="20"/>
          <w:szCs w:val="20"/>
        </w:rPr>
        <w:t>20..</w:t>
      </w:r>
      <w:proofErr w:type="gramEnd"/>
      <w:r>
        <w:rPr>
          <w:rFonts w:ascii="Times New Roman" w:eastAsia="Times New Roman" w:hAnsi="Times New Roman" w:cs="Times New Roman"/>
          <w:sz w:val="20"/>
          <w:szCs w:val="20"/>
        </w:rPr>
        <w:t xml:space="preserve"> </w:t>
      </w:r>
      <w:hyperlink r:id="rId14">
        <w:r>
          <w:rPr>
            <w:rFonts w:ascii="Times New Roman" w:eastAsia="Times New Roman" w:hAnsi="Times New Roman" w:cs="Times New Roman"/>
            <w:color w:val="0563C1"/>
            <w:sz w:val="20"/>
            <w:szCs w:val="20"/>
            <w:u w:val="single"/>
          </w:rPr>
          <w:t>https://doi.org/10.54721/jrashc.1.44.594</w:t>
        </w:r>
      </w:hyperlink>
    </w:p>
    <w:p w14:paraId="4817FF38" w14:textId="77777777" w:rsidR="003F0265" w:rsidRDefault="00000000">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Fauziati</w:t>
      </w:r>
      <w:proofErr w:type="spellEnd"/>
      <w:r>
        <w:rPr>
          <w:rFonts w:ascii="Times New Roman" w:eastAsia="Times New Roman" w:hAnsi="Times New Roman" w:cs="Times New Roman"/>
          <w:sz w:val="20"/>
          <w:szCs w:val="20"/>
        </w:rPr>
        <w:t xml:space="preserve">, E. (2011). </w:t>
      </w:r>
      <w:r>
        <w:rPr>
          <w:rFonts w:ascii="Times New Roman" w:eastAsia="Times New Roman" w:hAnsi="Times New Roman" w:cs="Times New Roman"/>
          <w:i/>
          <w:sz w:val="20"/>
          <w:szCs w:val="20"/>
        </w:rPr>
        <w:t>Psycholinguistics: An introduction</w:t>
      </w:r>
      <w:r>
        <w:rPr>
          <w:rFonts w:ascii="Times New Roman" w:eastAsia="Times New Roman" w:hAnsi="Times New Roman" w:cs="Times New Roman"/>
          <w:sz w:val="20"/>
          <w:szCs w:val="20"/>
        </w:rPr>
        <w:t>. Surakarta: Pustaka Utama.</w:t>
      </w:r>
    </w:p>
    <w:p w14:paraId="5BA6EE38"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Ferreira, F. (2025). </w:t>
      </w:r>
      <w:r>
        <w:rPr>
          <w:rFonts w:ascii="Times New Roman" w:eastAsia="Times New Roman" w:hAnsi="Times New Roman" w:cs="Times New Roman"/>
          <w:i/>
          <w:sz w:val="20"/>
          <w:szCs w:val="20"/>
        </w:rPr>
        <w:t>Psycholinguistics</w:t>
      </w:r>
      <w:r>
        <w:rPr>
          <w:rFonts w:ascii="Times New Roman" w:eastAsia="Times New Roman" w:hAnsi="Times New Roman" w:cs="Times New Roman"/>
          <w:sz w:val="20"/>
          <w:szCs w:val="20"/>
        </w:rPr>
        <w:t xml:space="preserve">. Oxford: Oxford University Press. </w:t>
      </w:r>
      <w:hyperlink r:id="rId15">
        <w:r>
          <w:rPr>
            <w:rFonts w:ascii="Times New Roman" w:eastAsia="Times New Roman" w:hAnsi="Times New Roman" w:cs="Times New Roman"/>
            <w:color w:val="0563C1"/>
            <w:sz w:val="20"/>
            <w:szCs w:val="20"/>
            <w:u w:val="single"/>
          </w:rPr>
          <w:t>https://doi.org/10.1093/actrade/9780192886774.001.0001</w:t>
        </w:r>
      </w:hyperlink>
    </w:p>
    <w:p w14:paraId="2E0DC33F"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Ferreira, F. (2025). The relationship between psychology and linguistics. </w:t>
      </w:r>
      <w:proofErr w:type="spellStart"/>
      <w:r>
        <w:rPr>
          <w:rFonts w:ascii="Times New Roman" w:eastAsia="Times New Roman" w:hAnsi="Times New Roman" w:cs="Times New Roman"/>
          <w:i/>
          <w:sz w:val="20"/>
          <w:szCs w:val="20"/>
        </w:rPr>
        <w:t>Psiholìngvìstika</w:t>
      </w:r>
      <w:proofErr w:type="spellEnd"/>
      <w:r>
        <w:rPr>
          <w:rFonts w:ascii="Times New Roman" w:eastAsia="Times New Roman" w:hAnsi="Times New Roman" w:cs="Times New Roman"/>
          <w:sz w:val="20"/>
          <w:szCs w:val="20"/>
        </w:rPr>
        <w:t xml:space="preserve">, 1–15. </w:t>
      </w:r>
      <w:hyperlink r:id="rId16">
        <w:r>
          <w:rPr>
            <w:rFonts w:ascii="Times New Roman" w:eastAsia="Times New Roman" w:hAnsi="Times New Roman" w:cs="Times New Roman"/>
            <w:color w:val="0563C1"/>
            <w:sz w:val="20"/>
            <w:szCs w:val="20"/>
            <w:u w:val="single"/>
          </w:rPr>
          <w:t>https://doi.org/10.1093/actrade/9780192886774.003.0001</w:t>
        </w:r>
      </w:hyperlink>
    </w:p>
    <w:p w14:paraId="610806C0" w14:textId="77777777" w:rsidR="003F0265"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Field, J. (2003). </w:t>
      </w:r>
      <w:r>
        <w:rPr>
          <w:rFonts w:ascii="Times New Roman" w:eastAsia="Times New Roman" w:hAnsi="Times New Roman" w:cs="Times New Roman"/>
          <w:i/>
          <w:sz w:val="20"/>
          <w:szCs w:val="20"/>
        </w:rPr>
        <w:t>Psycholinguistics: The key concepts</w:t>
      </w:r>
      <w:r>
        <w:rPr>
          <w:rFonts w:ascii="Times New Roman" w:eastAsia="Times New Roman" w:hAnsi="Times New Roman" w:cs="Times New Roman"/>
          <w:sz w:val="20"/>
          <w:szCs w:val="20"/>
        </w:rPr>
        <w:t>. London: Routledge.</w:t>
      </w:r>
    </w:p>
    <w:p w14:paraId="0BF7DCCE"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Ganguly, I. (2021). Psycholinguistics. </w:t>
      </w:r>
      <w:r>
        <w:rPr>
          <w:rFonts w:ascii="Times New Roman" w:eastAsia="Times New Roman" w:hAnsi="Times New Roman" w:cs="Times New Roman"/>
          <w:i/>
          <w:sz w:val="20"/>
          <w:szCs w:val="20"/>
        </w:rPr>
        <w:t>International Journal of English Learning and Teaching Skills, 3</w:t>
      </w:r>
      <w:r>
        <w:rPr>
          <w:rFonts w:ascii="Times New Roman" w:eastAsia="Times New Roman" w:hAnsi="Times New Roman" w:cs="Times New Roman"/>
          <w:sz w:val="20"/>
          <w:szCs w:val="20"/>
        </w:rPr>
        <w:t xml:space="preserve">(4), 155–168. </w:t>
      </w:r>
      <w:hyperlink r:id="rId17">
        <w:r>
          <w:rPr>
            <w:rFonts w:ascii="Times New Roman" w:eastAsia="Times New Roman" w:hAnsi="Times New Roman" w:cs="Times New Roman"/>
            <w:color w:val="0563C1"/>
            <w:sz w:val="20"/>
            <w:szCs w:val="20"/>
            <w:u w:val="single"/>
          </w:rPr>
          <w:t>https://doi.org/10.15864/ijelts.3409</w:t>
        </w:r>
      </w:hyperlink>
    </w:p>
    <w:p w14:paraId="3EDE7146"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Garcés Conejos, P., &amp; Fernández Cuesta, J. (1994). </w:t>
      </w:r>
      <w:r>
        <w:rPr>
          <w:rFonts w:ascii="Times New Roman" w:eastAsia="Times New Roman" w:hAnsi="Times New Roman" w:cs="Times New Roman"/>
          <w:i/>
          <w:sz w:val="20"/>
          <w:szCs w:val="20"/>
        </w:rPr>
        <w:t>The Battle of Maldon</w:t>
      </w:r>
      <w:r>
        <w:rPr>
          <w:rFonts w:ascii="Times New Roman" w:eastAsia="Times New Roman" w:hAnsi="Times New Roman" w:cs="Times New Roman"/>
          <w:sz w:val="20"/>
          <w:szCs w:val="20"/>
        </w:rPr>
        <w:t xml:space="preserve"> y St Edmund: Una </w:t>
      </w:r>
      <w:proofErr w:type="spellStart"/>
      <w:r>
        <w:rPr>
          <w:rFonts w:ascii="Times New Roman" w:eastAsia="Times New Roman" w:hAnsi="Times New Roman" w:cs="Times New Roman"/>
          <w:sz w:val="20"/>
          <w:szCs w:val="20"/>
        </w:rPr>
        <w:t>aproximación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pragmática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desde</w:t>
      </w:r>
      <w:proofErr w:type="spellEnd"/>
      <w:r>
        <w:rPr>
          <w:rFonts w:ascii="Times New Roman" w:eastAsia="Times New Roman" w:hAnsi="Times New Roman" w:cs="Times New Roman"/>
          <w:sz w:val="20"/>
          <w:szCs w:val="20"/>
        </w:rPr>
        <w:t xml:space="preserve"> la </w:t>
      </w:r>
      <w:proofErr w:type="spellStart"/>
      <w:r>
        <w:rPr>
          <w:rFonts w:ascii="Times New Roman" w:eastAsia="Times New Roman" w:hAnsi="Times New Roman" w:cs="Times New Roman"/>
          <w:sz w:val="20"/>
          <w:szCs w:val="20"/>
        </w:rPr>
        <w:t>teoría</w:t>
      </w:r>
      <w:proofErr w:type="spellEnd"/>
      <w:r>
        <w:rPr>
          <w:rFonts w:ascii="Times New Roman" w:eastAsia="Times New Roman" w:hAnsi="Times New Roman" w:cs="Times New Roman"/>
          <w:sz w:val="20"/>
          <w:szCs w:val="20"/>
        </w:rPr>
        <w:t xml:space="preserve"> de la </w:t>
      </w:r>
      <w:proofErr w:type="spellStart"/>
      <w:r>
        <w:rPr>
          <w:rFonts w:ascii="Times New Roman" w:eastAsia="Times New Roman" w:hAnsi="Times New Roman" w:cs="Times New Roman"/>
          <w:sz w:val="20"/>
          <w:szCs w:val="20"/>
        </w:rPr>
        <w:t>cortesía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lingüística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Miscelánea</w:t>
      </w:r>
      <w:proofErr w:type="spellEnd"/>
      <w:r>
        <w:rPr>
          <w:rFonts w:ascii="Times New Roman" w:eastAsia="Times New Roman" w:hAnsi="Times New Roman" w:cs="Times New Roman"/>
          <w:i/>
          <w:sz w:val="20"/>
          <w:szCs w:val="20"/>
        </w:rPr>
        <w:t>: A Journal of English and American Studies, 15</w:t>
      </w:r>
      <w:r>
        <w:rPr>
          <w:rFonts w:ascii="Times New Roman" w:eastAsia="Times New Roman" w:hAnsi="Times New Roman" w:cs="Times New Roman"/>
          <w:sz w:val="20"/>
          <w:szCs w:val="20"/>
        </w:rPr>
        <w:t xml:space="preserve">, 235–262. Retrieved from </w:t>
      </w:r>
      <w:hyperlink r:id="rId18">
        <w:r>
          <w:rPr>
            <w:rFonts w:ascii="Times New Roman" w:eastAsia="Times New Roman" w:hAnsi="Times New Roman" w:cs="Times New Roman"/>
            <w:color w:val="0563C1"/>
            <w:sz w:val="20"/>
            <w:szCs w:val="20"/>
            <w:u w:val="single"/>
          </w:rPr>
          <w:t>https://dialnet.unirioja.es/servlet/articulo?codigo=193720</w:t>
        </w:r>
      </w:hyperlink>
    </w:p>
    <w:p w14:paraId="76AC6B3C" w14:textId="77777777" w:rsidR="003F0265"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Gordon, E. V. (1937). </w:t>
      </w:r>
      <w:r>
        <w:rPr>
          <w:rFonts w:ascii="Times New Roman" w:eastAsia="Times New Roman" w:hAnsi="Times New Roman" w:cs="Times New Roman"/>
          <w:i/>
          <w:sz w:val="20"/>
          <w:szCs w:val="20"/>
        </w:rPr>
        <w:t>The Battle of Maldon</w:t>
      </w:r>
      <w:r>
        <w:rPr>
          <w:rFonts w:ascii="Times New Roman" w:eastAsia="Times New Roman" w:hAnsi="Times New Roman" w:cs="Times New Roman"/>
          <w:sz w:val="20"/>
          <w:szCs w:val="20"/>
        </w:rPr>
        <w:t>. London: Methuen.</w:t>
      </w:r>
    </w:p>
    <w:p w14:paraId="4F9AD0B6"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Hamka, I. and Safian, N. (2022). Images of heroism in the poetry of </w:t>
      </w:r>
      <w:proofErr w:type="spellStart"/>
      <w:r>
        <w:rPr>
          <w:rFonts w:ascii="Times New Roman" w:eastAsia="Times New Roman" w:hAnsi="Times New Roman" w:cs="Times New Roman"/>
          <w:sz w:val="20"/>
          <w:szCs w:val="20"/>
        </w:rPr>
        <w:t>ka’ab</w:t>
      </w:r>
      <w:proofErr w:type="spellEnd"/>
      <w:r>
        <w:rPr>
          <w:rFonts w:ascii="Times New Roman" w:eastAsia="Times New Roman" w:hAnsi="Times New Roman" w:cs="Times New Roman"/>
          <w:sz w:val="20"/>
          <w:szCs w:val="20"/>
        </w:rPr>
        <w:t xml:space="preserve"> bin malik and </w:t>
      </w:r>
      <w:proofErr w:type="spellStart"/>
      <w:r>
        <w:rPr>
          <w:rFonts w:ascii="Times New Roman" w:eastAsia="Times New Roman" w:hAnsi="Times New Roman" w:cs="Times New Roman"/>
          <w:sz w:val="20"/>
          <w:szCs w:val="20"/>
        </w:rPr>
        <w:t>mustofa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bisri</w:t>
      </w:r>
      <w:proofErr w:type="spellEnd"/>
      <w:r>
        <w:rPr>
          <w:rFonts w:ascii="Times New Roman" w:eastAsia="Times New Roman" w:hAnsi="Times New Roman" w:cs="Times New Roman"/>
          <w:sz w:val="20"/>
          <w:szCs w:val="20"/>
        </w:rPr>
        <w:t xml:space="preserve">. Al-Irfan Journal of Arabic Literature and Islamic Studies, 5(1), 17-33. </w:t>
      </w:r>
      <w:hyperlink r:id="rId19">
        <w:r>
          <w:rPr>
            <w:rFonts w:ascii="Times New Roman" w:eastAsia="Times New Roman" w:hAnsi="Times New Roman" w:cs="Times New Roman"/>
            <w:color w:val="0563C1"/>
            <w:sz w:val="20"/>
            <w:szCs w:val="20"/>
            <w:u w:val="single"/>
          </w:rPr>
          <w:t>https://doi.org/10.36835/alirfan.v5i1.497</w:t>
        </w:r>
      </w:hyperlink>
    </w:p>
    <w:p w14:paraId="0145AFF6" w14:textId="77777777" w:rsidR="003F0265" w:rsidRDefault="00000000">
      <w:pPr>
        <w:spacing w:after="0"/>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Hamid, T. and Nordin, R. (2011). Fallujah battles: violations of the international humanitarian law. </w:t>
      </w:r>
      <w:proofErr w:type="spellStart"/>
      <w:r>
        <w:rPr>
          <w:rFonts w:ascii="Times New Roman" w:eastAsia="Times New Roman" w:hAnsi="Times New Roman" w:cs="Times New Roman"/>
          <w:i/>
          <w:sz w:val="20"/>
          <w:szCs w:val="20"/>
        </w:rPr>
        <w:t>Uum</w:t>
      </w:r>
      <w:proofErr w:type="spellEnd"/>
      <w:r>
        <w:rPr>
          <w:rFonts w:ascii="Times New Roman" w:eastAsia="Times New Roman" w:hAnsi="Times New Roman" w:cs="Times New Roman"/>
          <w:i/>
          <w:sz w:val="20"/>
          <w:szCs w:val="20"/>
        </w:rPr>
        <w:t xml:space="preserve"> Journal of Legal Studies</w:t>
      </w:r>
      <w:r>
        <w:rPr>
          <w:rFonts w:ascii="Times New Roman" w:eastAsia="Times New Roman" w:hAnsi="Times New Roman" w:cs="Times New Roman"/>
          <w:sz w:val="20"/>
          <w:szCs w:val="20"/>
        </w:rPr>
        <w:t xml:space="preserve">, 2. </w:t>
      </w:r>
      <w:hyperlink r:id="rId20">
        <w:r>
          <w:rPr>
            <w:rFonts w:ascii="Times New Roman" w:eastAsia="Times New Roman" w:hAnsi="Times New Roman" w:cs="Times New Roman"/>
            <w:color w:val="0563C1"/>
            <w:sz w:val="20"/>
            <w:szCs w:val="20"/>
            <w:u w:val="single"/>
          </w:rPr>
          <w:t>https://doi.org/10.32890/uumjls.2.2011.4543</w:t>
        </w:r>
      </w:hyperlink>
    </w:p>
    <w:p w14:paraId="697C1BAC" w14:textId="77777777" w:rsidR="003F0265" w:rsidRDefault="00000000">
      <w:pPr>
        <w:spacing w:after="0"/>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Harris, N. (2021). </w:t>
      </w:r>
      <w:r>
        <w:rPr>
          <w:rFonts w:ascii="Times New Roman" w:eastAsia="Times New Roman" w:hAnsi="Times New Roman" w:cs="Times New Roman"/>
          <w:i/>
          <w:sz w:val="20"/>
          <w:szCs w:val="20"/>
        </w:rPr>
        <w:t>The Lion in Medieval Western Europe: Toward an Interpretive History.</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Traditio</w:t>
      </w:r>
      <w:proofErr w:type="spellEnd"/>
      <w:r>
        <w:rPr>
          <w:rFonts w:ascii="Times New Roman" w:eastAsia="Times New Roman" w:hAnsi="Times New Roman" w:cs="Times New Roman"/>
          <w:sz w:val="20"/>
          <w:szCs w:val="20"/>
        </w:rPr>
        <w:t>, 76, 143–182. Cambridge University Press.</w:t>
      </w:r>
    </w:p>
    <w:p w14:paraId="593E953D" w14:textId="77777777" w:rsidR="003F0265" w:rsidRDefault="00000000">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Ismaʿil</w:t>
      </w:r>
      <w:proofErr w:type="spellEnd"/>
      <w:r>
        <w:rPr>
          <w:rFonts w:ascii="Times New Roman" w:eastAsia="Times New Roman" w:hAnsi="Times New Roman" w:cs="Times New Roman"/>
          <w:sz w:val="20"/>
          <w:szCs w:val="20"/>
        </w:rPr>
        <w:t xml:space="preserve">, B. S. (2019). </w:t>
      </w:r>
      <w:proofErr w:type="spellStart"/>
      <w:r>
        <w:rPr>
          <w:rFonts w:ascii="Times New Roman" w:eastAsia="Times New Roman" w:hAnsi="Times New Roman" w:cs="Times New Roman"/>
          <w:sz w:val="20"/>
          <w:szCs w:val="20"/>
        </w:rPr>
        <w:t>Dāliyat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Kaʿb</w:t>
      </w:r>
      <w:proofErr w:type="spellEnd"/>
      <w:r>
        <w:rPr>
          <w:rFonts w:ascii="Times New Roman" w:eastAsia="Times New Roman" w:hAnsi="Times New Roman" w:cs="Times New Roman"/>
          <w:sz w:val="20"/>
          <w:szCs w:val="20"/>
        </w:rPr>
        <w:t xml:space="preserve"> ibn Mālik al-</w:t>
      </w:r>
      <w:proofErr w:type="spellStart"/>
      <w:r>
        <w:rPr>
          <w:rFonts w:ascii="Times New Roman" w:eastAsia="Times New Roman" w:hAnsi="Times New Roman" w:cs="Times New Roman"/>
          <w:sz w:val="20"/>
          <w:szCs w:val="20"/>
        </w:rPr>
        <w:t>Khazrajī</w:t>
      </w:r>
      <w:proofErr w:type="spellEnd"/>
      <w:r>
        <w:rPr>
          <w:rFonts w:ascii="Times New Roman" w:eastAsia="Times New Roman" w:hAnsi="Times New Roman" w:cs="Times New Roman"/>
          <w:sz w:val="20"/>
          <w:szCs w:val="20"/>
        </w:rPr>
        <w:t xml:space="preserve"> al-Anṣārī: A critical study [</w:t>
      </w:r>
      <w:r>
        <w:rPr>
          <w:rFonts w:ascii="Times New Roman" w:eastAsia="Times New Roman" w:hAnsi="Times New Roman" w:cs="Times New Roman"/>
          <w:sz w:val="20"/>
          <w:szCs w:val="20"/>
          <w:rtl/>
        </w:rPr>
        <w:t>دالية كعب بن مالك الخزرجي الأنصاري دراسة نقدية</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Majallat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Ādāb</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Farāhīdī</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Jāmiʿat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Tikrīt</w:t>
      </w:r>
      <w:proofErr w:type="spellEnd"/>
      <w:r>
        <w:rPr>
          <w:rFonts w:ascii="Times New Roman" w:eastAsia="Times New Roman" w:hAnsi="Times New Roman" w:cs="Times New Roman"/>
          <w:i/>
          <w:sz w:val="20"/>
          <w:szCs w:val="20"/>
        </w:rPr>
        <w:t>, 9,</w:t>
      </w:r>
      <w:r>
        <w:rPr>
          <w:rFonts w:ascii="Times New Roman" w:eastAsia="Times New Roman" w:hAnsi="Times New Roman" w:cs="Times New Roman"/>
          <w:sz w:val="20"/>
          <w:szCs w:val="20"/>
        </w:rPr>
        <w:t xml:space="preserve"> 1–20. </w:t>
      </w:r>
      <w:hyperlink r:id="rId21">
        <w:r>
          <w:rPr>
            <w:rFonts w:ascii="Times New Roman" w:eastAsia="Times New Roman" w:hAnsi="Times New Roman" w:cs="Times New Roman"/>
            <w:color w:val="0563C1"/>
            <w:sz w:val="20"/>
            <w:szCs w:val="20"/>
            <w:u w:val="single"/>
          </w:rPr>
          <w:t>https://search.mandumah.com/Record/1110718</w:t>
        </w:r>
      </w:hyperlink>
    </w:p>
    <w:p w14:paraId="50F01ED9"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Niles, J. D. (2019). Old English heroic poetry and the comitatus ideal. </w:t>
      </w:r>
      <w:r>
        <w:rPr>
          <w:rFonts w:ascii="Times New Roman" w:eastAsia="Times New Roman" w:hAnsi="Times New Roman" w:cs="Times New Roman"/>
          <w:i/>
          <w:sz w:val="20"/>
          <w:szCs w:val="20"/>
        </w:rPr>
        <w:t>Anglo-Saxon England, 48</w:t>
      </w:r>
      <w:r>
        <w:rPr>
          <w:rFonts w:ascii="Times New Roman" w:eastAsia="Times New Roman" w:hAnsi="Times New Roman" w:cs="Times New Roman"/>
          <w:sz w:val="20"/>
          <w:szCs w:val="20"/>
        </w:rPr>
        <w:t>, 101–125.</w:t>
      </w:r>
    </w:p>
    <w:p w14:paraId="26DC54EF"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Nurul Iman Mohamad Anuar Kamal, &amp; </w:t>
      </w:r>
      <w:proofErr w:type="spellStart"/>
      <w:r>
        <w:rPr>
          <w:rFonts w:ascii="Times New Roman" w:eastAsia="Times New Roman" w:hAnsi="Times New Roman" w:cs="Times New Roman"/>
          <w:sz w:val="20"/>
          <w:szCs w:val="20"/>
        </w:rPr>
        <w:t>Nursafira</w:t>
      </w:r>
      <w:proofErr w:type="spellEnd"/>
      <w:r>
        <w:rPr>
          <w:rFonts w:ascii="Times New Roman" w:eastAsia="Times New Roman" w:hAnsi="Times New Roman" w:cs="Times New Roman"/>
          <w:sz w:val="20"/>
          <w:szCs w:val="20"/>
        </w:rPr>
        <w:t xml:space="preserve"> Lubis Safian. (2024). </w:t>
      </w:r>
      <w:proofErr w:type="spellStart"/>
      <w:r>
        <w:rPr>
          <w:rFonts w:ascii="Times New Roman" w:eastAsia="Times New Roman" w:hAnsi="Times New Roman" w:cs="Times New Roman"/>
          <w:sz w:val="20"/>
          <w:szCs w:val="20"/>
        </w:rPr>
        <w:t>Figura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heroisme</w:t>
      </w:r>
      <w:proofErr w:type="spellEnd"/>
      <w:r>
        <w:rPr>
          <w:rFonts w:ascii="Times New Roman" w:eastAsia="Times New Roman" w:hAnsi="Times New Roman" w:cs="Times New Roman"/>
          <w:sz w:val="20"/>
          <w:szCs w:val="20"/>
        </w:rPr>
        <w:t xml:space="preserve"> Islam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puisi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Kaʿab</w:t>
      </w:r>
      <w:proofErr w:type="spellEnd"/>
      <w:r>
        <w:rPr>
          <w:rFonts w:ascii="Times New Roman" w:eastAsia="Times New Roman" w:hAnsi="Times New Roman" w:cs="Times New Roman"/>
          <w:sz w:val="20"/>
          <w:szCs w:val="20"/>
        </w:rPr>
        <w:t xml:space="preserve"> bin Mālik. </w:t>
      </w:r>
      <w:r>
        <w:rPr>
          <w:rFonts w:ascii="Times New Roman" w:eastAsia="Times New Roman" w:hAnsi="Times New Roman" w:cs="Times New Roman"/>
          <w:i/>
          <w:sz w:val="20"/>
          <w:szCs w:val="20"/>
        </w:rPr>
        <w:t>International Journal of West Asian Studies, 16</w:t>
      </w:r>
      <w:r>
        <w:rPr>
          <w:rFonts w:ascii="Times New Roman" w:eastAsia="Times New Roman" w:hAnsi="Times New Roman" w:cs="Times New Roman"/>
          <w:sz w:val="20"/>
          <w:szCs w:val="20"/>
        </w:rPr>
        <w:t xml:space="preserve">, 92–101. </w:t>
      </w:r>
      <w:hyperlink r:id="rId22">
        <w:r>
          <w:rPr>
            <w:rFonts w:ascii="Times New Roman" w:eastAsia="Times New Roman" w:hAnsi="Times New Roman" w:cs="Times New Roman"/>
            <w:color w:val="0563C1"/>
            <w:sz w:val="20"/>
            <w:szCs w:val="20"/>
            <w:u w:val="single"/>
          </w:rPr>
          <w:t>https://ejournal.ukm.my/ijwas/article/view/82331</w:t>
        </w:r>
      </w:hyperlink>
    </w:p>
    <w:p w14:paraId="6DB31017"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Nurul Iman Mohamad Anuar Kamal, &amp; </w:t>
      </w:r>
      <w:proofErr w:type="spellStart"/>
      <w:r>
        <w:rPr>
          <w:rFonts w:ascii="Times New Roman" w:eastAsia="Times New Roman" w:hAnsi="Times New Roman" w:cs="Times New Roman"/>
          <w:sz w:val="20"/>
          <w:szCs w:val="20"/>
        </w:rPr>
        <w:t>Nursafira</w:t>
      </w:r>
      <w:proofErr w:type="spellEnd"/>
      <w:r>
        <w:rPr>
          <w:rFonts w:ascii="Times New Roman" w:eastAsia="Times New Roman" w:hAnsi="Times New Roman" w:cs="Times New Roman"/>
          <w:sz w:val="20"/>
          <w:szCs w:val="20"/>
        </w:rPr>
        <w:t xml:space="preserve"> Lubis Safian. (2022). An analytical study on the biography of </w:t>
      </w:r>
      <w:proofErr w:type="spellStart"/>
      <w:r>
        <w:rPr>
          <w:rFonts w:ascii="Times New Roman" w:eastAsia="Times New Roman" w:hAnsi="Times New Roman" w:cs="Times New Roman"/>
          <w:sz w:val="20"/>
          <w:szCs w:val="20"/>
        </w:rPr>
        <w:t>Kaʿab</w:t>
      </w:r>
      <w:proofErr w:type="spellEnd"/>
      <w:r>
        <w:rPr>
          <w:rFonts w:ascii="Times New Roman" w:eastAsia="Times New Roman" w:hAnsi="Times New Roman" w:cs="Times New Roman"/>
          <w:sz w:val="20"/>
          <w:szCs w:val="20"/>
        </w:rPr>
        <w:t xml:space="preserve"> bin Mālik, the poet of the Prophet’s (PBUH) battles.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Al-Anwar, 11</w:t>
      </w:r>
      <w:r>
        <w:rPr>
          <w:rFonts w:ascii="Times New Roman" w:eastAsia="Times New Roman" w:hAnsi="Times New Roman" w:cs="Times New Roman"/>
          <w:sz w:val="20"/>
          <w:szCs w:val="20"/>
        </w:rPr>
        <w:t xml:space="preserve">(2), 131–149. </w:t>
      </w:r>
    </w:p>
    <w:p w14:paraId="097D3633" w14:textId="77777777" w:rsidR="003F0265" w:rsidRDefault="00000000">
      <w:pPr>
        <w:spacing w:after="0" w:line="240" w:lineRule="auto"/>
        <w:ind w:left="567"/>
        <w:jc w:val="both"/>
        <w:rPr>
          <w:rFonts w:ascii="Times New Roman" w:eastAsia="Times New Roman" w:hAnsi="Times New Roman" w:cs="Times New Roman"/>
          <w:sz w:val="20"/>
          <w:szCs w:val="20"/>
        </w:rPr>
      </w:pPr>
      <w:hyperlink r:id="rId23">
        <w:r>
          <w:rPr>
            <w:rFonts w:ascii="Times New Roman" w:eastAsia="Times New Roman" w:hAnsi="Times New Roman" w:cs="Times New Roman"/>
            <w:color w:val="0563C1"/>
            <w:sz w:val="20"/>
            <w:szCs w:val="20"/>
            <w:u w:val="single"/>
          </w:rPr>
          <w:t>https://jurnal.pbmitt.org.my/wp/wp-content/uploads/2025/01/000-Kulit-Depan-Jurnal-Al-Anwar-2022.pdf</w:t>
        </w:r>
      </w:hyperlink>
    </w:p>
    <w:p w14:paraId="2394EF1D"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Nurul Iman Mohamad Anuar Kamal, </w:t>
      </w:r>
      <w:proofErr w:type="spellStart"/>
      <w:r>
        <w:rPr>
          <w:rFonts w:ascii="Times New Roman" w:eastAsia="Times New Roman" w:hAnsi="Times New Roman" w:cs="Times New Roman"/>
          <w:sz w:val="20"/>
          <w:szCs w:val="20"/>
        </w:rPr>
        <w:t>Nursafira</w:t>
      </w:r>
      <w:proofErr w:type="spellEnd"/>
      <w:r>
        <w:rPr>
          <w:rFonts w:ascii="Times New Roman" w:eastAsia="Times New Roman" w:hAnsi="Times New Roman" w:cs="Times New Roman"/>
          <w:sz w:val="20"/>
          <w:szCs w:val="20"/>
        </w:rPr>
        <w:t xml:space="preserve"> Lubis Safian, &amp; Aida Hayati Mohd Sanadi. (2025). </w:t>
      </w:r>
      <w:proofErr w:type="spellStart"/>
      <w:r>
        <w:rPr>
          <w:rFonts w:ascii="Times New Roman" w:eastAsia="Times New Roman" w:hAnsi="Times New Roman" w:cs="Times New Roman"/>
          <w:sz w:val="20"/>
          <w:szCs w:val="20"/>
        </w:rPr>
        <w:t>Interaksi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manusia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menurut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perspektif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ekokritik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puisi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Kaʿab</w:t>
      </w:r>
      <w:proofErr w:type="spellEnd"/>
      <w:r>
        <w:rPr>
          <w:rFonts w:ascii="Times New Roman" w:eastAsia="Times New Roman" w:hAnsi="Times New Roman" w:cs="Times New Roman"/>
          <w:sz w:val="20"/>
          <w:szCs w:val="20"/>
        </w:rPr>
        <w:t xml:space="preserve"> bin Mālik. </w:t>
      </w:r>
      <w:r>
        <w:rPr>
          <w:rFonts w:ascii="Times New Roman" w:eastAsia="Times New Roman" w:hAnsi="Times New Roman" w:cs="Times New Roman"/>
          <w:i/>
          <w:sz w:val="20"/>
          <w:szCs w:val="20"/>
        </w:rPr>
        <w:t>BITARA International Journal of Civilizational Studies and Human Sciences, 8</w:t>
      </w:r>
      <w:r>
        <w:rPr>
          <w:rFonts w:ascii="Times New Roman" w:eastAsia="Times New Roman" w:hAnsi="Times New Roman" w:cs="Times New Roman"/>
          <w:sz w:val="20"/>
          <w:szCs w:val="20"/>
        </w:rPr>
        <w:t xml:space="preserve">(2), 300–314. </w:t>
      </w:r>
      <w:hyperlink r:id="rId24">
        <w:r>
          <w:rPr>
            <w:rFonts w:ascii="Times New Roman" w:eastAsia="Times New Roman" w:hAnsi="Times New Roman" w:cs="Times New Roman"/>
            <w:color w:val="0563C1"/>
            <w:sz w:val="20"/>
            <w:szCs w:val="20"/>
            <w:u w:val="single"/>
          </w:rPr>
          <w:t>https://bitarajournal.com/index.php/bitarajournal/article/view/701</w:t>
        </w:r>
      </w:hyperlink>
    </w:p>
    <w:p w14:paraId="23A5E1EF" w14:textId="77777777" w:rsidR="003F0265" w:rsidRDefault="00000000">
      <w:pPr>
        <w:spacing w:after="0" w:line="240" w:lineRule="auto"/>
        <w:ind w:left="567" w:hanging="56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Nursafira</w:t>
      </w:r>
      <w:proofErr w:type="spellEnd"/>
      <w:r>
        <w:rPr>
          <w:rFonts w:ascii="Times New Roman" w:eastAsia="Times New Roman" w:hAnsi="Times New Roman" w:cs="Times New Roman"/>
          <w:sz w:val="20"/>
          <w:szCs w:val="20"/>
        </w:rPr>
        <w:t xml:space="preserve"> Lubis Safian, Nurul Iman Mohamad Anuar Kamal, &amp; Muhammad Abu al-Fadhl Hasan. (2024). The use of figurative language in the poetry of prophetic expeditions by </w:t>
      </w:r>
      <w:proofErr w:type="spellStart"/>
      <w:r>
        <w:rPr>
          <w:rFonts w:ascii="Times New Roman" w:eastAsia="Times New Roman" w:hAnsi="Times New Roman" w:cs="Times New Roman"/>
          <w:sz w:val="20"/>
          <w:szCs w:val="20"/>
        </w:rPr>
        <w:t>Kaʿab</w:t>
      </w:r>
      <w:proofErr w:type="spellEnd"/>
      <w:r>
        <w:rPr>
          <w:rFonts w:ascii="Times New Roman" w:eastAsia="Times New Roman" w:hAnsi="Times New Roman" w:cs="Times New Roman"/>
          <w:sz w:val="20"/>
          <w:szCs w:val="20"/>
        </w:rPr>
        <w:t xml:space="preserve"> bin Mālik: An analytical study. </w:t>
      </w:r>
      <w:r>
        <w:rPr>
          <w:rFonts w:ascii="Times New Roman" w:eastAsia="Times New Roman" w:hAnsi="Times New Roman" w:cs="Times New Roman"/>
          <w:i/>
          <w:sz w:val="20"/>
          <w:szCs w:val="20"/>
        </w:rPr>
        <w:t>Journal of Linguistic and Literary Studies, 15</w:t>
      </w:r>
      <w:r>
        <w:rPr>
          <w:rFonts w:ascii="Times New Roman" w:eastAsia="Times New Roman" w:hAnsi="Times New Roman" w:cs="Times New Roman"/>
          <w:sz w:val="20"/>
          <w:szCs w:val="20"/>
        </w:rPr>
        <w:t xml:space="preserve">(1), 187–203. </w:t>
      </w:r>
      <w:hyperlink r:id="rId25">
        <w:r>
          <w:rPr>
            <w:rFonts w:ascii="Times New Roman" w:eastAsia="Times New Roman" w:hAnsi="Times New Roman" w:cs="Times New Roman"/>
            <w:color w:val="0563C1"/>
            <w:sz w:val="20"/>
            <w:szCs w:val="20"/>
            <w:u w:val="single"/>
          </w:rPr>
          <w:t>https://journals.iium.edu.my/arabiclang/index.php/jlls/article/view/1104</w:t>
        </w:r>
      </w:hyperlink>
    </w:p>
    <w:p w14:paraId="2DD962B8"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Pakis, V. A. (2011). Insults, violence, and the meaning of </w:t>
      </w:r>
      <w:proofErr w:type="spellStart"/>
      <w:r>
        <w:rPr>
          <w:rFonts w:ascii="Times New Roman" w:eastAsia="Times New Roman" w:hAnsi="Times New Roman" w:cs="Times New Roman"/>
          <w:i/>
          <w:sz w:val="20"/>
          <w:szCs w:val="20"/>
        </w:rPr>
        <w:t>lytegian</w:t>
      </w:r>
      <w:proofErr w:type="spellEnd"/>
      <w:r>
        <w:rPr>
          <w:rFonts w:ascii="Times New Roman" w:eastAsia="Times New Roman" w:hAnsi="Times New Roman" w:cs="Times New Roman"/>
          <w:sz w:val="20"/>
          <w:szCs w:val="20"/>
        </w:rPr>
        <w:t xml:space="preserve"> in the Old English </w:t>
      </w:r>
      <w:r>
        <w:rPr>
          <w:rFonts w:ascii="Times New Roman" w:eastAsia="Times New Roman" w:hAnsi="Times New Roman" w:cs="Times New Roman"/>
          <w:i/>
          <w:sz w:val="20"/>
          <w:szCs w:val="20"/>
        </w:rPr>
        <w:t>Battle of Maldon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Journal of Historical Pragmatics, 12</w:t>
      </w:r>
      <w:r>
        <w:rPr>
          <w:rFonts w:ascii="Times New Roman" w:eastAsia="Times New Roman" w:hAnsi="Times New Roman" w:cs="Times New Roman"/>
          <w:sz w:val="20"/>
          <w:szCs w:val="20"/>
        </w:rPr>
        <w:t xml:space="preserve">(1), 198–229. </w:t>
      </w:r>
      <w:hyperlink r:id="rId26">
        <w:r>
          <w:rPr>
            <w:rFonts w:ascii="Times New Roman" w:eastAsia="Times New Roman" w:hAnsi="Times New Roman" w:cs="Times New Roman"/>
            <w:color w:val="0563C1"/>
            <w:sz w:val="20"/>
            <w:szCs w:val="20"/>
            <w:u w:val="single"/>
          </w:rPr>
          <w:t>https://doi.org/10.1075/JHP.12.1-2.09PAK</w:t>
        </w:r>
      </w:hyperlink>
    </w:p>
    <w:p w14:paraId="07ACFEF8"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Palermo, D. S., &amp; </w:t>
      </w:r>
      <w:proofErr w:type="spellStart"/>
      <w:r>
        <w:rPr>
          <w:rFonts w:ascii="Times New Roman" w:eastAsia="Times New Roman" w:hAnsi="Times New Roman" w:cs="Times New Roman"/>
          <w:sz w:val="20"/>
          <w:szCs w:val="20"/>
        </w:rPr>
        <w:t>Aydogan</w:t>
      </w:r>
      <w:proofErr w:type="spellEnd"/>
      <w:r>
        <w:rPr>
          <w:rFonts w:ascii="Times New Roman" w:eastAsia="Times New Roman" w:hAnsi="Times New Roman" w:cs="Times New Roman"/>
          <w:sz w:val="20"/>
          <w:szCs w:val="20"/>
        </w:rPr>
        <w:t xml:space="preserve">, H. (1978). </w:t>
      </w:r>
      <w:r>
        <w:rPr>
          <w:rFonts w:ascii="Times New Roman" w:eastAsia="Times New Roman" w:hAnsi="Times New Roman" w:cs="Times New Roman"/>
          <w:i/>
          <w:sz w:val="20"/>
          <w:szCs w:val="20"/>
        </w:rPr>
        <w:t>Psychology of language</w:t>
      </w:r>
      <w:r>
        <w:rPr>
          <w:rFonts w:ascii="Times New Roman" w:eastAsia="Times New Roman" w:hAnsi="Times New Roman" w:cs="Times New Roman"/>
          <w:sz w:val="20"/>
          <w:szCs w:val="20"/>
        </w:rPr>
        <w:t xml:space="preserve">. New York: Academic Press. </w:t>
      </w:r>
      <w:hyperlink r:id="rId27">
        <w:r>
          <w:rPr>
            <w:rFonts w:ascii="Times New Roman" w:eastAsia="Times New Roman" w:hAnsi="Times New Roman" w:cs="Times New Roman"/>
            <w:color w:val="0563C1"/>
            <w:sz w:val="20"/>
            <w:szCs w:val="20"/>
            <w:u w:val="single"/>
          </w:rPr>
          <w:t>http://ci.nii.ac.jp/ncid/BA06576271</w:t>
        </w:r>
      </w:hyperlink>
    </w:p>
    <w:p w14:paraId="12BE2692"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Paz, J. (2014). The rhetoric of war and trauma in Old English poetry. </w:t>
      </w:r>
      <w:r>
        <w:rPr>
          <w:rFonts w:ascii="Times New Roman" w:eastAsia="Times New Roman" w:hAnsi="Times New Roman" w:cs="Times New Roman"/>
          <w:i/>
          <w:sz w:val="20"/>
          <w:szCs w:val="20"/>
        </w:rPr>
        <w:t>Anglo-Saxon England Studies, 43</w:t>
      </w:r>
      <w:r>
        <w:rPr>
          <w:rFonts w:ascii="Times New Roman" w:eastAsia="Times New Roman" w:hAnsi="Times New Roman" w:cs="Times New Roman"/>
          <w:sz w:val="20"/>
          <w:szCs w:val="20"/>
        </w:rPr>
        <w:t>, 75–98.</w:t>
      </w:r>
    </w:p>
    <w:p w14:paraId="23DA648A" w14:textId="77777777" w:rsidR="003F0265" w:rsidRDefault="003F0265">
      <w:pPr>
        <w:spacing w:after="0" w:line="240" w:lineRule="auto"/>
        <w:jc w:val="both"/>
        <w:rPr>
          <w:rFonts w:ascii="Times New Roman" w:eastAsia="Times New Roman" w:hAnsi="Times New Roman" w:cs="Times New Roman"/>
          <w:sz w:val="20"/>
          <w:szCs w:val="20"/>
        </w:rPr>
      </w:pPr>
    </w:p>
    <w:p w14:paraId="0C4FD023"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Petty, G. R., &amp; Petty, S. (1976). Geology and the </w:t>
      </w:r>
      <w:r>
        <w:rPr>
          <w:rFonts w:ascii="Times New Roman" w:eastAsia="Times New Roman" w:hAnsi="Times New Roman" w:cs="Times New Roman"/>
          <w:i/>
          <w:sz w:val="20"/>
          <w:szCs w:val="20"/>
        </w:rPr>
        <w:t>Battle of Maldon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Speculum, 51</w:t>
      </w:r>
      <w:r>
        <w:rPr>
          <w:rFonts w:ascii="Times New Roman" w:eastAsia="Times New Roman" w:hAnsi="Times New Roman" w:cs="Times New Roman"/>
          <w:sz w:val="20"/>
          <w:szCs w:val="20"/>
        </w:rPr>
        <w:t xml:space="preserve">(3), 435–446. </w:t>
      </w:r>
      <w:hyperlink r:id="rId28">
        <w:r>
          <w:rPr>
            <w:rFonts w:ascii="Times New Roman" w:eastAsia="Times New Roman" w:hAnsi="Times New Roman" w:cs="Times New Roman"/>
            <w:color w:val="0563C1"/>
            <w:sz w:val="20"/>
            <w:szCs w:val="20"/>
            <w:u w:val="single"/>
          </w:rPr>
          <w:t>https://doi.org/10.2307/2851706</w:t>
        </w:r>
      </w:hyperlink>
    </w:p>
    <w:p w14:paraId="6CF0858F"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Phillips, H. (1997). The order of words and patterns of opposition in </w:t>
      </w:r>
      <w:r>
        <w:rPr>
          <w:rFonts w:ascii="Times New Roman" w:eastAsia="Times New Roman" w:hAnsi="Times New Roman" w:cs="Times New Roman"/>
          <w:i/>
          <w:sz w:val="20"/>
          <w:szCs w:val="20"/>
        </w:rPr>
        <w:t>The Battle of Maldon</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Neophilologus</w:t>
      </w:r>
      <w:proofErr w:type="spellEnd"/>
      <w:r>
        <w:rPr>
          <w:rFonts w:ascii="Times New Roman" w:eastAsia="Times New Roman" w:hAnsi="Times New Roman" w:cs="Times New Roman"/>
          <w:i/>
          <w:sz w:val="20"/>
          <w:szCs w:val="20"/>
        </w:rPr>
        <w:t>, 81</w:t>
      </w:r>
      <w:r>
        <w:rPr>
          <w:rFonts w:ascii="Times New Roman" w:eastAsia="Times New Roman" w:hAnsi="Times New Roman" w:cs="Times New Roman"/>
          <w:sz w:val="20"/>
          <w:szCs w:val="20"/>
        </w:rPr>
        <w:t xml:space="preserve">(1), 117–128. </w:t>
      </w:r>
      <w:hyperlink r:id="rId29">
        <w:r>
          <w:rPr>
            <w:rFonts w:ascii="Times New Roman" w:eastAsia="Times New Roman" w:hAnsi="Times New Roman" w:cs="Times New Roman"/>
            <w:color w:val="0563C1"/>
            <w:sz w:val="20"/>
            <w:szCs w:val="20"/>
            <w:u w:val="single"/>
          </w:rPr>
          <w:t>https://doi.org/10.1023/A:1004225620340</w:t>
        </w:r>
      </w:hyperlink>
    </w:p>
    <w:p w14:paraId="6240BDA7"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Pons-Sanz, S. M. (2008). Norse-derived terms and structures in </w:t>
      </w:r>
      <w:r>
        <w:rPr>
          <w:rFonts w:ascii="Times New Roman" w:eastAsia="Times New Roman" w:hAnsi="Times New Roman" w:cs="Times New Roman"/>
          <w:i/>
          <w:sz w:val="20"/>
          <w:szCs w:val="20"/>
        </w:rPr>
        <w:t>The Battle of Maldon</w:t>
      </w:r>
      <w:r>
        <w:rPr>
          <w:rFonts w:ascii="Times New Roman" w:eastAsia="Times New Roman" w:hAnsi="Times New Roman" w:cs="Times New Roman"/>
          <w:sz w:val="20"/>
          <w:szCs w:val="20"/>
        </w:rPr>
        <w:t xml:space="preserve">. Retrieved from </w:t>
      </w:r>
      <w:hyperlink r:id="rId30">
        <w:r>
          <w:rPr>
            <w:rFonts w:ascii="Times New Roman" w:eastAsia="Times New Roman" w:hAnsi="Times New Roman" w:cs="Times New Roman"/>
            <w:color w:val="0563C1"/>
            <w:sz w:val="20"/>
            <w:szCs w:val="20"/>
            <w:u w:val="single"/>
          </w:rPr>
          <w:t>https://westminsterresearch.westminster.ac.uk/item/9116v/norse-derived-terms-and-structures-in-the-battle-of-maldon</w:t>
        </w:r>
      </w:hyperlink>
    </w:p>
    <w:p w14:paraId="68B88F80" w14:textId="77777777" w:rsidR="003F0265" w:rsidRDefault="00000000">
      <w:pPr>
        <w:spacing w:after="0" w:line="240" w:lineRule="auto"/>
        <w:ind w:left="567" w:hanging="56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Qabayli</w:t>
      </w:r>
      <w:proofErr w:type="spellEnd"/>
      <w:r>
        <w:rPr>
          <w:rFonts w:ascii="Times New Roman" w:eastAsia="Times New Roman" w:hAnsi="Times New Roman" w:cs="Times New Roman"/>
          <w:sz w:val="20"/>
          <w:szCs w:val="20"/>
        </w:rPr>
        <w:t xml:space="preserve">, H. D. (2015). </w:t>
      </w:r>
      <w:r>
        <w:rPr>
          <w:rFonts w:ascii="Times New Roman" w:eastAsia="Times New Roman" w:hAnsi="Times New Roman" w:cs="Times New Roman"/>
          <w:sz w:val="20"/>
          <w:szCs w:val="20"/>
          <w:rtl/>
        </w:rPr>
        <w:t>جماليات الصورة الشعرية في أشعار الغزوات النبوية عند كعب بن مالك الأنصاري</w:t>
      </w:r>
      <w:r>
        <w:rPr>
          <w:rFonts w:ascii="Times New Roman" w:eastAsia="Times New Roman" w:hAnsi="Times New Roman" w:cs="Times New Roman"/>
          <w:sz w:val="20"/>
          <w:szCs w:val="20"/>
        </w:rPr>
        <w:t xml:space="preserve"> [The aesthetics of poetic imagery in the prophetic battle poems of </w:t>
      </w:r>
      <w:proofErr w:type="spellStart"/>
      <w:r>
        <w:rPr>
          <w:rFonts w:ascii="Times New Roman" w:eastAsia="Times New Roman" w:hAnsi="Times New Roman" w:cs="Times New Roman"/>
          <w:sz w:val="20"/>
          <w:szCs w:val="20"/>
        </w:rPr>
        <w:t>Kaʿb</w:t>
      </w:r>
      <w:proofErr w:type="spellEnd"/>
      <w:r>
        <w:rPr>
          <w:rFonts w:ascii="Times New Roman" w:eastAsia="Times New Roman" w:hAnsi="Times New Roman" w:cs="Times New Roman"/>
          <w:sz w:val="20"/>
          <w:szCs w:val="20"/>
        </w:rPr>
        <w:t xml:space="preserve"> ibn Mālik al-Anṣārī]. </w:t>
      </w:r>
      <w:proofErr w:type="spellStart"/>
      <w:r>
        <w:rPr>
          <w:rFonts w:ascii="Times New Roman" w:eastAsia="Times New Roman" w:hAnsi="Times New Roman" w:cs="Times New Roman"/>
          <w:i/>
          <w:sz w:val="20"/>
          <w:szCs w:val="20"/>
        </w:rPr>
        <w:t>Majallat</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ʿUlūm</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Insāniyyah</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Jāmiʿat</w:t>
      </w:r>
      <w:proofErr w:type="spellEnd"/>
      <w:r>
        <w:rPr>
          <w:rFonts w:ascii="Times New Roman" w:eastAsia="Times New Roman" w:hAnsi="Times New Roman" w:cs="Times New Roman"/>
          <w:i/>
          <w:sz w:val="20"/>
          <w:szCs w:val="20"/>
        </w:rPr>
        <w:t xml:space="preserve"> al-</w:t>
      </w:r>
      <w:proofErr w:type="spellStart"/>
      <w:r>
        <w:rPr>
          <w:rFonts w:ascii="Times New Roman" w:eastAsia="Times New Roman" w:hAnsi="Times New Roman" w:cs="Times New Roman"/>
          <w:i/>
          <w:sz w:val="20"/>
          <w:szCs w:val="20"/>
        </w:rPr>
        <w:t>Ikhwah</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Mentouri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Qusanṭīnah</w:t>
      </w:r>
      <w:proofErr w:type="spellEnd"/>
      <w:r>
        <w:rPr>
          <w:rFonts w:ascii="Times New Roman" w:eastAsia="Times New Roman" w:hAnsi="Times New Roman" w:cs="Times New Roman"/>
          <w:sz w:val="20"/>
          <w:szCs w:val="20"/>
        </w:rPr>
        <w:t xml:space="preserve">, 26(3), 441–460. </w:t>
      </w:r>
      <w:hyperlink r:id="rId31">
        <w:r>
          <w:rPr>
            <w:rFonts w:ascii="Times New Roman" w:eastAsia="Times New Roman" w:hAnsi="Times New Roman" w:cs="Times New Roman"/>
            <w:color w:val="0563C1"/>
            <w:sz w:val="20"/>
            <w:szCs w:val="20"/>
            <w:u w:val="single"/>
          </w:rPr>
          <w:t>https://asjp.cerist.dz/en/article/36563</w:t>
        </w:r>
      </w:hyperlink>
    </w:p>
    <w:p w14:paraId="0B66078E"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Roy, D. (n.d.). Psycholinguistics. </w:t>
      </w:r>
      <w:r>
        <w:rPr>
          <w:rFonts w:ascii="Times New Roman" w:eastAsia="Times New Roman" w:hAnsi="Times New Roman" w:cs="Times New Roman"/>
          <w:i/>
          <w:sz w:val="20"/>
          <w:szCs w:val="20"/>
        </w:rPr>
        <w:t>International Journal of English Learning and Teaching Skills, 2</w:t>
      </w:r>
      <w:r>
        <w:rPr>
          <w:rFonts w:ascii="Times New Roman" w:eastAsia="Times New Roman" w:hAnsi="Times New Roman" w:cs="Times New Roman"/>
          <w:sz w:val="20"/>
          <w:szCs w:val="20"/>
        </w:rPr>
        <w:t xml:space="preserve">(1), 1–12. </w:t>
      </w:r>
      <w:hyperlink r:id="rId32">
        <w:r>
          <w:rPr>
            <w:rFonts w:ascii="Times New Roman" w:eastAsia="Times New Roman" w:hAnsi="Times New Roman" w:cs="Times New Roman"/>
            <w:color w:val="0563C1"/>
            <w:sz w:val="20"/>
            <w:szCs w:val="20"/>
            <w:u w:val="single"/>
          </w:rPr>
          <w:t>https://doi.org/10.15864/ijelts.2114</w:t>
        </w:r>
      </w:hyperlink>
    </w:p>
    <w:p w14:paraId="643C9532" w14:textId="77777777" w:rsidR="003F0265" w:rsidRDefault="00000000">
      <w:pP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Scragg, D. G. (Ed.). (1991). </w:t>
      </w:r>
      <w:r>
        <w:rPr>
          <w:rFonts w:ascii="Times New Roman" w:eastAsia="Times New Roman" w:hAnsi="Times New Roman" w:cs="Times New Roman"/>
          <w:i/>
          <w:sz w:val="20"/>
          <w:szCs w:val="20"/>
        </w:rPr>
        <w:t>The Battle of Maldon AD 991</w:t>
      </w:r>
      <w:r>
        <w:rPr>
          <w:rFonts w:ascii="Times New Roman" w:eastAsia="Times New Roman" w:hAnsi="Times New Roman" w:cs="Times New Roman"/>
          <w:sz w:val="20"/>
          <w:szCs w:val="20"/>
        </w:rPr>
        <w:t>. Manchester: Manchester University Press.</w:t>
      </w:r>
    </w:p>
    <w:p w14:paraId="03348B5D" w14:textId="77777777" w:rsidR="003F0265" w:rsidRDefault="00000000">
      <w:pPr>
        <w:spacing w:after="0" w:line="240" w:lineRule="auto"/>
        <w:ind w:left="567" w:hanging="567"/>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Tatlılıoğlu</w:t>
      </w:r>
      <w:proofErr w:type="spellEnd"/>
      <w:r>
        <w:rPr>
          <w:rFonts w:ascii="Times New Roman" w:eastAsia="Times New Roman" w:hAnsi="Times New Roman" w:cs="Times New Roman"/>
          <w:sz w:val="20"/>
          <w:szCs w:val="20"/>
        </w:rPr>
        <w:t xml:space="preserve">, K., &amp; Senchylo-Tatlılıoğlu, N. (2020). A theoretical perspective on psycholinguistics. </w:t>
      </w:r>
      <w:r>
        <w:rPr>
          <w:rFonts w:ascii="Times New Roman" w:eastAsia="Times New Roman" w:hAnsi="Times New Roman" w:cs="Times New Roman"/>
          <w:i/>
          <w:sz w:val="20"/>
          <w:szCs w:val="20"/>
        </w:rPr>
        <w:t>Psycholinguistics, 15</w:t>
      </w:r>
      <w:r>
        <w:rPr>
          <w:rFonts w:ascii="Times New Roman" w:eastAsia="Times New Roman" w:hAnsi="Times New Roman" w:cs="Times New Roman"/>
          <w:sz w:val="20"/>
          <w:szCs w:val="20"/>
        </w:rPr>
        <w:t xml:space="preserve">, 241–245. </w:t>
      </w:r>
      <w:hyperlink r:id="rId33">
        <w:r>
          <w:rPr>
            <w:rFonts w:ascii="Times New Roman" w:eastAsia="Times New Roman" w:hAnsi="Times New Roman" w:cs="Times New Roman"/>
            <w:color w:val="0563C1"/>
            <w:sz w:val="20"/>
            <w:szCs w:val="20"/>
            <w:u w:val="single"/>
          </w:rPr>
          <w:t>https://doi.org/10.31470/2706-7904-2020-15-241-245</w:t>
        </w:r>
      </w:hyperlink>
    </w:p>
    <w:p w14:paraId="11D32D5A" w14:textId="77777777" w:rsidR="003F0265" w:rsidRDefault="00000000">
      <w:pPr>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Spencer, S. J. (2017). </w:t>
      </w:r>
      <w:r>
        <w:rPr>
          <w:rFonts w:ascii="Times New Roman" w:eastAsia="Times New Roman" w:hAnsi="Times New Roman" w:cs="Times New Roman"/>
          <w:i/>
          <w:sz w:val="20"/>
          <w:szCs w:val="20"/>
        </w:rPr>
        <w:t>The Legends of King Richard I “Coeur de Lion”</w:t>
      </w:r>
      <w:r>
        <w:rPr>
          <w:rFonts w:ascii="Times New Roman" w:eastAsia="Times New Roman" w:hAnsi="Times New Roman" w:cs="Times New Roman"/>
          <w:sz w:val="20"/>
          <w:szCs w:val="20"/>
        </w:rPr>
        <w:t>. King’s College London.</w:t>
      </w:r>
    </w:p>
    <w:p w14:paraId="6D7FA2DF" w14:textId="77777777" w:rsidR="003F0265" w:rsidRDefault="00000000">
      <w:pPr>
        <w:spacing w:after="0" w:line="240" w:lineRule="auto"/>
        <w:ind w:left="1287" w:hanging="566"/>
        <w:jc w:val="both"/>
        <w:rPr>
          <w:rFonts w:ascii="Times New Roman" w:eastAsia="Times New Roman" w:hAnsi="Times New Roman" w:cs="Times New Roman"/>
          <w:color w:val="1155CC"/>
          <w:sz w:val="20"/>
          <w:szCs w:val="20"/>
          <w:u w:val="single"/>
        </w:rPr>
      </w:pPr>
      <w:r>
        <w:rPr>
          <w:rFonts w:ascii="Times New Roman" w:eastAsia="Times New Roman" w:hAnsi="Times New Roman" w:cs="Times New Roman"/>
          <w:sz w:val="20"/>
          <w:szCs w:val="20"/>
        </w:rPr>
        <w:t xml:space="preserve">The Heraldry Society. (2020). </w:t>
      </w:r>
      <w:r>
        <w:rPr>
          <w:rFonts w:ascii="Times New Roman" w:eastAsia="Times New Roman" w:hAnsi="Times New Roman" w:cs="Times New Roman"/>
          <w:i/>
          <w:sz w:val="20"/>
          <w:szCs w:val="20"/>
        </w:rPr>
        <w:t>The Origin of the Royal Arms of England — A European Connection.</w:t>
      </w:r>
      <w:r>
        <w:rPr>
          <w:rFonts w:ascii="Times New Roman" w:eastAsia="Times New Roman" w:hAnsi="Times New Roman" w:cs="Times New Roman"/>
          <w:sz w:val="20"/>
          <w:szCs w:val="20"/>
        </w:rPr>
        <w:t xml:space="preserve"> Retrieved from</w:t>
      </w:r>
      <w:hyperlink r:id="rId34">
        <w:r>
          <w:rPr>
            <w:rFonts w:ascii="Times New Roman" w:eastAsia="Times New Roman" w:hAnsi="Times New Roman" w:cs="Times New Roman"/>
            <w:sz w:val="20"/>
            <w:szCs w:val="20"/>
          </w:rPr>
          <w:t xml:space="preserve"> </w:t>
        </w:r>
      </w:hyperlink>
      <w:hyperlink r:id="rId35">
        <w:r>
          <w:rPr>
            <w:rFonts w:ascii="Times New Roman" w:eastAsia="Times New Roman" w:hAnsi="Times New Roman" w:cs="Times New Roman"/>
            <w:color w:val="1155CC"/>
            <w:sz w:val="20"/>
            <w:szCs w:val="20"/>
            <w:u w:val="single"/>
          </w:rPr>
          <w:t>https://www.theheraldrysociety.com/articles/the-origin-of-the-royal-arms-of-england-a-european-connection/</w:t>
        </w:r>
      </w:hyperlink>
    </w:p>
    <w:p w14:paraId="5498394D" w14:textId="77777777" w:rsidR="003F0265" w:rsidRDefault="003F0265">
      <w:pPr>
        <w:spacing w:after="0" w:line="240" w:lineRule="auto"/>
        <w:ind w:left="567" w:hanging="567"/>
        <w:jc w:val="both"/>
        <w:rPr>
          <w:rFonts w:ascii="Times New Roman" w:eastAsia="Times New Roman" w:hAnsi="Times New Roman" w:cs="Times New Roman"/>
          <w:sz w:val="20"/>
          <w:szCs w:val="20"/>
        </w:rPr>
      </w:pPr>
    </w:p>
    <w:p w14:paraId="6EDB1536" w14:textId="77777777" w:rsidR="003F0265" w:rsidRDefault="003F0265">
      <w:pPr>
        <w:spacing w:after="0" w:line="240" w:lineRule="auto"/>
        <w:jc w:val="both"/>
        <w:rPr>
          <w:rFonts w:ascii="Times New Roman" w:eastAsia="Times New Roman" w:hAnsi="Times New Roman" w:cs="Times New Roman"/>
          <w:sz w:val="20"/>
          <w:szCs w:val="20"/>
        </w:rPr>
      </w:pPr>
    </w:p>
    <w:p w14:paraId="65C9BB71" w14:textId="77777777" w:rsidR="003F0265" w:rsidRDefault="003F0265">
      <w:pPr>
        <w:spacing w:after="0" w:line="240" w:lineRule="auto"/>
        <w:jc w:val="both"/>
        <w:rPr>
          <w:rFonts w:ascii="Times New Roman" w:eastAsia="Times New Roman" w:hAnsi="Times New Roman" w:cs="Times New Roman"/>
          <w:sz w:val="20"/>
          <w:szCs w:val="20"/>
        </w:rPr>
      </w:pPr>
    </w:p>
    <w:sectPr w:rsidR="003F026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95806"/>
    <w:multiLevelType w:val="multilevel"/>
    <w:tmpl w:val="45703D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256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65"/>
    <w:rsid w:val="001B649C"/>
    <w:rsid w:val="003F0265"/>
    <w:rsid w:val="005D78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7FF9"/>
  <w15:docId w15:val="{A0A7DF23-E810-4EA1-A43A-7822DEE6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D3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3D30F2"/>
    <w:rPr>
      <w:rFonts w:asciiTheme="majorHAnsi" w:eastAsiaTheme="majorEastAsia" w:hAnsiTheme="majorHAnsi" w:cstheme="majorBidi"/>
      <w:noProof/>
      <w:color w:val="2F5496" w:themeColor="accent1" w:themeShade="BF"/>
      <w:sz w:val="40"/>
      <w:szCs w:val="40"/>
      <w:lang w:val="ms-MY"/>
    </w:rPr>
  </w:style>
  <w:style w:type="character" w:customStyle="1" w:styleId="Heading2Char">
    <w:name w:val="Heading 2 Char"/>
    <w:basedOn w:val="DefaultParagraphFont"/>
    <w:link w:val="Heading2"/>
    <w:uiPriority w:val="9"/>
    <w:semiHidden/>
    <w:rsid w:val="003D30F2"/>
    <w:rPr>
      <w:rFonts w:asciiTheme="majorHAnsi" w:eastAsiaTheme="majorEastAsia" w:hAnsiTheme="majorHAnsi" w:cstheme="majorBidi"/>
      <w:noProof/>
      <w:color w:val="2F5496" w:themeColor="accent1" w:themeShade="BF"/>
      <w:sz w:val="32"/>
      <w:szCs w:val="32"/>
      <w:lang w:val="ms-MY"/>
    </w:rPr>
  </w:style>
  <w:style w:type="character" w:customStyle="1" w:styleId="Heading3Char">
    <w:name w:val="Heading 3 Char"/>
    <w:basedOn w:val="DefaultParagraphFont"/>
    <w:link w:val="Heading3"/>
    <w:uiPriority w:val="9"/>
    <w:semiHidden/>
    <w:rsid w:val="003D30F2"/>
    <w:rPr>
      <w:rFonts w:eastAsiaTheme="majorEastAsia" w:cstheme="majorBidi"/>
      <w:noProof/>
      <w:color w:val="2F5496" w:themeColor="accent1" w:themeShade="BF"/>
      <w:sz w:val="28"/>
      <w:szCs w:val="28"/>
      <w:lang w:val="ms-MY"/>
    </w:rPr>
  </w:style>
  <w:style w:type="character" w:customStyle="1" w:styleId="Heading4Char">
    <w:name w:val="Heading 4 Char"/>
    <w:basedOn w:val="DefaultParagraphFont"/>
    <w:link w:val="Heading4"/>
    <w:uiPriority w:val="9"/>
    <w:semiHidden/>
    <w:rsid w:val="003D30F2"/>
    <w:rPr>
      <w:rFonts w:eastAsiaTheme="majorEastAsia" w:cstheme="majorBidi"/>
      <w:i/>
      <w:iCs/>
      <w:noProof/>
      <w:color w:val="2F5496" w:themeColor="accent1" w:themeShade="BF"/>
      <w:lang w:val="ms-MY"/>
    </w:rPr>
  </w:style>
  <w:style w:type="character" w:customStyle="1" w:styleId="Heading5Char">
    <w:name w:val="Heading 5 Char"/>
    <w:basedOn w:val="DefaultParagraphFont"/>
    <w:link w:val="Heading5"/>
    <w:uiPriority w:val="9"/>
    <w:semiHidden/>
    <w:rsid w:val="003D30F2"/>
    <w:rPr>
      <w:rFonts w:eastAsiaTheme="majorEastAsia" w:cstheme="majorBidi"/>
      <w:noProof/>
      <w:color w:val="2F5496" w:themeColor="accent1" w:themeShade="BF"/>
      <w:lang w:val="ms-MY"/>
    </w:rPr>
  </w:style>
  <w:style w:type="character" w:customStyle="1" w:styleId="Heading6Char">
    <w:name w:val="Heading 6 Char"/>
    <w:basedOn w:val="DefaultParagraphFont"/>
    <w:link w:val="Heading6"/>
    <w:uiPriority w:val="9"/>
    <w:semiHidden/>
    <w:rsid w:val="003D30F2"/>
    <w:rPr>
      <w:rFonts w:eastAsiaTheme="majorEastAsia" w:cstheme="majorBidi"/>
      <w:i/>
      <w:iCs/>
      <w:noProof/>
      <w:color w:val="595959" w:themeColor="text1" w:themeTint="A6"/>
      <w:lang w:val="ms-MY"/>
    </w:rPr>
  </w:style>
  <w:style w:type="character" w:customStyle="1" w:styleId="Heading7Char">
    <w:name w:val="Heading 7 Char"/>
    <w:basedOn w:val="DefaultParagraphFont"/>
    <w:link w:val="Heading7"/>
    <w:uiPriority w:val="9"/>
    <w:semiHidden/>
    <w:rsid w:val="003D30F2"/>
    <w:rPr>
      <w:rFonts w:eastAsiaTheme="majorEastAsia" w:cstheme="majorBidi"/>
      <w:noProof/>
      <w:color w:val="595959" w:themeColor="text1" w:themeTint="A6"/>
      <w:lang w:val="ms-MY"/>
    </w:rPr>
  </w:style>
  <w:style w:type="character" w:customStyle="1" w:styleId="Heading8Char">
    <w:name w:val="Heading 8 Char"/>
    <w:basedOn w:val="DefaultParagraphFont"/>
    <w:link w:val="Heading8"/>
    <w:uiPriority w:val="9"/>
    <w:semiHidden/>
    <w:rsid w:val="003D30F2"/>
    <w:rPr>
      <w:rFonts w:eastAsiaTheme="majorEastAsia" w:cstheme="majorBidi"/>
      <w:i/>
      <w:iCs/>
      <w:noProof/>
      <w:color w:val="272727" w:themeColor="text1" w:themeTint="D8"/>
      <w:lang w:val="ms-MY"/>
    </w:rPr>
  </w:style>
  <w:style w:type="character" w:customStyle="1" w:styleId="Heading9Char">
    <w:name w:val="Heading 9 Char"/>
    <w:basedOn w:val="DefaultParagraphFont"/>
    <w:link w:val="Heading9"/>
    <w:uiPriority w:val="9"/>
    <w:semiHidden/>
    <w:rsid w:val="003D30F2"/>
    <w:rPr>
      <w:rFonts w:eastAsiaTheme="majorEastAsia" w:cstheme="majorBidi"/>
      <w:noProof/>
      <w:color w:val="272727" w:themeColor="text1" w:themeTint="D8"/>
      <w:lang w:val="ms-MY"/>
    </w:rPr>
  </w:style>
  <w:style w:type="character" w:customStyle="1" w:styleId="TitleChar">
    <w:name w:val="Title Char"/>
    <w:basedOn w:val="DefaultParagraphFont"/>
    <w:link w:val="Title"/>
    <w:uiPriority w:val="10"/>
    <w:rsid w:val="003D30F2"/>
    <w:rPr>
      <w:rFonts w:asciiTheme="majorHAnsi" w:eastAsiaTheme="majorEastAsia" w:hAnsiTheme="majorHAnsi" w:cstheme="majorBidi"/>
      <w:noProof/>
      <w:spacing w:val="-10"/>
      <w:kern w:val="28"/>
      <w:sz w:val="56"/>
      <w:szCs w:val="56"/>
      <w:lang w:val="ms-MY"/>
    </w:rPr>
  </w:style>
  <w:style w:type="character" w:customStyle="1" w:styleId="SubtitleChar">
    <w:name w:val="Subtitle Char"/>
    <w:basedOn w:val="DefaultParagraphFont"/>
    <w:link w:val="Subtitle"/>
    <w:uiPriority w:val="11"/>
    <w:rsid w:val="003D30F2"/>
    <w:rPr>
      <w:rFonts w:eastAsiaTheme="majorEastAsia" w:cstheme="majorBidi"/>
      <w:noProof/>
      <w:color w:val="595959" w:themeColor="text1" w:themeTint="A6"/>
      <w:spacing w:val="15"/>
      <w:sz w:val="28"/>
      <w:szCs w:val="28"/>
      <w:lang w:val="ms-MY"/>
    </w:rPr>
  </w:style>
  <w:style w:type="paragraph" w:styleId="Quote">
    <w:name w:val="Quote"/>
    <w:basedOn w:val="Normal"/>
    <w:next w:val="Normal"/>
    <w:link w:val="QuoteChar"/>
    <w:uiPriority w:val="29"/>
    <w:qFormat/>
    <w:rsid w:val="003D30F2"/>
    <w:pPr>
      <w:spacing w:before="160"/>
      <w:jc w:val="center"/>
    </w:pPr>
    <w:rPr>
      <w:i/>
      <w:iCs/>
      <w:color w:val="404040" w:themeColor="text1" w:themeTint="BF"/>
    </w:rPr>
  </w:style>
  <w:style w:type="character" w:customStyle="1" w:styleId="QuoteChar">
    <w:name w:val="Quote Char"/>
    <w:basedOn w:val="DefaultParagraphFont"/>
    <w:link w:val="Quote"/>
    <w:uiPriority w:val="29"/>
    <w:rsid w:val="003D30F2"/>
    <w:rPr>
      <w:i/>
      <w:iCs/>
      <w:noProof/>
      <w:color w:val="404040" w:themeColor="text1" w:themeTint="BF"/>
      <w:lang w:val="ms-MY"/>
    </w:rPr>
  </w:style>
  <w:style w:type="paragraph" w:styleId="ListParagraph">
    <w:name w:val="List Paragraph"/>
    <w:basedOn w:val="Normal"/>
    <w:uiPriority w:val="34"/>
    <w:qFormat/>
    <w:rsid w:val="003D30F2"/>
    <w:pPr>
      <w:ind w:left="720"/>
      <w:contextualSpacing/>
    </w:pPr>
  </w:style>
  <w:style w:type="character" w:styleId="IntenseEmphasis">
    <w:name w:val="Intense Emphasis"/>
    <w:basedOn w:val="DefaultParagraphFont"/>
    <w:uiPriority w:val="21"/>
    <w:qFormat/>
    <w:rsid w:val="003D30F2"/>
    <w:rPr>
      <w:i/>
      <w:iCs/>
      <w:color w:val="2F5496" w:themeColor="accent1" w:themeShade="BF"/>
    </w:rPr>
  </w:style>
  <w:style w:type="paragraph" w:styleId="IntenseQuote">
    <w:name w:val="Intense Quote"/>
    <w:basedOn w:val="Normal"/>
    <w:next w:val="Normal"/>
    <w:link w:val="IntenseQuoteChar"/>
    <w:uiPriority w:val="30"/>
    <w:qFormat/>
    <w:rsid w:val="003D3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0F2"/>
    <w:rPr>
      <w:i/>
      <w:iCs/>
      <w:noProof/>
      <w:color w:val="2F5496" w:themeColor="accent1" w:themeShade="BF"/>
      <w:lang w:val="ms-MY"/>
    </w:rPr>
  </w:style>
  <w:style w:type="character" w:styleId="IntenseReference">
    <w:name w:val="Intense Reference"/>
    <w:basedOn w:val="DefaultParagraphFont"/>
    <w:uiPriority w:val="32"/>
    <w:qFormat/>
    <w:rsid w:val="003D30F2"/>
    <w:rPr>
      <w:b/>
      <w:bCs/>
      <w:smallCaps/>
      <w:color w:val="2F5496" w:themeColor="accent1" w:themeShade="BF"/>
      <w:spacing w:val="5"/>
    </w:rPr>
  </w:style>
  <w:style w:type="paragraph" w:styleId="NormalWeb">
    <w:name w:val="Normal (Web)"/>
    <w:basedOn w:val="Normal"/>
    <w:uiPriority w:val="99"/>
    <w:semiHidden/>
    <w:unhideWhenUsed/>
    <w:rsid w:val="003D30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30F2"/>
    <w:rPr>
      <w:i/>
      <w:iCs/>
    </w:rPr>
  </w:style>
  <w:style w:type="table" w:styleId="PlainTable3">
    <w:name w:val="Plain Table 3"/>
    <w:basedOn w:val="TableNormal"/>
    <w:uiPriority w:val="43"/>
    <w:rsid w:val="005A4E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A4E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C67AA"/>
    <w:rPr>
      <w:b/>
      <w:bCs/>
    </w:rPr>
  </w:style>
  <w:style w:type="character" w:styleId="Hyperlink">
    <w:name w:val="Hyperlink"/>
    <w:basedOn w:val="DefaultParagraphFont"/>
    <w:uiPriority w:val="99"/>
    <w:unhideWhenUsed/>
    <w:rsid w:val="00EA1D7B"/>
    <w:rPr>
      <w:color w:val="0563C1" w:themeColor="hyperlink"/>
      <w:u w:val="single"/>
    </w:rPr>
  </w:style>
  <w:style w:type="character" w:styleId="UnresolvedMention">
    <w:name w:val="Unresolved Mention"/>
    <w:basedOn w:val="DefaultParagraphFont"/>
    <w:uiPriority w:val="99"/>
    <w:semiHidden/>
    <w:unhideWhenUsed/>
    <w:rsid w:val="00EA1D7B"/>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7654/aujll.2025.155083.1102" TargetMode="External"/><Relationship Id="rId18" Type="http://schemas.openxmlformats.org/officeDocument/2006/relationships/hyperlink" Target="https://dialnet.unirioja.es/servlet/articulo?codigo=193720" TargetMode="External"/><Relationship Id="rId26" Type="http://schemas.openxmlformats.org/officeDocument/2006/relationships/hyperlink" Target="https://doi.org/10.1075/JHP.12.1-2.09PAK" TargetMode="External"/><Relationship Id="rId21" Type="http://schemas.openxmlformats.org/officeDocument/2006/relationships/hyperlink" Target="https://search.mandumah.com/Record/1110718" TargetMode="External"/><Relationship Id="rId34" Type="http://schemas.openxmlformats.org/officeDocument/2006/relationships/hyperlink" Target="https://www.theheraldrysociety.com/articles/the-origin-of-the-royal-arms-of-england-a-european-connection/?utm_source=chatgpt.com" TargetMode="External"/><Relationship Id="rId7" Type="http://schemas.openxmlformats.org/officeDocument/2006/relationships/hyperlink" Target="mailto:suziana@ukm.edu.my" TargetMode="External"/><Relationship Id="rId12" Type="http://schemas.openxmlformats.org/officeDocument/2006/relationships/hyperlink" Target="https://ejournal.ukm.my/3l/article/view/63435" TargetMode="External"/><Relationship Id="rId17" Type="http://schemas.openxmlformats.org/officeDocument/2006/relationships/hyperlink" Target="https://doi.org/10.15864/ijelts.3409" TargetMode="External"/><Relationship Id="rId25" Type="http://schemas.openxmlformats.org/officeDocument/2006/relationships/hyperlink" Target="https://journals.iium.edu.my/arabiclang/index.php/jlls/article/view/1104" TargetMode="External"/><Relationship Id="rId33" Type="http://schemas.openxmlformats.org/officeDocument/2006/relationships/hyperlink" Target="https://doi.org/10.31470/2706-7904-2020-15-241-245" TargetMode="External"/><Relationship Id="rId2" Type="http://schemas.openxmlformats.org/officeDocument/2006/relationships/numbering" Target="numbering.xml"/><Relationship Id="rId16" Type="http://schemas.openxmlformats.org/officeDocument/2006/relationships/hyperlink" Target="https://doi.org/10.1093/actrade/9780192886774.003.0001" TargetMode="External"/><Relationship Id="rId20" Type="http://schemas.openxmlformats.org/officeDocument/2006/relationships/hyperlink" Target="https://doi.org/10.32890/uumjls.2.2011.4543" TargetMode="External"/><Relationship Id="rId29" Type="http://schemas.openxmlformats.org/officeDocument/2006/relationships/hyperlink" Target="https://doi.org/10.1023/A:1004225620340" TargetMode="External"/><Relationship Id="rId1" Type="http://schemas.openxmlformats.org/officeDocument/2006/relationships/customXml" Target="../customXml/item1.xml"/><Relationship Id="rId6" Type="http://schemas.openxmlformats.org/officeDocument/2006/relationships/hyperlink" Target="mailto:nuruliman@ukm.edu.my" TargetMode="External"/><Relationship Id="rId11" Type="http://schemas.openxmlformats.org/officeDocument/2006/relationships/hyperlink" Target="https://doi.org/10.1023/A:1004383411733" TargetMode="External"/><Relationship Id="rId24" Type="http://schemas.openxmlformats.org/officeDocument/2006/relationships/hyperlink" Target="https://bitarajournal.com/index.php/bitarajournal/article/view/701" TargetMode="External"/><Relationship Id="rId32" Type="http://schemas.openxmlformats.org/officeDocument/2006/relationships/hyperlink" Target="https://doi.org/10.15864/ijelts.211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actrade/9780192886774.001.0001" TargetMode="External"/><Relationship Id="rId23" Type="http://schemas.openxmlformats.org/officeDocument/2006/relationships/hyperlink" Target="https://jurnal.pbmitt.org.my/wp/wp-content/uploads/2025/01/000-Kulit-Depan-Jurnal-Al-Anwar-2022.pdf" TargetMode="External"/><Relationship Id="rId28" Type="http://schemas.openxmlformats.org/officeDocument/2006/relationships/hyperlink" Target="https://doi.org/10.2307/2851706" TargetMode="External"/><Relationship Id="rId36" Type="http://schemas.openxmlformats.org/officeDocument/2006/relationships/fontTable" Target="fontTable.xml"/><Relationship Id="rId10" Type="http://schemas.openxmlformats.org/officeDocument/2006/relationships/hyperlink" Target="https://www.maldon.gov.uk/info/200136/about_the_district/318/the_battle_of_maldon" TargetMode="External"/><Relationship Id="rId19" Type="http://schemas.openxmlformats.org/officeDocument/2006/relationships/hyperlink" Target="https://doi.org/10.36835/alirfan.v5i1.497" TargetMode="External"/><Relationship Id="rId31" Type="http://schemas.openxmlformats.org/officeDocument/2006/relationships/hyperlink" Target="https://asjp.cerist.dz/en/article/36563" TargetMode="External"/><Relationship Id="rId4" Type="http://schemas.openxmlformats.org/officeDocument/2006/relationships/settings" Target="settings.xml"/><Relationship Id="rId9" Type="http://schemas.openxmlformats.org/officeDocument/2006/relationships/hyperlink" Target="https://ejournal.ukm.my/3l/article/view/67528" TargetMode="External"/><Relationship Id="rId14" Type="http://schemas.openxmlformats.org/officeDocument/2006/relationships/hyperlink" Target="https://doi.org/10.54721/jrashc.1.44.594" TargetMode="External"/><Relationship Id="rId22" Type="http://schemas.openxmlformats.org/officeDocument/2006/relationships/hyperlink" Target="https://ejournal.ukm.my/ijwas/article/view/82331" TargetMode="External"/><Relationship Id="rId27" Type="http://schemas.openxmlformats.org/officeDocument/2006/relationships/hyperlink" Target="http://ci.nii.ac.jp/ncid/BA06576271" TargetMode="External"/><Relationship Id="rId30" Type="http://schemas.openxmlformats.org/officeDocument/2006/relationships/hyperlink" Target="https://westminsterresearch.westminster.ac.uk/item/9116v/norse-derived-terms-and-structures-in-the-battle-of-maldon" TargetMode="External"/><Relationship Id="rId35" Type="http://schemas.openxmlformats.org/officeDocument/2006/relationships/hyperlink" Target="https://www.theheraldrysociety.com/articles/the-origin-of-the-royal-arms-of-england-a-european-connection/?utm_source=chatgpt.co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N5jid1uobCFN0i+c0Mqkz2TxA==">CgMxLjAyDmgubzd1aXg0b2I1c2huMg5oLm83dWl4NG9iNXNobjIOaC5vN3VpeDRvYjVzaG4yDmgubzd1aXg0b2I1c2huMg5oLm83dWl4NG9iNXNobjIOaC5vN3VpeDRvYjVzaG44AGo2ChRzdWdnZXN0LmRhbmhsOXJrN3ByZhIeTnVydWwgSW1hbiBNb2hhbWFkIEFudWFyIEthbWFsajYKFHN1Z2dlc3QueDN0eG05bXBqNnJyEh5OdXJ1bCBJbWFuIE1vaGFtYWQgQW51YXIgS2FtYWxqNgoUc3VnZ2VzdC5oY2N3Zzh5ajdndmcSHk51cnVsIEltYW4gTW9oYW1hZCBBbnVhciBLYW1hbGo2ChRzdWdnZXN0LmprOWNqZTdqa2VtYhIeTnVydWwgSW1hbiBNb2hhbWFkIEFudWFyIEthbWFsciExeDZRYmF3NzVGejYtbkdaOEZOeEFmNmpkTlFRNUU4S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8028</Words>
  <Characters>45766</Characters>
  <Application>Microsoft Office Word</Application>
  <DocSecurity>0</DocSecurity>
  <Lines>381</Lines>
  <Paragraphs>107</Paragraphs>
  <ScaleCrop>false</ScaleCrop>
  <Company/>
  <LinksUpToDate>false</LinksUpToDate>
  <CharactersWithSpaces>53687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iman</dc:creator>
  <cp:lastModifiedBy>Suziana Mat Saad</cp:lastModifiedBy>
  <cp:revision>2</cp:revision>
  <dcterms:created xsi:type="dcterms:W3CDTF">2025-10-07T07:47:00Z</dcterms:created>
  <dcterms:modified xsi:type="dcterms:W3CDTF">2025-10-07T07:47:00Z</dcterms:modified>
</cp:coreProperties>
</file>