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86" w:rsidRDefault="006E1E86" w:rsidP="006E1E86">
      <w:r>
        <w:t xml:space="preserve">The Moderating Role of Corporate Governance on the Relationship between </w:t>
      </w:r>
      <w:bookmarkStart w:id="0" w:name="_GoBack"/>
      <w:bookmarkEnd w:id="0"/>
      <w:r w:rsidR="00F80E3A">
        <w:t>a Firm’s</w:t>
      </w:r>
      <w:r w:rsidR="00512EF6">
        <w:t xml:space="preserve"> Product</w:t>
      </w:r>
      <w:r>
        <w:t xml:space="preserve"> Life Cycle and Risk-Taking </w:t>
      </w:r>
    </w:p>
    <w:p w:rsidR="006E1E86" w:rsidRDefault="006E1E86" w:rsidP="006E1E86">
      <w:r>
        <w:t xml:space="preserve">Mohammad </w:t>
      </w:r>
      <w:proofErr w:type="spellStart"/>
      <w:r>
        <w:t>Namazi</w:t>
      </w:r>
      <w:proofErr w:type="spellEnd"/>
      <w:r>
        <w:t xml:space="preserve"> (PH.D.</w:t>
      </w:r>
      <w:proofErr w:type="gramStart"/>
      <w:r>
        <w:t>,ICPA,CMA</w:t>
      </w:r>
      <w:proofErr w:type="gramEnd"/>
      <w:r>
        <w:t>)</w:t>
      </w:r>
    </w:p>
    <w:p w:rsidR="006E1E86" w:rsidRDefault="006E1E86" w:rsidP="006E1E86">
      <w:r>
        <w:t>Email: mnamazi@rose.shirazu.ac.ir</w:t>
      </w:r>
    </w:p>
    <w:p w:rsidR="006E1E86" w:rsidRDefault="006E1E86" w:rsidP="006E1E86">
      <w:r>
        <w:t>Professor of Accounting, Department of Accounting, Faculty of Economics, Management and Social Science Shiraz University, P.O. Box: 85111-71946, Shiraz, Iran</w:t>
      </w:r>
    </w:p>
    <w:p w:rsidR="006E1E86" w:rsidRDefault="006E1E86" w:rsidP="006E1E86"/>
    <w:p w:rsidR="006E1E86" w:rsidRDefault="006E1E86" w:rsidP="006E1E86">
      <w:proofErr w:type="spellStart"/>
      <w:r>
        <w:t>Somayyeh</w:t>
      </w:r>
      <w:proofErr w:type="spellEnd"/>
      <w:r>
        <w:t xml:space="preserve"> Hosseini-Nia</w:t>
      </w:r>
    </w:p>
    <w:p w:rsidR="006E1E86" w:rsidRDefault="006E1E86" w:rsidP="006E1E86">
      <w:r>
        <w:t>Email: s.hosseininia@rose.shirazu.ac.ir</w:t>
      </w:r>
    </w:p>
    <w:p w:rsidR="006E1E86" w:rsidRDefault="006E1E86" w:rsidP="006E1E86">
      <w:r>
        <w:t>Ph.D. student in Accounting, Department of Accounting, Faculty of Economics, Management and Social Science, Shiraz University, Iran</w:t>
      </w:r>
    </w:p>
    <w:p w:rsidR="00E81991" w:rsidRDefault="00E81991"/>
    <w:sectPr w:rsidR="00E81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86"/>
    <w:rsid w:val="00512EF6"/>
    <w:rsid w:val="00527B3E"/>
    <w:rsid w:val="006E1E86"/>
    <w:rsid w:val="00AF3798"/>
    <w:rsid w:val="00C835B5"/>
    <w:rsid w:val="00E81991"/>
    <w:rsid w:val="00F52731"/>
    <w:rsid w:val="00F8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5</cp:revision>
  <dcterms:created xsi:type="dcterms:W3CDTF">2016-11-22T18:11:00Z</dcterms:created>
  <dcterms:modified xsi:type="dcterms:W3CDTF">2016-12-02T14:38:00Z</dcterms:modified>
</cp:coreProperties>
</file>