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Default="00CA2501" w:rsidP="00CA2501">
      <w:pPr>
        <w:spacing w:after="0" w:line="240" w:lineRule="auto"/>
        <w:jc w:val="center"/>
        <w:rPr>
          <w:rFonts w:ascii="Times New Roman" w:hAnsi="Times New Roman" w:cs="Times New Roman"/>
          <w:b/>
          <w:sz w:val="24"/>
          <w:szCs w:val="24"/>
        </w:rPr>
      </w:pPr>
    </w:p>
    <w:p w:rsidR="00CA2501" w:rsidRPr="00CA2501" w:rsidRDefault="00CA2501" w:rsidP="00CA2501">
      <w:pPr>
        <w:spacing w:after="0" w:line="240" w:lineRule="auto"/>
        <w:jc w:val="center"/>
        <w:rPr>
          <w:rFonts w:ascii="Times New Roman" w:hAnsi="Times New Roman" w:cs="Times New Roman"/>
          <w:b/>
          <w:sz w:val="24"/>
          <w:szCs w:val="24"/>
        </w:rPr>
      </w:pPr>
      <w:r w:rsidRPr="00CA2501">
        <w:rPr>
          <w:rFonts w:ascii="Times New Roman" w:hAnsi="Times New Roman" w:cs="Times New Roman"/>
          <w:b/>
          <w:sz w:val="24"/>
          <w:szCs w:val="24"/>
        </w:rPr>
        <w:t>INTERACTION AND INTERDEPENDENCY BETWEEN ACTORS TO FOLLOW-UP ON PERFORMANCE AUDITING ISSUES</w:t>
      </w:r>
    </w:p>
    <w:p w:rsidR="00CA2501" w:rsidRPr="00CA2501" w:rsidRDefault="00CA2501" w:rsidP="00CA2501">
      <w:pPr>
        <w:pStyle w:val="Heading1"/>
        <w:numPr>
          <w:ilvl w:val="0"/>
          <w:numId w:val="0"/>
        </w:numPr>
        <w:ind w:left="567"/>
        <w:jc w:val="center"/>
        <w:rPr>
          <w:rFonts w:eastAsia="Calibri"/>
          <w:b w:val="0"/>
          <w:bCs w:val="0"/>
          <w:lang w:val="de-DE"/>
        </w:rPr>
      </w:pPr>
      <w:r w:rsidRPr="00CA2501">
        <w:rPr>
          <w:rFonts w:eastAsia="Calibri"/>
          <w:b w:val="0"/>
          <w:bCs w:val="0"/>
          <w:lang w:val="de-DE"/>
        </w:rPr>
        <w:t>Sarimah Umor*</w:t>
      </w:r>
      <w:r w:rsidRPr="00CA2501">
        <w:rPr>
          <w:rFonts w:eastAsia="Calibri"/>
          <w:b w:val="0"/>
          <w:bCs w:val="0"/>
          <w:vertAlign w:val="superscript"/>
          <w:lang w:val="de-DE"/>
        </w:rPr>
        <w:t>a</w:t>
      </w:r>
      <w:r w:rsidRPr="00CA2501">
        <w:rPr>
          <w:rFonts w:eastAsia="Calibri"/>
          <w:b w:val="0"/>
          <w:bCs w:val="0"/>
          <w:lang w:val="de-DE"/>
        </w:rPr>
        <w:t xml:space="preserve">, Zarina Zakaria </w:t>
      </w:r>
      <w:r w:rsidRPr="00CA2501">
        <w:rPr>
          <w:rFonts w:eastAsia="Calibri"/>
          <w:b w:val="0"/>
          <w:bCs w:val="0"/>
          <w:vertAlign w:val="superscript"/>
          <w:lang w:val="de-DE"/>
        </w:rPr>
        <w:t>b</w:t>
      </w:r>
      <w:r w:rsidRPr="00CA2501">
        <w:rPr>
          <w:rFonts w:eastAsia="Calibri"/>
          <w:b w:val="0"/>
          <w:bCs w:val="0"/>
          <w:lang w:val="de-DE"/>
        </w:rPr>
        <w:t xml:space="preserve">,  Noor Adwa Sulaiman </w:t>
      </w:r>
      <w:r w:rsidRPr="00CA2501">
        <w:rPr>
          <w:rFonts w:eastAsia="Calibri"/>
          <w:b w:val="0"/>
          <w:bCs w:val="0"/>
          <w:vertAlign w:val="superscript"/>
          <w:lang w:val="de-DE"/>
        </w:rPr>
        <w:t>c</w:t>
      </w:r>
      <w:r w:rsidRPr="00CA2501">
        <w:rPr>
          <w:rFonts w:eastAsia="Calibri"/>
          <w:b w:val="0"/>
          <w:bCs w:val="0"/>
          <w:lang w:val="de-DE"/>
        </w:rPr>
        <w:t>,</w:t>
      </w:r>
    </w:p>
    <w:p w:rsidR="00CA2501" w:rsidRPr="00CA2501" w:rsidRDefault="00CA2501" w:rsidP="00CA2501">
      <w:pPr>
        <w:pStyle w:val="Heading1"/>
        <w:numPr>
          <w:ilvl w:val="0"/>
          <w:numId w:val="0"/>
        </w:numPr>
        <w:ind w:left="567"/>
        <w:jc w:val="center"/>
        <w:rPr>
          <w:rFonts w:eastAsia="Calibri"/>
          <w:b w:val="0"/>
          <w:bCs w:val="0"/>
          <w:lang w:val="de-DE"/>
        </w:rPr>
      </w:pPr>
      <w:r w:rsidRPr="00CA2501">
        <w:rPr>
          <w:rFonts w:eastAsia="Calibri"/>
          <w:b w:val="0"/>
          <w:bCs w:val="0"/>
          <w:lang w:val="de-DE"/>
        </w:rPr>
        <w:t xml:space="preserve">Rasheed Mohamed Kutty </w:t>
      </w:r>
      <w:r w:rsidRPr="00CA2501">
        <w:rPr>
          <w:rFonts w:eastAsia="Calibri"/>
          <w:b w:val="0"/>
          <w:bCs w:val="0"/>
          <w:vertAlign w:val="superscript"/>
          <w:lang w:val="de-DE"/>
        </w:rPr>
        <w:t>d</w:t>
      </w:r>
      <w:r w:rsidRPr="00CA2501">
        <w:rPr>
          <w:rFonts w:eastAsia="Calibri"/>
          <w:b w:val="0"/>
          <w:bCs w:val="0"/>
          <w:lang w:val="de-DE"/>
        </w:rPr>
        <w:t>,</w:t>
      </w:r>
    </w:p>
    <w:p w:rsidR="00CA2501" w:rsidRPr="00CA2501" w:rsidRDefault="00CA2501" w:rsidP="00CA2501">
      <w:pPr>
        <w:pStyle w:val="SPIEAuthors-Affils"/>
        <w:contextualSpacing/>
        <w:rPr>
          <w:i/>
          <w:sz w:val="22"/>
          <w:szCs w:val="24"/>
          <w:vertAlign w:val="superscript"/>
          <w:lang w:val="en-GB"/>
        </w:rPr>
      </w:pPr>
      <w:r w:rsidRPr="00CA2501">
        <w:rPr>
          <w:i/>
          <w:sz w:val="22"/>
          <w:szCs w:val="24"/>
          <w:lang w:val="en-GB"/>
        </w:rPr>
        <w:t>PhD Student,</w:t>
      </w:r>
      <w:r w:rsidRPr="00CA2501">
        <w:rPr>
          <w:i/>
          <w:iCs/>
          <w:sz w:val="22"/>
          <w:szCs w:val="24"/>
        </w:rPr>
        <w:t xml:space="preserve"> University Malaya, Malaysia/ Faculty of Business and Accountancy (Author a)</w:t>
      </w:r>
    </w:p>
    <w:p w:rsidR="00CA2501" w:rsidRPr="00CA2501" w:rsidRDefault="00CA2501" w:rsidP="00CA2501">
      <w:pPr>
        <w:pStyle w:val="SPIEAuthors-Affils"/>
        <w:contextualSpacing/>
        <w:rPr>
          <w:i/>
          <w:iCs/>
          <w:sz w:val="22"/>
          <w:szCs w:val="24"/>
        </w:rPr>
      </w:pPr>
      <w:r w:rsidRPr="00CA2501">
        <w:rPr>
          <w:i/>
          <w:sz w:val="22"/>
          <w:szCs w:val="24"/>
          <w:lang w:val="en-GB"/>
        </w:rPr>
        <w:t xml:space="preserve">Senior Lecturer, </w:t>
      </w:r>
      <w:r w:rsidRPr="00CA2501">
        <w:rPr>
          <w:i/>
          <w:iCs/>
          <w:sz w:val="22"/>
          <w:szCs w:val="24"/>
        </w:rPr>
        <w:t>University Malaya, Malaysia /Faculty of Business and Accountancy (Author b)</w:t>
      </w:r>
    </w:p>
    <w:p w:rsidR="00CA2501" w:rsidRPr="00CA2501" w:rsidRDefault="00CA2501" w:rsidP="00CA2501">
      <w:pPr>
        <w:pStyle w:val="SPIEAuthors-Affils"/>
        <w:contextualSpacing/>
        <w:rPr>
          <w:i/>
          <w:iCs/>
          <w:sz w:val="22"/>
          <w:szCs w:val="24"/>
        </w:rPr>
      </w:pPr>
      <w:r w:rsidRPr="00CA2501">
        <w:rPr>
          <w:i/>
          <w:sz w:val="22"/>
          <w:szCs w:val="24"/>
          <w:lang w:val="en-GB"/>
        </w:rPr>
        <w:t xml:space="preserve">Senior Lecturer, </w:t>
      </w:r>
      <w:r w:rsidRPr="00CA2501">
        <w:rPr>
          <w:i/>
          <w:iCs/>
          <w:sz w:val="22"/>
          <w:szCs w:val="24"/>
        </w:rPr>
        <w:t>University Malaya, Malaysia / Faculty of Business and Accountancy (Author c)</w:t>
      </w:r>
    </w:p>
    <w:p w:rsidR="00CA2501" w:rsidRPr="00CA2501" w:rsidRDefault="00CA2501" w:rsidP="00CA2501">
      <w:pPr>
        <w:pStyle w:val="SPIEAuthors-Affils"/>
        <w:contextualSpacing/>
        <w:rPr>
          <w:i/>
          <w:iCs/>
          <w:sz w:val="22"/>
          <w:szCs w:val="24"/>
        </w:rPr>
      </w:pPr>
      <w:r w:rsidRPr="00CA2501">
        <w:rPr>
          <w:i/>
          <w:sz w:val="22"/>
          <w:szCs w:val="24"/>
          <w:lang w:val="en-GB"/>
        </w:rPr>
        <w:t xml:space="preserve">Senior Lecturer, </w:t>
      </w:r>
      <w:r w:rsidRPr="00CA2501">
        <w:rPr>
          <w:i/>
          <w:iCs/>
          <w:sz w:val="22"/>
          <w:szCs w:val="24"/>
        </w:rPr>
        <w:t xml:space="preserve">University Technology Malaysia /UTM </w:t>
      </w:r>
      <w:proofErr w:type="spellStart"/>
      <w:r w:rsidRPr="00CA2501">
        <w:rPr>
          <w:i/>
          <w:iCs/>
          <w:sz w:val="22"/>
          <w:szCs w:val="24"/>
        </w:rPr>
        <w:t>Razak</w:t>
      </w:r>
      <w:proofErr w:type="spellEnd"/>
      <w:r w:rsidRPr="00CA2501">
        <w:rPr>
          <w:i/>
          <w:iCs/>
          <w:sz w:val="22"/>
          <w:szCs w:val="24"/>
        </w:rPr>
        <w:t xml:space="preserve"> School of Engineering and Advanced Technology (Author d)</w:t>
      </w:r>
    </w:p>
    <w:p w:rsidR="00CA2501" w:rsidRPr="00CA2501" w:rsidRDefault="00CA2501" w:rsidP="00CA2501">
      <w:pPr>
        <w:pStyle w:val="NoSpacing"/>
        <w:jc w:val="center"/>
        <w:rPr>
          <w:rFonts w:cs="Times New Roman"/>
          <w:sz w:val="22"/>
          <w:szCs w:val="24"/>
        </w:rPr>
      </w:pPr>
      <w:r w:rsidRPr="00CA2501">
        <w:rPr>
          <w:rFonts w:cs="Times New Roman"/>
          <w:sz w:val="22"/>
          <w:szCs w:val="24"/>
        </w:rPr>
        <w:t xml:space="preserve">*Corresponding Author </w:t>
      </w:r>
      <w:proofErr w:type="spellStart"/>
      <w:r w:rsidRPr="00CA2501">
        <w:rPr>
          <w:rFonts w:cs="Times New Roman"/>
          <w:sz w:val="22"/>
          <w:szCs w:val="24"/>
        </w:rPr>
        <w:t>Email:sarimahumor@siswa.um.edu.my</w:t>
      </w:r>
      <w:proofErr w:type="spellEnd"/>
    </w:p>
    <w:p w:rsidR="00BA5572" w:rsidRDefault="00BA5572"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CA2501" w:rsidRDefault="00CA2501" w:rsidP="00403935">
      <w:pPr>
        <w:spacing w:after="0" w:line="240" w:lineRule="auto"/>
        <w:rPr>
          <w:rFonts w:ascii="Times New Roman" w:hAnsi="Times New Roman" w:cs="Times New Roman"/>
          <w:sz w:val="24"/>
          <w:szCs w:val="24"/>
        </w:rPr>
      </w:pPr>
    </w:p>
    <w:p w:rsidR="00BC4E4D" w:rsidRDefault="00BC4E4D" w:rsidP="004039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INTERACTION AND INTERDEPENDENCY BETWEEN ACTORS</w:t>
      </w:r>
      <w:r w:rsidR="00CA2501">
        <w:rPr>
          <w:rFonts w:ascii="Times New Roman" w:hAnsi="Times New Roman" w:cs="Times New Roman"/>
          <w:b/>
          <w:sz w:val="24"/>
          <w:szCs w:val="24"/>
        </w:rPr>
        <w:t xml:space="preserve"> TO FOLLOW-UP ON PERFORMANCE AUDITING ISSUES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45B60" w:rsidRPr="00BF17AA" w:rsidTr="00C41D09">
        <w:tc>
          <w:tcPr>
            <w:tcW w:w="9016" w:type="dxa"/>
            <w:hideMark/>
          </w:tcPr>
          <w:p w:rsidR="00E45B60" w:rsidRPr="00BF17AA" w:rsidRDefault="00E45B60" w:rsidP="00403935">
            <w:pPr>
              <w:spacing w:line="240" w:lineRule="auto"/>
              <w:rPr>
                <w:rFonts w:ascii="Times New Roman" w:hAnsi="Times New Roman" w:cs="Times New Roman"/>
                <w:b/>
                <w:sz w:val="24"/>
                <w:szCs w:val="24"/>
              </w:rPr>
            </w:pPr>
            <w:r w:rsidRPr="00BF17AA">
              <w:rPr>
                <w:rFonts w:ascii="Times New Roman" w:hAnsi="Times New Roman" w:cs="Times New Roman"/>
                <w:b/>
                <w:sz w:val="24"/>
                <w:szCs w:val="24"/>
              </w:rPr>
              <w:t>Abstract</w:t>
            </w:r>
          </w:p>
        </w:tc>
      </w:tr>
      <w:tr w:rsidR="00E45B60" w:rsidRPr="00BF17AA" w:rsidTr="00C41D09">
        <w:tc>
          <w:tcPr>
            <w:tcW w:w="9016" w:type="dxa"/>
            <w:hideMark/>
          </w:tcPr>
          <w:p w:rsidR="00E45B60" w:rsidRPr="00AF4FF8" w:rsidRDefault="00E45B60" w:rsidP="00403935">
            <w:pPr>
              <w:spacing w:line="240" w:lineRule="auto"/>
              <w:jc w:val="both"/>
              <w:rPr>
                <w:rFonts w:ascii="Times New Roman" w:hAnsi="Times New Roman" w:cs="Times New Roman"/>
                <w:sz w:val="24"/>
                <w:szCs w:val="24"/>
                <w:lang w:val="en-MY"/>
              </w:rPr>
            </w:pPr>
            <w:r w:rsidRPr="00BF17AA">
              <w:rPr>
                <w:rFonts w:ascii="Times New Roman" w:hAnsi="Times New Roman" w:cs="Times New Roman"/>
                <w:b/>
                <w:sz w:val="24"/>
                <w:szCs w:val="24"/>
              </w:rPr>
              <w:t>Purpose –</w:t>
            </w:r>
            <w:r w:rsidR="00C879A1" w:rsidRPr="00BF17AA">
              <w:rPr>
                <w:rFonts w:ascii="Times New Roman" w:hAnsi="Times New Roman" w:cs="Times New Roman"/>
                <w:sz w:val="24"/>
                <w:szCs w:val="24"/>
                <w:lang w:val="en-MY"/>
              </w:rPr>
              <w:t xml:space="preserve"> </w:t>
            </w:r>
            <w:r w:rsidR="00AF4FF8">
              <w:rPr>
                <w:rFonts w:ascii="Times New Roman" w:hAnsi="Times New Roman" w:cs="Times New Roman"/>
                <w:sz w:val="24"/>
                <w:szCs w:val="24"/>
                <w:lang w:val="en-MY"/>
              </w:rPr>
              <w:t xml:space="preserve">This paper </w:t>
            </w:r>
            <w:r w:rsidR="00AF4FF8" w:rsidRPr="00231B11">
              <w:rPr>
                <w:rFonts w:ascii="Times New Roman" w:hAnsi="Times New Roman" w:cs="Times New Roman"/>
                <w:sz w:val="24"/>
                <w:szCs w:val="24"/>
              </w:rPr>
              <w:t>investigate</w:t>
            </w:r>
            <w:r w:rsidR="00AF4FF8">
              <w:rPr>
                <w:rFonts w:ascii="Times New Roman" w:hAnsi="Times New Roman" w:cs="Times New Roman"/>
                <w:sz w:val="24"/>
                <w:szCs w:val="24"/>
              </w:rPr>
              <w:t>s</w:t>
            </w:r>
            <w:r w:rsidR="00AF4FF8" w:rsidRPr="00231B11">
              <w:rPr>
                <w:rFonts w:ascii="Times New Roman" w:hAnsi="Times New Roman" w:cs="Times New Roman"/>
                <w:sz w:val="24"/>
                <w:szCs w:val="24"/>
              </w:rPr>
              <w:t xml:space="preserve"> the current state of </w:t>
            </w:r>
            <w:r w:rsidR="00AF4FF8" w:rsidRPr="00231B11">
              <w:rPr>
                <w:rFonts w:ascii="Times New Roman" w:hAnsi="Times New Roman" w:cs="Times New Roman"/>
                <w:sz w:val="24"/>
                <w:szCs w:val="24"/>
                <w:lang w:val="en"/>
              </w:rPr>
              <w:t>actual condition that occu</w:t>
            </w:r>
            <w:r w:rsidR="002453FB">
              <w:rPr>
                <w:rFonts w:ascii="Times New Roman" w:hAnsi="Times New Roman" w:cs="Times New Roman"/>
                <w:sz w:val="24"/>
                <w:szCs w:val="24"/>
                <w:lang w:val="en"/>
              </w:rPr>
              <w:t>rs when various actors interac</w:t>
            </w:r>
            <w:r w:rsidR="00BE47B4">
              <w:rPr>
                <w:rFonts w:ascii="Times New Roman" w:hAnsi="Times New Roman" w:cs="Times New Roman"/>
                <w:sz w:val="24"/>
                <w:szCs w:val="24"/>
                <w:lang w:val="en"/>
              </w:rPr>
              <w:t>t and dependence upon each them</w:t>
            </w:r>
            <w:r w:rsidR="002453FB">
              <w:rPr>
                <w:rFonts w:ascii="Times New Roman" w:hAnsi="Times New Roman" w:cs="Times New Roman"/>
                <w:sz w:val="24"/>
                <w:szCs w:val="24"/>
                <w:lang w:val="en"/>
              </w:rPr>
              <w:t xml:space="preserve"> in resolving performance auditing issues th</w:t>
            </w:r>
            <w:r w:rsidR="00BE47B4">
              <w:rPr>
                <w:rFonts w:ascii="Times New Roman" w:hAnsi="Times New Roman" w:cs="Times New Roman"/>
                <w:sz w:val="24"/>
                <w:szCs w:val="24"/>
                <w:lang w:val="en"/>
              </w:rPr>
              <w:t>r</w:t>
            </w:r>
            <w:r w:rsidR="002453FB">
              <w:rPr>
                <w:rFonts w:ascii="Times New Roman" w:hAnsi="Times New Roman" w:cs="Times New Roman"/>
                <w:sz w:val="24"/>
                <w:szCs w:val="24"/>
                <w:lang w:val="en"/>
              </w:rPr>
              <w:t>oug</w:t>
            </w:r>
            <w:r w:rsidR="00BE47B4">
              <w:rPr>
                <w:rFonts w:ascii="Times New Roman" w:hAnsi="Times New Roman" w:cs="Times New Roman"/>
                <w:sz w:val="24"/>
                <w:szCs w:val="24"/>
                <w:lang w:val="en"/>
              </w:rPr>
              <w:t>h effective follow-up practice.</w:t>
            </w:r>
          </w:p>
        </w:tc>
      </w:tr>
      <w:tr w:rsidR="00E45B60" w:rsidRPr="00BF17AA" w:rsidTr="00C41D09">
        <w:tc>
          <w:tcPr>
            <w:tcW w:w="9016" w:type="dxa"/>
            <w:hideMark/>
          </w:tcPr>
          <w:p w:rsidR="00E45B60" w:rsidRPr="00BF17AA" w:rsidRDefault="00E45B60" w:rsidP="00403935">
            <w:pPr>
              <w:autoSpaceDE w:val="0"/>
              <w:autoSpaceDN w:val="0"/>
              <w:adjustRightInd w:val="0"/>
              <w:spacing w:line="240" w:lineRule="auto"/>
              <w:jc w:val="both"/>
              <w:rPr>
                <w:rFonts w:ascii="Times New Roman" w:hAnsi="Times New Roman" w:cs="Times New Roman"/>
                <w:sz w:val="24"/>
                <w:szCs w:val="24"/>
              </w:rPr>
            </w:pPr>
            <w:r w:rsidRPr="00BF17AA">
              <w:rPr>
                <w:rFonts w:ascii="Times New Roman" w:hAnsi="Times New Roman" w:cs="Times New Roman"/>
                <w:b/>
                <w:sz w:val="24"/>
                <w:szCs w:val="24"/>
              </w:rPr>
              <w:t xml:space="preserve">Design/methodology/approach </w:t>
            </w:r>
            <w:r w:rsidR="00F36185" w:rsidRPr="00BF17AA">
              <w:rPr>
                <w:rFonts w:ascii="Times New Roman" w:hAnsi="Times New Roman" w:cs="Times New Roman"/>
                <w:b/>
                <w:sz w:val="24"/>
                <w:szCs w:val="24"/>
              </w:rPr>
              <w:t xml:space="preserve">– </w:t>
            </w:r>
            <w:r w:rsidR="00BC4E4D">
              <w:rPr>
                <w:rFonts w:ascii="Times New Roman" w:hAnsi="Times New Roman" w:cs="Times New Roman"/>
                <w:sz w:val="24"/>
                <w:szCs w:val="24"/>
                <w:lang w:val="en"/>
              </w:rPr>
              <w:t xml:space="preserve">This paper present findings from semi structured interviewed data inclusive of 55 </w:t>
            </w:r>
            <w:r w:rsidR="00BC4E4D">
              <w:rPr>
                <w:rFonts w:ascii="Times New Roman" w:hAnsi="Times New Roman" w:cs="Times New Roman"/>
                <w:sz w:val="24"/>
                <w:szCs w:val="24"/>
              </w:rPr>
              <w:t xml:space="preserve">interviewees. An interpretive approach based on qualitative methods are used to provide insight into the topic under study. </w:t>
            </w:r>
          </w:p>
        </w:tc>
      </w:tr>
      <w:tr w:rsidR="00E45B60" w:rsidRPr="00BF17AA" w:rsidTr="00C41D09">
        <w:tc>
          <w:tcPr>
            <w:tcW w:w="9016" w:type="dxa"/>
            <w:hideMark/>
          </w:tcPr>
          <w:p w:rsidR="00E45B60" w:rsidRPr="00BC4E4D" w:rsidRDefault="00E45B60" w:rsidP="00CA36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val="en" w:eastAsia="en-GB"/>
              </w:rPr>
            </w:pPr>
            <w:r w:rsidRPr="00BF17AA">
              <w:rPr>
                <w:rFonts w:ascii="Times New Roman" w:hAnsi="Times New Roman" w:cs="Times New Roman"/>
                <w:b/>
                <w:sz w:val="24"/>
                <w:szCs w:val="24"/>
              </w:rPr>
              <w:t xml:space="preserve">Findings – </w:t>
            </w:r>
            <w:r w:rsidR="00D729CE">
              <w:rPr>
                <w:rFonts w:ascii="Times New Roman" w:hAnsi="Times New Roman" w:cs="Times New Roman"/>
                <w:sz w:val="24"/>
                <w:szCs w:val="24"/>
                <w:lang w:val="en"/>
              </w:rPr>
              <w:t xml:space="preserve">Instead of interaction between auditor and auditees, this study suggest, among the actors that need to be strongly considered in the follow-up practice are the regulator and media. In the case of regulators, </w:t>
            </w:r>
            <w:r w:rsidR="00D729CE">
              <w:rPr>
                <w:rFonts w:ascii="Times New Roman" w:hAnsi="Times New Roman" w:cs="Times New Roman"/>
                <w:sz w:val="24"/>
                <w:szCs w:val="24"/>
              </w:rPr>
              <w:t xml:space="preserve">this </w:t>
            </w:r>
            <w:r w:rsidR="00BE47B4">
              <w:rPr>
                <w:rFonts w:ascii="Times New Roman" w:hAnsi="Times New Roman" w:cs="Times New Roman"/>
                <w:sz w:val="24"/>
                <w:szCs w:val="24"/>
              </w:rPr>
              <w:t xml:space="preserve">study found out, </w:t>
            </w:r>
            <w:r w:rsidR="00D729CE">
              <w:rPr>
                <w:rFonts w:ascii="Times New Roman" w:hAnsi="Times New Roman" w:cs="Times New Roman"/>
                <w:sz w:val="24"/>
                <w:szCs w:val="24"/>
              </w:rPr>
              <w:t xml:space="preserve">earlier information in relation to performance auditing issues requested by regulator mainly intended to secure availability of particular important evidence and to speed up further investigation and action by the regulator. However, it this would not necessarily result in greater interaction with regulator, due to the embargo provision of </w:t>
            </w:r>
            <w:r w:rsidR="00BE47B4">
              <w:rPr>
                <w:rFonts w:ascii="Times New Roman" w:hAnsi="Times New Roman" w:cs="Times New Roman"/>
                <w:sz w:val="24"/>
                <w:szCs w:val="24"/>
              </w:rPr>
              <w:t>Auditor General (</w:t>
            </w:r>
            <w:r w:rsidR="00D729CE">
              <w:rPr>
                <w:rFonts w:ascii="Times New Roman" w:hAnsi="Times New Roman" w:cs="Times New Roman"/>
                <w:sz w:val="24"/>
                <w:szCs w:val="24"/>
              </w:rPr>
              <w:t>AG</w:t>
            </w:r>
            <w:r w:rsidR="00BE47B4">
              <w:rPr>
                <w:rFonts w:ascii="Times New Roman" w:hAnsi="Times New Roman" w:cs="Times New Roman"/>
                <w:sz w:val="24"/>
                <w:szCs w:val="24"/>
              </w:rPr>
              <w:t>)</w:t>
            </w:r>
            <w:r w:rsidR="00D729CE">
              <w:rPr>
                <w:rFonts w:ascii="Times New Roman" w:hAnsi="Times New Roman" w:cs="Times New Roman"/>
                <w:sz w:val="24"/>
                <w:szCs w:val="24"/>
              </w:rPr>
              <w:t xml:space="preserve"> report until the report is </w:t>
            </w:r>
            <w:r w:rsidR="00BE47B4">
              <w:rPr>
                <w:rFonts w:ascii="Times New Roman" w:hAnsi="Times New Roman" w:cs="Times New Roman"/>
                <w:sz w:val="24"/>
                <w:szCs w:val="24"/>
              </w:rPr>
              <w:t>tabled</w:t>
            </w:r>
            <w:r w:rsidR="00D729CE">
              <w:rPr>
                <w:rFonts w:ascii="Times New Roman" w:hAnsi="Times New Roman" w:cs="Times New Roman"/>
                <w:sz w:val="24"/>
                <w:szCs w:val="24"/>
              </w:rPr>
              <w:t xml:space="preserve"> in Parliament. Meaning that, the information need to be secure in terms of confidentiality before the tabling. Therefore, these shortcomings or challenges that need</w:t>
            </w:r>
            <w:r w:rsidR="00BE47B4">
              <w:rPr>
                <w:rFonts w:ascii="Times New Roman" w:hAnsi="Times New Roman" w:cs="Times New Roman"/>
                <w:sz w:val="24"/>
                <w:szCs w:val="24"/>
              </w:rPr>
              <w:t xml:space="preserve"> to be addressed</w:t>
            </w:r>
            <w:r w:rsidR="00D729CE">
              <w:rPr>
                <w:rFonts w:ascii="Times New Roman" w:hAnsi="Times New Roman" w:cs="Times New Roman"/>
                <w:sz w:val="24"/>
                <w:szCs w:val="24"/>
              </w:rPr>
              <w:t xml:space="preserve"> by the right authority. While, in the case of media</w:t>
            </w:r>
            <w:r w:rsidR="00D729CE">
              <w:rPr>
                <w:rFonts w:ascii="Times New Roman" w:hAnsi="Times New Roman" w:cs="Times New Roman"/>
                <w:sz w:val="24"/>
                <w:szCs w:val="24"/>
                <w:lang w:val="en"/>
              </w:rPr>
              <w:t xml:space="preserve">, policy makers often do not realize the rise of the media in shaping the people's views and influencing the conduct of actors in the network. Besides that, lack of interaction </w:t>
            </w:r>
            <w:r w:rsidR="00CA363C">
              <w:rPr>
                <w:rFonts w:ascii="Times New Roman" w:hAnsi="Times New Roman" w:cs="Times New Roman"/>
                <w:sz w:val="24"/>
                <w:szCs w:val="24"/>
                <w:lang w:val="en"/>
              </w:rPr>
              <w:t>with</w:t>
            </w:r>
            <w:r w:rsidR="00D729CE">
              <w:rPr>
                <w:rFonts w:ascii="Times New Roman" w:hAnsi="Times New Roman" w:cs="Times New Roman"/>
                <w:sz w:val="24"/>
                <w:szCs w:val="24"/>
                <w:lang w:val="en"/>
              </w:rPr>
              <w:t xml:space="preserve"> media may </w:t>
            </w:r>
            <w:r w:rsidR="00CA363C">
              <w:rPr>
                <w:rFonts w:ascii="Times New Roman" w:hAnsi="Times New Roman" w:cs="Times New Roman"/>
                <w:sz w:val="24"/>
                <w:szCs w:val="24"/>
                <w:lang w:val="en"/>
              </w:rPr>
              <w:t xml:space="preserve">expose </w:t>
            </w:r>
            <w:r w:rsidR="00D729CE">
              <w:rPr>
                <w:rFonts w:ascii="Times New Roman" w:hAnsi="Times New Roman" w:cs="Times New Roman"/>
                <w:sz w:val="24"/>
                <w:szCs w:val="24"/>
                <w:lang w:val="en"/>
              </w:rPr>
              <w:t xml:space="preserve">the inability of the government agencies to respond </w:t>
            </w:r>
            <w:r w:rsidR="00CA363C">
              <w:rPr>
                <w:rFonts w:ascii="Times New Roman" w:hAnsi="Times New Roman" w:cs="Times New Roman"/>
                <w:sz w:val="24"/>
                <w:szCs w:val="24"/>
                <w:lang w:val="en"/>
              </w:rPr>
              <w:t>according to current trend and challenges.</w:t>
            </w:r>
          </w:p>
        </w:tc>
      </w:tr>
      <w:tr w:rsidR="00E45B60" w:rsidRPr="00BF17AA" w:rsidTr="00C41D09">
        <w:tc>
          <w:tcPr>
            <w:tcW w:w="9016" w:type="dxa"/>
            <w:hideMark/>
          </w:tcPr>
          <w:p w:rsidR="00E45B60" w:rsidRPr="00BF17AA" w:rsidRDefault="00E45B60" w:rsidP="00CA363C">
            <w:pPr>
              <w:autoSpaceDE w:val="0"/>
              <w:autoSpaceDN w:val="0"/>
              <w:adjustRightInd w:val="0"/>
              <w:spacing w:line="240" w:lineRule="auto"/>
              <w:jc w:val="both"/>
              <w:rPr>
                <w:rFonts w:ascii="Times New Roman" w:hAnsi="Times New Roman" w:cs="Times New Roman"/>
                <w:sz w:val="24"/>
                <w:szCs w:val="24"/>
              </w:rPr>
            </w:pPr>
            <w:r w:rsidRPr="00BF17AA">
              <w:rPr>
                <w:rFonts w:ascii="Times New Roman" w:hAnsi="Times New Roman" w:cs="Times New Roman"/>
                <w:b/>
                <w:sz w:val="24"/>
                <w:szCs w:val="24"/>
              </w:rPr>
              <w:t>Research Limitations/ implications –</w:t>
            </w:r>
            <w:r w:rsidR="00D729CE">
              <w:rPr>
                <w:rFonts w:ascii="Times New Roman" w:eastAsia="Times New Roman" w:hAnsi="Times New Roman" w:cs="Times New Roman"/>
                <w:sz w:val="24"/>
                <w:szCs w:val="24"/>
                <w:lang w:val="en" w:eastAsia="en-GB"/>
              </w:rPr>
              <w:t>Follow-up for th</w:t>
            </w:r>
            <w:r w:rsidR="00BE47B4">
              <w:rPr>
                <w:rFonts w:ascii="Times New Roman" w:eastAsia="Times New Roman" w:hAnsi="Times New Roman" w:cs="Times New Roman"/>
                <w:sz w:val="24"/>
                <w:szCs w:val="24"/>
                <w:lang w:val="en" w:eastAsia="en-GB"/>
              </w:rPr>
              <w:t xml:space="preserve">e resolution of an audit issue </w:t>
            </w:r>
            <w:r w:rsidR="00D729CE">
              <w:rPr>
                <w:rFonts w:ascii="Times New Roman" w:eastAsia="Times New Roman" w:hAnsi="Times New Roman" w:cs="Times New Roman"/>
                <w:sz w:val="24"/>
                <w:szCs w:val="24"/>
                <w:lang w:val="en" w:eastAsia="en-GB"/>
              </w:rPr>
              <w:t xml:space="preserve">in reality may not be solved by the auditee themselves or one party alone. Hence, the need for reliance on other parties considered important regardless of the nature of interdependent, either direct or indirect and formal or informal. </w:t>
            </w:r>
          </w:p>
        </w:tc>
      </w:tr>
      <w:tr w:rsidR="00E45B60" w:rsidRPr="00BF17AA" w:rsidTr="00C41D09">
        <w:tc>
          <w:tcPr>
            <w:tcW w:w="9016" w:type="dxa"/>
            <w:hideMark/>
          </w:tcPr>
          <w:p w:rsidR="00E45B60" w:rsidRPr="00BF17AA" w:rsidRDefault="00E45B60" w:rsidP="00403935">
            <w:pPr>
              <w:spacing w:line="240" w:lineRule="auto"/>
              <w:jc w:val="both"/>
              <w:rPr>
                <w:rFonts w:ascii="Times New Roman" w:hAnsi="Times New Roman" w:cs="Times New Roman"/>
                <w:sz w:val="24"/>
                <w:szCs w:val="24"/>
              </w:rPr>
            </w:pPr>
            <w:r w:rsidRPr="00BF17AA">
              <w:rPr>
                <w:rFonts w:ascii="Times New Roman" w:hAnsi="Times New Roman" w:cs="Times New Roman"/>
                <w:b/>
                <w:sz w:val="24"/>
                <w:szCs w:val="24"/>
              </w:rPr>
              <w:t>Practical Implication</w:t>
            </w:r>
            <w:r w:rsidRPr="00BF17AA">
              <w:rPr>
                <w:rFonts w:ascii="Times New Roman" w:hAnsi="Times New Roman" w:cs="Times New Roman"/>
                <w:sz w:val="24"/>
                <w:szCs w:val="24"/>
              </w:rPr>
              <w:t xml:space="preserve"> </w:t>
            </w:r>
            <w:r w:rsidR="00F36185" w:rsidRPr="00BF17AA">
              <w:rPr>
                <w:rFonts w:ascii="Times New Roman" w:hAnsi="Times New Roman" w:cs="Times New Roman"/>
                <w:sz w:val="24"/>
                <w:szCs w:val="24"/>
              </w:rPr>
              <w:t xml:space="preserve">– </w:t>
            </w:r>
            <w:r w:rsidR="00D729CE">
              <w:rPr>
                <w:rFonts w:ascii="Times New Roman" w:eastAsia="Times New Roman" w:hAnsi="Times New Roman" w:cs="Times New Roman"/>
                <w:sz w:val="24"/>
                <w:szCs w:val="24"/>
                <w:lang w:val="en" w:eastAsia="en-GB"/>
              </w:rPr>
              <w:t xml:space="preserve">Interaction and interdependent between many actors are inevitable in the co-evolving era of postmodern network society. It means that there is an urgent need for deliberation process, value conflicts and the resolution of </w:t>
            </w:r>
            <w:r w:rsidR="00BE47B4">
              <w:rPr>
                <w:rFonts w:ascii="Times New Roman" w:eastAsia="Times New Roman" w:hAnsi="Times New Roman" w:cs="Times New Roman"/>
                <w:sz w:val="24"/>
                <w:szCs w:val="24"/>
                <w:lang w:val="en" w:eastAsia="en-GB"/>
              </w:rPr>
              <w:t xml:space="preserve">difficult </w:t>
            </w:r>
            <w:r w:rsidR="00D729CE">
              <w:rPr>
                <w:rFonts w:ascii="Times New Roman" w:eastAsia="Times New Roman" w:hAnsi="Times New Roman" w:cs="Times New Roman"/>
                <w:sz w:val="24"/>
                <w:szCs w:val="24"/>
                <w:lang w:val="en" w:eastAsia="en-GB"/>
              </w:rPr>
              <w:t>issues through various autonomous interdependent actors.</w:t>
            </w:r>
          </w:p>
        </w:tc>
      </w:tr>
      <w:tr w:rsidR="00E45B60" w:rsidRPr="00BF17AA" w:rsidTr="00C41D09">
        <w:tc>
          <w:tcPr>
            <w:tcW w:w="9016" w:type="dxa"/>
          </w:tcPr>
          <w:p w:rsidR="00E45B60" w:rsidRPr="00BF17AA" w:rsidRDefault="00E45B60" w:rsidP="00403935">
            <w:pPr>
              <w:tabs>
                <w:tab w:val="left" w:pos="5352"/>
              </w:tabs>
              <w:spacing w:line="240" w:lineRule="auto"/>
              <w:jc w:val="both"/>
              <w:rPr>
                <w:rFonts w:ascii="Times New Roman" w:hAnsi="Times New Roman" w:cs="Times New Roman"/>
                <w:sz w:val="24"/>
                <w:szCs w:val="24"/>
              </w:rPr>
            </w:pPr>
            <w:r w:rsidRPr="00BF17AA">
              <w:rPr>
                <w:rFonts w:ascii="Times New Roman" w:hAnsi="Times New Roman" w:cs="Times New Roman"/>
                <w:b/>
                <w:sz w:val="24"/>
                <w:szCs w:val="24"/>
              </w:rPr>
              <w:t>Originality</w:t>
            </w:r>
            <w:r w:rsidRPr="00BF17AA">
              <w:rPr>
                <w:rFonts w:ascii="Times New Roman" w:hAnsi="Times New Roman" w:cs="Times New Roman"/>
                <w:sz w:val="24"/>
                <w:szCs w:val="24"/>
              </w:rPr>
              <w:t xml:space="preserve"> - </w:t>
            </w:r>
            <w:r w:rsidR="00F36185" w:rsidRPr="00BF17AA">
              <w:rPr>
                <w:rFonts w:ascii="Times New Roman" w:hAnsi="Times New Roman" w:cs="Times New Roman"/>
                <w:sz w:val="24"/>
                <w:szCs w:val="24"/>
              </w:rPr>
              <w:t xml:space="preserve">This is the first study that explore the nature and extent of follow-up on performance auditing issues in public sector audit </w:t>
            </w:r>
            <w:r w:rsidR="00DA1CF0">
              <w:rPr>
                <w:rFonts w:ascii="Times New Roman" w:hAnsi="Times New Roman" w:cs="Times New Roman"/>
                <w:sz w:val="24"/>
                <w:szCs w:val="24"/>
              </w:rPr>
              <w:t>field</w:t>
            </w:r>
            <w:r w:rsidR="00F36185" w:rsidRPr="00BF17AA">
              <w:rPr>
                <w:rFonts w:ascii="Times New Roman" w:hAnsi="Times New Roman" w:cs="Times New Roman"/>
                <w:sz w:val="24"/>
                <w:szCs w:val="24"/>
              </w:rPr>
              <w:t xml:space="preserve">. </w:t>
            </w:r>
            <w:r w:rsidR="00D729CE">
              <w:rPr>
                <w:rFonts w:ascii="Times New Roman" w:hAnsi="Times New Roman" w:cs="Times New Roman"/>
                <w:sz w:val="24"/>
                <w:szCs w:val="24"/>
              </w:rPr>
              <w:t xml:space="preserve">Particularly, this paper present interviewed findings noted from actors interaction and interdependency. </w:t>
            </w:r>
            <w:r w:rsidR="00F36185" w:rsidRPr="00BF17AA">
              <w:rPr>
                <w:rFonts w:ascii="Times New Roman" w:hAnsi="Times New Roman" w:cs="Times New Roman"/>
                <w:sz w:val="24"/>
                <w:szCs w:val="24"/>
              </w:rPr>
              <w:t xml:space="preserve"> </w:t>
            </w:r>
          </w:p>
        </w:tc>
      </w:tr>
      <w:tr w:rsidR="00E45B60" w:rsidRPr="00BF17AA" w:rsidTr="00C41D09">
        <w:tc>
          <w:tcPr>
            <w:tcW w:w="9016" w:type="dxa"/>
            <w:hideMark/>
          </w:tcPr>
          <w:p w:rsidR="00D729CE" w:rsidRDefault="00E45B60" w:rsidP="00403935">
            <w:pPr>
              <w:spacing w:line="240" w:lineRule="auto"/>
              <w:jc w:val="both"/>
              <w:rPr>
                <w:rFonts w:ascii="Times New Roman" w:hAnsi="Times New Roman" w:cs="Times New Roman"/>
                <w:sz w:val="24"/>
                <w:szCs w:val="24"/>
              </w:rPr>
            </w:pPr>
            <w:r w:rsidRPr="00BF17AA">
              <w:rPr>
                <w:rFonts w:ascii="Times New Roman" w:hAnsi="Times New Roman" w:cs="Times New Roman"/>
                <w:b/>
                <w:sz w:val="24"/>
                <w:szCs w:val="24"/>
              </w:rPr>
              <w:t>Keywords –</w:t>
            </w:r>
            <w:r w:rsidRPr="00BF17AA">
              <w:rPr>
                <w:rFonts w:ascii="Times New Roman" w:hAnsi="Times New Roman" w:cs="Times New Roman"/>
                <w:sz w:val="24"/>
                <w:szCs w:val="24"/>
              </w:rPr>
              <w:t xml:space="preserve"> </w:t>
            </w:r>
            <w:r w:rsidR="00BF17AA" w:rsidRPr="00BF17AA">
              <w:rPr>
                <w:rFonts w:ascii="Times New Roman" w:hAnsi="Times New Roman" w:cs="Times New Roman"/>
                <w:sz w:val="24"/>
                <w:szCs w:val="24"/>
              </w:rPr>
              <w:t xml:space="preserve"> </w:t>
            </w:r>
            <w:r w:rsidR="00D729CE">
              <w:rPr>
                <w:rFonts w:ascii="Times New Roman" w:hAnsi="Times New Roman" w:cs="Times New Roman"/>
                <w:sz w:val="24"/>
                <w:szCs w:val="24"/>
              </w:rPr>
              <w:t xml:space="preserve">Interaction; Interdependency; Performance Auditing; Follow-up; Governance </w:t>
            </w:r>
          </w:p>
          <w:p w:rsidR="00E45B60" w:rsidRPr="00BF17AA" w:rsidRDefault="00D729CE" w:rsidP="004039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Network</w:t>
            </w:r>
            <w:r w:rsidR="00BF17AA" w:rsidRPr="00BF17AA">
              <w:rPr>
                <w:rFonts w:ascii="Times New Roman" w:hAnsi="Times New Roman" w:cs="Times New Roman"/>
                <w:sz w:val="24"/>
                <w:szCs w:val="24"/>
              </w:rPr>
              <w:t xml:space="preserve"> </w:t>
            </w:r>
          </w:p>
        </w:tc>
      </w:tr>
      <w:tr w:rsidR="00E45B60" w:rsidRPr="00BF17AA" w:rsidTr="00C41D09">
        <w:tc>
          <w:tcPr>
            <w:tcW w:w="9016" w:type="dxa"/>
            <w:hideMark/>
          </w:tcPr>
          <w:p w:rsidR="00E45B60" w:rsidRPr="00BF17AA" w:rsidRDefault="00E45B60" w:rsidP="00403935">
            <w:pPr>
              <w:spacing w:line="240" w:lineRule="auto"/>
              <w:jc w:val="both"/>
              <w:rPr>
                <w:rFonts w:ascii="Times New Roman" w:hAnsi="Times New Roman" w:cs="Times New Roman"/>
                <w:sz w:val="24"/>
                <w:szCs w:val="24"/>
              </w:rPr>
            </w:pPr>
            <w:r w:rsidRPr="00BF17AA">
              <w:rPr>
                <w:rFonts w:ascii="Times New Roman" w:hAnsi="Times New Roman" w:cs="Times New Roman"/>
                <w:b/>
                <w:sz w:val="24"/>
                <w:szCs w:val="24"/>
              </w:rPr>
              <w:t>Paper Type –</w:t>
            </w:r>
            <w:r w:rsidRPr="00BF17AA">
              <w:rPr>
                <w:rFonts w:ascii="Times New Roman" w:hAnsi="Times New Roman" w:cs="Times New Roman"/>
                <w:sz w:val="24"/>
                <w:szCs w:val="24"/>
              </w:rPr>
              <w:t xml:space="preserve"> </w:t>
            </w:r>
            <w:r w:rsidR="00D729CE">
              <w:rPr>
                <w:rFonts w:ascii="Times New Roman" w:hAnsi="Times New Roman" w:cs="Times New Roman"/>
                <w:sz w:val="24"/>
                <w:szCs w:val="24"/>
              </w:rPr>
              <w:t>Research</w:t>
            </w:r>
            <w:r w:rsidR="00425C91">
              <w:rPr>
                <w:rFonts w:ascii="Times New Roman" w:hAnsi="Times New Roman" w:cs="Times New Roman"/>
                <w:sz w:val="24"/>
                <w:szCs w:val="24"/>
              </w:rPr>
              <w:t xml:space="preserve"> Paper</w:t>
            </w:r>
          </w:p>
        </w:tc>
      </w:tr>
    </w:tbl>
    <w:p w:rsidR="00E45B60" w:rsidRDefault="00E45B60" w:rsidP="00403935">
      <w:pPr>
        <w:spacing w:after="0" w:line="240" w:lineRule="auto"/>
        <w:rPr>
          <w:rFonts w:ascii="Times New Roman" w:hAnsi="Times New Roman" w:cs="Times New Roman"/>
          <w:sz w:val="24"/>
          <w:szCs w:val="24"/>
        </w:rPr>
      </w:pPr>
    </w:p>
    <w:p w:rsidR="0091125A" w:rsidRDefault="0091125A" w:rsidP="00403935">
      <w:pPr>
        <w:pStyle w:val="Heading1"/>
      </w:pPr>
      <w:r>
        <w:t>Introduction</w:t>
      </w:r>
    </w:p>
    <w:p w:rsidR="0091125A" w:rsidRDefault="0091125A" w:rsidP="009F5332">
      <w:pPr>
        <w:spacing w:after="0"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The paper has attempted to explore conceptualization of core concept and assumption of governance network theory within the contextual framework of actors’ interaction and interdependency within the practice of follow-up on performance auditing issues in Malaysia. It explores the condition that lead to the dynamic practice of current follow-up initiatives that started from the second cycle of Government Transformation Program (GTP.2)</w:t>
      </w:r>
      <w:r w:rsidR="003C01B9">
        <w:rPr>
          <w:rStyle w:val="FootnoteReference"/>
          <w:rFonts w:ascii="Times New Roman" w:hAnsi="Times New Roman" w:cs="Times New Roman"/>
          <w:sz w:val="24"/>
          <w:szCs w:val="24"/>
          <w:lang w:val="en-MY"/>
        </w:rPr>
        <w:footnoteReference w:id="1"/>
      </w:r>
      <w:r w:rsidR="007213CB">
        <w:rPr>
          <w:rFonts w:ascii="Times New Roman" w:hAnsi="Times New Roman" w:cs="Times New Roman"/>
          <w:sz w:val="24"/>
          <w:szCs w:val="24"/>
          <w:lang w:val="en-MY"/>
        </w:rPr>
        <w:t xml:space="preserve"> under PEMANDU</w:t>
      </w:r>
      <w:r w:rsidR="007213CB">
        <w:rPr>
          <w:rStyle w:val="FootnoteReference"/>
          <w:rFonts w:ascii="Times New Roman" w:hAnsi="Times New Roman" w:cs="Times New Roman"/>
          <w:sz w:val="24"/>
          <w:szCs w:val="24"/>
          <w:lang w:val="en-MY"/>
        </w:rPr>
        <w:footnoteReference w:id="2"/>
      </w:r>
      <w:r w:rsidR="007213CB">
        <w:rPr>
          <w:rFonts w:ascii="Times New Roman" w:hAnsi="Times New Roman" w:cs="Times New Roman"/>
          <w:sz w:val="24"/>
          <w:szCs w:val="24"/>
          <w:lang w:val="en-MY"/>
        </w:rPr>
        <w:t>.</w:t>
      </w:r>
      <w:r>
        <w:rPr>
          <w:rFonts w:ascii="Times New Roman" w:hAnsi="Times New Roman" w:cs="Times New Roman"/>
          <w:sz w:val="24"/>
          <w:szCs w:val="24"/>
          <w:lang w:val="en-MY"/>
        </w:rPr>
        <w:t xml:space="preserve">  The transformation initiatives in the follow-up practice championed by National Audit Department of Malaysia (MNAD) that interact with various other actors to solve performance auditing issues. This transformation initiatives provides a conducive condition to depict interaction and interdependency between actors involved. The theoretical framework engaged in this paper depicts various interdependent social actors’ interaction through governance and networking</w:t>
      </w:r>
    </w:p>
    <w:p w:rsidR="0091125A" w:rsidRDefault="0091125A" w:rsidP="009F5332">
      <w:pPr>
        <w:spacing w:after="0" w:line="360" w:lineRule="auto"/>
        <w:jc w:val="both"/>
        <w:rPr>
          <w:rFonts w:ascii="Times New Roman" w:hAnsi="Times New Roman" w:cs="Times New Roman"/>
          <w:sz w:val="24"/>
          <w:szCs w:val="24"/>
        </w:rPr>
      </w:pPr>
    </w:p>
    <w:p w:rsidR="0091125A" w:rsidRDefault="0091125A" w:rsidP="009F5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field of auditing, particularly public sector performance auditing, research on networks has not yet fully explored though it has emerged important area of inquiry within the field of public administration (Sorensen and Torfing,2017, 2016; </w:t>
      </w:r>
      <w:proofErr w:type="spellStart"/>
      <w:r>
        <w:rPr>
          <w:rFonts w:ascii="Times New Roman" w:hAnsi="Times New Roman" w:cs="Times New Roman"/>
          <w:sz w:val="24"/>
          <w:szCs w:val="24"/>
        </w:rPr>
        <w:t>Lecy</w:t>
      </w:r>
      <w:proofErr w:type="spellEnd"/>
      <w:r>
        <w:rPr>
          <w:rFonts w:ascii="Times New Roman" w:hAnsi="Times New Roman" w:cs="Times New Roman"/>
          <w:sz w:val="24"/>
          <w:szCs w:val="24"/>
        </w:rPr>
        <w:t xml:space="preserve"> et al., 2014; </w:t>
      </w:r>
      <w:proofErr w:type="spellStart"/>
      <w:r>
        <w:rPr>
          <w:rFonts w:ascii="Times New Roman" w:hAnsi="Times New Roman" w:cs="Times New Roman"/>
          <w:sz w:val="24"/>
          <w:szCs w:val="24"/>
        </w:rPr>
        <w:t>Provan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Kenis</w:t>
      </w:r>
      <w:proofErr w:type="spellEnd"/>
      <w:r>
        <w:rPr>
          <w:rFonts w:ascii="Times New Roman" w:hAnsi="Times New Roman" w:cs="Times New Roman"/>
          <w:sz w:val="24"/>
          <w:szCs w:val="24"/>
        </w:rPr>
        <w:t>, 2008) and public sector (</w:t>
      </w:r>
      <w:proofErr w:type="spellStart"/>
      <w:r>
        <w:rPr>
          <w:rFonts w:ascii="Times New Roman" w:hAnsi="Times New Roman" w:cs="Times New Roman"/>
          <w:sz w:val="24"/>
          <w:szCs w:val="24"/>
        </w:rPr>
        <w:t>Klijn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Koppenjan</w:t>
      </w:r>
      <w:proofErr w:type="spellEnd"/>
      <w:r>
        <w:rPr>
          <w:rFonts w:ascii="Times New Roman" w:hAnsi="Times New Roman" w:cs="Times New Roman"/>
          <w:sz w:val="24"/>
          <w:szCs w:val="24"/>
        </w:rPr>
        <w:t xml:space="preserve">, 2016). In today economic and political climate, interaction among various actors beyond organizational boundary seemed inevitable. Most notably inter-organizational relationship, collaboration, coordination, cooperation, negotiation and contributes toward problem solving and decision making. Rhodes (1996) defines governance as “process or governing; or a changed condition or ordered rule; method by which society is governed (p: 653). Taking this definition in the context of performance auditing follow-up practice seemed most appropriate and indeed relevant. </w:t>
      </w:r>
    </w:p>
    <w:p w:rsidR="0091125A" w:rsidRDefault="0091125A" w:rsidP="00403935">
      <w:pPr>
        <w:spacing w:after="0" w:line="240" w:lineRule="auto"/>
        <w:rPr>
          <w:rFonts w:ascii="Times New Roman" w:hAnsi="Times New Roman" w:cs="Times New Roman"/>
          <w:b/>
          <w:sz w:val="24"/>
          <w:szCs w:val="24"/>
        </w:rPr>
      </w:pPr>
    </w:p>
    <w:p w:rsidR="0091125A" w:rsidRPr="0091125A" w:rsidRDefault="0091125A" w:rsidP="00403935">
      <w:pPr>
        <w:pStyle w:val="Heading1"/>
      </w:pPr>
      <w:r w:rsidRPr="0091125A">
        <w:t>Background</w:t>
      </w:r>
    </w:p>
    <w:p w:rsidR="0091125A" w:rsidRDefault="0091125A" w:rsidP="009F533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MY"/>
        </w:rPr>
        <w:t xml:space="preserve">Performance auditing in Malaysia under the responsibility of the Office of Auditor General (AG) or commonly refers as National Audit Department of Malaysia (MNAD). Auditors who are under AG portfolio known as Government Auditors difference from their other counterparts mainly the Internal Auditors within the government department and agencies. </w:t>
      </w:r>
      <w:r>
        <w:rPr>
          <w:rFonts w:ascii="Times New Roman" w:hAnsi="Times New Roman" w:cs="Times New Roman"/>
          <w:sz w:val="24"/>
          <w:szCs w:val="24"/>
        </w:rPr>
        <w:t xml:space="preserve">In Malaysia, public sector Auditors known as government Auditors. Government Auditors have a crucial role to ensure public accountability with a mandate from Malaysian Constitution Articles 105-107 and Audit Act 1957. Under the provision of the Audit Act 1957, it is the responsibility of Auditor General (AG) office to audit the account of the Federation and of the States; Funds established in the State or the Federal Territory under Article 97/ (30 of Federal Constitution); public authorities; other corporate bodies in receipt of a grant or loan from the Federation or a State; and other funds. </w:t>
      </w:r>
    </w:p>
    <w:p w:rsidR="0091125A" w:rsidRDefault="0091125A" w:rsidP="009F5332">
      <w:pPr>
        <w:spacing w:after="0" w:line="360" w:lineRule="auto"/>
        <w:jc w:val="both"/>
        <w:rPr>
          <w:rFonts w:ascii="Times New Roman" w:hAnsi="Times New Roman" w:cs="Times New Roman"/>
          <w:sz w:val="24"/>
          <w:szCs w:val="24"/>
        </w:rPr>
      </w:pPr>
    </w:p>
    <w:p w:rsidR="0091125A" w:rsidRDefault="0091125A" w:rsidP="009F5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performance auditing, economy, efficiency and effectiveness (</w:t>
      </w:r>
      <w:proofErr w:type="spellStart"/>
      <w:r>
        <w:rPr>
          <w:rFonts w:ascii="Times New Roman" w:hAnsi="Times New Roman" w:cs="Times New Roman"/>
          <w:sz w:val="24"/>
          <w:szCs w:val="24"/>
          <w:shd w:val="clear" w:color="auto" w:fill="FFFFFF"/>
        </w:rPr>
        <w:t>Vacca</w:t>
      </w:r>
      <w:proofErr w:type="spellEnd"/>
      <w:r>
        <w:rPr>
          <w:rFonts w:ascii="Times New Roman" w:hAnsi="Times New Roman" w:cs="Times New Roman"/>
          <w:sz w:val="24"/>
          <w:szCs w:val="24"/>
          <w:shd w:val="clear" w:color="auto" w:fill="FFFFFF"/>
        </w:rPr>
        <w:t>, 2014)</w:t>
      </w:r>
      <w:r>
        <w:rPr>
          <w:rFonts w:ascii="Times New Roman" w:hAnsi="Times New Roman" w:cs="Times New Roman"/>
          <w:sz w:val="24"/>
          <w:szCs w:val="24"/>
        </w:rPr>
        <w:t xml:space="preserve"> is a trademark for every public sector performance auditing that should be maintained to ensure sustainable public sector (</w:t>
      </w:r>
      <w:r>
        <w:rPr>
          <w:rFonts w:ascii="Times New Roman" w:hAnsi="Times New Roman" w:cs="Times New Roman"/>
          <w:sz w:val="24"/>
          <w:szCs w:val="24"/>
          <w:shd w:val="clear" w:color="auto" w:fill="FFFFFF"/>
        </w:rPr>
        <w:t>Osborne, Radnor, Kinder and Vidal, 2015)</w:t>
      </w:r>
      <w:r>
        <w:rPr>
          <w:rFonts w:ascii="Times New Roman" w:hAnsi="Times New Roman" w:cs="Times New Roman"/>
          <w:sz w:val="24"/>
          <w:szCs w:val="24"/>
        </w:rPr>
        <w:t xml:space="preserve">. Effectiveness and efficiency are synonym with auditing function poses by auditors and particularly government auditors that most commonly contribute for the changes in the public sector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"10.1108/JAOC-06-2013-0054", "author" : [ { "dropping-particle" : "", "family" : "Pearson", "given" : "Des", "non-dropping-particle" : "", "parse-names" : false, "suffix" : "" } ], "id" : "ITEM-1", "issue" : "1", "issued" : { "date-parts" : [ [ "2014" ] ] }, "page" : "150-161", "title" : "Significant reforms in public sector audit \u2013 staying relevant in times of change and challenge", "type" : "article-journal", "volume" : "10" }, "uris" : [ "http://www.mendeley.com/documents/?uuid=396c4f5f-2e21-406d-bca8-ad4c392f41fa" ] } ], "mendeley" : { "formattedCitation" : "(Pearson, 2014)", "plainTextFormattedCitation" : "(Pearson, 2014)", "previouslyFormattedCitation" : "(Pearson,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(Pearson, 2014)</w:t>
      </w:r>
      <w:r>
        <w:rPr>
          <w:rFonts w:ascii="Times New Roman" w:hAnsi="Times New Roman" w:cs="Times New Roman"/>
          <w:sz w:val="24"/>
          <w:szCs w:val="24"/>
        </w:rPr>
        <w:fldChar w:fldCharType="end"/>
      </w:r>
      <w:r>
        <w:rPr>
          <w:rFonts w:ascii="Times New Roman" w:hAnsi="Times New Roman" w:cs="Times New Roman"/>
          <w:sz w:val="24"/>
          <w:szCs w:val="24"/>
        </w:rPr>
        <w:t>. Nevertheless, issues of inefficiency and ineffectiveness continuously highlighted by elected parties through mass media due to repetitive case of corruption among public actors (</w:t>
      </w:r>
      <w:proofErr w:type="spellStart"/>
      <w:r>
        <w:rPr>
          <w:rFonts w:ascii="Times New Roman" w:hAnsi="Times New Roman" w:cs="Times New Roman"/>
          <w:sz w:val="24"/>
          <w:szCs w:val="24"/>
        </w:rPr>
        <w:t>Siddiquee</w:t>
      </w:r>
      <w:proofErr w:type="spellEnd"/>
      <w:r>
        <w:rPr>
          <w:rFonts w:ascii="Times New Roman" w:hAnsi="Times New Roman" w:cs="Times New Roman"/>
          <w:sz w:val="24"/>
          <w:szCs w:val="24"/>
        </w:rPr>
        <w:t xml:space="preserve">, 2010). Therefore, monitoring and evaluation on the performance auditing issues raised should be followed-up. It is necessary in order to identify the sources of inefficiency, so that appropriate solution can be initiated to improve performance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"10.1016/j.evalprogplan.2014.03.007", "ISSN" : "1873-7870", "PMID" : "24811235", "abstract" : "There is increasing recognition that performance evaluation of national as well as foreign public economic development programs should emphasize on their implementation rather than focus solely on their outcomes. This paper presents a framework for comparing the delivery or administrative efficiency of public spending programs at local level, based on a novel application of Data Envelopment Analysis (DEA). It is focused on the European Union context and specifically on the Greek LEADER operational program. The results of this application indicate that DEA, in contrast to traditional performance metrics, is an insightful tool in revealing administrative inefficiencies in program delivery by capturing the operational and scale components of performance while taking into account the complex mix of tasks and interventions carried out by its operators. The proposed technique may be easily integrated into a program evaluation scheme and may be utilized as a tool to support rational decision-making and program improvement.", "author" : [ { "dropping-particle" : "", "family" : "Pettas", "given" : "Nikolaos", "non-dropping-particle" : "", "parse-names" : false, "suffix" : "" }, { "dropping-particle" : "", "family" : "Giannikos", "given" : "Ioannis", "non-dropping-particle" : "", "parse-names" : false, "suffix" : "" } ], "container-title" : "Evaluation and program planning", "id" : "ITEM-1", "issued" : { "date-parts" : [ [ "2014", "8" ] ] }, "page" : "140-50", "publisher" : "Elsevier Ltd", "title" : "Evaluating the delivery performance of public spending programs from an efficiency perspective.", "type" : "article-journal", "volume" : "45" }, "uris" : [ "http://www.mendeley.com/documents/?uuid=7cd1b0da-ce6d-42fc-8451-50000fd425d1" ] } ], "mendeley" : { "formattedCitation" : "(Pettas &amp; Giannikos, 2014)", "plainTextFormattedCitation" : "(Pettas &amp; Giannikos, 2014)", "previouslyFormattedCitation" : "(Pettas &amp; Giannikos,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(Pettas and Giannikos, 2014)</w:t>
      </w:r>
      <w:r>
        <w:rPr>
          <w:rFonts w:ascii="Times New Roman" w:hAnsi="Times New Roman" w:cs="Times New Roman"/>
          <w:sz w:val="24"/>
          <w:szCs w:val="24"/>
        </w:rPr>
        <w:fldChar w:fldCharType="end"/>
      </w:r>
      <w:r>
        <w:rPr>
          <w:rFonts w:ascii="Times New Roman" w:hAnsi="Times New Roman" w:cs="Times New Roman"/>
          <w:sz w:val="24"/>
          <w:szCs w:val="24"/>
        </w:rPr>
        <w:t>. Follow-up on performance auditing issues raised in the Auditor General report essentially created for tracking the audit recommendation implementation. The International Standard for Supreme Audit Institution    (ISSAI) 3000 termed the objectives of follow-up are basically to help augment the effectiveness of audit report; assisting legislature; evaluating the SAI performance and provide input the enhancement policy with regards to performance auditing in the public sector context.</w:t>
      </w:r>
    </w:p>
    <w:p w:rsidR="0091125A" w:rsidRDefault="0091125A" w:rsidP="00403935">
      <w:pPr>
        <w:spacing w:after="0" w:line="240" w:lineRule="auto"/>
        <w:jc w:val="both"/>
        <w:rPr>
          <w:rFonts w:ascii="Times New Roman" w:hAnsi="Times New Roman" w:cs="Times New Roman"/>
          <w:sz w:val="24"/>
          <w:szCs w:val="24"/>
        </w:rPr>
      </w:pPr>
    </w:p>
    <w:p w:rsidR="0091125A" w:rsidRDefault="000828AD" w:rsidP="00403935">
      <w:pPr>
        <w:pStyle w:val="Heading1"/>
      </w:pPr>
      <w:r>
        <w:t>Follow-up By Network of Actors</w:t>
      </w:r>
    </w:p>
    <w:p w:rsidR="0091125A" w:rsidRDefault="0091125A" w:rsidP="009F5332">
      <w:pPr>
        <w:spacing w:after="0"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P</w:t>
      </w:r>
      <w:proofErr w:type="spellStart"/>
      <w:r>
        <w:rPr>
          <w:rFonts w:ascii="Times New Roman" w:hAnsi="Times New Roman" w:cs="Times New Roman"/>
          <w:sz w:val="24"/>
          <w:szCs w:val="24"/>
        </w:rPr>
        <w:t>erformance</w:t>
      </w:r>
      <w:proofErr w:type="spellEnd"/>
      <w:r>
        <w:rPr>
          <w:rFonts w:ascii="Times New Roman" w:hAnsi="Times New Roman" w:cs="Times New Roman"/>
          <w:sz w:val="24"/>
          <w:szCs w:val="24"/>
        </w:rPr>
        <w:t xml:space="preserve"> auditing follow-up</w:t>
      </w:r>
      <w:r>
        <w:rPr>
          <w:rFonts w:ascii="Times New Roman" w:hAnsi="Times New Roman" w:cs="Times New Roman"/>
          <w:sz w:val="24"/>
          <w:szCs w:val="24"/>
          <w:lang w:val="en-MY"/>
        </w:rPr>
        <w:t xml:space="preserve">, to date, has received slight devotion in the literature (Morin, 2014). </w:t>
      </w:r>
      <w:proofErr w:type="gramStart"/>
      <w:r w:rsidR="00F36E60">
        <w:rPr>
          <w:rFonts w:ascii="Times New Roman" w:hAnsi="Times New Roman" w:cs="Times New Roman"/>
          <w:sz w:val="24"/>
          <w:szCs w:val="24"/>
          <w:lang w:val="en-MY"/>
        </w:rPr>
        <w:t>It’s</w:t>
      </w:r>
      <w:proofErr w:type="gramEnd"/>
      <w:r>
        <w:rPr>
          <w:rFonts w:ascii="Times New Roman" w:hAnsi="Times New Roman" w:cs="Times New Roman"/>
          <w:sz w:val="24"/>
          <w:szCs w:val="24"/>
          <w:lang w:val="en-MY"/>
        </w:rPr>
        <w:t xml:space="preserve"> important could be traced from the real value and impact from performance audit activity. Research on the impact as well as the real value of performance audit on public sector organization (</w:t>
      </w:r>
      <w:proofErr w:type="spellStart"/>
      <w:r>
        <w:rPr>
          <w:rFonts w:ascii="Times New Roman" w:hAnsi="Times New Roman" w:cs="Times New Roman"/>
          <w:sz w:val="24"/>
          <w:szCs w:val="24"/>
          <w:lang w:val="en-MY"/>
        </w:rPr>
        <w:t>Raudla</w:t>
      </w:r>
      <w:proofErr w:type="spellEnd"/>
      <w:r>
        <w:rPr>
          <w:rFonts w:ascii="Times New Roman" w:hAnsi="Times New Roman" w:cs="Times New Roman"/>
          <w:sz w:val="24"/>
          <w:szCs w:val="24"/>
          <w:lang w:val="en-MY"/>
        </w:rPr>
        <w:t xml:space="preserve">, Taro, </w:t>
      </w:r>
      <w:proofErr w:type="spellStart"/>
      <w:r>
        <w:rPr>
          <w:rFonts w:ascii="Times New Roman" w:hAnsi="Times New Roman" w:cs="Times New Roman"/>
          <w:sz w:val="24"/>
          <w:szCs w:val="24"/>
          <w:lang w:val="en-MY"/>
        </w:rPr>
        <w:t>Agu</w:t>
      </w:r>
      <w:proofErr w:type="spellEnd"/>
      <w:r>
        <w:rPr>
          <w:rFonts w:ascii="Times New Roman" w:hAnsi="Times New Roman" w:cs="Times New Roman"/>
          <w:sz w:val="24"/>
          <w:szCs w:val="24"/>
          <w:lang w:val="en-MY"/>
        </w:rPr>
        <w:t xml:space="preserve"> and Douglas, 2015; </w:t>
      </w:r>
      <w:proofErr w:type="spellStart"/>
      <w:r>
        <w:rPr>
          <w:rFonts w:ascii="Times New Roman" w:hAnsi="Times New Roman" w:cs="Times New Roman"/>
          <w:sz w:val="24"/>
          <w:szCs w:val="24"/>
          <w:lang w:val="en-MY"/>
        </w:rPr>
        <w:t>Bawole</w:t>
      </w:r>
      <w:proofErr w:type="spellEnd"/>
      <w:r>
        <w:rPr>
          <w:rFonts w:ascii="Times New Roman" w:hAnsi="Times New Roman" w:cs="Times New Roman"/>
          <w:sz w:val="24"/>
          <w:szCs w:val="24"/>
          <w:lang w:val="en-MY"/>
        </w:rPr>
        <w:t xml:space="preserve"> and Ibrahim, 2015) has been one of the main field of inquiry in recent years. Whether performance audits have an impact in improving the auditee’s entities (Yang, 2012); its usefulness in the eyes of auditees (</w:t>
      </w:r>
      <w:proofErr w:type="spellStart"/>
      <w:r>
        <w:rPr>
          <w:rFonts w:ascii="Times New Roman" w:hAnsi="Times New Roman" w:cs="Times New Roman"/>
          <w:sz w:val="24"/>
          <w:szCs w:val="24"/>
        </w:rPr>
        <w:t>Reichborn-Kjennerud</w:t>
      </w:r>
      <w:proofErr w:type="spellEnd"/>
      <w:r>
        <w:rPr>
          <w:rFonts w:ascii="Times New Roman" w:hAnsi="Times New Roman" w:cs="Times New Roman"/>
          <w:sz w:val="24"/>
          <w:szCs w:val="24"/>
        </w:rPr>
        <w:t>, 2015)</w:t>
      </w:r>
      <w:r>
        <w:rPr>
          <w:rFonts w:ascii="Times New Roman" w:hAnsi="Times New Roman" w:cs="Times New Roman"/>
          <w:sz w:val="24"/>
          <w:szCs w:val="24"/>
          <w:lang w:val="en-MY"/>
        </w:rPr>
        <w:t>; changes that it brings to the audited organizations (Morin, 2014) and the contributing factors for those changes (</w:t>
      </w:r>
      <w:proofErr w:type="spellStart"/>
      <w:r>
        <w:rPr>
          <w:rFonts w:ascii="Times New Roman" w:hAnsi="Times New Roman" w:cs="Times New Roman"/>
          <w:sz w:val="24"/>
          <w:szCs w:val="24"/>
          <w:lang w:val="en-MY"/>
        </w:rPr>
        <w:t>Siddiquee</w:t>
      </w:r>
      <w:proofErr w:type="spellEnd"/>
      <w:r>
        <w:rPr>
          <w:rFonts w:ascii="Times New Roman" w:hAnsi="Times New Roman" w:cs="Times New Roman"/>
          <w:sz w:val="24"/>
          <w:szCs w:val="24"/>
          <w:lang w:val="en-MY"/>
        </w:rPr>
        <w:t>, 2014) still merit for future research. Therefore, it is important to reiterate, to date, n</w:t>
      </w:r>
      <w:r>
        <w:rPr>
          <w:rFonts w:ascii="Times New Roman" w:hAnsi="Times New Roman" w:cs="Times New Roman"/>
          <w:sz w:val="24"/>
          <w:szCs w:val="24"/>
        </w:rPr>
        <w:t xml:space="preserve">one to limited number of prior studies which incorporate a governance network perspective in the public sector performance auditing and in particular the follow-up on performance auditing issues despite inter organizational challenging interaction between multiple actor, since the focus of previous literature more on independent role, action and anticipation. Therefore, drawing from the governance network perspective in a way to assemble actors interaction and interdependency, this paper explore and offer a wide-ranging </w:t>
      </w:r>
      <w:proofErr w:type="spellStart"/>
      <w:r>
        <w:rPr>
          <w:rFonts w:ascii="Times New Roman" w:hAnsi="Times New Roman" w:cs="Times New Roman"/>
          <w:sz w:val="24"/>
          <w:szCs w:val="24"/>
        </w:rPr>
        <w:t>view</w:t>
      </w:r>
      <w:r w:rsidR="000828AD">
        <w:rPr>
          <w:rFonts w:ascii="Times New Roman" w:hAnsi="Times New Roman" w:cs="Times New Roman"/>
          <w:sz w:val="24"/>
          <w:szCs w:val="24"/>
        </w:rPr>
        <w:t>a</w:t>
      </w:r>
      <w:proofErr w:type="spellEnd"/>
      <w:r>
        <w:rPr>
          <w:rFonts w:ascii="Times New Roman" w:hAnsi="Times New Roman" w:cs="Times New Roman"/>
          <w:sz w:val="24"/>
          <w:szCs w:val="24"/>
        </w:rPr>
        <w:t xml:space="preserve"> of the governance network perspective based on actor interaction which should provide broad understanding about interdependence between them in order to ensure audit recommendation are implemented.</w:t>
      </w:r>
    </w:p>
    <w:p w:rsidR="0091125A" w:rsidRDefault="0091125A" w:rsidP="009F5332">
      <w:pPr>
        <w:autoSpaceDE w:val="0"/>
        <w:autoSpaceDN w:val="0"/>
        <w:adjustRightInd w:val="0"/>
        <w:spacing w:after="0" w:line="360" w:lineRule="auto"/>
        <w:jc w:val="both"/>
        <w:rPr>
          <w:rFonts w:ascii="Times New Roman" w:hAnsi="Times New Roman" w:cs="Times New Roman"/>
          <w:sz w:val="24"/>
          <w:szCs w:val="24"/>
          <w:lang w:val="en-MY"/>
        </w:rPr>
      </w:pPr>
    </w:p>
    <w:p w:rsidR="0091125A" w:rsidRDefault="0091125A" w:rsidP="009F53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growing calls of discussion pertaining to different kind of governance network research particularly in the  formulation, implementation and solving the public sector issues such as condition that shape performance of public organisations through multilevel theoretical framework within public sector  network (Whelan, 2015); public sector organizational network (</w:t>
      </w:r>
      <w:proofErr w:type="spellStart"/>
      <w:r>
        <w:rPr>
          <w:rFonts w:ascii="Times New Roman" w:hAnsi="Times New Roman" w:cs="Times New Roman"/>
          <w:sz w:val="24"/>
          <w:szCs w:val="24"/>
        </w:rPr>
        <w:t>Klijn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Koppenjan</w:t>
      </w:r>
      <w:proofErr w:type="spellEnd"/>
      <w:r>
        <w:rPr>
          <w:rFonts w:ascii="Times New Roman" w:hAnsi="Times New Roman" w:cs="Times New Roman"/>
          <w:sz w:val="24"/>
          <w:szCs w:val="24"/>
        </w:rPr>
        <w:t xml:space="preserve">, 2015, 2012);  network approach to public governance (Bang and </w:t>
      </w:r>
      <w:proofErr w:type="spellStart"/>
      <w:r>
        <w:rPr>
          <w:rFonts w:ascii="Times New Roman" w:hAnsi="Times New Roman" w:cs="Times New Roman"/>
          <w:sz w:val="24"/>
          <w:szCs w:val="24"/>
        </w:rPr>
        <w:t>Esmark</w:t>
      </w:r>
      <w:proofErr w:type="spellEnd"/>
      <w:r>
        <w:rPr>
          <w:rFonts w:ascii="Times New Roman" w:hAnsi="Times New Roman" w:cs="Times New Roman"/>
          <w:sz w:val="24"/>
          <w:szCs w:val="24"/>
        </w:rPr>
        <w:t>, 2009); construction of public value through collaborative (Page et al., 2015); network performance (</w:t>
      </w:r>
      <w:proofErr w:type="spellStart"/>
      <w:r>
        <w:rPr>
          <w:rFonts w:ascii="Times New Roman" w:hAnsi="Times New Roman" w:cs="Times New Roman"/>
          <w:sz w:val="24"/>
          <w:szCs w:val="24"/>
        </w:rPr>
        <w:t>Herranz</w:t>
      </w:r>
      <w:proofErr w:type="spellEnd"/>
      <w:r>
        <w:rPr>
          <w:rFonts w:ascii="Times New Roman" w:hAnsi="Times New Roman" w:cs="Times New Roman"/>
          <w:sz w:val="24"/>
          <w:szCs w:val="24"/>
        </w:rPr>
        <w:t>, 2010); network effectiveness (</w:t>
      </w:r>
      <w:proofErr w:type="spellStart"/>
      <w:r>
        <w:rPr>
          <w:rFonts w:ascii="Times New Roman" w:hAnsi="Times New Roman" w:cs="Times New Roman"/>
          <w:sz w:val="24"/>
          <w:szCs w:val="24"/>
          <w:shd w:val="clear" w:color="auto" w:fill="FFFFFF"/>
        </w:rPr>
        <w:t>Turrini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Cristofoli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Frosini</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Nasi</w:t>
      </w:r>
      <w:proofErr w:type="spellEnd"/>
      <w:r>
        <w:rPr>
          <w:rFonts w:ascii="Times New Roman" w:hAnsi="Times New Roman" w:cs="Times New Roman"/>
          <w:sz w:val="24"/>
          <w:szCs w:val="24"/>
        </w:rPr>
        <w:t xml:space="preserve">, 2010); performance measures (Agostino and </w:t>
      </w:r>
      <w:proofErr w:type="spellStart"/>
      <w:r>
        <w:rPr>
          <w:rFonts w:ascii="Times New Roman" w:hAnsi="Times New Roman" w:cs="Times New Roman"/>
          <w:sz w:val="24"/>
          <w:szCs w:val="24"/>
        </w:rPr>
        <w:t>Arnaboldi</w:t>
      </w:r>
      <w:proofErr w:type="spellEnd"/>
      <w:r>
        <w:rPr>
          <w:rFonts w:ascii="Times New Roman" w:hAnsi="Times New Roman" w:cs="Times New Roman"/>
          <w:sz w:val="24"/>
          <w:szCs w:val="24"/>
        </w:rPr>
        <w:t xml:space="preserve"> , 2015; </w:t>
      </w:r>
      <w:proofErr w:type="spellStart"/>
      <w:r>
        <w:rPr>
          <w:rFonts w:ascii="Times New Roman" w:hAnsi="Times New Roman" w:cs="Times New Roman"/>
          <w:sz w:val="24"/>
          <w:szCs w:val="24"/>
        </w:rPr>
        <w:t>Meerkerk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Edelenbos</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Klijn</w:t>
      </w:r>
      <w:proofErr w:type="spellEnd"/>
      <w:r>
        <w:rPr>
          <w:rFonts w:ascii="Times New Roman" w:hAnsi="Times New Roman" w:cs="Times New Roman"/>
          <w:bCs/>
          <w:sz w:val="24"/>
          <w:szCs w:val="24"/>
        </w:rPr>
        <w:t xml:space="preserve">, 2015); </w:t>
      </w:r>
      <w:r>
        <w:rPr>
          <w:rFonts w:ascii="Times New Roman" w:hAnsi="Times New Roman" w:cs="Times New Roman"/>
          <w:sz w:val="24"/>
          <w:szCs w:val="24"/>
          <w:shd w:val="clear" w:color="auto" w:fill="FFFFFF"/>
        </w:rPr>
        <w:t>new spaces of interactions (</w:t>
      </w:r>
      <w:proofErr w:type="spellStart"/>
      <w:r>
        <w:rPr>
          <w:rFonts w:ascii="Times New Roman" w:hAnsi="Times New Roman" w:cs="Times New Roman"/>
          <w:sz w:val="24"/>
          <w:szCs w:val="24"/>
          <w:shd w:val="clear" w:color="auto" w:fill="FFFFFF"/>
        </w:rPr>
        <w:t>Lidde</w:t>
      </w:r>
      <w:proofErr w:type="spellEnd"/>
      <w:r>
        <w:rPr>
          <w:rFonts w:ascii="Times New Roman" w:hAnsi="Times New Roman" w:cs="Times New Roman"/>
          <w:sz w:val="24"/>
          <w:szCs w:val="24"/>
          <w:shd w:val="clear" w:color="auto" w:fill="FFFFFF"/>
        </w:rPr>
        <w:t>, 2015)</w:t>
      </w:r>
      <w:r>
        <w:rPr>
          <w:rFonts w:ascii="Times New Roman" w:hAnsi="Times New Roman" w:cs="Times New Roman"/>
          <w:sz w:val="24"/>
          <w:szCs w:val="24"/>
        </w:rPr>
        <w:t xml:space="preserve"> and </w:t>
      </w:r>
      <w:r>
        <w:rPr>
          <w:rFonts w:ascii="Times New Roman" w:hAnsi="Times New Roman" w:cs="Times New Roman"/>
          <w:iCs/>
          <w:sz w:val="24"/>
          <w:szCs w:val="24"/>
        </w:rPr>
        <w:t>interactions between government and non-government</w:t>
      </w:r>
      <w:r>
        <w:rPr>
          <w:rFonts w:ascii="Times New Roman" w:hAnsi="Times New Roman" w:cs="Times New Roman"/>
          <w:sz w:val="24"/>
          <w:szCs w:val="24"/>
        </w:rPr>
        <w:t xml:space="preserve"> </w:t>
      </w:r>
      <w:r>
        <w:rPr>
          <w:rFonts w:ascii="Times New Roman" w:hAnsi="Times New Roman" w:cs="Times New Roman"/>
          <w:iCs/>
          <w:sz w:val="24"/>
          <w:szCs w:val="24"/>
        </w:rPr>
        <w:t>actors in governance networks (</w:t>
      </w:r>
      <w:proofErr w:type="spellStart"/>
      <w:r>
        <w:rPr>
          <w:rFonts w:ascii="Times New Roman" w:hAnsi="Times New Roman" w:cs="Times New Roman"/>
          <w:iCs/>
          <w:sz w:val="24"/>
          <w:szCs w:val="24"/>
        </w:rPr>
        <w:t>Johnstan</w:t>
      </w:r>
      <w:proofErr w:type="spellEnd"/>
      <w:r>
        <w:rPr>
          <w:rFonts w:ascii="Times New Roman" w:hAnsi="Times New Roman" w:cs="Times New Roman"/>
          <w:iCs/>
          <w:sz w:val="24"/>
          <w:szCs w:val="24"/>
        </w:rPr>
        <w:t xml:space="preserve">, 2015). </w:t>
      </w:r>
      <w:r>
        <w:rPr>
          <w:rFonts w:ascii="Times New Roman" w:hAnsi="Times New Roman" w:cs="Times New Roman"/>
          <w:sz w:val="24"/>
          <w:szCs w:val="24"/>
        </w:rPr>
        <w:t>The literature are full with writings on governance network approach in public sector and network performance as well as it effectiveness, but little of these writings emphasis on appraising this approach in public sector audit field which</w:t>
      </w:r>
      <w:r>
        <w:rPr>
          <w:rFonts w:ascii="Times New Roman" w:hAnsi="Times New Roman" w:cs="Times New Roman"/>
          <w:iCs/>
          <w:sz w:val="24"/>
          <w:szCs w:val="24"/>
        </w:rPr>
        <w:t xml:space="preserve"> indicate fruitful avenue for further exploration. </w:t>
      </w:r>
      <w:r>
        <w:rPr>
          <w:rFonts w:ascii="Times New Roman" w:hAnsi="Times New Roman" w:cs="Times New Roman"/>
          <w:sz w:val="24"/>
          <w:szCs w:val="24"/>
          <w:lang w:val="en-MY"/>
        </w:rPr>
        <w:t xml:space="preserve">With these issues surrounding the agenda of follow-up practice, in particular, this paper intend to ascertain to what extent “interaction” and </w:t>
      </w:r>
      <w:r>
        <w:rPr>
          <w:rFonts w:ascii="Times New Roman" w:hAnsi="Times New Roman" w:cs="Times New Roman"/>
          <w:sz w:val="24"/>
          <w:szCs w:val="24"/>
        </w:rPr>
        <w:t>“interdependencies” being operationalize by various actors involved in the follow-up practice.</w:t>
      </w:r>
      <w:r>
        <w:rPr>
          <w:rFonts w:ascii="Times New Roman" w:hAnsi="Times New Roman" w:cs="Times New Roman"/>
          <w:sz w:val="24"/>
          <w:szCs w:val="24"/>
          <w:lang w:val="en-MY"/>
        </w:rPr>
        <w:t xml:space="preserve"> </w:t>
      </w:r>
    </w:p>
    <w:p w:rsidR="0091125A" w:rsidRDefault="0091125A" w:rsidP="00403935">
      <w:pPr>
        <w:autoSpaceDE w:val="0"/>
        <w:autoSpaceDN w:val="0"/>
        <w:adjustRightInd w:val="0"/>
        <w:spacing w:after="0" w:line="240" w:lineRule="auto"/>
        <w:jc w:val="both"/>
        <w:rPr>
          <w:rFonts w:ascii="Times New Roman" w:hAnsi="Times New Roman" w:cs="Times New Roman"/>
          <w:b/>
          <w:sz w:val="24"/>
          <w:szCs w:val="24"/>
        </w:rPr>
      </w:pPr>
    </w:p>
    <w:p w:rsidR="0091125A" w:rsidRDefault="0091125A" w:rsidP="00403935">
      <w:pPr>
        <w:pStyle w:val="Heading1"/>
      </w:pPr>
      <w:r w:rsidRPr="0091125A">
        <w:t>Literature Review</w:t>
      </w:r>
    </w:p>
    <w:p w:rsidR="009F5332" w:rsidRPr="009F5332" w:rsidRDefault="009F5332" w:rsidP="009F5332"/>
    <w:p w:rsidR="0091125A" w:rsidRPr="0091125A" w:rsidRDefault="0091125A" w:rsidP="009F5332">
      <w:pPr>
        <w:pStyle w:val="Heading2"/>
        <w:spacing w:line="360" w:lineRule="auto"/>
      </w:pPr>
      <w:r w:rsidRPr="0091125A">
        <w:t>Follow-Up Evolution</w:t>
      </w:r>
    </w:p>
    <w:p w:rsidR="0091125A" w:rsidRDefault="0091125A" w:rsidP="009F5332">
      <w:pPr>
        <w:spacing w:after="0" w:line="360" w:lineRule="auto"/>
        <w:jc w:val="both"/>
        <w:rPr>
          <w:rFonts w:ascii="Times New Roman" w:hAnsi="Times New Roman" w:cs="Times New Roman"/>
          <w:sz w:val="24"/>
          <w:szCs w:val="24"/>
          <w:lang w:eastAsia="en-GB"/>
        </w:rPr>
      </w:pPr>
      <w:r>
        <w:rPr>
          <w:rFonts w:ascii="Times New Roman" w:hAnsi="Times New Roman" w:cs="Times New Roman"/>
          <w:sz w:val="24"/>
          <w:szCs w:val="24"/>
          <w:lang w:val="en-MY"/>
        </w:rPr>
        <w:t xml:space="preserve">Prior studies demonstrate that, issues surrounding the performance auditing follow-up could be many but mostly </w:t>
      </w:r>
      <w:r>
        <w:rPr>
          <w:rFonts w:ascii="Times New Roman" w:hAnsi="Times New Roman" w:cs="Times New Roman"/>
          <w:sz w:val="24"/>
          <w:szCs w:val="24"/>
          <w:lang w:eastAsia="en-GB"/>
        </w:rPr>
        <w:t xml:space="preserve">debated are unresolved and repetitive performance auditing issues  due to lack of audit recommendations implementation </w:t>
      </w:r>
      <w:r>
        <w:rPr>
          <w:rFonts w:ascii="Times New Roman" w:hAnsi="Times New Roman" w:cs="Times New Roman"/>
          <w:sz w:val="24"/>
          <w:szCs w:val="24"/>
          <w:lang w:eastAsia="en-GB"/>
        </w:rPr>
        <w:fldChar w:fldCharType="begin" w:fldLock="1"/>
      </w:r>
      <w:r>
        <w:rPr>
          <w:rFonts w:ascii="Times New Roman" w:hAnsi="Times New Roman" w:cs="Times New Roman"/>
          <w:sz w:val="24"/>
          <w:szCs w:val="24"/>
          <w:lang w:eastAsia="en-GB"/>
        </w:rPr>
        <w:instrText>ADDIN CSL_CITATION { "citationItems" : [ { "id" : "ITEM-1", "itemData" : { "DOI" : "10.1016/j.cpa.2012.04.005", "ISSN" : "10452354", "author" : [ { "dropping-particle" : "", "family" : "Funnell", "given" : "Warwick", "non-dropping-particle" : "", "parse-names" : false, "suffix" : "" }, { "dropping-particle" : "", "family" : "Wade", "given" : "Margaret", "non-dropping-particle" : "", "parse-names" : false, "suffix" : "" } ], "container-title" : "Critical Perspectives on Accounting", "id" : "ITEM-1", "issue" : "6", "issued" : { "date-parts" : [ [ "2012", "9" ] ] }, "page" : "434-450", "publisher" : "Elsevier Ltd", "title" : "Negotiating the credibility of performance auditing", "type" : "article-journal", "volume" : "23" }, "uris" : [ "http://www.mendeley.com/documents/?uuid=49491b42-526e-4673-aaf4-736695dee570" ] } ], "mendeley" : { "previouslyFormattedCitation" : "(Funnell &amp; Wade, 2012)" }, "properties" : { "noteIndex" : 0 }, "schema" : "https://github.com/citation-style-language/schema/raw/master/csl-citation.json" }</w:instrText>
      </w:r>
      <w:r>
        <w:rPr>
          <w:rFonts w:ascii="Times New Roman" w:hAnsi="Times New Roman" w:cs="Times New Roman"/>
          <w:sz w:val="24"/>
          <w:szCs w:val="24"/>
          <w:lang w:eastAsia="en-GB"/>
        </w:rPr>
        <w:fldChar w:fldCharType="separate"/>
      </w:r>
      <w:r>
        <w:rPr>
          <w:rFonts w:ascii="Times New Roman" w:hAnsi="Times New Roman" w:cs="Times New Roman"/>
          <w:noProof/>
          <w:sz w:val="24"/>
          <w:szCs w:val="24"/>
          <w:lang w:eastAsia="en-GB"/>
        </w:rPr>
        <w:t>(Funnell and Wade, 2012)</w:t>
      </w:r>
      <w:r>
        <w:rPr>
          <w:rFonts w:ascii="Times New Roman" w:hAnsi="Times New Roman" w:cs="Times New Roman"/>
          <w:sz w:val="24"/>
          <w:szCs w:val="24"/>
          <w:lang w:eastAsia="en-GB"/>
        </w:rPr>
        <w:fldChar w:fldCharType="end"/>
      </w:r>
      <w:r>
        <w:rPr>
          <w:rFonts w:ascii="Times New Roman" w:hAnsi="Times New Roman" w:cs="Times New Roman"/>
          <w:sz w:val="24"/>
          <w:szCs w:val="24"/>
          <w:lang w:eastAsia="en-GB"/>
        </w:rPr>
        <w:t>.</w:t>
      </w:r>
      <w:r>
        <w:rPr>
          <w:rFonts w:ascii="Times New Roman" w:hAnsi="Times New Roman" w:cs="Times New Roman"/>
          <w:sz w:val="24"/>
          <w:szCs w:val="24"/>
          <w:lang w:val="en-MY"/>
        </w:rPr>
        <w:t xml:space="preserve"> </w:t>
      </w:r>
      <w:r>
        <w:rPr>
          <w:rFonts w:ascii="Times New Roman" w:hAnsi="Times New Roman" w:cs="Times New Roman"/>
          <w:sz w:val="24"/>
          <w:szCs w:val="24"/>
          <w:lang w:eastAsia="en-GB"/>
        </w:rPr>
        <w:t xml:space="preserve">In addition, the preventive effect by auditees does not actually exist </w:t>
      </w:r>
      <w:r>
        <w:rPr>
          <w:rFonts w:ascii="Times New Roman" w:hAnsi="Times New Roman" w:cs="Times New Roman"/>
          <w:sz w:val="24"/>
          <w:szCs w:val="24"/>
          <w:lang w:eastAsia="en-GB"/>
        </w:rPr>
        <w:fldChar w:fldCharType="begin" w:fldLock="1"/>
      </w:r>
      <w:r>
        <w:rPr>
          <w:rFonts w:ascii="Times New Roman" w:hAnsi="Times New Roman" w:cs="Times New Roman"/>
          <w:sz w:val="24"/>
          <w:szCs w:val="24"/>
          <w:lang w:eastAsia="en-GB"/>
        </w:rPr>
        <w:instrText>ADDIN CSL_CITATION { "citationItems" : [ { "id" : "ITEM-1", "itemData" : { "DOI" : "10.1108/MAJ-10-2013-0948", "author" : [ { "dropping-particle" : "", "family" : "Morin", "given" : "Danielle", "non-dropping-particle" : "", "parse-names" : false, "suffix" : "" } ], "id" : "ITEM-1", "issue" : "5", "issued" : { "date-parts" : [ [ "2014" ] ] }, "page" : "395-426", "title" : "Auditors General \u2019 s impact on administrations : a pan-Canadian study ( 2001-2011 )", "type" : "article-journal", "volume" : "29" }, "uris" : [ "http://www.mendeley.com/documents/?uuid=e46033bb-a92f-4aee-b82f-733ac7a18188" ] } ], "mendeley" : { "previouslyFormattedCitation" : "(Morin, 2014)" }, "properties" : { "noteIndex" : 0 }, "schema" : "https://github.com/citation-style-language/schema/raw/master/csl-citation.json" }</w:instrText>
      </w:r>
      <w:r>
        <w:rPr>
          <w:rFonts w:ascii="Times New Roman" w:hAnsi="Times New Roman" w:cs="Times New Roman"/>
          <w:sz w:val="24"/>
          <w:szCs w:val="24"/>
          <w:lang w:eastAsia="en-GB"/>
        </w:rPr>
        <w:fldChar w:fldCharType="separate"/>
      </w:r>
      <w:r>
        <w:rPr>
          <w:rFonts w:ascii="Times New Roman" w:hAnsi="Times New Roman" w:cs="Times New Roman"/>
          <w:noProof/>
          <w:sz w:val="24"/>
          <w:szCs w:val="24"/>
          <w:lang w:eastAsia="en-GB"/>
        </w:rPr>
        <w:t>(Morin, 2014)</w:t>
      </w:r>
      <w:r>
        <w:rPr>
          <w:rFonts w:ascii="Times New Roman" w:hAnsi="Times New Roman" w:cs="Times New Roman"/>
          <w:sz w:val="24"/>
          <w:szCs w:val="24"/>
          <w:lang w:eastAsia="en-GB"/>
        </w:rPr>
        <w:fldChar w:fldCharType="end"/>
      </w:r>
      <w:r>
        <w:rPr>
          <w:rFonts w:ascii="Times New Roman" w:hAnsi="Times New Roman" w:cs="Times New Roman"/>
          <w:sz w:val="24"/>
          <w:szCs w:val="24"/>
          <w:lang w:eastAsia="en-GB"/>
        </w:rPr>
        <w:t xml:space="preserve">. For instances, proof whether the auditees been convinced or had taken improvement action cannot be fully confirmed due to their resistance and unsupportive attitude </w:t>
      </w:r>
      <w:r>
        <w:rPr>
          <w:rFonts w:ascii="Times New Roman" w:hAnsi="Times New Roman" w:cs="Times New Roman"/>
          <w:sz w:val="24"/>
          <w:szCs w:val="24"/>
          <w:lang w:eastAsia="en-GB"/>
        </w:rPr>
        <w:fldChar w:fldCharType="begin" w:fldLock="1"/>
      </w:r>
      <w:r>
        <w:rPr>
          <w:rFonts w:ascii="Times New Roman" w:hAnsi="Times New Roman" w:cs="Times New Roman"/>
          <w:sz w:val="24"/>
          <w:szCs w:val="24"/>
          <w:lang w:eastAsia="en-GB"/>
        </w:rPr>
        <w:instrText>ADDIN CSL_CITATION { "citationItems" : [ { "id" : "ITEM-1", "itemData" : { "DOI" : "10.1177/1356389014539869", "author" : [ { "dropping-particle" : "", "family" : "Reichborn-kjennerud", "given" : "Kristin", "non-dropping-particle" : "", "parse-names" : false, "suffix" : "" } ], "id" : "ITEM-1", "issued" : { "date-parts" : [ [ "2014" ] ] }, "title" : "public debate", "type" : "article-journal" }, "uris" : [ "http://www.mendeley.com/documents/?uuid=90d93fb0-0308-46d9-a237-6b396f3ed4f5" ] } ], "mendeley" : { "previouslyFormattedCitation" : "(Reichborn-kjennerud, 2014)" }, "properties" : { "noteIndex" : 0 }, "schema" : "https://github.com/citation-style-language/schema/raw/master/csl-citation.json" }</w:instrText>
      </w:r>
      <w:r>
        <w:rPr>
          <w:rFonts w:ascii="Times New Roman" w:hAnsi="Times New Roman" w:cs="Times New Roman"/>
          <w:sz w:val="24"/>
          <w:szCs w:val="24"/>
          <w:lang w:eastAsia="en-GB"/>
        </w:rPr>
        <w:fldChar w:fldCharType="separate"/>
      </w:r>
      <w:r>
        <w:rPr>
          <w:rFonts w:ascii="Times New Roman" w:hAnsi="Times New Roman" w:cs="Times New Roman"/>
          <w:noProof/>
          <w:sz w:val="24"/>
          <w:szCs w:val="24"/>
          <w:lang w:eastAsia="en-GB"/>
        </w:rPr>
        <w:t>(Reichborn-kjennerud, 2015, 2014b)</w:t>
      </w:r>
      <w:r>
        <w:rPr>
          <w:rFonts w:ascii="Times New Roman" w:hAnsi="Times New Roman" w:cs="Times New Roman"/>
          <w:sz w:val="24"/>
          <w:szCs w:val="24"/>
          <w:lang w:eastAsia="en-GB"/>
        </w:rPr>
        <w:fldChar w:fldCharType="end"/>
      </w:r>
      <w:r>
        <w:rPr>
          <w:rFonts w:ascii="Times New Roman" w:hAnsi="Times New Roman" w:cs="Times New Roman"/>
          <w:sz w:val="24"/>
          <w:szCs w:val="24"/>
          <w:lang w:eastAsia="en-GB"/>
        </w:rPr>
        <w:t>. Though n</w:t>
      </w:r>
      <w:r>
        <w:rPr>
          <w:rFonts w:ascii="Times New Roman" w:hAnsi="Times New Roman" w:cs="Times New Roman"/>
          <w:sz w:val="24"/>
          <w:szCs w:val="24"/>
          <w:lang w:val="en-MY"/>
        </w:rPr>
        <w:t xml:space="preserve">umbers of audit recommendation is not the matter of concern rather its implementation are the ultimate goal. However, as identified by </w:t>
      </w:r>
      <w:r>
        <w:rPr>
          <w:rFonts w:ascii="Times New Roman" w:hAnsi="Times New Roman" w:cs="Times New Roman"/>
          <w:sz w:val="24"/>
          <w:szCs w:val="24"/>
          <w:lang w:val="en-MY"/>
        </w:rPr>
        <w:fldChar w:fldCharType="begin" w:fldLock="1"/>
      </w:r>
      <w:r>
        <w:rPr>
          <w:rFonts w:ascii="Times New Roman" w:hAnsi="Times New Roman" w:cs="Times New Roman"/>
          <w:sz w:val="24"/>
          <w:szCs w:val="24"/>
          <w:lang w:val="en-MY"/>
        </w:rPr>
        <w:instrText>ADDIN CSL_CITATION { "citationItems" : [ { "id" : "ITEM-1", "itemData" : { "DOI" : "10.1080/01900692.2014.907309", "ISSN" : "0190-0692", "author" : [ { "dropping-particle" : "", "family" : "Reichborn-Kjennerud", "given" : "Kristin", "non-dropping-particle" : "", "parse-names" : false, "suffix" : "" } ], "container-title" : "International Journal of Public Administration", "id" : "ITEM-1", "issued" : { "date-parts" : [ [ "2014" ] ] }, "page" : "685-694", "title" : "Auditee Strategies: An Investigation of Auditees\u2019 Reactions to the Norwegian State Audit Institution\u2019s Performance Audits", "type" : "article-journal", "volume" : "37" }, "uris" : [ "http://www.mendeley.com/documents/?uuid=60828a53-830a-4967-9e3f-398cb882e6cc" ] } ], "mendeley" : { "formattedCitation" : "(Kristin Reichborn-Kjennerud, 2014)", "manualFormatting" : "Kristin Reichborn-Kjennerud (2014)", "plainTextFormattedCitation" : "(Kristin Reichborn-Kjennerud, 2014)", "previouslyFormattedCitation" : "(Kristin Reichborn-Kjennerud, 2014)" }, "properties" : { "noteIndex" : 0 }, "schema" : "https://github.com/citation-style-language/schema/raw/master/csl-citation.json" }</w:instrText>
      </w:r>
      <w:r>
        <w:rPr>
          <w:rFonts w:ascii="Times New Roman" w:hAnsi="Times New Roman" w:cs="Times New Roman"/>
          <w:sz w:val="24"/>
          <w:szCs w:val="24"/>
          <w:lang w:val="en-MY"/>
        </w:rPr>
        <w:fldChar w:fldCharType="separate"/>
      </w:r>
      <w:r>
        <w:rPr>
          <w:rFonts w:ascii="Times New Roman" w:hAnsi="Times New Roman" w:cs="Times New Roman"/>
          <w:noProof/>
          <w:sz w:val="24"/>
          <w:szCs w:val="24"/>
          <w:lang w:val="en-MY"/>
        </w:rPr>
        <w:t xml:space="preserve"> Reichborn-Kjennerud (2014b)</w:t>
      </w:r>
      <w:r>
        <w:rPr>
          <w:rFonts w:ascii="Times New Roman" w:hAnsi="Times New Roman" w:cs="Times New Roman"/>
          <w:sz w:val="24"/>
          <w:szCs w:val="24"/>
          <w:lang w:val="en-MY"/>
        </w:rPr>
        <w:fldChar w:fldCharType="end"/>
      </w:r>
      <w:r>
        <w:rPr>
          <w:rFonts w:ascii="Times New Roman" w:hAnsi="Times New Roman" w:cs="Times New Roman"/>
          <w:sz w:val="24"/>
          <w:szCs w:val="24"/>
          <w:lang w:val="en-MY"/>
        </w:rPr>
        <w:t>,  auditees tend to be unresponsive toward audit recommendation implementation as result of  incongruity to the  audit report’s; audit criteria, approaches, evidences, or assessments in its official answer to the SAI. Nevertheless, in spite of this unresponsiveness and the auditees’ protests, decisions in Parliament or PAC could force them to comply.</w:t>
      </w:r>
      <w:r>
        <w:rPr>
          <w:rFonts w:ascii="Times New Roman" w:hAnsi="Times New Roman" w:cs="Times New Roman"/>
          <w:sz w:val="24"/>
          <w:szCs w:val="24"/>
        </w:rPr>
        <w:t xml:space="preserve"> Since t</w:t>
      </w:r>
      <w:r>
        <w:rPr>
          <w:rFonts w:ascii="Times New Roman" w:hAnsi="Times New Roman" w:cs="Times New Roman"/>
          <w:sz w:val="24"/>
          <w:szCs w:val="24"/>
          <w:lang w:val="en-MY"/>
        </w:rPr>
        <w:t xml:space="preserve">he audited organization continuously face formal pressures from an organization such as Parliament,  the impact of the SAI’s reports can differ depending on political provisions in Parliament </w:t>
      </w:r>
      <w:r>
        <w:rPr>
          <w:rFonts w:ascii="Times New Roman" w:hAnsi="Times New Roman" w:cs="Times New Roman"/>
          <w:sz w:val="24"/>
          <w:szCs w:val="24"/>
          <w:lang w:val="en-MY"/>
        </w:rPr>
        <w:fldChar w:fldCharType="begin" w:fldLock="1"/>
      </w:r>
      <w:r>
        <w:rPr>
          <w:rFonts w:ascii="Times New Roman" w:hAnsi="Times New Roman" w:cs="Times New Roman"/>
          <w:sz w:val="24"/>
          <w:szCs w:val="24"/>
          <w:lang w:val="en-MY"/>
        </w:rPr>
        <w:instrText>ADDIN CSL_CITATION { "citationItems" : [ { "id" : "ITEM-1", "itemData" : { "DOI" : "10.1080/01900692.2014.907309", "ISSN" : "0190-0692", "author" : [ { "dropping-particle" : "", "family" : "Reichborn-Kjennerud", "given" : "Kristin", "non-dropping-particle" : "", "parse-names" : false, "suffix" : "" } ], "container-title" : "International Journal of Public Administration", "id" : "ITEM-1", "issued" : { "date-parts" : [ [ "2014" ] ] }, "page" : "685-694", "title" : "Auditee Strategies: An Investigation of Auditees\u2019 Reactions to the Norwegian State Audit Institution\u2019s Performance Audits", "type" : "article-journal", "volume" : "37" }, "uris" : [ "http://www.mendeley.com/documents/?uuid=60828a53-830a-4967-9e3f-398cb882e6cc" ] } ], "mendeley" : { "formattedCitation" : "(Kristin Reichborn-Kjennerud, 2014)", "plainTextFormattedCitation" : "(Kristin Reichborn-Kjennerud, 2014)", "previouslyFormattedCitation" : "(Kristin Reichborn-Kjennerud, 2014)" }, "properties" : { "noteIndex" : 0 }, "schema" : "https://github.com/citation-style-language/schema/raw/master/csl-citation.json" }</w:instrText>
      </w:r>
      <w:r>
        <w:rPr>
          <w:rFonts w:ascii="Times New Roman" w:hAnsi="Times New Roman" w:cs="Times New Roman"/>
          <w:sz w:val="24"/>
          <w:szCs w:val="24"/>
          <w:lang w:val="en-MY"/>
        </w:rPr>
        <w:fldChar w:fldCharType="separate"/>
      </w:r>
      <w:r>
        <w:rPr>
          <w:rFonts w:ascii="Times New Roman" w:hAnsi="Times New Roman" w:cs="Times New Roman"/>
          <w:noProof/>
          <w:sz w:val="24"/>
          <w:szCs w:val="24"/>
          <w:lang w:val="en-MY"/>
        </w:rPr>
        <w:t>(Reichborn-Kjennerud, 2014a)</w:t>
      </w:r>
      <w:r>
        <w:rPr>
          <w:rFonts w:ascii="Times New Roman" w:hAnsi="Times New Roman" w:cs="Times New Roman"/>
          <w:sz w:val="24"/>
          <w:szCs w:val="24"/>
          <w:lang w:val="en-MY"/>
        </w:rPr>
        <w:fldChar w:fldCharType="end"/>
      </w:r>
      <w:r>
        <w:rPr>
          <w:rFonts w:ascii="Times New Roman" w:hAnsi="Times New Roman" w:cs="Times New Roman"/>
          <w:sz w:val="24"/>
          <w:szCs w:val="24"/>
          <w:lang w:val="en-MY"/>
        </w:rPr>
        <w:t>. Accordingly, social and political forces affect the performance audit (</w:t>
      </w:r>
      <w:proofErr w:type="spellStart"/>
      <w:r>
        <w:rPr>
          <w:rFonts w:ascii="Times New Roman" w:hAnsi="Times New Roman" w:cs="Times New Roman"/>
          <w:sz w:val="24"/>
          <w:szCs w:val="24"/>
          <w:lang w:val="en-MY"/>
        </w:rPr>
        <w:t>Nath</w:t>
      </w:r>
      <w:proofErr w:type="spellEnd"/>
      <w:r>
        <w:rPr>
          <w:rFonts w:ascii="Times New Roman" w:hAnsi="Times New Roman" w:cs="Times New Roman"/>
          <w:sz w:val="24"/>
          <w:szCs w:val="24"/>
          <w:lang w:val="en-MY"/>
        </w:rPr>
        <w:t xml:space="preserve">, 2010). All three authors </w:t>
      </w:r>
      <w:r>
        <w:rPr>
          <w:rFonts w:ascii="Times New Roman" w:hAnsi="Times New Roman" w:cs="Times New Roman"/>
          <w:sz w:val="24"/>
          <w:szCs w:val="24"/>
          <w:lang w:val="en-MY"/>
        </w:rPr>
        <w:fldChar w:fldCharType="begin" w:fldLock="1"/>
      </w:r>
      <w:r>
        <w:rPr>
          <w:rFonts w:ascii="Times New Roman" w:hAnsi="Times New Roman" w:cs="Times New Roman"/>
          <w:sz w:val="24"/>
          <w:szCs w:val="24"/>
          <w:lang w:val="en-MY"/>
        </w:rPr>
        <w:instrText>ADDIN CSL_CITATION { "citationItems" : [ { "id" : "ITEM-1", "itemData" : { "DOI" : "10.1108/09513551011012321", "author" : [ { "dropping-particle" : "", "family" : "Talbot", "given" : "Colin", "non-dropping-particle" : "", "parse-names" : false, "suffix" : "" }, { "dropping-particle" : "", "family" : "Wiggan", "given" : "Jay", "non-dropping-particle" : "", "parse-names" : false, "suffix" : "" } ], "container-title" : "International Journal of Public Sector Management", "id" : "ITEM-1", "issue" : "1", "issued" : { "date-parts" : [ [ "2010" ] ] }, "page" : "54-70", "title" : "The public value of the National Audit Office", "type" : "article-journal", "volume" : "23" }, "uris" : [ "http://www.mendeley.com/documents/?uuid=8bc6157e-3dac-4b59-8589-85f9d50fe81b" ] }, { "id" : "ITEM-2", "itemData" : { "DOI" : "10.1080/01900692.2014.907309", "ISSN" : "0190-0692", "author" : [ { "dropping-particle" : "", "family" : "Reichborn-Kjennerud", "given" : "Kristin", "non-dropping-particle" : "", "parse-names" : false, "suffix" : "" } ], "container-title" : "International Journal of Public Administration", "id" : "ITEM-2", "issued" : { "date-parts" : [ [ "2014" ] ] }, "page" : "685-694", "title" : "Auditee Strategies: An Investigation of Auditees\u2019 Reactions to the Norwegian State Audit Institution\u2019s Performance Audits", "type" : "article-journal", "volume" : "37" }, "uris" : [ "http://www.mendeley.com/documents/?uuid=60828a53-830a-4967-9e3f-398cb882e6cc" ] } ], "mendeley" : { "formattedCitation" : "(Kristin Reichborn-Kjennerud, 2014; Talbot &amp; Wiggan, 2010)", "manualFormatting" : "(Kristin Reichborn-Kjennerud, 2014; Talbot &amp; Wiggan, 2010; Nath, 2010)", "plainTextFormattedCitation" : "(Kristin Reichborn-Kjennerud, 2014; Talbot &amp; Wiggan, 2010)", "previouslyFormattedCitation" : "(Kristin Reichborn-Kjennerud, 2014; Talbot &amp; Wiggan, 2010)" }, "properties" : { "noteIndex" : 0 }, "schema" : "https://github.com/citation-style-language/schema/raw/master/csl-citation.json" }</w:instrText>
      </w:r>
      <w:r>
        <w:rPr>
          <w:rFonts w:ascii="Times New Roman" w:hAnsi="Times New Roman" w:cs="Times New Roman"/>
          <w:sz w:val="24"/>
          <w:szCs w:val="24"/>
          <w:lang w:val="en-MY"/>
        </w:rPr>
        <w:fldChar w:fldCharType="separate"/>
      </w:r>
      <w:r>
        <w:rPr>
          <w:rFonts w:ascii="Times New Roman" w:hAnsi="Times New Roman" w:cs="Times New Roman"/>
          <w:noProof/>
          <w:sz w:val="24"/>
          <w:szCs w:val="24"/>
          <w:lang w:val="en-MY"/>
        </w:rPr>
        <w:t>(Reichborn-Kjennerud, 2014a; Talbot and Wiggan, 2010; Nath, 2010)</w:t>
      </w:r>
      <w:r>
        <w:rPr>
          <w:rFonts w:ascii="Times New Roman" w:hAnsi="Times New Roman" w:cs="Times New Roman"/>
          <w:sz w:val="24"/>
          <w:szCs w:val="24"/>
          <w:lang w:val="en-MY"/>
        </w:rPr>
        <w:fldChar w:fldCharType="end"/>
      </w:r>
      <w:r>
        <w:rPr>
          <w:rFonts w:ascii="Times New Roman" w:hAnsi="Times New Roman" w:cs="Times New Roman"/>
          <w:sz w:val="24"/>
          <w:szCs w:val="24"/>
          <w:lang w:val="en-MY"/>
        </w:rPr>
        <w:t xml:space="preserve">, agreed that influence of Parliament has an impact on performance auditing follow-up. </w:t>
      </w:r>
      <w:r>
        <w:rPr>
          <w:rFonts w:ascii="Times New Roman" w:hAnsi="Times New Roman" w:cs="Times New Roman"/>
          <w:sz w:val="24"/>
          <w:szCs w:val="24"/>
        </w:rPr>
        <w:t>P</w:t>
      </w:r>
      <w:proofErr w:type="spellStart"/>
      <w:r>
        <w:rPr>
          <w:rFonts w:ascii="Times New Roman" w:hAnsi="Times New Roman" w:cs="Times New Roman"/>
          <w:sz w:val="24"/>
          <w:szCs w:val="24"/>
          <w:lang w:val="en-MY"/>
        </w:rPr>
        <w:t>erformance</w:t>
      </w:r>
      <w:proofErr w:type="spellEnd"/>
      <w:r>
        <w:rPr>
          <w:rFonts w:ascii="Times New Roman" w:hAnsi="Times New Roman" w:cs="Times New Roman"/>
          <w:sz w:val="24"/>
          <w:szCs w:val="24"/>
          <w:lang w:val="en-MY"/>
        </w:rPr>
        <w:t xml:space="preserve"> auditing report used by the Parliament and its control committee to hold the auditees to account for unsatisfactory performance, management practice or lack of compliance in the policy area (</w:t>
      </w:r>
      <w:proofErr w:type="spellStart"/>
      <w:r>
        <w:rPr>
          <w:rFonts w:ascii="Times New Roman" w:hAnsi="Times New Roman" w:cs="Times New Roman"/>
          <w:sz w:val="24"/>
          <w:szCs w:val="24"/>
          <w:lang w:val="en-MY"/>
        </w:rPr>
        <w:t>Lægreid</w:t>
      </w:r>
      <w:proofErr w:type="spellEnd"/>
      <w:r>
        <w:rPr>
          <w:rFonts w:ascii="Times New Roman" w:hAnsi="Times New Roman" w:cs="Times New Roman"/>
          <w:sz w:val="24"/>
          <w:szCs w:val="24"/>
          <w:lang w:val="en-MY"/>
        </w:rPr>
        <w:t xml:space="preserve"> 2013).  </w:t>
      </w:r>
    </w:p>
    <w:p w:rsidR="0091125A" w:rsidRDefault="0091125A" w:rsidP="009F5332">
      <w:pPr>
        <w:spacing w:after="0" w:line="360" w:lineRule="auto"/>
        <w:jc w:val="both"/>
        <w:rPr>
          <w:rFonts w:ascii="Times New Roman" w:hAnsi="Times New Roman" w:cs="Times New Roman"/>
          <w:sz w:val="24"/>
          <w:szCs w:val="24"/>
        </w:rPr>
      </w:pPr>
    </w:p>
    <w:p w:rsidR="0091125A" w:rsidRDefault="0091125A" w:rsidP="009F5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idea of </w:t>
      </w:r>
      <w:proofErr w:type="spellStart"/>
      <w:r>
        <w:rPr>
          <w:rFonts w:ascii="Times New Roman" w:hAnsi="Times New Roman" w:cs="Times New Roman"/>
          <w:sz w:val="24"/>
          <w:szCs w:val="24"/>
        </w:rPr>
        <w:t>Klijn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Koppenjan</w:t>
      </w:r>
      <w:proofErr w:type="spellEnd"/>
      <w:r>
        <w:rPr>
          <w:rFonts w:ascii="Times New Roman" w:hAnsi="Times New Roman" w:cs="Times New Roman"/>
          <w:sz w:val="24"/>
          <w:szCs w:val="24"/>
        </w:rPr>
        <w:t xml:space="preserve"> (2012) governance within the network literature permit fruitful solution to public sector issues due to horizontal interaction by various actors at multi-level setting who collectively coordinate their interdependencies. According to these author, governance in the context of network studies could be regarded as a way of strategy in public sector organization that intend to initiate, facilitate, mediated the network flow.</w:t>
      </w:r>
      <w:r>
        <w:rPr>
          <w:rFonts w:ascii="Times New Roman" w:hAnsi="Times New Roman" w:cs="Times New Roman"/>
          <w:sz w:val="24"/>
          <w:szCs w:val="24"/>
          <w:lang w:val="en-MY"/>
        </w:rPr>
        <w:t>.</w:t>
      </w:r>
      <w:r>
        <w:rPr>
          <w:rFonts w:ascii="Times New Roman" w:hAnsi="Times New Roman" w:cs="Times New Roman"/>
          <w:sz w:val="24"/>
          <w:szCs w:val="24"/>
        </w:rPr>
        <w:t xml:space="preserve"> Thus, a governance network in the context of this paper here is defines as a relatively wide-ranging of parallel connection of inter-reliant, but operationally independent actors, who intermingle through interaction to tackle and overcome issues in public sector (</w:t>
      </w:r>
      <w:proofErr w:type="spellStart"/>
      <w:r>
        <w:rPr>
          <w:rFonts w:ascii="Times New Roman" w:hAnsi="Times New Roman" w:cs="Times New Roman"/>
          <w:sz w:val="24"/>
          <w:szCs w:val="24"/>
        </w:rPr>
        <w:t>Sørensen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Torfing</w:t>
      </w:r>
      <w:proofErr w:type="spellEnd"/>
      <w:r>
        <w:rPr>
          <w:rFonts w:ascii="Times New Roman" w:hAnsi="Times New Roman" w:cs="Times New Roman"/>
          <w:sz w:val="24"/>
          <w:szCs w:val="24"/>
        </w:rPr>
        <w:t xml:space="preserve"> 2007)</w:t>
      </w:r>
    </w:p>
    <w:p w:rsidR="0091125A" w:rsidRDefault="0091125A" w:rsidP="009F5332">
      <w:pPr>
        <w:spacing w:after="0" w:line="360" w:lineRule="auto"/>
        <w:rPr>
          <w:rFonts w:ascii="Times New Roman" w:hAnsi="Times New Roman" w:cs="Times New Roman"/>
          <w:sz w:val="24"/>
          <w:szCs w:val="24"/>
        </w:rPr>
      </w:pPr>
    </w:p>
    <w:p w:rsidR="0091125A" w:rsidRDefault="0091125A" w:rsidP="009F5332">
      <w:pPr>
        <w:pStyle w:val="Heading2"/>
        <w:spacing w:line="360" w:lineRule="auto"/>
        <w:rPr>
          <w:lang w:val="en"/>
        </w:rPr>
      </w:pPr>
      <w:r>
        <w:rPr>
          <w:lang w:val="en"/>
        </w:rPr>
        <w:t>Interaction</w:t>
      </w:r>
    </w:p>
    <w:p w:rsidR="0091125A" w:rsidRDefault="0091125A" w:rsidP="009F5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MinionPro-Regular" w:hAnsi="Times New Roman" w:cs="Times New Roman"/>
          <w:sz w:val="24"/>
          <w:szCs w:val="24"/>
        </w:rPr>
      </w:pPr>
      <w:r>
        <w:rPr>
          <w:rFonts w:ascii="Times New Roman" w:hAnsi="Times New Roman" w:cs="Times New Roman"/>
          <w:sz w:val="24"/>
          <w:szCs w:val="24"/>
        </w:rPr>
        <w:t xml:space="preserve">In the network study context, </w:t>
      </w:r>
      <w:proofErr w:type="spellStart"/>
      <w:r>
        <w:rPr>
          <w:rFonts w:ascii="Times New Roman" w:hAnsi="Times New Roman" w:cs="Times New Roman"/>
          <w:sz w:val="24"/>
          <w:szCs w:val="24"/>
        </w:rPr>
        <w:t>Provan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Kenis</w:t>
      </w:r>
      <w:proofErr w:type="spellEnd"/>
      <w:r>
        <w:rPr>
          <w:rFonts w:ascii="Times New Roman" w:hAnsi="Times New Roman" w:cs="Times New Roman"/>
          <w:sz w:val="24"/>
          <w:szCs w:val="24"/>
        </w:rPr>
        <w:t xml:space="preserve"> (2008) suggest, </w:t>
      </w:r>
      <w:r>
        <w:rPr>
          <w:rFonts w:ascii="Times New Roman" w:eastAsia="MinionPro-Regular" w:hAnsi="Times New Roman" w:cs="Times New Roman"/>
          <w:sz w:val="24"/>
          <w:szCs w:val="24"/>
        </w:rPr>
        <w:t xml:space="preserve">“every actors must be responsive to the goals of both their employing organization and their network,” which may create conflict (p. 239).  </w:t>
      </w:r>
      <w:proofErr w:type="spellStart"/>
      <w:r>
        <w:rPr>
          <w:rFonts w:ascii="Times New Roman" w:eastAsia="MinionPro-Regular" w:hAnsi="Times New Roman" w:cs="Times New Roman"/>
          <w:sz w:val="24"/>
          <w:szCs w:val="24"/>
        </w:rPr>
        <w:t>Similiarly</w:t>
      </w:r>
      <w:proofErr w:type="spellEnd"/>
      <w:r>
        <w:rPr>
          <w:rFonts w:ascii="Times New Roman" w:eastAsia="MinionPro-Regular" w:hAnsi="Times New Roman" w:cs="Times New Roman"/>
          <w:sz w:val="24"/>
          <w:szCs w:val="24"/>
        </w:rPr>
        <w:t>, f</w:t>
      </w:r>
      <w:r>
        <w:rPr>
          <w:rFonts w:ascii="Times New Roman" w:hAnsi="Times New Roman" w:cs="Times New Roman"/>
          <w:sz w:val="24"/>
          <w:szCs w:val="24"/>
        </w:rPr>
        <w:t>rom the governance network perspective, complexities resulted from actors interaction are not free from considerable challenges in governing relationships (</w:t>
      </w:r>
      <w:proofErr w:type="spellStart"/>
      <w:r>
        <w:rPr>
          <w:rFonts w:ascii="Times New Roman" w:hAnsi="Times New Roman" w:cs="Times New Roman"/>
          <w:sz w:val="24"/>
          <w:szCs w:val="24"/>
        </w:rPr>
        <w:t>Vangen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Huxham</w:t>
      </w:r>
      <w:proofErr w:type="spellEnd"/>
      <w:r>
        <w:rPr>
          <w:rFonts w:ascii="Times New Roman" w:hAnsi="Times New Roman" w:cs="Times New Roman"/>
          <w:sz w:val="24"/>
          <w:szCs w:val="24"/>
        </w:rPr>
        <w:t>, 2013).</w:t>
      </w:r>
      <w:r>
        <w:rPr>
          <w:rFonts w:ascii="Times New Roman" w:eastAsia="MinionPro-Regular" w:hAnsi="Times New Roman" w:cs="Times New Roman"/>
          <w:sz w:val="24"/>
          <w:szCs w:val="24"/>
        </w:rPr>
        <w:t xml:space="preserve"> </w:t>
      </w:r>
      <w:r>
        <w:rPr>
          <w:rFonts w:ascii="Times New Roman" w:hAnsi="Times New Roman" w:cs="Times New Roman"/>
          <w:sz w:val="24"/>
          <w:szCs w:val="24"/>
          <w:lang w:val="en-MY"/>
        </w:rPr>
        <w:t>Building on this, the governance network core concept suggest, although the theory is not the theory of everything or every complex problem (</w:t>
      </w:r>
      <w:proofErr w:type="spellStart"/>
      <w:r>
        <w:rPr>
          <w:rFonts w:ascii="Times New Roman" w:hAnsi="Times New Roman" w:cs="Times New Roman"/>
          <w:sz w:val="24"/>
          <w:szCs w:val="24"/>
          <w:lang w:val="en-MY"/>
        </w:rPr>
        <w:t>Klijn</w:t>
      </w:r>
      <w:proofErr w:type="spellEnd"/>
      <w:r>
        <w:rPr>
          <w:rFonts w:ascii="Times New Roman" w:hAnsi="Times New Roman" w:cs="Times New Roman"/>
          <w:sz w:val="24"/>
          <w:szCs w:val="24"/>
          <w:lang w:val="en-MY"/>
        </w:rPr>
        <w:t xml:space="preserve"> and </w:t>
      </w:r>
      <w:proofErr w:type="spellStart"/>
      <w:r>
        <w:rPr>
          <w:rFonts w:ascii="Times New Roman" w:hAnsi="Times New Roman" w:cs="Times New Roman"/>
          <w:sz w:val="24"/>
          <w:szCs w:val="24"/>
          <w:lang w:val="en-MY"/>
        </w:rPr>
        <w:t>Koppenjan</w:t>
      </w:r>
      <w:proofErr w:type="spellEnd"/>
      <w:r>
        <w:rPr>
          <w:rFonts w:ascii="Times New Roman" w:hAnsi="Times New Roman" w:cs="Times New Roman"/>
          <w:sz w:val="24"/>
          <w:szCs w:val="24"/>
          <w:lang w:val="en-MY"/>
        </w:rPr>
        <w:t xml:space="preserve">, 2012) in public sector context, but the essence of relationship realized from interaction and interdependency as uplifted by this theory, could be applied to address problem related to conflicting situation, coordination problem and complexity due to many actors involvement. </w:t>
      </w:r>
    </w:p>
    <w:p w:rsidR="0091125A" w:rsidRDefault="0091125A" w:rsidP="009F5332">
      <w:pPr>
        <w:autoSpaceDE w:val="0"/>
        <w:autoSpaceDN w:val="0"/>
        <w:adjustRightInd w:val="0"/>
        <w:spacing w:after="0" w:line="360" w:lineRule="auto"/>
        <w:jc w:val="both"/>
        <w:rPr>
          <w:rFonts w:ascii="Times New Roman" w:hAnsi="Times New Roman" w:cs="Times New Roman"/>
          <w:sz w:val="24"/>
          <w:szCs w:val="24"/>
          <w:lang w:val="en"/>
        </w:rPr>
      </w:pPr>
    </w:p>
    <w:p w:rsidR="0091125A" w:rsidRDefault="0091125A" w:rsidP="009F53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
        </w:rPr>
        <w:t>Face-to-face interactions is more likely to nurture the type of collaboration (</w:t>
      </w:r>
      <w:proofErr w:type="spellStart"/>
      <w:r>
        <w:rPr>
          <w:rFonts w:ascii="Times New Roman" w:hAnsi="Times New Roman" w:cs="Times New Roman"/>
          <w:sz w:val="24"/>
          <w:szCs w:val="24"/>
          <w:lang w:val="en"/>
        </w:rPr>
        <w:t>Ostrom</w:t>
      </w:r>
      <w:proofErr w:type="spellEnd"/>
      <w:r>
        <w:rPr>
          <w:rFonts w:ascii="Times New Roman" w:hAnsi="Times New Roman" w:cs="Times New Roman"/>
          <w:sz w:val="24"/>
          <w:szCs w:val="24"/>
          <w:lang w:val="en"/>
        </w:rPr>
        <w:t xml:space="preserve"> 2005). Interaction is also thought to enable "social influence" or the norm to hold in the collaborative process, which can help the actors to understand common understanding about the issues and may help prevent barriers to shared action (Oliver and Myers 2003). </w:t>
      </w:r>
      <w:r>
        <w:rPr>
          <w:rFonts w:ascii="Times New Roman" w:hAnsi="Times New Roman" w:cs="Times New Roman"/>
          <w:sz w:val="24"/>
          <w:szCs w:val="24"/>
        </w:rPr>
        <w:t xml:space="preserve">Therefore, when there is an interaction, a relationship is formed that exposed to more challenging condition and consequences. According to </w:t>
      </w:r>
      <w:proofErr w:type="spellStart"/>
      <w:r>
        <w:rPr>
          <w:rFonts w:ascii="Times New Roman" w:hAnsi="Times New Roman" w:cs="Times New Roman"/>
          <w:sz w:val="24"/>
          <w:szCs w:val="24"/>
        </w:rPr>
        <w:t>Bobek</w:t>
      </w:r>
      <w:proofErr w:type="spellEnd"/>
      <w:r>
        <w:rPr>
          <w:rFonts w:ascii="Times New Roman" w:hAnsi="Times New Roman" w:cs="Times New Roman"/>
          <w:sz w:val="24"/>
          <w:szCs w:val="24"/>
        </w:rPr>
        <w:t xml:space="preserve"> et al. (2012), in many circumstances, audit engagement challenges were resolved by increasing interaction with other auditors and most importantly the auditees. Interaction with audited parties (auditees) considered important as all the action executed through follow-up initiatives are meant for audit recommendation implementation. This action should be advocated by auditees as they are the one who have to take action based on the monitoring and scrutiny from various actors. </w:t>
      </w:r>
    </w:p>
    <w:p w:rsidR="0091125A" w:rsidRDefault="0091125A" w:rsidP="009F5332">
      <w:pPr>
        <w:autoSpaceDE w:val="0"/>
        <w:autoSpaceDN w:val="0"/>
        <w:adjustRightInd w:val="0"/>
        <w:spacing w:after="0" w:line="360" w:lineRule="auto"/>
        <w:jc w:val="both"/>
        <w:rPr>
          <w:rFonts w:ascii="Times New Roman" w:hAnsi="Times New Roman" w:cs="Times New Roman"/>
          <w:sz w:val="24"/>
          <w:szCs w:val="24"/>
          <w:lang w:val="en"/>
        </w:rPr>
      </w:pPr>
    </w:p>
    <w:p w:rsidR="0091125A" w:rsidRDefault="0091125A" w:rsidP="009F5332">
      <w:pPr>
        <w:pStyle w:val="Heading2"/>
        <w:spacing w:line="360" w:lineRule="auto"/>
        <w:rPr>
          <w:lang w:val="en"/>
        </w:rPr>
      </w:pPr>
      <w:r>
        <w:rPr>
          <w:lang w:val="en"/>
        </w:rPr>
        <w:t>Interdependence</w:t>
      </w:r>
    </w:p>
    <w:p w:rsidR="0091125A" w:rsidRDefault="0091125A" w:rsidP="009F53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
        </w:rPr>
        <w:t>According to governance network theory, autonomous interdependent actors who interact chooses strategies based on their perceptions of the world which then affect their perceptions on the problems as well as the solutions for it (</w:t>
      </w:r>
      <w:proofErr w:type="spellStart"/>
      <w:r>
        <w:rPr>
          <w:rFonts w:ascii="Times New Roman" w:hAnsi="Times New Roman" w:cs="Times New Roman"/>
          <w:sz w:val="24"/>
          <w:szCs w:val="24"/>
          <w:lang w:val="en"/>
        </w:rPr>
        <w:t>Schon</w:t>
      </w:r>
      <w:proofErr w:type="spellEnd"/>
      <w:r>
        <w:rPr>
          <w:rFonts w:ascii="Times New Roman" w:hAnsi="Times New Roman" w:cs="Times New Roman"/>
          <w:sz w:val="24"/>
          <w:szCs w:val="24"/>
          <w:lang w:val="en"/>
        </w:rPr>
        <w:t xml:space="preserve"> and Rein, 1994). However, if actors have different view about the nature of the problem and encountered problem like lack of information or even the quality of the information, then some of them may have different perception which causes misunderstanding (</w:t>
      </w:r>
      <w:proofErr w:type="spellStart"/>
      <w:r>
        <w:rPr>
          <w:rFonts w:ascii="Times New Roman" w:hAnsi="Times New Roman" w:cs="Times New Roman"/>
          <w:sz w:val="24"/>
          <w:szCs w:val="24"/>
          <w:lang w:val="en"/>
        </w:rPr>
        <w:t>Klijn</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Koppenjan</w:t>
      </w:r>
      <w:proofErr w:type="spellEnd"/>
      <w:r>
        <w:rPr>
          <w:rFonts w:ascii="Times New Roman" w:hAnsi="Times New Roman" w:cs="Times New Roman"/>
          <w:sz w:val="24"/>
          <w:szCs w:val="24"/>
          <w:lang w:val="en"/>
        </w:rPr>
        <w:t xml:space="preserve">, 2014). </w:t>
      </w:r>
      <w:r>
        <w:rPr>
          <w:rFonts w:ascii="Times New Roman" w:hAnsi="Times New Roman" w:cs="Times New Roman"/>
          <w:sz w:val="24"/>
          <w:szCs w:val="24"/>
          <w:lang w:val="en-MY"/>
        </w:rPr>
        <w:t xml:space="preserve"> </w:t>
      </w:r>
      <w:r>
        <w:rPr>
          <w:rFonts w:ascii="Times New Roman" w:hAnsi="Times New Roman" w:cs="Times New Roman"/>
          <w:sz w:val="24"/>
          <w:szCs w:val="24"/>
        </w:rPr>
        <w:t>Diverse perceptions or frames about the nature, reasons, and effects of problems and their solutions will most likely has unproductivity effect in a network (</w:t>
      </w:r>
      <w:proofErr w:type="spellStart"/>
      <w:r>
        <w:rPr>
          <w:rFonts w:ascii="Times New Roman" w:hAnsi="Times New Roman" w:cs="Times New Roman"/>
          <w:sz w:val="24"/>
          <w:szCs w:val="24"/>
        </w:rPr>
        <w:t>Hajer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Wagenaar</w:t>
      </w:r>
      <w:proofErr w:type="spellEnd"/>
      <w:r>
        <w:rPr>
          <w:rFonts w:ascii="Times New Roman" w:hAnsi="Times New Roman" w:cs="Times New Roman"/>
          <w:sz w:val="24"/>
          <w:szCs w:val="24"/>
        </w:rPr>
        <w:t>, 2003).</w:t>
      </w:r>
    </w:p>
    <w:p w:rsidR="0091125A" w:rsidRDefault="0091125A" w:rsidP="009F5332">
      <w:pPr>
        <w:spacing w:after="0" w:line="360" w:lineRule="auto"/>
        <w:rPr>
          <w:rFonts w:ascii="Times New Roman" w:hAnsi="Times New Roman" w:cs="Times New Roman"/>
          <w:b/>
          <w:sz w:val="24"/>
          <w:szCs w:val="24"/>
        </w:rPr>
      </w:pPr>
    </w:p>
    <w:p w:rsidR="0091125A" w:rsidRDefault="0091125A" w:rsidP="009F53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Based on </w:t>
      </w:r>
      <w:proofErr w:type="spellStart"/>
      <w:r>
        <w:rPr>
          <w:rFonts w:ascii="Times New Roman" w:hAnsi="Times New Roman" w:cs="Times New Roman"/>
          <w:sz w:val="24"/>
          <w:szCs w:val="24"/>
        </w:rPr>
        <w:t>Klijn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Koppenjan</w:t>
      </w:r>
      <w:proofErr w:type="spellEnd"/>
      <w:r>
        <w:rPr>
          <w:rFonts w:ascii="Times New Roman" w:hAnsi="Times New Roman" w:cs="Times New Roman"/>
          <w:sz w:val="24"/>
          <w:szCs w:val="24"/>
        </w:rPr>
        <w:t xml:space="preserve"> (2008, 2012) GNT perspective, this paper postulates, lack of understanding as well as deficiency in interaction may likely influence the actors’ perception or frames of their world views. It is because, sometimes, issues raised as a result of performance auditing could be due to mistake, miscommunication, lack of documentation given to auditor and some of the legal terms in contract documents are wrongly interpreted.  From the network research perspective, “networks develop and exist because of the interdependency between actors” (</w:t>
      </w:r>
      <w:proofErr w:type="spellStart"/>
      <w:r>
        <w:rPr>
          <w:rFonts w:ascii="Times New Roman" w:hAnsi="Times New Roman" w:cs="Times New Roman"/>
          <w:sz w:val="24"/>
          <w:szCs w:val="24"/>
        </w:rPr>
        <w:t>Klijn</w:t>
      </w:r>
      <w:proofErr w:type="spellEnd"/>
      <w:r>
        <w:rPr>
          <w:rFonts w:ascii="Times New Roman" w:hAnsi="Times New Roman" w:cs="Times New Roman"/>
          <w:sz w:val="24"/>
          <w:szCs w:val="24"/>
        </w:rPr>
        <w:t xml:space="preserve"> 1997, p. 31). Therefore, interdependency can be proclaimed at the outset as a key challenges to better understand the network problem. This could be the reason, interdependency claimed to be mirroring the networked nature of the world condition (Castells, 2000). Interdependency is also a triggering point for the depiction of certain institutional arrangements in the public domain (</w:t>
      </w:r>
      <w:proofErr w:type="spellStart"/>
      <w:r>
        <w:rPr>
          <w:rFonts w:ascii="Times New Roman" w:hAnsi="Times New Roman" w:cs="Times New Roman"/>
          <w:sz w:val="24"/>
          <w:szCs w:val="24"/>
        </w:rPr>
        <w:t>Rethemeyer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Hatmaker</w:t>
      </w:r>
      <w:proofErr w:type="spellEnd"/>
      <w:r>
        <w:rPr>
          <w:rFonts w:ascii="Times New Roman" w:hAnsi="Times New Roman" w:cs="Times New Roman"/>
          <w:sz w:val="24"/>
          <w:szCs w:val="24"/>
        </w:rPr>
        <w:t>, 2008). Particularly, interdependency mooted the cause and consequence of collaboration as well as coordination among agencies and organizations (</w:t>
      </w:r>
      <w:proofErr w:type="spellStart"/>
      <w:r>
        <w:rPr>
          <w:rFonts w:ascii="Times New Roman" w:hAnsi="Times New Roman" w:cs="Times New Roman"/>
          <w:sz w:val="24"/>
          <w:szCs w:val="24"/>
        </w:rPr>
        <w:t>Hillman</w:t>
      </w:r>
      <w:proofErr w:type="gramStart"/>
      <w:r>
        <w:rPr>
          <w:rFonts w:ascii="Times New Roman" w:hAnsi="Times New Roman" w:cs="Times New Roman"/>
          <w:sz w:val="24"/>
          <w:szCs w:val="24"/>
        </w:rPr>
        <w:t>,Whiters</w:t>
      </w:r>
      <w:proofErr w:type="spellEnd"/>
      <w:proofErr w:type="gramEnd"/>
      <w:r>
        <w:rPr>
          <w:rFonts w:ascii="Times New Roman" w:hAnsi="Times New Roman" w:cs="Times New Roman"/>
          <w:sz w:val="24"/>
          <w:szCs w:val="24"/>
        </w:rPr>
        <w:t xml:space="preserve"> and Collins, 2009). Organizations that are to collaborate are interdependent to some extent or are embedded in a network/environment of interdependences (Thomson and Perry, 2006).</w:t>
      </w:r>
    </w:p>
    <w:p w:rsidR="0091125A" w:rsidRDefault="0091125A" w:rsidP="009F5332">
      <w:pPr>
        <w:autoSpaceDE w:val="0"/>
        <w:autoSpaceDN w:val="0"/>
        <w:adjustRightInd w:val="0"/>
        <w:spacing w:after="0" w:line="360" w:lineRule="auto"/>
        <w:jc w:val="both"/>
        <w:rPr>
          <w:rFonts w:ascii="Times New Roman" w:hAnsi="Times New Roman" w:cs="Times New Roman"/>
          <w:sz w:val="24"/>
          <w:szCs w:val="24"/>
        </w:rPr>
      </w:pPr>
    </w:p>
    <w:p w:rsidR="0091125A" w:rsidRDefault="0091125A" w:rsidP="009F5332">
      <w:pPr>
        <w:spacing w:after="0" w:line="360" w:lineRule="auto"/>
        <w:jc w:val="both"/>
        <w:rPr>
          <w:rFonts w:ascii="Times New Roman" w:hAnsi="Times New Roman" w:cs="Times New Roman"/>
          <w:bCs/>
          <w:sz w:val="24"/>
          <w:szCs w:val="24"/>
        </w:rPr>
      </w:pPr>
      <w:proofErr w:type="spellStart"/>
      <w:r>
        <w:rPr>
          <w:rFonts w:ascii="Times New Roman" w:hAnsi="Times New Roman" w:cs="Times New Roman"/>
          <w:iCs/>
          <w:sz w:val="24"/>
          <w:szCs w:val="24"/>
        </w:rPr>
        <w:t>Hertting</w:t>
      </w:r>
      <w:proofErr w:type="spellEnd"/>
      <w:r>
        <w:rPr>
          <w:rFonts w:ascii="Times New Roman" w:hAnsi="Times New Roman" w:cs="Times New Roman"/>
          <w:iCs/>
          <w:sz w:val="24"/>
          <w:szCs w:val="24"/>
        </w:rPr>
        <w:t xml:space="preserve"> (2007) describes and defines </w:t>
      </w:r>
      <w:r>
        <w:rPr>
          <w:rFonts w:ascii="Times New Roman" w:hAnsi="Times New Roman" w:cs="Times New Roman"/>
          <w:sz w:val="24"/>
          <w:szCs w:val="24"/>
        </w:rPr>
        <w:t>how interdependencies are interpreted as an incentive structure for governance network formation. First based on c</w:t>
      </w:r>
      <w:r>
        <w:rPr>
          <w:rFonts w:ascii="Times New Roman" w:hAnsi="Times New Roman" w:cs="Times New Roman"/>
          <w:bCs/>
          <w:sz w:val="24"/>
          <w:szCs w:val="24"/>
        </w:rPr>
        <w:t>ontextual mechanism such as perceived</w:t>
      </w:r>
      <w:r>
        <w:rPr>
          <w:rFonts w:ascii="Times New Roman" w:hAnsi="Times New Roman" w:cs="Times New Roman"/>
          <w:sz w:val="24"/>
          <w:szCs w:val="24"/>
        </w:rPr>
        <w:t xml:space="preserve"> </w:t>
      </w:r>
      <w:r>
        <w:rPr>
          <w:rFonts w:ascii="Times New Roman" w:hAnsi="Times New Roman" w:cs="Times New Roman"/>
          <w:bCs/>
          <w:sz w:val="24"/>
          <w:szCs w:val="24"/>
        </w:rPr>
        <w:t>interdependencies resource and strategic dimensions of interdependencies. This according to this author, is the</w:t>
      </w:r>
      <w:r>
        <w:rPr>
          <w:rFonts w:ascii="Times New Roman" w:hAnsi="Times New Roman" w:cs="Times New Roman"/>
          <w:sz w:val="24"/>
          <w:szCs w:val="24"/>
        </w:rPr>
        <w:t xml:space="preserve"> analytically interdependencies that can be divided into resource dependencies and dependency relationship that execute strategic externalities. Resource dependencies handled through resource exchanges while strategic externalities handled through control exchange. It is also about perceptions together with desires that stimulate actors to build institutional arrangements which are regarded as m</w:t>
      </w:r>
      <w:r>
        <w:rPr>
          <w:rFonts w:ascii="Times New Roman" w:hAnsi="Times New Roman" w:cs="Times New Roman"/>
          <w:bCs/>
          <w:sz w:val="24"/>
          <w:szCs w:val="24"/>
        </w:rPr>
        <w:t>utually perceived, mutually recognized and</w:t>
      </w:r>
      <w:r>
        <w:rPr>
          <w:rFonts w:ascii="Times New Roman" w:hAnsi="Times New Roman" w:cs="Times New Roman"/>
          <w:sz w:val="24"/>
          <w:szCs w:val="24"/>
        </w:rPr>
        <w:t xml:space="preserve"> </w:t>
      </w:r>
      <w:r>
        <w:rPr>
          <w:rFonts w:ascii="Times New Roman" w:hAnsi="Times New Roman" w:cs="Times New Roman"/>
          <w:bCs/>
          <w:sz w:val="24"/>
          <w:szCs w:val="24"/>
        </w:rPr>
        <w:t>changing interdependencies.</w:t>
      </w:r>
    </w:p>
    <w:p w:rsidR="0091125A" w:rsidRDefault="0091125A" w:rsidP="00403935">
      <w:pPr>
        <w:spacing w:after="0" w:line="240" w:lineRule="auto"/>
        <w:jc w:val="both"/>
        <w:rPr>
          <w:rFonts w:ascii="Times New Roman" w:hAnsi="Times New Roman" w:cs="Times New Roman"/>
          <w:b/>
          <w:sz w:val="24"/>
          <w:szCs w:val="24"/>
        </w:rPr>
      </w:pPr>
    </w:p>
    <w:p w:rsidR="0091125A" w:rsidRDefault="0091125A" w:rsidP="00403935">
      <w:pPr>
        <w:pStyle w:val="Heading1"/>
      </w:pPr>
      <w:r>
        <w:t>Methodology</w:t>
      </w:r>
    </w:p>
    <w:p w:rsidR="0091125A" w:rsidRDefault="0091125A" w:rsidP="009F5332">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Qualitative methods are most prospective to be the appropriate method to explore issues under study in detail from the view sharing, expectation, perceptions and beliefs of the actors concerned. Patton (2002) stated that qualitative methods allow examination of a social issue in a comprehensive way and consent the researcher to gather rich information. This method is most likely will help the researcher to enhance the understanding of social phenomena with a small number of people or cases. Qualitative research is appropriate for this paper because it is used to study social phenomena as well as to seek detailed and elaborative explanations into “why” a phenomenon occurs (</w:t>
      </w:r>
      <w:hyperlink r:id="rId8" w:history="1">
        <w:r w:rsidRPr="0091125A">
          <w:rPr>
            <w:rStyle w:val="Hyperlink"/>
            <w:rFonts w:ascii="Times New Roman" w:hAnsi="Times New Roman" w:cs="Times New Roman"/>
            <w:color w:val="auto"/>
            <w:sz w:val="24"/>
            <w:szCs w:val="24"/>
            <w:u w:val="none"/>
          </w:rPr>
          <w:t>Bryman and Bell, 2011</w:t>
        </w:r>
      </w:hyperlink>
      <w:r w:rsidRPr="0091125A">
        <w:rPr>
          <w:rFonts w:ascii="Times New Roman" w:hAnsi="Times New Roman" w:cs="Times New Roman"/>
          <w:sz w:val="24"/>
          <w:szCs w:val="24"/>
        </w:rPr>
        <w:t>). A</w:t>
      </w:r>
      <w:r>
        <w:rPr>
          <w:rFonts w:ascii="Times New Roman" w:hAnsi="Times New Roman" w:cs="Times New Roman"/>
          <w:sz w:val="24"/>
          <w:szCs w:val="24"/>
        </w:rPr>
        <w:t xml:space="preserve">n interpretive approach based on qualitative methods are used to provide insight into the topic under study about human belief and practices. On top of that, methodology can be defined as the procedures of collecting data, describing, explaining and predicting phenomena using chosen methods or techniques (Bryman 2012 and Creswell 2013). </w:t>
      </w:r>
      <w:r>
        <w:rPr>
          <w:rFonts w:ascii="Times New Roman" w:hAnsi="Times New Roman" w:cs="Times New Roman"/>
          <w:bCs/>
          <w:iCs/>
          <w:sz w:val="24"/>
          <w:szCs w:val="24"/>
        </w:rPr>
        <w:t>The methodology aspect described in detail attainment</w:t>
      </w:r>
      <w:r>
        <w:rPr>
          <w:rFonts w:ascii="Times New Roman" w:hAnsi="Times New Roman" w:cs="Times New Roman"/>
          <w:bCs/>
          <w:i/>
          <w:iCs/>
          <w:sz w:val="24"/>
          <w:szCs w:val="24"/>
        </w:rPr>
        <w:t xml:space="preserve"> of </w:t>
      </w:r>
      <w:r>
        <w:rPr>
          <w:rFonts w:ascii="Times New Roman" w:hAnsi="Times New Roman" w:cs="Times New Roman"/>
          <w:sz w:val="24"/>
          <w:szCs w:val="24"/>
        </w:rPr>
        <w:t xml:space="preserve">the research objectives by the qualitative data gathered through semi structured interview.  This is in line with assertion made by Chua (1986) then ‘”what is a “correct” research method will depend on how truth is defined. Therefore, in this paper, the focus is not only to understand and explore </w:t>
      </w:r>
      <w:r>
        <w:rPr>
          <w:rFonts w:ascii="Times New Roman" w:eastAsia="TimesNewRoman-Identity-H" w:hAnsi="Times New Roman" w:cs="Times New Roman"/>
          <w:sz w:val="24"/>
          <w:szCs w:val="24"/>
        </w:rPr>
        <w:t xml:space="preserve">the nature and extent various actors’ interaction in follow-up on performance auditing issues but also to bring out the constraining challenges as well as reality that need to be addressed or harnessed. </w:t>
      </w:r>
      <w:r>
        <w:rPr>
          <w:rFonts w:ascii="Times New Roman" w:hAnsi="Times New Roman" w:cs="Times New Roman"/>
          <w:sz w:val="24"/>
          <w:szCs w:val="24"/>
        </w:rPr>
        <w:t>Based on the above arguments</w:t>
      </w:r>
      <w:r>
        <w:rPr>
          <w:rFonts w:ascii="Times New Roman" w:eastAsia="TimesNewRoman-Identity-H" w:hAnsi="Times New Roman" w:cs="Times New Roman"/>
          <w:sz w:val="24"/>
          <w:szCs w:val="24"/>
        </w:rPr>
        <w:t>, this paper draws on features of interpretive perspective paradigm for its methodological approach.</w:t>
      </w:r>
      <w:r>
        <w:rPr>
          <w:rFonts w:ascii="Times New Roman" w:hAnsi="Times New Roman" w:cs="Times New Roman"/>
          <w:bCs/>
          <w:sz w:val="24"/>
          <w:szCs w:val="24"/>
        </w:rPr>
        <w:t xml:space="preserve"> </w:t>
      </w:r>
    </w:p>
    <w:p w:rsidR="0091125A" w:rsidRDefault="0091125A" w:rsidP="009F5332">
      <w:pPr>
        <w:spacing w:after="0" w:line="360" w:lineRule="auto"/>
        <w:jc w:val="both"/>
        <w:rPr>
          <w:rFonts w:ascii="Times New Roman" w:hAnsi="Times New Roman" w:cs="Times New Roman"/>
          <w:bCs/>
          <w:sz w:val="24"/>
          <w:szCs w:val="24"/>
        </w:rPr>
      </w:pPr>
    </w:p>
    <w:p w:rsidR="0091125A" w:rsidRDefault="0091125A" w:rsidP="009F5332">
      <w:pPr>
        <w:pStyle w:val="Default"/>
        <w:spacing w:line="360" w:lineRule="auto"/>
        <w:jc w:val="both"/>
        <w:rPr>
          <w:bCs/>
          <w:color w:val="auto"/>
        </w:rPr>
      </w:pPr>
      <w:r>
        <w:rPr>
          <w:color w:val="auto"/>
        </w:rPr>
        <w:t xml:space="preserve">A qualitative research design was employed for the current study. There were 4 groups of 55 interviewees for the research that consist of 14 auditors; 11 auditees; 15 regulators; and 15 other relevant actors. In this paper, an understanding of the perspectives of the key actors are sought in order to aid the investigation of the practice of follow-up on performance auditing issues in Malaysia. Semi-structured interviews via Snowball Sampling Method (SSM) were used to collect data. On top of that, </w:t>
      </w:r>
      <w:proofErr w:type="spellStart"/>
      <w:r>
        <w:rPr>
          <w:color w:val="auto"/>
          <w:lang w:val="en-MY"/>
        </w:rPr>
        <w:t>Atlas.Ti</w:t>
      </w:r>
      <w:proofErr w:type="spellEnd"/>
      <w:r>
        <w:rPr>
          <w:color w:val="auto"/>
          <w:lang w:val="en-MY"/>
        </w:rPr>
        <w:t xml:space="preserve"> as </w:t>
      </w:r>
      <w:r>
        <w:rPr>
          <w:color w:val="auto"/>
        </w:rPr>
        <w:t xml:space="preserve">these software package </w:t>
      </w:r>
      <w:r>
        <w:rPr>
          <w:color w:val="auto"/>
          <w:lang w:val="en-MY"/>
        </w:rPr>
        <w:t xml:space="preserve">mainly used to manage the fairly huge number of interviews data that involved 55 interviewees.  This is in line with the claims made by longstanding literature that the </w:t>
      </w:r>
      <w:r>
        <w:rPr>
          <w:color w:val="auto"/>
        </w:rPr>
        <w:t xml:space="preserve">software packages only use to organise large volumes of data and not to develop strategy to formulate the analysis (Myers 1997). </w:t>
      </w:r>
      <w:r>
        <w:rPr>
          <w:bCs/>
          <w:color w:val="auto"/>
        </w:rPr>
        <w:t xml:space="preserve">Thus, familiarization of data using </w:t>
      </w:r>
      <w:proofErr w:type="spellStart"/>
      <w:r>
        <w:rPr>
          <w:bCs/>
          <w:color w:val="auto"/>
        </w:rPr>
        <w:t>Atlas.ti</w:t>
      </w:r>
      <w:proofErr w:type="spellEnd"/>
      <w:r>
        <w:rPr>
          <w:bCs/>
          <w:color w:val="auto"/>
        </w:rPr>
        <w:t xml:space="preserve"> are mainly to get closeness to data and interactivity; data exploration; code and retrieval functions; data organisation; and finally searching and interrogating the database.</w:t>
      </w:r>
      <w:r w:rsidR="00BE47B4">
        <w:rPr>
          <w:bCs/>
          <w:color w:val="auto"/>
        </w:rPr>
        <w:t xml:space="preserve"> </w:t>
      </w:r>
    </w:p>
    <w:p w:rsidR="0091125A" w:rsidRDefault="0091125A" w:rsidP="00403935">
      <w:pPr>
        <w:spacing w:after="0" w:line="240" w:lineRule="auto"/>
        <w:jc w:val="both"/>
        <w:rPr>
          <w:rFonts w:ascii="Times New Roman" w:hAnsi="Times New Roman" w:cs="Times New Roman"/>
          <w:sz w:val="24"/>
          <w:szCs w:val="24"/>
        </w:rPr>
      </w:pPr>
    </w:p>
    <w:p w:rsidR="0091125A" w:rsidRDefault="0091125A" w:rsidP="00403935">
      <w:pPr>
        <w:pStyle w:val="Heading1"/>
      </w:pPr>
      <w:r>
        <w:t>Findings and Discussions</w:t>
      </w:r>
    </w:p>
    <w:p w:rsidR="0091125A" w:rsidRDefault="0091125A" w:rsidP="009F5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This paper specifically governance network theory to explore the nature and extent of follow-up practice that occurs through actors’ interaction and interdependency, namely the auditors, auditees, regulators and other related actors. Interaction and interdependency between actors in the problem solving activities are based on the actor’s values, views, interests which in turn influence the strategies they choose. That is to say, their interaction is collectively aimed at facilitating and launching a process towards resolving problems and addressing implementation</w:t>
      </w:r>
      <w:r w:rsidR="009F5332">
        <w:rPr>
          <w:rFonts w:ascii="Times New Roman" w:eastAsia="Times New Roman" w:hAnsi="Times New Roman" w:cs="Times New Roman"/>
          <w:sz w:val="24"/>
          <w:szCs w:val="24"/>
          <w:lang w:val="en" w:eastAsia="en-GB"/>
        </w:rPr>
        <w:t xml:space="preserve"> problems. First and foremost, </w:t>
      </w:r>
      <w:r w:rsidR="009F5332">
        <w:rPr>
          <w:rFonts w:ascii="Times New Roman" w:hAnsi="Times New Roman" w:cs="Times New Roman"/>
          <w:sz w:val="24"/>
          <w:szCs w:val="24"/>
        </w:rPr>
        <w:t>interaction</w:t>
      </w:r>
      <w:r>
        <w:rPr>
          <w:rFonts w:ascii="Times New Roman" w:hAnsi="Times New Roman" w:cs="Times New Roman"/>
          <w:sz w:val="24"/>
          <w:szCs w:val="24"/>
        </w:rPr>
        <w:t xml:space="preserve"> with audited parties (auditees) considered important as all the action executed through follow-up initiatives are meant for audit recommendation implementation. This action should be advocated by auditees as they are the one who have to take action based on the monitoring and scrutiny from various actors. Auditor 1 said,</w:t>
      </w:r>
    </w:p>
    <w:p w:rsidR="0091125A" w:rsidRDefault="0091125A" w:rsidP="00403935">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“One of the responsibilities of the Follow-up Division is, we have to make an engagement with the ministry because now we have to know the issues in depth manner. Then we are able to discuss with others on how to solve it</w:t>
      </w:r>
      <w:proofErr w:type="gramStart"/>
      <w:r>
        <w:rPr>
          <w:rFonts w:ascii="Times New Roman" w:hAnsi="Times New Roman" w:cs="Times New Roman"/>
          <w:i/>
          <w:sz w:val="24"/>
          <w:szCs w:val="24"/>
        </w:rPr>
        <w:t>”</w:t>
      </w:r>
      <w:r w:rsidR="009F5332">
        <w:rPr>
          <w:rFonts w:ascii="Times New Roman" w:hAnsi="Times New Roman" w:cs="Times New Roman"/>
          <w:i/>
          <w:sz w:val="24"/>
          <w:szCs w:val="24"/>
        </w:rPr>
        <w:t>(</w:t>
      </w:r>
      <w:proofErr w:type="gramEnd"/>
      <w:r w:rsidR="009F5332">
        <w:rPr>
          <w:rFonts w:ascii="Times New Roman" w:hAnsi="Times New Roman" w:cs="Times New Roman"/>
          <w:i/>
          <w:sz w:val="24"/>
          <w:szCs w:val="24"/>
        </w:rPr>
        <w:t>AUDITOR 1)</w:t>
      </w:r>
    </w:p>
    <w:p w:rsidR="0091125A" w:rsidRDefault="0091125A" w:rsidP="00403935">
      <w:pPr>
        <w:autoSpaceDE w:val="0"/>
        <w:autoSpaceDN w:val="0"/>
        <w:adjustRightInd w:val="0"/>
        <w:spacing w:after="0" w:line="240" w:lineRule="auto"/>
        <w:rPr>
          <w:rFonts w:ascii="Times New Roman" w:hAnsi="Times New Roman" w:cs="Times New Roman"/>
          <w:sz w:val="24"/>
          <w:szCs w:val="24"/>
        </w:rPr>
      </w:pPr>
    </w:p>
    <w:p w:rsidR="0091125A" w:rsidRDefault="0091125A" w:rsidP="009F53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interviewee (Auditor 6) revealed a similar views and emphasized on close interaction with auditees. As claimed by this interviewee, auditors need to interact with auditees or the other way round. Through interaction with auditees, auditors are able to respond better.  Regulator 11 appears to agree and admitted that, </w:t>
      </w:r>
    </w:p>
    <w:p w:rsidR="0091125A" w:rsidRDefault="0091125A" w:rsidP="00403935">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“But sometimes, further understanding are needed, so we need to make more engagement, I would say, more engagement is necessary. Because sometimes, yes true audit rely on documents. But, in order to understand how it works? How the documentary evidence become in that manner? How the people did it? So, more engagemen</w:t>
      </w:r>
      <w:r w:rsidR="009F5332">
        <w:rPr>
          <w:rFonts w:ascii="Times New Roman" w:hAnsi="Times New Roman" w:cs="Times New Roman"/>
          <w:i/>
          <w:sz w:val="24"/>
          <w:szCs w:val="24"/>
        </w:rPr>
        <w:t>ts are needed with this people</w:t>
      </w:r>
      <w:proofErr w:type="gramStart"/>
      <w:r w:rsidR="009F5332">
        <w:rPr>
          <w:rFonts w:ascii="Times New Roman" w:hAnsi="Times New Roman" w:cs="Times New Roman"/>
          <w:i/>
          <w:sz w:val="24"/>
          <w:szCs w:val="24"/>
        </w:rPr>
        <w:t>”(</w:t>
      </w:r>
      <w:proofErr w:type="gramEnd"/>
      <w:r w:rsidR="009F5332">
        <w:rPr>
          <w:rFonts w:ascii="Times New Roman" w:hAnsi="Times New Roman" w:cs="Times New Roman"/>
          <w:i/>
          <w:sz w:val="24"/>
          <w:szCs w:val="24"/>
        </w:rPr>
        <w:t>REGULATOR 11)</w:t>
      </w:r>
    </w:p>
    <w:p w:rsidR="0091125A" w:rsidRDefault="0091125A" w:rsidP="00403935">
      <w:pPr>
        <w:autoSpaceDE w:val="0"/>
        <w:autoSpaceDN w:val="0"/>
        <w:adjustRightInd w:val="0"/>
        <w:spacing w:after="0" w:line="240" w:lineRule="auto"/>
        <w:rPr>
          <w:rFonts w:ascii="Times New Roman" w:hAnsi="Times New Roman" w:cs="Times New Roman"/>
          <w:sz w:val="24"/>
          <w:szCs w:val="24"/>
        </w:rPr>
      </w:pPr>
    </w:p>
    <w:p w:rsidR="0091125A" w:rsidRDefault="0091125A" w:rsidP="009F5332">
      <w:pPr>
        <w:pStyle w:val="HTMLPreformatted"/>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lang w:val="en"/>
        </w:rPr>
        <w:t xml:space="preserve">Interaction with regulators is another form relationship that emerged from the interviewed data. According to the most interviewees, interaction with the regulator is very important and it is evident from their statement. For instance, </w:t>
      </w:r>
      <w:r>
        <w:rPr>
          <w:rFonts w:ascii="Times New Roman" w:hAnsi="Times New Roman" w:cs="Times New Roman"/>
          <w:sz w:val="24"/>
          <w:szCs w:val="24"/>
        </w:rPr>
        <w:t xml:space="preserve">Regulator 11 argued, it would be advantageous for them as an investigator for punitive issues, if MNAD could give them the report or reveal the audit issues earlier before the tabling of AG report in Parliament. While, Regulator 9 said, in the future they want the follow-up secretariat to provide detail about the issue particularly the police report number before calling them to any meeting or discussion session. According to this regulator, if other actors plan to discuss or pass the issue to them for further investigation, a detail about the issue together with police report number are required. </w:t>
      </w:r>
      <w:r>
        <w:rPr>
          <w:rFonts w:ascii="Times New Roman" w:hAnsi="Times New Roman" w:cs="Times New Roman"/>
          <w:sz w:val="24"/>
          <w:szCs w:val="24"/>
          <w:lang w:val="en"/>
        </w:rPr>
        <w:t>Even the auditee themselves conveyed their hope that particular issue could be exposed so that necessary action are taken. Though internally, some action taken by the auditee organization, but the seriousness seemed not up to the satisfactory level. Thus, regardless of auditors, auditees, other actors as well as regulators themselves feel the interaction with various actors in resolving audit issues are very important. Regulator 6 claimed that,</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“But what’s important is, we were seen as taking action on every significant audit issue raised in the AG report. Now is very action oriented. That’s why sometimes, weekly I engage with Public Service Department (PSD) officers to look at the status of the cases</w:t>
      </w:r>
      <w:proofErr w:type="gramStart"/>
      <w:r>
        <w:rPr>
          <w:rFonts w:ascii="Times New Roman" w:hAnsi="Times New Roman" w:cs="Times New Roman"/>
          <w:i/>
          <w:sz w:val="24"/>
          <w:szCs w:val="24"/>
        </w:rPr>
        <w:t>”</w:t>
      </w:r>
      <w:r w:rsidR="009F5332">
        <w:rPr>
          <w:rFonts w:ascii="Times New Roman" w:hAnsi="Times New Roman" w:cs="Times New Roman"/>
          <w:i/>
          <w:sz w:val="24"/>
          <w:szCs w:val="24"/>
        </w:rPr>
        <w:t>(</w:t>
      </w:r>
      <w:proofErr w:type="gramEnd"/>
      <w:r w:rsidR="009F5332">
        <w:rPr>
          <w:rFonts w:ascii="Times New Roman" w:hAnsi="Times New Roman" w:cs="Times New Roman"/>
          <w:i/>
          <w:sz w:val="24"/>
          <w:szCs w:val="24"/>
        </w:rPr>
        <w:t>REGULATOR 6)</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the same moves, Auditor 9 also claimed on the interaction with regulator.</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shd w:val="clear" w:color="auto" w:fill="FFFFFF"/>
        </w:rPr>
        <w:t xml:space="preserve">“We will synchronized with PSD, we will not turned the status of the issue into green because we knew the case has been passed to PSD. So, we need to wait for the decision made </w:t>
      </w:r>
      <w:r w:rsidR="009F5332">
        <w:rPr>
          <w:rFonts w:ascii="Times New Roman" w:hAnsi="Times New Roman" w:cs="Times New Roman"/>
          <w:i/>
          <w:sz w:val="24"/>
          <w:szCs w:val="24"/>
          <w:shd w:val="clear" w:color="auto" w:fill="FFFFFF"/>
        </w:rPr>
        <w:t>by the investigation committee</w:t>
      </w:r>
      <w:proofErr w:type="gramStart"/>
      <w:r w:rsidR="009F5332">
        <w:rPr>
          <w:rFonts w:ascii="Times New Roman" w:hAnsi="Times New Roman" w:cs="Times New Roman"/>
          <w:i/>
          <w:sz w:val="24"/>
          <w:szCs w:val="24"/>
          <w:shd w:val="clear" w:color="auto" w:fill="FFFFFF"/>
        </w:rPr>
        <w:t>”(</w:t>
      </w:r>
      <w:proofErr w:type="gramEnd"/>
      <w:r w:rsidR="009F5332">
        <w:rPr>
          <w:rFonts w:ascii="Times New Roman" w:hAnsi="Times New Roman" w:cs="Times New Roman"/>
          <w:i/>
          <w:sz w:val="24"/>
          <w:szCs w:val="24"/>
          <w:shd w:val="clear" w:color="auto" w:fill="FFFFFF"/>
        </w:rPr>
        <w:t>AUDITOR 9)</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agreed on the interaction with various actors in tackling the audit issues, interviewees were in the opinion that this engagement particularly with regulators should start earlier. For instance, Auditor 14 admitted the importance of earlier interaction.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“My opinion is, the involvement of all these regulatory agency should start earlier not until it been reported and tabled in Parliament. They should be informed earlier than that, so that action can be taken much earlier</w:t>
      </w:r>
      <w:proofErr w:type="gramStart"/>
      <w:r>
        <w:rPr>
          <w:rFonts w:ascii="Times New Roman" w:hAnsi="Times New Roman" w:cs="Times New Roman"/>
          <w:i/>
          <w:sz w:val="24"/>
          <w:szCs w:val="24"/>
        </w:rPr>
        <w:t>”</w:t>
      </w:r>
      <w:r w:rsidR="009F5332">
        <w:rPr>
          <w:rFonts w:ascii="Times New Roman" w:hAnsi="Times New Roman" w:cs="Times New Roman"/>
          <w:i/>
          <w:sz w:val="24"/>
          <w:szCs w:val="24"/>
        </w:rPr>
        <w:t>(</w:t>
      </w:r>
      <w:proofErr w:type="gramEnd"/>
      <w:r w:rsidR="009F5332">
        <w:rPr>
          <w:rFonts w:ascii="Times New Roman" w:hAnsi="Times New Roman" w:cs="Times New Roman"/>
          <w:i/>
          <w:sz w:val="24"/>
          <w:szCs w:val="24"/>
        </w:rPr>
        <w:t>AUDITOR 14)</w:t>
      </w:r>
      <w:r>
        <w:rPr>
          <w:rFonts w:ascii="Times New Roman" w:hAnsi="Times New Roman" w:cs="Times New Roman"/>
          <w:i/>
          <w:sz w:val="24"/>
          <w:szCs w:val="24"/>
        </w:rPr>
        <w:t>.</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trike/>
          <w:sz w:val="24"/>
          <w:szCs w:val="24"/>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above claimed made, this paper argued that prior information in relation to performance auditing issues requested by regulator mainly intended to secure availability of particular important evidence and speed action by regulator. However, it this would not necessarily result in greater interaction with regulator, due to the embargo provision of AG report until the report is presented in Parliament. Meaning that, the information need to be secure in terms of confidentiality before the tabling. </w:t>
      </w: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cs="Times New Roman"/>
          <w:strike/>
          <w:sz w:val="24"/>
          <w:szCs w:val="24"/>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interacting with various above mentioned actors, the interviewees seemed to agree and admitted that interaction with other actors such as media, Internal Audit and Integrity Unit are also considered important. Interaction with all these actors should be uplifted in terms of timing, extent and effect.  For example, other actors such as Integrity Unit at the auditee organizational level claimed that, their interaction with regulator are much closer and effective. As argued by Other 9,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“People keep arguing what the Integrity Unit been doing at the government agencies level? That’s why I said the perception is everywhere. Only things is how we try to overcome it. First, if we found there are elements of corruption, we need to directly inform the MACC. Same should be happened in the Auditor General Reporting process. If the auditors found out there are element of noncompliance then they should directly channel this information to MACC. It shouldn’t be done during the exit conference but before that. Earlier as possible</w:t>
      </w:r>
      <w:proofErr w:type="gramStart"/>
      <w:r>
        <w:rPr>
          <w:rFonts w:ascii="Times New Roman" w:hAnsi="Times New Roman" w:cs="Times New Roman"/>
          <w:i/>
          <w:sz w:val="24"/>
          <w:szCs w:val="24"/>
        </w:rPr>
        <w:t>”</w:t>
      </w:r>
      <w:r w:rsidR="009F5332">
        <w:rPr>
          <w:rFonts w:ascii="Times New Roman" w:hAnsi="Times New Roman" w:cs="Times New Roman"/>
          <w:i/>
          <w:sz w:val="24"/>
          <w:szCs w:val="24"/>
        </w:rPr>
        <w:t>(</w:t>
      </w:r>
      <w:proofErr w:type="gramEnd"/>
      <w:r w:rsidR="009F5332">
        <w:rPr>
          <w:rFonts w:ascii="Times New Roman" w:hAnsi="Times New Roman" w:cs="Times New Roman"/>
          <w:i/>
          <w:sz w:val="24"/>
          <w:szCs w:val="24"/>
        </w:rPr>
        <w:t>OTHER 9)</w:t>
      </w:r>
      <w:r>
        <w:rPr>
          <w:rFonts w:ascii="Times New Roman" w:hAnsi="Times New Roman" w:cs="Times New Roman"/>
          <w:i/>
          <w:sz w:val="24"/>
          <w:szCs w:val="24"/>
        </w:rPr>
        <w:t xml:space="preserve">.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some other interviewees and Regulator 2 argued that,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“If possible or necessary, engage with professional auditors from private sector. I know, it is very costly to hire those private professional. They are earning higher pay at private and why should they work in government. Perhaps then, engage them as third party consultant in certain cases for special suspicious cases, engage to best possible</w:t>
      </w:r>
      <w:proofErr w:type="gramStart"/>
      <w:r>
        <w:rPr>
          <w:rFonts w:ascii="Times New Roman" w:hAnsi="Times New Roman" w:cs="Times New Roman"/>
          <w:i/>
          <w:sz w:val="24"/>
          <w:szCs w:val="24"/>
        </w:rPr>
        <w:t>”</w:t>
      </w:r>
      <w:r w:rsidR="009F5332">
        <w:rPr>
          <w:rFonts w:ascii="Times New Roman" w:hAnsi="Times New Roman" w:cs="Times New Roman"/>
          <w:i/>
          <w:sz w:val="24"/>
          <w:szCs w:val="24"/>
        </w:rPr>
        <w:t>(</w:t>
      </w:r>
      <w:proofErr w:type="gramEnd"/>
      <w:r w:rsidR="009F5332">
        <w:rPr>
          <w:rFonts w:ascii="Times New Roman" w:hAnsi="Times New Roman" w:cs="Times New Roman"/>
          <w:i/>
          <w:sz w:val="24"/>
          <w:szCs w:val="24"/>
        </w:rPr>
        <w:t>REGULATOR 2)</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same vein, Regulator 11 suggested on the important of seeking legal advice on every significant audit issues raised in the AG report. Particularly if the issues are related to legal provision which sometimes could be misinterpreted by the auditors themselves. The Regulator 11 argued that,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“Only thing is, at the investigation level, there is a need to clarify on legal matters. Therefore, it is better to engage the legal advisor.  But, now it is good as they make the involvement of legal advisor as necessary. So at least they know, the legal advisor could give proper advice or opinion on legal aspect</w:t>
      </w:r>
      <w:proofErr w:type="gramStart"/>
      <w:r>
        <w:rPr>
          <w:rFonts w:ascii="Times New Roman" w:hAnsi="Times New Roman" w:cs="Times New Roman"/>
          <w:i/>
          <w:sz w:val="24"/>
          <w:szCs w:val="24"/>
        </w:rPr>
        <w:t>”</w:t>
      </w:r>
      <w:r w:rsidR="009F5332">
        <w:rPr>
          <w:rFonts w:ascii="Times New Roman" w:hAnsi="Times New Roman" w:cs="Times New Roman"/>
          <w:i/>
          <w:sz w:val="24"/>
          <w:szCs w:val="24"/>
        </w:rPr>
        <w:t>(</w:t>
      </w:r>
      <w:proofErr w:type="gramEnd"/>
      <w:r w:rsidR="009F5332">
        <w:rPr>
          <w:rFonts w:ascii="Times New Roman" w:hAnsi="Times New Roman" w:cs="Times New Roman"/>
          <w:i/>
          <w:sz w:val="24"/>
          <w:szCs w:val="24"/>
        </w:rPr>
        <w:t>REGULATOR 11)</w:t>
      </w:r>
      <w:r>
        <w:rPr>
          <w:rFonts w:ascii="Times New Roman" w:hAnsi="Times New Roman" w:cs="Times New Roman"/>
          <w:i/>
          <w:sz w:val="24"/>
          <w:szCs w:val="24"/>
        </w:rPr>
        <w:t>.</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indicated by other interviewees, current means of various actors’ engagement in follow-up initiative, enabled the actors to interact in informal approach which they regarded as a way to get more information on particular complex issues. Auditor 6 explained,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reason is to inform the public on our transparency to public, public will see on their own, the progress of each issues raised on AG report.  So, sometimes we just need have a chat over coffee in the office. Like just we get a coffee in the office and we just chit chat... you can get a lot of information from there. Rather than if it is in the meeting. Because, in the meeting, I believe, many of them would like to protect themselves in the meeting</w:t>
      </w:r>
      <w:proofErr w:type="gramStart"/>
      <w:r>
        <w:rPr>
          <w:rFonts w:ascii="Times New Roman" w:hAnsi="Times New Roman" w:cs="Times New Roman"/>
          <w:i/>
          <w:sz w:val="24"/>
          <w:szCs w:val="24"/>
        </w:rPr>
        <w:t>”</w:t>
      </w:r>
      <w:r w:rsidR="009F5332">
        <w:rPr>
          <w:rFonts w:ascii="Times New Roman" w:hAnsi="Times New Roman" w:cs="Times New Roman"/>
          <w:i/>
          <w:sz w:val="24"/>
          <w:szCs w:val="24"/>
        </w:rPr>
        <w:t>(</w:t>
      </w:r>
      <w:proofErr w:type="gramEnd"/>
      <w:r w:rsidR="009F5332">
        <w:rPr>
          <w:rFonts w:ascii="Times New Roman" w:hAnsi="Times New Roman" w:cs="Times New Roman"/>
          <w:i/>
          <w:sz w:val="24"/>
          <w:szCs w:val="24"/>
        </w:rPr>
        <w:t>AUDITOR 6)</w:t>
      </w:r>
      <w:r>
        <w:rPr>
          <w:rFonts w:ascii="Times New Roman" w:hAnsi="Times New Roman" w:cs="Times New Roman"/>
          <w:i/>
          <w:sz w:val="24"/>
          <w:szCs w:val="24"/>
        </w:rPr>
        <w:t xml:space="preserve">.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facing with challenges, majority of auditors admitted there are more and more interaction with various actors outside the MNAD organization. Auditor 6 and 7 said.</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 in doing follow-up on audit issues nowadays, I found communication is very important since we need to engage with many people outside our organization</w:t>
      </w:r>
      <w:r w:rsidR="009F5332">
        <w:rPr>
          <w:rFonts w:ascii="Times New Roman" w:hAnsi="Times New Roman" w:cs="Times New Roman"/>
          <w:i/>
          <w:sz w:val="24"/>
          <w:szCs w:val="24"/>
        </w:rPr>
        <w:t>” (AUDITOR 6)</w:t>
      </w:r>
      <w:r>
        <w:rPr>
          <w:rFonts w:ascii="Times New Roman" w:hAnsi="Times New Roman" w:cs="Times New Roman"/>
          <w:i/>
          <w:sz w:val="24"/>
          <w:szCs w:val="24"/>
        </w:rPr>
        <w:t>.</w:t>
      </w:r>
    </w:p>
    <w:p w:rsidR="009F5332" w:rsidRDefault="009F5332"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91125A" w:rsidRDefault="0091125A" w:rsidP="0040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“Our experience like at the state level, when we firstly arrange an exit conference meeting, there was resistance from the agency. Therefore, we asked the State Secretary to get involved and in fact we gave him a copy of our report. We also sent to the State Chief Minister. This all we can do. So the engagement is</w:t>
      </w:r>
      <w:r w:rsidR="009F5332">
        <w:rPr>
          <w:rFonts w:ascii="Times New Roman" w:hAnsi="Times New Roman" w:cs="Times New Roman"/>
          <w:i/>
          <w:sz w:val="24"/>
          <w:szCs w:val="24"/>
        </w:rPr>
        <w:t xml:space="preserve"> there. Communication is there” (AUDITOR 7)</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rPr>
      </w:pPr>
    </w:p>
    <w:p w:rsidR="0091125A" w:rsidRDefault="0091125A" w:rsidP="009F5332">
      <w:pPr>
        <w:pStyle w:val="HTMLPreformatted"/>
        <w:shd w:val="clear" w:color="auto" w:fill="FFFFFF"/>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Evolving role of media according to majority of the interviewees to some extent has exerted positive as well as negative influence. Therefore, to minimize the bad influence of media in the follow-up initiative, more interaction is needed with media. Complex decision-making processes indicate that negative media attention has a significant negative impact on network performance (Korthagen and </w:t>
      </w:r>
      <w:proofErr w:type="spellStart"/>
      <w:r>
        <w:rPr>
          <w:rFonts w:ascii="Times New Roman" w:hAnsi="Times New Roman" w:cs="Times New Roman"/>
          <w:sz w:val="24"/>
          <w:szCs w:val="24"/>
          <w:lang w:val="en"/>
        </w:rPr>
        <w:t>Klijn</w:t>
      </w:r>
      <w:proofErr w:type="spellEnd"/>
      <w:r>
        <w:rPr>
          <w:rFonts w:ascii="Times New Roman" w:hAnsi="Times New Roman" w:cs="Times New Roman"/>
          <w:sz w:val="24"/>
          <w:szCs w:val="24"/>
          <w:lang w:val="en"/>
        </w:rPr>
        <w:t xml:space="preserve">, 2012). Hence, interaction with the media is inevitable in the follow-up initiatives. The findings of this study have strong arguments on the need to interact with media as admitted by all the interviewees. General question on how media has impacted their role, function and work while experiencing the follow-up practice suggest that, more negative impact than positive. </w:t>
      </w:r>
    </w:p>
    <w:p w:rsidR="0091125A" w:rsidRDefault="0091125A" w:rsidP="009F5332">
      <w:pPr>
        <w:pStyle w:val="HTMLPreformatted"/>
        <w:shd w:val="clear" w:color="auto" w:fill="FFFFFF"/>
        <w:spacing w:line="360" w:lineRule="auto"/>
        <w:jc w:val="both"/>
        <w:rPr>
          <w:rFonts w:ascii="Times New Roman" w:hAnsi="Times New Roman" w:cs="Times New Roman"/>
          <w:sz w:val="24"/>
          <w:szCs w:val="24"/>
          <w:lang w:val="en"/>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
        </w:rPr>
        <w:t xml:space="preserve">According to Other 14, </w:t>
      </w:r>
      <w:r>
        <w:rPr>
          <w:rFonts w:ascii="Times New Roman" w:hAnsi="Times New Roman" w:cs="Times New Roman"/>
          <w:sz w:val="24"/>
          <w:szCs w:val="24"/>
        </w:rPr>
        <w:t>previously, indeed every year, after the tabling of AG report at Parliament, copies of the AG report will be disseminated to all media actors without much interaction with them.  Media are left alone to understand the thick AG report and highlight whichever issues according to their logic, interest and intention. The strategy to make an engagement with media was suggested by former Communication Minister by initiating the town hall session as part of follow-up initiatives. Through the town hall session, the audited parties able to give explanation to media. Therefore, once the media have clearer understanding, they might came to conclusion, not to highlight the issues extensively to any further extent. Other 14, further argued that,</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“Appropriate engagement between government agencies and media to give explanation on why such issue happened, is needed. So that, when the issue was raised in the AG report and presented at Public Account Committee (PAC) briefing session, the issue just not suddenly burst. Because we have to remember, public are watching what the government agencies are doing. Because it involved public money. Public wanted to know what actually happened. Therefore, media function as middleman that linked or build relationship between public and government. One of the role of media is to highlight what are the government is doing. But now, through this initiatives, only few issues been highlighted. Maybe one or two pages. Not like previous, more than five pages. Same in the context of electronic media. No more highlighting issue more than three to five days</w:t>
      </w:r>
      <w:r w:rsidR="009F5332">
        <w:rPr>
          <w:rFonts w:ascii="Times New Roman" w:hAnsi="Times New Roman" w:cs="Times New Roman"/>
          <w:i/>
          <w:sz w:val="24"/>
          <w:szCs w:val="24"/>
        </w:rPr>
        <w:t xml:space="preserve"> (OTHERS 14)</w:t>
      </w:r>
      <w:r>
        <w:rPr>
          <w:rFonts w:ascii="Times New Roman" w:hAnsi="Times New Roman" w:cs="Times New Roman"/>
          <w:i/>
          <w:sz w:val="24"/>
          <w:szCs w:val="24"/>
        </w:rPr>
        <w:t>.</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p>
    <w:p w:rsidR="00403935" w:rsidRDefault="00403935"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403935" w:rsidRDefault="00403935"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this condition, Auditor 1 said,</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“After the Auditor General's reports presented at Parliament, there was new initiatives introduced, we called it town-hall session with media.  We get them involve (the media) so they can be informed about the latest status and updates on any particular audit issues”</w:t>
      </w:r>
      <w:r w:rsidR="00C310E4">
        <w:rPr>
          <w:rFonts w:ascii="Times New Roman" w:hAnsi="Times New Roman" w:cs="Times New Roman"/>
          <w:i/>
          <w:sz w:val="24"/>
          <w:szCs w:val="24"/>
        </w:rPr>
        <w:t xml:space="preserve"> (AUDITOR 1)</w:t>
      </w:r>
      <w:r>
        <w:rPr>
          <w:rFonts w:ascii="Times New Roman" w:hAnsi="Times New Roman" w:cs="Times New Roman"/>
          <w:i/>
          <w:sz w:val="24"/>
          <w:szCs w:val="24"/>
        </w:rPr>
        <w:t>.</w:t>
      </w:r>
    </w:p>
    <w:p w:rsidR="0091125A" w:rsidRDefault="0091125A" w:rsidP="00403935">
      <w:pPr>
        <w:pStyle w:val="HTMLPreformatted"/>
        <w:shd w:val="clear" w:color="auto" w:fill="FFFFFF"/>
        <w:jc w:val="both"/>
        <w:rPr>
          <w:rFonts w:ascii="Times New Roman" w:hAnsi="Times New Roman" w:cs="Times New Roman"/>
          <w:i/>
          <w:sz w:val="24"/>
          <w:szCs w:val="24"/>
          <w:lang w:val="ms-MY"/>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other actors such as Integrity Unit admitted the importance of forming a relationship with media. Other</w:t>
      </w:r>
      <w:r w:rsidR="00C310E4">
        <w:rPr>
          <w:rFonts w:ascii="Times New Roman" w:hAnsi="Times New Roman" w:cs="Times New Roman"/>
          <w:sz w:val="24"/>
          <w:szCs w:val="24"/>
        </w:rPr>
        <w:t>s</w:t>
      </w:r>
      <w:r>
        <w:rPr>
          <w:rFonts w:ascii="Times New Roman" w:hAnsi="Times New Roman" w:cs="Times New Roman"/>
          <w:sz w:val="24"/>
          <w:szCs w:val="24"/>
        </w:rPr>
        <w:t xml:space="preserve"> 9 said,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In the context of MACC, we have a close engagement with media. We have special division to channel out or release information, our progress as well as initiatives taken so far. This division was formed particularly to handle the public. So, we channel out information mediator like media. We need to do so, because we want to inform the public that MACC do not have prosecution power</w:t>
      </w:r>
      <w:r w:rsidR="00C310E4">
        <w:rPr>
          <w:rFonts w:ascii="Times New Roman" w:hAnsi="Times New Roman" w:cs="Times New Roman"/>
          <w:i/>
          <w:sz w:val="24"/>
          <w:szCs w:val="24"/>
        </w:rPr>
        <w:t xml:space="preserve"> (OTHERS 9)</w:t>
      </w:r>
      <w:r>
        <w:rPr>
          <w:rFonts w:ascii="Times New Roman" w:hAnsi="Times New Roman" w:cs="Times New Roman"/>
          <w:i/>
          <w:sz w:val="24"/>
          <w:szCs w:val="24"/>
        </w:rPr>
        <w:t>.</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p>
    <w:p w:rsidR="0091125A" w:rsidRDefault="0091125A" w:rsidP="009F5332">
      <w:pPr>
        <w:pStyle w:val="HTMLPreformatted"/>
        <w:shd w:val="clear" w:color="auto" w:fill="FFFFFF"/>
        <w:spacing w:line="360" w:lineRule="auto"/>
        <w:rPr>
          <w:rFonts w:ascii="Times New Roman" w:hAnsi="Times New Roman" w:cs="Times New Roman"/>
          <w:sz w:val="24"/>
          <w:szCs w:val="24"/>
          <w:lang w:val="ms-MY"/>
        </w:rPr>
      </w:pPr>
      <w:r>
        <w:rPr>
          <w:rFonts w:ascii="Times New Roman" w:hAnsi="Times New Roman" w:cs="Times New Roman"/>
          <w:sz w:val="24"/>
          <w:szCs w:val="24"/>
          <w:lang w:val="ms-MY"/>
        </w:rPr>
        <w:t>Whereas, as generally admitted by majority of the interviewees, some of the reason behind the justification for  interaction with media are also exposed. For instance, Auditor 8 said,</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“Well, on behalf of government we need to answer back to media, so the Chief Secretary General to Government of Malaysia came out with the idea of town hall. Town hall gives opportunity to media to ask questions and auditees will answer. Things that presented during the town hall session is on the punitive action. Action that have been taken will be highlighted. For example, statistic on number of issues in which investigation paper have been open and which case been proposed for disciplinary action</w:t>
      </w:r>
      <w:bookmarkStart w:id="0" w:name="_GoBack"/>
      <w:bookmarkEnd w:id="0"/>
      <w:r w:rsidR="00C310E4">
        <w:rPr>
          <w:rFonts w:ascii="Times New Roman" w:hAnsi="Times New Roman" w:cs="Times New Roman"/>
          <w:i/>
          <w:sz w:val="24"/>
          <w:szCs w:val="24"/>
        </w:rPr>
        <w:t>” (AUDITOR 8)</w:t>
      </w:r>
      <w:r>
        <w:rPr>
          <w:rFonts w:ascii="Times New Roman" w:hAnsi="Times New Roman" w:cs="Times New Roman"/>
          <w:i/>
          <w:sz w:val="24"/>
          <w:szCs w:val="24"/>
        </w:rPr>
        <w:t>.</w:t>
      </w:r>
    </w:p>
    <w:p w:rsidR="0091125A" w:rsidRDefault="0091125A" w:rsidP="00403935">
      <w:pPr>
        <w:pStyle w:val="HTMLPreformatted"/>
        <w:shd w:val="clear" w:color="auto" w:fill="FFFFFF"/>
        <w:jc w:val="both"/>
        <w:rPr>
          <w:rFonts w:ascii="Times New Roman" w:hAnsi="Times New Roman" w:cs="Times New Roman"/>
          <w:sz w:val="24"/>
          <w:szCs w:val="24"/>
          <w:lang w:val="en"/>
        </w:rPr>
      </w:pPr>
    </w:p>
    <w:p w:rsidR="0091125A" w:rsidRDefault="0091125A" w:rsidP="009F5332">
      <w:pPr>
        <w:pStyle w:val="HTMLPreformatted"/>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lang w:val="en"/>
        </w:rPr>
        <w:t xml:space="preserve">At this juncture, this paper argued that, </w:t>
      </w:r>
      <w:r>
        <w:rPr>
          <w:rFonts w:ascii="Times New Roman" w:hAnsi="Times New Roman" w:cs="Times New Roman"/>
          <w:sz w:val="24"/>
          <w:szCs w:val="24"/>
        </w:rPr>
        <w:t xml:space="preserve">the extent to which various actors’ interaction has an impact on the follow-up initiative. As proposed by the above interviewees, relevant actors as well as some informal technique need to be considered in operationalizing the interaction. The responses gathered from the interviewees demonstrate that interaction with relevant actors are more important with some other possible factors. Based on the above situation, this paper argued that, interaction with right authority or external actors are important in augmenting the effectiveness of follow-up practice. Meaning that, audit institution need to interact with relevant actors in order to solve complex audit issues. As such, this study argued that, interaction contributes to the effectiveness of follow-up practice. </w:t>
      </w:r>
    </w:p>
    <w:p w:rsidR="0091125A" w:rsidRDefault="0091125A" w:rsidP="0040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n-GB"/>
        </w:rPr>
      </w:pPr>
    </w:p>
    <w:p w:rsidR="0091125A" w:rsidRDefault="0091125A" w:rsidP="009F5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 w:eastAsia="en-GB"/>
        </w:rPr>
        <w:t xml:space="preserve">Whereas interdependency between actors noted from interviewed data when audit recommendation resulted from performance auditing activities cannot be implemented due to the difficulty of particular issue. In such a condition, there are need for reliance on each other based on every actor’s capability to take action on the issues. Besides that, strategies chose by the actors in a joint force depend on their justification, needs, views and their world view. Collectively, in the context of follow-up on performance auditing issues, it is indeed evident that interdependent between the actors occurred. According to </w:t>
      </w:r>
      <w:r>
        <w:rPr>
          <w:rFonts w:ascii="Times New Roman" w:hAnsi="Times New Roman" w:cs="Times New Roman"/>
          <w:sz w:val="24"/>
          <w:szCs w:val="24"/>
        </w:rPr>
        <w:t xml:space="preserve">Hillman, </w:t>
      </w:r>
      <w:proofErr w:type="spellStart"/>
      <w:r>
        <w:rPr>
          <w:rFonts w:ascii="Times New Roman" w:hAnsi="Times New Roman" w:cs="Times New Roman"/>
          <w:sz w:val="24"/>
          <w:szCs w:val="24"/>
        </w:rPr>
        <w:t>Whiters</w:t>
      </w:r>
      <w:proofErr w:type="spellEnd"/>
      <w:r>
        <w:rPr>
          <w:rFonts w:ascii="Times New Roman" w:hAnsi="Times New Roman" w:cs="Times New Roman"/>
          <w:sz w:val="24"/>
          <w:szCs w:val="24"/>
        </w:rPr>
        <w:t xml:space="preserve"> and Collins (2009), interdependence as both a cause and a consequence of collaboration and coordination among agencies and organizations. The majority of the interviewees perceive that reliance and support between auditors, auditees, regulators and other relevant actors are very important to tackle the audit issues. They belief, interdependence between various autonomous social actors have the merit to interact more effectively to take up further appropriate action. Auditor 1 confirmed that interdependent between various actors in current follow-up initiative transpired through the Action Committee of Auditor General Report (JTLKAN).</w:t>
      </w:r>
    </w:p>
    <w:p w:rsidR="0091125A" w:rsidRDefault="0091125A" w:rsidP="0040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en"/>
        </w:rPr>
      </w:pPr>
      <w:r>
        <w:rPr>
          <w:rFonts w:ascii="Times New Roman" w:hAnsi="Times New Roman" w:cs="Times New Roman"/>
          <w:i/>
          <w:sz w:val="24"/>
          <w:szCs w:val="24"/>
          <w:lang w:val="en" w:eastAsia="en-GB"/>
        </w:rPr>
        <w:t xml:space="preserve">“Auditor General Report Action Committee (JTLKAN). This is high level meeting. Meaning that, it will be executed after the Auditor General's report tabled in Parliament. A month after or else within a month or two months after the presentation, we will held JTLKAN.  JTLKAN will be  chaired by the Honorable  Auditor General and  members of JTLKAN are from the Attorney General Chamber office; representative from Anti-Corruption Commission (MACC); Royal Malaysian Police, Public Service Department; representatives from the Treasury, Economic Planning Unit and we will also call Chief Secretary of the said ministries  to discuss on the issues. They will come to give an explanation or an answer to the Committee. Also on the issues itself, </w:t>
      </w:r>
      <w:r>
        <w:rPr>
          <w:rFonts w:ascii="Times New Roman" w:hAnsi="Times New Roman" w:cs="Times New Roman"/>
          <w:i/>
          <w:sz w:val="24"/>
          <w:szCs w:val="24"/>
          <w:lang w:val="en"/>
        </w:rPr>
        <w:t>we will see and we will channel out to MACC, the police or the Public Service Department (PSD) for further investigation and action” (AUDITOR 1).</w:t>
      </w:r>
    </w:p>
    <w:p w:rsidR="0091125A" w:rsidRDefault="0091125A" w:rsidP="0040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
        </w:rPr>
      </w:pPr>
    </w:p>
    <w:p w:rsidR="0091125A" w:rsidRDefault="0091125A" w:rsidP="009F5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
        </w:rPr>
        <w:t xml:space="preserve">In similar vein, Regulator 5 stressed out that interaction of various actors help to uplift   reliance and support from enforcement agencies, </w:t>
      </w:r>
      <w:r>
        <w:rPr>
          <w:rFonts w:ascii="Times New Roman" w:hAnsi="Times New Roman" w:cs="Times New Roman"/>
          <w:sz w:val="24"/>
          <w:szCs w:val="24"/>
        </w:rPr>
        <w:t>audited organization, audit institution as well as other actors from different organization. This is regarded as a good sign for resolving punitive issues. This open the door for more interaction with relevant agencies particularly dependence upon enforcement agencies as affirmed by Auditee 6,</w:t>
      </w:r>
    </w:p>
    <w:p w:rsidR="0091125A" w:rsidRDefault="0091125A" w:rsidP="00403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eastAsia="en-GB"/>
        </w:rPr>
      </w:pPr>
      <w:r>
        <w:rPr>
          <w:rFonts w:ascii="Times New Roman" w:hAnsi="Times New Roman" w:cs="Times New Roman"/>
          <w:i/>
          <w:sz w:val="24"/>
          <w:szCs w:val="24"/>
        </w:rPr>
        <w:t>“</w:t>
      </w:r>
      <w:r>
        <w:rPr>
          <w:rFonts w:ascii="Times New Roman" w:hAnsi="Times New Roman" w:cs="Times New Roman"/>
          <w:i/>
          <w:sz w:val="24"/>
          <w:szCs w:val="24"/>
          <w:lang w:eastAsia="en-GB"/>
        </w:rPr>
        <w:t>I think it goes back to the matter of enforcement. When involve punitive issues, then it will depends on these agencies to take further action and investigation” (AUDITEE 6)</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en-GB"/>
        </w:rPr>
      </w:pPr>
      <w:r>
        <w:rPr>
          <w:rFonts w:ascii="Times New Roman" w:hAnsi="Times New Roman" w:cs="Times New Roman"/>
          <w:sz w:val="24"/>
          <w:szCs w:val="24"/>
        </w:rPr>
        <w:t>Thus, it is inevitable that interdependence is a predominant feature in governance network among interacting actors in which consequently leads to the construction of relationship between actors concern to achieve their goals (</w:t>
      </w:r>
      <w:proofErr w:type="spellStart"/>
      <w:r>
        <w:rPr>
          <w:rFonts w:ascii="Times New Roman" w:hAnsi="Times New Roman" w:cs="Times New Roman"/>
          <w:sz w:val="24"/>
          <w:szCs w:val="24"/>
          <w:shd w:val="clear" w:color="auto" w:fill="FFFFFF"/>
        </w:rPr>
        <w:t>Kickert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Koppenjan</w:t>
      </w:r>
      <w:proofErr w:type="spellEnd"/>
      <w:r>
        <w:rPr>
          <w:rFonts w:ascii="Times New Roman" w:hAnsi="Times New Roman" w:cs="Times New Roman"/>
          <w:sz w:val="24"/>
          <w:szCs w:val="24"/>
        </w:rPr>
        <w:t>, 1997). This is true, when others actors (Others 14), also claimed that, if</w:t>
      </w:r>
      <w:r>
        <w:rPr>
          <w:rFonts w:ascii="Times New Roman" w:hAnsi="Times New Roman" w:cs="Times New Roman"/>
          <w:sz w:val="24"/>
          <w:szCs w:val="24"/>
          <w:lang w:eastAsia="en-GB"/>
        </w:rPr>
        <w:t xml:space="preserve"> the audit institution can cooperate with others, numbers of audit queries can be reduced as the cooperation directed to action oriented relationship. </w:t>
      </w:r>
      <w:r>
        <w:rPr>
          <w:rFonts w:ascii="Times New Roman" w:hAnsi="Times New Roman" w:cs="Times New Roman"/>
          <w:sz w:val="24"/>
          <w:szCs w:val="24"/>
        </w:rPr>
        <w:t>The significance of interdependent among interacting actors in the follow-up initiative in Malaysia advocated by MNAD is evident from the majority of interviewees’ acknowledgement on the subject. Thus, the determination and movements to embrace follow-up on audit issues in Malaysia that initiated from MNAD which functionally they lack with sanctioning power, and as a result of that they need some kind of exchange from other actors in order to be able to implement their goals (</w:t>
      </w:r>
      <w:proofErr w:type="spellStart"/>
      <w:r>
        <w:rPr>
          <w:rFonts w:ascii="Times New Roman" w:hAnsi="Times New Roman" w:cs="Times New Roman"/>
          <w:iCs/>
          <w:sz w:val="24"/>
          <w:szCs w:val="24"/>
        </w:rPr>
        <w:t>Hertting</w:t>
      </w:r>
      <w:proofErr w:type="spellEnd"/>
      <w:r>
        <w:rPr>
          <w:rFonts w:ascii="Times New Roman" w:hAnsi="Times New Roman" w:cs="Times New Roman"/>
          <w:iCs/>
          <w:sz w:val="24"/>
          <w:szCs w:val="24"/>
        </w:rPr>
        <w:t>, 2007). On such a continuum, this paper argued that, interaction between actors in the follow-up practice causes interdependence among the actors in tackling the performance auditing issues. This will likely contributes to the effectiveness of follow-up practice in which consequently augment the values and impact of performance auditing activity.</w:t>
      </w: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p>
    <w:p w:rsidR="0091125A" w:rsidRDefault="0091125A" w:rsidP="00403935">
      <w:pPr>
        <w:pStyle w:val="Heading1"/>
      </w:pPr>
      <w:r>
        <w:t>Conclusion and Future Direction</w:t>
      </w:r>
    </w:p>
    <w:p w:rsidR="0091125A" w:rsidRDefault="0091125A" w:rsidP="009F5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In summary, t</w:t>
      </w:r>
      <w:r>
        <w:rPr>
          <w:rFonts w:ascii="Times New Roman" w:hAnsi="Times New Roman" w:cs="Times New Roman"/>
          <w:sz w:val="24"/>
          <w:szCs w:val="24"/>
        </w:rPr>
        <w:t>his paper has presented the views of various actors about recent initiatives involving the practice of follow-up on performance auditing issues in Malaysia. By strongly considering their responses and perspectives on the issue, it provides evidence to explain the nature and extent of current follow-up practice which initiated to address demands placed on governments for improved uses of public funds through performance auditing in Malaysia. Most notably, this paper able to explores and reveals interaction and interdependency between auditors, auditees, regulators and other relevant actors. They interact and dependence upon each other in order to discuss, deliberate, disseminate the issues for further investigation and action. Governance n</w:t>
      </w:r>
      <w:proofErr w:type="spellStart"/>
      <w:r>
        <w:rPr>
          <w:rFonts w:ascii="Times New Roman" w:eastAsia="Times New Roman" w:hAnsi="Times New Roman" w:cs="Times New Roman"/>
          <w:sz w:val="24"/>
          <w:szCs w:val="24"/>
          <w:lang w:val="en" w:eastAsia="en-GB"/>
        </w:rPr>
        <w:t>etworks</w:t>
      </w:r>
      <w:proofErr w:type="spellEnd"/>
      <w:r>
        <w:rPr>
          <w:rFonts w:ascii="Times New Roman" w:eastAsia="Times New Roman" w:hAnsi="Times New Roman" w:cs="Times New Roman"/>
          <w:sz w:val="24"/>
          <w:szCs w:val="24"/>
          <w:lang w:val="en" w:eastAsia="en-GB"/>
        </w:rPr>
        <w:t xml:space="preserve"> are based on the interaction and interdependence of the four categories of actors that poses different values, interests which then collectively choose their strategies (</w:t>
      </w:r>
      <w:proofErr w:type="spellStart"/>
      <w:r>
        <w:rPr>
          <w:rFonts w:ascii="Times New Roman" w:eastAsia="Times New Roman" w:hAnsi="Times New Roman" w:cs="Times New Roman"/>
          <w:sz w:val="24"/>
          <w:szCs w:val="24"/>
          <w:lang w:val="en" w:eastAsia="en-GB"/>
        </w:rPr>
        <w:t>Klijn</w:t>
      </w:r>
      <w:proofErr w:type="spellEnd"/>
      <w:r>
        <w:rPr>
          <w:rFonts w:ascii="Times New Roman" w:eastAsia="Times New Roman" w:hAnsi="Times New Roman" w:cs="Times New Roman"/>
          <w:sz w:val="24"/>
          <w:szCs w:val="24"/>
          <w:lang w:val="en" w:eastAsia="en-GB"/>
        </w:rPr>
        <w:t xml:space="preserve"> and </w:t>
      </w:r>
      <w:proofErr w:type="spellStart"/>
      <w:r>
        <w:rPr>
          <w:rFonts w:ascii="Times New Roman" w:eastAsia="Times New Roman" w:hAnsi="Times New Roman" w:cs="Times New Roman"/>
          <w:sz w:val="24"/>
          <w:szCs w:val="24"/>
          <w:lang w:val="en" w:eastAsia="en-GB"/>
        </w:rPr>
        <w:t>Koppenjan</w:t>
      </w:r>
      <w:proofErr w:type="spellEnd"/>
      <w:r>
        <w:rPr>
          <w:rFonts w:ascii="Times New Roman" w:eastAsia="Times New Roman" w:hAnsi="Times New Roman" w:cs="Times New Roman"/>
          <w:sz w:val="24"/>
          <w:szCs w:val="24"/>
          <w:lang w:val="en" w:eastAsia="en-GB"/>
        </w:rPr>
        <w:t>, 2012)  and  solution for action (</w:t>
      </w: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Steijn</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Edelenbos</w:t>
      </w:r>
      <w:proofErr w:type="spellEnd"/>
      <w:r>
        <w:rPr>
          <w:rFonts w:ascii="Times New Roman" w:eastAsia="Times New Roman" w:hAnsi="Times New Roman" w:cs="Times New Roman"/>
          <w:sz w:val="24"/>
          <w:szCs w:val="24"/>
          <w:lang w:val="en" w:eastAsia="en-GB"/>
        </w:rPr>
        <w:t>, 2010).. What is designated by GNT are three core feature such as values, interests and strategy choose by the actors involved. This paper reveals something more interesting. Meaning, interaction of various actors and strategies chosen not only influenced by their values ​​or interests, but more importantly is the capability as well possible influence that could be exerted by the actors concerned. For example, if the audit issue has criminal elements, it is doubtful that MNAD able to do it alone beyond their mandate to audit and report. While auditees may have an element such as conflict of interest or lack of ability to do it alone.  In such a case, the police is the right to do the follow-up investigation and to take further action. So when all relevant and related actors are interact and dependence upon each of that in effective manner, problem related to audit recommendation implementation could be overcome. The media on the other hand, n</w:t>
      </w:r>
      <w:r>
        <w:rPr>
          <w:rFonts w:ascii="Times New Roman" w:hAnsi="Times New Roman" w:cs="Times New Roman"/>
          <w:sz w:val="24"/>
          <w:szCs w:val="24"/>
          <w:lang w:val="en"/>
        </w:rPr>
        <w:t>eed to be managed and continuous interaction with media seemed important.</w:t>
      </w: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rsidR="0091125A" w:rsidRDefault="0091125A" w:rsidP="009F5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paper findings indicate that follow-up practice depicts mixed results, in the case of Malaysia. National Audit Department of Malaysia (MNAD) have been instrumental in championing follow-up initiatives as well as ensuring the success of this practice. In the case of Malaysia, the way follow-up on performance auditing issues being practiced these days has had good impact and advantages, but at the same time, this practice poses numerous unexposed challenges. Follow-up practice has been successfully used to diversity of key actors interaction and interdependence. This</w:t>
      </w:r>
      <w:r>
        <w:rPr>
          <w:rFonts w:ascii="Times New Roman" w:hAnsi="Times New Roman" w:cs="Times New Roman"/>
          <w:sz w:val="24"/>
          <w:szCs w:val="24"/>
          <w:lang w:val="en"/>
        </w:rPr>
        <w:t xml:space="preserve"> paper succeeded in exposing problems and obstacles that constraining the effectiveness of follow-up practice that the government itself have initiated through the GTP. 2. Hence, it is hoped that policy makers can take into account these challenges to be immediately addressed to show the real purpose and spirit for introducing a transformation initiative within the follow-up practice. All the challenges if can be reduced through governance network arrangement, has a very high probability in making follow-up practice as one of the monitoring mechanisms for public sector.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MY"/>
        </w:rPr>
      </w:pPr>
    </w:p>
    <w:p w:rsidR="0091125A" w:rsidRDefault="0091125A" w:rsidP="00403935">
      <w:pPr>
        <w:pStyle w:val="Heading1"/>
      </w:pPr>
      <w:r>
        <w:t>References</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r>
        <w:rPr>
          <w:shd w:val="clear" w:color="auto" w:fill="FFFFFF"/>
        </w:rPr>
        <w:t xml:space="preserve">Agostino, D., &amp; </w:t>
      </w:r>
      <w:proofErr w:type="spellStart"/>
      <w:r>
        <w:rPr>
          <w:shd w:val="clear" w:color="auto" w:fill="FFFFFF"/>
        </w:rPr>
        <w:t>Arnaboldi</w:t>
      </w:r>
      <w:proofErr w:type="spellEnd"/>
      <w:r>
        <w:rPr>
          <w:shd w:val="clear" w:color="auto" w:fill="FFFFFF"/>
        </w:rPr>
        <w:t>, M. (2015). How Performance Measurement Systems support managerial actions in networks: Evidence from an Italian case study.</w:t>
      </w:r>
      <w:r>
        <w:rPr>
          <w:rStyle w:val="apple-converted-space"/>
          <w:shd w:val="clear" w:color="auto" w:fill="FFFFFF"/>
        </w:rPr>
        <w:t> </w:t>
      </w:r>
      <w:r>
        <w:rPr>
          <w:i/>
          <w:iCs/>
          <w:shd w:val="clear" w:color="auto" w:fill="FFFFFF"/>
        </w:rPr>
        <w:t>Public Organization Review</w:t>
      </w:r>
      <w:r>
        <w:rPr>
          <w:shd w:val="clear" w:color="auto" w:fill="FFFFFF"/>
        </w:rPr>
        <w:t>,</w:t>
      </w:r>
      <w:r>
        <w:rPr>
          <w:rStyle w:val="apple-converted-space"/>
          <w:shd w:val="clear" w:color="auto" w:fill="FFFFFF"/>
        </w:rPr>
        <w:t> </w:t>
      </w:r>
      <w:r>
        <w:rPr>
          <w:i/>
          <w:iCs/>
          <w:shd w:val="clear" w:color="auto" w:fill="FFFFFF"/>
        </w:rPr>
        <w:t>15</w:t>
      </w:r>
      <w:r>
        <w:rPr>
          <w:shd w:val="clear" w:color="auto" w:fill="FFFFFF"/>
        </w:rPr>
        <w:t>(1), 117-137.</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shd w:val="clear" w:color="auto" w:fill="FFFFFF"/>
        </w:rPr>
        <w:t xml:space="preserve">Bang, H., &amp; </w:t>
      </w:r>
      <w:proofErr w:type="spellStart"/>
      <w:r>
        <w:rPr>
          <w:shd w:val="clear" w:color="auto" w:fill="FFFFFF"/>
        </w:rPr>
        <w:t>Esmark</w:t>
      </w:r>
      <w:proofErr w:type="spellEnd"/>
      <w:r>
        <w:rPr>
          <w:shd w:val="clear" w:color="auto" w:fill="FFFFFF"/>
        </w:rPr>
        <w:t>, A. (2009). Good governance in network society: Reconfiguring the political from politics to policy.</w:t>
      </w:r>
      <w:r>
        <w:rPr>
          <w:rStyle w:val="apple-converted-space"/>
          <w:shd w:val="clear" w:color="auto" w:fill="FFFFFF"/>
        </w:rPr>
        <w:t> </w:t>
      </w:r>
      <w:r>
        <w:rPr>
          <w:i/>
          <w:iCs/>
          <w:shd w:val="clear" w:color="auto" w:fill="FFFFFF"/>
        </w:rPr>
        <w:t>Administrative Theory &amp; Praxis</w:t>
      </w:r>
      <w:r>
        <w:rPr>
          <w:shd w:val="clear" w:color="auto" w:fill="FFFFFF"/>
        </w:rPr>
        <w:t>,</w:t>
      </w:r>
      <w:r>
        <w:rPr>
          <w:rStyle w:val="apple-converted-space"/>
          <w:shd w:val="clear" w:color="auto" w:fill="FFFFFF"/>
        </w:rPr>
        <w:t> </w:t>
      </w:r>
      <w:r>
        <w:rPr>
          <w:i/>
          <w:iCs/>
          <w:shd w:val="clear" w:color="auto" w:fill="FFFFFF"/>
        </w:rPr>
        <w:t>31</w:t>
      </w:r>
      <w:r>
        <w:rPr>
          <w:shd w:val="clear" w:color="auto" w:fill="FFFFFF"/>
        </w:rPr>
        <w:t>(1), 7-37.</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Bawole, J. N., &amp; Ibrahim, M. (2015). Contesting Claims on Measuring Performance in the Public Sector Using Performance Audits : Evidence from the Literature. </w:t>
      </w:r>
      <w:r>
        <w:rPr>
          <w:i/>
          <w:iCs/>
          <w:noProof/>
        </w:rPr>
        <w:t>Public Organization Review</w:t>
      </w:r>
      <w:r>
        <w:rPr>
          <w:noProof/>
        </w:rPr>
        <w:t>.</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Bobek</w:t>
      </w:r>
      <w:proofErr w:type="spellEnd"/>
      <w:r>
        <w:rPr>
          <w:rFonts w:ascii="Times New Roman" w:hAnsi="Times New Roman" w:cs="Times New Roman"/>
          <w:sz w:val="24"/>
          <w:szCs w:val="24"/>
          <w:shd w:val="clear" w:color="auto" w:fill="FFFFFF"/>
        </w:rPr>
        <w:t xml:space="preserve">, D. D., Daugherty, B. E., &amp; </w:t>
      </w:r>
      <w:proofErr w:type="spellStart"/>
      <w:r>
        <w:rPr>
          <w:rFonts w:ascii="Times New Roman" w:hAnsi="Times New Roman" w:cs="Times New Roman"/>
          <w:sz w:val="24"/>
          <w:szCs w:val="24"/>
          <w:shd w:val="clear" w:color="auto" w:fill="FFFFFF"/>
        </w:rPr>
        <w:t>Radtke</w:t>
      </w:r>
      <w:proofErr w:type="spellEnd"/>
      <w:r>
        <w:rPr>
          <w:rFonts w:ascii="Times New Roman" w:hAnsi="Times New Roman" w:cs="Times New Roman"/>
          <w:sz w:val="24"/>
          <w:szCs w:val="24"/>
          <w:shd w:val="clear" w:color="auto" w:fill="FFFFFF"/>
        </w:rPr>
        <w:t>, R. R. (2012). Resolving audit engagement challenges through communication. </w:t>
      </w:r>
      <w:r>
        <w:rPr>
          <w:rFonts w:ascii="Times New Roman" w:hAnsi="Times New Roman" w:cs="Times New Roman"/>
          <w:i/>
          <w:iCs/>
          <w:sz w:val="24"/>
          <w:szCs w:val="24"/>
          <w:shd w:val="clear" w:color="auto" w:fill="FFFFFF"/>
        </w:rPr>
        <w:t>Auditing: A Journal of Practice &amp; Theory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31</w:t>
      </w:r>
      <w:r>
        <w:rPr>
          <w:rFonts w:ascii="Times New Roman" w:hAnsi="Times New Roman" w:cs="Times New Roman"/>
          <w:sz w:val="24"/>
          <w:szCs w:val="24"/>
          <w:shd w:val="clear" w:color="auto" w:fill="FFFFFF"/>
        </w:rPr>
        <w:t>(4), 21-45.</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Bryman, A. (2012), Social Research Methods, 4th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Oxford University Press, New York.</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Bryman, A., &amp; Bell, E. (2011). </w:t>
      </w:r>
      <w:r>
        <w:rPr>
          <w:rFonts w:ascii="Times New Roman" w:hAnsi="Times New Roman" w:cs="Times New Roman"/>
          <w:i/>
          <w:iCs/>
          <w:sz w:val="24"/>
          <w:szCs w:val="24"/>
          <w:shd w:val="clear" w:color="auto" w:fill="FFFFFF"/>
        </w:rPr>
        <w:t>Business research methods</w:t>
      </w:r>
      <w:r>
        <w:rPr>
          <w:rFonts w:ascii="Times New Roman" w:hAnsi="Times New Roman" w:cs="Times New Roman"/>
          <w:sz w:val="24"/>
          <w:szCs w:val="24"/>
          <w:shd w:val="clear" w:color="auto" w:fill="FFFFFF"/>
        </w:rPr>
        <w:t>. Oxford University Press, USA.</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Chua W. F. (1986). ‘Theoretical constructions of and by the real’. </w:t>
      </w:r>
      <w:r>
        <w:rPr>
          <w:i/>
          <w:noProof/>
        </w:rPr>
        <w:t>Accounting, Organizations and Society</w:t>
      </w:r>
      <w:r>
        <w:rPr>
          <w:noProof/>
        </w:rPr>
        <w:t>,11(6), 583-598.</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pPr>
      <w:r>
        <w:rPr>
          <w:shd w:val="clear" w:color="auto" w:fill="FFFFFF"/>
        </w:rPr>
        <w:t>Creswell, J. W. (2013).</w:t>
      </w:r>
      <w:r>
        <w:rPr>
          <w:rStyle w:val="apple-converted-space"/>
          <w:shd w:val="clear" w:color="auto" w:fill="FFFFFF"/>
        </w:rPr>
        <w:t> </w:t>
      </w:r>
      <w:r>
        <w:rPr>
          <w:i/>
          <w:iCs/>
          <w:shd w:val="clear" w:color="auto" w:fill="FFFFFF"/>
        </w:rPr>
        <w:t>Research design: Qualitative, quantitative, and mixed methods approaches</w:t>
      </w:r>
      <w:r>
        <w:rPr>
          <w:shd w:val="clear" w:color="auto" w:fill="FFFFFF"/>
        </w:rPr>
        <w:t>. Sage publications.</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Edelenbos</w:t>
      </w:r>
      <w:proofErr w:type="spellEnd"/>
      <w:r>
        <w:rPr>
          <w:rFonts w:ascii="Times New Roman" w:hAnsi="Times New Roman" w:cs="Times New Roman"/>
          <w:sz w:val="24"/>
          <w:szCs w:val="24"/>
          <w:shd w:val="clear" w:color="auto" w:fill="FFFFFF"/>
        </w:rPr>
        <w:t xml:space="preserve">, J., van </w:t>
      </w:r>
      <w:proofErr w:type="spellStart"/>
      <w:r>
        <w:rPr>
          <w:rFonts w:ascii="Times New Roman" w:hAnsi="Times New Roman" w:cs="Times New Roman"/>
          <w:sz w:val="24"/>
          <w:szCs w:val="24"/>
          <w:shd w:val="clear" w:color="auto" w:fill="FFFFFF"/>
        </w:rPr>
        <w:t>Schie</w:t>
      </w:r>
      <w:proofErr w:type="spellEnd"/>
      <w:r>
        <w:rPr>
          <w:rFonts w:ascii="Times New Roman" w:hAnsi="Times New Roman" w:cs="Times New Roman"/>
          <w:sz w:val="24"/>
          <w:szCs w:val="24"/>
          <w:shd w:val="clear" w:color="auto" w:fill="FFFFFF"/>
        </w:rPr>
        <w:t xml:space="preserve">, N., &amp; </w:t>
      </w:r>
      <w:proofErr w:type="spellStart"/>
      <w:r>
        <w:rPr>
          <w:rFonts w:ascii="Times New Roman" w:hAnsi="Times New Roman" w:cs="Times New Roman"/>
          <w:sz w:val="24"/>
          <w:szCs w:val="24"/>
          <w:shd w:val="clear" w:color="auto" w:fill="FFFFFF"/>
        </w:rPr>
        <w:t>Gerrits</w:t>
      </w:r>
      <w:proofErr w:type="spellEnd"/>
      <w:r>
        <w:rPr>
          <w:rFonts w:ascii="Times New Roman" w:hAnsi="Times New Roman" w:cs="Times New Roman"/>
          <w:sz w:val="24"/>
          <w:szCs w:val="24"/>
          <w:shd w:val="clear" w:color="auto" w:fill="FFFFFF"/>
        </w:rPr>
        <w:t>, L. (2010). Organizing interfaces between government institutions and interactive governance. </w:t>
      </w:r>
      <w:r>
        <w:rPr>
          <w:rFonts w:ascii="Times New Roman" w:hAnsi="Times New Roman" w:cs="Times New Roman"/>
          <w:i/>
          <w:iCs/>
          <w:sz w:val="24"/>
          <w:szCs w:val="24"/>
          <w:shd w:val="clear" w:color="auto" w:fill="FFFFFF"/>
        </w:rPr>
        <w:t>Policy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43</w:t>
      </w:r>
      <w:r>
        <w:rPr>
          <w:rFonts w:ascii="Times New Roman" w:hAnsi="Times New Roman" w:cs="Times New Roman"/>
          <w:sz w:val="24"/>
          <w:szCs w:val="24"/>
          <w:shd w:val="clear" w:color="auto" w:fill="FFFFFF"/>
        </w:rPr>
        <w:t>(1), 73-94.</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Funnell, W., &amp; Wade, M. (2012). Negotiating the credibility of performance auditing. </w:t>
      </w:r>
      <w:r>
        <w:rPr>
          <w:i/>
          <w:iCs/>
          <w:noProof/>
        </w:rPr>
        <w:t>Critical Perspectives on Accounting</w:t>
      </w:r>
      <w:r>
        <w:rPr>
          <w:noProof/>
        </w:rPr>
        <w:t xml:space="preserve">, </w:t>
      </w:r>
      <w:r>
        <w:rPr>
          <w:i/>
          <w:iCs/>
          <w:noProof/>
        </w:rPr>
        <w:t>23</w:t>
      </w:r>
      <w:r>
        <w:rPr>
          <w:noProof/>
        </w:rPr>
        <w:t xml:space="preserve">(6), 434–450.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Hajer</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Hajer</w:t>
      </w:r>
      <w:proofErr w:type="spellEnd"/>
      <w:r>
        <w:rPr>
          <w:rFonts w:ascii="Times New Roman" w:hAnsi="Times New Roman" w:cs="Times New Roman"/>
          <w:sz w:val="24"/>
          <w:szCs w:val="24"/>
          <w:shd w:val="clear" w:color="auto" w:fill="FFFFFF"/>
        </w:rPr>
        <w:t xml:space="preserve">, M. A., &amp; </w:t>
      </w:r>
      <w:proofErr w:type="spellStart"/>
      <w:r>
        <w:rPr>
          <w:rFonts w:ascii="Times New Roman" w:hAnsi="Times New Roman" w:cs="Times New Roman"/>
          <w:sz w:val="24"/>
          <w:szCs w:val="24"/>
          <w:shd w:val="clear" w:color="auto" w:fill="FFFFFF"/>
        </w:rPr>
        <w:t>Wagenaar</w:t>
      </w:r>
      <w:proofErr w:type="spellEnd"/>
      <w:r>
        <w:rPr>
          <w:rFonts w:ascii="Times New Roman" w:hAnsi="Times New Roman" w:cs="Times New Roman"/>
          <w:sz w:val="24"/>
          <w:szCs w:val="24"/>
          <w:shd w:val="clear" w:color="auto" w:fill="FFFFFF"/>
        </w:rPr>
        <w:t>, H. (Eds.). (2003). </w:t>
      </w:r>
      <w:r>
        <w:rPr>
          <w:rFonts w:ascii="Times New Roman" w:hAnsi="Times New Roman" w:cs="Times New Roman"/>
          <w:i/>
          <w:iCs/>
          <w:sz w:val="24"/>
          <w:szCs w:val="24"/>
          <w:shd w:val="clear" w:color="auto" w:fill="FFFFFF"/>
        </w:rPr>
        <w:t>Deliberative policy analysis: understanding governance in the network society</w:t>
      </w:r>
      <w:r>
        <w:rPr>
          <w:rFonts w:ascii="Times New Roman" w:hAnsi="Times New Roman" w:cs="Times New Roman"/>
          <w:sz w:val="24"/>
          <w:szCs w:val="24"/>
          <w:shd w:val="clear" w:color="auto" w:fill="FFFFFF"/>
        </w:rPr>
        <w:t>. Cambridge University Press.</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proofErr w:type="spellStart"/>
      <w:r>
        <w:rPr>
          <w:shd w:val="clear" w:color="auto" w:fill="FFFFFF"/>
        </w:rPr>
        <w:t>Hertting</w:t>
      </w:r>
      <w:proofErr w:type="spellEnd"/>
      <w:r>
        <w:rPr>
          <w:shd w:val="clear" w:color="auto" w:fill="FFFFFF"/>
        </w:rPr>
        <w:t>, N. (2007). Mechanisms of governance network formation—A contextual rational choice perspective. In</w:t>
      </w:r>
      <w:r>
        <w:rPr>
          <w:rStyle w:val="apple-converted-space"/>
          <w:shd w:val="clear" w:color="auto" w:fill="FFFFFF"/>
        </w:rPr>
        <w:t> </w:t>
      </w:r>
      <w:r>
        <w:rPr>
          <w:i/>
          <w:iCs/>
          <w:shd w:val="clear" w:color="auto" w:fill="FFFFFF"/>
        </w:rPr>
        <w:t>Theories of democratic network governance</w:t>
      </w:r>
      <w:r>
        <w:rPr>
          <w:rStyle w:val="apple-converted-space"/>
          <w:shd w:val="clear" w:color="auto" w:fill="FFFFFF"/>
        </w:rPr>
        <w:t> </w:t>
      </w:r>
      <w:r>
        <w:rPr>
          <w:shd w:val="clear" w:color="auto" w:fill="FFFFFF"/>
        </w:rPr>
        <w:t>(pp. 43-60). Palgrave Macmillan UK.</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proofErr w:type="spellStart"/>
      <w:r>
        <w:rPr>
          <w:shd w:val="clear" w:color="auto" w:fill="FFFFFF"/>
        </w:rPr>
        <w:t>Herranz</w:t>
      </w:r>
      <w:proofErr w:type="spellEnd"/>
      <w:r>
        <w:rPr>
          <w:shd w:val="clear" w:color="auto" w:fill="FFFFFF"/>
        </w:rPr>
        <w:t>, Jr, J. (2010). The logic model as a tool for developing a network performance measurement system.</w:t>
      </w:r>
      <w:r>
        <w:rPr>
          <w:rStyle w:val="apple-converted-space"/>
          <w:shd w:val="clear" w:color="auto" w:fill="FFFFFF"/>
        </w:rPr>
        <w:t> </w:t>
      </w:r>
      <w:r>
        <w:rPr>
          <w:i/>
          <w:iCs/>
          <w:shd w:val="clear" w:color="auto" w:fill="FFFFFF"/>
        </w:rPr>
        <w:t>Public Performance &amp; Management Review</w:t>
      </w:r>
      <w:r>
        <w:rPr>
          <w:shd w:val="clear" w:color="auto" w:fill="FFFFFF"/>
        </w:rPr>
        <w:t>,</w:t>
      </w:r>
      <w:r>
        <w:rPr>
          <w:rStyle w:val="apple-converted-space"/>
          <w:shd w:val="clear" w:color="auto" w:fill="FFFFFF"/>
        </w:rPr>
        <w:t> </w:t>
      </w:r>
      <w:r>
        <w:rPr>
          <w:i/>
          <w:iCs/>
          <w:shd w:val="clear" w:color="auto" w:fill="FFFFFF"/>
        </w:rPr>
        <w:t>34</w:t>
      </w:r>
      <w:r>
        <w:rPr>
          <w:shd w:val="clear" w:color="auto" w:fill="FFFFFF"/>
        </w:rPr>
        <w:t>(1), 56-80.</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r>
        <w:rPr>
          <w:shd w:val="clear" w:color="auto" w:fill="FFFFFF"/>
        </w:rPr>
        <w:t>Hillman, A. J., Withers, M. C., &amp; Collins, B. J. (2009). Resource dependence theory: A review.</w:t>
      </w:r>
      <w:r>
        <w:rPr>
          <w:rStyle w:val="apple-converted-space"/>
          <w:shd w:val="clear" w:color="auto" w:fill="FFFFFF"/>
        </w:rPr>
        <w:t> </w:t>
      </w:r>
      <w:r>
        <w:rPr>
          <w:i/>
          <w:iCs/>
          <w:shd w:val="clear" w:color="auto" w:fill="FFFFFF"/>
        </w:rPr>
        <w:t>Journal of management</w:t>
      </w:r>
      <w:r>
        <w:rPr>
          <w:shd w:val="clear" w:color="auto" w:fill="FFFFFF"/>
        </w:rPr>
        <w:t>.</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shd w:val="clear" w:color="auto" w:fill="FFFFFF"/>
        </w:rPr>
        <w:t>Johnston, K. (2015). Public governance: the government of non-state actors in ‘partnerships’.</w:t>
      </w:r>
      <w:r>
        <w:rPr>
          <w:rStyle w:val="apple-converted-space"/>
          <w:shd w:val="clear" w:color="auto" w:fill="FFFFFF"/>
        </w:rPr>
        <w:t> </w:t>
      </w:r>
      <w:r>
        <w:rPr>
          <w:i/>
          <w:iCs/>
          <w:shd w:val="clear" w:color="auto" w:fill="FFFFFF"/>
        </w:rPr>
        <w:t>Public Money &amp; Management</w:t>
      </w:r>
      <w:r>
        <w:rPr>
          <w:shd w:val="clear" w:color="auto" w:fill="FFFFFF"/>
        </w:rPr>
        <w:t>,</w:t>
      </w:r>
      <w:r>
        <w:rPr>
          <w:rStyle w:val="apple-converted-space"/>
          <w:shd w:val="clear" w:color="auto" w:fill="FFFFFF"/>
        </w:rPr>
        <w:t> </w:t>
      </w:r>
      <w:r>
        <w:rPr>
          <w:i/>
          <w:iCs/>
          <w:shd w:val="clear" w:color="auto" w:fill="FFFFFF"/>
        </w:rPr>
        <w:t>35</w:t>
      </w:r>
      <w:r>
        <w:rPr>
          <w:shd w:val="clear" w:color="auto" w:fill="FFFFFF"/>
        </w:rPr>
        <w:t>(1), 15-22.</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proofErr w:type="spellStart"/>
      <w:r>
        <w:rPr>
          <w:shd w:val="clear" w:color="auto" w:fill="FFFFFF"/>
        </w:rPr>
        <w:t>Kickert</w:t>
      </w:r>
      <w:proofErr w:type="spellEnd"/>
      <w:r>
        <w:rPr>
          <w:shd w:val="clear" w:color="auto" w:fill="FFFFFF"/>
        </w:rPr>
        <w:t xml:space="preserve">, W. J., </w:t>
      </w:r>
      <w:proofErr w:type="spellStart"/>
      <w:r>
        <w:rPr>
          <w:shd w:val="clear" w:color="auto" w:fill="FFFFFF"/>
        </w:rPr>
        <w:t>Klijn</w:t>
      </w:r>
      <w:proofErr w:type="spellEnd"/>
      <w:r>
        <w:rPr>
          <w:shd w:val="clear" w:color="auto" w:fill="FFFFFF"/>
        </w:rPr>
        <w:t xml:space="preserve">, E. H., &amp; </w:t>
      </w:r>
      <w:proofErr w:type="spellStart"/>
      <w:r>
        <w:rPr>
          <w:shd w:val="clear" w:color="auto" w:fill="FFFFFF"/>
        </w:rPr>
        <w:t>Koppenjan</w:t>
      </w:r>
      <w:proofErr w:type="spellEnd"/>
      <w:r>
        <w:rPr>
          <w:shd w:val="clear" w:color="auto" w:fill="FFFFFF"/>
        </w:rPr>
        <w:t>, J. F. M. (Eds.). (1997).</w:t>
      </w:r>
      <w:r>
        <w:rPr>
          <w:rStyle w:val="apple-converted-space"/>
          <w:shd w:val="clear" w:color="auto" w:fill="FFFFFF"/>
        </w:rPr>
        <w:t> </w:t>
      </w:r>
      <w:proofErr w:type="gramStart"/>
      <w:r>
        <w:rPr>
          <w:i/>
          <w:iCs/>
          <w:shd w:val="clear" w:color="auto" w:fill="FFFFFF"/>
        </w:rPr>
        <w:t>Managing</w:t>
      </w:r>
      <w:proofErr w:type="gramEnd"/>
      <w:r>
        <w:rPr>
          <w:i/>
          <w:iCs/>
          <w:shd w:val="clear" w:color="auto" w:fill="FFFFFF"/>
        </w:rPr>
        <w:t xml:space="preserve"> complex networks: Strategies for the public sector</w:t>
      </w:r>
      <w:r>
        <w:rPr>
          <w:shd w:val="clear" w:color="auto" w:fill="FFFFFF"/>
        </w:rPr>
        <w:t>. Sage.</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xml:space="preserve">, E. H., &amp; </w:t>
      </w:r>
      <w:proofErr w:type="spellStart"/>
      <w:r>
        <w:rPr>
          <w:rFonts w:ascii="Times New Roman" w:hAnsi="Times New Roman" w:cs="Times New Roman"/>
          <w:sz w:val="24"/>
          <w:szCs w:val="24"/>
          <w:shd w:val="clear" w:color="auto" w:fill="FFFFFF"/>
        </w:rPr>
        <w:t>Koppenjan</w:t>
      </w:r>
      <w:proofErr w:type="spellEnd"/>
      <w:r>
        <w:rPr>
          <w:rFonts w:ascii="Times New Roman" w:hAnsi="Times New Roman" w:cs="Times New Roman"/>
          <w:sz w:val="24"/>
          <w:szCs w:val="24"/>
          <w:shd w:val="clear" w:color="auto" w:fill="FFFFFF"/>
        </w:rPr>
        <w:t>, J. (2016). The Shift toward Network Governance.</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Theory and Practice of Public Sector Reform</w:t>
      </w:r>
      <w:r>
        <w:rPr>
          <w:rFonts w:ascii="Times New Roman" w:hAnsi="Times New Roman" w:cs="Times New Roman"/>
          <w:sz w:val="24"/>
          <w:szCs w:val="24"/>
          <w:shd w:val="clear" w:color="auto" w:fill="FFFFFF"/>
        </w:rPr>
        <w:t>, 158.</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xml:space="preserve">, E. H., &amp; </w:t>
      </w:r>
      <w:proofErr w:type="spellStart"/>
      <w:r>
        <w:rPr>
          <w:rFonts w:ascii="Times New Roman" w:hAnsi="Times New Roman" w:cs="Times New Roman"/>
          <w:sz w:val="24"/>
          <w:szCs w:val="24"/>
          <w:shd w:val="clear" w:color="auto" w:fill="FFFFFF"/>
        </w:rPr>
        <w:t>Koppenjan</w:t>
      </w:r>
      <w:proofErr w:type="spellEnd"/>
      <w:r>
        <w:rPr>
          <w:rFonts w:ascii="Times New Roman" w:hAnsi="Times New Roman" w:cs="Times New Roman"/>
          <w:sz w:val="24"/>
          <w:szCs w:val="24"/>
          <w:shd w:val="clear" w:color="auto" w:fill="FFFFFF"/>
        </w:rPr>
        <w:t>, J. (2015).</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Governance networks in the public sector</w:t>
      </w:r>
      <w:r>
        <w:rPr>
          <w:rFonts w:ascii="Times New Roman" w:hAnsi="Times New Roman" w:cs="Times New Roman"/>
          <w:sz w:val="24"/>
          <w:szCs w:val="24"/>
          <w:shd w:val="clear" w:color="auto" w:fill="FFFFFF"/>
        </w:rPr>
        <w:t>. Routledge.</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xml:space="preserve">, E. H., &amp; </w:t>
      </w:r>
      <w:proofErr w:type="spellStart"/>
      <w:r>
        <w:rPr>
          <w:rFonts w:ascii="Times New Roman" w:hAnsi="Times New Roman" w:cs="Times New Roman"/>
          <w:sz w:val="24"/>
          <w:szCs w:val="24"/>
          <w:shd w:val="clear" w:color="auto" w:fill="FFFFFF"/>
        </w:rPr>
        <w:t>Koppenjan</w:t>
      </w:r>
      <w:proofErr w:type="spellEnd"/>
      <w:r>
        <w:rPr>
          <w:rFonts w:ascii="Times New Roman" w:hAnsi="Times New Roman" w:cs="Times New Roman"/>
          <w:sz w:val="24"/>
          <w:szCs w:val="24"/>
          <w:shd w:val="clear" w:color="auto" w:fill="FFFFFF"/>
        </w:rPr>
        <w:t>, J. (2014). Complexity in governance network theory. </w:t>
      </w:r>
      <w:r>
        <w:rPr>
          <w:rFonts w:ascii="Times New Roman" w:hAnsi="Times New Roman" w:cs="Times New Roman"/>
          <w:i/>
          <w:iCs/>
          <w:sz w:val="24"/>
          <w:szCs w:val="24"/>
          <w:shd w:val="clear" w:color="auto" w:fill="FFFFFF"/>
        </w:rPr>
        <w:t>Complexity, Governance &amp; Networks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w:t>
      </w:r>
      <w:r>
        <w:rPr>
          <w:rFonts w:ascii="Times New Roman" w:hAnsi="Times New Roman" w:cs="Times New Roman"/>
          <w:sz w:val="24"/>
          <w:szCs w:val="24"/>
          <w:shd w:val="clear" w:color="auto" w:fill="FFFFFF"/>
        </w:rPr>
        <w:t>(1), 61-70.</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xml:space="preserve">, E. H., &amp; </w:t>
      </w:r>
      <w:proofErr w:type="spellStart"/>
      <w:r>
        <w:rPr>
          <w:rFonts w:ascii="Times New Roman" w:hAnsi="Times New Roman" w:cs="Times New Roman"/>
          <w:sz w:val="24"/>
          <w:szCs w:val="24"/>
          <w:shd w:val="clear" w:color="auto" w:fill="FFFFFF"/>
        </w:rPr>
        <w:t>Koppenjan</w:t>
      </w:r>
      <w:proofErr w:type="spellEnd"/>
      <w:r>
        <w:rPr>
          <w:rFonts w:ascii="Times New Roman" w:hAnsi="Times New Roman" w:cs="Times New Roman"/>
          <w:sz w:val="24"/>
          <w:szCs w:val="24"/>
          <w:shd w:val="clear" w:color="auto" w:fill="FFFFFF"/>
        </w:rPr>
        <w:t>, J. (2012). Governance network theory: past, present and future.</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Policy &amp; Politics</w:t>
      </w:r>
      <w:r>
        <w:rPr>
          <w:rFonts w:ascii="Times New Roman" w:hAnsi="Times New Roman" w:cs="Times New Roman"/>
          <w:sz w:val="24"/>
          <w:szCs w:val="24"/>
          <w:shd w:val="clear" w:color="auto" w:fill="FFFFFF"/>
        </w:rPr>
        <w:t>,</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40</w:t>
      </w:r>
      <w:r>
        <w:rPr>
          <w:rFonts w:ascii="Times New Roman" w:hAnsi="Times New Roman" w:cs="Times New Roman"/>
          <w:sz w:val="24"/>
          <w:szCs w:val="24"/>
          <w:shd w:val="clear" w:color="auto" w:fill="FFFFFF"/>
        </w:rPr>
        <w:t>(4), 587-606.</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xml:space="preserve">, E. H., </w:t>
      </w:r>
      <w:proofErr w:type="spellStart"/>
      <w:r>
        <w:rPr>
          <w:rFonts w:ascii="Times New Roman" w:hAnsi="Times New Roman" w:cs="Times New Roman"/>
          <w:sz w:val="24"/>
          <w:szCs w:val="24"/>
          <w:shd w:val="clear" w:color="auto" w:fill="FFFFFF"/>
        </w:rPr>
        <w:t>Steijn</w:t>
      </w:r>
      <w:proofErr w:type="spellEnd"/>
      <w:r>
        <w:rPr>
          <w:rFonts w:ascii="Times New Roman" w:hAnsi="Times New Roman" w:cs="Times New Roman"/>
          <w:sz w:val="24"/>
          <w:szCs w:val="24"/>
          <w:shd w:val="clear" w:color="auto" w:fill="FFFFFF"/>
        </w:rPr>
        <w:t xml:space="preserve">, B., &amp; </w:t>
      </w:r>
      <w:proofErr w:type="spellStart"/>
      <w:r>
        <w:rPr>
          <w:rFonts w:ascii="Times New Roman" w:hAnsi="Times New Roman" w:cs="Times New Roman"/>
          <w:sz w:val="24"/>
          <w:szCs w:val="24"/>
          <w:shd w:val="clear" w:color="auto" w:fill="FFFFFF"/>
        </w:rPr>
        <w:t>Edelenbos</w:t>
      </w:r>
      <w:proofErr w:type="spellEnd"/>
      <w:r>
        <w:rPr>
          <w:rFonts w:ascii="Times New Roman" w:hAnsi="Times New Roman" w:cs="Times New Roman"/>
          <w:sz w:val="24"/>
          <w:szCs w:val="24"/>
          <w:shd w:val="clear" w:color="auto" w:fill="FFFFFF"/>
        </w:rPr>
        <w:t>, J. (2010). The impact of network management on outcomes in governance networks.</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Public administration</w:t>
      </w:r>
      <w:r>
        <w:rPr>
          <w:rFonts w:ascii="Times New Roman" w:hAnsi="Times New Roman" w:cs="Times New Roman"/>
          <w:sz w:val="24"/>
          <w:szCs w:val="24"/>
          <w:shd w:val="clear" w:color="auto" w:fill="FFFFFF"/>
        </w:rPr>
        <w:t>,</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88</w:t>
      </w:r>
      <w:r>
        <w:rPr>
          <w:rFonts w:ascii="Times New Roman" w:hAnsi="Times New Roman" w:cs="Times New Roman"/>
          <w:sz w:val="24"/>
          <w:szCs w:val="24"/>
          <w:shd w:val="clear" w:color="auto" w:fill="FFFFFF"/>
        </w:rPr>
        <w:t>(4), 1063-1082.</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E. H. (2008). Governance and governance networks in Europe: An assessment of ten years of research on the theme.</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Public management review</w:t>
      </w:r>
      <w:r>
        <w:rPr>
          <w:rFonts w:ascii="Times New Roman" w:hAnsi="Times New Roman" w:cs="Times New Roman"/>
          <w:sz w:val="24"/>
          <w:szCs w:val="24"/>
          <w:shd w:val="clear" w:color="auto" w:fill="FFFFFF"/>
        </w:rPr>
        <w:t>,</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10</w:t>
      </w:r>
      <w:r>
        <w:rPr>
          <w:rFonts w:ascii="Times New Roman" w:hAnsi="Times New Roman" w:cs="Times New Roman"/>
          <w:sz w:val="24"/>
          <w:szCs w:val="24"/>
          <w:shd w:val="clear" w:color="auto" w:fill="FFFFFF"/>
        </w:rPr>
        <w:t>(4), 505-525.</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E. H. (1997). Policy networks: An overview.</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Managing complex networks: Strategies for the public sector</w:t>
      </w:r>
      <w:r>
        <w:rPr>
          <w:rFonts w:ascii="Times New Roman" w:hAnsi="Times New Roman" w:cs="Times New Roman"/>
          <w:sz w:val="24"/>
          <w:szCs w:val="24"/>
          <w:shd w:val="clear" w:color="auto" w:fill="FFFFFF"/>
        </w:rPr>
        <w:t>, 14-34.</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proofErr w:type="spellStart"/>
      <w:r>
        <w:rPr>
          <w:shd w:val="clear" w:color="auto" w:fill="FFFFFF"/>
        </w:rPr>
        <w:t>Koppenjan</w:t>
      </w:r>
      <w:proofErr w:type="spellEnd"/>
      <w:r>
        <w:rPr>
          <w:shd w:val="clear" w:color="auto" w:fill="FFFFFF"/>
        </w:rPr>
        <w:t xml:space="preserve">, J. F. M., &amp; </w:t>
      </w:r>
      <w:proofErr w:type="spellStart"/>
      <w:r>
        <w:rPr>
          <w:shd w:val="clear" w:color="auto" w:fill="FFFFFF"/>
        </w:rPr>
        <w:t>Klijn</w:t>
      </w:r>
      <w:proofErr w:type="spellEnd"/>
      <w:r>
        <w:rPr>
          <w:shd w:val="clear" w:color="auto" w:fill="FFFFFF"/>
        </w:rPr>
        <w:t>, E. H. (2004).</w:t>
      </w:r>
      <w:r>
        <w:rPr>
          <w:rStyle w:val="apple-converted-space"/>
          <w:shd w:val="clear" w:color="auto" w:fill="FFFFFF"/>
        </w:rPr>
        <w:t> </w:t>
      </w:r>
      <w:r>
        <w:rPr>
          <w:i/>
          <w:iCs/>
          <w:shd w:val="clear" w:color="auto" w:fill="FFFFFF"/>
        </w:rPr>
        <w:t>Managing uncertainties in networks: a network approach to problem solving and decision making</w:t>
      </w:r>
      <w:r>
        <w:rPr>
          <w:shd w:val="clear" w:color="auto" w:fill="FFFFFF"/>
        </w:rPr>
        <w:t>. Psychology Press.</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shd w:val="clear" w:color="auto" w:fill="FFFFFF"/>
        </w:rPr>
        <w:t xml:space="preserve">Korthagen, I., &amp; </w:t>
      </w:r>
      <w:proofErr w:type="spellStart"/>
      <w:r>
        <w:rPr>
          <w:shd w:val="clear" w:color="auto" w:fill="FFFFFF"/>
        </w:rPr>
        <w:t>Klijn</w:t>
      </w:r>
      <w:proofErr w:type="spellEnd"/>
      <w:r>
        <w:rPr>
          <w:shd w:val="clear" w:color="auto" w:fill="FFFFFF"/>
        </w:rPr>
        <w:t>, E. H. (2012, April). Two clashing logics: the influence of media logic and mediatized politics on decision making processes in governance networks. In </w:t>
      </w:r>
      <w:r>
        <w:rPr>
          <w:i/>
          <w:iCs/>
          <w:shd w:val="clear" w:color="auto" w:fill="FFFFFF"/>
        </w:rPr>
        <w:t>International Research Society for Public Management conference, Rome</w:t>
      </w:r>
      <w:r>
        <w:rPr>
          <w:shd w:val="clear" w:color="auto" w:fill="FFFFFF"/>
        </w:rPr>
        <w:t> (pp. 11-13).</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noProof/>
          <w:sz w:val="24"/>
          <w:szCs w:val="24"/>
        </w:rPr>
      </w:pPr>
      <w:proofErr w:type="spellStart"/>
      <w:r>
        <w:rPr>
          <w:rFonts w:ascii="Times New Roman" w:hAnsi="Times New Roman" w:cs="Times New Roman"/>
          <w:sz w:val="24"/>
          <w:szCs w:val="24"/>
          <w:shd w:val="clear" w:color="auto" w:fill="FFFFFF"/>
        </w:rPr>
        <w:t>Laegreid</w:t>
      </w:r>
      <w:proofErr w:type="spellEnd"/>
      <w:r>
        <w:rPr>
          <w:rFonts w:ascii="Times New Roman" w:hAnsi="Times New Roman" w:cs="Times New Roman"/>
          <w:sz w:val="24"/>
          <w:szCs w:val="24"/>
          <w:shd w:val="clear" w:color="auto" w:fill="FFFFFF"/>
        </w:rPr>
        <w:t>, P., &amp; Christensen, T. (Eds.). (2013).</w:t>
      </w:r>
      <w:r>
        <w:rPr>
          <w:rStyle w:val="apple-converted-space"/>
          <w:rFonts w:ascii="Times New Roman" w:hAnsi="Times New Roman"/>
          <w:szCs w:val="24"/>
          <w:shd w:val="clear" w:color="auto" w:fill="FFFFFF"/>
        </w:rPr>
        <w:t> </w:t>
      </w:r>
      <w:proofErr w:type="gramStart"/>
      <w:r>
        <w:rPr>
          <w:rFonts w:ascii="Times New Roman" w:hAnsi="Times New Roman" w:cs="Times New Roman"/>
          <w:i/>
          <w:iCs/>
          <w:sz w:val="24"/>
          <w:szCs w:val="24"/>
          <w:shd w:val="clear" w:color="auto" w:fill="FFFFFF"/>
        </w:rPr>
        <w:t>Transcending</w:t>
      </w:r>
      <w:proofErr w:type="gramEnd"/>
      <w:r>
        <w:rPr>
          <w:rFonts w:ascii="Times New Roman" w:hAnsi="Times New Roman" w:cs="Times New Roman"/>
          <w:i/>
          <w:iCs/>
          <w:sz w:val="24"/>
          <w:szCs w:val="24"/>
          <w:shd w:val="clear" w:color="auto" w:fill="FFFFFF"/>
        </w:rPr>
        <w:t xml:space="preserve"> new public management: the transformation of public sector reforms</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Ashgate</w:t>
      </w:r>
      <w:proofErr w:type="spellEnd"/>
      <w:r>
        <w:rPr>
          <w:rFonts w:ascii="Times New Roman" w:hAnsi="Times New Roman" w:cs="Times New Roman"/>
          <w:sz w:val="24"/>
          <w:szCs w:val="24"/>
          <w:shd w:val="clear" w:color="auto" w:fill="FFFFFF"/>
        </w:rPr>
        <w:t xml:space="preserve"> Publishing, </w:t>
      </w:r>
      <w:proofErr w:type="gramStart"/>
      <w:r>
        <w:rPr>
          <w:rFonts w:ascii="Times New Roman" w:hAnsi="Times New Roman" w:cs="Times New Roman"/>
          <w:sz w:val="24"/>
          <w:szCs w:val="24"/>
          <w:shd w:val="clear" w:color="auto" w:fill="FFFFFF"/>
        </w:rPr>
        <w:t>Ltd..</w:t>
      </w:r>
      <w:proofErr w:type="gramEnd"/>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Lecy</w:t>
      </w:r>
      <w:proofErr w:type="spellEnd"/>
      <w:r>
        <w:rPr>
          <w:rFonts w:ascii="Times New Roman" w:hAnsi="Times New Roman" w:cs="Times New Roman"/>
          <w:sz w:val="24"/>
          <w:szCs w:val="24"/>
          <w:shd w:val="clear" w:color="auto" w:fill="FFFFFF"/>
        </w:rPr>
        <w:t xml:space="preserve">, J. D., </w:t>
      </w:r>
      <w:proofErr w:type="spellStart"/>
      <w:r>
        <w:rPr>
          <w:rFonts w:ascii="Times New Roman" w:hAnsi="Times New Roman" w:cs="Times New Roman"/>
          <w:sz w:val="24"/>
          <w:szCs w:val="24"/>
          <w:shd w:val="clear" w:color="auto" w:fill="FFFFFF"/>
        </w:rPr>
        <w:t>Mergel</w:t>
      </w:r>
      <w:proofErr w:type="spellEnd"/>
      <w:r>
        <w:rPr>
          <w:rFonts w:ascii="Times New Roman" w:hAnsi="Times New Roman" w:cs="Times New Roman"/>
          <w:sz w:val="24"/>
          <w:szCs w:val="24"/>
          <w:shd w:val="clear" w:color="auto" w:fill="FFFFFF"/>
        </w:rPr>
        <w:t>, I. A., &amp; Schmitz, H. P. (2014). Networks in public administration: current scholarship in review. </w:t>
      </w:r>
      <w:r>
        <w:rPr>
          <w:rFonts w:ascii="Times New Roman" w:hAnsi="Times New Roman" w:cs="Times New Roman"/>
          <w:i/>
          <w:iCs/>
          <w:sz w:val="24"/>
          <w:szCs w:val="24"/>
          <w:shd w:val="clear" w:color="auto" w:fill="FFFFFF"/>
        </w:rPr>
        <w:t>Public Management Review</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16</w:t>
      </w:r>
      <w:r>
        <w:rPr>
          <w:rFonts w:ascii="Times New Roman" w:hAnsi="Times New Roman" w:cs="Times New Roman"/>
          <w:sz w:val="24"/>
          <w:szCs w:val="24"/>
          <w:shd w:val="clear" w:color="auto" w:fill="FFFFFF"/>
        </w:rPr>
        <w:t>(5), 643-665.</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Liddle, J. (2015). Bridging the Gaps in Multi-Level Governance: New Spaces of Interactions and Multiple Accountabilities in English Sub-National Governance.</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Multi-Level Governance: The Missing Linkages (Critical Perspectives on International Public Sector Management, Volume 4) Emerald Group Publishing Limited</w:t>
      </w:r>
      <w:r>
        <w:rPr>
          <w:rFonts w:ascii="Times New Roman" w:hAnsi="Times New Roman" w:cs="Times New Roman"/>
          <w:sz w:val="24"/>
          <w:szCs w:val="24"/>
          <w:shd w:val="clear" w:color="auto" w:fill="FFFFFF"/>
        </w:rPr>
        <w:t>,</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 217-245.</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Morin, D. (2014). Auditors General ’ s impact on administrations : a pan-Canadian study ( 2001-2011 ). </w:t>
      </w:r>
      <w:r>
        <w:rPr>
          <w:i/>
          <w:iCs/>
          <w:noProof/>
        </w:rPr>
        <w:t>Managerial Auditing Journal</w:t>
      </w:r>
      <w:r>
        <w:rPr>
          <w:noProof/>
        </w:rPr>
        <w:t xml:space="preserve">, </w:t>
      </w:r>
      <w:r>
        <w:rPr>
          <w:i/>
          <w:iCs/>
          <w:noProof/>
        </w:rPr>
        <w:t>29</w:t>
      </w:r>
      <w:r>
        <w:rPr>
          <w:noProof/>
        </w:rPr>
        <w:t xml:space="preserve">(5), 395–426. </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Myers, M. D. (1997). Qualitative research in information systems. </w:t>
      </w:r>
      <w:r>
        <w:rPr>
          <w:rFonts w:ascii="Times New Roman" w:hAnsi="Times New Roman" w:cs="Times New Roman"/>
          <w:i/>
          <w:iCs/>
          <w:sz w:val="24"/>
          <w:szCs w:val="24"/>
          <w:shd w:val="clear" w:color="auto" w:fill="FFFFFF"/>
        </w:rPr>
        <w:t>Management Information Systems Quarterly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21</w:t>
      </w:r>
      <w:r>
        <w:rPr>
          <w:rFonts w:ascii="Times New Roman" w:hAnsi="Times New Roman" w:cs="Times New Roman"/>
          <w:sz w:val="24"/>
          <w:szCs w:val="24"/>
          <w:shd w:val="clear" w:color="auto" w:fill="FFFFFF"/>
        </w:rPr>
        <w:t>(2), 241-242.</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Nath</w:t>
      </w:r>
      <w:proofErr w:type="spellEnd"/>
      <w:r>
        <w:rPr>
          <w:rFonts w:ascii="Times New Roman" w:hAnsi="Times New Roman" w:cs="Times New Roman"/>
          <w:sz w:val="24"/>
          <w:szCs w:val="24"/>
          <w:shd w:val="clear" w:color="auto" w:fill="FFFFFF"/>
        </w:rPr>
        <w:t>, N. D. (2010). Public Sector Performance Auditing in Fiji: A Hermeneutical Understanding of the Emergence Phase.</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Oliver, P. E., &amp; Myers, D. J. (2003). Networks, Diffusion, and Cycles of. </w:t>
      </w:r>
      <w:r>
        <w:rPr>
          <w:rFonts w:ascii="Times New Roman" w:hAnsi="Times New Roman" w:cs="Times New Roman"/>
          <w:i/>
          <w:iCs/>
          <w:sz w:val="24"/>
          <w:szCs w:val="24"/>
          <w:shd w:val="clear" w:color="auto" w:fill="FFFFFF"/>
        </w:rPr>
        <w:t>Social movements and networks: Relational approaches to collective action</w:t>
      </w:r>
      <w:r>
        <w:rPr>
          <w:rFonts w:ascii="Times New Roman" w:hAnsi="Times New Roman" w:cs="Times New Roman"/>
          <w:sz w:val="24"/>
          <w:szCs w:val="24"/>
          <w:shd w:val="clear" w:color="auto" w:fill="FFFFFF"/>
        </w:rPr>
        <w:t>, 173.</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Osborne, S. P., Radnor, Z., Kinder, T., &amp; Vidal, I. (2015). The SERVICE Framework: A Public</w:t>
      </w:r>
      <w:r>
        <w:rPr>
          <w:rFonts w:ascii="Cambria Math" w:hAnsi="Cambria Math" w:cs="Cambria Math"/>
          <w:sz w:val="24"/>
          <w:szCs w:val="24"/>
          <w:shd w:val="clear" w:color="auto" w:fill="FFFFFF"/>
        </w:rPr>
        <w:t>‐</w:t>
      </w:r>
      <w:r>
        <w:rPr>
          <w:rFonts w:ascii="Times New Roman" w:hAnsi="Times New Roman" w:cs="Times New Roman"/>
          <w:sz w:val="24"/>
          <w:szCs w:val="24"/>
          <w:shd w:val="clear" w:color="auto" w:fill="FFFFFF"/>
        </w:rPr>
        <w:t>service</w:t>
      </w:r>
      <w:r>
        <w:rPr>
          <w:rFonts w:ascii="Cambria Math" w:hAnsi="Cambria Math" w:cs="Cambria Math"/>
          <w:sz w:val="24"/>
          <w:szCs w:val="24"/>
          <w:shd w:val="clear" w:color="auto" w:fill="FFFFFF"/>
        </w:rPr>
        <w:t>‐</w:t>
      </w:r>
      <w:r>
        <w:rPr>
          <w:rFonts w:ascii="Times New Roman" w:hAnsi="Times New Roman" w:cs="Times New Roman"/>
          <w:sz w:val="24"/>
          <w:szCs w:val="24"/>
          <w:shd w:val="clear" w:color="auto" w:fill="FFFFFF"/>
        </w:rPr>
        <w:t>dominant Approach to Sustainable Public Services.</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British Journal of Management</w:t>
      </w:r>
    </w:p>
    <w:p w:rsidR="0091125A" w:rsidRDefault="0091125A" w:rsidP="003C01B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r>
        <w:rPr>
          <w:shd w:val="clear" w:color="auto" w:fill="FFFFFF"/>
        </w:rPr>
        <w:t>Pearson, D. (2014). Significant reforms in public sector audit–staying relevant in times of change and challenge.</w:t>
      </w:r>
      <w:r>
        <w:rPr>
          <w:rStyle w:val="apple-converted-space"/>
          <w:shd w:val="clear" w:color="auto" w:fill="FFFFFF"/>
        </w:rPr>
        <w:t> </w:t>
      </w:r>
      <w:r>
        <w:rPr>
          <w:i/>
          <w:iCs/>
          <w:shd w:val="clear" w:color="auto" w:fill="FFFFFF"/>
        </w:rPr>
        <w:t>Journal of Accounting &amp; Organizational Change</w:t>
      </w:r>
      <w:r>
        <w:rPr>
          <w:shd w:val="clear" w:color="auto" w:fill="FFFFFF"/>
        </w:rPr>
        <w:t>,</w:t>
      </w:r>
      <w:r>
        <w:rPr>
          <w:rStyle w:val="apple-converted-space"/>
          <w:shd w:val="clear" w:color="auto" w:fill="FFFFFF"/>
        </w:rPr>
        <w:t> </w:t>
      </w:r>
      <w:r>
        <w:rPr>
          <w:i/>
          <w:iCs/>
          <w:shd w:val="clear" w:color="auto" w:fill="FFFFFF"/>
        </w:rPr>
        <w:t>10</w:t>
      </w:r>
      <w:r>
        <w:rPr>
          <w:shd w:val="clear" w:color="auto" w:fill="FFFFFF"/>
        </w:rPr>
        <w:t>(1), 150-161.</w:t>
      </w:r>
    </w:p>
    <w:p w:rsidR="003C01B9" w:rsidRPr="000F2603" w:rsidRDefault="003C01B9" w:rsidP="003C01B9">
      <w:pPr>
        <w:pStyle w:val="NormalWeb"/>
        <w:spacing w:before="0" w:beforeAutospacing="0" w:after="0" w:afterAutospacing="0"/>
        <w:ind w:left="480" w:hanging="480"/>
        <w:jc w:val="both"/>
        <w:rPr>
          <w:shd w:val="clear" w:color="auto" w:fill="FFFFFF"/>
        </w:rPr>
      </w:pPr>
      <w:r w:rsidRPr="000F2603">
        <w:rPr>
          <w:shd w:val="clear" w:color="auto" w:fill="FFFFFF"/>
        </w:rPr>
        <w:t xml:space="preserve">Performance Measure and Delivery Unit (PEMANDU). (2015). Government Transformation Programme. </w:t>
      </w:r>
      <w:r w:rsidRPr="000F2603">
        <w:rPr>
          <w:i/>
          <w:shd w:val="clear" w:color="auto" w:fill="FFFFFF"/>
        </w:rPr>
        <w:t xml:space="preserve">Prime Minister Department. </w:t>
      </w:r>
      <w:r w:rsidRPr="000F2603">
        <w:rPr>
          <w:shd w:val="clear" w:color="auto" w:fill="FFFFFF"/>
        </w:rPr>
        <w:t>Putrajaya Malaysia</w:t>
      </w:r>
      <w:r w:rsidRPr="000F2603">
        <w:rPr>
          <w:i/>
          <w:shd w:val="clear" w:color="auto" w:fill="FFFFFF"/>
        </w:rPr>
        <w:t>.</w:t>
      </w:r>
    </w:p>
    <w:p w:rsidR="0091125A" w:rsidRDefault="0091125A" w:rsidP="003C01B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proofErr w:type="spellStart"/>
      <w:r>
        <w:rPr>
          <w:shd w:val="clear" w:color="auto" w:fill="FFFFFF"/>
        </w:rPr>
        <w:t>Pettas</w:t>
      </w:r>
      <w:proofErr w:type="spellEnd"/>
      <w:r>
        <w:rPr>
          <w:shd w:val="clear" w:color="auto" w:fill="FFFFFF"/>
        </w:rPr>
        <w:t xml:space="preserve">, N., &amp; </w:t>
      </w:r>
      <w:proofErr w:type="spellStart"/>
      <w:r>
        <w:rPr>
          <w:shd w:val="clear" w:color="auto" w:fill="FFFFFF"/>
        </w:rPr>
        <w:t>Giannikos</w:t>
      </w:r>
      <w:proofErr w:type="spellEnd"/>
      <w:r>
        <w:rPr>
          <w:shd w:val="clear" w:color="auto" w:fill="FFFFFF"/>
        </w:rPr>
        <w:t>, I. (2014). Evaluating the delivery performance of public spending programs from an efficiency perspective.</w:t>
      </w:r>
      <w:r>
        <w:rPr>
          <w:rStyle w:val="apple-converted-space"/>
          <w:shd w:val="clear" w:color="auto" w:fill="FFFFFF"/>
        </w:rPr>
        <w:t> </w:t>
      </w:r>
      <w:r>
        <w:rPr>
          <w:i/>
          <w:iCs/>
          <w:shd w:val="clear" w:color="auto" w:fill="FFFFFF"/>
        </w:rPr>
        <w:t>Evaluation and program planning</w:t>
      </w:r>
      <w:r>
        <w:rPr>
          <w:shd w:val="clear" w:color="auto" w:fill="FFFFFF"/>
        </w:rPr>
        <w:t>,</w:t>
      </w:r>
      <w:r>
        <w:rPr>
          <w:rStyle w:val="apple-converted-space"/>
          <w:shd w:val="clear" w:color="auto" w:fill="FFFFFF"/>
        </w:rPr>
        <w:t> </w:t>
      </w:r>
      <w:r>
        <w:rPr>
          <w:i/>
          <w:iCs/>
          <w:shd w:val="clear" w:color="auto" w:fill="FFFFFF"/>
        </w:rPr>
        <w:t>45</w:t>
      </w:r>
      <w:r>
        <w:rPr>
          <w:shd w:val="clear" w:color="auto" w:fill="FFFFFF"/>
        </w:rPr>
        <w:t>, 140-150.</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Provan</w:t>
      </w:r>
      <w:proofErr w:type="spellEnd"/>
      <w:r>
        <w:rPr>
          <w:rFonts w:ascii="Times New Roman" w:hAnsi="Times New Roman" w:cs="Times New Roman"/>
          <w:sz w:val="24"/>
          <w:szCs w:val="24"/>
          <w:shd w:val="clear" w:color="auto" w:fill="FFFFFF"/>
        </w:rPr>
        <w:t xml:space="preserve">, K. G., &amp; </w:t>
      </w:r>
      <w:proofErr w:type="spellStart"/>
      <w:r>
        <w:rPr>
          <w:rFonts w:ascii="Times New Roman" w:hAnsi="Times New Roman" w:cs="Times New Roman"/>
          <w:sz w:val="24"/>
          <w:szCs w:val="24"/>
          <w:shd w:val="clear" w:color="auto" w:fill="FFFFFF"/>
        </w:rPr>
        <w:t>Kenis</w:t>
      </w:r>
      <w:proofErr w:type="spellEnd"/>
      <w:r>
        <w:rPr>
          <w:rFonts w:ascii="Times New Roman" w:hAnsi="Times New Roman" w:cs="Times New Roman"/>
          <w:sz w:val="24"/>
          <w:szCs w:val="24"/>
          <w:shd w:val="clear" w:color="auto" w:fill="FFFFFF"/>
        </w:rPr>
        <w:t>, P. (2008). Modes of network governance: Structure, management, and effectiveness.</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Journal of public administration research and theory</w:t>
      </w:r>
      <w:r>
        <w:rPr>
          <w:rFonts w:ascii="Times New Roman" w:hAnsi="Times New Roman" w:cs="Times New Roman"/>
          <w:sz w:val="24"/>
          <w:szCs w:val="24"/>
          <w:shd w:val="clear" w:color="auto" w:fill="FFFFFF"/>
        </w:rPr>
        <w:t>,</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18</w:t>
      </w:r>
      <w:r>
        <w:rPr>
          <w:rFonts w:ascii="Times New Roman" w:hAnsi="Times New Roman" w:cs="Times New Roman"/>
          <w:sz w:val="24"/>
          <w:szCs w:val="24"/>
          <w:shd w:val="clear" w:color="auto" w:fill="FFFFFF"/>
        </w:rPr>
        <w:t>(2), 229-252.</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Raudla, R., Taro, K., Agu, C., &amp; Douglas, J. W. (2015). The Impact of Performance Audit on Public Sector Organizations : The Case of Estonia. </w:t>
      </w:r>
      <w:r>
        <w:rPr>
          <w:i/>
          <w:iCs/>
          <w:noProof/>
        </w:rPr>
        <w:t>Public Organization Review</w:t>
      </w:r>
      <w:r>
        <w:rPr>
          <w:noProof/>
        </w:rPr>
        <w:t xml:space="preserve">. </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proofErr w:type="spellStart"/>
      <w:r>
        <w:rPr>
          <w:shd w:val="clear" w:color="auto" w:fill="FFFFFF"/>
        </w:rPr>
        <w:t>Reichborn-Kjennerud</w:t>
      </w:r>
      <w:proofErr w:type="spellEnd"/>
      <w:r>
        <w:rPr>
          <w:shd w:val="clear" w:color="auto" w:fill="FFFFFF"/>
        </w:rPr>
        <w:t>, K. (2015). Resistance to Control—Norwegian Ministries’ and Agencies’ Reactions to Performance Audit.</w:t>
      </w:r>
      <w:r>
        <w:rPr>
          <w:rStyle w:val="apple-converted-space"/>
          <w:shd w:val="clear" w:color="auto" w:fill="FFFFFF"/>
        </w:rPr>
        <w:t> </w:t>
      </w:r>
      <w:r>
        <w:rPr>
          <w:i/>
          <w:iCs/>
          <w:shd w:val="clear" w:color="auto" w:fill="FFFFFF"/>
        </w:rPr>
        <w:t>Public Organization Review</w:t>
      </w:r>
      <w:proofErr w:type="gramStart"/>
      <w:r>
        <w:rPr>
          <w:shd w:val="clear" w:color="auto" w:fill="FFFFFF"/>
        </w:rPr>
        <w:t>,</w:t>
      </w:r>
      <w:r>
        <w:rPr>
          <w:i/>
          <w:iCs/>
          <w:shd w:val="clear" w:color="auto" w:fill="FFFFFF"/>
        </w:rPr>
        <w:t>15</w:t>
      </w:r>
      <w:proofErr w:type="gramEnd"/>
      <w:r>
        <w:rPr>
          <w:shd w:val="clear" w:color="auto" w:fill="FFFFFF"/>
        </w:rPr>
        <w:t>(1), 17-32.</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Reichborn-kjennerud, K. (2014a). Performance Audit and the Importance of the Public Debate. </w:t>
      </w:r>
      <w:r>
        <w:rPr>
          <w:i/>
          <w:iCs/>
          <w:noProof/>
        </w:rPr>
        <w:t>Evaluation</w:t>
      </w:r>
      <w:r>
        <w:rPr>
          <w:noProof/>
        </w:rPr>
        <w:t xml:space="preserve">, </w:t>
      </w:r>
      <w:r>
        <w:rPr>
          <w:i/>
          <w:iCs/>
          <w:noProof/>
        </w:rPr>
        <w:t>20</w:t>
      </w:r>
      <w:r>
        <w:rPr>
          <w:noProof/>
        </w:rPr>
        <w:t xml:space="preserve">(3), 368–385. </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Reichborn-Kjennerud, K. (2014b). Auditee Strategies: An Investigation of Auditees’ Reactions to the Norwegian State Audit Institution’s Performance Audits. </w:t>
      </w:r>
      <w:r>
        <w:rPr>
          <w:i/>
          <w:iCs/>
          <w:noProof/>
        </w:rPr>
        <w:t>International Journal of Public Administration</w:t>
      </w:r>
      <w:r>
        <w:rPr>
          <w:noProof/>
        </w:rPr>
        <w:t xml:space="preserve">, </w:t>
      </w:r>
      <w:r>
        <w:rPr>
          <w:i/>
          <w:iCs/>
          <w:noProof/>
        </w:rPr>
        <w:t>37</w:t>
      </w:r>
      <w:r>
        <w:rPr>
          <w:noProof/>
        </w:rPr>
        <w:t xml:space="preserve">, 685–694. </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proofErr w:type="spellStart"/>
      <w:r>
        <w:rPr>
          <w:shd w:val="clear" w:color="auto" w:fill="FFFFFF"/>
        </w:rPr>
        <w:t>Rethemeyer</w:t>
      </w:r>
      <w:proofErr w:type="spellEnd"/>
      <w:r>
        <w:rPr>
          <w:shd w:val="clear" w:color="auto" w:fill="FFFFFF"/>
        </w:rPr>
        <w:t xml:space="preserve">, R. K., &amp; </w:t>
      </w:r>
      <w:proofErr w:type="spellStart"/>
      <w:r>
        <w:rPr>
          <w:shd w:val="clear" w:color="auto" w:fill="FFFFFF"/>
        </w:rPr>
        <w:t>Hatmaker</w:t>
      </w:r>
      <w:proofErr w:type="spellEnd"/>
      <w:r>
        <w:rPr>
          <w:shd w:val="clear" w:color="auto" w:fill="FFFFFF"/>
        </w:rPr>
        <w:t>, D. M. (2008). Network management reconsidered: An inquiry into management of network structures in public sector service provision.</w:t>
      </w:r>
      <w:r>
        <w:rPr>
          <w:rStyle w:val="apple-converted-space"/>
          <w:shd w:val="clear" w:color="auto" w:fill="FFFFFF"/>
        </w:rPr>
        <w:t> </w:t>
      </w:r>
      <w:r>
        <w:rPr>
          <w:i/>
          <w:iCs/>
          <w:shd w:val="clear" w:color="auto" w:fill="FFFFFF"/>
        </w:rPr>
        <w:t>Journal of public administration research and theory</w:t>
      </w:r>
      <w:r>
        <w:rPr>
          <w:shd w:val="clear" w:color="auto" w:fill="FFFFFF"/>
        </w:rPr>
        <w:t>,</w:t>
      </w:r>
      <w:r>
        <w:rPr>
          <w:rStyle w:val="apple-converted-space"/>
          <w:shd w:val="clear" w:color="auto" w:fill="FFFFFF"/>
        </w:rPr>
        <w:t> </w:t>
      </w:r>
      <w:r>
        <w:rPr>
          <w:i/>
          <w:iCs/>
          <w:shd w:val="clear" w:color="auto" w:fill="FFFFFF"/>
        </w:rPr>
        <w:t>18</w:t>
      </w:r>
      <w:r>
        <w:rPr>
          <w:shd w:val="clear" w:color="auto" w:fill="FFFFFF"/>
        </w:rPr>
        <w:t>(4), 617-646.</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r>
        <w:rPr>
          <w:shd w:val="clear" w:color="auto" w:fill="FFFFFF"/>
        </w:rPr>
        <w:t>Rhodes, R. A. W. (1996). The new governance: governing without government.</w:t>
      </w:r>
      <w:r>
        <w:rPr>
          <w:rStyle w:val="apple-converted-space"/>
          <w:shd w:val="clear" w:color="auto" w:fill="FFFFFF"/>
        </w:rPr>
        <w:t> </w:t>
      </w:r>
      <w:r>
        <w:rPr>
          <w:i/>
          <w:iCs/>
          <w:shd w:val="clear" w:color="auto" w:fill="FFFFFF"/>
        </w:rPr>
        <w:t>Political studies</w:t>
      </w:r>
      <w:r>
        <w:rPr>
          <w:shd w:val="clear" w:color="auto" w:fill="FFFFFF"/>
        </w:rPr>
        <w:t>,</w:t>
      </w:r>
      <w:r>
        <w:rPr>
          <w:rStyle w:val="apple-converted-space"/>
          <w:shd w:val="clear" w:color="auto" w:fill="FFFFFF"/>
        </w:rPr>
        <w:t> </w:t>
      </w:r>
      <w:r>
        <w:rPr>
          <w:i/>
          <w:iCs/>
          <w:shd w:val="clear" w:color="auto" w:fill="FFFFFF"/>
        </w:rPr>
        <w:t>44</w:t>
      </w:r>
      <w:r>
        <w:rPr>
          <w:shd w:val="clear" w:color="auto" w:fill="FFFFFF"/>
        </w:rPr>
        <w:t>(4), 652-667.</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Schon</w:t>
      </w:r>
      <w:proofErr w:type="spellEnd"/>
      <w:r>
        <w:rPr>
          <w:rFonts w:ascii="Times New Roman" w:hAnsi="Times New Roman" w:cs="Times New Roman"/>
          <w:sz w:val="24"/>
          <w:szCs w:val="24"/>
          <w:shd w:val="clear" w:color="auto" w:fill="FFFFFF"/>
        </w:rPr>
        <w:t>, D. A., &amp; Rein, M. (1994). Frame reflection: resolving intractable policy issues.</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Siddiquee, N. A. (2010). Managing for results: lessons from public management reform in Malaysia. </w:t>
      </w:r>
      <w:r>
        <w:rPr>
          <w:i/>
          <w:iCs/>
          <w:noProof/>
        </w:rPr>
        <w:t>International Journal of Public Sector Management</w:t>
      </w:r>
      <w:r>
        <w:rPr>
          <w:noProof/>
        </w:rPr>
        <w:t xml:space="preserve">, </w:t>
      </w:r>
      <w:r>
        <w:rPr>
          <w:i/>
          <w:iCs/>
          <w:noProof/>
        </w:rPr>
        <w:t>23</w:t>
      </w:r>
      <w:r>
        <w:rPr>
          <w:noProof/>
        </w:rPr>
        <w:t xml:space="preserve">(1), 38–53. </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noProof/>
        </w:rPr>
      </w:pPr>
      <w:r>
        <w:rPr>
          <w:noProof/>
        </w:rPr>
        <w:t xml:space="preserve">Siddiquee, N. A. (2014). Programme in Malaysia : A Shining Example of Performance Management in the Public Sector ? The Government Transformation Programme in Malaysia : A Shining Example of Performance Management in the Public Sector ? </w:t>
      </w:r>
      <w:r>
        <w:rPr>
          <w:i/>
          <w:iCs/>
          <w:noProof/>
        </w:rPr>
        <w:t>Asian Journal of Political Science</w:t>
      </w:r>
      <w:r>
        <w:rPr>
          <w:noProof/>
        </w:rPr>
        <w:t>, (October), 37–41.</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Sørensen</w:t>
      </w:r>
      <w:proofErr w:type="spellEnd"/>
      <w:r>
        <w:rPr>
          <w:rFonts w:ascii="Times New Roman" w:hAnsi="Times New Roman" w:cs="Times New Roman"/>
          <w:sz w:val="24"/>
          <w:szCs w:val="24"/>
          <w:shd w:val="clear" w:color="auto" w:fill="FFFFFF"/>
        </w:rPr>
        <w:t xml:space="preserve">, E., &amp; </w:t>
      </w:r>
      <w:proofErr w:type="spellStart"/>
      <w:r>
        <w:rPr>
          <w:rFonts w:ascii="Times New Roman" w:hAnsi="Times New Roman" w:cs="Times New Roman"/>
          <w:sz w:val="24"/>
          <w:szCs w:val="24"/>
          <w:shd w:val="clear" w:color="auto" w:fill="FFFFFF"/>
        </w:rPr>
        <w:t>Torfing</w:t>
      </w:r>
      <w:proofErr w:type="spellEnd"/>
      <w:r>
        <w:rPr>
          <w:rFonts w:ascii="Times New Roman" w:hAnsi="Times New Roman" w:cs="Times New Roman"/>
          <w:sz w:val="24"/>
          <w:szCs w:val="24"/>
          <w:shd w:val="clear" w:color="auto" w:fill="FFFFFF"/>
        </w:rPr>
        <w:t xml:space="preserve">, J. (2017). </w:t>
      </w:r>
      <w:proofErr w:type="spellStart"/>
      <w:r>
        <w:rPr>
          <w:rFonts w:ascii="Times New Roman" w:hAnsi="Times New Roman" w:cs="Times New Roman"/>
          <w:sz w:val="24"/>
          <w:szCs w:val="24"/>
          <w:shd w:val="clear" w:color="auto" w:fill="FFFFFF"/>
        </w:rPr>
        <w:t>Metagoverning</w:t>
      </w:r>
      <w:proofErr w:type="spellEnd"/>
      <w:r>
        <w:rPr>
          <w:rFonts w:ascii="Times New Roman" w:hAnsi="Times New Roman" w:cs="Times New Roman"/>
          <w:sz w:val="24"/>
          <w:szCs w:val="24"/>
          <w:shd w:val="clear" w:color="auto" w:fill="FFFFFF"/>
        </w:rPr>
        <w:t xml:space="preserve"> collaborative innovation in governance networks. </w:t>
      </w:r>
      <w:r>
        <w:rPr>
          <w:rFonts w:ascii="Times New Roman" w:hAnsi="Times New Roman" w:cs="Times New Roman"/>
          <w:i/>
          <w:iCs/>
          <w:sz w:val="24"/>
          <w:szCs w:val="24"/>
          <w:shd w:val="clear" w:color="auto" w:fill="FFFFFF"/>
        </w:rPr>
        <w:t>The American Review of Public Administration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47</w:t>
      </w:r>
      <w:r>
        <w:rPr>
          <w:rFonts w:ascii="Times New Roman" w:hAnsi="Times New Roman" w:cs="Times New Roman"/>
          <w:sz w:val="24"/>
          <w:szCs w:val="24"/>
          <w:shd w:val="clear" w:color="auto" w:fill="FFFFFF"/>
        </w:rPr>
        <w:t>(7), 826-839.</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Sørensen</w:t>
      </w:r>
      <w:proofErr w:type="spellEnd"/>
      <w:r>
        <w:rPr>
          <w:rFonts w:ascii="Times New Roman" w:hAnsi="Times New Roman" w:cs="Times New Roman"/>
          <w:sz w:val="24"/>
          <w:szCs w:val="24"/>
          <w:shd w:val="clear" w:color="auto" w:fill="FFFFFF"/>
        </w:rPr>
        <w:t xml:space="preserve">, E., &amp; </w:t>
      </w:r>
      <w:proofErr w:type="spellStart"/>
      <w:r>
        <w:rPr>
          <w:rFonts w:ascii="Times New Roman" w:hAnsi="Times New Roman" w:cs="Times New Roman"/>
          <w:sz w:val="24"/>
          <w:szCs w:val="24"/>
          <w:shd w:val="clear" w:color="auto" w:fill="FFFFFF"/>
        </w:rPr>
        <w:t>Torfing</w:t>
      </w:r>
      <w:proofErr w:type="spellEnd"/>
      <w:r>
        <w:rPr>
          <w:rFonts w:ascii="Times New Roman" w:hAnsi="Times New Roman" w:cs="Times New Roman"/>
          <w:sz w:val="24"/>
          <w:szCs w:val="24"/>
          <w:shd w:val="clear" w:color="auto" w:fill="FFFFFF"/>
        </w:rPr>
        <w:t>, J. (Eds.). (2016). </w:t>
      </w:r>
      <w:r>
        <w:rPr>
          <w:rFonts w:ascii="Times New Roman" w:hAnsi="Times New Roman" w:cs="Times New Roman"/>
          <w:i/>
          <w:iCs/>
          <w:sz w:val="24"/>
          <w:szCs w:val="24"/>
          <w:shd w:val="clear" w:color="auto" w:fill="FFFFFF"/>
        </w:rPr>
        <w:t>Theories of democratic network governance</w:t>
      </w:r>
      <w:r>
        <w:rPr>
          <w:rFonts w:ascii="Times New Roman" w:hAnsi="Times New Roman" w:cs="Times New Roman"/>
          <w:sz w:val="24"/>
          <w:szCs w:val="24"/>
          <w:shd w:val="clear" w:color="auto" w:fill="FFFFFF"/>
        </w:rPr>
        <w:t>. Springer.</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Sørensen</w:t>
      </w:r>
      <w:proofErr w:type="spellEnd"/>
      <w:r>
        <w:rPr>
          <w:rFonts w:ascii="Times New Roman" w:hAnsi="Times New Roman" w:cs="Times New Roman"/>
          <w:sz w:val="24"/>
          <w:szCs w:val="24"/>
          <w:shd w:val="clear" w:color="auto" w:fill="FFFFFF"/>
        </w:rPr>
        <w:t xml:space="preserve">, E., &amp; </w:t>
      </w:r>
      <w:proofErr w:type="spellStart"/>
      <w:r>
        <w:rPr>
          <w:rFonts w:ascii="Times New Roman" w:hAnsi="Times New Roman" w:cs="Times New Roman"/>
          <w:sz w:val="24"/>
          <w:szCs w:val="24"/>
          <w:shd w:val="clear" w:color="auto" w:fill="FFFFFF"/>
        </w:rPr>
        <w:t>Torfing</w:t>
      </w:r>
      <w:proofErr w:type="spellEnd"/>
      <w:r>
        <w:rPr>
          <w:rFonts w:ascii="Times New Roman" w:hAnsi="Times New Roman" w:cs="Times New Roman"/>
          <w:sz w:val="24"/>
          <w:szCs w:val="24"/>
          <w:shd w:val="clear" w:color="auto" w:fill="FFFFFF"/>
        </w:rPr>
        <w:t>, J. (2007). Introduction governance network research: Towards a second generation. In </w:t>
      </w:r>
      <w:r>
        <w:rPr>
          <w:rFonts w:ascii="Times New Roman" w:hAnsi="Times New Roman" w:cs="Times New Roman"/>
          <w:i/>
          <w:iCs/>
          <w:sz w:val="24"/>
          <w:szCs w:val="24"/>
          <w:shd w:val="clear" w:color="auto" w:fill="FFFFFF"/>
        </w:rPr>
        <w:t>Theories of democratic network governance</w:t>
      </w:r>
      <w:r>
        <w:rPr>
          <w:rFonts w:ascii="Times New Roman" w:hAnsi="Times New Roman" w:cs="Times New Roman"/>
          <w:sz w:val="24"/>
          <w:szCs w:val="24"/>
          <w:shd w:val="clear" w:color="auto" w:fill="FFFFFF"/>
        </w:rPr>
        <w:t> (pp. 1-21). Palgrave Macmillan, London.</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Talbot, C., &amp; </w:t>
      </w:r>
      <w:proofErr w:type="spellStart"/>
      <w:r>
        <w:rPr>
          <w:rFonts w:ascii="Times New Roman" w:hAnsi="Times New Roman" w:cs="Times New Roman"/>
          <w:sz w:val="24"/>
          <w:szCs w:val="24"/>
          <w:shd w:val="clear" w:color="auto" w:fill="FFFFFF"/>
        </w:rPr>
        <w:t>Wiggan</w:t>
      </w:r>
      <w:proofErr w:type="spellEnd"/>
      <w:r>
        <w:rPr>
          <w:rFonts w:ascii="Times New Roman" w:hAnsi="Times New Roman" w:cs="Times New Roman"/>
          <w:sz w:val="24"/>
          <w:szCs w:val="24"/>
          <w:shd w:val="clear" w:color="auto" w:fill="FFFFFF"/>
        </w:rPr>
        <w:t>, J. (2010). The public value of the National Audit Office. </w:t>
      </w:r>
      <w:r>
        <w:rPr>
          <w:rFonts w:ascii="Times New Roman" w:hAnsi="Times New Roman" w:cs="Times New Roman"/>
          <w:i/>
          <w:iCs/>
          <w:sz w:val="24"/>
          <w:szCs w:val="24"/>
          <w:shd w:val="clear" w:color="auto" w:fill="FFFFFF"/>
        </w:rPr>
        <w:t>International Journal of Public Sector Management</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23</w:t>
      </w:r>
      <w:r>
        <w:rPr>
          <w:rFonts w:ascii="Times New Roman" w:hAnsi="Times New Roman" w:cs="Times New Roman"/>
          <w:sz w:val="24"/>
          <w:szCs w:val="24"/>
          <w:shd w:val="clear" w:color="auto" w:fill="FFFFFF"/>
        </w:rPr>
        <w:t>(1), 54-70.</w:t>
      </w:r>
    </w:p>
    <w:p w:rsidR="0091125A" w:rsidRDefault="0091125A" w:rsidP="0040393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hd w:val="clear" w:color="auto" w:fill="FFFFFF"/>
        </w:rPr>
      </w:pPr>
      <w:proofErr w:type="spellStart"/>
      <w:r>
        <w:rPr>
          <w:shd w:val="clear" w:color="auto" w:fill="FFFFFF"/>
        </w:rPr>
        <w:t>Turrini</w:t>
      </w:r>
      <w:proofErr w:type="spellEnd"/>
      <w:r>
        <w:rPr>
          <w:shd w:val="clear" w:color="auto" w:fill="FFFFFF"/>
        </w:rPr>
        <w:t xml:space="preserve">, A., </w:t>
      </w:r>
      <w:proofErr w:type="spellStart"/>
      <w:r>
        <w:rPr>
          <w:shd w:val="clear" w:color="auto" w:fill="FFFFFF"/>
        </w:rPr>
        <w:t>Cristofoli</w:t>
      </w:r>
      <w:proofErr w:type="spellEnd"/>
      <w:r>
        <w:rPr>
          <w:shd w:val="clear" w:color="auto" w:fill="FFFFFF"/>
        </w:rPr>
        <w:t xml:space="preserve">, D., </w:t>
      </w:r>
      <w:proofErr w:type="spellStart"/>
      <w:r>
        <w:rPr>
          <w:shd w:val="clear" w:color="auto" w:fill="FFFFFF"/>
        </w:rPr>
        <w:t>Frosini</w:t>
      </w:r>
      <w:proofErr w:type="spellEnd"/>
      <w:r>
        <w:rPr>
          <w:shd w:val="clear" w:color="auto" w:fill="FFFFFF"/>
        </w:rPr>
        <w:t xml:space="preserve">, F., &amp; </w:t>
      </w:r>
      <w:proofErr w:type="spellStart"/>
      <w:r>
        <w:rPr>
          <w:shd w:val="clear" w:color="auto" w:fill="FFFFFF"/>
        </w:rPr>
        <w:t>Nasi</w:t>
      </w:r>
      <w:proofErr w:type="spellEnd"/>
      <w:r>
        <w:rPr>
          <w:shd w:val="clear" w:color="auto" w:fill="FFFFFF"/>
        </w:rPr>
        <w:t>, G. (2010). Networking literature about determinants of network effectiveness.</w:t>
      </w:r>
      <w:r>
        <w:rPr>
          <w:rStyle w:val="apple-converted-space"/>
          <w:shd w:val="clear" w:color="auto" w:fill="FFFFFF"/>
        </w:rPr>
        <w:t> </w:t>
      </w:r>
      <w:r>
        <w:rPr>
          <w:i/>
          <w:iCs/>
          <w:shd w:val="clear" w:color="auto" w:fill="FFFFFF"/>
        </w:rPr>
        <w:t>Public Administration</w:t>
      </w:r>
      <w:r>
        <w:rPr>
          <w:shd w:val="clear" w:color="auto" w:fill="FFFFFF"/>
        </w:rPr>
        <w:t>,</w:t>
      </w:r>
      <w:r>
        <w:rPr>
          <w:rStyle w:val="apple-converted-space"/>
          <w:shd w:val="clear" w:color="auto" w:fill="FFFFFF"/>
        </w:rPr>
        <w:t> </w:t>
      </w:r>
      <w:r>
        <w:rPr>
          <w:i/>
          <w:iCs/>
          <w:shd w:val="clear" w:color="auto" w:fill="FFFFFF"/>
        </w:rPr>
        <w:t>88</w:t>
      </w:r>
      <w:r>
        <w:rPr>
          <w:shd w:val="clear" w:color="auto" w:fill="FFFFFF"/>
        </w:rPr>
        <w:t>(2), 528-550.</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Vacca</w:t>
      </w:r>
      <w:proofErr w:type="spellEnd"/>
      <w:r>
        <w:rPr>
          <w:rFonts w:ascii="Times New Roman" w:hAnsi="Times New Roman" w:cs="Times New Roman"/>
          <w:sz w:val="24"/>
          <w:szCs w:val="24"/>
          <w:shd w:val="clear" w:color="auto" w:fill="FFFFFF"/>
        </w:rPr>
        <w:t>, A. (2014). Court of Auditors’ performance auditing as a tool to enhance economy, efficiency, effectiveness and transparency in the public administration, an Italian perspective: strengths and weaknesses.</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International Journal of Public Law and Policy</w:t>
      </w:r>
      <w:r>
        <w:rPr>
          <w:rFonts w:ascii="Times New Roman" w:hAnsi="Times New Roman" w:cs="Times New Roman"/>
          <w:sz w:val="24"/>
          <w:szCs w:val="24"/>
          <w:shd w:val="clear" w:color="auto" w:fill="FFFFFF"/>
        </w:rPr>
        <w:t>,</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(2), 103-119.</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Vangen</w:t>
      </w:r>
      <w:proofErr w:type="spellEnd"/>
      <w:r>
        <w:rPr>
          <w:rFonts w:ascii="Times New Roman" w:hAnsi="Times New Roman" w:cs="Times New Roman"/>
          <w:sz w:val="24"/>
          <w:szCs w:val="24"/>
          <w:shd w:val="clear" w:color="auto" w:fill="FFFFFF"/>
        </w:rPr>
        <w:t xml:space="preserve">, S., &amp; </w:t>
      </w:r>
      <w:proofErr w:type="spellStart"/>
      <w:r>
        <w:rPr>
          <w:rFonts w:ascii="Times New Roman" w:hAnsi="Times New Roman" w:cs="Times New Roman"/>
          <w:sz w:val="24"/>
          <w:szCs w:val="24"/>
          <w:shd w:val="clear" w:color="auto" w:fill="FFFFFF"/>
        </w:rPr>
        <w:t>Huxham</w:t>
      </w:r>
      <w:proofErr w:type="spellEnd"/>
      <w:r>
        <w:rPr>
          <w:rFonts w:ascii="Times New Roman" w:hAnsi="Times New Roman" w:cs="Times New Roman"/>
          <w:sz w:val="24"/>
          <w:szCs w:val="24"/>
          <w:shd w:val="clear" w:color="auto" w:fill="FFFFFF"/>
        </w:rPr>
        <w:t>, C. (2013). Building and using the theory of collaborative advantage. </w:t>
      </w:r>
      <w:r>
        <w:rPr>
          <w:rFonts w:ascii="Times New Roman" w:hAnsi="Times New Roman" w:cs="Times New Roman"/>
          <w:i/>
          <w:iCs/>
          <w:sz w:val="24"/>
          <w:szCs w:val="24"/>
          <w:shd w:val="clear" w:color="auto" w:fill="FFFFFF"/>
        </w:rPr>
        <w:t>Network theory in the public sector: Building new theoretical frameworks</w:t>
      </w:r>
      <w:r>
        <w:rPr>
          <w:rFonts w:ascii="Times New Roman" w:hAnsi="Times New Roman" w:cs="Times New Roman"/>
          <w:sz w:val="24"/>
          <w:szCs w:val="24"/>
          <w:shd w:val="clear" w:color="auto" w:fill="FFFFFF"/>
        </w:rPr>
        <w:t>, 51-67.</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Van </w:t>
      </w:r>
      <w:proofErr w:type="spellStart"/>
      <w:r>
        <w:rPr>
          <w:rFonts w:ascii="Times New Roman" w:hAnsi="Times New Roman" w:cs="Times New Roman"/>
          <w:sz w:val="24"/>
          <w:szCs w:val="24"/>
          <w:shd w:val="clear" w:color="auto" w:fill="FFFFFF"/>
        </w:rPr>
        <w:t>Meerkerk</w:t>
      </w:r>
      <w:proofErr w:type="spellEnd"/>
      <w:r>
        <w:rPr>
          <w:rFonts w:ascii="Times New Roman" w:hAnsi="Times New Roman" w:cs="Times New Roman"/>
          <w:sz w:val="24"/>
          <w:szCs w:val="24"/>
          <w:shd w:val="clear" w:color="auto" w:fill="FFFFFF"/>
        </w:rPr>
        <w:t xml:space="preserve">, I., </w:t>
      </w:r>
      <w:proofErr w:type="spellStart"/>
      <w:r>
        <w:rPr>
          <w:rFonts w:ascii="Times New Roman" w:hAnsi="Times New Roman" w:cs="Times New Roman"/>
          <w:sz w:val="24"/>
          <w:szCs w:val="24"/>
          <w:shd w:val="clear" w:color="auto" w:fill="FFFFFF"/>
        </w:rPr>
        <w:t>Edelenbos</w:t>
      </w:r>
      <w:proofErr w:type="spellEnd"/>
      <w:r>
        <w:rPr>
          <w:rFonts w:ascii="Times New Roman" w:hAnsi="Times New Roman" w:cs="Times New Roman"/>
          <w:sz w:val="24"/>
          <w:szCs w:val="24"/>
          <w:shd w:val="clear" w:color="auto" w:fill="FFFFFF"/>
        </w:rPr>
        <w:t xml:space="preserve">, J., &amp; </w:t>
      </w:r>
      <w:proofErr w:type="spellStart"/>
      <w:r>
        <w:rPr>
          <w:rFonts w:ascii="Times New Roman" w:hAnsi="Times New Roman" w:cs="Times New Roman"/>
          <w:sz w:val="24"/>
          <w:szCs w:val="24"/>
          <w:shd w:val="clear" w:color="auto" w:fill="FFFFFF"/>
        </w:rPr>
        <w:t>Klijn</w:t>
      </w:r>
      <w:proofErr w:type="spellEnd"/>
      <w:r>
        <w:rPr>
          <w:rFonts w:ascii="Times New Roman" w:hAnsi="Times New Roman" w:cs="Times New Roman"/>
          <w:sz w:val="24"/>
          <w:szCs w:val="24"/>
          <w:shd w:val="clear" w:color="auto" w:fill="FFFFFF"/>
        </w:rPr>
        <w:t>, E. H. (2015). Connective management and governance network performance: the mediating role of throughput legitimacy. Findings from survey research on complex water projects in the Netherlands. </w:t>
      </w:r>
      <w:r>
        <w:rPr>
          <w:rFonts w:ascii="Times New Roman" w:hAnsi="Times New Roman" w:cs="Times New Roman"/>
          <w:i/>
          <w:iCs/>
          <w:sz w:val="24"/>
          <w:szCs w:val="24"/>
          <w:shd w:val="clear" w:color="auto" w:fill="FFFFFF"/>
        </w:rPr>
        <w:t>Environment and Planning C: government and Policy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33</w:t>
      </w:r>
      <w:r>
        <w:rPr>
          <w:rFonts w:ascii="Times New Roman" w:hAnsi="Times New Roman" w:cs="Times New Roman"/>
          <w:sz w:val="24"/>
          <w:szCs w:val="24"/>
          <w:shd w:val="clear" w:color="auto" w:fill="FFFFFF"/>
        </w:rPr>
        <w:t>(4), 746-764.</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Whelan, C. (2011). Network dynamics and network effectiveness: a methodological framework for public sector networks in the field of national security.</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Australian journal of public administration</w:t>
      </w:r>
      <w:r>
        <w:rPr>
          <w:rFonts w:ascii="Times New Roman" w:hAnsi="Times New Roman" w:cs="Times New Roman"/>
          <w:sz w:val="24"/>
          <w:szCs w:val="24"/>
          <w:shd w:val="clear" w:color="auto" w:fill="FFFFFF"/>
        </w:rPr>
        <w:t>,</w:t>
      </w:r>
      <w:r>
        <w:rPr>
          <w:rStyle w:val="apple-converted-space"/>
          <w:rFonts w:ascii="Times New Roman" w:hAnsi="Times New Roman"/>
          <w:szCs w:val="24"/>
          <w:shd w:val="clear" w:color="auto" w:fill="FFFFFF"/>
        </w:rPr>
        <w:t> </w:t>
      </w:r>
      <w:r>
        <w:rPr>
          <w:rFonts w:ascii="Times New Roman" w:hAnsi="Times New Roman" w:cs="Times New Roman"/>
          <w:i/>
          <w:iCs/>
          <w:sz w:val="24"/>
          <w:szCs w:val="24"/>
          <w:shd w:val="clear" w:color="auto" w:fill="FFFFFF"/>
        </w:rPr>
        <w:t>70</w:t>
      </w:r>
      <w:r>
        <w:rPr>
          <w:rFonts w:ascii="Times New Roman" w:hAnsi="Times New Roman" w:cs="Times New Roman"/>
          <w:sz w:val="24"/>
          <w:szCs w:val="24"/>
          <w:shd w:val="clear" w:color="auto" w:fill="FFFFFF"/>
        </w:rPr>
        <w:t>(3), 275-286.</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lang w:val="en-MY"/>
        </w:rPr>
      </w:pPr>
      <w:r>
        <w:rPr>
          <w:rFonts w:ascii="Times New Roman" w:hAnsi="Times New Roman" w:cs="Times New Roman"/>
          <w:sz w:val="24"/>
          <w:szCs w:val="24"/>
          <w:lang w:val="en-MY"/>
        </w:rPr>
        <w:t>Yang, K. (2012). Further understanding accountability in public organizations actionable knowledge and the structure–agency duality. Administration &amp; Society, 44(3), 255–284.</w:t>
      </w: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lang w:val="en-MY"/>
        </w:rPr>
      </w:pPr>
    </w:p>
    <w:p w:rsidR="0091125A" w:rsidRDefault="0091125A" w:rsidP="0040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hAnsi="Times New Roman" w:cs="Times New Roman"/>
          <w:sz w:val="24"/>
          <w:szCs w:val="24"/>
        </w:rPr>
      </w:pPr>
    </w:p>
    <w:p w:rsidR="0091125A" w:rsidRPr="00BF17AA" w:rsidRDefault="0091125A" w:rsidP="00403935">
      <w:pPr>
        <w:spacing w:after="0" w:line="240" w:lineRule="auto"/>
        <w:rPr>
          <w:rFonts w:ascii="Times New Roman" w:hAnsi="Times New Roman" w:cs="Times New Roman"/>
          <w:sz w:val="24"/>
          <w:szCs w:val="24"/>
        </w:rPr>
      </w:pPr>
    </w:p>
    <w:sectPr w:rsidR="0091125A" w:rsidRPr="00BF17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28D" w:rsidRDefault="0063428D" w:rsidP="009D2630">
      <w:pPr>
        <w:spacing w:after="0" w:line="240" w:lineRule="auto"/>
      </w:pPr>
      <w:r>
        <w:separator/>
      </w:r>
    </w:p>
  </w:endnote>
  <w:endnote w:type="continuationSeparator" w:id="0">
    <w:p w:rsidR="0063428D" w:rsidRDefault="0063428D" w:rsidP="009D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NewsGoth BT">
    <w:altName w:val="Andale Mono"/>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28D" w:rsidRDefault="0063428D" w:rsidP="009D2630">
      <w:pPr>
        <w:spacing w:after="0" w:line="240" w:lineRule="auto"/>
      </w:pPr>
      <w:r>
        <w:separator/>
      </w:r>
    </w:p>
  </w:footnote>
  <w:footnote w:type="continuationSeparator" w:id="0">
    <w:p w:rsidR="0063428D" w:rsidRDefault="0063428D" w:rsidP="009D2630">
      <w:pPr>
        <w:spacing w:after="0" w:line="240" w:lineRule="auto"/>
      </w:pPr>
      <w:r>
        <w:continuationSeparator/>
      </w:r>
    </w:p>
  </w:footnote>
  <w:footnote w:id="1">
    <w:p w:rsidR="003C01B9" w:rsidRPr="003C01B9" w:rsidRDefault="003C01B9" w:rsidP="003C01B9">
      <w:pPr>
        <w:pStyle w:val="FootnoteText"/>
        <w:jc w:val="both"/>
        <w:rPr>
          <w:rFonts w:ascii="Times New Roman" w:hAnsi="Times New Roman" w:cs="Times New Roman"/>
          <w:sz w:val="24"/>
          <w:lang w:val="en-MY"/>
        </w:rPr>
      </w:pPr>
      <w:r w:rsidRPr="003C01B9">
        <w:rPr>
          <w:rStyle w:val="FootnoteReference"/>
          <w:rFonts w:ascii="Times New Roman" w:hAnsi="Times New Roman" w:cs="Times New Roman"/>
          <w:sz w:val="24"/>
        </w:rPr>
        <w:footnoteRef/>
      </w:r>
      <w:r w:rsidRPr="003C01B9">
        <w:rPr>
          <w:rFonts w:ascii="Times New Roman" w:hAnsi="Times New Roman" w:cs="Times New Roman"/>
          <w:sz w:val="24"/>
        </w:rPr>
        <w:t xml:space="preserve"> </w:t>
      </w:r>
      <w:r w:rsidRPr="003C01B9">
        <w:rPr>
          <w:rFonts w:ascii="Times New Roman" w:hAnsi="Times New Roman" w:cs="Times New Roman"/>
          <w:sz w:val="24"/>
          <w:szCs w:val="24"/>
          <w:lang w:val="en-MY"/>
        </w:rPr>
        <w:t>“PEMANDU” through JPM.PEMANDU.1100-1/1/2012 (12) dated 4</w:t>
      </w:r>
      <w:r w:rsidRPr="003C01B9">
        <w:rPr>
          <w:rFonts w:ascii="Times New Roman" w:hAnsi="Times New Roman" w:cs="Times New Roman"/>
          <w:sz w:val="24"/>
          <w:szCs w:val="24"/>
          <w:vertAlign w:val="superscript"/>
          <w:lang w:val="en-MY"/>
        </w:rPr>
        <w:t>th</w:t>
      </w:r>
      <w:r w:rsidRPr="003C01B9">
        <w:rPr>
          <w:rFonts w:ascii="Times New Roman" w:hAnsi="Times New Roman" w:cs="Times New Roman"/>
          <w:sz w:val="24"/>
          <w:szCs w:val="24"/>
          <w:lang w:val="en-MY"/>
        </w:rPr>
        <w:t>. December 201, informed four new initiatives under the focus area of Government Transformation Programs (GTP.</w:t>
      </w:r>
      <w:r w:rsidR="007213CB">
        <w:rPr>
          <w:rFonts w:ascii="Times New Roman" w:hAnsi="Times New Roman" w:cs="Times New Roman"/>
          <w:sz w:val="24"/>
          <w:szCs w:val="24"/>
          <w:lang w:val="en-MY"/>
        </w:rPr>
        <w:t>2) to transform</w:t>
      </w:r>
      <w:r w:rsidRPr="003C01B9">
        <w:rPr>
          <w:rFonts w:ascii="Times New Roman" w:hAnsi="Times New Roman" w:cs="Times New Roman"/>
          <w:sz w:val="24"/>
          <w:szCs w:val="24"/>
          <w:lang w:val="en-MY"/>
        </w:rPr>
        <w:t xml:space="preserve"> AG Report processes which should be carried out by National Audit Department through its Follow-up Division. These four initiatives inclusive of: (1) Faster Access to AG Report (Cycle of Reporting; (2) AG Dashboard; (3) Action Committee Of Auditor General Report; and (4) Putrajaya Inquisition.</w:t>
      </w:r>
      <w:r w:rsidR="007213CB">
        <w:rPr>
          <w:rFonts w:ascii="Times New Roman" w:hAnsi="Times New Roman" w:cs="Times New Roman"/>
          <w:sz w:val="24"/>
          <w:szCs w:val="24"/>
          <w:lang w:val="en-MY"/>
        </w:rPr>
        <w:t xml:space="preserve"> </w:t>
      </w:r>
    </w:p>
  </w:footnote>
  <w:footnote w:id="2">
    <w:p w:rsidR="007213CB" w:rsidRPr="007213CB" w:rsidRDefault="007213CB" w:rsidP="007213CB">
      <w:pPr>
        <w:autoSpaceDE w:val="0"/>
        <w:autoSpaceDN w:val="0"/>
        <w:adjustRightInd w:val="0"/>
        <w:spacing w:after="0" w:line="240" w:lineRule="auto"/>
        <w:jc w:val="both"/>
        <w:rPr>
          <w:rFonts w:ascii="Times New Roman" w:hAnsi="Times New Roman" w:cs="Times New Roman"/>
          <w:sz w:val="24"/>
          <w:szCs w:val="24"/>
        </w:rPr>
      </w:pPr>
      <w:r>
        <w:rPr>
          <w:rStyle w:val="FootnoteReference"/>
        </w:rPr>
        <w:footnoteRef/>
      </w:r>
      <w:r>
        <w:t xml:space="preserve"> </w:t>
      </w:r>
      <w:r w:rsidRPr="007213CB">
        <w:rPr>
          <w:rFonts w:ascii="Times New Roman" w:hAnsi="Times New Roman" w:cs="Times New Roman"/>
          <w:sz w:val="24"/>
          <w:szCs w:val="24"/>
        </w:rPr>
        <w:t>Performance Management and Delivery Unit (PEMANDU) with the responsibility to spearhead the implementation of the Government Transformation Programme. Nevertheless, PEMANDU at national level has been terminated in Mac, 2017.</w:t>
      </w:r>
    </w:p>
    <w:p w:rsidR="007213CB" w:rsidRPr="007213CB" w:rsidRDefault="007213CB">
      <w:pPr>
        <w:pStyle w:val="FootnoteText"/>
        <w:rPr>
          <w:lang w:val="en-MY"/>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C1C30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44D2C"/>
    <w:multiLevelType w:val="multilevel"/>
    <w:tmpl w:val="A282D6B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7B72E1"/>
    <w:multiLevelType w:val="multilevel"/>
    <w:tmpl w:val="C2F85CC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64AB"/>
    <w:multiLevelType w:val="multilevel"/>
    <w:tmpl w:val="690C76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CBF773A"/>
    <w:multiLevelType w:val="hybridMultilevel"/>
    <w:tmpl w:val="303A926A"/>
    <w:lvl w:ilvl="0" w:tplc="622A3EB2">
      <w:start w:val="1"/>
      <w:numFmt w:val="decimal"/>
      <w:lvlText w:val="%1."/>
      <w:lvlJc w:val="left"/>
      <w:pPr>
        <w:ind w:left="644" w:hanging="360"/>
      </w:pPr>
      <w:rPr>
        <w:rFonts w:ascii="Times New Roman" w:hAnsi="Times New Roman" w:hint="default"/>
        <w:b/>
        <w:i w:val="0"/>
        <w:caps w:val="0"/>
        <w:strike w:val="0"/>
        <w:dstrike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568C9"/>
    <w:multiLevelType w:val="hybridMultilevel"/>
    <w:tmpl w:val="5950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C2045"/>
    <w:multiLevelType w:val="multilevel"/>
    <w:tmpl w:val="66100FF8"/>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087D39"/>
    <w:multiLevelType w:val="multilevel"/>
    <w:tmpl w:val="14BCD232"/>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6542C9"/>
    <w:multiLevelType w:val="multilevel"/>
    <w:tmpl w:val="AE127D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6E0476"/>
    <w:multiLevelType w:val="multilevel"/>
    <w:tmpl w:val="BC8E0B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E560086"/>
    <w:multiLevelType w:val="multilevel"/>
    <w:tmpl w:val="7610E60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2676E34"/>
    <w:multiLevelType w:val="multilevel"/>
    <w:tmpl w:val="06B222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1C0306"/>
    <w:multiLevelType w:val="multilevel"/>
    <w:tmpl w:val="D1880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1A5E8D"/>
    <w:multiLevelType w:val="multilevel"/>
    <w:tmpl w:val="3AFA05C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A26921"/>
    <w:multiLevelType w:val="multilevel"/>
    <w:tmpl w:val="290AEC1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5FE7D9F"/>
    <w:multiLevelType w:val="multilevel"/>
    <w:tmpl w:val="2256AEA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C3229"/>
    <w:multiLevelType w:val="multilevel"/>
    <w:tmpl w:val="30F20B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3"/>
  </w:num>
  <w:num w:numId="3">
    <w:abstractNumId w:val="10"/>
  </w:num>
  <w:num w:numId="4">
    <w:abstractNumId w:val="5"/>
  </w:num>
  <w:num w:numId="5">
    <w:abstractNumId w:val="20"/>
  </w:num>
  <w:num w:numId="6">
    <w:abstractNumId w:val="8"/>
  </w:num>
  <w:num w:numId="7">
    <w:abstractNumId w:val="0"/>
  </w:num>
  <w:num w:numId="8">
    <w:abstractNumId w:val="13"/>
  </w:num>
  <w:num w:numId="9">
    <w:abstractNumId w:val="10"/>
    <w:lvlOverride w:ilvl="0">
      <w:startOverride w:val="2"/>
    </w:lvlOverride>
    <w:lvlOverride w:ilvl="1">
      <w:startOverride w:val="2"/>
    </w:lvlOverride>
  </w:num>
  <w:num w:numId="10">
    <w:abstractNumId w:val="12"/>
  </w:num>
  <w:num w:numId="11">
    <w:abstractNumId w:val="18"/>
  </w:num>
  <w:num w:numId="12">
    <w:abstractNumId w:val="2"/>
  </w:num>
  <w:num w:numId="13">
    <w:abstractNumId w:val="16"/>
  </w:num>
  <w:num w:numId="14">
    <w:abstractNumId w:val="17"/>
  </w:num>
  <w:num w:numId="15">
    <w:abstractNumId w:val="15"/>
  </w:num>
  <w:num w:numId="16">
    <w:abstractNumId w:val="21"/>
  </w:num>
  <w:num w:numId="17">
    <w:abstractNumId w:val="19"/>
  </w:num>
  <w:num w:numId="18">
    <w:abstractNumId w:val="9"/>
  </w:num>
  <w:num w:numId="19">
    <w:abstractNumId w:val="4"/>
  </w:num>
  <w:num w:numId="20">
    <w:abstractNumId w:val="1"/>
  </w:num>
  <w:num w:numId="21">
    <w:abstractNumId w:val="14"/>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60"/>
    <w:rsid w:val="00025E76"/>
    <w:rsid w:val="00074CDC"/>
    <w:rsid w:val="000828AD"/>
    <w:rsid w:val="00097578"/>
    <w:rsid w:val="000A692E"/>
    <w:rsid w:val="000C4CBD"/>
    <w:rsid w:val="000C5600"/>
    <w:rsid w:val="000C7CFF"/>
    <w:rsid w:val="0010525C"/>
    <w:rsid w:val="00153E08"/>
    <w:rsid w:val="002453FB"/>
    <w:rsid w:val="00277772"/>
    <w:rsid w:val="00281E49"/>
    <w:rsid w:val="002A0679"/>
    <w:rsid w:val="002B2BCE"/>
    <w:rsid w:val="002E0E19"/>
    <w:rsid w:val="002E4D57"/>
    <w:rsid w:val="00310842"/>
    <w:rsid w:val="00320447"/>
    <w:rsid w:val="00361B63"/>
    <w:rsid w:val="003C01B9"/>
    <w:rsid w:val="003D22C6"/>
    <w:rsid w:val="00403935"/>
    <w:rsid w:val="00412B97"/>
    <w:rsid w:val="00425C91"/>
    <w:rsid w:val="005B5110"/>
    <w:rsid w:val="005E4A81"/>
    <w:rsid w:val="005F62E4"/>
    <w:rsid w:val="00620444"/>
    <w:rsid w:val="0063428D"/>
    <w:rsid w:val="006A0A33"/>
    <w:rsid w:val="007213CB"/>
    <w:rsid w:val="00745811"/>
    <w:rsid w:val="007802CC"/>
    <w:rsid w:val="007C1865"/>
    <w:rsid w:val="007C79DA"/>
    <w:rsid w:val="007D55C6"/>
    <w:rsid w:val="00830BFB"/>
    <w:rsid w:val="0091125A"/>
    <w:rsid w:val="009D2630"/>
    <w:rsid w:val="009E68F1"/>
    <w:rsid w:val="009F5332"/>
    <w:rsid w:val="00A45836"/>
    <w:rsid w:val="00AD4137"/>
    <w:rsid w:val="00AF4FF8"/>
    <w:rsid w:val="00B15294"/>
    <w:rsid w:val="00B45C9E"/>
    <w:rsid w:val="00BA2477"/>
    <w:rsid w:val="00BA359B"/>
    <w:rsid w:val="00BA5572"/>
    <w:rsid w:val="00BB03BE"/>
    <w:rsid w:val="00BB6133"/>
    <w:rsid w:val="00BB7E65"/>
    <w:rsid w:val="00BC4E4D"/>
    <w:rsid w:val="00BE47B4"/>
    <w:rsid w:val="00BF17AA"/>
    <w:rsid w:val="00C30F11"/>
    <w:rsid w:val="00C310E4"/>
    <w:rsid w:val="00C32A6D"/>
    <w:rsid w:val="00C879A1"/>
    <w:rsid w:val="00CA041F"/>
    <w:rsid w:val="00CA2501"/>
    <w:rsid w:val="00CA363C"/>
    <w:rsid w:val="00D110A6"/>
    <w:rsid w:val="00D62028"/>
    <w:rsid w:val="00D668CD"/>
    <w:rsid w:val="00D729CE"/>
    <w:rsid w:val="00D9261E"/>
    <w:rsid w:val="00DA1CF0"/>
    <w:rsid w:val="00DB2DDD"/>
    <w:rsid w:val="00DF735D"/>
    <w:rsid w:val="00E45B60"/>
    <w:rsid w:val="00E47DBA"/>
    <w:rsid w:val="00EA116D"/>
    <w:rsid w:val="00EE69C3"/>
    <w:rsid w:val="00F36185"/>
    <w:rsid w:val="00F36E60"/>
    <w:rsid w:val="00F90813"/>
    <w:rsid w:val="00FA0BD2"/>
    <w:rsid w:val="00FD1F70"/>
    <w:rsid w:val="00FE4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C81B5-7269-4A6A-BDEF-16F56D80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60"/>
    <w:pPr>
      <w:spacing w:line="256" w:lineRule="auto"/>
    </w:pPr>
  </w:style>
  <w:style w:type="paragraph" w:styleId="Heading1">
    <w:name w:val="heading 1"/>
    <w:aliases w:val="SPIE Section"/>
    <w:basedOn w:val="Normal"/>
    <w:next w:val="Normal"/>
    <w:link w:val="Heading1Char"/>
    <w:autoRedefine/>
    <w:qFormat/>
    <w:rsid w:val="0091125A"/>
    <w:pPr>
      <w:keepNext/>
      <w:numPr>
        <w:numId w:val="3"/>
      </w:numPr>
      <w:tabs>
        <w:tab w:val="clear" w:pos="360"/>
        <w:tab w:val="num" w:pos="567"/>
      </w:tabs>
      <w:spacing w:after="0" w:line="240" w:lineRule="auto"/>
      <w:ind w:left="567" w:hanging="567"/>
      <w:contextualSpacing/>
      <w:outlineLvl w:val="0"/>
    </w:pPr>
    <w:rPr>
      <w:rFonts w:ascii="Times New Roman" w:eastAsia="Times New Roman" w:hAnsi="Times New Roman" w:cs="Times New Roman"/>
      <w:b/>
      <w:bCs/>
      <w:kern w:val="32"/>
      <w:sz w:val="24"/>
      <w:szCs w:val="24"/>
    </w:rPr>
  </w:style>
  <w:style w:type="paragraph" w:styleId="Heading2">
    <w:name w:val="heading 2"/>
    <w:aliases w:val="SPIE Subsection"/>
    <w:basedOn w:val="Heading1"/>
    <w:next w:val="SPIEbodytext"/>
    <w:link w:val="Heading2Char"/>
    <w:autoRedefine/>
    <w:qFormat/>
    <w:rsid w:val="0091125A"/>
    <w:pPr>
      <w:numPr>
        <w:ilvl w:val="1"/>
      </w:numPr>
      <w:tabs>
        <w:tab w:val="left" w:pos="567"/>
      </w:tabs>
      <w:jc w:val="both"/>
      <w:outlineLvl w:val="1"/>
    </w:pPr>
    <w:rPr>
      <w:i/>
    </w:rPr>
  </w:style>
  <w:style w:type="paragraph" w:styleId="Heading3">
    <w:name w:val="heading 3"/>
    <w:basedOn w:val="Normal"/>
    <w:next w:val="Normal"/>
    <w:link w:val="Heading3Char"/>
    <w:qFormat/>
    <w:rsid w:val="00BF17AA"/>
    <w:pPr>
      <w:keepNext/>
      <w:spacing w:after="0" w:line="240" w:lineRule="auto"/>
      <w:outlineLvl w:val="2"/>
    </w:pPr>
    <w:rPr>
      <w:rFonts w:ascii="Times" w:eastAsia="Times New Roman" w:hAnsi="Times" w:cs="Times New Roman"/>
      <w:b/>
      <w:szCs w:val="20"/>
      <w:lang w:val="en-US"/>
    </w:rPr>
  </w:style>
  <w:style w:type="paragraph" w:styleId="Heading4">
    <w:name w:val="heading 4"/>
    <w:basedOn w:val="Normal"/>
    <w:next w:val="Normal"/>
    <w:link w:val="Heading4Char"/>
    <w:qFormat/>
    <w:rsid w:val="00BF17AA"/>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5B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PIE Section Char"/>
    <w:basedOn w:val="DefaultParagraphFont"/>
    <w:link w:val="Heading1"/>
    <w:rsid w:val="0091125A"/>
    <w:rPr>
      <w:rFonts w:ascii="Times New Roman" w:eastAsia="Times New Roman" w:hAnsi="Times New Roman" w:cs="Times New Roman"/>
      <w:b/>
      <w:bCs/>
      <w:kern w:val="32"/>
      <w:sz w:val="24"/>
      <w:szCs w:val="24"/>
    </w:rPr>
  </w:style>
  <w:style w:type="character" w:customStyle="1" w:styleId="Heading2Char">
    <w:name w:val="Heading 2 Char"/>
    <w:aliases w:val="SPIE Subsection Char"/>
    <w:basedOn w:val="DefaultParagraphFont"/>
    <w:link w:val="Heading2"/>
    <w:rsid w:val="0091125A"/>
    <w:rPr>
      <w:rFonts w:ascii="Times New Roman" w:eastAsia="Times New Roman" w:hAnsi="Times New Roman" w:cs="Times New Roman"/>
      <w:b/>
      <w:bCs/>
      <w:i/>
      <w:kern w:val="32"/>
      <w:sz w:val="24"/>
      <w:szCs w:val="24"/>
    </w:rPr>
  </w:style>
  <w:style w:type="character" w:customStyle="1" w:styleId="Heading3Char">
    <w:name w:val="Heading 3 Char"/>
    <w:basedOn w:val="DefaultParagraphFont"/>
    <w:link w:val="Heading3"/>
    <w:rsid w:val="00BF17AA"/>
    <w:rPr>
      <w:rFonts w:ascii="Times" w:eastAsia="Times New Roman" w:hAnsi="Times" w:cs="Times New Roman"/>
      <w:b/>
      <w:szCs w:val="20"/>
      <w:lang w:val="en-US"/>
    </w:rPr>
  </w:style>
  <w:style w:type="character" w:customStyle="1" w:styleId="Heading4Char">
    <w:name w:val="Heading 4 Char"/>
    <w:basedOn w:val="DefaultParagraphFont"/>
    <w:link w:val="Heading4"/>
    <w:rsid w:val="00BF17AA"/>
    <w:rPr>
      <w:rFonts w:ascii="Times New Roman" w:eastAsia="Times New Roman" w:hAnsi="Times New Roman" w:cs="Times New Roman"/>
      <w:b/>
      <w:bCs/>
      <w:sz w:val="28"/>
      <w:szCs w:val="28"/>
      <w:lang w:val="en-US"/>
    </w:rPr>
  </w:style>
  <w:style w:type="paragraph" w:styleId="BodyText">
    <w:name w:val="Body Text"/>
    <w:basedOn w:val="Normal"/>
    <w:link w:val="BodyTextChar"/>
    <w:semiHidden/>
    <w:rsid w:val="00BF17AA"/>
    <w:pPr>
      <w:spacing w:after="0" w:line="240" w:lineRule="auto"/>
    </w:pPr>
    <w:rPr>
      <w:rFonts w:ascii="NewsGoth BT" w:eastAsia="Times New Roman" w:hAnsi="NewsGoth BT" w:cs="Times New Roman"/>
      <w:sz w:val="20"/>
      <w:szCs w:val="20"/>
      <w:lang w:val="en-US"/>
    </w:rPr>
  </w:style>
  <w:style w:type="character" w:customStyle="1" w:styleId="BodyTextChar">
    <w:name w:val="Body Text Char"/>
    <w:basedOn w:val="DefaultParagraphFont"/>
    <w:link w:val="BodyText"/>
    <w:semiHidden/>
    <w:rsid w:val="00BF17AA"/>
    <w:rPr>
      <w:rFonts w:ascii="NewsGoth BT" w:eastAsia="Times New Roman" w:hAnsi="NewsGoth BT" w:cs="Times New Roman"/>
      <w:sz w:val="20"/>
      <w:szCs w:val="20"/>
      <w:lang w:val="en-US"/>
    </w:rPr>
  </w:style>
  <w:style w:type="character" w:styleId="Hyperlink">
    <w:name w:val="Hyperlink"/>
    <w:uiPriority w:val="99"/>
    <w:rsid w:val="00BF17AA"/>
    <w:rPr>
      <w:color w:val="0000FF"/>
      <w:u w:val="single"/>
    </w:rPr>
  </w:style>
  <w:style w:type="paragraph" w:styleId="Header">
    <w:name w:val="header"/>
    <w:basedOn w:val="Normal"/>
    <w:link w:val="HeaderChar"/>
    <w:uiPriority w:val="99"/>
    <w:rsid w:val="00BF17AA"/>
    <w:pPr>
      <w:tabs>
        <w:tab w:val="center" w:pos="4320"/>
        <w:tab w:val="right" w:pos="8640"/>
      </w:tabs>
      <w:spacing w:after="0" w:line="240" w:lineRule="auto"/>
    </w:pPr>
    <w:rPr>
      <w:rFonts w:ascii="Times" w:eastAsia="Times New Roman" w:hAnsi="Times" w:cs="Times New Roman"/>
      <w:sz w:val="24"/>
      <w:szCs w:val="20"/>
      <w:lang w:val="en-US"/>
    </w:rPr>
  </w:style>
  <w:style w:type="character" w:customStyle="1" w:styleId="HeaderChar">
    <w:name w:val="Header Char"/>
    <w:basedOn w:val="DefaultParagraphFont"/>
    <w:link w:val="Header"/>
    <w:uiPriority w:val="99"/>
    <w:rsid w:val="00BF17AA"/>
    <w:rPr>
      <w:rFonts w:ascii="Times" w:eastAsia="Times New Roman" w:hAnsi="Times" w:cs="Times New Roman"/>
      <w:sz w:val="24"/>
      <w:szCs w:val="20"/>
      <w:lang w:val="en-US"/>
    </w:rPr>
  </w:style>
  <w:style w:type="paragraph" w:customStyle="1" w:styleId="PaperTitle">
    <w:name w:val="*Paper Title*"/>
    <w:basedOn w:val="Normal"/>
    <w:next w:val="BodyofPaper"/>
    <w:link w:val="PaperTitleChar"/>
    <w:semiHidden/>
    <w:rsid w:val="00BF17AA"/>
    <w:pPr>
      <w:spacing w:after="0" w:line="240" w:lineRule="auto"/>
      <w:jc w:val="center"/>
    </w:pPr>
    <w:rPr>
      <w:rFonts w:ascii="Times New Roman" w:eastAsia="Times New Roman" w:hAnsi="Times New Roman" w:cs="Times New Roman"/>
      <w:b/>
      <w:sz w:val="32"/>
      <w:szCs w:val="20"/>
      <w:lang w:val="en-US"/>
    </w:rPr>
  </w:style>
  <w:style w:type="paragraph" w:customStyle="1" w:styleId="BodyofPaper">
    <w:name w:val="*Body of Paper*"/>
    <w:basedOn w:val="Normal"/>
    <w:link w:val="BodyofPaperChar"/>
    <w:rsid w:val="00BF17AA"/>
    <w:pPr>
      <w:spacing w:after="0" w:line="240" w:lineRule="auto"/>
      <w:jc w:val="both"/>
    </w:pPr>
    <w:rPr>
      <w:rFonts w:ascii="Times New Roman" w:eastAsia="Times New Roman" w:hAnsi="Times New Roman" w:cs="Times New Roman"/>
      <w:sz w:val="20"/>
      <w:szCs w:val="20"/>
      <w:lang w:val="en-US"/>
    </w:rPr>
  </w:style>
  <w:style w:type="character" w:customStyle="1" w:styleId="BodyofPaperChar">
    <w:name w:val="*Body of Paper* Char"/>
    <w:link w:val="BodyofPaper"/>
    <w:rsid w:val="00BF17AA"/>
    <w:rPr>
      <w:rFonts w:ascii="Times New Roman" w:eastAsia="Times New Roman" w:hAnsi="Times New Roman" w:cs="Times New Roman"/>
      <w:sz w:val="20"/>
      <w:szCs w:val="20"/>
      <w:lang w:val="en-US"/>
    </w:rPr>
  </w:style>
  <w:style w:type="character" w:customStyle="1" w:styleId="PaperTitleChar">
    <w:name w:val="*Paper Title* Char"/>
    <w:link w:val="PaperTitle"/>
    <w:semiHidden/>
    <w:rsid w:val="00BF17AA"/>
    <w:rPr>
      <w:rFonts w:ascii="Times New Roman" w:eastAsia="Times New Roman" w:hAnsi="Times New Roman" w:cs="Times New Roman"/>
      <w:b/>
      <w:sz w:val="32"/>
      <w:szCs w:val="20"/>
      <w:lang w:val="en-US"/>
    </w:rPr>
  </w:style>
  <w:style w:type="paragraph" w:customStyle="1" w:styleId="SPIEAuthors-Affils">
    <w:name w:val="SPIE Authors-Affils"/>
    <w:basedOn w:val="BodyofPaper"/>
    <w:next w:val="BodyofPaper"/>
    <w:link w:val="SPIEAuthors-AffilsCharChar"/>
    <w:rsid w:val="00BF17AA"/>
    <w:pPr>
      <w:jc w:val="center"/>
    </w:pPr>
    <w:rPr>
      <w:sz w:val="24"/>
    </w:rPr>
  </w:style>
  <w:style w:type="character" w:customStyle="1" w:styleId="SPIEAuthors-AffilsCharChar">
    <w:name w:val="SPIE Authors-Affils Char Char"/>
    <w:link w:val="SPIEAuthors-Affils"/>
    <w:rsid w:val="00BF17AA"/>
    <w:rPr>
      <w:rFonts w:ascii="Times New Roman" w:eastAsia="Times New Roman" w:hAnsi="Times New Roman" w:cs="Times New Roman"/>
      <w:sz w:val="24"/>
      <w:szCs w:val="20"/>
      <w:lang w:val="en-US"/>
    </w:rPr>
  </w:style>
  <w:style w:type="paragraph" w:customStyle="1" w:styleId="PrincipalHding">
    <w:name w:val="*Principal Hding*"/>
    <w:basedOn w:val="Normal"/>
    <w:next w:val="BodyofPaper"/>
    <w:link w:val="PrincipalHdingChar"/>
    <w:semiHidden/>
    <w:rsid w:val="00BF17AA"/>
    <w:pPr>
      <w:spacing w:after="0" w:line="240" w:lineRule="auto"/>
      <w:jc w:val="center"/>
    </w:pPr>
    <w:rPr>
      <w:rFonts w:ascii="Times New Roman" w:eastAsia="Times New Roman" w:hAnsi="Times New Roman" w:cs="Times New Roman"/>
      <w:b/>
      <w:caps/>
      <w:szCs w:val="20"/>
      <w:lang w:val="en-US"/>
    </w:rPr>
  </w:style>
  <w:style w:type="character" w:customStyle="1" w:styleId="PrincipalHdingChar">
    <w:name w:val="*Principal Hding* Char"/>
    <w:link w:val="PrincipalHding"/>
    <w:semiHidden/>
    <w:rsid w:val="00BF17AA"/>
    <w:rPr>
      <w:rFonts w:ascii="Times New Roman" w:eastAsia="Times New Roman" w:hAnsi="Times New Roman" w:cs="Times New Roman"/>
      <w:b/>
      <w:caps/>
      <w:szCs w:val="20"/>
      <w:lang w:val="en-US"/>
    </w:rPr>
  </w:style>
  <w:style w:type="paragraph" w:customStyle="1" w:styleId="Keywords">
    <w:name w:val="*Keywords*"/>
    <w:basedOn w:val="BodyofPaper"/>
    <w:next w:val="BodyofPaper"/>
    <w:rsid w:val="00BF17AA"/>
    <w:pPr>
      <w:ind w:left="360" w:hanging="360"/>
    </w:pPr>
  </w:style>
  <w:style w:type="paragraph" w:customStyle="1" w:styleId="SPIEpapertitle">
    <w:name w:val="SPIE paper title"/>
    <w:basedOn w:val="PaperTitle"/>
    <w:link w:val="SPIEpapertitleCharChar"/>
    <w:rsid w:val="00BF17AA"/>
    <w:pPr>
      <w:outlineLvl w:val="0"/>
    </w:pPr>
  </w:style>
  <w:style w:type="character" w:customStyle="1" w:styleId="SPIEpapertitleCharChar">
    <w:name w:val="SPIE paper title Char Char"/>
    <w:basedOn w:val="PaperTitleChar"/>
    <w:link w:val="SPIEpapertitle"/>
    <w:rsid w:val="00BF17AA"/>
    <w:rPr>
      <w:rFonts w:ascii="Times New Roman" w:eastAsia="Times New Roman" w:hAnsi="Times New Roman" w:cs="Times New Roman"/>
      <w:b/>
      <w:sz w:val="32"/>
      <w:szCs w:val="20"/>
      <w:lang w:val="en-US"/>
    </w:rPr>
  </w:style>
  <w:style w:type="paragraph" w:customStyle="1" w:styleId="SPIEauthoraffils">
    <w:name w:val="SPIE author &amp; affils"/>
    <w:basedOn w:val="SPIEAuthors-Affils"/>
    <w:link w:val="SPIEauthoraffilsChar"/>
    <w:rsid w:val="00BF17AA"/>
    <w:pPr>
      <w:outlineLvl w:val="0"/>
    </w:pPr>
  </w:style>
  <w:style w:type="character" w:customStyle="1" w:styleId="SPIEauthoraffilsChar">
    <w:name w:val="SPIE author &amp; affils Char"/>
    <w:basedOn w:val="SPIEAuthors-AffilsCharChar"/>
    <w:link w:val="SPIEauthoraffils"/>
    <w:rsid w:val="00BF17AA"/>
    <w:rPr>
      <w:rFonts w:ascii="Times New Roman" w:eastAsia="Times New Roman" w:hAnsi="Times New Roman" w:cs="Times New Roman"/>
      <w:sz w:val="24"/>
      <w:szCs w:val="20"/>
      <w:lang w:val="en-US"/>
    </w:rPr>
  </w:style>
  <w:style w:type="paragraph" w:customStyle="1" w:styleId="SPIEabstracttitle">
    <w:name w:val="SPIE abstract title"/>
    <w:basedOn w:val="PrincipalHding"/>
    <w:link w:val="SPIEabstracttitleCharChar"/>
    <w:rsid w:val="00BF17AA"/>
    <w:pPr>
      <w:spacing w:before="480" w:after="240"/>
      <w:outlineLvl w:val="0"/>
    </w:pPr>
  </w:style>
  <w:style w:type="character" w:customStyle="1" w:styleId="SPIEabstracttitleCharChar">
    <w:name w:val="SPIE abstract title Char Char"/>
    <w:basedOn w:val="PrincipalHdingChar"/>
    <w:link w:val="SPIEabstracttitle"/>
    <w:rsid w:val="00BF17AA"/>
    <w:rPr>
      <w:rFonts w:ascii="Times New Roman" w:eastAsia="Times New Roman" w:hAnsi="Times New Roman" w:cs="Times New Roman"/>
      <w:b/>
      <w:caps/>
      <w:szCs w:val="20"/>
      <w:lang w:val="en-US"/>
    </w:rPr>
  </w:style>
  <w:style w:type="paragraph" w:customStyle="1" w:styleId="SPIEbodytext">
    <w:name w:val="SPIE body text"/>
    <w:basedOn w:val="Normal"/>
    <w:link w:val="SPIEbodytextCharChar"/>
    <w:rsid w:val="00BF17AA"/>
    <w:pPr>
      <w:spacing w:after="120" w:line="240" w:lineRule="auto"/>
      <w:jc w:val="both"/>
    </w:pPr>
    <w:rPr>
      <w:rFonts w:ascii="Times New Roman" w:eastAsia="Times New Roman" w:hAnsi="Times New Roman" w:cs="Times New Roman"/>
      <w:sz w:val="20"/>
      <w:szCs w:val="24"/>
      <w:lang w:val="en-US"/>
    </w:rPr>
  </w:style>
  <w:style w:type="character" w:customStyle="1" w:styleId="SPIEbodytextCharChar">
    <w:name w:val="SPIE body text Char Char"/>
    <w:link w:val="SPIEbodytext"/>
    <w:rsid w:val="00BF17AA"/>
    <w:rPr>
      <w:rFonts w:ascii="Times New Roman" w:eastAsia="Times New Roman" w:hAnsi="Times New Roman" w:cs="Times New Roman"/>
      <w:sz w:val="20"/>
      <w:szCs w:val="24"/>
      <w:lang w:val="en-US"/>
    </w:rPr>
  </w:style>
  <w:style w:type="paragraph" w:customStyle="1" w:styleId="SPIEkeywords">
    <w:name w:val="SPIE keywords"/>
    <w:basedOn w:val="Keywords"/>
    <w:rsid w:val="00BF17AA"/>
    <w:pPr>
      <w:ind w:left="0" w:firstLine="0"/>
      <w:outlineLvl w:val="0"/>
    </w:pPr>
  </w:style>
  <w:style w:type="paragraph" w:customStyle="1" w:styleId="SPIEfigurecaption">
    <w:name w:val="SPIE figure caption"/>
    <w:basedOn w:val="BodyofPaper"/>
    <w:next w:val="SPIEbodytext"/>
    <w:link w:val="SPIEfigurecaptionChar"/>
    <w:rsid w:val="00BF17AA"/>
    <w:pPr>
      <w:spacing w:after="120"/>
      <w:ind w:left="720" w:right="360" w:hanging="360"/>
      <w:jc w:val="left"/>
    </w:pPr>
    <w:rPr>
      <w:sz w:val="18"/>
    </w:rPr>
  </w:style>
  <w:style w:type="character" w:customStyle="1" w:styleId="SPIEfigurecaptionChar">
    <w:name w:val="SPIE figure caption Char"/>
    <w:link w:val="SPIEfigurecaption"/>
    <w:rsid w:val="00BF17AA"/>
    <w:rPr>
      <w:rFonts w:ascii="Times New Roman" w:eastAsia="Times New Roman" w:hAnsi="Times New Roman" w:cs="Times New Roman"/>
      <w:sz w:val="18"/>
      <w:szCs w:val="20"/>
      <w:lang w:val="en-US"/>
    </w:rPr>
  </w:style>
  <w:style w:type="paragraph" w:customStyle="1" w:styleId="SPIEreferences">
    <w:name w:val="SPIEreferences"/>
    <w:basedOn w:val="SPIEabstracttitle"/>
    <w:rsid w:val="00BF17AA"/>
    <w:pPr>
      <w:keepNext/>
    </w:pPr>
    <w:rPr>
      <w:szCs w:val="22"/>
    </w:rPr>
  </w:style>
  <w:style w:type="paragraph" w:customStyle="1" w:styleId="SPIEreferencelisting">
    <w:name w:val="SPIE reference listing"/>
    <w:basedOn w:val="BodyofPaper"/>
    <w:rsid w:val="00BF17AA"/>
    <w:pPr>
      <w:numPr>
        <w:numId w:val="1"/>
      </w:numPr>
    </w:pPr>
  </w:style>
  <w:style w:type="paragraph" w:customStyle="1" w:styleId="SPIEfootnotetext">
    <w:name w:val="SPIE footnote text"/>
    <w:basedOn w:val="Normal"/>
    <w:rsid w:val="00BF17AA"/>
    <w:pPr>
      <w:spacing w:after="0" w:line="240" w:lineRule="auto"/>
    </w:pPr>
    <w:rPr>
      <w:rFonts w:ascii="Times New Roman" w:eastAsia="Times New Roman" w:hAnsi="Times New Roman" w:cs="Times New Roman"/>
      <w:sz w:val="18"/>
      <w:szCs w:val="24"/>
      <w:lang w:val="en-US"/>
    </w:rPr>
  </w:style>
  <w:style w:type="paragraph" w:styleId="Footer">
    <w:name w:val="footer"/>
    <w:basedOn w:val="Normal"/>
    <w:link w:val="FooterChar"/>
    <w:uiPriority w:val="99"/>
    <w:rsid w:val="00BF17A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F17AA"/>
    <w:rPr>
      <w:rFonts w:ascii="Times New Roman" w:eastAsia="Times New Roman" w:hAnsi="Times New Roman" w:cs="Times New Roman"/>
      <w:sz w:val="24"/>
      <w:szCs w:val="24"/>
      <w:lang w:val="en-US"/>
    </w:rPr>
  </w:style>
  <w:style w:type="paragraph" w:customStyle="1" w:styleId="SPIEfigure">
    <w:name w:val="SPIE figure"/>
    <w:basedOn w:val="SPIEbodytext"/>
    <w:next w:val="SPIEfigurecaption"/>
    <w:rsid w:val="00BF17AA"/>
    <w:pPr>
      <w:keepNext/>
      <w:spacing w:before="120"/>
      <w:jc w:val="center"/>
    </w:pPr>
  </w:style>
  <w:style w:type="paragraph" w:customStyle="1" w:styleId="SPIEfigureright">
    <w:name w:val="SPIE figure right"/>
    <w:basedOn w:val="SPIEfigure"/>
    <w:rsid w:val="00BF17AA"/>
    <w:pPr>
      <w:jc w:val="right"/>
    </w:pPr>
  </w:style>
  <w:style w:type="paragraph" w:customStyle="1" w:styleId="SPIEheader">
    <w:name w:val="SPIE header"/>
    <w:basedOn w:val="SPIEbodytext"/>
    <w:next w:val="SPIEbodytext"/>
    <w:rsid w:val="00BF17AA"/>
    <w:pPr>
      <w:spacing w:after="0"/>
      <w:ind w:left="360" w:right="360"/>
      <w:jc w:val="left"/>
    </w:pPr>
    <w:rPr>
      <w:sz w:val="18"/>
      <w:szCs w:val="18"/>
    </w:rPr>
  </w:style>
  <w:style w:type="paragraph" w:customStyle="1" w:styleId="SPIEtablecaption">
    <w:name w:val="SPIE table caption"/>
    <w:basedOn w:val="SPIEfigurecaption"/>
    <w:link w:val="SPIEtablecaptionChar"/>
    <w:rsid w:val="00BF17AA"/>
  </w:style>
  <w:style w:type="character" w:customStyle="1" w:styleId="SPIEtablecaptionChar">
    <w:name w:val="SPIE table caption Char"/>
    <w:basedOn w:val="SPIEfigurecaptionChar"/>
    <w:link w:val="SPIEtablecaption"/>
    <w:rsid w:val="00BF17AA"/>
    <w:rPr>
      <w:rFonts w:ascii="Times New Roman" w:eastAsia="Times New Roman" w:hAnsi="Times New Roman" w:cs="Times New Roman"/>
      <w:sz w:val="18"/>
      <w:szCs w:val="20"/>
      <w:lang w:val="en-US"/>
    </w:rPr>
  </w:style>
  <w:style w:type="paragraph" w:customStyle="1" w:styleId="SPIEListBullet2">
    <w:name w:val="SPIE List Bullet 2"/>
    <w:basedOn w:val="SPIEbodytext"/>
    <w:rsid w:val="00BF17AA"/>
    <w:pPr>
      <w:numPr>
        <w:numId w:val="2"/>
      </w:numPr>
    </w:pPr>
  </w:style>
  <w:style w:type="paragraph" w:customStyle="1" w:styleId="SPIEabstractbodytext">
    <w:name w:val="SPIE abstract body text"/>
    <w:basedOn w:val="SPIEbodytext"/>
    <w:link w:val="SPIEabstractbodytextCharChar"/>
    <w:rsid w:val="00BF17AA"/>
  </w:style>
  <w:style w:type="character" w:customStyle="1" w:styleId="SPIEabstractbodytextCharChar">
    <w:name w:val="SPIE abstract body text Char Char"/>
    <w:basedOn w:val="SPIEbodytextCharChar"/>
    <w:link w:val="SPIEabstractbodytext"/>
    <w:rsid w:val="00BF17AA"/>
    <w:rPr>
      <w:rFonts w:ascii="Times New Roman" w:eastAsia="Times New Roman" w:hAnsi="Times New Roman" w:cs="Times New Roman"/>
      <w:sz w:val="20"/>
      <w:szCs w:val="24"/>
      <w:lang w:val="en-US"/>
    </w:rPr>
  </w:style>
  <w:style w:type="paragraph" w:styleId="BalloonText">
    <w:name w:val="Balloon Text"/>
    <w:basedOn w:val="Normal"/>
    <w:link w:val="BalloonTextChar"/>
    <w:semiHidden/>
    <w:rsid w:val="00BF17A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BF17AA"/>
    <w:rPr>
      <w:rFonts w:ascii="Tahoma" w:eastAsia="Times New Roman" w:hAnsi="Tahoma" w:cs="Tahoma"/>
      <w:sz w:val="16"/>
      <w:szCs w:val="16"/>
      <w:lang w:val="en-US"/>
    </w:rPr>
  </w:style>
  <w:style w:type="paragraph" w:customStyle="1" w:styleId="SPIEkeywordsbold">
    <w:name w:val="SPIE keywords bold"/>
    <w:basedOn w:val="Keywords"/>
    <w:rsid w:val="00BF17AA"/>
    <w:rPr>
      <w:b/>
      <w:bCs/>
    </w:rPr>
  </w:style>
  <w:style w:type="paragraph" w:customStyle="1" w:styleId="StyleSPIEfigurecaption">
    <w:name w:val="Style SPIE figure caption"/>
    <w:basedOn w:val="SPIEfigurecaption"/>
    <w:rsid w:val="00BF17AA"/>
    <w:pPr>
      <w:jc w:val="both"/>
    </w:pPr>
  </w:style>
  <w:style w:type="character" w:styleId="CommentReference">
    <w:name w:val="annotation reference"/>
    <w:semiHidden/>
    <w:rsid w:val="00BF17AA"/>
    <w:rPr>
      <w:sz w:val="16"/>
      <w:szCs w:val="16"/>
    </w:rPr>
  </w:style>
  <w:style w:type="paragraph" w:styleId="CommentText">
    <w:name w:val="annotation text"/>
    <w:basedOn w:val="Normal"/>
    <w:link w:val="CommentTextChar"/>
    <w:semiHidden/>
    <w:rsid w:val="00BF17A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BF17A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BF17AA"/>
    <w:rPr>
      <w:b/>
      <w:bCs/>
    </w:rPr>
  </w:style>
  <w:style w:type="character" w:customStyle="1" w:styleId="CommentSubjectChar">
    <w:name w:val="Comment Subject Char"/>
    <w:basedOn w:val="CommentTextChar"/>
    <w:link w:val="CommentSubject"/>
    <w:semiHidden/>
    <w:rsid w:val="00BF17AA"/>
    <w:rPr>
      <w:rFonts w:ascii="Times New Roman" w:eastAsia="Times New Roman" w:hAnsi="Times New Roman" w:cs="Times New Roman"/>
      <w:b/>
      <w:bCs/>
      <w:sz w:val="20"/>
      <w:szCs w:val="20"/>
      <w:lang w:val="en-US"/>
    </w:rPr>
  </w:style>
  <w:style w:type="character" w:customStyle="1" w:styleId="body31">
    <w:name w:val="body31"/>
    <w:rsid w:val="00BF17AA"/>
    <w:rPr>
      <w:rFonts w:ascii="Verdana" w:hAnsi="Verdana" w:hint="default"/>
      <w:color w:val="000000"/>
      <w:sz w:val="13"/>
      <w:szCs w:val="13"/>
    </w:rPr>
  </w:style>
  <w:style w:type="character" w:styleId="Strong">
    <w:name w:val="Strong"/>
    <w:qFormat/>
    <w:rsid w:val="00BF17AA"/>
    <w:rPr>
      <w:b/>
      <w:bCs/>
    </w:rPr>
  </w:style>
  <w:style w:type="character" w:styleId="PageNumber">
    <w:name w:val="page number"/>
    <w:basedOn w:val="DefaultParagraphFont"/>
    <w:rsid w:val="00BF17AA"/>
  </w:style>
  <w:style w:type="character" w:customStyle="1" w:styleId="apple-converted-space">
    <w:name w:val="apple-converted-space"/>
    <w:basedOn w:val="DefaultParagraphFont"/>
    <w:rsid w:val="00BF17AA"/>
  </w:style>
  <w:style w:type="paragraph" w:styleId="NormalWeb">
    <w:name w:val="Normal (Web)"/>
    <w:basedOn w:val="Normal"/>
    <w:uiPriority w:val="99"/>
    <w:unhideWhenUsed/>
    <w:rsid w:val="00BF17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72"/>
    <w:rsid w:val="00BF17AA"/>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0">
    <w:name w:val="A0"/>
    <w:uiPriority w:val="99"/>
    <w:rsid w:val="00BF17AA"/>
    <w:rPr>
      <w:rFonts w:ascii="Myriad Roman" w:hAnsi="Myriad Roman" w:cs="Myriad Roman" w:hint="default"/>
      <w:color w:val="000000"/>
    </w:rPr>
  </w:style>
  <w:style w:type="character" w:customStyle="1" w:styleId="HTMLPreformattedChar">
    <w:name w:val="HTML Preformatted Char"/>
    <w:basedOn w:val="DefaultParagraphFont"/>
    <w:link w:val="HTMLPreformatted"/>
    <w:uiPriority w:val="99"/>
    <w:rsid w:val="009D2630"/>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unhideWhenUsed/>
    <w:rsid w:val="009D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1">
    <w:name w:val="HTML Preformatted Char1"/>
    <w:basedOn w:val="DefaultParagraphFont"/>
    <w:uiPriority w:val="99"/>
    <w:semiHidden/>
    <w:rsid w:val="009D2630"/>
    <w:rPr>
      <w:rFonts w:ascii="Consolas" w:hAnsi="Consolas" w:cs="Consolas"/>
      <w:sz w:val="20"/>
      <w:szCs w:val="20"/>
    </w:rPr>
  </w:style>
  <w:style w:type="character" w:customStyle="1" w:styleId="FootnoteTextChar">
    <w:name w:val="Footnote Text Char"/>
    <w:basedOn w:val="DefaultParagraphFont"/>
    <w:link w:val="FootnoteText"/>
    <w:uiPriority w:val="99"/>
    <w:semiHidden/>
    <w:rsid w:val="009D2630"/>
    <w:rPr>
      <w:sz w:val="20"/>
      <w:szCs w:val="20"/>
    </w:rPr>
  </w:style>
  <w:style w:type="paragraph" w:styleId="FootnoteText">
    <w:name w:val="footnote text"/>
    <w:basedOn w:val="Normal"/>
    <w:link w:val="FootnoteTextChar"/>
    <w:uiPriority w:val="99"/>
    <w:semiHidden/>
    <w:unhideWhenUsed/>
    <w:rsid w:val="009D2630"/>
    <w:pPr>
      <w:spacing w:after="0" w:line="240" w:lineRule="auto"/>
    </w:pPr>
    <w:rPr>
      <w:sz w:val="20"/>
      <w:szCs w:val="20"/>
    </w:rPr>
  </w:style>
  <w:style w:type="character" w:customStyle="1" w:styleId="FootnoteTextChar1">
    <w:name w:val="Footnote Text Char1"/>
    <w:basedOn w:val="DefaultParagraphFont"/>
    <w:uiPriority w:val="99"/>
    <w:semiHidden/>
    <w:rsid w:val="009D2630"/>
    <w:rPr>
      <w:sz w:val="20"/>
      <w:szCs w:val="20"/>
    </w:rPr>
  </w:style>
  <w:style w:type="character" w:styleId="FootnoteReference">
    <w:name w:val="footnote reference"/>
    <w:basedOn w:val="DefaultParagraphFont"/>
    <w:uiPriority w:val="99"/>
    <w:semiHidden/>
    <w:unhideWhenUsed/>
    <w:rsid w:val="009D2630"/>
    <w:rPr>
      <w:vertAlign w:val="superscript"/>
    </w:rPr>
  </w:style>
  <w:style w:type="paragraph" w:customStyle="1" w:styleId="Default">
    <w:name w:val="Default"/>
    <w:uiPriority w:val="99"/>
    <w:rsid w:val="0091125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A2501"/>
    <w:pPr>
      <w:spacing w:after="0" w:line="240" w:lineRule="auto"/>
      <w:jc w:val="both"/>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6214">
      <w:bodyDiv w:val="1"/>
      <w:marLeft w:val="0"/>
      <w:marRight w:val="0"/>
      <w:marTop w:val="0"/>
      <w:marBottom w:val="0"/>
      <w:divBdr>
        <w:top w:val="none" w:sz="0" w:space="0" w:color="auto"/>
        <w:left w:val="none" w:sz="0" w:space="0" w:color="auto"/>
        <w:bottom w:val="none" w:sz="0" w:space="0" w:color="auto"/>
        <w:right w:val="none" w:sz="0" w:space="0" w:color="auto"/>
      </w:divBdr>
    </w:div>
    <w:div w:id="1631131935">
      <w:bodyDiv w:val="1"/>
      <w:marLeft w:val="0"/>
      <w:marRight w:val="0"/>
      <w:marTop w:val="0"/>
      <w:marBottom w:val="0"/>
      <w:divBdr>
        <w:top w:val="none" w:sz="0" w:space="0" w:color="auto"/>
        <w:left w:val="none" w:sz="0" w:space="0" w:color="auto"/>
        <w:bottom w:val="none" w:sz="0" w:space="0" w:color="auto"/>
        <w:right w:val="none" w:sz="0" w:space="0" w:color="auto"/>
      </w:divBdr>
    </w:div>
    <w:div w:id="16875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0C35A-2A2F-4BA5-A2E6-C2557EEE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8985</Words>
  <Characters>51219</Characters>
  <Application>Microsoft Office Word</Application>
  <DocSecurity>0</DocSecurity>
  <Lines>426</Lines>
  <Paragraphs>120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Sarimah Umor*a, Zarina Zakaria b,  Noor Adwa Sulaiman c,</vt:lpstr>
      <vt:lpstr>Rasheed Mohamed Kutty d,</vt:lpstr>
      <vt:lpstr>Introduction</vt:lpstr>
      <vt:lpstr>Background</vt:lpstr>
      <vt:lpstr>Follow-up By Network of Actors</vt:lpstr>
      <vt:lpstr>Literature Review</vt:lpstr>
      <vt:lpstr>    Follow-Up Evolution</vt:lpstr>
      <vt:lpstr>    Interaction</vt:lpstr>
      <vt:lpstr>    Interdependence</vt:lpstr>
      <vt:lpstr>Methodology</vt:lpstr>
      <vt:lpstr>Findings and Discussions</vt:lpstr>
      <vt:lpstr>Conclusion and Future Direction</vt:lpstr>
      <vt:lpstr>References</vt:lpstr>
    </vt:vector>
  </TitlesOfParts>
  <Company/>
  <LinksUpToDate>false</LinksUpToDate>
  <CharactersWithSpaces>60084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sarimah umor</dc:creator>
  <cp:keywords/>
  <dc:description/>
  <cp:lastModifiedBy>sarimah umor</cp:lastModifiedBy>
  <cp:revision>7</cp:revision>
  <dcterms:created xsi:type="dcterms:W3CDTF">2018-07-20T12:56:00Z</dcterms:created>
  <dcterms:modified xsi:type="dcterms:W3CDTF">2018-07-20T14:01:00Z</dcterms:modified>
</cp:coreProperties>
</file>