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DD59" w14:textId="5A4B5F1B" w:rsidR="00AD7D68" w:rsidRPr="00201312" w:rsidRDefault="00601350" w:rsidP="00395197">
      <w:pPr>
        <w:spacing w:line="360" w:lineRule="auto"/>
        <w:jc w:val="center"/>
        <w:rPr>
          <w:sz w:val="28"/>
          <w:szCs w:val="28"/>
        </w:rPr>
      </w:pPr>
      <w:r>
        <w:rPr>
          <w:b/>
          <w:bCs/>
          <w:sz w:val="36"/>
          <w:szCs w:val="36"/>
        </w:rPr>
        <w:t xml:space="preserve"> </w:t>
      </w:r>
      <w:r w:rsidR="00F56809" w:rsidRPr="00201312">
        <w:rPr>
          <w:b/>
          <w:bCs/>
          <w:sz w:val="28"/>
          <w:szCs w:val="28"/>
        </w:rPr>
        <w:t>Visualising the themes of B</w:t>
      </w:r>
      <w:r w:rsidR="00201312" w:rsidRPr="00201312">
        <w:rPr>
          <w:b/>
          <w:bCs/>
          <w:sz w:val="28"/>
          <w:szCs w:val="28"/>
        </w:rPr>
        <w:t xml:space="preserve">usiness </w:t>
      </w:r>
      <w:r w:rsidR="00F56809" w:rsidRPr="00201312">
        <w:rPr>
          <w:b/>
          <w:bCs/>
          <w:sz w:val="28"/>
          <w:szCs w:val="28"/>
        </w:rPr>
        <w:t>I</w:t>
      </w:r>
      <w:r w:rsidR="00201312" w:rsidRPr="00201312">
        <w:rPr>
          <w:b/>
          <w:bCs/>
          <w:sz w:val="28"/>
          <w:szCs w:val="28"/>
        </w:rPr>
        <w:t xml:space="preserve">ntelligence </w:t>
      </w:r>
      <w:r w:rsidR="00F56809" w:rsidRPr="00201312">
        <w:rPr>
          <w:b/>
          <w:bCs/>
          <w:sz w:val="28"/>
          <w:szCs w:val="28"/>
        </w:rPr>
        <w:t>&amp;</w:t>
      </w:r>
      <w:r w:rsidR="00201312">
        <w:rPr>
          <w:b/>
          <w:bCs/>
          <w:sz w:val="28"/>
          <w:szCs w:val="28"/>
        </w:rPr>
        <w:t xml:space="preserve"> </w:t>
      </w:r>
      <w:r w:rsidR="00F56809" w:rsidRPr="00201312">
        <w:rPr>
          <w:b/>
          <w:bCs/>
          <w:sz w:val="28"/>
          <w:szCs w:val="28"/>
        </w:rPr>
        <w:t>A</w:t>
      </w:r>
      <w:r w:rsidR="00201312" w:rsidRPr="00201312">
        <w:rPr>
          <w:b/>
          <w:bCs/>
          <w:sz w:val="28"/>
          <w:szCs w:val="28"/>
        </w:rPr>
        <w:t>nalytics</w:t>
      </w:r>
      <w:r w:rsidR="00F56809" w:rsidRPr="00201312">
        <w:rPr>
          <w:b/>
          <w:bCs/>
          <w:sz w:val="28"/>
          <w:szCs w:val="28"/>
        </w:rPr>
        <w:t xml:space="preserve"> in Accounting studies over 20 years</w:t>
      </w:r>
    </w:p>
    <w:p w14:paraId="5491AD37" w14:textId="77777777" w:rsidR="00DB1164" w:rsidRDefault="00DB1164" w:rsidP="005153FA">
      <w:pPr>
        <w:spacing w:line="360" w:lineRule="auto"/>
        <w:jc w:val="center"/>
        <w:rPr>
          <w:lang w:val="en-GB"/>
        </w:rPr>
      </w:pPr>
    </w:p>
    <w:p w14:paraId="65E52FFF" w14:textId="61C8F648" w:rsidR="00AD7D68" w:rsidRPr="00E26CE1" w:rsidRDefault="00AD7D68" w:rsidP="00201312">
      <w:pPr>
        <w:spacing w:line="360" w:lineRule="auto"/>
        <w:jc w:val="center"/>
        <w:rPr>
          <w:rFonts w:asciiTheme="majorBidi" w:eastAsia="SimSun" w:hAnsiTheme="majorBidi" w:cstheme="majorBidi"/>
          <w:b/>
          <w:bCs/>
          <w:sz w:val="28"/>
          <w:szCs w:val="28"/>
          <w:lang w:val="en-GB"/>
        </w:rPr>
      </w:pPr>
      <w:bookmarkStart w:id="0" w:name="_GoBack"/>
      <w:bookmarkEnd w:id="0"/>
      <w:r w:rsidRPr="00E26CE1">
        <w:rPr>
          <w:rFonts w:asciiTheme="majorBidi" w:eastAsia="SimSun" w:hAnsiTheme="majorBidi" w:cstheme="majorBidi"/>
          <w:b/>
          <w:bCs/>
          <w:sz w:val="28"/>
          <w:szCs w:val="28"/>
          <w:lang w:val="en-GB"/>
        </w:rPr>
        <w:t>Abstract</w:t>
      </w:r>
    </w:p>
    <w:p w14:paraId="56BC5079" w14:textId="6D4D62B2" w:rsidR="00AD7D68" w:rsidRPr="00201312" w:rsidRDefault="00DB0364" w:rsidP="00B50F71">
      <w:pPr>
        <w:autoSpaceDE w:val="0"/>
        <w:autoSpaceDN w:val="0"/>
        <w:adjustRightInd w:val="0"/>
        <w:spacing w:line="360" w:lineRule="auto"/>
        <w:jc w:val="both"/>
        <w:rPr>
          <w:rFonts w:asciiTheme="majorBidi" w:hAnsiTheme="majorBidi" w:cstheme="majorBidi"/>
          <w:b/>
          <w:bCs/>
          <w:lang w:val="en-GB" w:eastAsia="en-US"/>
        </w:rPr>
      </w:pPr>
      <w:r w:rsidRPr="00DB0364">
        <w:rPr>
          <w:rFonts w:asciiTheme="majorBidi" w:hAnsiTheme="majorBidi" w:cstheme="majorBidi"/>
          <w:bCs/>
          <w:lang w:val="en-GB" w:eastAsia="en-US"/>
        </w:rPr>
        <w:t xml:space="preserve">The purpose of this paper is to provide an overview of the developments in </w:t>
      </w:r>
      <w:r w:rsidR="00DB1164">
        <w:rPr>
          <w:rFonts w:asciiTheme="majorBidi" w:hAnsiTheme="majorBidi" w:cstheme="majorBidi"/>
          <w:bCs/>
          <w:lang w:val="en-GB" w:eastAsia="en-US"/>
        </w:rPr>
        <w:t>Business Intelligence and Analytics (</w:t>
      </w:r>
      <w:r w:rsidRPr="00DB0364">
        <w:rPr>
          <w:rFonts w:asciiTheme="majorBidi" w:hAnsiTheme="majorBidi" w:cstheme="majorBidi"/>
          <w:bCs/>
          <w:lang w:val="en-GB" w:eastAsia="en-US"/>
        </w:rPr>
        <w:t>BI&amp;A</w:t>
      </w:r>
      <w:r w:rsidR="00DB1164">
        <w:rPr>
          <w:rFonts w:asciiTheme="majorBidi" w:hAnsiTheme="majorBidi" w:cstheme="majorBidi"/>
          <w:bCs/>
          <w:lang w:val="en-GB" w:eastAsia="en-US"/>
        </w:rPr>
        <w:t xml:space="preserve">) research trends, </w:t>
      </w:r>
      <w:r w:rsidRPr="00DB0364">
        <w:rPr>
          <w:rFonts w:asciiTheme="majorBidi" w:hAnsiTheme="majorBidi" w:cstheme="majorBidi"/>
          <w:bCs/>
          <w:lang w:val="en-GB" w:eastAsia="en-US"/>
        </w:rPr>
        <w:t>in the area of accounting</w:t>
      </w:r>
      <w:r w:rsidR="00DB1164">
        <w:rPr>
          <w:rFonts w:asciiTheme="majorBidi" w:hAnsiTheme="majorBidi" w:cstheme="majorBidi"/>
          <w:bCs/>
          <w:lang w:val="en-GB" w:eastAsia="en-US"/>
        </w:rPr>
        <w:t xml:space="preserve"> studies. The review </w:t>
      </w:r>
      <w:r w:rsidRPr="00DB0364">
        <w:rPr>
          <w:rFonts w:asciiTheme="majorBidi" w:hAnsiTheme="majorBidi" w:cstheme="majorBidi"/>
          <w:bCs/>
          <w:lang w:val="en-GB" w:eastAsia="en-US"/>
        </w:rPr>
        <w:t>include</w:t>
      </w:r>
      <w:r w:rsidR="00DB1164">
        <w:rPr>
          <w:rFonts w:asciiTheme="majorBidi" w:hAnsiTheme="majorBidi" w:cstheme="majorBidi"/>
          <w:bCs/>
          <w:lang w:val="en-GB" w:eastAsia="en-US"/>
        </w:rPr>
        <w:t>s</w:t>
      </w:r>
      <w:r w:rsidRPr="00DB0364">
        <w:rPr>
          <w:rFonts w:asciiTheme="majorBidi" w:hAnsiTheme="majorBidi" w:cstheme="majorBidi"/>
          <w:bCs/>
          <w:lang w:val="en-GB" w:eastAsia="en-US"/>
        </w:rPr>
        <w:t xml:space="preserve"> an assessment of the thematic evolution of BI&amp;A over 20 years</w:t>
      </w:r>
      <w:r w:rsidR="00845D92">
        <w:rPr>
          <w:rFonts w:asciiTheme="majorBidi" w:hAnsiTheme="majorBidi" w:cstheme="majorBidi"/>
          <w:bCs/>
          <w:lang w:val="en-GB" w:eastAsia="en-US"/>
        </w:rPr>
        <w:t xml:space="preserve">. </w:t>
      </w:r>
      <w:r w:rsidRPr="00DB0364">
        <w:rPr>
          <w:rFonts w:asciiTheme="majorBidi" w:hAnsiTheme="majorBidi" w:cstheme="majorBidi"/>
          <w:lang w:val="en-GB" w:eastAsia="en-US"/>
        </w:rPr>
        <w:t>Published articles that combine the keyword</w:t>
      </w:r>
      <w:r w:rsidR="00DB1164">
        <w:rPr>
          <w:rFonts w:asciiTheme="majorBidi" w:hAnsiTheme="majorBidi" w:cstheme="majorBidi"/>
          <w:lang w:val="en-GB" w:eastAsia="en-US"/>
        </w:rPr>
        <w:t>s BI&amp;A, Accounting, and Audit</w:t>
      </w:r>
      <w:r w:rsidRPr="00DB0364">
        <w:rPr>
          <w:rFonts w:asciiTheme="majorBidi" w:hAnsiTheme="majorBidi" w:cstheme="majorBidi"/>
          <w:lang w:val="en-GB" w:eastAsia="en-US"/>
        </w:rPr>
        <w:t xml:space="preserve"> were searched from the Web of Science</w:t>
      </w:r>
      <w:r w:rsidR="00DB1164">
        <w:rPr>
          <w:rFonts w:asciiTheme="majorBidi" w:hAnsiTheme="majorBidi" w:cstheme="majorBidi"/>
          <w:lang w:val="en-GB" w:eastAsia="en-US"/>
        </w:rPr>
        <w:t xml:space="preserve"> (</w:t>
      </w:r>
      <w:proofErr w:type="spellStart"/>
      <w:r w:rsidR="00DB1164">
        <w:rPr>
          <w:rFonts w:asciiTheme="majorBidi" w:hAnsiTheme="majorBidi" w:cstheme="majorBidi"/>
          <w:lang w:val="en-GB" w:eastAsia="en-US"/>
        </w:rPr>
        <w:t>WoS</w:t>
      </w:r>
      <w:proofErr w:type="spellEnd"/>
      <w:r w:rsidR="00DB1164">
        <w:rPr>
          <w:rFonts w:asciiTheme="majorBidi" w:hAnsiTheme="majorBidi" w:cstheme="majorBidi"/>
          <w:lang w:val="en-GB" w:eastAsia="en-US"/>
        </w:rPr>
        <w:t>)</w:t>
      </w:r>
      <w:r w:rsidRPr="00DB0364">
        <w:rPr>
          <w:rFonts w:asciiTheme="majorBidi" w:hAnsiTheme="majorBidi" w:cstheme="majorBidi"/>
          <w:lang w:val="en-GB" w:eastAsia="en-US"/>
        </w:rPr>
        <w:t xml:space="preserve"> database. </w:t>
      </w:r>
      <w:proofErr w:type="spellStart"/>
      <w:r w:rsidR="00B50F71">
        <w:rPr>
          <w:rFonts w:asciiTheme="majorBidi" w:hAnsiTheme="majorBidi" w:cstheme="majorBidi"/>
          <w:lang w:val="en-GB" w:eastAsia="en-US"/>
        </w:rPr>
        <w:t>Biblioshiny</w:t>
      </w:r>
      <w:proofErr w:type="spellEnd"/>
      <w:r w:rsidRPr="00DB0364">
        <w:rPr>
          <w:rFonts w:asciiTheme="majorBidi" w:hAnsiTheme="majorBidi" w:cstheme="majorBidi"/>
          <w:lang w:val="en-GB" w:eastAsia="en-US"/>
        </w:rPr>
        <w:t xml:space="preserve"> from the </w:t>
      </w:r>
      <w:proofErr w:type="spellStart"/>
      <w:r w:rsidRPr="00DB0364">
        <w:rPr>
          <w:rFonts w:asciiTheme="majorBidi" w:hAnsiTheme="majorBidi" w:cstheme="majorBidi"/>
          <w:lang w:val="en-GB" w:eastAsia="en-US"/>
        </w:rPr>
        <w:t>Bibliometrix</w:t>
      </w:r>
      <w:proofErr w:type="spellEnd"/>
      <w:r w:rsidRPr="00DB0364">
        <w:rPr>
          <w:rFonts w:asciiTheme="majorBidi" w:hAnsiTheme="majorBidi" w:cstheme="majorBidi"/>
          <w:lang w:val="en-GB" w:eastAsia="en-US"/>
        </w:rPr>
        <w:t xml:space="preserve"> R Package </w:t>
      </w:r>
      <w:r w:rsidR="00B50F71">
        <w:rPr>
          <w:rFonts w:asciiTheme="majorBidi" w:hAnsiTheme="majorBidi" w:cstheme="majorBidi"/>
          <w:lang w:val="en-GB" w:eastAsia="en-US"/>
        </w:rPr>
        <w:t xml:space="preserve">was utilized </w:t>
      </w:r>
      <w:r w:rsidRPr="00DB0364">
        <w:rPr>
          <w:rFonts w:asciiTheme="majorBidi" w:hAnsiTheme="majorBidi" w:cstheme="majorBidi"/>
          <w:lang w:val="en-GB" w:eastAsia="en-US"/>
        </w:rPr>
        <w:t>to analyse 32</w:t>
      </w:r>
      <w:r w:rsidR="00DB1164">
        <w:rPr>
          <w:rFonts w:asciiTheme="majorBidi" w:hAnsiTheme="majorBidi" w:cstheme="majorBidi"/>
          <w:lang w:val="en-GB" w:eastAsia="en-US"/>
        </w:rPr>
        <w:t>0 articles published between</w:t>
      </w:r>
      <w:r w:rsidRPr="00DB0364">
        <w:rPr>
          <w:rFonts w:asciiTheme="majorBidi" w:hAnsiTheme="majorBidi" w:cstheme="majorBidi"/>
          <w:lang w:val="en-GB" w:eastAsia="en-US"/>
        </w:rPr>
        <w:t xml:space="preserve"> years 2002 and 2022.</w:t>
      </w:r>
      <w:r w:rsidR="00201312">
        <w:rPr>
          <w:rFonts w:asciiTheme="majorBidi" w:hAnsiTheme="majorBidi" w:cstheme="majorBidi"/>
          <w:b/>
          <w:bCs/>
          <w:lang w:val="en-GB" w:eastAsia="en-US"/>
        </w:rPr>
        <w:t xml:space="preserve"> </w:t>
      </w:r>
      <w:r w:rsidR="00601350" w:rsidRPr="00DB1164">
        <w:rPr>
          <w:rFonts w:asciiTheme="majorBidi" w:hAnsiTheme="majorBidi" w:cstheme="majorBidi"/>
          <w:lang w:val="en-GB" w:eastAsia="en-US"/>
        </w:rPr>
        <w:t>The review indicates that articles with BI&amp;A themes have grown gradually within those 20 years.</w:t>
      </w:r>
      <w:r w:rsidR="0096398D" w:rsidRPr="00DB1164">
        <w:rPr>
          <w:rFonts w:asciiTheme="majorBidi" w:hAnsiTheme="majorBidi" w:cstheme="majorBidi"/>
          <w:lang w:val="en-GB" w:eastAsia="en-US"/>
        </w:rPr>
        <w:t xml:space="preserve"> </w:t>
      </w:r>
      <w:r w:rsidR="00601350" w:rsidRPr="00DB1164">
        <w:rPr>
          <w:rFonts w:asciiTheme="majorBidi" w:hAnsiTheme="majorBidi" w:cstheme="majorBidi"/>
          <w:lang w:val="en-GB" w:eastAsia="en-US"/>
        </w:rPr>
        <w:t xml:space="preserve"> </w:t>
      </w:r>
      <w:r w:rsidR="0096398D" w:rsidRPr="00DB1164">
        <w:rPr>
          <w:rFonts w:asciiTheme="majorBidi" w:hAnsiTheme="majorBidi" w:cstheme="majorBidi"/>
          <w:lang w:val="en-GB" w:eastAsia="en-US"/>
        </w:rPr>
        <w:t>Nevertheless,</w:t>
      </w:r>
      <w:r w:rsidR="00B50F71">
        <w:rPr>
          <w:rFonts w:asciiTheme="majorBidi" w:hAnsiTheme="majorBidi" w:cstheme="majorBidi"/>
          <w:lang w:val="en-GB" w:eastAsia="en-US"/>
        </w:rPr>
        <w:t xml:space="preserve"> there is sharp increase in </w:t>
      </w:r>
      <w:r w:rsidR="0096398D" w:rsidRPr="00DB1164">
        <w:rPr>
          <w:rFonts w:asciiTheme="majorBidi" w:hAnsiTheme="majorBidi" w:cstheme="majorBidi"/>
          <w:lang w:val="en-GB" w:eastAsia="en-US"/>
        </w:rPr>
        <w:t xml:space="preserve">numbers of articles published in 2021, with linear trend line predicting growth at the end of year 2023. </w:t>
      </w:r>
      <w:r w:rsidR="00A14C97" w:rsidRPr="00DB1164">
        <w:rPr>
          <w:rFonts w:asciiTheme="majorBidi" w:hAnsiTheme="majorBidi" w:cstheme="majorBidi"/>
          <w:lang w:val="en-GB" w:eastAsia="en-US"/>
        </w:rPr>
        <w:t>P</w:t>
      </w:r>
      <w:r w:rsidR="0096398D" w:rsidRPr="00DB1164">
        <w:rPr>
          <w:rFonts w:asciiTheme="majorBidi" w:hAnsiTheme="majorBidi" w:cstheme="majorBidi"/>
          <w:lang w:val="en-GB" w:eastAsia="en-US"/>
        </w:rPr>
        <w:t xml:space="preserve">ublications for these articles </w:t>
      </w:r>
      <w:r w:rsidR="00A14C97" w:rsidRPr="00DB1164">
        <w:rPr>
          <w:rFonts w:asciiTheme="majorBidi" w:hAnsiTheme="majorBidi" w:cstheme="majorBidi"/>
          <w:lang w:val="en-GB" w:eastAsia="en-US"/>
        </w:rPr>
        <w:t xml:space="preserve">were </w:t>
      </w:r>
      <w:r w:rsidR="006776C8" w:rsidRPr="00DB1164">
        <w:rPr>
          <w:rFonts w:asciiTheme="majorBidi" w:hAnsiTheme="majorBidi" w:cstheme="majorBidi"/>
          <w:lang w:val="en-GB" w:eastAsia="en-US"/>
        </w:rPr>
        <w:t>mostly from</w:t>
      </w:r>
      <w:r w:rsidR="00A14C97" w:rsidRPr="00DB1164">
        <w:rPr>
          <w:rFonts w:asciiTheme="majorBidi" w:hAnsiTheme="majorBidi" w:cstheme="majorBidi"/>
          <w:lang w:val="en-GB" w:eastAsia="en-US"/>
        </w:rPr>
        <w:t xml:space="preserve"> the USA, covering almost half of the publications </w:t>
      </w:r>
      <w:r w:rsidR="00BF1CAB" w:rsidRPr="00DB1164">
        <w:rPr>
          <w:rFonts w:asciiTheme="majorBidi" w:hAnsiTheme="majorBidi" w:cstheme="majorBidi"/>
          <w:lang w:val="en-GB" w:eastAsia="en-US"/>
        </w:rPr>
        <w:t>for the past two decades</w:t>
      </w:r>
      <w:r w:rsidR="00A14C97" w:rsidRPr="00DB1164">
        <w:rPr>
          <w:rFonts w:asciiTheme="majorBidi" w:hAnsiTheme="majorBidi" w:cstheme="majorBidi"/>
          <w:lang w:val="en-GB" w:eastAsia="en-US"/>
        </w:rPr>
        <w:t>.</w:t>
      </w:r>
      <w:r w:rsidR="00BF1CAB" w:rsidRPr="00DB1164">
        <w:rPr>
          <w:rFonts w:asciiTheme="majorBidi" w:hAnsiTheme="majorBidi" w:cstheme="majorBidi"/>
          <w:lang w:val="en-GB" w:eastAsia="en-US"/>
        </w:rPr>
        <w:t xml:space="preserve"> </w:t>
      </w:r>
      <w:r w:rsidR="006776C8" w:rsidRPr="00DB1164">
        <w:rPr>
          <w:rFonts w:asciiTheme="majorBidi" w:hAnsiTheme="majorBidi" w:cstheme="majorBidi"/>
          <w:lang w:val="en-GB" w:eastAsia="en-US"/>
        </w:rPr>
        <w:t xml:space="preserve">Notably, the BI&amp;A article that received highest citations is an article written in year 2020 with a focus on managerial accounting. </w:t>
      </w:r>
      <w:r w:rsidR="0096398D" w:rsidRPr="00DB1164">
        <w:rPr>
          <w:rFonts w:asciiTheme="majorBidi" w:hAnsiTheme="majorBidi" w:cstheme="majorBidi"/>
          <w:lang w:val="en-GB" w:eastAsia="en-US"/>
        </w:rPr>
        <w:t xml:space="preserve"> </w:t>
      </w:r>
      <w:r w:rsidRPr="00DB1164">
        <w:rPr>
          <w:rFonts w:asciiTheme="majorBidi" w:hAnsiTheme="majorBidi" w:cstheme="majorBidi"/>
          <w:lang w:val="en-GB" w:eastAsia="en-US"/>
        </w:rPr>
        <w:t xml:space="preserve"> </w:t>
      </w:r>
      <w:r w:rsidR="00DB1164">
        <w:rPr>
          <w:rFonts w:asciiTheme="majorBidi" w:hAnsiTheme="majorBidi" w:cstheme="majorBidi"/>
          <w:lang w:val="en-GB" w:eastAsia="en-US"/>
        </w:rPr>
        <w:t xml:space="preserve">Only the </w:t>
      </w:r>
      <w:proofErr w:type="spellStart"/>
      <w:r w:rsidR="00DB1164">
        <w:rPr>
          <w:rFonts w:asciiTheme="majorBidi" w:hAnsiTheme="majorBidi" w:cstheme="majorBidi"/>
          <w:lang w:val="en-GB" w:eastAsia="en-US"/>
        </w:rPr>
        <w:t>WoS</w:t>
      </w:r>
      <w:proofErr w:type="spellEnd"/>
      <w:r w:rsidR="00890A40" w:rsidRPr="00890A40">
        <w:rPr>
          <w:rFonts w:asciiTheme="majorBidi" w:hAnsiTheme="majorBidi" w:cstheme="majorBidi"/>
          <w:lang w:val="en-GB" w:eastAsia="en-US"/>
        </w:rPr>
        <w:t xml:space="preserve"> database was used to investigate BI&amp;A </w:t>
      </w:r>
      <w:proofErr w:type="gramStart"/>
      <w:r w:rsidR="00890A40" w:rsidRPr="00890A40">
        <w:rPr>
          <w:rFonts w:asciiTheme="majorBidi" w:hAnsiTheme="majorBidi" w:cstheme="majorBidi"/>
          <w:lang w:val="en-GB" w:eastAsia="en-US"/>
        </w:rPr>
        <w:t>from</w:t>
      </w:r>
      <w:proofErr w:type="gramEnd"/>
      <w:r w:rsidR="00890A40" w:rsidRPr="00890A40">
        <w:rPr>
          <w:rFonts w:asciiTheme="majorBidi" w:hAnsiTheme="majorBidi" w:cstheme="majorBidi"/>
          <w:lang w:val="en-GB" w:eastAsia="en-US"/>
        </w:rPr>
        <w:t xml:space="preserve"> multiple angles in accounting studies</w:t>
      </w:r>
      <w:r w:rsidR="00201312">
        <w:rPr>
          <w:rFonts w:asciiTheme="majorBidi" w:hAnsiTheme="majorBidi" w:cstheme="majorBidi"/>
          <w:lang w:val="en-GB" w:eastAsia="en-US"/>
        </w:rPr>
        <w:t xml:space="preserve">. </w:t>
      </w:r>
      <w:r w:rsidR="00890A40" w:rsidRPr="00890A40">
        <w:rPr>
          <w:rFonts w:asciiTheme="majorBidi" w:hAnsiTheme="majorBidi" w:cstheme="majorBidi"/>
          <w:lang w:val="en-GB" w:eastAsia="en-US"/>
        </w:rPr>
        <w:t>Future investigation could investigate relevant publications available in other reputable databases</w:t>
      </w:r>
      <w:r w:rsidR="00DB1164">
        <w:rPr>
          <w:rFonts w:asciiTheme="majorBidi" w:hAnsiTheme="majorBidi" w:cstheme="majorBidi"/>
          <w:lang w:val="en-GB" w:eastAsia="en-US"/>
        </w:rPr>
        <w:t>. This paper adds to t</w:t>
      </w:r>
      <w:r w:rsidR="008258B6" w:rsidRPr="008258B6">
        <w:rPr>
          <w:rFonts w:asciiTheme="majorBidi" w:hAnsiTheme="majorBidi" w:cstheme="majorBidi"/>
          <w:lang w:val="en-GB" w:eastAsia="en-US"/>
        </w:rPr>
        <w:t xml:space="preserve">he knowledge </w:t>
      </w:r>
      <w:r w:rsidR="00DB1164">
        <w:rPr>
          <w:rFonts w:asciiTheme="majorBidi" w:hAnsiTheme="majorBidi" w:cstheme="majorBidi"/>
          <w:lang w:val="en-GB" w:eastAsia="en-US"/>
        </w:rPr>
        <w:t>as</w:t>
      </w:r>
      <w:r w:rsidR="008258B6" w:rsidRPr="008258B6">
        <w:rPr>
          <w:rFonts w:asciiTheme="majorBidi" w:hAnsiTheme="majorBidi" w:cstheme="majorBidi"/>
          <w:lang w:val="en-GB" w:eastAsia="en-US"/>
        </w:rPr>
        <w:t xml:space="preserve"> this is one of the first attempts to decipher the research streams that, through time, have prepared the way for the junction of Big Data analytics and management domains.</w:t>
      </w:r>
    </w:p>
    <w:p w14:paraId="4E74B3FC" w14:textId="77777777" w:rsidR="00201312" w:rsidRDefault="00201312" w:rsidP="00B65DB8">
      <w:pPr>
        <w:autoSpaceDE w:val="0"/>
        <w:autoSpaceDN w:val="0"/>
        <w:adjustRightInd w:val="0"/>
        <w:spacing w:line="360" w:lineRule="auto"/>
        <w:jc w:val="both"/>
        <w:rPr>
          <w:rFonts w:eastAsia="SimSun"/>
          <w:b/>
          <w:bCs/>
          <w:lang w:val="en-GB"/>
        </w:rPr>
      </w:pPr>
    </w:p>
    <w:p w14:paraId="3B881DBC" w14:textId="63F12923" w:rsidR="00AD7D68" w:rsidRPr="00B65DB8" w:rsidRDefault="00AD7D68" w:rsidP="00201312">
      <w:pPr>
        <w:autoSpaceDE w:val="0"/>
        <w:autoSpaceDN w:val="0"/>
        <w:adjustRightInd w:val="0"/>
        <w:spacing w:line="360" w:lineRule="auto"/>
        <w:jc w:val="both"/>
        <w:rPr>
          <w:rFonts w:ascii="Times-Roman" w:hAnsi="Times-Roman" w:cs="Times-Roman"/>
        </w:rPr>
        <w:sectPr w:rsidR="00AD7D68" w:rsidRPr="00B65DB8" w:rsidSect="000479B9">
          <w:headerReference w:type="default" r:id="rId11"/>
          <w:footerReference w:type="even" r:id="rId12"/>
          <w:footerReference w:type="first" r:id="rId13"/>
          <w:type w:val="continuous"/>
          <w:pgSz w:w="11907" w:h="16840" w:code="9"/>
          <w:pgMar w:top="1440" w:right="1440" w:bottom="1440" w:left="1440" w:header="709" w:footer="709" w:gutter="0"/>
          <w:cols w:space="708"/>
          <w:titlePg/>
          <w:docGrid w:linePitch="360"/>
        </w:sectPr>
      </w:pPr>
      <w:r w:rsidRPr="00457C0F">
        <w:rPr>
          <w:rFonts w:eastAsia="SimSun"/>
          <w:b/>
          <w:bCs/>
          <w:lang w:val="en-GB"/>
        </w:rPr>
        <w:t>Keywords:</w:t>
      </w:r>
      <w:r w:rsidRPr="00457C0F">
        <w:rPr>
          <w:rFonts w:eastAsia="SimSun"/>
          <w:lang w:val="en-GB"/>
        </w:rPr>
        <w:t xml:space="preserve"> </w:t>
      </w:r>
      <w:r w:rsidR="00201312">
        <w:rPr>
          <w:rFonts w:eastAsia="SimSun"/>
          <w:lang w:val="en-GB"/>
        </w:rPr>
        <w:t>Bibliometric analysis;</w:t>
      </w:r>
      <w:r w:rsidR="0085378D" w:rsidRPr="00457C0F">
        <w:rPr>
          <w:rFonts w:eastAsia="SimSun"/>
          <w:lang w:val="en-GB"/>
        </w:rPr>
        <w:t xml:space="preserve"> </w:t>
      </w:r>
      <w:r w:rsidR="00457C0F" w:rsidRPr="00457C0F">
        <w:rPr>
          <w:rFonts w:ascii="Times-Roman" w:hAnsi="Times-Roman" w:cs="Times-Roman"/>
        </w:rPr>
        <w:t>Busine</w:t>
      </w:r>
      <w:r w:rsidR="00201312">
        <w:rPr>
          <w:rFonts w:ascii="Times-Roman" w:hAnsi="Times-Roman" w:cs="Times-Roman"/>
        </w:rPr>
        <w:t>ss intelligence and analytics; Business analytics; Data analytics; Accounting</w:t>
      </w:r>
    </w:p>
    <w:p w14:paraId="376628A7" w14:textId="6EE7F90F" w:rsidR="00E50766" w:rsidRPr="00D6299F" w:rsidRDefault="00CD3A3F" w:rsidP="00D6299F">
      <w:pPr>
        <w:pStyle w:val="Heading1"/>
      </w:pPr>
      <w:r w:rsidRPr="0085378D">
        <w:lastRenderedPageBreak/>
        <w:t>INTRODUCTION</w:t>
      </w:r>
    </w:p>
    <w:p w14:paraId="3ABEA5CB" w14:textId="35F173A1" w:rsidR="00E50766" w:rsidRPr="008921A0" w:rsidRDefault="00766EB5" w:rsidP="00766EB5">
      <w:pPr>
        <w:spacing w:line="360" w:lineRule="auto"/>
        <w:jc w:val="both"/>
        <w:rPr>
          <w:rFonts w:asciiTheme="majorBidi" w:hAnsiTheme="majorBidi" w:cstheme="majorBidi"/>
          <w:color w:val="4472C4" w:themeColor="accent1"/>
        </w:rPr>
      </w:pPr>
      <w:r w:rsidRPr="008921A0">
        <w:rPr>
          <w:rFonts w:asciiTheme="majorBidi" w:hAnsiTheme="majorBidi" w:cstheme="majorBidi"/>
        </w:rPr>
        <w:t>R</w:t>
      </w:r>
      <w:r w:rsidRPr="008921A0">
        <w:rPr>
          <w:rFonts w:asciiTheme="majorBidi" w:hAnsiTheme="majorBidi" w:cstheme="majorBidi"/>
          <w:color w:val="212529"/>
        </w:rPr>
        <w:t xml:space="preserve">ecent development in accounting field has seen tremendous innovation, especially with the support of advanced business intelligence and analytics (BI&amp;A). </w:t>
      </w:r>
      <w:r w:rsidR="00E50766" w:rsidRPr="008921A0">
        <w:rPr>
          <w:rFonts w:asciiTheme="majorBidi" w:hAnsiTheme="majorBidi" w:cstheme="majorBidi"/>
        </w:rPr>
        <w:t xml:space="preserve">New strategic business opportunities can be found by analysing vast amounts of structured, semi-structured and unstructured data with the help of </w:t>
      </w:r>
      <w:r w:rsidR="00E50766" w:rsidRPr="008921A0">
        <w:rPr>
          <w:rFonts w:asciiTheme="majorBidi" w:hAnsiTheme="majorBidi" w:cstheme="majorBidi"/>
          <w:color w:val="212529"/>
        </w:rPr>
        <w:t>business intelligence and analytics</w:t>
      </w:r>
      <w:r w:rsidR="00E50766" w:rsidRPr="008921A0">
        <w:rPr>
          <w:rFonts w:asciiTheme="majorBidi" w:hAnsiTheme="majorBidi" w:cstheme="majorBidi"/>
        </w:rPr>
        <w:t xml:space="preserve"> (BI&amp;A) technology </w:t>
      </w:r>
      <w:r w:rsidR="00E50766" w:rsidRPr="008921A0">
        <w:rPr>
          <w:rFonts w:asciiTheme="majorBidi" w:hAnsiTheme="majorBidi" w:cstheme="majorBidi"/>
          <w:color w:val="0070C0"/>
        </w:rPr>
        <w:fldChar w:fldCharType="begin" w:fldLock="1"/>
      </w:r>
      <w:r w:rsidR="00E50766" w:rsidRPr="008921A0">
        <w:rPr>
          <w:rFonts w:asciiTheme="majorBidi" w:hAnsiTheme="majorBidi" w:cstheme="majorBidi"/>
          <w:color w:val="0070C0"/>
        </w:rPr>
        <w:instrText>ADDIN CSL_CITATION {"citationItems":[{"id":"ITEM-1","itemData":{"ISSN":"0268-4012","author":[{"dropping-particle":"","family":"Chen","given":"Yansheng","non-dropping-particle":"","parse-names":false,"suffix":""},{"dropping-particle":"","family":"Lin","given":"Zhijun","non-dropping-particle":"","parse-names":false,"suffix":""}],"container-title":"International Journal of Information Management","id":"ITEM-1","issued":{"date-parts":[["2021"]]},"page":"102232","publisher":"Elsevier","title":"Business intelligence capabilities and firm performance: A study in China","type":"article-journal","volume":"57"},"uris":["http://www.mendeley.com/documents/?uuid=fece0c05-1c90-4838-bc1b-ab6f76d2979c"]}],"mendeley":{"formattedCitation":"(Y. Chen &amp; Lin 2021)","manualFormatting":"(Chen &amp; Lin 2021)","plainTextFormattedCitation":"(Y. Chen &amp; Lin 2021)","previouslyFormattedCitation":"(Y. Chen &amp; Lin 2021)"},"properties":{"noteIndex":0},"schema":"https://github.com/citation-style-language/schema/raw/master/csl-citation.json"}</w:instrText>
      </w:r>
      <w:r w:rsidR="00E50766" w:rsidRPr="008921A0">
        <w:rPr>
          <w:rFonts w:asciiTheme="majorBidi" w:hAnsiTheme="majorBidi" w:cstheme="majorBidi"/>
          <w:color w:val="0070C0"/>
        </w:rPr>
        <w:fldChar w:fldCharType="separate"/>
      </w:r>
      <w:r w:rsidR="00E50766" w:rsidRPr="008921A0">
        <w:rPr>
          <w:rFonts w:asciiTheme="majorBidi" w:hAnsiTheme="majorBidi" w:cstheme="majorBidi"/>
          <w:noProof/>
          <w:color w:val="0070C0"/>
        </w:rPr>
        <w:t>(Chen &amp; Lin 2021)</w:t>
      </w:r>
      <w:r w:rsidR="00E50766" w:rsidRPr="008921A0">
        <w:rPr>
          <w:rFonts w:asciiTheme="majorBidi" w:hAnsiTheme="majorBidi" w:cstheme="majorBidi"/>
          <w:color w:val="0070C0"/>
        </w:rPr>
        <w:fldChar w:fldCharType="end"/>
      </w:r>
      <w:r w:rsidR="00E50766" w:rsidRPr="008921A0">
        <w:rPr>
          <w:rFonts w:asciiTheme="majorBidi" w:hAnsiTheme="majorBidi" w:cstheme="majorBidi"/>
        </w:rPr>
        <w:t xml:space="preserve">. BI&amp;A implements core operational factors such as pricing and process improvement as well as fraud detection and differential analysis and production placement, blending external data with internal data in order to get the most out of business intelligence </w:t>
      </w:r>
      <w:r w:rsidR="00E50766" w:rsidRPr="008921A0">
        <w:rPr>
          <w:rFonts w:asciiTheme="majorBidi" w:hAnsiTheme="majorBidi" w:cstheme="majorBidi"/>
          <w:color w:val="4472C4" w:themeColor="accent1"/>
        </w:rPr>
        <w:fldChar w:fldCharType="begin" w:fldLock="1"/>
      </w:r>
      <w:r w:rsidR="00E50766" w:rsidRPr="008921A0">
        <w:rPr>
          <w:rFonts w:asciiTheme="majorBidi" w:hAnsiTheme="majorBidi" w:cstheme="majorBidi"/>
          <w:color w:val="4472C4" w:themeColor="accent1"/>
        </w:rPr>
        <w:instrText>ADDIN CSL_CITATION {"citationItems":[{"id":"ITEM-1","itemData":{"DOI":"10.1007/s40685-020-00108-y","abstract":"Researching the field of business intelligence and analytics (BI &amp; A) has a long tradition within information systems research. Thereby, in each decade the rapid development of technologies opened new room for investigation. Since the early 1950s, the collection and analysis of structured data were the focus of interest, followed by unstructured data since the early 1990s. The third wave of BI &amp; A comprises unstructured and sensor data of mobile devices. The article at hand aims at drawing a comprehensive overview of the status quo in relevant BI &amp; A research of the current decade, focusing on the third wave of BI &amp; A. By this means, the paper’s contribution is fourfold. First, a systematically developed taxonomy for BI &amp; A 3.0 research, containing seven dimensions and 40 characteristics, is presented. Second, the results of a structured literature review containing 75 full research papers are analyzed by applying the developed taxonomy. The analysis provides an overview on the status quo of BI &amp; A 3.0. Third, the results foster discussions on the predicted and observed developments in BI &amp; A research of the past decade. Fourth, research gaps of the third wave of BI &amp; A research are disclosed and concluded in a research agenda.","author":[{"dropping-particle":"","family":"Eggert","given":"M.","non-dropping-particle":"","parse-names":false,"suffix":""},{"dropping-particle":"","family":"Alberts","given":"J.","non-dropping-particle":"","parse-names":false,"suffix":""}],"container-title":"Business Research","id":"ITEM-1","issue":"2","issued":{"date-parts":[["2020"]]},"page":"685-739","title":"Frontiers of business intelligence and analytics 3.0: a taxonomy-based literature review and research agenda","type":"article-journal","volume":"13"},"uris":["http://www.mendeley.com/documents/?uuid=bce40f13-7589-3213-b1ac-a381f54d138f"]}],"mendeley":{"formattedCitation":"(Eggert &amp; Alberts 2020)","plainTextFormattedCitation":"(Eggert &amp; Alberts 2020)","previouslyFormattedCitation":"(Eggert &amp; Alberts 2020)"},"properties":{"noteIndex":0},"schema":"https://github.com/citation-style-language/schema/raw/master/csl-citation.json"}</w:instrText>
      </w:r>
      <w:r w:rsidR="00E50766" w:rsidRPr="008921A0">
        <w:rPr>
          <w:rFonts w:asciiTheme="majorBidi" w:hAnsiTheme="majorBidi" w:cstheme="majorBidi"/>
          <w:color w:val="4472C4" w:themeColor="accent1"/>
        </w:rPr>
        <w:fldChar w:fldCharType="separate"/>
      </w:r>
      <w:r w:rsidR="00E50766" w:rsidRPr="008921A0">
        <w:rPr>
          <w:rFonts w:asciiTheme="majorBidi" w:hAnsiTheme="majorBidi" w:cstheme="majorBidi"/>
          <w:noProof/>
          <w:color w:val="4472C4" w:themeColor="accent1"/>
        </w:rPr>
        <w:t>(Eggert &amp; Alberts 2020)</w:t>
      </w:r>
      <w:r w:rsidR="00E50766" w:rsidRPr="008921A0">
        <w:rPr>
          <w:rFonts w:asciiTheme="majorBidi" w:hAnsiTheme="majorBidi" w:cstheme="majorBidi"/>
          <w:color w:val="4472C4" w:themeColor="accent1"/>
        </w:rPr>
        <w:fldChar w:fldCharType="end"/>
      </w:r>
      <w:r w:rsidR="00E50766" w:rsidRPr="008921A0">
        <w:rPr>
          <w:rFonts w:asciiTheme="majorBidi" w:hAnsiTheme="majorBidi" w:cstheme="majorBidi"/>
          <w:color w:val="4472C4" w:themeColor="accent1"/>
        </w:rPr>
        <w:t xml:space="preserve">. </w:t>
      </w:r>
    </w:p>
    <w:p w14:paraId="3EEB3BD5" w14:textId="4E1D4D97" w:rsidR="00E50766" w:rsidRPr="008921A0" w:rsidRDefault="00A4721C" w:rsidP="00B50F71">
      <w:pPr>
        <w:pStyle w:val="BodyText"/>
        <w:shd w:val="clear" w:color="auto" w:fill="FFFFFF"/>
        <w:spacing w:line="360" w:lineRule="auto"/>
        <w:rPr>
          <w:rFonts w:asciiTheme="majorBidi" w:hAnsiTheme="majorBidi" w:cstheme="majorBidi"/>
          <w:color w:val="212529"/>
          <w:szCs w:val="24"/>
          <w:lang w:val="en-MY"/>
        </w:rPr>
      </w:pPr>
      <w:r>
        <w:rPr>
          <w:rFonts w:asciiTheme="majorBidi" w:hAnsiTheme="majorBidi" w:cstheme="majorBidi"/>
          <w:color w:val="212529"/>
          <w:szCs w:val="24"/>
          <w:lang w:val="en-GB"/>
        </w:rPr>
        <w:lastRenderedPageBreak/>
        <w:t>A t</w:t>
      </w:r>
      <w:proofErr w:type="spellStart"/>
      <w:r w:rsidR="00E50766" w:rsidRPr="008921A0">
        <w:rPr>
          <w:rFonts w:asciiTheme="majorBidi" w:hAnsiTheme="majorBidi" w:cstheme="majorBidi"/>
          <w:color w:val="212529"/>
          <w:szCs w:val="24"/>
        </w:rPr>
        <w:t>imely</w:t>
      </w:r>
      <w:proofErr w:type="spellEnd"/>
      <w:r w:rsidR="00E50766" w:rsidRPr="008921A0">
        <w:rPr>
          <w:rFonts w:asciiTheme="majorBidi" w:hAnsiTheme="majorBidi" w:cstheme="majorBidi"/>
          <w:color w:val="212529"/>
          <w:szCs w:val="24"/>
        </w:rPr>
        <w:t xml:space="preserve"> informed decision is crucial for firms to sustain in today’s current impulsive business environment. Should managers able to </w:t>
      </w:r>
      <w:r w:rsidR="007C4BBE">
        <w:rPr>
          <w:rFonts w:asciiTheme="majorBidi" w:hAnsiTheme="majorBidi" w:cstheme="majorBidi"/>
          <w:color w:val="212529"/>
          <w:szCs w:val="24"/>
          <w:lang w:val="en-GB"/>
        </w:rPr>
        <w:t xml:space="preserve">reap the full </w:t>
      </w:r>
      <w:r w:rsidR="00E50766" w:rsidRPr="008921A0">
        <w:rPr>
          <w:rFonts w:asciiTheme="majorBidi" w:hAnsiTheme="majorBidi" w:cstheme="majorBidi"/>
          <w:color w:val="212529"/>
          <w:szCs w:val="24"/>
        </w:rPr>
        <w:t xml:space="preserve">benefit </w:t>
      </w:r>
      <w:r w:rsidR="007C4BBE">
        <w:rPr>
          <w:rFonts w:asciiTheme="majorBidi" w:hAnsiTheme="majorBidi" w:cstheme="majorBidi"/>
          <w:color w:val="212529"/>
          <w:szCs w:val="24"/>
          <w:lang w:val="en-GB"/>
        </w:rPr>
        <w:t xml:space="preserve">of </w:t>
      </w:r>
      <w:r w:rsidR="00E50766" w:rsidRPr="008921A0">
        <w:rPr>
          <w:rFonts w:asciiTheme="majorBidi" w:hAnsiTheme="majorBidi" w:cstheme="majorBidi"/>
          <w:color w:val="212529"/>
          <w:szCs w:val="24"/>
        </w:rPr>
        <w:t xml:space="preserve"> BI&amp;A technology, the </w:t>
      </w:r>
      <w:r w:rsidR="007C4BBE">
        <w:rPr>
          <w:rFonts w:asciiTheme="majorBidi" w:hAnsiTheme="majorBidi" w:cstheme="majorBidi"/>
          <w:color w:val="212529"/>
          <w:szCs w:val="24"/>
          <w:lang w:val="en-GB"/>
        </w:rPr>
        <w:t>deployment</w:t>
      </w:r>
      <w:r w:rsidR="007C4BBE" w:rsidRPr="008921A0">
        <w:rPr>
          <w:rFonts w:asciiTheme="majorBidi" w:hAnsiTheme="majorBidi" w:cstheme="majorBidi"/>
          <w:color w:val="212529"/>
          <w:szCs w:val="24"/>
        </w:rPr>
        <w:t xml:space="preserve"> </w:t>
      </w:r>
      <w:r w:rsidR="00E50766" w:rsidRPr="008921A0">
        <w:rPr>
          <w:rFonts w:asciiTheme="majorBidi" w:hAnsiTheme="majorBidi" w:cstheme="majorBidi"/>
          <w:color w:val="212529"/>
          <w:szCs w:val="24"/>
        </w:rPr>
        <w:t xml:space="preserve">of algorithms to evaluate large datasets, would </w:t>
      </w:r>
      <w:r w:rsidR="007C4BBE">
        <w:rPr>
          <w:rFonts w:asciiTheme="majorBidi" w:hAnsiTheme="majorBidi" w:cstheme="majorBidi"/>
          <w:color w:val="212529"/>
          <w:szCs w:val="24"/>
          <w:lang w:val="en-GB"/>
        </w:rPr>
        <w:t>elevate</w:t>
      </w:r>
      <w:r w:rsidR="007C4BBE" w:rsidRPr="008921A0">
        <w:rPr>
          <w:rFonts w:asciiTheme="majorBidi" w:hAnsiTheme="majorBidi" w:cstheme="majorBidi"/>
          <w:color w:val="212529"/>
          <w:szCs w:val="24"/>
        </w:rPr>
        <w:t xml:space="preserve"> </w:t>
      </w:r>
      <w:r w:rsidR="00E50766" w:rsidRPr="008921A0">
        <w:rPr>
          <w:rFonts w:asciiTheme="majorBidi" w:hAnsiTheme="majorBidi" w:cstheme="majorBidi"/>
          <w:color w:val="212529"/>
          <w:szCs w:val="24"/>
        </w:rPr>
        <w:t xml:space="preserve">managers’ ability to draw out insights from the accounting data that is may not be previously </w:t>
      </w:r>
      <w:r w:rsidR="00E50766" w:rsidRPr="00667FED">
        <w:rPr>
          <w:rFonts w:asciiTheme="majorBidi" w:hAnsiTheme="majorBidi" w:cstheme="majorBidi"/>
          <w:szCs w:val="24"/>
        </w:rPr>
        <w:t>obvious to them. The BI&amp;A technologies have been connected with the emergence of industry revolution 4.0 (IR4.0) along with Internet of Things (</w:t>
      </w:r>
      <w:proofErr w:type="spellStart"/>
      <w:r w:rsidR="00E50766" w:rsidRPr="00667FED">
        <w:rPr>
          <w:rFonts w:asciiTheme="majorBidi" w:hAnsiTheme="majorBidi" w:cstheme="majorBidi"/>
          <w:szCs w:val="24"/>
        </w:rPr>
        <w:t>IoT</w:t>
      </w:r>
      <w:proofErr w:type="spellEnd"/>
      <w:r w:rsidR="00E50766" w:rsidRPr="00667FED">
        <w:rPr>
          <w:rFonts w:asciiTheme="majorBidi" w:hAnsiTheme="majorBidi" w:cstheme="majorBidi"/>
          <w:szCs w:val="24"/>
        </w:rPr>
        <w:t xml:space="preserve">), Mobile and Augmented reality, additive manufacturing and 3D printing, cloud computing and cybersecurity </w:t>
      </w:r>
      <w:r w:rsidR="00E50766" w:rsidRPr="00A4721C">
        <w:rPr>
          <w:rFonts w:asciiTheme="majorBidi" w:hAnsiTheme="majorBidi" w:cstheme="majorBidi"/>
          <w:color w:val="4472C4" w:themeColor="accent1"/>
          <w:szCs w:val="24"/>
        </w:rPr>
        <w:fldChar w:fldCharType="begin" w:fldLock="1"/>
      </w:r>
      <w:r w:rsidR="00E50766" w:rsidRPr="00A4721C">
        <w:rPr>
          <w:rFonts w:asciiTheme="majorBidi" w:hAnsiTheme="majorBidi" w:cstheme="majorBidi"/>
          <w:color w:val="4472C4" w:themeColor="accent1"/>
          <w:szCs w:val="24"/>
        </w:rPr>
        <w:instrText>ADDIN CSL_CITATION {"citationItems":[{"id":"ITEM-1","itemData":{"ISSN":"0268-4012","author":[{"dropping-particle":"","family":"Santos","given":"Maribel Yasmina","non-dropping-particle":"","parse-names":false,"suffix":""},{"dropping-particle":"","family":"e Sá","given":"Jorge Oliveira","non-dropping-particle":"","parse-names":false,"suffix":""},{"dropping-particle":"","family":"Andrade","given":"Carina","non-dropping-particle":"","parse-names":false,"suffix":""},{"dropping-particle":"","family":"Lima","given":"Francisca Vale","non-dropping-particle":"","parse-names":false,"suffix":""},{"dropping-particle":"","family":"Costa","given":"Eduarda","non-dropping-particle":"","parse-names":false,"suffix":""},{"dropping-particle":"","family":"Costa","given":"Carlos","non-dropping-particle":"","parse-names":false,"suffix":""},{"dropping-particle":"","family":"Martinho","given":"Bruno","non-dropping-particle":"","parse-names":false,"suffix":""},{"dropping-particle":"","family":"Galvão","given":"João","non-dropping-particle":"","parse-names":false,"suffix":""}],"container-title":"International Journal of Information Management","id":"ITEM-1","issue":"6","issued":{"date-parts":[["2017"]]},"page":"750-760","publisher":"Elsevier","title":"A big data system supporting bosch braga industry 4.0 strategy","type":"article-journal","volume":"37"},"uris":["http://www.mendeley.com/documents/?uuid=b908d2a2-e010-4dc6-92dd-762facaf948a"]}],"mendeley":{"formattedCitation":"(Santos et al. 2017)","plainTextFormattedCitation":"(Santos et al. 2017)","previouslyFormattedCitation":"(Santos et al. 2017)"},"properties":{"noteIndex":0},"schema":"https://github.com/citation-style-language/schema/raw/master/csl-citation.json"}</w:instrText>
      </w:r>
      <w:r w:rsidR="00E50766" w:rsidRPr="00A4721C">
        <w:rPr>
          <w:rFonts w:asciiTheme="majorBidi" w:hAnsiTheme="majorBidi" w:cstheme="majorBidi"/>
          <w:color w:val="4472C4" w:themeColor="accent1"/>
          <w:szCs w:val="24"/>
        </w:rPr>
        <w:fldChar w:fldCharType="separate"/>
      </w:r>
      <w:r w:rsidR="00E50766" w:rsidRPr="00A4721C">
        <w:rPr>
          <w:rFonts w:asciiTheme="majorBidi" w:hAnsiTheme="majorBidi" w:cstheme="majorBidi"/>
          <w:noProof/>
          <w:color w:val="4472C4" w:themeColor="accent1"/>
          <w:szCs w:val="24"/>
        </w:rPr>
        <w:t>(Santos et al. 2017)</w:t>
      </w:r>
      <w:r w:rsidR="00E50766" w:rsidRPr="00A4721C">
        <w:rPr>
          <w:rFonts w:asciiTheme="majorBidi" w:hAnsiTheme="majorBidi" w:cstheme="majorBidi"/>
          <w:color w:val="4472C4" w:themeColor="accent1"/>
          <w:szCs w:val="24"/>
        </w:rPr>
        <w:fldChar w:fldCharType="end"/>
      </w:r>
      <w:r w:rsidR="00E50766" w:rsidRPr="00667FED">
        <w:rPr>
          <w:rFonts w:asciiTheme="majorBidi" w:hAnsiTheme="majorBidi" w:cstheme="majorBidi"/>
          <w:szCs w:val="24"/>
        </w:rPr>
        <w:t xml:space="preserve">. </w:t>
      </w:r>
      <w:r w:rsidR="00E50766" w:rsidRPr="008921A0">
        <w:rPr>
          <w:rFonts w:asciiTheme="majorBidi" w:hAnsiTheme="majorBidi" w:cstheme="majorBidi"/>
          <w:szCs w:val="24"/>
        </w:rPr>
        <w:t xml:space="preserve">BI&amp;A has been routinely regarded as one of the most important agenda topics by senior executives </w:t>
      </w:r>
      <w:r w:rsidR="00E50766" w:rsidRPr="008921A0">
        <w:rPr>
          <w:rFonts w:asciiTheme="majorBidi" w:hAnsiTheme="majorBidi" w:cstheme="majorBidi"/>
          <w:color w:val="4472C4" w:themeColor="accent1"/>
          <w:szCs w:val="24"/>
        </w:rPr>
        <w:fldChar w:fldCharType="begin" w:fldLock="1"/>
      </w:r>
      <w:r w:rsidR="00E50766" w:rsidRPr="008921A0">
        <w:rPr>
          <w:rFonts w:asciiTheme="majorBidi" w:hAnsiTheme="majorBidi" w:cstheme="majorBidi"/>
          <w:color w:val="4472C4" w:themeColor="accent1"/>
          <w:szCs w:val="24"/>
        </w:rPr>
        <w:instrText>ADDIN CSL_CITATION {"citationItems":[{"id":"ITEM-1","itemData":{"ISSN":"2071-1050","author":[{"dropping-particle":"","family":"Paradza","given":"Dignity","non-dropping-particle":"","parse-names":false,"suffix":""},{"dropping-particle":"","family":"Daramola","given":"Olawande","non-dropping-particle":"","parse-names":false,"suffix":""}],"container-title":"Sustainability","id":"ITEM-1","issue":"20","issued":{"date-parts":[["2021"]]},"page":"11382","publisher":"MDPI","title":"Business Intelligence and Business Value in Organisations: A Systematic Literature Review","type":"article-journal","volume":"13"},"uris":["http://www.mendeley.com/documents/?uuid=a1702bb5-c843-4b05-8175-63f838997ea9"]}],"mendeley":{"formattedCitation":"(Paradza &amp; Daramola 2021)","plainTextFormattedCitation":"(Paradza &amp; Daramola 2021)","previouslyFormattedCitation":"(Paradza &amp; Daramola 2021)"},"properties":{"noteIndex":0},"schema":"https://github.com/citation-style-language/schema/raw/master/csl-citation.json"}</w:instrText>
      </w:r>
      <w:r w:rsidR="00E50766" w:rsidRPr="008921A0">
        <w:rPr>
          <w:rFonts w:asciiTheme="majorBidi" w:hAnsiTheme="majorBidi" w:cstheme="majorBidi"/>
          <w:color w:val="4472C4" w:themeColor="accent1"/>
          <w:szCs w:val="24"/>
        </w:rPr>
        <w:fldChar w:fldCharType="separate"/>
      </w:r>
      <w:r w:rsidR="00E50766" w:rsidRPr="008921A0">
        <w:rPr>
          <w:rFonts w:asciiTheme="majorBidi" w:hAnsiTheme="majorBidi" w:cstheme="majorBidi"/>
          <w:noProof/>
          <w:color w:val="4472C4" w:themeColor="accent1"/>
          <w:szCs w:val="24"/>
        </w:rPr>
        <w:t>(Paradza &amp; Daramola 2021)</w:t>
      </w:r>
      <w:r w:rsidR="00E50766" w:rsidRPr="008921A0">
        <w:rPr>
          <w:rFonts w:asciiTheme="majorBidi" w:hAnsiTheme="majorBidi" w:cstheme="majorBidi"/>
          <w:color w:val="4472C4" w:themeColor="accent1"/>
          <w:szCs w:val="24"/>
        </w:rPr>
        <w:fldChar w:fldCharType="end"/>
      </w:r>
      <w:r w:rsidR="00E50766" w:rsidRPr="008921A0">
        <w:rPr>
          <w:rFonts w:asciiTheme="majorBidi" w:hAnsiTheme="majorBidi" w:cstheme="majorBidi"/>
          <w:szCs w:val="24"/>
        </w:rPr>
        <w:t>. Nevertheless,</w:t>
      </w:r>
      <w:r w:rsidR="00E50766" w:rsidRPr="008921A0">
        <w:rPr>
          <w:rFonts w:asciiTheme="majorBidi" w:hAnsiTheme="majorBidi" w:cstheme="majorBidi"/>
          <w:szCs w:val="24"/>
          <w:lang w:val="en-MY"/>
        </w:rPr>
        <w:t xml:space="preserve"> </w:t>
      </w:r>
      <w:r w:rsidR="00E50766" w:rsidRPr="008921A0">
        <w:rPr>
          <w:rFonts w:asciiTheme="majorBidi" w:hAnsiTheme="majorBidi" w:cstheme="majorBidi"/>
          <w:color w:val="4472C4" w:themeColor="accent1"/>
          <w:szCs w:val="24"/>
        </w:rPr>
        <w:t>Bentley (2017)</w:t>
      </w:r>
      <w:r w:rsidR="00E50766" w:rsidRPr="008921A0">
        <w:rPr>
          <w:rFonts w:asciiTheme="majorBidi" w:hAnsiTheme="majorBidi" w:cstheme="majorBidi"/>
          <w:szCs w:val="24"/>
          <w:lang w:val="en-MY"/>
        </w:rPr>
        <w:t xml:space="preserve"> claims that </w:t>
      </w:r>
      <w:r w:rsidR="00E50766" w:rsidRPr="008921A0">
        <w:rPr>
          <w:rFonts w:asciiTheme="majorBidi" w:hAnsiTheme="majorBidi" w:cstheme="majorBidi"/>
          <w:szCs w:val="24"/>
        </w:rPr>
        <w:t>more than 35% of the top 5,000 global companies regularly fail to make insightful decisions about significant changes in their business and markets due to a lack of information, processes, and tools.</w:t>
      </w:r>
      <w:r w:rsidR="00E50766" w:rsidRPr="008921A0">
        <w:rPr>
          <w:rFonts w:asciiTheme="majorBidi" w:hAnsiTheme="majorBidi" w:cstheme="majorBidi"/>
          <w:szCs w:val="24"/>
          <w:lang w:val="en-MY"/>
        </w:rPr>
        <w:t xml:space="preserve"> </w:t>
      </w:r>
    </w:p>
    <w:p w14:paraId="46014B9D" w14:textId="77777777" w:rsidR="00E50766" w:rsidRPr="00836F5F" w:rsidRDefault="00E50766" w:rsidP="00836F5F">
      <w:pPr>
        <w:spacing w:line="360" w:lineRule="auto"/>
        <w:jc w:val="both"/>
        <w:rPr>
          <w:color w:val="4472C4" w:themeColor="accent1"/>
          <w:highlight w:val="cyan"/>
        </w:rPr>
      </w:pPr>
    </w:p>
    <w:p w14:paraId="3AD279A1" w14:textId="5467440D" w:rsidR="007E295B" w:rsidRPr="0013054D" w:rsidRDefault="00B50F71" w:rsidP="00B50F71">
      <w:pPr>
        <w:pStyle w:val="IJOPCMBody"/>
        <w:suppressAutoHyphens/>
        <w:spacing w:before="0" w:after="0" w:line="360" w:lineRule="auto"/>
        <w:rPr>
          <w:lang w:val="en-GB" w:eastAsia="en-US"/>
        </w:rPr>
      </w:pPr>
      <w:r>
        <w:rPr>
          <w:lang w:val="en-GB" w:eastAsia="en-US"/>
        </w:rPr>
        <w:t xml:space="preserve">It was obvious that the documentation of research on how BI&amp;A techniques impacted the practice is lagging behind. </w:t>
      </w:r>
      <w:r w:rsidR="00254E89" w:rsidRPr="0013054D">
        <w:rPr>
          <w:lang w:val="en-GB" w:eastAsia="en-US"/>
        </w:rPr>
        <w:t xml:space="preserve">Many researchers have focused on enhancing </w:t>
      </w:r>
      <w:r w:rsidR="00B8226B">
        <w:rPr>
          <w:lang w:val="en-GB" w:eastAsia="en-US"/>
        </w:rPr>
        <w:t xml:space="preserve">and augmenting </w:t>
      </w:r>
      <w:r w:rsidR="00254E89" w:rsidRPr="0013054D">
        <w:rPr>
          <w:lang w:val="en-GB" w:eastAsia="en-US"/>
        </w:rPr>
        <w:t xml:space="preserve">BI&amp;A procedures and algorithms, </w:t>
      </w:r>
      <w:r w:rsidR="00766EB5">
        <w:rPr>
          <w:lang w:val="en-GB" w:eastAsia="en-US"/>
        </w:rPr>
        <w:t xml:space="preserve">yet, </w:t>
      </w:r>
      <w:r w:rsidR="00254E89" w:rsidRPr="0013054D">
        <w:rPr>
          <w:lang w:val="en-GB" w:eastAsia="en-US"/>
        </w:rPr>
        <w:t>how these techniques and algorithms can impact accounting practi</w:t>
      </w:r>
      <w:r w:rsidR="009314CD">
        <w:rPr>
          <w:lang w:val="en-GB" w:eastAsia="en-US"/>
        </w:rPr>
        <w:t>c</w:t>
      </w:r>
      <w:r w:rsidR="00254E89" w:rsidRPr="0013054D">
        <w:rPr>
          <w:lang w:val="en-GB" w:eastAsia="en-US"/>
        </w:rPr>
        <w:t>es</w:t>
      </w:r>
      <w:r w:rsidR="00766EB5">
        <w:rPr>
          <w:lang w:val="en-GB" w:eastAsia="en-US"/>
        </w:rPr>
        <w:t xml:space="preserve"> has not been systematically studied </w:t>
      </w:r>
      <w:r w:rsidR="000A2EF6" w:rsidRPr="00933DBE">
        <w:rPr>
          <w:color w:val="0070C0"/>
          <w:lang w:val="en-GB" w:eastAsia="en-US"/>
        </w:rPr>
        <w:fldChar w:fldCharType="begin" w:fldLock="1"/>
      </w:r>
      <w:r w:rsidR="00B613C4">
        <w:rPr>
          <w:color w:val="0070C0"/>
          <w:lang w:val="en-GB" w:eastAsia="en-US"/>
        </w:rPr>
        <w:instrText>ADDIN CSL_CITATION {"citationItems":[{"id":"ITEM-1","itemData":{"ISSN":"1467-0895","author":[{"dropping-particle":"","family":"Rikhardsson","given":"Pall","non-dropping-particle":"","parse-names":false,"suffix":""},{"dropping-particle":"","family":"Yigitbasioglu","given":"Ogan","non-dropping-particle":"","parse-names":false,"suffix":""}],"container-title":"International Journal of Accounting Information Systems","id":"ITEM-1","issued":{"date-parts":[["2018"]]},"page":"37-58","publisher":"Elsevier","title":"Business intelligence &amp; analytics in management accounting research: Status and future focus","type":"article-journal","volume":"29"},"uris":["http://www.mendeley.com/documents/?uuid=51e1442a-6dec-4d4d-8d07-bcb704e33183"]},{"id":"ITEM-2","itemData":{"ISSN":"1467-0895","author":[{"dropping-particle":"","family":"Appelbaum","given":"Deniz","non-dropping-particle":"","parse-names":false,"suffix":""},{"dropping-particle":"","family":"Kogan","given":"Alexander","non-dropping-particle":"","parse-names":false,"suffix":""},{"dropping-particle":"","family":"Vasarhelyi","given":"Miklos","non-dropping-particle":"","parse-names":false,"suffix":""},{"dropping-particle":"","family":"Yan","given":"Zhaokai","non-dropping-particle":"","parse-names":false,"suffix":""}],"container-title":"International Journal of Accounting Information Systems","id":"ITEM-2","issued":{"date-parts":[["2017"]]},"page":"29-44","publisher":"Elsevier","title":"Impact of business analytics and enterprise systems on managerial accounting","type":"article-journal","volume":"25"},"uris":["http://www.mendeley.com/documents/?uuid=270db4bf-0d27-4f9e-8566-e9421a2a2101"]},{"id":"ITEM-3","itemData":{"ISSN":"1467-0895","author":[{"dropping-particle":"","family":"Peters","given":"Matt D","non-dropping-particle":"","parse-names":false,"suffix":""},{"dropping-particle":"","family":"Wieder","given":"Bernhard","non-dropping-particle":"","parse-names":false,"suffix":""},{"dropping-particle":"","family":"Sutton","given":"Steve G","non-dropping-particle":"","parse-names":false,"suffix":""},{"dropping-particle":"","family":"Wakefield","given":"James","non-dropping-particle":"","parse-names":false,"suffix":""}],"container-title":"International Journal of Accounting Information Systems","id":"ITEM-3","issued":{"date-parts":[["2016"]]},"page":"1-17","publisher":"Elsevier","title":"Business intelligence systems use in performance measurement capabilities: Implications for enhanced competitive advantage","type":"article-journal","volume":"21"},"uris":["http://www.mendeley.com/documents/?uuid=2bf3828a-8db6-4276-af52-747774e58c8b"]},{"id":"ITEM-4","itemData":{"ISSN":"1558-7975","author":[{"dropping-particle":"","family":"Schneider","given":"Gary P","non-dropping-particle":"","parse-names":false,"suffix":""},{"dropping-particle":"","family":"Dai","given":"Jun","non-dropping-particle":"","parse-names":false,"suffix":""},{"dropping-particle":"","family":"Janvrin","given":"Diane J","non-dropping-particle":"","parse-names":false,"suffix":""},{"dropping-particle":"","family":"Ajayi","given":"Kemi","non-dropping-particle":"","parse-names":false,"suffix":""},{"dropping-particle":"","family":"Raschke","given":"Robyn L","non-dropping-particle":"","parse-names":false,"suffix":""}],"container-title":"Accounting Horizons","id":"ITEM-4","issue":"3","issued":{"date-parts":[["2015"]]},"page":"719-742","publisher":"American Accounting Association","title":"Infer, predict, and assure: Accounting opportunities in data analytics","type":"article-journal","volume":"29"},"uris":["http://www.mendeley.com/documents/?uuid=3a954b12-be7a-4493-b782-2ec2a1716388"]}],"mendeley":{"formattedCitation":"(Appelbaum, Kogan, Vasarhelyi, et al. 2017; Peters et al. 2016; Rikhardsson &amp; Yigitbasioglu 2018; Schneider et al. 2015)","plainTextFormattedCitation":"(Appelbaum, Kogan, Vasarhelyi, et al. 2017; Peters et al. 2016; Rikhardsson &amp; Yigitbasioglu 2018; Schneider et al. 2015)","previouslyFormattedCitation":"(Appelbaum, Kogan, Vasarhelyi, et al. 2017; Peters et al. 2016; Rikhardsson &amp; Yigitbasioglu 2018; Schneider et al. 2015)"},"properties":{"noteIndex":0},"schema":"https://github.com/citation-style-language/schema/raw/master/csl-citation.json"}</w:instrText>
      </w:r>
      <w:r w:rsidR="000A2EF6" w:rsidRPr="00933DBE">
        <w:rPr>
          <w:color w:val="0070C0"/>
          <w:lang w:val="en-GB" w:eastAsia="en-US"/>
        </w:rPr>
        <w:fldChar w:fldCharType="separate"/>
      </w:r>
      <w:r w:rsidR="00EB1CE7" w:rsidRPr="00EB1CE7">
        <w:rPr>
          <w:noProof/>
          <w:color w:val="0070C0"/>
          <w:lang w:val="en-GB" w:eastAsia="en-US"/>
        </w:rPr>
        <w:t>(Appelbaum, Kogan, Vasarhelyi, et al. 2017; Peters et al. 2016; Rikhardsson &amp; Yigitbasioglu 2018; Schneider et al. 2015)</w:t>
      </w:r>
      <w:r w:rsidR="000A2EF6" w:rsidRPr="00933DBE">
        <w:rPr>
          <w:color w:val="0070C0"/>
          <w:lang w:val="en-GB" w:eastAsia="en-US"/>
        </w:rPr>
        <w:fldChar w:fldCharType="end"/>
      </w:r>
      <w:r w:rsidR="00254E89" w:rsidRPr="0013054D">
        <w:rPr>
          <w:lang w:val="en-GB" w:eastAsia="en-US"/>
        </w:rPr>
        <w:t xml:space="preserve">. </w:t>
      </w:r>
      <w:r w:rsidR="00766EB5">
        <w:rPr>
          <w:lang w:val="en-GB" w:eastAsia="en-US"/>
        </w:rPr>
        <w:t xml:space="preserve">While it is acknowledged that </w:t>
      </w:r>
      <w:r w:rsidR="00254E89" w:rsidRPr="0013054D">
        <w:rPr>
          <w:lang w:val="en-GB" w:eastAsia="en-US"/>
        </w:rPr>
        <w:t xml:space="preserve">BI&amp;A </w:t>
      </w:r>
      <w:r w:rsidR="00CB713F">
        <w:rPr>
          <w:lang w:val="en-GB" w:eastAsia="en-US"/>
        </w:rPr>
        <w:t xml:space="preserve">activity </w:t>
      </w:r>
      <w:r w:rsidR="00766EB5" w:rsidRPr="00766EB5">
        <w:rPr>
          <w:lang w:val="en-GB" w:eastAsia="en-US"/>
        </w:rPr>
        <w:t xml:space="preserve">is </w:t>
      </w:r>
      <w:r w:rsidR="00254E89" w:rsidRPr="0013054D">
        <w:rPr>
          <w:lang w:val="en-GB" w:eastAsia="en-US"/>
        </w:rPr>
        <w:t xml:space="preserve">important </w:t>
      </w:r>
      <w:r w:rsidR="00CB713F">
        <w:rPr>
          <w:lang w:val="en-GB" w:eastAsia="en-US"/>
        </w:rPr>
        <w:t xml:space="preserve">to </w:t>
      </w:r>
      <w:r w:rsidR="00254E89" w:rsidRPr="0013054D">
        <w:rPr>
          <w:lang w:val="en-GB" w:eastAsia="en-US"/>
        </w:rPr>
        <w:t xml:space="preserve">enterprises </w:t>
      </w:r>
      <w:r w:rsidR="00CB713F">
        <w:rPr>
          <w:lang w:val="en-GB" w:eastAsia="en-US"/>
        </w:rPr>
        <w:t>in order to</w:t>
      </w:r>
      <w:r w:rsidR="00254E89" w:rsidRPr="0013054D">
        <w:rPr>
          <w:lang w:val="en-GB" w:eastAsia="en-US"/>
        </w:rPr>
        <w:t xml:space="preserve"> obtain a long-term sustainable competitive advantage, it </w:t>
      </w:r>
      <w:r w:rsidR="00CB713F">
        <w:rPr>
          <w:lang w:val="en-GB" w:eastAsia="en-US"/>
        </w:rPr>
        <w:t>would be</w:t>
      </w:r>
      <w:r w:rsidR="00254E89" w:rsidRPr="0013054D">
        <w:rPr>
          <w:lang w:val="en-GB" w:eastAsia="en-US"/>
        </w:rPr>
        <w:t xml:space="preserve"> meaningless without further elaboration on the subject from an accommodating perspective</w:t>
      </w:r>
      <w:r w:rsidR="0013054D">
        <w:rPr>
          <w:lang w:val="en-GB" w:eastAsia="en-US"/>
        </w:rPr>
        <w:t xml:space="preserve"> </w:t>
      </w:r>
      <w:r w:rsidR="0013054D" w:rsidRPr="007E295B">
        <w:rPr>
          <w:color w:val="4472C4" w:themeColor="accent1"/>
          <w:lang w:val="en-GB" w:eastAsia="en-US"/>
        </w:rPr>
        <w:fldChar w:fldCharType="begin" w:fldLock="1"/>
      </w:r>
      <w:r w:rsidR="00601DF4">
        <w:rPr>
          <w:color w:val="4472C4" w:themeColor="accent1"/>
          <w:lang w:val="en-GB" w:eastAsia="en-US"/>
        </w:rPr>
        <w:instrText>ADDIN CSL_CITATION {"citationItems":[{"id":"ITEM-1","itemData":{"ISSN":"0276-7783","author":[{"dropping-particle":"","family":"Chen","given":"Hsinchun","non-dropping-particle":"","parse-names":false,"suffix":""},{"dropping-particle":"","family":"Chiang","given":"Roger H L","non-dropping-particle":"","parse-names":false,"suffix":""},{"dropping-particle":"","family":"Storey","given":"Veda C","non-dropping-particle":"","parse-names":false,"suffix":""}],"container-title":"MIS quarterly","id":"ITEM-1","issued":{"date-parts":[["2012"]]},"page":"1165-1188","publisher":"JSTOR","title":"Business intelligence and analytics: From big data to big impact","type":"article-journal"},"uris":["http://www.mendeley.com/documents/?uuid=d2961b87-06aa-42b8-ba14-ad4858b7ef37"]},{"id":"ITEM-2","itemData":{"ISSN":"0268-4012","author":[{"dropping-particle":"","family":"Chen","given":"Yansheng","non-dropping-particle":"","parse-names":false,"suffix":""},{"dropping-particle":"","family":"Lin","given":"Zhijun","non-dropping-particle":"","parse-names":false,"suffix":""}],"container-title":"International Journal of Information Management","id":"ITEM-2","issued":{"date-parts":[["2021"]]},"page":"102232","publisher":"Elsevier","title":"Business intelligence capabilities and firm performance: A study in China","type":"article-journal","volume":"57"},"uris":["http://www.mendeley.com/documents/?uuid=fece0c05-1c90-4838-bc1b-ab6f76d2979c"]},{"id":"ITEM-3","itemData":{"ISSN":"1558-7975","author":[{"dropping-particle":"","family":"Schneider","given":"Gary P","non-dropping-particle":"","parse-names":false,"suffix":""},{"dropping-particle":"","family":"Dai","given":"Jun","non-dropping-particle":"","parse-names":false,"suffix":""},{"dropping-particle":"","family":"Janvrin","given":"Diane J","non-dropping-particle":"","parse-names":false,"suffix":""},{"dropping-particle":"","family":"Ajayi","given":"Kemi","non-dropping-particle":"","parse-names":false,"suffix":""},{"dropping-particle":"","family":"Raschke","given":"Robyn L","non-dropping-particle":"","parse-names":false,"suffix":""}],"container-title":"Accounting Horizons","id":"ITEM-3","issue":"3","issued":{"date-parts":[["2015"]]},"page":"719-742","publisher":"American Accounting Association","title":"Infer, predict, and assure: Accounting opportunities in data analytics","type":"article-journal","volume":"29"},"uris":["http://www.mendeley.com/documents/?uuid=3a954b12-be7a-4493-b782-2ec2a1716388"]}],"mendeley":{"formattedCitation":"(Hsinchun Chen et al. 2012; Y. Chen &amp; Lin 2021; Schneider et al. 2015)","manualFormatting":"(Chen et al. 2012; Chen &amp; Lin 2021; Schneider et al. 2015)","plainTextFormattedCitation":"(Hsinchun Chen et al. 2012; Y. Chen &amp; Lin 2021; Schneider et al. 2015)","previouslyFormattedCitation":"(Hsinchun Chen et al. 2012; Y. Chen &amp; Lin 2021; Schneider et al. 2015)"},"properties":{"noteIndex":0},"schema":"https://github.com/citation-style-language/schema/raw/master/csl-citation.json"}</w:instrText>
      </w:r>
      <w:r w:rsidR="0013054D" w:rsidRPr="007E295B">
        <w:rPr>
          <w:color w:val="4472C4" w:themeColor="accent1"/>
          <w:lang w:val="en-GB" w:eastAsia="en-US"/>
        </w:rPr>
        <w:fldChar w:fldCharType="separate"/>
      </w:r>
      <w:r w:rsidR="006851A7" w:rsidRPr="006851A7">
        <w:rPr>
          <w:noProof/>
          <w:color w:val="4472C4" w:themeColor="accent1"/>
          <w:lang w:val="en-GB" w:eastAsia="en-US"/>
        </w:rPr>
        <w:t>(Chen et al. 2012; Chen &amp; Lin 2021; Schneider et al. 2015)</w:t>
      </w:r>
      <w:r w:rsidR="0013054D" w:rsidRPr="007E295B">
        <w:rPr>
          <w:color w:val="4472C4" w:themeColor="accent1"/>
          <w:lang w:val="en-GB" w:eastAsia="en-US"/>
        </w:rPr>
        <w:fldChar w:fldCharType="end"/>
      </w:r>
      <w:r w:rsidR="00254E89" w:rsidRPr="007E295B">
        <w:rPr>
          <w:color w:val="4472C4" w:themeColor="accent1"/>
          <w:lang w:val="en-GB" w:eastAsia="en-US"/>
        </w:rPr>
        <w:t>.</w:t>
      </w:r>
      <w:r w:rsidR="00254E89" w:rsidRPr="0013054D">
        <w:rPr>
          <w:lang w:val="en-GB" w:eastAsia="en-US"/>
        </w:rPr>
        <w:t xml:space="preserve"> </w:t>
      </w:r>
      <w:r w:rsidR="00CB713F" w:rsidRPr="007E295B">
        <w:rPr>
          <w:lang w:val="en-GB" w:eastAsia="en-US"/>
        </w:rPr>
        <w:t>Several organi</w:t>
      </w:r>
      <w:r w:rsidR="00CB713F">
        <w:rPr>
          <w:lang w:val="en-GB" w:eastAsia="en-US"/>
        </w:rPr>
        <w:t>s</w:t>
      </w:r>
      <w:r w:rsidR="00CB713F" w:rsidRPr="007E295B">
        <w:rPr>
          <w:lang w:val="en-GB" w:eastAsia="en-US"/>
        </w:rPr>
        <w:t xml:space="preserve">ations </w:t>
      </w:r>
      <w:r w:rsidR="00CB713F">
        <w:rPr>
          <w:lang w:val="en-GB" w:eastAsia="en-US"/>
        </w:rPr>
        <w:t>are currently</w:t>
      </w:r>
      <w:r w:rsidR="00CB713F" w:rsidRPr="007E295B">
        <w:rPr>
          <w:lang w:val="en-GB" w:eastAsia="en-US"/>
        </w:rPr>
        <w:t xml:space="preserve"> employing </w:t>
      </w:r>
      <w:r w:rsidR="00CB713F">
        <w:rPr>
          <w:lang w:val="en-GB" w:eastAsia="en-US"/>
        </w:rPr>
        <w:t>BI&amp;A-related solutions</w:t>
      </w:r>
      <w:r w:rsidR="00CB713F" w:rsidRPr="007E295B">
        <w:rPr>
          <w:lang w:val="en-GB" w:eastAsia="en-US"/>
        </w:rPr>
        <w:t xml:space="preserve"> to optimi</w:t>
      </w:r>
      <w:r w:rsidR="00CB713F">
        <w:rPr>
          <w:lang w:val="en-GB" w:eastAsia="en-US"/>
        </w:rPr>
        <w:t>s</w:t>
      </w:r>
      <w:r w:rsidR="00CB713F" w:rsidRPr="007E295B">
        <w:rPr>
          <w:lang w:val="en-GB" w:eastAsia="en-US"/>
        </w:rPr>
        <w:t xml:space="preserve">e their </w:t>
      </w:r>
      <w:r w:rsidR="00CB713F">
        <w:rPr>
          <w:lang w:val="en-GB" w:eastAsia="en-US"/>
        </w:rPr>
        <w:t xml:space="preserve">business </w:t>
      </w:r>
      <w:r w:rsidR="00CB713F" w:rsidRPr="007E295B">
        <w:rPr>
          <w:lang w:val="en-GB" w:eastAsia="en-US"/>
        </w:rPr>
        <w:t xml:space="preserve">process, while the academic research related to </w:t>
      </w:r>
      <w:r w:rsidR="00CB713F">
        <w:rPr>
          <w:lang w:val="en-GB" w:eastAsia="en-US"/>
        </w:rPr>
        <w:t xml:space="preserve">accounting fields </w:t>
      </w:r>
      <w:r w:rsidR="00CB713F" w:rsidRPr="007E295B">
        <w:rPr>
          <w:lang w:val="en-GB" w:eastAsia="en-US"/>
        </w:rPr>
        <w:t>has thrived</w:t>
      </w:r>
      <w:r w:rsidR="00CB713F">
        <w:rPr>
          <w:lang w:val="en-GB" w:eastAsia="en-US"/>
        </w:rPr>
        <w:t xml:space="preserve"> </w:t>
      </w:r>
      <w:r w:rsidR="00CB713F" w:rsidRPr="00FD228F">
        <w:rPr>
          <w:color w:val="4472C4" w:themeColor="accent1"/>
          <w:lang w:val="en-GB" w:eastAsia="en-US"/>
        </w:rPr>
        <w:fldChar w:fldCharType="begin" w:fldLock="1"/>
      </w:r>
      <w:r w:rsidR="00CB713F" w:rsidRPr="00FD228F">
        <w:rPr>
          <w:color w:val="4472C4" w:themeColor="accent1"/>
          <w:lang w:val="en-GB" w:eastAsia="en-US"/>
        </w:rPr>
        <w:instrText>ADDIN CSL_CITATION {"citationItems":[{"id":"ITEM-1","itemData":{"DOI":"10.1108/JAOC-02-2020-0026","abstract":"Purpose: The purpose of this study is to investigate the role of business intelligence and analytics (BI&amp;A) in mediating the relationship between enterprise resource planning (ERP) and three sets of management accounting practices (MAPs): budgeting, costing and performance evaluation. It also examines the extent to which the usage of ERP affects the intensity of the application of various MAPs. Design/methodology/approach: Structural equation modeling (SmartPLS 3) is used to analyze data collected from a cross-sectional survey of 82 firms in the UAE. The results indicate that the constructs are valid and reliable and that the model supports the research hypotheses. Findings: The findings confirm the positive effect of the extent of using ERP systems, as a construct of modules, on the extent of applying three sets of MAPs. They also show that the extent of the use of BI&amp;A systems partially mediates the relationship between the extent of the use of ERP systems and intensity of applying each of the three sets of MAPs. Practical implications: The results encourage organizations to adopt BI&amp;A to reap the full benefits of ERP. Originality/value: In contrast to the extant research that presumes a direct influence of ERP on MAPs, this study investigates if the extent of the use of BI&amp;A mediates the presumed relationship between the extent of the use of ERP and intensity of applying each of the three sets of MAPs.","author":[{"dropping-particle":"","family":"Youssef","given":"M.","non-dropping-particle":"","parse-names":false,"suffix":""},{"dropping-particle":"","family":"Mahama","given":"H.","non-dropping-particle":"","parse-names":false,"suffix":""}],"container-title":"Journal of Accounting and Organizational Change","id":"ITEM-1","issue":"5","issued":{"date-parts":[["2021"]]},"page":"686-703","title":"Does business intelligence mediate the relationship between ERP and management accounting practices?","type":"article-journal","volume":"17"},"uris":["http://www.mendeley.com/documents/?uuid=706daccb-492f-3bb0-ad98-5d6638dd8e32"]}],"mendeley":{"formattedCitation":"(M. Youssef &amp; Mahama 2021)","manualFormatting":"(Youssef &amp; Mahama 2021)","plainTextFormattedCitation":"(M. Youssef &amp; Mahama 2021)","previouslyFormattedCitation":"(M. Youssef &amp; Mahama 2021)"},"properties":{"noteIndex":0},"schema":"https://github.com/citation-style-language/schema/raw/master/csl-citation.json"}</w:instrText>
      </w:r>
      <w:r w:rsidR="00CB713F" w:rsidRPr="00FD228F">
        <w:rPr>
          <w:color w:val="4472C4" w:themeColor="accent1"/>
          <w:lang w:val="en-GB" w:eastAsia="en-US"/>
        </w:rPr>
        <w:fldChar w:fldCharType="separate"/>
      </w:r>
      <w:r w:rsidR="00CB713F" w:rsidRPr="00FD228F">
        <w:rPr>
          <w:noProof/>
          <w:color w:val="4472C4" w:themeColor="accent1"/>
          <w:lang w:val="en-GB" w:eastAsia="en-US"/>
        </w:rPr>
        <w:t>(Youssef &amp; Mahama 2021)</w:t>
      </w:r>
      <w:r w:rsidR="00CB713F" w:rsidRPr="00FD228F">
        <w:rPr>
          <w:color w:val="4472C4" w:themeColor="accent1"/>
          <w:lang w:val="en-GB" w:eastAsia="en-US"/>
        </w:rPr>
        <w:fldChar w:fldCharType="end"/>
      </w:r>
      <w:r w:rsidR="00CB713F" w:rsidRPr="00FD228F">
        <w:rPr>
          <w:color w:val="4472C4" w:themeColor="accent1"/>
          <w:lang w:val="en-GB" w:eastAsia="en-US"/>
        </w:rPr>
        <w:t>.</w:t>
      </w:r>
      <w:r w:rsidR="00CB713F">
        <w:rPr>
          <w:color w:val="4472C4" w:themeColor="accent1"/>
          <w:lang w:val="en-GB" w:eastAsia="en-US"/>
        </w:rPr>
        <w:t xml:space="preserve"> </w:t>
      </w:r>
      <w:r w:rsidR="00254E89" w:rsidRPr="0013054D">
        <w:rPr>
          <w:lang w:val="en-GB" w:eastAsia="en-US"/>
        </w:rPr>
        <w:t>T</w:t>
      </w:r>
      <w:r w:rsidR="00CB713F">
        <w:rPr>
          <w:lang w:val="en-GB" w:eastAsia="en-US"/>
        </w:rPr>
        <w:t>he study of BI&amp;A in accounting</w:t>
      </w:r>
      <w:r w:rsidR="00254E89" w:rsidRPr="0013054D">
        <w:rPr>
          <w:lang w:val="en-GB" w:eastAsia="en-US"/>
        </w:rPr>
        <w:t xml:space="preserve"> is evolving without a solid theoretical foundation. </w:t>
      </w:r>
      <w:r w:rsidR="00CB713F">
        <w:rPr>
          <w:lang w:val="en-GB" w:eastAsia="en-US"/>
        </w:rPr>
        <w:t>With the development in practice</w:t>
      </w:r>
      <w:r w:rsidR="00254E89" w:rsidRPr="0013054D">
        <w:rPr>
          <w:lang w:val="en-GB" w:eastAsia="en-US"/>
        </w:rPr>
        <w:t>,</w:t>
      </w:r>
      <w:r w:rsidR="00CB713F">
        <w:rPr>
          <w:lang w:val="en-GB" w:eastAsia="en-US"/>
        </w:rPr>
        <w:t xml:space="preserve"> it is highly timely that scholars </w:t>
      </w:r>
      <w:r w:rsidR="00254E89" w:rsidRPr="0013054D">
        <w:rPr>
          <w:lang w:val="en-GB" w:eastAsia="en-US"/>
        </w:rPr>
        <w:t xml:space="preserve">improve their understanding of how BI&amp;A techniques </w:t>
      </w:r>
      <w:r w:rsidR="009314CD">
        <w:rPr>
          <w:lang w:val="en-GB" w:eastAsia="en-US"/>
        </w:rPr>
        <w:t>are assimilated</w:t>
      </w:r>
      <w:r w:rsidR="00254E89" w:rsidRPr="0013054D">
        <w:rPr>
          <w:lang w:val="en-GB" w:eastAsia="en-US"/>
        </w:rPr>
        <w:t xml:space="preserve"> within business processes, and this goal may be better guided if the facets of the research on the technicality behind BI&amp;A are connected. </w:t>
      </w:r>
    </w:p>
    <w:p w14:paraId="32FA1AFF" w14:textId="77777777" w:rsidR="00E50766" w:rsidRDefault="00E50766" w:rsidP="00836F5F">
      <w:pPr>
        <w:autoSpaceDE w:val="0"/>
        <w:autoSpaceDN w:val="0"/>
        <w:adjustRightInd w:val="0"/>
        <w:spacing w:line="360" w:lineRule="auto"/>
        <w:jc w:val="both"/>
        <w:rPr>
          <w:lang w:val="en-GB" w:eastAsia="en-US"/>
        </w:rPr>
      </w:pPr>
    </w:p>
    <w:p w14:paraId="33AFA8C0" w14:textId="1B333801" w:rsidR="00F00506" w:rsidRDefault="00A4721C" w:rsidP="000C4844">
      <w:pPr>
        <w:autoSpaceDE w:val="0"/>
        <w:autoSpaceDN w:val="0"/>
        <w:adjustRightInd w:val="0"/>
        <w:spacing w:line="360" w:lineRule="auto"/>
        <w:jc w:val="both"/>
      </w:pPr>
      <w:r>
        <w:rPr>
          <w:lang w:val="en-GB" w:eastAsia="en-US"/>
        </w:rPr>
        <w:t xml:space="preserve">In an attempt to pave the way for the intersection between data analytics and accounting fields, this study will examine the literature connecting BI&amp;A and accounting domains. The primary aim is to provide a systematic overview of the development of BI &amp; A research trends, specifically in the area of accounting studies. Accordingly, the current research will conduct a bibliometric analysis and review of articles in order to answer mainly, “How has the theme of BI&amp;A evolved within the accounting literature over the past two decades?” Specifically, the search </w:t>
      </w:r>
      <w:r>
        <w:rPr>
          <w:lang w:val="en-GB" w:eastAsia="en-US"/>
        </w:rPr>
        <w:lastRenderedPageBreak/>
        <w:t>seeks to examine the trends and growth of the BI &amp; A literature within the accounting domain, the major contributors in the area, namely the authors and their networks, and the country where the articles originate</w:t>
      </w:r>
      <w:r w:rsidR="00B50F71">
        <w:rPr>
          <w:lang w:val="en-GB" w:eastAsia="en-US"/>
        </w:rPr>
        <w:t>, using bibliometric tools</w:t>
      </w:r>
      <w:r>
        <w:rPr>
          <w:lang w:val="en-GB" w:eastAsia="en-US"/>
        </w:rPr>
        <w:t>.</w:t>
      </w:r>
    </w:p>
    <w:p w14:paraId="78BFC7B4" w14:textId="77777777" w:rsidR="00E50766" w:rsidRDefault="00E50766" w:rsidP="00E26CE1">
      <w:pPr>
        <w:pStyle w:val="IJOPCMBody"/>
        <w:suppressAutoHyphens/>
        <w:spacing w:before="0" w:after="0" w:line="360" w:lineRule="auto"/>
        <w:rPr>
          <w:rFonts w:ascii="Times-Roman" w:hAnsi="Times-Roman" w:cs="Times-Roman"/>
        </w:rPr>
      </w:pPr>
    </w:p>
    <w:p w14:paraId="19C16DB3" w14:textId="028E2581" w:rsidR="008A18F1" w:rsidRDefault="00A4721C" w:rsidP="00E26CE1">
      <w:pPr>
        <w:pStyle w:val="IJOPCMBody"/>
        <w:suppressAutoHyphens/>
        <w:spacing w:before="0" w:after="0" w:line="360" w:lineRule="auto"/>
        <w:rPr>
          <w:rFonts w:ascii="Times-Roman" w:hAnsi="Times-Roman" w:cs="Times-Roman"/>
        </w:rPr>
      </w:pPr>
      <w:r>
        <w:rPr>
          <w:rFonts w:ascii="Times-Roman" w:hAnsi="Times-Roman" w:cs="Times-Roman"/>
        </w:rPr>
        <w:t>This research lays the groundwork for uncovering new areas of study by recognizing the researchers who have published on themes that are now trending. Over a thousand published studies have been reviewed in this paper from multiple categories to provide research clusters, such as those based on citation analyses. Using these clusters as a starting point, we were able to categorize the published models and investigate how these clusters evolved. As a result of these findings, new information about current research priorities and potential future avenues in research is revealed.</w:t>
      </w:r>
    </w:p>
    <w:p w14:paraId="7D08534F" w14:textId="77777777" w:rsidR="003F0AFA" w:rsidRDefault="003F0AFA" w:rsidP="00201E80">
      <w:pPr>
        <w:pStyle w:val="IJOPCMBody"/>
        <w:suppressAutoHyphens/>
        <w:spacing w:before="0" w:after="0" w:line="360" w:lineRule="auto"/>
        <w:rPr>
          <w:rFonts w:ascii="Times-Roman" w:hAnsi="Times-Roman" w:cs="Times-Roman"/>
        </w:rPr>
      </w:pPr>
    </w:p>
    <w:p w14:paraId="17DC75E4" w14:textId="613495F4" w:rsidR="00C6152F" w:rsidRPr="00446AA2" w:rsidRDefault="00A4721C" w:rsidP="00446AA2">
      <w:pPr>
        <w:pStyle w:val="IJOPCMBody"/>
        <w:suppressAutoHyphens/>
        <w:spacing w:before="0" w:after="0" w:line="360" w:lineRule="auto"/>
        <w:rPr>
          <w:rFonts w:ascii="Times-Roman" w:hAnsi="Times-Roman" w:cs="Times-Roman"/>
        </w:rPr>
      </w:pPr>
      <w:r>
        <w:rPr>
          <w:rFonts w:ascii="Times-Roman" w:hAnsi="Times-Roman" w:cs="Times-Roman"/>
        </w:rPr>
        <w:t>The remainder of thi</w:t>
      </w:r>
      <w:r w:rsidR="003F0AFA">
        <w:rPr>
          <w:rFonts w:ascii="Times-Roman" w:hAnsi="Times-Roman" w:cs="Times-Roman"/>
        </w:rPr>
        <w:t>s paper is organized as follows.</w:t>
      </w:r>
      <w:r>
        <w:rPr>
          <w:rFonts w:ascii="Times-Roman" w:hAnsi="Times-Roman" w:cs="Times-Roman"/>
        </w:rPr>
        <w:t xml:space="preserve"> Section 2 </w:t>
      </w:r>
      <w:r w:rsidR="0047281E">
        <w:rPr>
          <w:rFonts w:ascii="Times-Roman" w:hAnsi="Times-Roman" w:cs="Times-Roman"/>
        </w:rPr>
        <w:t>reviews relevant literature to discover established and emerging themes</w:t>
      </w:r>
      <w:r>
        <w:rPr>
          <w:rFonts w:ascii="Times-Roman" w:hAnsi="Times-Roman" w:cs="Times-Roman"/>
        </w:rPr>
        <w:t xml:space="preserve">. </w:t>
      </w:r>
      <w:r w:rsidR="0047281E">
        <w:rPr>
          <w:rFonts w:ascii="Times-Roman" w:hAnsi="Times-Roman" w:cs="Times-Roman"/>
        </w:rPr>
        <w:t xml:space="preserve">Next, the literature </w:t>
      </w:r>
      <w:r w:rsidR="00446AA2">
        <w:rPr>
          <w:rFonts w:ascii="Times-Roman" w:hAnsi="Times-Roman" w:cs="Times-Roman"/>
        </w:rPr>
        <w:t>search strategy of the bibliometric analysis was described under the methodology section</w:t>
      </w:r>
      <w:r>
        <w:rPr>
          <w:rFonts w:ascii="Times-Roman" w:hAnsi="Times-Roman" w:cs="Times-Roman"/>
        </w:rPr>
        <w:t xml:space="preserve">. Section 4 </w:t>
      </w:r>
      <w:r w:rsidR="00446AA2">
        <w:rPr>
          <w:rFonts w:ascii="Times-Roman" w:hAnsi="Times-Roman" w:cs="Times-Roman"/>
        </w:rPr>
        <w:t>reports</w:t>
      </w:r>
      <w:r>
        <w:rPr>
          <w:rFonts w:ascii="Times-Roman" w:hAnsi="Times-Roman" w:cs="Times-Roman"/>
        </w:rPr>
        <w:t xml:space="preserve"> the results of the bibliometric analysis, which are the descriptive analysis and network analysis. Section 5 discusses the insights from the analysis and provides the underlying research streams identified using R Studio. Section 6 concludes the findings, </w:t>
      </w:r>
      <w:r w:rsidR="003F0AFA" w:rsidRPr="00446AA2">
        <w:rPr>
          <w:rFonts w:ascii="Times-Roman" w:hAnsi="Times-Roman" w:cs="Times-Roman"/>
        </w:rPr>
        <w:t>identifies</w:t>
      </w:r>
      <w:r w:rsidRPr="00446AA2">
        <w:rPr>
          <w:rFonts w:ascii="Times-Roman" w:hAnsi="Times-Roman" w:cs="Times-Roman"/>
        </w:rPr>
        <w:t xml:space="preserve"> the limitations, and suggests </w:t>
      </w:r>
      <w:r w:rsidR="003F0AFA" w:rsidRPr="00446AA2">
        <w:rPr>
          <w:rFonts w:ascii="Times-Roman" w:hAnsi="Times-Roman" w:cs="Times-Roman"/>
        </w:rPr>
        <w:t>areas for future studies</w:t>
      </w:r>
      <w:r w:rsidRPr="00446AA2">
        <w:rPr>
          <w:rFonts w:ascii="Times-Roman" w:hAnsi="Times-Roman" w:cs="Times-Roman"/>
        </w:rPr>
        <w:t>.</w:t>
      </w:r>
    </w:p>
    <w:p w14:paraId="021469F7" w14:textId="6266E2B0" w:rsidR="00AA6452" w:rsidRPr="002945BF" w:rsidRDefault="00834CF0" w:rsidP="00E26CE1">
      <w:pPr>
        <w:pStyle w:val="Heading1"/>
      </w:pPr>
      <w:r w:rsidRPr="00C76911">
        <w:t>LITERATURE REVIEW</w:t>
      </w:r>
    </w:p>
    <w:p w14:paraId="0205BFB6" w14:textId="197D63A5" w:rsidR="00AB4568" w:rsidRPr="00EB68AC" w:rsidRDefault="0040422F" w:rsidP="003B4C43">
      <w:pPr>
        <w:spacing w:line="360" w:lineRule="auto"/>
        <w:jc w:val="both"/>
        <w:rPr>
          <w:color w:val="FF0000"/>
        </w:rPr>
      </w:pPr>
      <w:r>
        <w:t xml:space="preserve">The literature </w:t>
      </w:r>
      <w:r w:rsidR="003B4C43">
        <w:t>is</w:t>
      </w:r>
      <w:r w:rsidR="0040631A" w:rsidRPr="000A3BEF">
        <w:t xml:space="preserve"> lack</w:t>
      </w:r>
      <w:r w:rsidR="002A4DEB">
        <w:t>ing on the consensus over</w:t>
      </w:r>
      <w:r w:rsidR="0040631A" w:rsidRPr="000A3BEF">
        <w:t xml:space="preserve"> specific definition of analytics and how it varies from similar topics. The most frequent</w:t>
      </w:r>
      <w:r w:rsidR="00AC019F">
        <w:t>ly cited definition</w:t>
      </w:r>
      <w:r w:rsidR="0040631A" w:rsidRPr="000A3BEF">
        <w:t xml:space="preserve"> comes from </w:t>
      </w:r>
      <w:r w:rsidR="0040631A" w:rsidRPr="00450301">
        <w:rPr>
          <w:color w:val="4472C4" w:themeColor="accent1"/>
        </w:rPr>
        <w:t>Davenport and Harris (2007, p.7)</w:t>
      </w:r>
      <w:r w:rsidR="00AC019F">
        <w:rPr>
          <w:color w:val="4472C4" w:themeColor="accent1"/>
        </w:rPr>
        <w:t xml:space="preserve"> </w:t>
      </w:r>
      <w:r w:rsidR="00AC019F" w:rsidRPr="00A4721C">
        <w:t xml:space="preserve">where data analytics is seen </w:t>
      </w:r>
      <w:proofErr w:type="gramStart"/>
      <w:r w:rsidR="00AC019F" w:rsidRPr="00A4721C">
        <w:t xml:space="preserve">as </w:t>
      </w:r>
      <w:r w:rsidR="0040631A" w:rsidRPr="00A4721C">
        <w:t xml:space="preserve"> </w:t>
      </w:r>
      <w:r w:rsidR="0040631A" w:rsidRPr="004C6A36">
        <w:t>“</w:t>
      </w:r>
      <w:proofErr w:type="gramEnd"/>
      <w:r w:rsidR="0040631A" w:rsidRPr="004C6A36">
        <w:rPr>
          <w:i/>
          <w:iCs/>
        </w:rPr>
        <w:t xml:space="preserve">the extensive use of data, statistical and quantitative analysis, explanatory and predictive models, and-fact based management to drive decisions </w:t>
      </w:r>
      <w:r w:rsidR="00AC019F">
        <w:rPr>
          <w:i/>
          <w:iCs/>
        </w:rPr>
        <w:t xml:space="preserve">and actions. The analytics may </w:t>
      </w:r>
      <w:r w:rsidR="0040631A" w:rsidRPr="004C6A36">
        <w:rPr>
          <w:i/>
          <w:iCs/>
        </w:rPr>
        <w:t>input human decisions or may drive fully automated decisions. Analytics are a sub-set of business intelligence.</w:t>
      </w:r>
      <w:r w:rsidR="0040631A" w:rsidRPr="004C6A36">
        <w:t>”</w:t>
      </w:r>
      <w:r w:rsidR="0040631A">
        <w:t xml:space="preserve">. </w:t>
      </w:r>
      <w:r w:rsidR="0040631A" w:rsidRPr="00806B43">
        <w:t xml:space="preserve">The perspective that analytics is a subset of business intelligence (BI) </w:t>
      </w:r>
      <w:r w:rsidR="0040631A" w:rsidRPr="00DB1164">
        <w:t>is</w:t>
      </w:r>
      <w:r w:rsidR="0037204A" w:rsidRPr="00DB1164">
        <w:t xml:space="preserve"> supported by some studies</w:t>
      </w:r>
      <w:r w:rsidR="0040631A" w:rsidRPr="00DB1164">
        <w:t xml:space="preserve"> </w:t>
      </w:r>
      <w:r w:rsidR="00691365">
        <w:rPr>
          <w:color w:val="4472C4" w:themeColor="accent1"/>
        </w:rPr>
        <w:fldChar w:fldCharType="begin" w:fldLock="1"/>
      </w:r>
      <w:r w:rsidR="00691365">
        <w:rPr>
          <w:color w:val="4472C4" w:themeColor="accent1"/>
        </w:rPr>
        <w:instrText>ADDIN CSL_CITATION {"citationItems":[{"id":"ITEM-1","itemData":{"ISBN":"0071807594","author":[{"dropping-particle":"","family":"Bartlett","given":"Randy","non-dropping-particle":"","parse-names":false,"suffix":""}],"id":"ITEM-1","issued":{"date-parts":[["2013"]]},"publisher":"McGraw Hill Professional","title":"A PRACTITIONER'S GUIDE TO BUSINESS ANALYTICS: Using Data Analysis Tools to Improve Your Organization’s Decision Making and Strategy","type":"book"},"uris":["http://www.mendeley.com/documents/?uuid=b061b31b-ecbd-4cc7-ac3c-915387d60da2"]}],"mendeley":{"formattedCitation":"(Bartlett 2013)","plainTextFormattedCitation":"(Bartlett 2013)","previouslyFormattedCitation":"(Bartlett 2013)"},"properties":{"noteIndex":0},"schema":"https://github.com/citation-style-language/schema/raw/master/csl-citation.json"}</w:instrText>
      </w:r>
      <w:r w:rsidR="00691365">
        <w:rPr>
          <w:color w:val="4472C4" w:themeColor="accent1"/>
        </w:rPr>
        <w:fldChar w:fldCharType="separate"/>
      </w:r>
      <w:r w:rsidR="00691365" w:rsidRPr="00691365">
        <w:rPr>
          <w:noProof/>
          <w:color w:val="4472C4" w:themeColor="accent1"/>
        </w:rPr>
        <w:t>(</w:t>
      </w:r>
      <w:r w:rsidR="0037204A">
        <w:rPr>
          <w:noProof/>
          <w:color w:val="4472C4" w:themeColor="accent1"/>
        </w:rPr>
        <w:t xml:space="preserve">see for example, </w:t>
      </w:r>
      <w:r w:rsidR="00691365" w:rsidRPr="00691365">
        <w:rPr>
          <w:noProof/>
          <w:color w:val="4472C4" w:themeColor="accent1"/>
        </w:rPr>
        <w:t>Bartlett 2013)</w:t>
      </w:r>
      <w:r w:rsidR="00691365">
        <w:rPr>
          <w:color w:val="4472C4" w:themeColor="accent1"/>
        </w:rPr>
        <w:fldChar w:fldCharType="end"/>
      </w:r>
      <w:r w:rsidR="00691365">
        <w:rPr>
          <w:color w:val="4472C4" w:themeColor="accent1"/>
        </w:rPr>
        <w:t xml:space="preserve"> </w:t>
      </w:r>
      <w:r w:rsidR="0037204A">
        <w:t>that argue</w:t>
      </w:r>
      <w:r w:rsidR="0040631A" w:rsidRPr="00806B43">
        <w:t xml:space="preserve"> that </w:t>
      </w:r>
      <w:r w:rsidR="0040631A" w:rsidRPr="00C1083E">
        <w:t>Business Intelligence equals Business Analytics plus Information Technology</w:t>
      </w:r>
      <w:r w:rsidR="0040631A" w:rsidRPr="00DB1164">
        <w:t xml:space="preserve">. </w:t>
      </w:r>
      <w:r w:rsidR="0037204A" w:rsidRPr="00DB1164">
        <w:t xml:space="preserve">In sum, many studies </w:t>
      </w:r>
      <w:r w:rsidR="0040631A" w:rsidRPr="00806B43">
        <w:t xml:space="preserve">regard </w:t>
      </w:r>
      <w:r w:rsidR="0037204A">
        <w:t>business intelligence and data analytics</w:t>
      </w:r>
      <w:r w:rsidR="0040631A" w:rsidRPr="00806B43">
        <w:t xml:space="preserve"> to be a composite and </w:t>
      </w:r>
      <w:r w:rsidR="0037204A">
        <w:t>refer to it with the name "BI&amp;A</w:t>
      </w:r>
      <w:r w:rsidR="0040631A" w:rsidRPr="00806B43">
        <w:t xml:space="preserve">" </w:t>
      </w:r>
      <w:r w:rsidR="0037204A" w:rsidRPr="006851A7">
        <w:rPr>
          <w:color w:val="4472C4" w:themeColor="accent1"/>
        </w:rPr>
        <w:fldChar w:fldCharType="begin" w:fldLock="1"/>
      </w:r>
      <w:r w:rsidR="0037204A">
        <w:rPr>
          <w:color w:val="4472C4" w:themeColor="accent1"/>
        </w:rPr>
        <w:instrText>ADDIN CSL_CITATION {"citationItems":[{"id":"ITEM-1","itemData":{"DOI":"10.1145/2407740.2407741","abstract":"Business intelligence and analytics (BIA) is about the development of technologies, systems, practices, and applications to analyze critical business data so as to gain new insights about business and markets. The new insights can be used for improving products and services, achieving better operational efficiency, and fostering customer relationships. In this article, we will categorize BIA research activities into three broad research directions: (a) big data analytics, (b) text analytics, and (c) network analytics. The article aims to review the state-of-the-art techniques and models and to summarize their use in BIA applications. For each research direction, we will also determine a few important questions to be addressed in future research. © 2013 ACM.","author":[{"dropping-particle":"","family":"Lim","given":"E.-P.","non-dropping-particle":"","parse-names":false,"suffix":""},{"dropping-particle":"","family":"Chen","given":"H.","non-dropping-particle":"","parse-names":false,"suffix":""},{"dropping-particle":"","family":"Chen","given":"G.","non-dropping-particle":"","parse-names":false,"suffix":""}],"container-title":"ACM Transactions on Management Information Systems","id":"ITEM-1","issue":"4","issued":{"date-parts":[["2013"]]},"title":"Business intelligence and analytics: Research directions","type":"article-journal","volume":"3"},"uris":["http://www.mendeley.com/documents/?uuid=e1494683-ec12-3a6c-b527-b7ecd8b262ff"]},{"id":"ITEM-2","itemData":{"DOI":"10.2307/41703503","abstract":"Business intelligence and analytics (BI&amp;A) has emerged as an important area of study for both practitioners and researchers, reflecting the magnitude and impact of data-related problems to be solved in contemporary business organizations. This introduction to the MIS Quarterly Special Issue on Business Intelligence Research first provides a framework that identifies the evolution, applications, and emerging research areas of BI&amp;A. BI&amp;A 1.0, BI&amp;A 2.0, and BI&amp;A 3.0 are defined and described in terms of their key characteristics and capabilities. Current research in BI&amp;A is analyzed and challenges and opportunities associated with BI&amp;A research and education are identified. We also report a bibliometric study of critical BI&amp;A publications, researchers, and research topics based on more than a decade of related academic and industry publications. Finally, the six articles that comprise this special issue are introduced and characterized in terms of the proposed BI&amp;A research framework.","author":[{"dropping-particle":"","family":"Chen","given":"H.","non-dropping-particle":"","parse-names":false,"suffix":""},{"dropping-particle":"","family":"Chiang","given":"R.H.L.","non-dropping-particle":"","parse-names":false,"suffix":""},{"dropping-particle":"","family":"Storey","given":"V.C.","non-dropping-particle":"","parse-names":false,"suffix":""}],"container-title":"MIS Quarterly: Management Information Systems","id":"ITEM-2","issue":"4","issued":{"date-parts":[["2012"]]},"page":"1165-1188","title":"Business intelligence and analytics: From big data to big impact","type":"article-journal","volume":"36"},"uris":["http://www.mendeley.com/documents/?uuid=8dbfdef2-f523-3ee3-aba6-9db18ce80e67"]},{"id":"ITEM-3","itemData":{"ISSN":"0276-7783","author":[{"dropping-particle":"","family":"Chen","given":"Hsinchun","non-dropping-particle":"","parse-names":false,"suffix":""},{"dropping-particle":"","family":"Chiang","given":"Roger H L","non-dropping-particle":"","parse-names":false,"suffix":""},{"dropping-particle":"","family":"Storey","given":"Veda C","non-dropping-particle":"","parse-names":false,"suffix":""}],"container-title":"MIS quarterly","id":"ITEM-3","issued":{"date-parts":[["2012"]]},"page":"1165-1188","publisher":"JSTOR","title":"Business intelligence and analytics: From big data to big impact","type":"article-journal"},"uris":["http://www.mendeley.com/documents/?uuid=d2961b87-06aa-42b8-ba14-ad4858b7ef37"]}],"mendeley":{"formattedCitation":"(H. Chen et al. 2012; Hsinchun Chen et al. 2012; Lim et al. 2013)","manualFormatting":"(Chen et al. 2012; Chen et al. 2012; Lim et al. 2013)","plainTextFormattedCitation":"(H. Chen et al. 2012; Hsinchun Chen et al. 2012; Lim et al. 2013)","previouslyFormattedCitation":"(H. Chen et al. 2012; Hsinchun Chen et al. 2012; Lim et al. 2013)"},"properties":{"noteIndex":0},"schema":"https://github.com/citation-style-language/schema/raw/master/csl-citation.json"}</w:instrText>
      </w:r>
      <w:r w:rsidR="0037204A" w:rsidRPr="006851A7">
        <w:rPr>
          <w:color w:val="4472C4" w:themeColor="accent1"/>
        </w:rPr>
        <w:fldChar w:fldCharType="separate"/>
      </w:r>
      <w:r w:rsidR="0037204A" w:rsidRPr="006851A7">
        <w:rPr>
          <w:noProof/>
          <w:color w:val="4472C4" w:themeColor="accent1"/>
        </w:rPr>
        <w:t>(Chen et al. 2012; Chen et al. 2012; Lim et al. 2013)</w:t>
      </w:r>
      <w:r w:rsidR="0037204A" w:rsidRPr="006851A7">
        <w:rPr>
          <w:color w:val="4472C4" w:themeColor="accent1"/>
        </w:rPr>
        <w:fldChar w:fldCharType="end"/>
      </w:r>
      <w:r w:rsidR="0037204A">
        <w:rPr>
          <w:color w:val="4472C4" w:themeColor="accent1"/>
        </w:rPr>
        <w:t>.</w:t>
      </w:r>
      <w:r w:rsidR="0037204A">
        <w:t xml:space="preserve"> </w:t>
      </w:r>
      <w:r w:rsidR="0040631A" w:rsidRPr="00806B43">
        <w:t xml:space="preserve">The implication that can be drawn from their work is that the first part of the acronym relates to the technologies that process and alter data, and that the second part refers to its analysis. From a </w:t>
      </w:r>
      <w:r w:rsidR="0040631A" w:rsidRPr="00806B43">
        <w:lastRenderedPageBreak/>
        <w:t xml:space="preserve">more cynical point of view, the distinction between the two is fundamentally irrelevant, and the debate of "analytics" is essentially an attempt to revitalise interest in the already established discipline of business intelligence (BI) </w:t>
      </w:r>
      <w:r w:rsidR="00742C6D" w:rsidRPr="00742C6D">
        <w:rPr>
          <w:color w:val="4472C4" w:themeColor="accent1"/>
        </w:rPr>
        <w:fldChar w:fldCharType="begin" w:fldLock="1"/>
      </w:r>
      <w:r w:rsidR="00742C6D">
        <w:rPr>
          <w:color w:val="4472C4" w:themeColor="accent1"/>
        </w:rPr>
        <w:instrText>ADDIN CSL_CITATION {"citationItems":[{"id":"ITEM-1","itemData":{"ISSN":"0377-2217","author":[{"dropping-particle":"","family":"Mortenson","given":"Michael J","non-dropping-particle":"","parse-names":false,"suffix":""},{"dropping-particle":"","family":"Doherty","given":"Neil F","non-dropping-particle":"","parse-names":false,"suffix":""},{"dropping-particle":"","family":"Robinson","given":"Stewart","non-dropping-particle":"","parse-names":false,"suffix":""}],"container-title":"European Journal of Operational Research","id":"ITEM-1","issue":"3","issued":{"date-parts":[["2015"]]},"page":"583-595","publisher":"Elsevier","title":"Operational research from Taylorism to Terabytes: A research agenda for the analytics age","type":"article-journal","volume":"241"},"uris":["http://www.mendeley.com/documents/?uuid=0688e8c8-cc7a-4b9d-b97c-9dbf92124740"]}],"mendeley":{"formattedCitation":"(Mortenson et al. 2015)","plainTextFormattedCitation":"(Mortenson et al. 2015)","previouslyFormattedCitation":"(Mortenson et al. 2015)"},"properties":{"noteIndex":0},"schema":"https://github.com/citation-style-language/schema/raw/master/csl-citation.json"}</w:instrText>
      </w:r>
      <w:r w:rsidR="00742C6D" w:rsidRPr="00742C6D">
        <w:rPr>
          <w:color w:val="4472C4" w:themeColor="accent1"/>
        </w:rPr>
        <w:fldChar w:fldCharType="separate"/>
      </w:r>
      <w:r w:rsidR="00742C6D" w:rsidRPr="00742C6D">
        <w:rPr>
          <w:noProof/>
          <w:color w:val="4472C4" w:themeColor="accent1"/>
        </w:rPr>
        <w:t>(Mortenson et al. 2015)</w:t>
      </w:r>
      <w:r w:rsidR="00742C6D" w:rsidRPr="00742C6D">
        <w:rPr>
          <w:color w:val="4472C4" w:themeColor="accent1"/>
        </w:rPr>
        <w:fldChar w:fldCharType="end"/>
      </w:r>
      <w:r w:rsidR="0040631A" w:rsidRPr="00806B43">
        <w:t>.</w:t>
      </w:r>
      <w:r w:rsidR="0040631A">
        <w:t xml:space="preserve"> </w:t>
      </w:r>
    </w:p>
    <w:p w14:paraId="3D923FFB" w14:textId="77777777" w:rsidR="00AB4568" w:rsidRDefault="00AB4568" w:rsidP="00AC019F">
      <w:pPr>
        <w:spacing w:line="360" w:lineRule="auto"/>
        <w:jc w:val="both"/>
      </w:pPr>
    </w:p>
    <w:p w14:paraId="4D3203BB" w14:textId="7A52D5A8" w:rsidR="00D87E46" w:rsidRDefault="0040631A" w:rsidP="003B4C43">
      <w:pPr>
        <w:spacing w:line="360" w:lineRule="auto"/>
        <w:jc w:val="both"/>
        <w:rPr>
          <w:color w:val="4472C4" w:themeColor="accent1"/>
        </w:rPr>
      </w:pPr>
      <w:r>
        <w:t xml:space="preserve">This paper </w:t>
      </w:r>
      <w:r w:rsidR="0037204A" w:rsidRPr="00DB1164">
        <w:t>regard BI&amp;A as a composite</w:t>
      </w:r>
      <w:r w:rsidRPr="0037204A">
        <w:rPr>
          <w:color w:val="FF0000"/>
        </w:rPr>
        <w:t xml:space="preserve"> </w:t>
      </w:r>
      <w:r>
        <w:t>in which both work simultaneously</w:t>
      </w:r>
      <w:r w:rsidR="0037204A">
        <w:t xml:space="preserve"> and complementarily</w:t>
      </w:r>
      <w:r>
        <w:t xml:space="preserve"> process structured, semi-structured and unstructured data to meet business needs. </w:t>
      </w:r>
      <w:r w:rsidR="003C2676">
        <w:t xml:space="preserve"> Accord</w:t>
      </w:r>
      <w:r w:rsidR="004D2428">
        <w:t xml:space="preserve">ingly, </w:t>
      </w:r>
      <w:r w:rsidR="003C2676" w:rsidRPr="003C2676">
        <w:t>BI&amp;A is a</w:t>
      </w:r>
      <w:r w:rsidR="00636F05">
        <w:t>n</w:t>
      </w:r>
      <w:r w:rsidR="003C2676" w:rsidRPr="003C2676">
        <w:t xml:space="preserve"> "umbrella term" because it encapsulates a broad range of tools and methodologies that enable organisations to collect data from internal and external sources, prepare it for analysis, develop and run queries against the data, and create reports, dashboards, and visualisations for end users. </w:t>
      </w:r>
      <w:r w:rsidR="00514858" w:rsidRPr="00DB1164">
        <w:t>Accordingly, this study adopts</w:t>
      </w:r>
      <w:r w:rsidR="003C2676" w:rsidRPr="00DB1164">
        <w:t xml:space="preserve"> </w:t>
      </w:r>
      <w:r w:rsidR="003C2676" w:rsidRPr="003C2676">
        <w:t xml:space="preserve">the </w:t>
      </w:r>
      <w:r w:rsidR="00514858">
        <w:t>definition by</w:t>
      </w:r>
      <w:r w:rsidR="003C2676" w:rsidRPr="003C2676">
        <w:t xml:space="preserve"> </w:t>
      </w:r>
      <w:r w:rsidR="00514858">
        <w:rPr>
          <w:color w:val="4472C4" w:themeColor="accent1"/>
        </w:rPr>
        <w:t>Chen et al. (2012)</w:t>
      </w:r>
      <w:r w:rsidR="003C2676" w:rsidRPr="003C2676">
        <w:t xml:space="preserve">, </w:t>
      </w:r>
      <w:r w:rsidR="003B4C43">
        <w:t>recognizing</w:t>
      </w:r>
      <w:r w:rsidR="003C2676" w:rsidRPr="003C2676">
        <w:t xml:space="preserve">, emerging fields in analytics such as mobile and sensor-based content analytics and, more generally, big data </w:t>
      </w:r>
      <w:r w:rsidR="003C2676" w:rsidRPr="00636F05">
        <w:rPr>
          <w:color w:val="4472C4" w:themeColor="accent1"/>
        </w:rPr>
        <w:t>(Chen et al., 2012).</w:t>
      </w:r>
    </w:p>
    <w:p w14:paraId="50CA633E" w14:textId="77777777" w:rsidR="00893294" w:rsidRDefault="00893294" w:rsidP="00A16FA8">
      <w:pPr>
        <w:spacing w:line="360" w:lineRule="auto"/>
        <w:jc w:val="both"/>
        <w:rPr>
          <w:highlight w:val="yellow"/>
        </w:rPr>
      </w:pPr>
    </w:p>
    <w:p w14:paraId="4E346BA3" w14:textId="387F7415" w:rsidR="00D87E46" w:rsidRPr="00DB1164" w:rsidRDefault="00F94FA3" w:rsidP="00DB1164">
      <w:pPr>
        <w:spacing w:line="360" w:lineRule="auto"/>
        <w:jc w:val="both"/>
      </w:pPr>
      <w:r>
        <w:t>It is contended that t</w:t>
      </w:r>
      <w:r w:rsidR="00B34CB8">
        <w:t>he influence of the</w:t>
      </w:r>
      <w:r w:rsidR="00B34CB8" w:rsidRPr="009952B0">
        <w:t xml:space="preserve"> industry revolution 4.0 (IR 4.0) </w:t>
      </w:r>
      <w:r w:rsidR="00B34CB8">
        <w:t xml:space="preserve">had on businesses has resulted in an increasing interest on BI&amp;A </w:t>
      </w:r>
      <w:r w:rsidR="00D25D5B" w:rsidRPr="009952B0">
        <w:rPr>
          <w:color w:val="0070C0"/>
        </w:rPr>
        <w:fldChar w:fldCharType="begin" w:fldLock="1"/>
      </w:r>
      <w:r w:rsidR="006D7A23" w:rsidRPr="009952B0">
        <w:rPr>
          <w:color w:val="0070C0"/>
        </w:rPr>
        <w:instrText>ADDIN CSL_CITATION {"citationItems":[{"id":"ITEM-1","itemData":{"ISSN":"0268-4012","author":[{"dropping-particle":"","family":"Santos","given":"Maribel Yasmina","non-dropping-particle":"","parse-names":false,"suffix":""},{"dropping-particle":"","family":"e Sá","given":"Jorge Oliveira","non-dropping-particle":"","parse-names":false,"suffix":""},{"dropping-particle":"","family":"Andrade","given":"Carina","non-dropping-particle":"","parse-names":false,"suffix":""},{"dropping-particle":"","family":"Lima","given":"Francisca Vale","non-dropping-particle":"","parse-names":false,"suffix":""},{"dropping-particle":"","family":"Costa","given":"Eduarda","non-dropping-particle":"","parse-names":false,"suffix":""},{"dropping-particle":"","family":"Costa","given":"Carlos","non-dropping-particle":"","parse-names":false,"suffix":""},{"dropping-particle":"","family":"Martinho","given":"Bruno","non-dropping-particle":"","parse-names":false,"suffix":""},{"dropping-particle":"","family":"Galvão","given":"João","non-dropping-particle":"","parse-names":false,"suffix":""}],"container-title":"International Journal of Information Management","id":"ITEM-1","issue":"6","issued":{"date-parts":[["2017"]]},"page":"750-760","publisher":"Elsevier","title":"A big data system supporting bosch braga industry 4.0 strategy","type":"article-journal","volume":"37"},"uris":["http://www.mendeley.com/documents/?uuid=b908d2a2-e010-4dc6-92dd-762facaf948a"]}],"mendeley":{"formattedCitation":"(Santos et al. 2017)","plainTextFormattedCitation":"(Santos et al. 2017)","previouslyFormattedCitation":"(Santos et al. 2017)"},"properties":{"noteIndex":0},"schema":"https://github.com/citation-style-language/schema/raw/master/csl-citation.json"}</w:instrText>
      </w:r>
      <w:r w:rsidR="00D25D5B" w:rsidRPr="009952B0">
        <w:rPr>
          <w:color w:val="0070C0"/>
        </w:rPr>
        <w:fldChar w:fldCharType="separate"/>
      </w:r>
      <w:r w:rsidR="00D25D5B" w:rsidRPr="009952B0">
        <w:rPr>
          <w:noProof/>
          <w:color w:val="0070C0"/>
        </w:rPr>
        <w:t>(Santos et al. 2017)</w:t>
      </w:r>
      <w:r w:rsidR="00D25D5B" w:rsidRPr="009952B0">
        <w:rPr>
          <w:color w:val="0070C0"/>
        </w:rPr>
        <w:fldChar w:fldCharType="end"/>
      </w:r>
      <w:r w:rsidR="00D87E46" w:rsidRPr="009952B0">
        <w:t xml:space="preserve">. The key technological advancements that have been applied to manufacturing processes in the areas of automation, control, and information technologies are a part of what is known as </w:t>
      </w:r>
      <w:r w:rsidR="00CE1F02" w:rsidRPr="009952B0">
        <w:t>IR4.0</w:t>
      </w:r>
      <w:r w:rsidR="00D87E46" w:rsidRPr="009952B0">
        <w:t xml:space="preserve"> era</w:t>
      </w:r>
      <w:r w:rsidR="006D7A23" w:rsidRPr="009952B0">
        <w:t xml:space="preserve"> </w:t>
      </w:r>
      <w:r w:rsidR="006D7A23" w:rsidRPr="009952B0">
        <w:rPr>
          <w:color w:val="0070C0"/>
        </w:rPr>
        <w:fldChar w:fldCharType="begin" w:fldLock="1"/>
      </w:r>
      <w:r w:rsidR="00D570E7" w:rsidRPr="009952B0">
        <w:rPr>
          <w:color w:val="0070C0"/>
        </w:rPr>
        <w:instrText>ADDIN CSL_CITATION {"citationItems":[{"id":"ITEM-1","itemData":{"author":[{"dropping-particle":"","family":"Hermann","given":"Mario","non-dropping-particle":"","parse-names":false,"suffix":""},{"dropping-particle":"","family":"Pentek","given":"Tobias","non-dropping-particle":"","parse-names":false,"suffix":""},{"dropping-particle":"","family":"Otto","given":"Boris","non-dropping-particle":"","parse-names":false,"suffix":""}],"container-title":"Technische Universität Dortmund, Dortmund","id":"ITEM-1","issued":{"date-parts":[["2015"]]},"title":"Design principles for Industrie 4.0 scenarios: a literature review","type":"article-journal","volume":"45"},"uris":["http://www.mendeley.com/documents/?uuid=26e9c7ad-237a-4da5-aa4f-68ec191f82a0"]}],"mendeley":{"formattedCitation":"(Hermann et al. 2015)","plainTextFormattedCitation":"(Hermann et al. 2015)","previouslyFormattedCitation":"(Hermann et al. 2015)"},"properties":{"noteIndex":0},"schema":"https://github.com/citation-style-language/schema/raw/master/csl-citation.json"}</w:instrText>
      </w:r>
      <w:r w:rsidR="006D7A23" w:rsidRPr="009952B0">
        <w:rPr>
          <w:color w:val="0070C0"/>
        </w:rPr>
        <w:fldChar w:fldCharType="separate"/>
      </w:r>
      <w:r w:rsidR="006D7A23" w:rsidRPr="009952B0">
        <w:rPr>
          <w:noProof/>
          <w:color w:val="0070C0"/>
        </w:rPr>
        <w:t>(Hermann et al. 2015)</w:t>
      </w:r>
      <w:r w:rsidR="006D7A23" w:rsidRPr="009952B0">
        <w:rPr>
          <w:color w:val="0070C0"/>
        </w:rPr>
        <w:fldChar w:fldCharType="end"/>
      </w:r>
      <w:r w:rsidR="00D87E46" w:rsidRPr="009952B0">
        <w:t xml:space="preserve">. The fundamental concept of </w:t>
      </w:r>
      <w:r w:rsidR="00CE1F02" w:rsidRPr="009952B0">
        <w:t>IR</w:t>
      </w:r>
      <w:r w:rsidR="00D87E46" w:rsidRPr="009952B0">
        <w:t xml:space="preserve">4.0 is based on the idea that businesses are able to build intelligent grids all along the value chain by connecting their machines, technologies, and assets together. These smart grids can then control the production processes on their own. Within the scope of </w:t>
      </w:r>
      <w:r w:rsidR="00CE1F02" w:rsidRPr="009952B0">
        <w:t>IR</w:t>
      </w:r>
      <w:r w:rsidR="00D87E46" w:rsidRPr="009952B0">
        <w:t xml:space="preserve">4.0, businesses will have the ability and autonomy to schedule maintenance, foresee breakdowns, and adapt themselves to new demands and unplanned changes in the manufacturing processes </w:t>
      </w:r>
      <w:r w:rsidR="00D570E7" w:rsidRPr="009952B0">
        <w:rPr>
          <w:color w:val="0070C0"/>
        </w:rPr>
        <w:fldChar w:fldCharType="begin" w:fldLock="1"/>
      </w:r>
      <w:r w:rsidR="00CC5DCA">
        <w:rPr>
          <w:color w:val="0070C0"/>
        </w:rPr>
        <w:instrText>ADDIN CSL_CITATION {"citationItems":[{"id":"ITEM-1","itemData":{"DOI":"10.1109/AQTR.2014.6857843","ISBN":"9781479937318","abstract":"We are currently experiencing the fourth Industrial Revolution in terms of cyber physical systems. These systems are industrial automation systems that enable many innovative functionalities through their networking and their access to the cyber world, thus changing our everyday lives significantly. In this context, new business models, work processes and development methods that are currently unimaginable will arise. These changes will also strongly influence the society and people. Family life, globalization, markets, etc. will have to be redefined. However, the Industry 4.0 simultaneously shows characteristics that represent the challenges regarding the development of cyber-physical systems, reliability, security and data protection. Following a brief introduction to Industry 4.0, this paper presents a prototypical application that demonstrates the essential aspects. © 2014 IEEE.","author":[{"dropping-particle":"","family":"Jazdi","given":"N.","non-dropping-particle":"","parse-names":false,"suffix":""}],"container-title":"Proceedings of 2014 IEEE International Conference on Automation, Quality and Testing, Robotics, AQTR 2014","id":"ITEM-1","issued":{"date-parts":[["2014"]]},"page":"1-4","publisher":"IEEE","title":"Cyber physical systems in the context of Industry 4.0","type":"paper-conference"},"uris":["http://www.mendeley.com/documents/?uuid=e73b2678-5e3b-4159-a195-c5ba272a1d4f"]}],"mendeley":{"formattedCitation":"(Jazdi 2014)","plainTextFormattedCitation":"(Jazdi 2014)","previouslyFormattedCitation":"(Jazdi 2014)"},"properties":{"noteIndex":0},"schema":"https://github.com/citation-style-language/schema/raw/master/csl-citation.json"}</w:instrText>
      </w:r>
      <w:r w:rsidR="00D570E7" w:rsidRPr="009952B0">
        <w:rPr>
          <w:color w:val="0070C0"/>
        </w:rPr>
        <w:fldChar w:fldCharType="separate"/>
      </w:r>
      <w:r w:rsidR="00D570E7" w:rsidRPr="009952B0">
        <w:rPr>
          <w:noProof/>
          <w:color w:val="0070C0"/>
        </w:rPr>
        <w:t>(Jazdi 2014)</w:t>
      </w:r>
      <w:r w:rsidR="00D570E7" w:rsidRPr="009952B0">
        <w:rPr>
          <w:color w:val="0070C0"/>
        </w:rPr>
        <w:fldChar w:fldCharType="end"/>
      </w:r>
      <w:r w:rsidR="00D87E46" w:rsidRPr="009952B0">
        <w:t xml:space="preserve">. BI&amp;A are essential components of </w:t>
      </w:r>
      <w:r w:rsidR="00860026" w:rsidRPr="009952B0">
        <w:t>IR4.0</w:t>
      </w:r>
      <w:r w:rsidR="00D87E46" w:rsidRPr="009952B0">
        <w:t xml:space="preserve"> because they are used to manage the data that is produced by a variety of sources, including machine controls, sensors, manufacturing systems, daily customer activities, etc. It deals with a massive amount of data that is entering at a rapid pace and in a variety of formats. The analysis of large amounts of data in order to discover valuable insights, patterns, or models is the essential component of an </w:t>
      </w:r>
      <w:r w:rsidR="00CC0EBE" w:rsidRPr="009952B0">
        <w:t>IR</w:t>
      </w:r>
      <w:r w:rsidR="00D87E46" w:rsidRPr="009952B0">
        <w:t xml:space="preserve">4.0 </w:t>
      </w:r>
      <w:r w:rsidR="00CC0EBE" w:rsidRPr="009952B0">
        <w:t>corporate’s</w:t>
      </w:r>
      <w:r w:rsidR="00D87E46" w:rsidRPr="009952B0">
        <w:t xml:space="preserve"> capacity for sustained innovation</w:t>
      </w:r>
      <w:r w:rsidR="00CE7A7A" w:rsidRPr="009952B0">
        <w:t xml:space="preserve"> </w:t>
      </w:r>
      <w:r w:rsidR="00CE7A7A" w:rsidRPr="009952B0">
        <w:rPr>
          <w:color w:val="0070C0"/>
        </w:rPr>
        <w:fldChar w:fldCharType="begin" w:fldLock="1"/>
      </w:r>
      <w:r w:rsidR="00B4435C" w:rsidRPr="009952B0">
        <w:rPr>
          <w:color w:val="0070C0"/>
        </w:rPr>
        <w:instrText>ADDIN CSL_CITATION {"citationItems":[{"id":"ITEM-1","itemData":{"ISSN":"2212-8271","author":[{"dropping-particle":"","family":"Lee","given":"Jay","non-dropping-particle":"","parse-names":false,"suffix":""},{"dropping-particle":"","family":"Kao","given":"Hung-An","non-dropping-particle":"","parse-names":false,"suffix":""},{"dropping-particle":"","family":"Yang","given":"Shanhu","non-dropping-particle":"","parse-names":false,"suffix":""}],"container-title":"Procedia cirp","id":"ITEM-1","issued":{"date-parts":[["2014"]]},"page":"3-8","publisher":"Elsevier","title":"Service innovation and smart analytics for industry 4.0 and big data environment","type":"article-journal","volume":"16"},"uris":["http://www.mendeley.com/documents/?uuid=aa679af2-c96e-4dd2-92f9-74c79f482e12"]}],"mendeley":{"formattedCitation":"(Lee et al. 2014)","plainTextFormattedCitation":"(Lee et al. 2014)","previouslyFormattedCitation":"(Lee et al. 2014)"},"properties":{"noteIndex":0},"schema":"https://github.com/citation-style-language/schema/raw/master/csl-citation.json"}</w:instrText>
      </w:r>
      <w:r w:rsidR="00CE7A7A" w:rsidRPr="009952B0">
        <w:rPr>
          <w:color w:val="0070C0"/>
        </w:rPr>
        <w:fldChar w:fldCharType="separate"/>
      </w:r>
      <w:r w:rsidR="00CE7A7A" w:rsidRPr="009952B0">
        <w:rPr>
          <w:noProof/>
          <w:color w:val="0070C0"/>
        </w:rPr>
        <w:t>(Lee et al. 2014)</w:t>
      </w:r>
      <w:r w:rsidR="00CE7A7A" w:rsidRPr="009952B0">
        <w:rPr>
          <w:color w:val="0070C0"/>
        </w:rPr>
        <w:fldChar w:fldCharType="end"/>
      </w:r>
      <w:r w:rsidR="00D87E46" w:rsidRPr="009952B0">
        <w:t xml:space="preserve">. </w:t>
      </w:r>
      <w:r w:rsidR="00B34CB8" w:rsidRPr="00DB1164">
        <w:t>Several prior studies compared the IR4.0 with IR3.0, and it was argued that IR3.0 depends on less amount of data, and allows more human intervention</w:t>
      </w:r>
      <w:r w:rsidR="007166C6" w:rsidRPr="00DB1164">
        <w:t xml:space="preserve"> </w:t>
      </w:r>
      <w:r w:rsidR="00A16FA8" w:rsidRPr="00DB1164">
        <w:fldChar w:fldCharType="begin" w:fldLock="1"/>
      </w:r>
      <w:r w:rsidR="00EE487C" w:rsidRPr="00DB1164">
        <w:instrText>ADDIN CSL_CITATION {"citationItems":[{"id":"ITEM-1","itemData":{"ISBN":"1757-899X","author":[{"dropping-particle":"","family":"Lau","given":"S E N","non-dropping-particle":"","parse-names":false,"suffix":""},{"dropping-particle":"","family":"Zakaria","given":"R","non-dropping-particle":"","parse-names":false,"suffix":""},{"dropping-particle":"","family":"Aminudin","given":"E","non-dropping-particle":"","parse-names":false,"suffix":""},{"dropping-particle":"","family":"Saar","given":"C Chang","non-dropping-particle":"","parse-names":false,"suffix":""},{"dropping-particle":"","family":"Abidin","given":"N I A","non-dropping-particle":"","parse-names":false,"suffix":""},{"dropping-particle":"","family":"Roslan","given":"A F","non-dropping-particle":"","parse-names":false,"suffix":""},{"dropping-particle":"","family":"Abd Hamid","given":"Z","non-dropping-particle":"","parse-names":false,"suffix":""},{"dropping-particle":"","family":"Zain","given":"M Z Mohd","non-dropping-particle":"","parse-names":false,"suffix":""},{"dropping-particle":"","family":"Lou","given":"Eric","non-dropping-particle":"","parse-names":false,"suffix":""}],"container-title":"IOP Conference Series: Materials Science and Engineering","id":"ITEM-1","issue":"1","issued":{"date-parts":[["2019"]]},"page":"12029","publisher":"IOP Publishing","title":"Identification of roadmap of fourth construction industrial revolution","type":"paper-conference","volume":"615"},"uris":["http://www.mendeley.com/documents/?uuid=8efd81cb-d7d7-496c-ad61-6e45d882998b"]},{"id":"ITEM-2","itemData":{"ISSN":"2351-9789","author":[{"dropping-particle":"","family":"Torn","given":"I A R","non-dropping-particle":"","parse-names":false,"suffix":""},{"dropping-particle":"","family":"Vaneker","given":"Thomas H J","non-dropping-particle":"","parse-names":false,"suffix":""}],"container-title":"Procedia manufacturing","id":"ITEM-2","issued":{"date-parts":[["2019"]]},"page":"135-141","publisher":"Elsevier","title":"Mass Personalization with Industry 4.0 by SMEs: A concept for collaborative networks","type":"article-journal","volume":"28"},"uris":["http://www.mendeley.com/documents/?uuid=b5f9f954-fad0-43c9-bf1a-193fd05918fc"]}],"mendeley":{"formattedCitation":"(Lau et al. 2019; Torn &amp; Vaneker 2019)","plainTextFormattedCitation":"(Lau et al. 2019; Torn &amp; Vaneker 2019)","previouslyFormattedCitation":"(Lau et al. 2019; Torn &amp; Vaneker 2019)"},"properties":{"noteIndex":0},"schema":"https://github.com/citation-style-language/schema/raw/master/csl-citation.json"}</w:instrText>
      </w:r>
      <w:r w:rsidR="00A16FA8" w:rsidRPr="00DB1164">
        <w:fldChar w:fldCharType="separate"/>
      </w:r>
      <w:r w:rsidR="00A16FA8" w:rsidRPr="00DB1164">
        <w:rPr>
          <w:noProof/>
        </w:rPr>
        <w:t>(Lau et al. 2019; Torn &amp; Vaneker 2019)</w:t>
      </w:r>
      <w:r w:rsidR="00A16FA8" w:rsidRPr="00DB1164">
        <w:fldChar w:fldCharType="end"/>
      </w:r>
      <w:r w:rsidR="007166C6" w:rsidRPr="00DB1164">
        <w:t xml:space="preserve">. The comparison is summarised </w:t>
      </w:r>
      <w:r w:rsidR="000F63FC" w:rsidRPr="00DB1164">
        <w:t xml:space="preserve">in the </w:t>
      </w:r>
      <w:r w:rsidR="009A7DAF" w:rsidRPr="00DB1164">
        <w:t>following</w:t>
      </w:r>
      <w:r w:rsidR="001C6438" w:rsidRPr="00DB1164">
        <w:t xml:space="preserve"> table</w:t>
      </w:r>
      <w:r w:rsidR="009A7DAF" w:rsidRPr="00DB1164">
        <w:t>:</w:t>
      </w:r>
    </w:p>
    <w:p w14:paraId="5FA997C5" w14:textId="77777777" w:rsidR="007166C6" w:rsidRDefault="007166C6" w:rsidP="007166C6">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3063"/>
      </w:tblGrid>
      <w:tr w:rsidR="009A7DAF" w:rsidRPr="00DE57EC" w14:paraId="281ECE27" w14:textId="77777777" w:rsidTr="001B1D50">
        <w:tc>
          <w:tcPr>
            <w:tcW w:w="2977" w:type="dxa"/>
            <w:tcBorders>
              <w:top w:val="single" w:sz="4" w:space="0" w:color="auto"/>
              <w:bottom w:val="single" w:sz="4" w:space="0" w:color="auto"/>
            </w:tcBorders>
          </w:tcPr>
          <w:p w14:paraId="23F80EEA" w14:textId="5E9660F4" w:rsidR="009A7DAF" w:rsidRPr="00DE57EC" w:rsidRDefault="009D019D" w:rsidP="00A16FA8">
            <w:pPr>
              <w:spacing w:line="360" w:lineRule="auto"/>
              <w:jc w:val="both"/>
              <w:rPr>
                <w:b/>
                <w:bCs/>
                <w:sz w:val="22"/>
                <w:szCs w:val="22"/>
              </w:rPr>
            </w:pPr>
            <w:r w:rsidRPr="00DE57EC">
              <w:rPr>
                <w:b/>
                <w:bCs/>
                <w:sz w:val="22"/>
                <w:szCs w:val="22"/>
              </w:rPr>
              <w:t>Features</w:t>
            </w:r>
          </w:p>
        </w:tc>
        <w:tc>
          <w:tcPr>
            <w:tcW w:w="2977" w:type="dxa"/>
            <w:tcBorders>
              <w:top w:val="single" w:sz="4" w:space="0" w:color="auto"/>
              <w:bottom w:val="single" w:sz="4" w:space="0" w:color="auto"/>
            </w:tcBorders>
          </w:tcPr>
          <w:p w14:paraId="7E60FFA5" w14:textId="5032B375" w:rsidR="009A7DAF" w:rsidRPr="00DE57EC" w:rsidRDefault="00012815" w:rsidP="00A16FA8">
            <w:pPr>
              <w:spacing w:line="360" w:lineRule="auto"/>
              <w:jc w:val="both"/>
              <w:rPr>
                <w:b/>
                <w:bCs/>
                <w:sz w:val="22"/>
                <w:szCs w:val="22"/>
              </w:rPr>
            </w:pPr>
            <w:r w:rsidRPr="00DE57EC">
              <w:rPr>
                <w:b/>
                <w:bCs/>
                <w:sz w:val="22"/>
                <w:szCs w:val="22"/>
              </w:rPr>
              <w:t>IR3.0</w:t>
            </w:r>
          </w:p>
        </w:tc>
        <w:tc>
          <w:tcPr>
            <w:tcW w:w="3063" w:type="dxa"/>
            <w:tcBorders>
              <w:top w:val="single" w:sz="4" w:space="0" w:color="auto"/>
              <w:bottom w:val="single" w:sz="4" w:space="0" w:color="auto"/>
            </w:tcBorders>
          </w:tcPr>
          <w:p w14:paraId="6A3C5892" w14:textId="78E98A2E" w:rsidR="009A7DAF" w:rsidRPr="00DE57EC" w:rsidRDefault="00012815" w:rsidP="00A16FA8">
            <w:pPr>
              <w:spacing w:line="360" w:lineRule="auto"/>
              <w:jc w:val="both"/>
              <w:rPr>
                <w:b/>
                <w:bCs/>
                <w:sz w:val="22"/>
                <w:szCs w:val="22"/>
              </w:rPr>
            </w:pPr>
            <w:r w:rsidRPr="00DE57EC">
              <w:rPr>
                <w:b/>
                <w:bCs/>
                <w:sz w:val="22"/>
                <w:szCs w:val="22"/>
              </w:rPr>
              <w:t>IR4.0</w:t>
            </w:r>
          </w:p>
        </w:tc>
      </w:tr>
      <w:tr w:rsidR="009A7DAF" w:rsidRPr="00DE57EC" w14:paraId="0CAF19B5" w14:textId="77777777" w:rsidTr="001B1D50">
        <w:tc>
          <w:tcPr>
            <w:tcW w:w="2977" w:type="dxa"/>
            <w:tcBorders>
              <w:top w:val="single" w:sz="4" w:space="0" w:color="auto"/>
            </w:tcBorders>
          </w:tcPr>
          <w:p w14:paraId="40D78456" w14:textId="20DC3FBF" w:rsidR="009A7DAF" w:rsidRPr="00DE57EC" w:rsidRDefault="009D019D" w:rsidP="00A16FA8">
            <w:pPr>
              <w:spacing w:line="360" w:lineRule="auto"/>
              <w:jc w:val="both"/>
              <w:rPr>
                <w:sz w:val="22"/>
                <w:szCs w:val="22"/>
              </w:rPr>
            </w:pPr>
            <w:r w:rsidRPr="00DE57EC">
              <w:rPr>
                <w:sz w:val="22"/>
                <w:szCs w:val="22"/>
              </w:rPr>
              <w:lastRenderedPageBreak/>
              <w:t xml:space="preserve">Concept </w:t>
            </w:r>
          </w:p>
        </w:tc>
        <w:tc>
          <w:tcPr>
            <w:tcW w:w="2977" w:type="dxa"/>
            <w:tcBorders>
              <w:top w:val="single" w:sz="4" w:space="0" w:color="auto"/>
            </w:tcBorders>
          </w:tcPr>
          <w:p w14:paraId="26FCACBD" w14:textId="3A42C12D" w:rsidR="009A7DAF" w:rsidRPr="00DE57EC" w:rsidRDefault="009D019D" w:rsidP="00A16FA8">
            <w:pPr>
              <w:spacing w:line="360" w:lineRule="auto"/>
              <w:jc w:val="both"/>
              <w:rPr>
                <w:sz w:val="22"/>
                <w:szCs w:val="22"/>
              </w:rPr>
            </w:pPr>
            <w:r w:rsidRPr="00DE57EC">
              <w:rPr>
                <w:sz w:val="22"/>
                <w:szCs w:val="22"/>
              </w:rPr>
              <w:t xml:space="preserve">Operational decision </w:t>
            </w:r>
            <w:r w:rsidR="00DE57EC" w:rsidRPr="00DE57EC">
              <w:rPr>
                <w:sz w:val="22"/>
                <w:szCs w:val="22"/>
              </w:rPr>
              <w:t>and automation</w:t>
            </w:r>
          </w:p>
        </w:tc>
        <w:tc>
          <w:tcPr>
            <w:tcW w:w="3063" w:type="dxa"/>
            <w:tcBorders>
              <w:top w:val="single" w:sz="4" w:space="0" w:color="auto"/>
            </w:tcBorders>
          </w:tcPr>
          <w:p w14:paraId="467B8BCD" w14:textId="2DF9A9CD" w:rsidR="009A7DAF" w:rsidRPr="00DE57EC" w:rsidRDefault="009D019D" w:rsidP="00A16FA8">
            <w:pPr>
              <w:spacing w:line="360" w:lineRule="auto"/>
              <w:jc w:val="both"/>
              <w:rPr>
                <w:sz w:val="22"/>
                <w:szCs w:val="22"/>
              </w:rPr>
            </w:pPr>
            <w:r w:rsidRPr="00DE57EC">
              <w:rPr>
                <w:sz w:val="22"/>
                <w:szCs w:val="22"/>
              </w:rPr>
              <w:t>Self-flexible, self-ada</w:t>
            </w:r>
            <w:r w:rsidR="00C83C63" w:rsidRPr="00DE57EC">
              <w:rPr>
                <w:sz w:val="22"/>
                <w:szCs w:val="22"/>
              </w:rPr>
              <w:t>ptable, and self-learning</w:t>
            </w:r>
            <w:r w:rsidR="00701B1A" w:rsidRPr="00DE57EC">
              <w:rPr>
                <w:sz w:val="22"/>
                <w:szCs w:val="22"/>
              </w:rPr>
              <w:t>, smart intelligence and decentralised analytics</w:t>
            </w:r>
          </w:p>
        </w:tc>
      </w:tr>
      <w:tr w:rsidR="009A7DAF" w:rsidRPr="00DE57EC" w14:paraId="2396DA57" w14:textId="77777777" w:rsidTr="001B1D50">
        <w:tc>
          <w:tcPr>
            <w:tcW w:w="2977" w:type="dxa"/>
          </w:tcPr>
          <w:p w14:paraId="3479ED40" w14:textId="7B30F838" w:rsidR="009A7DAF" w:rsidRPr="00DE57EC" w:rsidRDefault="00C83C63" w:rsidP="00A16FA8">
            <w:pPr>
              <w:spacing w:line="360" w:lineRule="auto"/>
              <w:jc w:val="both"/>
              <w:rPr>
                <w:sz w:val="22"/>
                <w:szCs w:val="22"/>
              </w:rPr>
            </w:pPr>
            <w:r w:rsidRPr="00DE57EC">
              <w:rPr>
                <w:sz w:val="22"/>
                <w:szCs w:val="22"/>
              </w:rPr>
              <w:t xml:space="preserve">Production </w:t>
            </w:r>
          </w:p>
        </w:tc>
        <w:tc>
          <w:tcPr>
            <w:tcW w:w="2977" w:type="dxa"/>
          </w:tcPr>
          <w:p w14:paraId="448F8871" w14:textId="736B3B62" w:rsidR="009A7DAF" w:rsidRPr="00DE57EC" w:rsidRDefault="00C83C63" w:rsidP="00A16FA8">
            <w:pPr>
              <w:spacing w:line="360" w:lineRule="auto"/>
              <w:jc w:val="both"/>
              <w:rPr>
                <w:sz w:val="22"/>
                <w:szCs w:val="22"/>
              </w:rPr>
            </w:pPr>
            <w:r w:rsidRPr="00DE57EC">
              <w:rPr>
                <w:sz w:val="22"/>
                <w:szCs w:val="22"/>
              </w:rPr>
              <w:t xml:space="preserve">Mass production </w:t>
            </w:r>
          </w:p>
        </w:tc>
        <w:tc>
          <w:tcPr>
            <w:tcW w:w="3063" w:type="dxa"/>
          </w:tcPr>
          <w:p w14:paraId="517228DF" w14:textId="0A887590" w:rsidR="009A7DAF" w:rsidRPr="00DE57EC" w:rsidRDefault="00C83C63" w:rsidP="00A16FA8">
            <w:pPr>
              <w:spacing w:line="360" w:lineRule="auto"/>
              <w:jc w:val="both"/>
              <w:rPr>
                <w:sz w:val="22"/>
                <w:szCs w:val="22"/>
              </w:rPr>
            </w:pPr>
            <w:r w:rsidRPr="00DE57EC">
              <w:rPr>
                <w:sz w:val="22"/>
                <w:szCs w:val="22"/>
              </w:rPr>
              <w:t>Mass customisation and personalisation</w:t>
            </w:r>
          </w:p>
        </w:tc>
      </w:tr>
      <w:tr w:rsidR="009A7DAF" w:rsidRPr="00DE57EC" w14:paraId="7C3790F6" w14:textId="77777777" w:rsidTr="001B1D50">
        <w:tc>
          <w:tcPr>
            <w:tcW w:w="2977" w:type="dxa"/>
          </w:tcPr>
          <w:p w14:paraId="6D430196" w14:textId="284C8127" w:rsidR="009A7DAF" w:rsidRPr="00DE57EC" w:rsidRDefault="0003696D" w:rsidP="00A16FA8">
            <w:pPr>
              <w:spacing w:line="360" w:lineRule="auto"/>
              <w:jc w:val="both"/>
              <w:rPr>
                <w:sz w:val="22"/>
                <w:szCs w:val="22"/>
              </w:rPr>
            </w:pPr>
            <w:r w:rsidRPr="00DE57EC">
              <w:rPr>
                <w:sz w:val="22"/>
                <w:szCs w:val="22"/>
              </w:rPr>
              <w:t xml:space="preserve">Production planning </w:t>
            </w:r>
          </w:p>
        </w:tc>
        <w:tc>
          <w:tcPr>
            <w:tcW w:w="2977" w:type="dxa"/>
          </w:tcPr>
          <w:p w14:paraId="3EA0CA5C" w14:textId="524573CF" w:rsidR="009A7DAF" w:rsidRPr="00DE57EC" w:rsidRDefault="0060597F" w:rsidP="00A16FA8">
            <w:pPr>
              <w:spacing w:line="360" w:lineRule="auto"/>
              <w:jc w:val="both"/>
              <w:rPr>
                <w:sz w:val="22"/>
                <w:szCs w:val="22"/>
              </w:rPr>
            </w:pPr>
            <w:r w:rsidRPr="00DE57EC">
              <w:rPr>
                <w:sz w:val="22"/>
                <w:szCs w:val="22"/>
              </w:rPr>
              <w:t xml:space="preserve">Demand forecasting </w:t>
            </w:r>
          </w:p>
        </w:tc>
        <w:tc>
          <w:tcPr>
            <w:tcW w:w="3063" w:type="dxa"/>
          </w:tcPr>
          <w:p w14:paraId="397FF06E" w14:textId="1DB18AD8" w:rsidR="009A7DAF" w:rsidRPr="00DE57EC" w:rsidRDefault="0060597F" w:rsidP="00A16FA8">
            <w:pPr>
              <w:spacing w:line="360" w:lineRule="auto"/>
              <w:jc w:val="both"/>
              <w:rPr>
                <w:sz w:val="22"/>
                <w:szCs w:val="22"/>
              </w:rPr>
            </w:pPr>
            <w:r w:rsidRPr="00DE57EC">
              <w:rPr>
                <w:sz w:val="22"/>
                <w:szCs w:val="22"/>
              </w:rPr>
              <w:t xml:space="preserve">On-demand </w:t>
            </w:r>
            <w:r w:rsidR="00F11A92" w:rsidRPr="00DE57EC">
              <w:rPr>
                <w:sz w:val="22"/>
                <w:szCs w:val="22"/>
              </w:rPr>
              <w:t xml:space="preserve">production </w:t>
            </w:r>
          </w:p>
        </w:tc>
      </w:tr>
      <w:tr w:rsidR="00F23D9E" w:rsidRPr="00DE57EC" w14:paraId="0284A9CF" w14:textId="77777777" w:rsidTr="001B1D50">
        <w:tc>
          <w:tcPr>
            <w:tcW w:w="2977" w:type="dxa"/>
          </w:tcPr>
          <w:p w14:paraId="7AC127DF" w14:textId="2D0500FA" w:rsidR="00F23D9E" w:rsidRPr="00DE57EC" w:rsidRDefault="00F23D9E" w:rsidP="00F23D9E">
            <w:pPr>
              <w:spacing w:line="360" w:lineRule="auto"/>
              <w:jc w:val="both"/>
              <w:rPr>
                <w:sz w:val="22"/>
                <w:szCs w:val="22"/>
              </w:rPr>
            </w:pPr>
            <w:r w:rsidRPr="00DE57EC">
              <w:rPr>
                <w:sz w:val="22"/>
                <w:szCs w:val="22"/>
              </w:rPr>
              <w:t xml:space="preserve">Quality control </w:t>
            </w:r>
          </w:p>
        </w:tc>
        <w:tc>
          <w:tcPr>
            <w:tcW w:w="2977" w:type="dxa"/>
          </w:tcPr>
          <w:p w14:paraId="5F23959D" w14:textId="1AA067EC" w:rsidR="00F23D9E" w:rsidRPr="00DE57EC" w:rsidRDefault="00F23D9E" w:rsidP="00F23D9E">
            <w:pPr>
              <w:spacing w:line="360" w:lineRule="auto"/>
              <w:jc w:val="both"/>
              <w:rPr>
                <w:sz w:val="22"/>
                <w:szCs w:val="22"/>
              </w:rPr>
            </w:pPr>
            <w:r w:rsidRPr="00DE57EC">
              <w:rPr>
                <w:sz w:val="22"/>
                <w:szCs w:val="22"/>
              </w:rPr>
              <w:t xml:space="preserve">Statistical process control </w:t>
            </w:r>
          </w:p>
        </w:tc>
        <w:tc>
          <w:tcPr>
            <w:tcW w:w="3063" w:type="dxa"/>
          </w:tcPr>
          <w:p w14:paraId="732F8EC2" w14:textId="7B502272" w:rsidR="00F23D9E" w:rsidRPr="00DE57EC" w:rsidRDefault="00F23D9E" w:rsidP="00F23D9E">
            <w:pPr>
              <w:spacing w:line="360" w:lineRule="auto"/>
              <w:jc w:val="both"/>
              <w:rPr>
                <w:sz w:val="22"/>
                <w:szCs w:val="22"/>
              </w:rPr>
            </w:pPr>
            <w:r w:rsidRPr="00DE57EC">
              <w:rPr>
                <w:sz w:val="22"/>
                <w:szCs w:val="22"/>
              </w:rPr>
              <w:t xml:space="preserve">Self-aware and self-predict </w:t>
            </w:r>
          </w:p>
        </w:tc>
      </w:tr>
      <w:tr w:rsidR="00344ACA" w:rsidRPr="00DE57EC" w14:paraId="38B7BDFE" w14:textId="77777777" w:rsidTr="001B1D50">
        <w:tc>
          <w:tcPr>
            <w:tcW w:w="2977" w:type="dxa"/>
          </w:tcPr>
          <w:p w14:paraId="36730B18" w14:textId="75B6F457" w:rsidR="00344ACA" w:rsidRPr="00DE57EC" w:rsidRDefault="00344ACA" w:rsidP="00344ACA">
            <w:pPr>
              <w:spacing w:line="360" w:lineRule="auto"/>
              <w:jc w:val="both"/>
              <w:rPr>
                <w:sz w:val="22"/>
                <w:szCs w:val="22"/>
              </w:rPr>
            </w:pPr>
            <w:r w:rsidRPr="00DE57EC">
              <w:rPr>
                <w:sz w:val="22"/>
                <w:szCs w:val="22"/>
              </w:rPr>
              <w:t xml:space="preserve">Base for revenue model </w:t>
            </w:r>
          </w:p>
        </w:tc>
        <w:tc>
          <w:tcPr>
            <w:tcW w:w="2977" w:type="dxa"/>
          </w:tcPr>
          <w:p w14:paraId="767D6797" w14:textId="1B822BE1" w:rsidR="00344ACA" w:rsidRPr="00DE57EC" w:rsidRDefault="00344ACA" w:rsidP="00344ACA">
            <w:pPr>
              <w:spacing w:line="360" w:lineRule="auto"/>
              <w:jc w:val="both"/>
              <w:rPr>
                <w:sz w:val="22"/>
                <w:szCs w:val="22"/>
              </w:rPr>
            </w:pPr>
            <w:r w:rsidRPr="00DE57EC">
              <w:rPr>
                <w:sz w:val="22"/>
                <w:szCs w:val="22"/>
              </w:rPr>
              <w:t xml:space="preserve">Selling products </w:t>
            </w:r>
          </w:p>
        </w:tc>
        <w:tc>
          <w:tcPr>
            <w:tcW w:w="3063" w:type="dxa"/>
          </w:tcPr>
          <w:p w14:paraId="43FC14D3" w14:textId="20CF5046" w:rsidR="00344ACA" w:rsidRPr="00DE57EC" w:rsidRDefault="00CB5DC0" w:rsidP="00344ACA">
            <w:pPr>
              <w:spacing w:line="360" w:lineRule="auto"/>
              <w:jc w:val="both"/>
              <w:rPr>
                <w:sz w:val="22"/>
                <w:szCs w:val="22"/>
              </w:rPr>
            </w:pPr>
            <w:proofErr w:type="spellStart"/>
            <w:r w:rsidRPr="00DE57EC">
              <w:rPr>
                <w:sz w:val="22"/>
                <w:szCs w:val="22"/>
              </w:rPr>
              <w:t>Servitisation</w:t>
            </w:r>
            <w:proofErr w:type="spellEnd"/>
            <w:r w:rsidR="00E0691C" w:rsidRPr="00DE57EC">
              <w:rPr>
                <w:sz w:val="22"/>
                <w:szCs w:val="22"/>
              </w:rPr>
              <w:t xml:space="preserve"> (integrating services into manufacturing)</w:t>
            </w:r>
          </w:p>
        </w:tc>
      </w:tr>
      <w:tr w:rsidR="005447D2" w:rsidRPr="00DE57EC" w14:paraId="60681B48" w14:textId="77777777" w:rsidTr="001B1D50">
        <w:tc>
          <w:tcPr>
            <w:tcW w:w="2977" w:type="dxa"/>
            <w:tcBorders>
              <w:bottom w:val="single" w:sz="4" w:space="0" w:color="auto"/>
            </w:tcBorders>
          </w:tcPr>
          <w:p w14:paraId="55721ABD" w14:textId="0E90E050" w:rsidR="005447D2" w:rsidRPr="00DE57EC" w:rsidRDefault="005447D2" w:rsidP="00344ACA">
            <w:pPr>
              <w:spacing w:line="360" w:lineRule="auto"/>
              <w:jc w:val="both"/>
              <w:rPr>
                <w:sz w:val="22"/>
                <w:szCs w:val="22"/>
              </w:rPr>
            </w:pPr>
            <w:r w:rsidRPr="00DE57EC">
              <w:rPr>
                <w:sz w:val="22"/>
                <w:szCs w:val="22"/>
              </w:rPr>
              <w:t xml:space="preserve">Alignment </w:t>
            </w:r>
          </w:p>
        </w:tc>
        <w:tc>
          <w:tcPr>
            <w:tcW w:w="2977" w:type="dxa"/>
            <w:tcBorders>
              <w:bottom w:val="single" w:sz="4" w:space="0" w:color="auto"/>
            </w:tcBorders>
          </w:tcPr>
          <w:p w14:paraId="1578A40C" w14:textId="48C7DFD1" w:rsidR="005447D2" w:rsidRPr="00DE57EC" w:rsidRDefault="009E3107" w:rsidP="00344ACA">
            <w:pPr>
              <w:spacing w:line="360" w:lineRule="auto"/>
              <w:jc w:val="both"/>
              <w:rPr>
                <w:sz w:val="22"/>
                <w:szCs w:val="22"/>
              </w:rPr>
            </w:pPr>
            <w:r w:rsidRPr="00DE57EC">
              <w:rPr>
                <w:sz w:val="22"/>
                <w:szCs w:val="22"/>
              </w:rPr>
              <w:t>Interconnection of production process</w:t>
            </w:r>
          </w:p>
        </w:tc>
        <w:tc>
          <w:tcPr>
            <w:tcW w:w="3063" w:type="dxa"/>
            <w:tcBorders>
              <w:bottom w:val="single" w:sz="4" w:space="0" w:color="auto"/>
            </w:tcBorders>
          </w:tcPr>
          <w:p w14:paraId="503A1C9A" w14:textId="7DC8017B" w:rsidR="005447D2" w:rsidRPr="00DE57EC" w:rsidRDefault="009E3107" w:rsidP="00344ACA">
            <w:pPr>
              <w:spacing w:line="360" w:lineRule="auto"/>
              <w:jc w:val="both"/>
              <w:rPr>
                <w:sz w:val="22"/>
                <w:szCs w:val="22"/>
              </w:rPr>
            </w:pPr>
            <w:r w:rsidRPr="00DE57EC">
              <w:rPr>
                <w:sz w:val="22"/>
                <w:szCs w:val="22"/>
              </w:rPr>
              <w:t>Interconnection of the whole value chain</w:t>
            </w:r>
          </w:p>
        </w:tc>
      </w:tr>
    </w:tbl>
    <w:p w14:paraId="62DB1E40" w14:textId="47BD5D40" w:rsidR="009A7DAF" w:rsidRPr="00DE57EC" w:rsidRDefault="001B1D50" w:rsidP="00A16FA8">
      <w:pPr>
        <w:spacing w:line="360" w:lineRule="auto"/>
        <w:jc w:val="both"/>
        <w:rPr>
          <w:sz w:val="20"/>
          <w:szCs w:val="20"/>
        </w:rPr>
      </w:pPr>
      <w:r w:rsidRPr="00DE57EC">
        <w:rPr>
          <w:b/>
          <w:bCs/>
          <w:sz w:val="20"/>
          <w:szCs w:val="20"/>
        </w:rPr>
        <w:t xml:space="preserve">Table </w:t>
      </w:r>
      <w:r w:rsidR="002848F1" w:rsidRPr="00DE57EC">
        <w:rPr>
          <w:b/>
          <w:bCs/>
          <w:sz w:val="20"/>
          <w:szCs w:val="20"/>
        </w:rPr>
        <w:t>1:</w:t>
      </w:r>
      <w:r w:rsidR="002848F1" w:rsidRPr="00DE57EC">
        <w:rPr>
          <w:sz w:val="20"/>
          <w:szCs w:val="20"/>
        </w:rPr>
        <w:t xml:space="preserve"> Comparison between IR3.0 and IR4.0</w:t>
      </w:r>
    </w:p>
    <w:p w14:paraId="5CC0C176" w14:textId="77777777" w:rsidR="00D42592" w:rsidRDefault="00D42592" w:rsidP="00395197">
      <w:pPr>
        <w:spacing w:line="360" w:lineRule="auto"/>
        <w:jc w:val="both"/>
      </w:pPr>
    </w:p>
    <w:p w14:paraId="13F7E92B" w14:textId="77777777" w:rsidR="001D6D22" w:rsidRDefault="0040631A" w:rsidP="00E26CE1">
      <w:pPr>
        <w:spacing w:line="360" w:lineRule="auto"/>
        <w:jc w:val="both"/>
      </w:pPr>
      <w:r>
        <w:t xml:space="preserve">BI&amp;A has been </w:t>
      </w:r>
      <w:r w:rsidR="000A01D1">
        <w:t>operated</w:t>
      </w:r>
      <w:r>
        <w:t xml:space="preserve"> by accounting professionals to lead the data-driven decision analysis processes </w:t>
      </w:r>
      <w:r w:rsidRPr="00742C6D">
        <w:rPr>
          <w:color w:val="4472C4" w:themeColor="accent1"/>
        </w:rPr>
        <w:fldChar w:fldCharType="begin" w:fldLock="1"/>
      </w:r>
      <w:r w:rsidR="00B613C4">
        <w:rPr>
          <w:color w:val="4472C4" w:themeColor="accent1"/>
        </w:rPr>
        <w:instrText>ADDIN CSL_CITATION {"citationItems":[{"id":"ITEM-1","itemData":{"ISSN":"1467-0895","author":[{"dropping-particle":"","family":"Appelbaum","given":"Deniz","non-dropping-particle":"","parse-names":false,"suffix":""},{"dropping-particle":"","family":"Kogan","given":"Alexander","non-dropping-particle":"","parse-names":false,"suffix":""},{"dropping-particle":"","family":"Vasarhelyi","given":"Miklos","non-dropping-particle":"","parse-names":false,"suffix":""},{"dropping-particle":"","family":"Yan","given":"Zhaokai","non-dropping-particle":"","parse-names":false,"suffix":""}],"container-title":"International Journal of Accounting Information Systems","id":"ITEM-1","issued":{"date-parts":[["2017"]]},"page":"29-44","publisher":"Elsevier","title":"Impact of business analytics and enterprise systems on managerial accounting","type":"article-journal","volume":"25"},"uris":["http://www.mendeley.com/documents/?uuid=270db4bf-0d27-4f9e-8566-e9421a2a2101"]},{"id":"ITEM-2","itemData":{"ISSN":"1467-0895","author":[{"dropping-particle":"","family":"Rikhardsson","given":"Pall","non-dropping-particle":"","parse-names":false,"suffix":""},{"dropping-particle":"","family":"Yigitbasioglu","given":"Ogan","non-dropping-particle":"","parse-names":false,"suffix":""}],"container-title":"International Journal of Accounting Information Systems","id":"ITEM-2","issued":{"date-parts":[["2018"]]},"page":"37-58","publisher":"Elsevier","title":"Business intelligence &amp; analytics in management accounting research: Status and future focus","type":"article-journal","volume":"29"},"uris":["http://www.mendeley.com/documents/?uuid=51e1442a-6dec-4d4d-8d07-bcb704e33183"]}],"mendeley":{"formattedCitation":"(Appelbaum, Kogan, Vasarhelyi, et al. 2017; Rikhardsson &amp; Yigitbasioglu 2018)","plainTextFormattedCitation":"(Appelbaum, Kogan, Vasarhelyi, et al. 2017; Rikhardsson &amp; Yigitbasioglu 2018)","previouslyFormattedCitation":"(Appelbaum, Kogan, Vasarhelyi, et al. 2017; Rikhardsson &amp; Yigitbasioglu 2018)"},"properties":{"noteIndex":0},"schema":"https://github.com/citation-style-language/schema/raw/master/csl-citation.json"}</w:instrText>
      </w:r>
      <w:r w:rsidRPr="00742C6D">
        <w:rPr>
          <w:color w:val="4472C4" w:themeColor="accent1"/>
        </w:rPr>
        <w:fldChar w:fldCharType="separate"/>
      </w:r>
      <w:r w:rsidR="00EB1CE7" w:rsidRPr="00EB1CE7">
        <w:rPr>
          <w:noProof/>
          <w:color w:val="4472C4" w:themeColor="accent1"/>
        </w:rPr>
        <w:t>(Appelbaum, Kogan, Vasarhelyi, et al. 2017; Rikhardsson &amp; Yigitbasioglu 2018)</w:t>
      </w:r>
      <w:r w:rsidRPr="00742C6D">
        <w:rPr>
          <w:color w:val="4472C4" w:themeColor="accent1"/>
        </w:rPr>
        <w:fldChar w:fldCharType="end"/>
      </w:r>
      <w:r>
        <w:t xml:space="preserve">. It has been found that BI&amp;A </w:t>
      </w:r>
      <w:r w:rsidRPr="0014716C">
        <w:t>improve</w:t>
      </w:r>
      <w:r>
        <w:t>s</w:t>
      </w:r>
      <w:r w:rsidRPr="0014716C">
        <w:t xml:space="preserve"> performance measurement and harness</w:t>
      </w:r>
      <w:r>
        <w:t>es</w:t>
      </w:r>
      <w:r w:rsidRPr="0014716C">
        <w:t xml:space="preserve"> </w:t>
      </w:r>
      <w:r w:rsidR="00F31258">
        <w:t>management</w:t>
      </w:r>
      <w:r w:rsidRPr="0014716C">
        <w:t xml:space="preserve"> control by integrating diagnostic and interactive dimensions</w:t>
      </w:r>
      <w:r>
        <w:t>; this augments</w:t>
      </w:r>
      <w:r w:rsidRPr="0014716C">
        <w:t xml:space="preserve"> knowledge competency and </w:t>
      </w:r>
      <w:r>
        <w:t xml:space="preserve">enhances </w:t>
      </w:r>
      <w:r w:rsidRPr="0014716C">
        <w:t>the pursuit of competitive advantage</w:t>
      </w:r>
      <w:r>
        <w:t xml:space="preserve"> </w:t>
      </w:r>
      <w:r w:rsidRPr="00742C6D">
        <w:rPr>
          <w:color w:val="4472C4" w:themeColor="accent1"/>
        </w:rPr>
        <w:t>(Peters et al 2020)</w:t>
      </w:r>
      <w:r>
        <w:t xml:space="preserve">. The financial performance drivers can be pinpointed by utilising the structured and unstructured data through the BI&amp;A solutions. The roles of BI&amp;A not only stop </w:t>
      </w:r>
      <w:r w:rsidR="005B00B5">
        <w:t>with</w:t>
      </w:r>
      <w:r>
        <w:t xml:space="preserve"> management accounting practices such as budgeting, forecasting, deferential analysis, performance and measurement but includes risk management, forensic accounting, audit and financial analysis. </w:t>
      </w:r>
      <w:r w:rsidR="00904C62" w:rsidRPr="00726162">
        <w:t xml:space="preserve">For example, bias and anomalies in financial accounting can be efficiently predicted, and financial performance can be evaluated and forecasted, fraud can be detected, using BI&amp;A </w:t>
      </w:r>
      <w:r w:rsidR="00904C62" w:rsidRPr="00726162">
        <w:rPr>
          <w:color w:val="4472C4" w:themeColor="accent1"/>
        </w:rPr>
        <w:fldChar w:fldCharType="begin" w:fldLock="1"/>
      </w:r>
      <w:r w:rsidR="00904C62" w:rsidRPr="00726162">
        <w:rPr>
          <w:color w:val="4472C4" w:themeColor="accent1"/>
        </w:rPr>
        <w:instrText>ADDIN CSL_CITATION {"citationItems":[{"id":"ITEM-1","itemData":{"ISSN":"1558-7975","author":[{"dropping-particle":"","family":"Schneider","given":"Gary P","non-dropping-particle":"","parse-names":false,"suffix":""},{"dropping-particle":"","family":"Dai","given":"Jun","non-dropping-particle":"","parse-names":false,"suffix":""},{"dropping-particle":"","family":"Janvrin","given":"Diane J","non-dropping-particle":"","parse-names":false,"suffix":""},{"dropping-particle":"","family":"Ajayi","given":"Kemi","non-dropping-particle":"","parse-names":false,"suffix":""},{"dropping-particle":"","family":"Raschke","given":"Robyn L","non-dropping-particle":"","parse-names":false,"suffix":""}],"container-title":"Accounting Horizons","id":"ITEM-1","issue":"3","issued":{"date-parts":[["2015"]]},"page":"719-742","publisher":"American Accounting Association","title":"Infer, predict, and assure: Accounting opportunities in data analytics","type":"article-journal","volume":"29"},"uris":["http://www.mendeley.com/documents/?uuid=3a954b12-be7a-4493-b782-2ec2a1716388"]}],"mendeley":{"formattedCitation":"(Schneider et al. 2015)","plainTextFormattedCitation":"(Schneider et al. 2015)","previouslyFormattedCitation":"(Schneider et al. 2015)"},"properties":{"noteIndex":0},"schema":"https://github.com/citation-style-language/schema/raw/master/csl-citation.json"}</w:instrText>
      </w:r>
      <w:r w:rsidR="00904C62" w:rsidRPr="00726162">
        <w:rPr>
          <w:color w:val="4472C4" w:themeColor="accent1"/>
        </w:rPr>
        <w:fldChar w:fldCharType="separate"/>
      </w:r>
      <w:r w:rsidR="00904C62" w:rsidRPr="00726162">
        <w:rPr>
          <w:noProof/>
          <w:color w:val="4472C4" w:themeColor="accent1"/>
        </w:rPr>
        <w:t>(Schneider et al. 2015)</w:t>
      </w:r>
      <w:r w:rsidR="00904C62" w:rsidRPr="00726162">
        <w:rPr>
          <w:color w:val="4472C4" w:themeColor="accent1"/>
        </w:rPr>
        <w:fldChar w:fldCharType="end"/>
      </w:r>
      <w:r w:rsidR="00904C62" w:rsidRPr="00726162">
        <w:t>.</w:t>
      </w:r>
      <w:r>
        <w:t xml:space="preserve"> </w:t>
      </w:r>
    </w:p>
    <w:p w14:paraId="41188C31" w14:textId="77777777" w:rsidR="001D6D22" w:rsidRDefault="001D6D22" w:rsidP="00E26CE1">
      <w:pPr>
        <w:spacing w:line="360" w:lineRule="auto"/>
        <w:jc w:val="both"/>
      </w:pPr>
    </w:p>
    <w:p w14:paraId="3B99AC93" w14:textId="0F976115" w:rsidR="000F63FC" w:rsidRDefault="00363BA0" w:rsidP="00363BA0">
      <w:pPr>
        <w:spacing w:line="360" w:lineRule="auto"/>
        <w:jc w:val="both"/>
      </w:pPr>
      <w:r w:rsidRPr="00363BA0">
        <w:t>Several studies found that</w:t>
      </w:r>
      <w:r w:rsidR="0007466D" w:rsidRPr="0007466D">
        <w:rPr>
          <w:color w:val="FF0000"/>
        </w:rPr>
        <w:t xml:space="preserve"> </w:t>
      </w:r>
      <w:r w:rsidR="0007466D">
        <w:t>d</w:t>
      </w:r>
      <w:r w:rsidR="008D523D" w:rsidRPr="00726162">
        <w:t>ata analytics assist to identify overpayment of taxes for multinational corporations, used in auditing to detect fraud to ensure regulatory compliance or determine effectiveness of controls  and discover anomalous transactions or irregular transaction volumes that indicate money laundering</w:t>
      </w:r>
      <w:r w:rsidR="008D523D" w:rsidRPr="00726162">
        <w:rPr>
          <w:color w:val="4472C4" w:themeColor="accent1"/>
        </w:rPr>
        <w:t xml:space="preserve"> </w:t>
      </w:r>
      <w:r w:rsidR="008D523D" w:rsidRPr="00726162">
        <w:rPr>
          <w:color w:val="4472C4" w:themeColor="accent1"/>
        </w:rPr>
        <w:fldChar w:fldCharType="begin" w:fldLock="1"/>
      </w:r>
      <w:r w:rsidR="008D523D" w:rsidRPr="00726162">
        <w:rPr>
          <w:color w:val="4472C4" w:themeColor="accent1"/>
        </w:rPr>
        <w:instrText>ADDIN CSL_CITATION {"citationItems":[{"id":"ITEM-1","itemData":{"author":[{"dropping-particle":"","family":"Smith","given":"Tim","non-dropping-particle":"","parse-names":false,"suffix":""},{"dropping-particle":"","family":"Stiller","given":"Ben","non-dropping-particle":"","parse-names":false,"suffix":""},{"dropping-particle":"","family":"Guszcza","given":"Jim","non-dropping-particle":"","parse-names":false,"suffix":""},{"dropping-particle":"","family":"Davenport","given":"Tom","non-dropping-particle":"","parse-names":false,"suffix":""}],"container-title":"Deloitte Insights","id":"ITEM-1","issued":{"date-parts":[["2019"]]},"title":"Analytics and AI-driven enterprises thrive in the Age of With","type":"article-journal"},"uris":["http://www.mendeley.com/documents/?uuid=da844b12-0ea2-42db-83bd-5924af18a55d"]}],"mendeley":{"formattedCitation":"(Smith et al. 2019)","plainTextFormattedCitation":"(Smith et al. 2019)","previouslyFormattedCitation":"(Smith et al. 2019)"},"properties":{"noteIndex":0},"schema":"https://github.com/citation-style-language/schema/raw/master/csl-citation.json"}</w:instrText>
      </w:r>
      <w:r w:rsidR="008D523D" w:rsidRPr="00726162">
        <w:rPr>
          <w:color w:val="4472C4" w:themeColor="accent1"/>
        </w:rPr>
        <w:fldChar w:fldCharType="separate"/>
      </w:r>
      <w:r w:rsidR="008D523D" w:rsidRPr="00726162">
        <w:rPr>
          <w:noProof/>
          <w:color w:val="4472C4" w:themeColor="accent1"/>
        </w:rPr>
        <w:t>(Smith et al. 2019</w:t>
      </w:r>
      <w:r w:rsidR="008D523D" w:rsidRPr="00726162">
        <w:rPr>
          <w:color w:val="4472C4" w:themeColor="accent1"/>
        </w:rPr>
        <w:fldChar w:fldCharType="end"/>
      </w:r>
      <w:r w:rsidR="0007466D">
        <w:rPr>
          <w:color w:val="4472C4" w:themeColor="accent1"/>
        </w:rPr>
        <w:t>;</w:t>
      </w:r>
      <w:r w:rsidR="008D523D" w:rsidRPr="00726162">
        <w:t xml:space="preserve"> </w:t>
      </w:r>
      <w:r w:rsidR="008D523D" w:rsidRPr="00726162">
        <w:rPr>
          <w:color w:val="4472C4" w:themeColor="accent1"/>
        </w:rPr>
        <w:fldChar w:fldCharType="begin" w:fldLock="1"/>
      </w:r>
      <w:r w:rsidR="008D523D" w:rsidRPr="00726162">
        <w:rPr>
          <w:color w:val="4472C4" w:themeColor="accent1"/>
        </w:rPr>
        <w:instrText>ADDIN CSL_CITATION {"citationItems":[{"id":"ITEM-1","itemData":{"ISSN":"1558-7975","author":[{"dropping-particle":"","family":"Schneider","given":"Gary P","non-dropping-particle":"","parse-names":false,"suffix":""},{"dropping-particle":"","family":"Dai","given":"Jun","non-dropping-particle":"","parse-names":false,"suffix":""},{"dropping-particle":"","family":"Janvrin","given":"Diane J","non-dropping-particle":"","parse-names":false,"suffix":""},{"dropping-particle":"","family":"Ajayi","given":"Kemi","non-dropping-particle":"","parse-names":false,"suffix":""},{"dropping-particle":"","family":"Raschke","given":"Robyn L","non-dropping-particle":"","parse-names":false,"suffix":""}],"container-title":"Accounting Horizons","id":"ITEM-1","issue":"3","issued":{"date-parts":[["2015"]]},"page":"719-742","publisher":"American Accounting Association","title":"Infer, predict, and assure: Accounting opportunities in data analytics","type":"article-journal","volume":"29"},"uris":["http://www.mendeley.com/documents/?uuid=3a954b12-be7a-4493-b782-2ec2a1716388"]}],"mendeley":{"formattedCitation":"(Schneider et al. 2015)","plainTextFormattedCitation":"(Schneider et al. 2015)","previouslyFormattedCitation":"(Schneider et al. 2015)"},"properties":{"noteIndex":0},"schema":"https://github.com/citation-style-language/schema/raw/master/csl-citation.json"}</w:instrText>
      </w:r>
      <w:r w:rsidR="008D523D" w:rsidRPr="00726162">
        <w:rPr>
          <w:color w:val="4472C4" w:themeColor="accent1"/>
        </w:rPr>
        <w:fldChar w:fldCharType="separate"/>
      </w:r>
      <w:r w:rsidR="008D523D" w:rsidRPr="00726162">
        <w:rPr>
          <w:noProof/>
          <w:color w:val="4472C4" w:themeColor="accent1"/>
        </w:rPr>
        <w:t>Schneider et al. 2015</w:t>
      </w:r>
      <w:r w:rsidR="008D523D" w:rsidRPr="00726162">
        <w:rPr>
          <w:color w:val="4472C4" w:themeColor="accent1"/>
        </w:rPr>
        <w:fldChar w:fldCharType="end"/>
      </w:r>
      <w:r w:rsidR="0007466D">
        <w:rPr>
          <w:color w:val="4472C4" w:themeColor="accent1"/>
        </w:rPr>
        <w:t>;</w:t>
      </w:r>
      <w:r w:rsidR="008D523D" w:rsidRPr="00726162">
        <w:rPr>
          <w:color w:val="4472C4" w:themeColor="accent1"/>
        </w:rPr>
        <w:t xml:space="preserve"> </w:t>
      </w:r>
      <w:r w:rsidR="008D523D" w:rsidRPr="00726162">
        <w:rPr>
          <w:color w:val="4472C4" w:themeColor="accent1"/>
        </w:rPr>
        <w:fldChar w:fldCharType="begin" w:fldLock="1"/>
      </w:r>
      <w:r w:rsidR="008D523D" w:rsidRPr="00726162">
        <w:rPr>
          <w:color w:val="4472C4" w:themeColor="accent1"/>
        </w:rPr>
        <w:instrText>ADDIN CSL_CITATION {"citationItems":[{"id":"ITEM-1","itemData":{"ISBN":"1118356853","author":[{"dropping-particle":"","family":"Siegel","given":"Eric","non-dropping-particle":"","parse-names":false,"suffix":""}],"id":"ITEM-1","issued":{"date-parts":[["2013"]]},"publisher":"John Wiley &amp; Sons","title":"Predictive analytics: The power to predict who will click, buy, lie, or die","type":"book"},"uris":["http://www.mendeley.com/documents/?uuid=87bb2b32-82ef-48b3-a744-8f65e6e7f228"]}],"mendeley":{"formattedCitation":"(Siegel 2013)","plainTextFormattedCitation":"(Siegel 2013)","previouslyFormattedCitation":"(Siegel 2013)"},"properties":{"noteIndex":0},"schema":"https://github.com/citation-style-language/schema/raw/master/csl-citation.json"}</w:instrText>
      </w:r>
      <w:r w:rsidR="008D523D" w:rsidRPr="00726162">
        <w:rPr>
          <w:color w:val="4472C4" w:themeColor="accent1"/>
        </w:rPr>
        <w:fldChar w:fldCharType="separate"/>
      </w:r>
      <w:r w:rsidR="008D523D" w:rsidRPr="00726162">
        <w:rPr>
          <w:noProof/>
          <w:color w:val="4472C4" w:themeColor="accent1"/>
        </w:rPr>
        <w:t>Siegel 2013)</w:t>
      </w:r>
      <w:r w:rsidR="008D523D" w:rsidRPr="00726162">
        <w:rPr>
          <w:color w:val="4472C4" w:themeColor="accent1"/>
        </w:rPr>
        <w:fldChar w:fldCharType="end"/>
      </w:r>
      <w:r w:rsidR="008D523D" w:rsidRPr="00726162">
        <w:rPr>
          <w:color w:val="4472C4" w:themeColor="accent1"/>
        </w:rPr>
        <w:t xml:space="preserve">. </w:t>
      </w:r>
      <w:r w:rsidR="0007466D">
        <w:t>Extant literature indicate focuses</w:t>
      </w:r>
      <w:r w:rsidR="0040631A" w:rsidRPr="00A95BD5">
        <w:t xml:space="preserve"> on different aspects of BI&amp;A in accounting, for example,</w:t>
      </w:r>
      <w:r w:rsidR="0040631A" w:rsidRPr="008120BC">
        <w:t xml:space="preserve"> the role of BI&amp;A to boost management control</w:t>
      </w:r>
      <w:r w:rsidR="0040631A">
        <w:t xml:space="preserve">, performance measurement, </w:t>
      </w:r>
      <w:r w:rsidR="005B00B5">
        <w:t xml:space="preserve">and </w:t>
      </w:r>
      <w:r w:rsidR="0040631A" w:rsidRPr="008120BC">
        <w:t>costing strategies</w:t>
      </w:r>
      <w:r w:rsidR="0040631A">
        <w:t xml:space="preserve"> </w:t>
      </w:r>
      <w:r w:rsidR="0040631A" w:rsidRPr="00742C6D">
        <w:rPr>
          <w:color w:val="4472C4" w:themeColor="accent1"/>
        </w:rPr>
        <w:fldChar w:fldCharType="begin" w:fldLock="1"/>
      </w:r>
      <w:r w:rsidR="0039339E">
        <w:rPr>
          <w:color w:val="4472C4" w:themeColor="accent1"/>
        </w:rPr>
        <w:instrText>ADDIN CSL_CITATION {"citationItems":[{"id":"ITEM-1","itemData":{"ISSN":"1467-0895","author":[{"dropping-particle":"","family":"Peters","given":"Matt D","non-dropping-particle":"","parse-names":false,"suffix":""},{"dropping-particle":"","family":"Wieder","given":"Bernhard","non-dropping-particle":"","parse-names":false,"suffix":""},{"dropping-particle":"","family":"Sutton","given":"Steve G","non-dropping-particle":"","parse-names":false,"suffix":""},{"dropping-particle":"","family":"Wakefield","given":"James","non-dropping-particle":"","parse-names":false,"suffix":""}],"container-title":"International Journal of Accounting Information Systems","id":"ITEM-1","issued":{"date-parts":[["2016"]]},"page":"1-17","publisher":"Elsevier","title":"Business intelligence systems use in performance measurement capabilities: Implications for enhanced competitive advantage","type":"article-journal","volume":"21"},"uris":["http://www.mendeley.com/documents/?uuid=2bf3828a-8db6-4276-af52-747774e58c8b"]},{"id":"ITEM-2","itemData":{"ISSN":"1752-8224","author":[{"dropping-particle":"","family":"Youssef","given":"Mayada Abd El-Aziz","non-dropping-particle":"","parse-names":false,"suffix":""},{"dropping-particle":"","family":"Moustafa","given":"Esam Eldin","non-dropping-particle":"","parse-names":false,"suffix":""}],"container-title":"International Journal of Accounting and Finance 4","id":"ITEM-2","issue":"4","issued":{"date-parts":[["2014"]]},"page":"378-397","publisher":"Inderscience Publishers Ltd","title":"Influence of control system characteristics on the choice of management accounting techniques in an emerging economy: the case of the United Arab Emirates","type":"article-journal","volume":"4"},"uris":["http://www.mendeley.com/documents/?uuid=78654e02-b381-4c69-a753-60985eb64b8b"]},{"id":"ITEM-3","itemData":{"ISSN":"1467-0895","author":[{"dropping-particle":"","family":"Elbashir","given":"Mohamed Z","non-dropping-particle":"","parse-names":false,"suffix":""},{"dropping-particle":"","family":"Collier","given":"Philip A","non-dropping-particle":"","parse-names":false,"suffix":""},{"dropping-particle":"","family":"Davern","given":"Michael J","non-dropping-particle":"","parse-names":false,"suffix":""}],"container-title":"International journal of accounting information systems","id":"ITEM-3","issue":"3","issued":{"date-parts":[["2008"]]},"page":"135-153","publisher":"Elsevier","title":"Measuring the effects of business intelligence systems: The relationship between business process and organizational performance","type":"article-journal","volume":"9"},"uris":["http://www.mendeley.com/documents/?uuid=5e5622d4-aa63-418e-897a-dc66f4a779ea"]},{"id":"ITEM-4","itemData":{"ISSN":"0810-5391","author":[{"dropping-particle":"","family":"Elbashir","given":"Mohamed Z","non-dropping-particle":"","parse-names":false,"suffix":""},{"dropping-particle":"","family":"Sutton","given":"Steve G","non-dropping-particle":"","parse-names":false,"suffix":""},{"dropping-particle":"","family":"Mahama","given":"Habib","non-dropping-particle":"","parse-names":false,"suffix":""},{"dropping-particle":"","family":"Arnold","given":"Vicky","non-dropping-particle":"","parse-names":false,"suffix":""}],"container-title":"Accounting &amp; Finance","id":"ITEM-4","issued":{"date-parts":[["2021"]]},"page":"1775-1814","publisher":"Wiley Online Library","title":"Unravelling the integrated information systems and management control paradox: enhancing dynamic capability through business intelligence","type":"article-journal","volume":"61"},"uris":["http://www.mendeley.com/documents/?uuid=f1f3bd8e-cfbb-40e4-af97-acccdd809353"]},{"id":"ITEM-5","itemData":{"ISSN":"0882-6110","author":[{"dropping-particle":"","family":"Uyar","given":"Ali","non-dropping-particle":"","parse-names":false,"suffix":""},{"dropping-particle":"","family":"Kuzey","given":"Cemil","non-dropping-particle":"","parse-names":false,"suffix":""}],"container-title":"Advances in accounting","id":"ITEM-5","issued":{"date-parts":[["2016"]]},"page":"170-176","publisher":"Elsevier","title":"Does management accounting mediate the relationship between cost system design and performance?","type":"article-journal","volume":"35"},"uris":["http://www.mendeley.com/documents/?uuid=a3f630d5-e2ab-4d70-876f-95a2551a8cae"]}],"mendeley":{"formattedCitation":"(Elbashir et al. 2008; Elbashir, Sutton, Mahama, et al. 2021; Peters et al. 2016; Uyar &amp; Kuzey 2016; M. A. E.-A. Youssef &amp; Moustafa 2014)","manualFormatting":"(Elbashir et al. 2008, 2021; Peters et al. 2016; Uyar &amp; Kuzey 2016; Youssef &amp; Moustafa 2014)","plainTextFormattedCitation":"(Elbashir et al. 2008; Elbashir, Sutton, Mahama, et al. 2021; Peters et al. 2016; Uyar &amp; Kuzey 2016; M. A. E.-A. Youssef &amp; Moustafa 2014)","previouslyFormattedCitation":"(Elbashir et al. 2008; Elbashir, Sutton, Mahama, et al. 2021; Peters et al. 2016; Uyar &amp; Kuzey 2016; M. A. E.-A. Youssef &amp; Moustafa 2014)"},"properties":{"noteIndex":0},"schema":"https://github.com/citation-style-language/schema/raw/master/csl-citation.json"}</w:instrText>
      </w:r>
      <w:r w:rsidR="0040631A" w:rsidRPr="00742C6D">
        <w:rPr>
          <w:color w:val="4472C4" w:themeColor="accent1"/>
        </w:rPr>
        <w:fldChar w:fldCharType="separate"/>
      </w:r>
      <w:r w:rsidR="00FD228F" w:rsidRPr="00742C6D">
        <w:rPr>
          <w:noProof/>
          <w:color w:val="4472C4" w:themeColor="accent1"/>
        </w:rPr>
        <w:t>(Elbashir et al. 2008, 2021; Peters et al. 2016; Uyar &amp; Kuzey 2016; Youssef &amp; Moustafa 2014)</w:t>
      </w:r>
      <w:r w:rsidR="0040631A" w:rsidRPr="00742C6D">
        <w:rPr>
          <w:color w:val="4472C4" w:themeColor="accent1"/>
        </w:rPr>
        <w:fldChar w:fldCharType="end"/>
      </w:r>
      <w:r w:rsidR="0040631A">
        <w:t xml:space="preserve">, </w:t>
      </w:r>
      <w:r w:rsidR="0040631A" w:rsidRPr="008120BC">
        <w:t>the new skillset that is required from managerial accountants who deals with big data and analytics modelling</w:t>
      </w:r>
      <w:r w:rsidR="0040631A">
        <w:t xml:space="preserve"> </w:t>
      </w:r>
      <w:r w:rsidR="0040631A" w:rsidRPr="00742C6D">
        <w:rPr>
          <w:color w:val="4472C4" w:themeColor="accent1"/>
        </w:rPr>
        <w:fldChar w:fldCharType="begin" w:fldLock="1"/>
      </w:r>
      <w:r w:rsidR="0040631A" w:rsidRPr="00742C6D">
        <w:rPr>
          <w:color w:val="4472C4" w:themeColor="accent1"/>
        </w:rPr>
        <w:instrText>ADDIN CSL_CITATION {"citationItems":[{"id":"ITEM-1","itemData":{"ISSN":"1176-6093","author":[{"dropping-particle":"","family":"Spraakman","given":"Gary","non-dropping-particle":"","parse-names":false,"suffix":""},{"dropping-particle":"","family":"Sanchez-Rodriguez","given":"Cristobal","non-dropping-particle":"","parse-names":false,"suffix":""},{"dropping-particle":"","family":"Tuck-Riggs","given":"Carol Anne","non-dropping-particle":"","parse-names":false,"suffix":""}],"container-title":"Qualitative Research in Accounting &amp; Management","id":"ITEM-1","issued":{"date-parts":[["2020"]]},"publisher":"Emerald Publishing Limited","title":"Data analytics by management accountants","type":"article-journal"},"uris":["http://www.mendeley.com/documents/?uuid=74f623ac-f7aa-4704-a0d3-42167bbcf4ad"]},{"id":"ITEM-2","itemData":{"ISSN":"1558-7975","author":[{"dropping-particle":"","family":"Schneider","given":"Gary P","non-dropping-particle":"","parse-names":false,"suffix":""},{"dropping-particle":"","family":"Dai","given":"Jun","non-dropping-particle":"","parse-names":false,"suffix":""},{"dropping-particle":"","family":"Janvrin","given":"Diane J","non-dropping-particle":"","parse-names":false,"suffix":""},{"dropping-particle":"","family":"Ajayi","given":"Kemi","non-dropping-particle":"","parse-names":false,"suffix":""},{"dropping-particle":"","family":"Raschke","given":"Robyn L","non-dropping-particle":"","parse-names":false,"suffix":""}],"container-title":"Accounting Horizons","id":"ITEM-2","issue":"3","issued":{"date-parts":[["2015"]]},"page":"719-742","publisher":"American Accounting Association","title":"Infer, predict, and assure: Accounting opportunities in data analytics","type":"article-journal","volume":"29"},"uris":["http://www.mendeley.com/documents/?uuid=5b3cc356-7c58-447b-a676-c6d509c18ddb"]}],"mendeley":{"formattedCitation":"(Schneider et al. 2015; Spraakman et al. 2020)","plainTextFormattedCitation":"(Schneider et al. 2015; Spraakman et al. 2020)","previouslyFormattedCitation":"(Schneider et al. 2015; Spraakman et al. 2020)"},"properties":{"noteIndex":0},"schema":"https://github.com/citation-style-language/schema/raw/master/csl-citation.json"}</w:instrText>
      </w:r>
      <w:r w:rsidR="0040631A" w:rsidRPr="00742C6D">
        <w:rPr>
          <w:color w:val="4472C4" w:themeColor="accent1"/>
        </w:rPr>
        <w:fldChar w:fldCharType="separate"/>
      </w:r>
      <w:r w:rsidR="0040631A" w:rsidRPr="00742C6D">
        <w:rPr>
          <w:noProof/>
          <w:color w:val="4472C4" w:themeColor="accent1"/>
        </w:rPr>
        <w:t>(Schneider et al. 2015; Spraakman et al. 2020)</w:t>
      </w:r>
      <w:r w:rsidR="0040631A" w:rsidRPr="00742C6D">
        <w:rPr>
          <w:color w:val="4472C4" w:themeColor="accent1"/>
        </w:rPr>
        <w:fldChar w:fldCharType="end"/>
      </w:r>
      <w:r w:rsidR="0040631A" w:rsidRPr="008120BC">
        <w:t xml:space="preserve">, the role of BI&amp;A in fraud detection, audit, and risk management strategies </w:t>
      </w:r>
      <w:r w:rsidR="0040631A" w:rsidRPr="00742C6D">
        <w:rPr>
          <w:color w:val="4472C4" w:themeColor="accent1"/>
        </w:rPr>
        <w:fldChar w:fldCharType="begin" w:fldLock="1"/>
      </w:r>
      <w:r w:rsidR="0040631A" w:rsidRPr="00742C6D">
        <w:rPr>
          <w:color w:val="4472C4" w:themeColor="accent1"/>
        </w:rPr>
        <w:instrText>ADDIN CSL_CITATION {"citationItems":[{"id":"ITEM-1","itemData":{"ISSN":"1554-1908","author":[{"dropping-particle":"","family":"Holt","given":"Matthew","non-dropping-particle":"","parse-names":false,"suffix":""},{"dropping-particle":"","family":"Lang","given":"Bradley","non-dropping-particle":"","parse-names":false,"suffix":""}],"container-title":"Journal of Emerging Technologies in Accounting","id":"ITEM-1","issue":"1","issued":{"date-parts":[["2021"]]},"page":"113-129","publisher":"Allen Press","title":"GADGET: An Accounting Data Generator","type":"article-journal","volume":"18"},"uris":["http://www.mendeley.com/documents/?uuid=c1262e35-a7fe-45d9-95fb-cb5dcf46997c"]},{"id":"ITEM-2","itemData":{"ISSN":"0732-8435","author":[{"dropping-particle":"","family":"Haq","given":"Izhar","non-dropping-particle":"","parse-names":false,"suffix":""},{"dropping-particle":"","family":"Abatemarco","given":"Michael","non-dropping-particle":"","parse-names":false,"suffix":""},{"dropping-particle":"","family":"Hoops","given":"Jeffrey","non-dropping-particle":"","parse-names":false,"suffix":""}],"container-title":"The CPA Journal","id":"ITEM-2","issue":"6","issued":{"date-parts":[["2020"]]},"page":"6-9","publisher":"New York State Society of Certified Public Accountants","title":"The Development of Machine Learning and its Implications for Public Accounting","type":"article-journal","volume":"90"},"uris":["http://www.mendeley.com/documents/?uuid=f17df981-0349-4fbb-887d-fdcc8a92df39"]},{"id":"ITEM-3","itemData":{"ISSN":"0888-7993","author":[{"dropping-particle":"","family":"Appelbaum","given":"Deniz","non-dropping-particle":"","parse-names":false,"suffix":""},{"dropping-particle":"","family":"Showalter","given":"D Scott","non-dropping-particle":"","parse-names":false,"suffix":""},{"dropping-particle":"","family":"Sun","given":"Ting","non-dropping-particle":"","parse-names":false,"suffix":""},{"dropping-particle":"","family":"Vasarhelyi","given":"Miklos A","non-dropping-particle":"","parse-names":false,"suffix":""}],"container-title":"Accounting Horizons","id":"ITEM-3","issue":"2","issued":{"date-parts":[["2021"]]},"page":"5-25","publisher":"Allen Press","title":"A framework for auditor data literacy: a normative position","type":"article-journal","volume":"35"},"uris":["http://www.mendeley.com/documents/?uuid=b5ae03f9-b4ff-4b2c-b6a8-dc4db46356c2"]},{"id":"ITEM-4","itemData":{"ISSN":"0268-6902","author":[{"dropping-particle":"","family":"Tang","given":"Jiali","non-dropping-particle":"","parse-names":false,"suffix":""},{"dropping-particle":"","family":"Karim","given":"Khondkar E","non-dropping-particle":"","parse-names":false,"suffix":""}],"container-title":"Managerial Auditing Journal","id":"ITEM-4","issued":{"date-parts":[["2018"]]},"publisher":"Emerald Publishing Limited","title":"Financial fraud detection and big data analytics–implications on auditors’ use of fraud brainstorming session","type":"article-journal"},"uris":["http://www.mendeley.com/documents/?uuid=bf66e7ec-0c11-48f8-9945-ec0e3ed980d8"]}],"mendeley":{"formattedCitation":"(Appelbaum et al. 2021; Haq et al. 2020; Holt &amp; Lang 2021; Tang &amp; Karim 2018)","plainTextFormattedCitation":"(Appelbaum et al. 2021; Haq et al. 2020; Holt &amp; Lang 2021; Tang &amp; Karim 2018)","previouslyFormattedCitation":"(Appelbaum et al. 2021; Haq et al. 2020; Holt &amp; Lang 2021; Tang &amp; Karim 2018)"},"properties":{"noteIndex":0},"schema":"https://github.com/citation-style-language/schema/raw/master/csl-citation.json"}</w:instrText>
      </w:r>
      <w:r w:rsidR="0040631A" w:rsidRPr="00742C6D">
        <w:rPr>
          <w:color w:val="4472C4" w:themeColor="accent1"/>
        </w:rPr>
        <w:fldChar w:fldCharType="separate"/>
      </w:r>
      <w:r w:rsidR="0040631A" w:rsidRPr="00742C6D">
        <w:rPr>
          <w:noProof/>
          <w:color w:val="4472C4" w:themeColor="accent1"/>
        </w:rPr>
        <w:t xml:space="preserve">(Appelbaum et al. 2021; Haq et al. 2020; Holt </w:t>
      </w:r>
      <w:r w:rsidR="0040631A" w:rsidRPr="00742C6D">
        <w:rPr>
          <w:noProof/>
          <w:color w:val="4472C4" w:themeColor="accent1"/>
        </w:rPr>
        <w:lastRenderedPageBreak/>
        <w:t>&amp; Lang 2021; Tang &amp; Karim 2018)</w:t>
      </w:r>
      <w:r w:rsidR="0040631A" w:rsidRPr="00742C6D">
        <w:rPr>
          <w:color w:val="4472C4" w:themeColor="accent1"/>
        </w:rPr>
        <w:fldChar w:fldCharType="end"/>
      </w:r>
      <w:r w:rsidR="0040631A" w:rsidRPr="008120BC">
        <w:t>, insurance claim prediction problems</w:t>
      </w:r>
      <w:r w:rsidR="00742C6D">
        <w:t xml:space="preserve"> </w:t>
      </w:r>
      <w:r w:rsidR="00742C6D">
        <w:fldChar w:fldCharType="begin" w:fldLock="1"/>
      </w:r>
      <w:r w:rsidR="00742C6D">
        <w:instrText>ADDIN CSL_CITATION {"citationItems":[{"id":"ITEM-1","itemData":{"ISSN":"1748-4995","author":[{"dropping-particle":"","family":"Manski","given":"Scott","non-dropping-particle":"","parse-names":false,"suffix":""},{"dropping-particle":"","family":"Yang","given":"Kaixu","non-dropping-particle":"","parse-names":false,"suffix":""},{"dropping-particle":"","family":"Lee","given":"Gee Y","non-dropping-particle":"","parse-names":false,"suffix":""},{"dropping-particle":"","family":"Maiti","given":"Tapabrata","non-dropping-particle":"","parse-names":false,"suffix":""}],"container-title":"Annals of Actuarial Science","id":"ITEM-1","issue":"3","issued":{"date-parts":[["2021"]]},"page":"605-622","publisher":"Cambridge University Press","title":"Extracting information from textual descriptions for actuarial applications","type":"article-journal","volume":"15"},"uris":["http://www.mendeley.com/documents/?uuid=d0c6bffc-93d9-4f95-b898-5032fed56a1c"]}],"mendeley":{"formattedCitation":"(Manski et al. 2021)","plainTextFormattedCitation":"(Manski et al. 2021)","previouslyFormattedCitation":"(Manski et al. 2021)"},"properties":{"noteIndex":0},"schema":"https://github.com/citation-style-language/schema/raw/master/csl-citation.json"}</w:instrText>
      </w:r>
      <w:r w:rsidR="00742C6D">
        <w:fldChar w:fldCharType="separate"/>
      </w:r>
      <w:r w:rsidR="00742C6D" w:rsidRPr="00742C6D">
        <w:rPr>
          <w:noProof/>
        </w:rPr>
        <w:t>(Manski et al. 2021)</w:t>
      </w:r>
      <w:r w:rsidR="00742C6D">
        <w:fldChar w:fldCharType="end"/>
      </w:r>
      <w:r w:rsidR="0040631A" w:rsidRPr="00742C6D">
        <w:rPr>
          <w:color w:val="4472C4" w:themeColor="accent1"/>
        </w:rPr>
        <w:t xml:space="preserve">, </w:t>
      </w:r>
      <w:r w:rsidR="0007466D">
        <w:t>role of</w:t>
      </w:r>
      <w:r w:rsidR="0040631A">
        <w:t xml:space="preserve"> BI&amp;A in SMEs and business in organisations </w:t>
      </w:r>
      <w:r w:rsidR="00742C6D" w:rsidRPr="00742C6D">
        <w:rPr>
          <w:color w:val="4472C4" w:themeColor="accent1"/>
        </w:rPr>
        <w:fldChar w:fldCharType="begin" w:fldLock="1"/>
      </w:r>
      <w:r w:rsidR="007A321C">
        <w:rPr>
          <w:color w:val="4472C4" w:themeColor="accent1"/>
        </w:rPr>
        <w:instrText>ADDIN CSL_CITATION {"citationItems":[{"id":"ITEM-1","itemData":{"ISSN":"1877-0509","author":[{"dropping-particle":"","family":"Llave","given":"Marilex Rea","non-dropping-particle":"","parse-names":false,"suffix":""}],"container-title":"Procedia Computer Science","id":"ITEM-1","issued":{"date-parts":[["2017"]]},"page":"194-205","publisher":"Elsevier","title":"Business intelligence and analytics in small and medium-sized enterprises: A systematic literature review","type":"article-journal","volume":"121"},"uris":["http://www.mendeley.com/documents/?uuid=adb6a1ff-a9a8-4e8c-8f1c-f87f09d4fab6"]},{"id":"ITEM-2","itemData":{"ISSN":"2071-1050","author":[{"dropping-particle":"","family":"Paradza","given":"Dignity","non-dropping-particle":"","parse-names":false,"suffix":""},{"dropping-particle":"","family":"Daramola","given":"Olawande","non-dropping-particle":"","parse-names":false,"suffix":""}],"container-title":"Sustainability","id":"ITEM-2","issue":"20","issued":{"date-parts":[["2021"]]},"page":"11382","publisher":"MDPI","title":"Business Intelligence and Business Value in Organisations: A Systematic Literature Review","type":"article-journal","volume":"13"},"uris":["http://www.mendeley.com/documents/?uuid=a1702bb5-c843-4b05-8175-63f838997ea9"]}],"mendeley":{"formattedCitation":"(Llave 2017; Paradza &amp; Daramola 2021)","plainTextFormattedCitation":"(Llave 2017; Paradza &amp; Daramola 2021)","previouslyFormattedCitation":"(Llave 2017; Paradza &amp; Daramola 2021)"},"properties":{"noteIndex":0},"schema":"https://github.com/citation-style-language/schema/raw/master/csl-citation.json"}</w:instrText>
      </w:r>
      <w:r w:rsidR="00742C6D" w:rsidRPr="00742C6D">
        <w:rPr>
          <w:color w:val="4472C4" w:themeColor="accent1"/>
        </w:rPr>
        <w:fldChar w:fldCharType="separate"/>
      </w:r>
      <w:r w:rsidR="00742C6D" w:rsidRPr="00742C6D">
        <w:rPr>
          <w:noProof/>
          <w:color w:val="4472C4" w:themeColor="accent1"/>
        </w:rPr>
        <w:t>(Llave 2017; Paradza &amp; Daramola 2021)</w:t>
      </w:r>
      <w:r w:rsidR="00742C6D" w:rsidRPr="00742C6D">
        <w:rPr>
          <w:color w:val="4472C4" w:themeColor="accent1"/>
        </w:rPr>
        <w:fldChar w:fldCharType="end"/>
      </w:r>
      <w:r w:rsidR="0040631A">
        <w:t xml:space="preserve">. </w:t>
      </w:r>
    </w:p>
    <w:p w14:paraId="36D79030" w14:textId="77777777" w:rsidR="000F63FC" w:rsidRDefault="000F63FC" w:rsidP="00E26CE1">
      <w:pPr>
        <w:spacing w:line="360" w:lineRule="auto"/>
        <w:jc w:val="both"/>
      </w:pPr>
    </w:p>
    <w:p w14:paraId="07632CBB" w14:textId="77777777" w:rsidR="00363BA0" w:rsidRDefault="0040631A" w:rsidP="003A2742">
      <w:pPr>
        <w:spacing w:line="360" w:lineRule="auto"/>
        <w:jc w:val="both"/>
      </w:pPr>
      <w:r w:rsidRPr="006F56BD">
        <w:rPr>
          <w:rFonts w:ascii="Times-Roman" w:hAnsi="Times-Roman" w:cs="Times-Roman"/>
        </w:rPr>
        <w:t>Each study has shed light on various aspects of the area; however, subsequent analysis of this literature using rigorous bibliometric approaches has the potential to shed light on aspects that have not been fully comprehended or evaluated up until this point. The emergent research literature has been combed through, and these reviews have uncovered a variety of timely concerns.</w:t>
      </w:r>
      <w:r>
        <w:rPr>
          <w:rFonts w:ascii="Times-Roman" w:hAnsi="Times-Roman" w:cs="Times-Roman"/>
        </w:rPr>
        <w:t xml:space="preserve"> </w:t>
      </w:r>
      <w:r w:rsidR="0007466D">
        <w:rPr>
          <w:rFonts w:ascii="Times-Roman" w:hAnsi="Times-Roman" w:cs="Times-Roman"/>
        </w:rPr>
        <w:t xml:space="preserve">Although </w:t>
      </w:r>
      <w:r w:rsidR="0007466D">
        <w:t>b</w:t>
      </w:r>
      <w:r>
        <w:t>ibliometric analysis o</w:t>
      </w:r>
      <w:r w:rsidR="005B00B5">
        <w:t>f</w:t>
      </w:r>
      <w:r>
        <w:t xml:space="preserve"> BI&amp;A has been </w:t>
      </w:r>
      <w:r w:rsidR="0007466D">
        <w:t>found in the literature</w:t>
      </w:r>
      <w:r>
        <w:t xml:space="preserve">, those contributions were conducted in different contexts than </w:t>
      </w:r>
      <w:r w:rsidR="003B4C43">
        <w:t>accounting research</w:t>
      </w:r>
      <w:r>
        <w:t>,</w:t>
      </w:r>
      <w:r w:rsidR="003B4C43">
        <w:t xml:space="preserve"> for instance, </w:t>
      </w:r>
      <w:r>
        <w:t xml:space="preserve"> decision-making effectiveness in </w:t>
      </w:r>
      <w:r w:rsidR="005B00B5">
        <w:t xml:space="preserve">the </w:t>
      </w:r>
      <w:r w:rsidR="003B4C43">
        <w:t xml:space="preserve">public sector, </w:t>
      </w:r>
      <w:r>
        <w:t>big data analytic in busine</w:t>
      </w:r>
      <w:r w:rsidR="003A2742">
        <w:t xml:space="preserve">ss mainly in retail operations, </w:t>
      </w:r>
      <w:r>
        <w:t>BI&amp;A i</w:t>
      </w:r>
      <w:r w:rsidR="003A2742">
        <w:t>n manufacturing decision-making,</w:t>
      </w:r>
      <w:r w:rsidR="003A2742" w:rsidRPr="003A2742">
        <w:t xml:space="preserve"> </w:t>
      </w:r>
      <w:r w:rsidR="003A2742">
        <w:t>(</w:t>
      </w:r>
      <w:proofErr w:type="spellStart"/>
      <w:r w:rsidR="003A2742">
        <w:fldChar w:fldCharType="begin" w:fldLock="1"/>
      </w:r>
      <w:r w:rsidR="003A2742">
        <w:instrText>ADDIN CSL_CITATION {"citationItems":[{"id":"ITEM-1","itemData":{"ISSN":"0040-1625","author":[{"dropping-particle":"","family":"Vaio","given":"Assunta","non-dropping-particle":"Di","parse-names":false,"suffix":""},{"dropping-particle":"","family":"Hassan","given":"Rohail","non-dropping-particle":"","parse-names":false,"suffix":""},{"dropping-particle":"","family":"Alavoine","given":"Claude","non-dropping-particle":"","parse-names":false,"suffix":""}],"container-title":"Technological Forecasting and Social Change","id":"ITEM-1","issued":{"date-parts":[["2022"]]},"page":"121201","publisher":"Elsevier","title":"Data intelligence and analytics: A bibliometric analysis of human–Artificial intelligence in public sector decision-making effectiveness","type":"article-journal","volume":"174"},"uris":["http://www.mendeley.com/documents/?uuid=171700e0-873f-49e5-8b8b-59340cad0082"]}],"mendeley":{"formattedCitation":"(Di Vaio et al. 2022)","manualFormatting":"(Vaio et al. 2022)","plainTextFormattedCitation":"(Di Vaio et al. 2022)","previouslyFormattedCitation":"(Di Vaio et al. 2022)"},"properties":{"noteIndex":0},"schema":"https://github.com/citation-style-language/schema/raw/master/csl-citation.json"}</w:instrText>
      </w:r>
      <w:r w:rsidR="003A2742">
        <w:fldChar w:fldCharType="separate"/>
      </w:r>
      <w:r w:rsidR="003A2742" w:rsidRPr="007A321C">
        <w:rPr>
          <w:noProof/>
          <w:color w:val="4472C4" w:themeColor="accent1"/>
        </w:rPr>
        <w:t>Vaio</w:t>
      </w:r>
      <w:proofErr w:type="spellEnd"/>
      <w:r w:rsidR="003A2742" w:rsidRPr="007A321C">
        <w:rPr>
          <w:noProof/>
          <w:color w:val="4472C4" w:themeColor="accent1"/>
        </w:rPr>
        <w:t xml:space="preserve"> et al.</w:t>
      </w:r>
      <w:r w:rsidR="003A2742">
        <w:rPr>
          <w:noProof/>
          <w:color w:val="4472C4" w:themeColor="accent1"/>
        </w:rPr>
        <w:t>,</w:t>
      </w:r>
      <w:r w:rsidR="003A2742" w:rsidRPr="007A321C">
        <w:rPr>
          <w:noProof/>
          <w:color w:val="4472C4" w:themeColor="accent1"/>
        </w:rPr>
        <w:t xml:space="preserve"> 2022</w:t>
      </w:r>
      <w:r w:rsidR="003A2742">
        <w:fldChar w:fldCharType="end"/>
      </w:r>
      <w:r w:rsidR="003A2742">
        <w:t>;</w:t>
      </w:r>
      <w:proofErr w:type="spellStart"/>
      <w:r w:rsidR="003A2742" w:rsidRPr="007A321C">
        <w:rPr>
          <w:color w:val="4472C4" w:themeColor="accent1"/>
        </w:rPr>
        <w:fldChar w:fldCharType="begin" w:fldLock="1"/>
      </w:r>
      <w:r w:rsidR="003A2742" w:rsidRPr="007A321C">
        <w:rPr>
          <w:color w:val="4472C4" w:themeColor="accent1"/>
        </w:rPr>
        <w:instrText>ADDIN CSL_CITATION {"citationItems":[{"id":"ITEM-1","itemData":{"ISSN":"2158-2440","author":[{"dropping-particle":"","family":"Nobanee","given":"Haitham","non-dropping-particle":"","parse-names":false,"suffix":""},{"dropping-particle":"","family":"Dilshad","given":"Mehroz Nida","non-dropping-particle":"","parse-names":false,"suffix":""},{"dropping-particle":"","family":"Dhanhani","given":"Mona","non-dropping-particle":"Al","parse-names":false,"suffix":""},{"dropping-particle":"","family":"Neyadi","given":"Maitha","non-dropping-particle":"Al","parse-names":false,"suffix":""},{"dropping-particle":"","family":"Qubaisi","given":"Sultan","non-dropping-particle":"Al","parse-names":false,"suffix":""},{"dropping-particle":"","family":"Shamsi","given":"Saeed","non-dropping-particle":"Al","parse-names":false,"suffix":""}],"container-title":"SAGE Open","id":"ITEM-1","issue":"4","issued":{"date-parts":[["2021"]]},"page":"21582440211067234","publisher":"SAGE Publications Sage CA: Los Angeles, CA","title":"Big Data Applications the Banking Sector: A Bibliometric Analysis Approach","type":"article-journal","volume":"11"},"uris":["http://www.mendeley.com/documents/?uuid=a114f5b2-1ac6-4987-be8e-2dd901723b87"]}],"mendeley":{"formattedCitation":"(Nobanee et al. 2021)","plainTextFormattedCitation":"(Nobanee et al. 2021)","previouslyFormattedCitation":"(Nobanee et al. 2021)"},"properties":{"noteIndex":0},"schema":"https://github.com/citation-style-language/schema/raw/master/csl-citation.json"}</w:instrText>
      </w:r>
      <w:r w:rsidR="003A2742" w:rsidRPr="007A321C">
        <w:rPr>
          <w:color w:val="4472C4" w:themeColor="accent1"/>
        </w:rPr>
        <w:fldChar w:fldCharType="separate"/>
      </w:r>
      <w:r w:rsidR="003A2742">
        <w:rPr>
          <w:noProof/>
          <w:color w:val="4472C4" w:themeColor="accent1"/>
        </w:rPr>
        <w:t>Nobanee</w:t>
      </w:r>
      <w:proofErr w:type="spellEnd"/>
      <w:r w:rsidR="003A2742">
        <w:rPr>
          <w:noProof/>
          <w:color w:val="4472C4" w:themeColor="accent1"/>
        </w:rPr>
        <w:t xml:space="preserve"> et al.,2</w:t>
      </w:r>
      <w:r w:rsidR="003A2742" w:rsidRPr="007A321C">
        <w:rPr>
          <w:noProof/>
          <w:color w:val="4472C4" w:themeColor="accent1"/>
        </w:rPr>
        <w:t>021</w:t>
      </w:r>
      <w:r w:rsidR="003A2742">
        <w:rPr>
          <w:noProof/>
          <w:color w:val="4472C4" w:themeColor="accent1"/>
        </w:rPr>
        <w:t xml:space="preserve">; </w:t>
      </w:r>
      <w:r w:rsidR="003A2742" w:rsidRPr="007A321C">
        <w:rPr>
          <w:noProof/>
          <w:color w:val="4472C4" w:themeColor="accent1"/>
        </w:rPr>
        <w:t>Sahoo 2021</w:t>
      </w:r>
      <w:r w:rsidR="003A2742" w:rsidRPr="007A321C">
        <w:rPr>
          <w:color w:val="4472C4" w:themeColor="accent1"/>
        </w:rPr>
        <w:fldChar w:fldCharType="end"/>
      </w:r>
      <w:r w:rsidR="003A2742">
        <w:rPr>
          <w:color w:val="4472C4" w:themeColor="accent1"/>
        </w:rPr>
        <w:t>;</w:t>
      </w:r>
      <w:r>
        <w:t xml:space="preserve"> </w:t>
      </w:r>
      <w:r w:rsidR="007A321C" w:rsidRPr="007A321C">
        <w:rPr>
          <w:color w:val="4472C4" w:themeColor="accent1"/>
        </w:rPr>
        <w:fldChar w:fldCharType="begin" w:fldLock="1"/>
      </w:r>
      <w:r w:rsidR="005E45A6">
        <w:rPr>
          <w:color w:val="4472C4" w:themeColor="accent1"/>
        </w:rPr>
        <w:instrText>ADDIN CSL_CITATION {"citationItems":[{"id":"ITEM-1","itemData":{"ISSN":"0306-4573","author":[{"dropping-particle":"","family":"Aboelmaged","given":"Mohamed","non-dropping-particle":"","parse-names":false,"suffix":""},{"dropping-particle":"","family":"Mouakket","given":"Samar","non-dropping-particle":"","parse-names":false,"suffix":""}],"container-title":"Information Processing &amp; Management","id":"ITEM-1","issue":"4","issued":{"date-parts":[["2020"]]},"page":"102234","publisher":"Elsevier","title":"Influencing models and determinants in big data analytics research: A bibliometric analysis","type":"article-journal","volume":"57"},"uris":["http://www.mendeley.com/documents/?uuid=9e8d4b72-f8ae-4578-99f5-9853e8b92fe5"]}],"mendeley":{"formattedCitation":"(Aboelmaged &amp; Mouakket 2020)","plainTextFormattedCitation":"(Aboelmaged &amp; Mouakket 2020)","previouslyFormattedCitation":"(Aboelmaged &amp; Mouakket 2020)"},"properties":{"noteIndex":0},"schema":"https://github.com/citation-style-language/schema/raw/master/csl-citation.json"}</w:instrText>
      </w:r>
      <w:r w:rsidR="007A321C" w:rsidRPr="007A321C">
        <w:rPr>
          <w:color w:val="4472C4" w:themeColor="accent1"/>
        </w:rPr>
        <w:fldChar w:fldCharType="separate"/>
      </w:r>
      <w:r w:rsidR="007A321C" w:rsidRPr="007A321C">
        <w:rPr>
          <w:noProof/>
          <w:color w:val="4472C4" w:themeColor="accent1"/>
        </w:rPr>
        <w:t>Aboelmaged &amp; Mouakket 2020)</w:t>
      </w:r>
      <w:r w:rsidR="007A321C" w:rsidRPr="007A321C">
        <w:rPr>
          <w:color w:val="4472C4" w:themeColor="accent1"/>
        </w:rPr>
        <w:fldChar w:fldCharType="end"/>
      </w:r>
      <w:r w:rsidR="007A321C">
        <w:t xml:space="preserve"> </w:t>
      </w:r>
      <w:r>
        <w:t xml:space="preserve">the determinants of big data analytics; the last bibliometric study found is </w:t>
      </w:r>
      <w:r w:rsidR="005E45A6" w:rsidRPr="005E45A6">
        <w:rPr>
          <w:color w:val="4472C4" w:themeColor="accent1"/>
        </w:rPr>
        <w:fldChar w:fldCharType="begin" w:fldLock="1"/>
      </w:r>
      <w:r w:rsidR="005E45A6">
        <w:rPr>
          <w:color w:val="4472C4" w:themeColor="accent1"/>
        </w:rPr>
        <w:instrText>ADDIN CSL_CITATION {"citationItems":[{"id":"ITEM-1","itemData":{"ISSN":"0957-4174","author":[{"dropping-particle":"","family":"Liang","given":"Ting-Peng","non-dropping-particle":"","parse-names":false,"suffix":""},{"dropping-particle":"","family":"Liu","given":"Yu-Hsi","non-dropping-particle":"","parse-names":false,"suffix":""}],"container-title":"Expert Systems with Applications","id":"ITEM-1","issued":{"date-parts":[["2018"]]},"page":"2-10","publisher":"Elsevier","title":"Research landscape of business intelligence and big data analytics: A bibliometrics study","type":"article-journal","volume":"111"},"uris":["http://www.mendeley.com/documents/?uuid=868b26ad-4212-4263-bfb4-529b0e53a902"]}],"mendeley":{"formattedCitation":"(Liang &amp; Liu 2018)","plainTextFormattedCitation":"(Liang &amp; Liu 2018)","previouslyFormattedCitation":"(Liang &amp; Liu 2018)"},"properties":{"noteIndex":0},"schema":"https://github.com/citation-style-language/schema/raw/master/csl-citation.json"}</w:instrText>
      </w:r>
      <w:r w:rsidR="005E45A6" w:rsidRPr="005E45A6">
        <w:rPr>
          <w:color w:val="4472C4" w:themeColor="accent1"/>
        </w:rPr>
        <w:fldChar w:fldCharType="separate"/>
      </w:r>
      <w:r w:rsidR="005E45A6" w:rsidRPr="005E45A6">
        <w:rPr>
          <w:noProof/>
          <w:color w:val="4472C4" w:themeColor="accent1"/>
        </w:rPr>
        <w:t>(Liang &amp; Liu 2018)</w:t>
      </w:r>
      <w:r w:rsidR="005E45A6" w:rsidRPr="005E45A6">
        <w:rPr>
          <w:color w:val="4472C4" w:themeColor="accent1"/>
        </w:rPr>
        <w:fldChar w:fldCharType="end"/>
      </w:r>
      <w:r w:rsidR="005E45A6">
        <w:t xml:space="preserve"> </w:t>
      </w:r>
      <w:r>
        <w:t xml:space="preserve">which focuses on two core disciplines of </w:t>
      </w:r>
      <w:r w:rsidRPr="00A50431">
        <w:t>Computer Science and management information systems</w:t>
      </w:r>
      <w:r>
        <w:t>. Accordingly, the current paper review academic literature associated with “Business intelligence and analytics” and “</w:t>
      </w:r>
      <w:r w:rsidRPr="006F56BD">
        <w:t>accounting</w:t>
      </w:r>
      <w:r>
        <w:t xml:space="preserve">” to explore the development and research trends. </w:t>
      </w:r>
    </w:p>
    <w:p w14:paraId="3C19A404" w14:textId="77777777" w:rsidR="00363BA0" w:rsidRDefault="00363BA0" w:rsidP="003A2742">
      <w:pPr>
        <w:spacing w:line="360" w:lineRule="auto"/>
        <w:jc w:val="both"/>
      </w:pPr>
    </w:p>
    <w:p w14:paraId="0CE133C4" w14:textId="056984D5" w:rsidR="00C10567" w:rsidRPr="00363BA0" w:rsidRDefault="00363BA0" w:rsidP="003A2742">
      <w:pPr>
        <w:spacing w:line="360" w:lineRule="auto"/>
        <w:jc w:val="both"/>
        <w:rPr>
          <w:b/>
          <w:bCs/>
        </w:rPr>
      </w:pPr>
      <w:r w:rsidRPr="00363BA0">
        <w:rPr>
          <w:b/>
          <w:bCs/>
        </w:rPr>
        <w:t xml:space="preserve">4.0 </w:t>
      </w:r>
      <w:r w:rsidR="000F63FC" w:rsidRPr="00363BA0">
        <w:rPr>
          <w:b/>
          <w:bCs/>
        </w:rPr>
        <w:t>RESEARCH METHODOLOGY</w:t>
      </w:r>
    </w:p>
    <w:p w14:paraId="21A38D1D" w14:textId="77777777" w:rsidR="00363BA0" w:rsidRDefault="00363BA0" w:rsidP="00941EAA">
      <w:pPr>
        <w:autoSpaceDE w:val="0"/>
        <w:autoSpaceDN w:val="0"/>
        <w:adjustRightInd w:val="0"/>
        <w:spacing w:line="360" w:lineRule="auto"/>
        <w:jc w:val="both"/>
      </w:pPr>
    </w:p>
    <w:p w14:paraId="23185280" w14:textId="0AA0D315" w:rsidR="00C869B4" w:rsidRDefault="00825F6F" w:rsidP="00363BA0">
      <w:pPr>
        <w:autoSpaceDE w:val="0"/>
        <w:autoSpaceDN w:val="0"/>
        <w:adjustRightInd w:val="0"/>
        <w:spacing w:line="360" w:lineRule="auto"/>
        <w:jc w:val="both"/>
        <w:rPr>
          <w:color w:val="4472C4" w:themeColor="accent1"/>
        </w:rPr>
      </w:pPr>
      <w:proofErr w:type="spellStart"/>
      <w:r>
        <w:t>Biblioshiny</w:t>
      </w:r>
      <w:proofErr w:type="spellEnd"/>
      <w:r>
        <w:t xml:space="preserve">, under the </w:t>
      </w:r>
      <w:proofErr w:type="spellStart"/>
      <w:r>
        <w:t>Bibliometrix</w:t>
      </w:r>
      <w:proofErr w:type="spellEnd"/>
      <w:r>
        <w:t xml:space="preserve"> R package, </w:t>
      </w:r>
      <w:r w:rsidR="00363BA0">
        <w:t xml:space="preserve">was used for the </w:t>
      </w:r>
      <w:r>
        <w:t>analysis.</w:t>
      </w:r>
      <w:r w:rsidR="00C869B4" w:rsidRPr="00365E42">
        <w:t xml:space="preserve"> </w:t>
      </w:r>
      <w:proofErr w:type="spellStart"/>
      <w:r w:rsidR="00363BA0">
        <w:t>Biblioshiny</w:t>
      </w:r>
      <w:proofErr w:type="spellEnd"/>
      <w:r w:rsidR="00363BA0" w:rsidRPr="0049025D">
        <w:t xml:space="preserve"> </w:t>
      </w:r>
      <w:r w:rsidR="00363BA0">
        <w:t xml:space="preserve">application </w:t>
      </w:r>
      <w:r w:rsidR="00363BA0" w:rsidRPr="0049025D">
        <w:t xml:space="preserve">provides additional data statistics including author, affiliation and keyword statistics. </w:t>
      </w:r>
      <w:r w:rsidR="00363BA0">
        <w:t xml:space="preserve">It has the </w:t>
      </w:r>
      <w:r w:rsidR="00363BA0" w:rsidRPr="002962C8">
        <w:t>potential to introduce a systematic, translucent and reproducible review process</w:t>
      </w:r>
      <w:r w:rsidR="00363BA0">
        <w:t xml:space="preserve"> </w:t>
      </w:r>
      <w:r w:rsidR="00363BA0" w:rsidRPr="00C76911">
        <w:rPr>
          <w:color w:val="0070C0"/>
        </w:rPr>
        <w:fldChar w:fldCharType="begin" w:fldLock="1"/>
      </w:r>
      <w:r w:rsidR="00363BA0" w:rsidRPr="00C76911">
        <w:rPr>
          <w:color w:val="0070C0"/>
        </w:rPr>
        <w:instrText>ADDIN CSL_CITATION {"citationItems":[{"id":"ITEM-1","itemData":{"author":[{"dropping-particle":"","family":"Derviş","given":"Hamid","non-dropping-particle":"","parse-names":false,"suffix":""}],"container-title":"Journal of Scientometric Research","id":"ITEM-1","issue":"3","issued":{"date-parts":[["2019"]]},"page":"156-160","title":"Bibliometric analysis using Bibliometrix an R Package","type":"article-journal","volume":"8"},"uris":["http://www.mendeley.com/documents/?uuid=3918a87f-1533-4ea7-b09c-f88cf8764934"]}],"mendeley":{"formattedCitation":"(Derviş 2019)","plainTextFormattedCitation":"(Derviş 2019)","previouslyFormattedCitation":"(Derviş 2019)"},"properties":{"noteIndex":0},"schema":"https://github.com/citation-style-language/schema/raw/master/csl-citation.json"}</w:instrText>
      </w:r>
      <w:r w:rsidR="00363BA0" w:rsidRPr="00C76911">
        <w:rPr>
          <w:color w:val="0070C0"/>
        </w:rPr>
        <w:fldChar w:fldCharType="separate"/>
      </w:r>
      <w:r w:rsidR="00363BA0" w:rsidRPr="00C76911">
        <w:rPr>
          <w:noProof/>
          <w:color w:val="0070C0"/>
        </w:rPr>
        <w:t>(Derviş 2019)</w:t>
      </w:r>
      <w:r w:rsidR="00363BA0" w:rsidRPr="00C76911">
        <w:rPr>
          <w:color w:val="0070C0"/>
        </w:rPr>
        <w:fldChar w:fldCharType="end"/>
      </w:r>
      <w:r w:rsidR="00363BA0" w:rsidRPr="002962C8">
        <w:t>. </w:t>
      </w:r>
      <w:r w:rsidR="00363BA0">
        <w:t xml:space="preserve">Network analysis was also performed by conducting the </w:t>
      </w:r>
      <w:r w:rsidR="00363BA0" w:rsidRPr="0049025D">
        <w:t>citation analysis and topical content-based classification of the existing literature of</w:t>
      </w:r>
      <w:r w:rsidR="00363BA0">
        <w:t xml:space="preserve"> BI&amp;A in accounting research</w:t>
      </w:r>
      <w:r w:rsidR="00363BA0" w:rsidRPr="0049025D">
        <w:t>.</w:t>
      </w:r>
    </w:p>
    <w:p w14:paraId="252F7A56" w14:textId="77777777" w:rsidR="00B23EBE" w:rsidRPr="00365E42" w:rsidRDefault="00B23EBE" w:rsidP="00395197">
      <w:pPr>
        <w:autoSpaceDE w:val="0"/>
        <w:autoSpaceDN w:val="0"/>
        <w:adjustRightInd w:val="0"/>
        <w:spacing w:line="360" w:lineRule="auto"/>
        <w:jc w:val="both"/>
        <w:rPr>
          <w:color w:val="4472C4" w:themeColor="accent1"/>
        </w:rPr>
      </w:pPr>
    </w:p>
    <w:p w14:paraId="341BEEBA" w14:textId="69DF620E" w:rsidR="00A31DE9" w:rsidRDefault="00941EAA" w:rsidP="00363BA0">
      <w:pPr>
        <w:autoSpaceDE w:val="0"/>
        <w:autoSpaceDN w:val="0"/>
        <w:adjustRightInd w:val="0"/>
        <w:spacing w:line="360" w:lineRule="auto"/>
        <w:jc w:val="both"/>
      </w:pPr>
      <w:r w:rsidRPr="00363BA0">
        <w:t>T</w:t>
      </w:r>
      <w:r w:rsidR="00DB1164" w:rsidRPr="00363BA0">
        <w:t>he search strategy</w:t>
      </w:r>
      <w:r w:rsidRPr="00363BA0">
        <w:t xml:space="preserve"> and </w:t>
      </w:r>
      <w:r w:rsidR="00582D6B" w:rsidRPr="00363BA0">
        <w:t>the criteria used to determine inclusions and exclusions</w:t>
      </w:r>
      <w:r w:rsidR="000E34D8" w:rsidRPr="00363BA0">
        <w:t xml:space="preserve"> of the reviewed literature</w:t>
      </w:r>
      <w:r w:rsidRPr="00363BA0">
        <w:t xml:space="preserve"> is presented in Figure 1. </w:t>
      </w:r>
      <w:r w:rsidR="00363BA0">
        <w:t>First</w:t>
      </w:r>
      <w:r w:rsidR="00A31DE9">
        <w:t xml:space="preserve">, a search was conducted in the </w:t>
      </w:r>
      <w:proofErr w:type="spellStart"/>
      <w:r w:rsidR="003460F3">
        <w:t>WoS</w:t>
      </w:r>
      <w:proofErr w:type="spellEnd"/>
      <w:r w:rsidR="00A31DE9">
        <w:t xml:space="preserve"> database using a combination of keywords related to Business Intelligence and Analytics (BI&amp;A) and accounting, specifically "Business Intelligence and Analytics" or "business analytics" or "data analytics" or "Business Intelligence" AND "accounting" AND "audit". The search was limited to the "topic" option, which includes article titles, abstracts, and keywords. The </w:t>
      </w:r>
      <w:proofErr w:type="spellStart"/>
      <w:r w:rsidR="003460F3">
        <w:t>WoS</w:t>
      </w:r>
      <w:proofErr w:type="spellEnd"/>
      <w:r w:rsidR="00A31DE9">
        <w:t xml:space="preserve"> database was selected for this search due to its vast collection of over 71 million entries from various publications, including journals, books, and conference proceedings. After filtering the results by language, document type, and research areas, a total of 1906 articles were </w:t>
      </w:r>
      <w:r w:rsidR="00A31DE9" w:rsidRPr="000E34D8">
        <w:rPr>
          <w:strike/>
        </w:rPr>
        <w:t>initially</w:t>
      </w:r>
      <w:r w:rsidR="00A31DE9">
        <w:t xml:space="preserve"> obtained.</w:t>
      </w:r>
    </w:p>
    <w:p w14:paraId="7DDB7B79" w14:textId="77777777" w:rsidR="000E34D8" w:rsidRDefault="000E34D8" w:rsidP="00A31DE9">
      <w:pPr>
        <w:autoSpaceDE w:val="0"/>
        <w:autoSpaceDN w:val="0"/>
        <w:adjustRightInd w:val="0"/>
        <w:spacing w:line="360" w:lineRule="auto"/>
        <w:jc w:val="both"/>
      </w:pPr>
    </w:p>
    <w:p w14:paraId="7E78A6AF" w14:textId="21F7954F" w:rsidR="00C7510A" w:rsidRPr="0063722A" w:rsidRDefault="00363BA0" w:rsidP="003844D5">
      <w:pPr>
        <w:autoSpaceDE w:val="0"/>
        <w:autoSpaceDN w:val="0"/>
        <w:adjustRightInd w:val="0"/>
        <w:spacing w:line="360" w:lineRule="auto"/>
        <w:jc w:val="both"/>
      </w:pPr>
      <w:r>
        <w:t>Second</w:t>
      </w:r>
      <w:r w:rsidR="00A31DE9">
        <w:t>, two authors reviewed the titles, abstracts, and keywords of the 1906 articles, identifying 320 articles as relevant to BI&amp;A and accounting. Articles from the "Business Finance" category were included in their entirety, while articles from the "management," "economics," and "business" categories were scrutinized, and only the relevant ones were selected with confirmation from two other</w:t>
      </w:r>
      <w:r w:rsidR="000E34D8">
        <w:t xml:space="preserve"> </w:t>
      </w:r>
      <w:r w:rsidR="000E34D8">
        <w:rPr>
          <w:color w:val="FF0000"/>
        </w:rPr>
        <w:t>authors</w:t>
      </w:r>
      <w:r w:rsidR="00A31DE9">
        <w:t>. Duplicates were removed, and missing dates for 12 publications were manually added by</w:t>
      </w:r>
      <w:r>
        <w:t xml:space="preserve"> comparing with the output of </w:t>
      </w:r>
      <w:proofErr w:type="spellStart"/>
      <w:r>
        <w:t>WoS</w:t>
      </w:r>
      <w:proofErr w:type="spellEnd"/>
      <w:r>
        <w:t>. F</w:t>
      </w:r>
      <w:r w:rsidR="00A31DE9">
        <w:t>inal</w:t>
      </w:r>
      <w:r>
        <w:t>ly,</w:t>
      </w:r>
      <w:r w:rsidR="00A31DE9">
        <w:t xml:space="preserve"> the 320 selected articles were used, and their full records were obtained in the "bib" extension format, which includes the article's title, author name(s) and affiliation, journal name, number, volume, pages, date of publication, abstract, and cited references</w:t>
      </w:r>
      <w:r w:rsidR="00E64190">
        <w:t>.</w:t>
      </w:r>
      <w:r w:rsidR="009C69A2">
        <w:t xml:space="preserve"> </w:t>
      </w:r>
    </w:p>
    <w:p w14:paraId="3BE9413D" w14:textId="77777777" w:rsidR="00C7510A" w:rsidRDefault="00C7510A" w:rsidP="00395197">
      <w:pPr>
        <w:autoSpaceDE w:val="0"/>
        <w:autoSpaceDN w:val="0"/>
        <w:adjustRightInd w:val="0"/>
        <w:spacing w:line="360" w:lineRule="auto"/>
        <w:jc w:val="both"/>
      </w:pPr>
    </w:p>
    <w:p w14:paraId="521FB323" w14:textId="1576813C" w:rsidR="000C6A32" w:rsidRPr="00C869B4" w:rsidRDefault="000C6A32" w:rsidP="00395197">
      <w:pPr>
        <w:pStyle w:val="SAP-Paragraph"/>
        <w:suppressAutoHyphens/>
        <w:spacing w:line="360" w:lineRule="auto"/>
        <w:ind w:firstLineChars="0" w:firstLine="0"/>
        <w:rPr>
          <w:sz w:val="22"/>
          <w:szCs w:val="22"/>
          <w:lang w:val="en-MY"/>
        </w:rPr>
      </w:pPr>
    </w:p>
    <w:p w14:paraId="605FDBC5" w14:textId="13A0EC7C" w:rsidR="004C162B" w:rsidRPr="001560F6" w:rsidRDefault="00E01D7B" w:rsidP="000D0800">
      <w:pPr>
        <w:pStyle w:val="SAP-Paragraph"/>
        <w:suppressAutoHyphens/>
        <w:spacing w:line="360" w:lineRule="auto"/>
        <w:ind w:firstLineChars="0" w:firstLine="0"/>
        <w:jc w:val="center"/>
        <w:rPr>
          <w:sz w:val="22"/>
          <w:szCs w:val="22"/>
          <w:lang w:val="en-GB"/>
        </w:rPr>
      </w:pPr>
      <w:r>
        <w:rPr>
          <w:noProof/>
          <w:lang w:val="en-MY" w:eastAsia="en-MY"/>
        </w:rPr>
        <mc:AlternateContent>
          <mc:Choice Requires="wpg">
            <w:drawing>
              <wp:inline distT="0" distB="0" distL="0" distR="0" wp14:anchorId="7176E9B2" wp14:editId="385C1B99">
                <wp:extent cx="5653405" cy="4954270"/>
                <wp:effectExtent l="0" t="0" r="23495" b="177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4954270"/>
                          <a:chOff x="0" y="0"/>
                          <a:chExt cx="60461" cy="54289"/>
                        </a:xfrm>
                      </wpg:grpSpPr>
                      <wps:wsp>
                        <wps:cNvPr id="3" name="Rectangle 42"/>
                        <wps:cNvSpPr>
                          <a:spLocks/>
                        </wps:cNvSpPr>
                        <wps:spPr bwMode="auto">
                          <a:xfrm>
                            <a:off x="26481" y="6597"/>
                            <a:ext cx="33779" cy="4707"/>
                          </a:xfrm>
                          <a:prstGeom prst="rect">
                            <a:avLst/>
                          </a:prstGeom>
                          <a:solidFill>
                            <a:srgbClr val="FFFFFF"/>
                          </a:solidFill>
                          <a:ln w="9525">
                            <a:solidFill>
                              <a:srgbClr val="000000"/>
                            </a:solidFill>
                            <a:miter lim="800000"/>
                            <a:headEnd/>
                            <a:tailEnd/>
                          </a:ln>
                        </wps:spPr>
                        <wps:txbx>
                          <w:txbxContent>
                            <w:p w14:paraId="5D817B88" w14:textId="15A5B52A" w:rsidR="00E1059E" w:rsidRPr="00C51E20" w:rsidRDefault="00E1059E" w:rsidP="00BD4D43">
                              <w:pPr>
                                <w:rPr>
                                  <w:sz w:val="18"/>
                                  <w:szCs w:val="18"/>
                                </w:rPr>
                              </w:pPr>
                              <w:r w:rsidRPr="001C44AA">
                                <w:rPr>
                                  <w:rFonts w:cstheme="minorBidi"/>
                                  <w:sz w:val="18"/>
                                  <w:szCs w:val="18"/>
                                </w:rPr>
                                <w:t xml:space="preserve">Article in Journal from </w:t>
                              </w:r>
                              <w:proofErr w:type="spellStart"/>
                              <w:r w:rsidRPr="001C44AA">
                                <w:rPr>
                                  <w:rFonts w:cstheme="minorBidi"/>
                                  <w:sz w:val="18"/>
                                  <w:szCs w:val="18"/>
                                </w:rPr>
                                <w:t>WoS</w:t>
                              </w:r>
                              <w:proofErr w:type="spellEnd"/>
                              <w:r w:rsidRPr="001C44AA">
                                <w:rPr>
                                  <w:rFonts w:cstheme="minorBidi"/>
                                  <w:sz w:val="18"/>
                                  <w:szCs w:val="18"/>
                                </w:rPr>
                                <w:t xml:space="preserve"> database</w:t>
                              </w:r>
                              <w:r w:rsidRPr="00C51E20">
                                <w:rPr>
                                  <w:rFonts w:cstheme="minorBidi"/>
                                  <w:sz w:val="18"/>
                                  <w:szCs w:val="18"/>
                                </w:rPr>
                                <w:t xml:space="preserve"> </w:t>
                              </w:r>
                              <w:r>
                                <w:rPr>
                                  <w:rFonts w:cstheme="minorBidi"/>
                                  <w:sz w:val="18"/>
                                  <w:szCs w:val="18"/>
                                </w:rPr>
                                <w:t>Web of Science</w:t>
                              </w:r>
                            </w:p>
                          </w:txbxContent>
                        </wps:txbx>
                        <wps:bodyPr rot="0" vert="horz" wrap="square" lIns="91440" tIns="91440" rIns="91440" bIns="91440" anchor="t" anchorCtr="0" upright="1">
                          <a:noAutofit/>
                        </wps:bodyPr>
                      </wps:wsp>
                      <wps:wsp>
                        <wps:cNvPr id="4" name="Rectangle 43"/>
                        <wps:cNvSpPr>
                          <a:spLocks/>
                        </wps:cNvSpPr>
                        <wps:spPr bwMode="auto">
                          <a:xfrm>
                            <a:off x="26594" y="17529"/>
                            <a:ext cx="33867" cy="8356"/>
                          </a:xfrm>
                          <a:prstGeom prst="rect">
                            <a:avLst/>
                          </a:prstGeom>
                          <a:solidFill>
                            <a:srgbClr val="FFFFFF"/>
                          </a:solidFill>
                          <a:ln w="9525">
                            <a:solidFill>
                              <a:srgbClr val="000000"/>
                            </a:solidFill>
                            <a:miter lim="800000"/>
                            <a:headEnd/>
                            <a:tailEnd/>
                          </a:ln>
                        </wps:spPr>
                        <wps:txbx>
                          <w:txbxContent>
                            <w:p w14:paraId="28E5D48C" w14:textId="19BB3A8B" w:rsidR="00E1059E" w:rsidRPr="00C7510A" w:rsidRDefault="00E1059E" w:rsidP="002C6715">
                              <w:pPr>
                                <w:rPr>
                                  <w:sz w:val="18"/>
                                  <w:szCs w:val="18"/>
                                </w:rPr>
                              </w:pPr>
                              <w:r>
                                <w:rPr>
                                  <w:sz w:val="18"/>
                                  <w:szCs w:val="18"/>
                                </w:rPr>
                                <w:t xml:space="preserve">Title </w:t>
                              </w:r>
                              <w:r w:rsidRPr="00C7510A">
                                <w:rPr>
                                  <w:sz w:val="18"/>
                                  <w:szCs w:val="18"/>
                                </w:rPr>
                                <w:t xml:space="preserve">“Business Intelligence and analytics” OR “business analytics” OR “data analytics” OR “Business intelligence” OR </w:t>
                              </w:r>
                              <w:r>
                                <w:rPr>
                                  <w:sz w:val="18"/>
                                  <w:szCs w:val="18"/>
                                </w:rPr>
                                <w:t>“BI&amp;A”</w:t>
                              </w:r>
                              <w:r w:rsidRPr="00C7510A">
                                <w:rPr>
                                  <w:sz w:val="18"/>
                                  <w:szCs w:val="18"/>
                                </w:rPr>
                                <w:t>AND “accounting”</w:t>
                              </w:r>
                              <w:r>
                                <w:rPr>
                                  <w:sz w:val="18"/>
                                  <w:szCs w:val="18"/>
                                </w:rPr>
                                <w:t xml:space="preserve"> </w:t>
                              </w:r>
                              <w:r w:rsidRPr="00C7510A">
                                <w:rPr>
                                  <w:sz w:val="18"/>
                                  <w:szCs w:val="18"/>
                                </w:rPr>
                                <w:t>AND “audit”</w:t>
                              </w:r>
                              <w:r w:rsidRPr="00C7510A">
                                <w:rPr>
                                  <w:rFonts w:cstheme="minorBidi"/>
                                  <w:sz w:val="18"/>
                                  <w:szCs w:val="18"/>
                                </w:rPr>
                                <w:t xml:space="preserve"> </w:t>
                              </w:r>
                            </w:p>
                          </w:txbxContent>
                        </wps:txbx>
                        <wps:bodyPr rot="0" vert="horz" wrap="square" lIns="91440" tIns="91440" rIns="91440" bIns="91440" anchor="t" anchorCtr="0" upright="1">
                          <a:noAutofit/>
                        </wps:bodyPr>
                      </wps:wsp>
                      <wps:wsp>
                        <wps:cNvPr id="5" name="Rectangle 44"/>
                        <wps:cNvSpPr>
                          <a:spLocks/>
                        </wps:cNvSpPr>
                        <wps:spPr bwMode="auto">
                          <a:xfrm>
                            <a:off x="7440" y="18692"/>
                            <a:ext cx="13867" cy="5344"/>
                          </a:xfrm>
                          <a:prstGeom prst="rect">
                            <a:avLst/>
                          </a:prstGeom>
                          <a:solidFill>
                            <a:srgbClr val="FFFFFF"/>
                          </a:solidFill>
                          <a:ln w="9525">
                            <a:solidFill>
                              <a:srgbClr val="000000"/>
                            </a:solidFill>
                            <a:miter lim="800000"/>
                            <a:headEnd/>
                            <a:tailEnd/>
                          </a:ln>
                        </wps:spPr>
                        <wps:txbx>
                          <w:txbxContent>
                            <w:p w14:paraId="1417CCB6" w14:textId="77777777" w:rsidR="00E1059E" w:rsidRPr="00C51E20" w:rsidRDefault="00E1059E" w:rsidP="00BD4D43">
                              <w:pPr>
                                <w:jc w:val="center"/>
                                <w:rPr>
                                  <w:sz w:val="18"/>
                                  <w:szCs w:val="18"/>
                                </w:rPr>
                              </w:pPr>
                              <w:r w:rsidRPr="00C51E20">
                                <w:rPr>
                                  <w:rFonts w:cstheme="minorBidi"/>
                                  <w:sz w:val="18"/>
                                  <w:szCs w:val="18"/>
                                </w:rPr>
                                <w:t>Keywords &amp; Search String</w:t>
                              </w:r>
                            </w:p>
                          </w:txbxContent>
                        </wps:txbx>
                        <wps:bodyPr rot="0" vert="horz" wrap="square" lIns="91440" tIns="91440" rIns="91440" bIns="91440" anchor="t" anchorCtr="0" upright="1">
                          <a:noAutofit/>
                        </wps:bodyPr>
                      </wps:wsp>
                      <wps:wsp>
                        <wps:cNvPr id="6" name="Rectangle 45"/>
                        <wps:cNvSpPr>
                          <a:spLocks/>
                        </wps:cNvSpPr>
                        <wps:spPr bwMode="auto">
                          <a:xfrm>
                            <a:off x="26538" y="35709"/>
                            <a:ext cx="8380" cy="3630"/>
                          </a:xfrm>
                          <a:prstGeom prst="rect">
                            <a:avLst/>
                          </a:prstGeom>
                          <a:solidFill>
                            <a:srgbClr val="FFFFFF"/>
                          </a:solidFill>
                          <a:ln w="9525">
                            <a:solidFill>
                              <a:srgbClr val="000000"/>
                            </a:solidFill>
                            <a:miter lim="800000"/>
                            <a:headEnd/>
                            <a:tailEnd/>
                          </a:ln>
                        </wps:spPr>
                        <wps:txbx>
                          <w:txbxContent>
                            <w:p w14:paraId="70153164" w14:textId="5D70CC8A" w:rsidR="00E1059E" w:rsidRPr="00C51E20" w:rsidRDefault="00E1059E" w:rsidP="00BD4D43">
                              <w:pPr>
                                <w:rPr>
                                  <w:sz w:val="18"/>
                                  <w:szCs w:val="18"/>
                                </w:rPr>
                              </w:pPr>
                              <w:r w:rsidRPr="00C51E20">
                                <w:rPr>
                                  <w:rFonts w:cstheme="minorBidi"/>
                                  <w:sz w:val="18"/>
                                  <w:szCs w:val="18"/>
                                </w:rPr>
                                <w:t xml:space="preserve">n = </w:t>
                              </w:r>
                              <w:r>
                                <w:rPr>
                                  <w:rFonts w:cstheme="minorBidi"/>
                                  <w:sz w:val="18"/>
                                  <w:szCs w:val="18"/>
                                </w:rPr>
                                <w:t>1906</w:t>
                              </w:r>
                            </w:p>
                          </w:txbxContent>
                        </wps:txbx>
                        <wps:bodyPr rot="0" vert="horz" wrap="square" lIns="91440" tIns="91440" rIns="91440" bIns="91440" anchor="t" anchorCtr="0" upright="1">
                          <a:noAutofit/>
                        </wps:bodyPr>
                      </wps:wsp>
                      <wps:wsp>
                        <wps:cNvPr id="7" name="Rectangle 46"/>
                        <wps:cNvSpPr>
                          <a:spLocks/>
                        </wps:cNvSpPr>
                        <wps:spPr bwMode="auto">
                          <a:xfrm>
                            <a:off x="7440" y="35188"/>
                            <a:ext cx="13867" cy="4679"/>
                          </a:xfrm>
                          <a:prstGeom prst="rect">
                            <a:avLst/>
                          </a:prstGeom>
                          <a:solidFill>
                            <a:srgbClr val="FFFFFF"/>
                          </a:solidFill>
                          <a:ln w="9525">
                            <a:solidFill>
                              <a:srgbClr val="000000"/>
                            </a:solidFill>
                            <a:miter lim="800000"/>
                            <a:headEnd/>
                            <a:tailEnd/>
                          </a:ln>
                        </wps:spPr>
                        <wps:txbx>
                          <w:txbxContent>
                            <w:p w14:paraId="7814A9E8" w14:textId="77777777" w:rsidR="00E1059E" w:rsidRPr="00C51E20" w:rsidRDefault="00E1059E" w:rsidP="00BD4D43">
                              <w:pPr>
                                <w:jc w:val="center"/>
                                <w:rPr>
                                  <w:sz w:val="18"/>
                                  <w:szCs w:val="18"/>
                                </w:rPr>
                              </w:pPr>
                              <w:r w:rsidRPr="00C51E20">
                                <w:rPr>
                                  <w:rFonts w:cstheme="minorBidi"/>
                                  <w:sz w:val="18"/>
                                  <w:szCs w:val="18"/>
                                </w:rPr>
                                <w:t>Record Identified &amp; Screened</w:t>
                              </w:r>
                            </w:p>
                          </w:txbxContent>
                        </wps:txbx>
                        <wps:bodyPr rot="0" vert="horz" wrap="square" lIns="91440" tIns="91440" rIns="91440" bIns="91440" anchor="t" anchorCtr="0" upright="1">
                          <a:noAutofit/>
                        </wps:bodyPr>
                      </wps:wsp>
                      <wps:wsp>
                        <wps:cNvPr id="10" name="Rectangle 49"/>
                        <wps:cNvSpPr>
                          <a:spLocks/>
                        </wps:cNvSpPr>
                        <wps:spPr bwMode="auto">
                          <a:xfrm>
                            <a:off x="26537" y="406"/>
                            <a:ext cx="33435" cy="3627"/>
                          </a:xfrm>
                          <a:prstGeom prst="rect">
                            <a:avLst/>
                          </a:prstGeom>
                          <a:solidFill>
                            <a:srgbClr val="FFFFFF"/>
                          </a:solidFill>
                          <a:ln w="9525">
                            <a:solidFill>
                              <a:srgbClr val="000000"/>
                            </a:solidFill>
                            <a:miter lim="800000"/>
                            <a:headEnd/>
                            <a:tailEnd/>
                          </a:ln>
                        </wps:spPr>
                        <wps:txbx>
                          <w:txbxContent>
                            <w:p w14:paraId="4BC72EBA" w14:textId="50EE9721" w:rsidR="00E1059E" w:rsidRPr="00C51E20" w:rsidRDefault="00E1059E" w:rsidP="00BD4D43">
                              <w:pPr>
                                <w:rPr>
                                  <w:sz w:val="18"/>
                                  <w:szCs w:val="18"/>
                                </w:rPr>
                              </w:pPr>
                              <w:r>
                                <w:rPr>
                                  <w:rFonts w:cstheme="minorBidi"/>
                                  <w:sz w:val="18"/>
                                  <w:szCs w:val="18"/>
                                </w:rPr>
                                <w:t>Business intelligence and analytics in accounting research</w:t>
                              </w:r>
                            </w:p>
                          </w:txbxContent>
                        </wps:txbx>
                        <wps:bodyPr rot="0" vert="horz" wrap="square" lIns="91440" tIns="91440" rIns="91440" bIns="91440" anchor="t" anchorCtr="0" upright="1">
                          <a:noAutofit/>
                        </wps:bodyPr>
                      </wps:wsp>
                      <wps:wsp>
                        <wps:cNvPr id="16" name="AutoShape 26"/>
                        <wps:cNvSpPr>
                          <a:spLocks/>
                        </wps:cNvSpPr>
                        <wps:spPr bwMode="auto">
                          <a:xfrm rot="-5400000">
                            <a:off x="-3909" y="32576"/>
                            <a:ext cx="11198" cy="3163"/>
                          </a:xfrm>
                          <a:prstGeom prst="roundRect">
                            <a:avLst>
                              <a:gd name="adj" fmla="val 16667"/>
                            </a:avLst>
                          </a:prstGeom>
                          <a:solidFill>
                            <a:srgbClr val="CCECFF"/>
                          </a:solidFill>
                          <a:ln w="9525">
                            <a:solidFill>
                              <a:srgbClr val="000000"/>
                            </a:solidFill>
                            <a:round/>
                            <a:headEnd/>
                            <a:tailEnd/>
                          </a:ln>
                        </wps:spPr>
                        <wps:txbx>
                          <w:txbxContent>
                            <w:p w14:paraId="335882BE" w14:textId="77777777" w:rsidR="00E1059E" w:rsidRDefault="00E1059E" w:rsidP="00F40608">
                              <w:pPr>
                                <w:jc w:val="center"/>
                              </w:pPr>
                              <w:r>
                                <w:rPr>
                                  <w:b/>
                                  <w:bCs/>
                                  <w:color w:val="002060"/>
                                  <w:sz w:val="20"/>
                                  <w:szCs w:val="20"/>
                                </w:rPr>
                                <w:t>Screening</w:t>
                              </w:r>
                            </w:p>
                          </w:txbxContent>
                        </wps:txbx>
                        <wps:bodyPr rot="0" vert="vert270" wrap="square" lIns="45720" tIns="45720" rIns="45720" bIns="45720" anchor="t" anchorCtr="0" upright="1">
                          <a:noAutofit/>
                        </wps:bodyPr>
                      </wps:wsp>
                      <wps:wsp>
                        <wps:cNvPr id="17" name="AutoShape 27"/>
                        <wps:cNvSpPr>
                          <a:spLocks/>
                        </wps:cNvSpPr>
                        <wps:spPr bwMode="auto">
                          <a:xfrm rot="-5400000">
                            <a:off x="-2681" y="43702"/>
                            <a:ext cx="8524" cy="3162"/>
                          </a:xfrm>
                          <a:prstGeom prst="roundRect">
                            <a:avLst>
                              <a:gd name="adj" fmla="val 16667"/>
                            </a:avLst>
                          </a:prstGeom>
                          <a:solidFill>
                            <a:srgbClr val="CCECFF"/>
                          </a:solidFill>
                          <a:ln w="9525">
                            <a:solidFill>
                              <a:srgbClr val="000000"/>
                            </a:solidFill>
                            <a:round/>
                            <a:headEnd/>
                            <a:tailEnd/>
                          </a:ln>
                        </wps:spPr>
                        <wps:txbx>
                          <w:txbxContent>
                            <w:p w14:paraId="659C7F73" w14:textId="77777777" w:rsidR="00E1059E" w:rsidRDefault="00E1059E" w:rsidP="00F40608">
                              <w:pPr>
                                <w:jc w:val="center"/>
                              </w:pPr>
                              <w:r>
                                <w:rPr>
                                  <w:b/>
                                  <w:bCs/>
                                  <w:color w:val="002060"/>
                                  <w:sz w:val="20"/>
                                  <w:szCs w:val="20"/>
                                </w:rPr>
                                <w:t>Included</w:t>
                              </w:r>
                            </w:p>
                          </w:txbxContent>
                        </wps:txbx>
                        <wps:bodyPr rot="0" vert="vert270" wrap="square" lIns="45720" tIns="45720" rIns="45720" bIns="45720" anchor="t" anchorCtr="0" upright="1">
                          <a:noAutofit/>
                        </wps:bodyPr>
                      </wps:wsp>
                      <wps:wsp>
                        <wps:cNvPr id="18" name="AutoShape 29"/>
                        <wps:cNvSpPr>
                          <a:spLocks/>
                        </wps:cNvSpPr>
                        <wps:spPr bwMode="auto">
                          <a:xfrm rot="-5400000">
                            <a:off x="-12031" y="12129"/>
                            <a:ext cx="27420" cy="3162"/>
                          </a:xfrm>
                          <a:prstGeom prst="roundRect">
                            <a:avLst>
                              <a:gd name="adj" fmla="val 16667"/>
                            </a:avLst>
                          </a:prstGeom>
                          <a:solidFill>
                            <a:srgbClr val="CCECFF"/>
                          </a:solidFill>
                          <a:ln w="9525">
                            <a:solidFill>
                              <a:srgbClr val="000000"/>
                            </a:solidFill>
                            <a:round/>
                            <a:headEnd/>
                            <a:tailEnd/>
                          </a:ln>
                        </wps:spPr>
                        <wps:txbx>
                          <w:txbxContent>
                            <w:p w14:paraId="3FD2431B" w14:textId="285BA95D" w:rsidR="00E1059E" w:rsidRDefault="00E1059E" w:rsidP="00F40608">
                              <w:pPr>
                                <w:jc w:val="center"/>
                              </w:pPr>
                              <w:r>
                                <w:rPr>
                                  <w:b/>
                                  <w:bCs/>
                                  <w:color w:val="002060"/>
                                  <w:sz w:val="20"/>
                                  <w:szCs w:val="20"/>
                                </w:rPr>
                                <w:t>Topic, Scope &amp; Eligibility</w:t>
                              </w:r>
                            </w:p>
                          </w:txbxContent>
                        </wps:txbx>
                        <wps:bodyPr rot="0" vert="vert270" wrap="square" lIns="45720" tIns="45720" rIns="45720" bIns="45720" anchor="t" anchorCtr="0" upright="1">
                          <a:noAutofit/>
                        </wps:bodyPr>
                      </wps:wsp>
                      <wps:wsp>
                        <wps:cNvPr id="19" name="Rectangle 55"/>
                        <wps:cNvSpPr>
                          <a:spLocks/>
                        </wps:cNvSpPr>
                        <wps:spPr bwMode="auto">
                          <a:xfrm>
                            <a:off x="7440" y="406"/>
                            <a:ext cx="13867" cy="3636"/>
                          </a:xfrm>
                          <a:prstGeom prst="rect">
                            <a:avLst/>
                          </a:prstGeom>
                          <a:solidFill>
                            <a:srgbClr val="FFFFFF"/>
                          </a:solidFill>
                          <a:ln w="9525">
                            <a:solidFill>
                              <a:srgbClr val="000000"/>
                            </a:solidFill>
                            <a:miter lim="800000"/>
                            <a:headEnd/>
                            <a:tailEnd/>
                          </a:ln>
                        </wps:spPr>
                        <wps:txbx>
                          <w:txbxContent>
                            <w:p w14:paraId="006544F8" w14:textId="77777777" w:rsidR="00E1059E" w:rsidRPr="00C51E20" w:rsidRDefault="00E1059E" w:rsidP="00BD4D43">
                              <w:pPr>
                                <w:jc w:val="center"/>
                                <w:rPr>
                                  <w:sz w:val="18"/>
                                  <w:szCs w:val="18"/>
                                </w:rPr>
                              </w:pPr>
                              <w:r w:rsidRPr="00C51E20">
                                <w:rPr>
                                  <w:rFonts w:cstheme="minorBidi"/>
                                  <w:sz w:val="18"/>
                                  <w:szCs w:val="18"/>
                                </w:rPr>
                                <w:t>Topic</w:t>
                              </w:r>
                            </w:p>
                          </w:txbxContent>
                        </wps:txbx>
                        <wps:bodyPr rot="0" vert="horz" wrap="square" lIns="91440" tIns="91440" rIns="91440" bIns="91440" anchor="t" anchorCtr="0" upright="1">
                          <a:noAutofit/>
                        </wps:bodyPr>
                      </wps:wsp>
                      <wps:wsp>
                        <wps:cNvPr id="20" name="Rectangle 56"/>
                        <wps:cNvSpPr>
                          <a:spLocks/>
                        </wps:cNvSpPr>
                        <wps:spPr bwMode="auto">
                          <a:xfrm>
                            <a:off x="7440" y="7351"/>
                            <a:ext cx="13867" cy="3665"/>
                          </a:xfrm>
                          <a:prstGeom prst="rect">
                            <a:avLst/>
                          </a:prstGeom>
                          <a:solidFill>
                            <a:srgbClr val="FFFFFF"/>
                          </a:solidFill>
                          <a:ln w="9525">
                            <a:solidFill>
                              <a:srgbClr val="000000"/>
                            </a:solidFill>
                            <a:miter lim="800000"/>
                            <a:headEnd/>
                            <a:tailEnd/>
                          </a:ln>
                        </wps:spPr>
                        <wps:txbx>
                          <w:txbxContent>
                            <w:p w14:paraId="48138F9F" w14:textId="77777777" w:rsidR="00E1059E" w:rsidRPr="00C51E20" w:rsidRDefault="00E1059E" w:rsidP="00BD4D43">
                              <w:pPr>
                                <w:jc w:val="center"/>
                                <w:rPr>
                                  <w:sz w:val="18"/>
                                  <w:szCs w:val="18"/>
                                </w:rPr>
                              </w:pPr>
                              <w:r w:rsidRPr="00C51E20">
                                <w:rPr>
                                  <w:rFonts w:cstheme="minorBidi"/>
                                  <w:sz w:val="18"/>
                                  <w:szCs w:val="18"/>
                                </w:rPr>
                                <w:t>Scope &amp; Coverage</w:t>
                              </w:r>
                            </w:p>
                          </w:txbxContent>
                        </wps:txbx>
                        <wps:bodyPr rot="0" vert="horz" wrap="square" lIns="91440" tIns="91440" rIns="91440" bIns="91440" anchor="t" anchorCtr="0" upright="1">
                          <a:noAutofit/>
                        </wps:bodyPr>
                      </wps:wsp>
                      <wps:wsp>
                        <wps:cNvPr id="21" name="Rectangle 57"/>
                        <wps:cNvSpPr>
                          <a:spLocks/>
                        </wps:cNvSpPr>
                        <wps:spPr bwMode="auto">
                          <a:xfrm>
                            <a:off x="7440" y="48788"/>
                            <a:ext cx="13867" cy="5501"/>
                          </a:xfrm>
                          <a:prstGeom prst="rect">
                            <a:avLst/>
                          </a:prstGeom>
                          <a:solidFill>
                            <a:srgbClr val="FFFFFF"/>
                          </a:solidFill>
                          <a:ln w="9525">
                            <a:solidFill>
                              <a:srgbClr val="000000"/>
                            </a:solidFill>
                            <a:miter lim="800000"/>
                            <a:headEnd/>
                            <a:tailEnd/>
                          </a:ln>
                        </wps:spPr>
                        <wps:txbx>
                          <w:txbxContent>
                            <w:p w14:paraId="3179A313" w14:textId="77777777" w:rsidR="00E1059E" w:rsidRPr="00C51E20" w:rsidRDefault="00E1059E" w:rsidP="00BD4D43">
                              <w:pPr>
                                <w:jc w:val="center"/>
                                <w:rPr>
                                  <w:sz w:val="18"/>
                                  <w:szCs w:val="18"/>
                                </w:rPr>
                              </w:pPr>
                              <w:r w:rsidRPr="00C51E20">
                                <w:rPr>
                                  <w:rFonts w:cstheme="minorBidi"/>
                                  <w:sz w:val="18"/>
                                  <w:szCs w:val="18"/>
                                </w:rPr>
                                <w:t>Record Included for Bibliometric Analysis</w:t>
                              </w:r>
                            </w:p>
                          </w:txbxContent>
                        </wps:txbx>
                        <wps:bodyPr rot="0" vert="horz" wrap="square" lIns="91440" tIns="91440" rIns="91440" bIns="91440" anchor="t" anchorCtr="0" upright="1">
                          <a:noAutofit/>
                        </wps:bodyPr>
                      </wps:wsp>
                      <wps:wsp>
                        <wps:cNvPr id="23" name="Rectangle 58"/>
                        <wps:cNvSpPr>
                          <a:spLocks/>
                        </wps:cNvSpPr>
                        <wps:spPr bwMode="auto">
                          <a:xfrm>
                            <a:off x="26538" y="41844"/>
                            <a:ext cx="8380" cy="3629"/>
                          </a:xfrm>
                          <a:prstGeom prst="rect">
                            <a:avLst/>
                          </a:prstGeom>
                          <a:solidFill>
                            <a:srgbClr val="FFFFFF"/>
                          </a:solidFill>
                          <a:ln w="9525">
                            <a:solidFill>
                              <a:srgbClr val="000000"/>
                            </a:solidFill>
                            <a:miter lim="800000"/>
                            <a:headEnd/>
                            <a:tailEnd/>
                          </a:ln>
                        </wps:spPr>
                        <wps:txbx>
                          <w:txbxContent>
                            <w:p w14:paraId="2271EFBD" w14:textId="009A6FBF" w:rsidR="00E1059E" w:rsidRPr="00C51E20" w:rsidRDefault="00E1059E" w:rsidP="00BD4D43">
                              <w:pPr>
                                <w:rPr>
                                  <w:sz w:val="18"/>
                                  <w:szCs w:val="18"/>
                                </w:rPr>
                              </w:pPr>
                              <w:r w:rsidRPr="00C51E20">
                                <w:rPr>
                                  <w:rFonts w:cstheme="minorBidi"/>
                                  <w:sz w:val="18"/>
                                  <w:szCs w:val="18"/>
                                </w:rPr>
                                <w:t xml:space="preserve">n = </w:t>
                              </w:r>
                              <w:r>
                                <w:rPr>
                                  <w:rFonts w:cstheme="minorBidi"/>
                                  <w:sz w:val="18"/>
                                  <w:szCs w:val="18"/>
                                </w:rPr>
                                <w:t>1586</w:t>
                              </w:r>
                            </w:p>
                          </w:txbxContent>
                        </wps:txbx>
                        <wps:bodyPr rot="0" vert="horz" wrap="square" lIns="91440" tIns="91440" rIns="91440" bIns="91440" anchor="t" anchorCtr="0" upright="1">
                          <a:noAutofit/>
                        </wps:bodyPr>
                      </wps:wsp>
                      <wps:wsp>
                        <wps:cNvPr id="24" name="Rectangle 59"/>
                        <wps:cNvSpPr>
                          <a:spLocks/>
                        </wps:cNvSpPr>
                        <wps:spPr bwMode="auto">
                          <a:xfrm>
                            <a:off x="7440" y="41844"/>
                            <a:ext cx="13867" cy="3629"/>
                          </a:xfrm>
                          <a:prstGeom prst="rect">
                            <a:avLst/>
                          </a:prstGeom>
                          <a:solidFill>
                            <a:srgbClr val="FFFFFF"/>
                          </a:solidFill>
                          <a:ln w="9525">
                            <a:solidFill>
                              <a:srgbClr val="000000"/>
                            </a:solidFill>
                            <a:miter lim="800000"/>
                            <a:headEnd/>
                            <a:tailEnd/>
                          </a:ln>
                        </wps:spPr>
                        <wps:txbx>
                          <w:txbxContent>
                            <w:p w14:paraId="0806E55A" w14:textId="77777777" w:rsidR="00E1059E" w:rsidRPr="00C51E20" w:rsidRDefault="00E1059E" w:rsidP="00BD4D43">
                              <w:pPr>
                                <w:jc w:val="center"/>
                                <w:rPr>
                                  <w:sz w:val="18"/>
                                  <w:szCs w:val="18"/>
                                </w:rPr>
                              </w:pPr>
                              <w:r w:rsidRPr="00C51E20">
                                <w:rPr>
                                  <w:rFonts w:cstheme="minorBidi"/>
                                  <w:sz w:val="18"/>
                                  <w:szCs w:val="18"/>
                                </w:rPr>
                                <w:t>Record Removed</w:t>
                              </w:r>
                            </w:p>
                          </w:txbxContent>
                        </wps:txbx>
                        <wps:bodyPr rot="0" vert="horz" wrap="square" lIns="91440" tIns="91440" rIns="91440" bIns="91440" anchor="t" anchorCtr="0" upright="1">
                          <a:noAutofit/>
                        </wps:bodyPr>
                      </wps:wsp>
                      <wps:wsp>
                        <wps:cNvPr id="25" name="Rectangle 60"/>
                        <wps:cNvSpPr>
                          <a:spLocks/>
                        </wps:cNvSpPr>
                        <wps:spPr bwMode="auto">
                          <a:xfrm>
                            <a:off x="26596" y="49657"/>
                            <a:ext cx="8380" cy="3665"/>
                          </a:xfrm>
                          <a:prstGeom prst="rect">
                            <a:avLst/>
                          </a:prstGeom>
                          <a:solidFill>
                            <a:srgbClr val="FFFFFF"/>
                          </a:solidFill>
                          <a:ln w="9525">
                            <a:solidFill>
                              <a:srgbClr val="000000"/>
                            </a:solidFill>
                            <a:miter lim="800000"/>
                            <a:headEnd/>
                            <a:tailEnd/>
                          </a:ln>
                        </wps:spPr>
                        <wps:txbx>
                          <w:txbxContent>
                            <w:p w14:paraId="18764C89" w14:textId="442CD363" w:rsidR="00E1059E" w:rsidRPr="00C51E20" w:rsidRDefault="00E1059E" w:rsidP="00BD4D43">
                              <w:pPr>
                                <w:rPr>
                                  <w:sz w:val="18"/>
                                  <w:szCs w:val="18"/>
                                </w:rPr>
                              </w:pPr>
                              <w:r w:rsidRPr="00C51E20">
                                <w:rPr>
                                  <w:rFonts w:cstheme="minorBidi"/>
                                  <w:sz w:val="18"/>
                                  <w:szCs w:val="18"/>
                                </w:rPr>
                                <w:t xml:space="preserve">n = </w:t>
                              </w:r>
                              <w:r>
                                <w:rPr>
                                  <w:rFonts w:cstheme="minorBidi"/>
                                  <w:sz w:val="18"/>
                                  <w:szCs w:val="18"/>
                                </w:rPr>
                                <w:t>320</w:t>
                              </w:r>
                            </w:p>
                          </w:txbxContent>
                        </wps:txbx>
                        <wps:bodyPr rot="0" vert="horz" wrap="square" lIns="91440" tIns="91440" rIns="91440" bIns="91440" anchor="t" anchorCtr="0" upright="1">
                          <a:noAutofit/>
                        </wps:bodyPr>
                      </wps:wsp>
                      <wps:wsp>
                        <wps:cNvPr id="26" name="AutoShape 40"/>
                        <wps:cNvCnPr>
                          <a:cxnSpLocks/>
                        </wps:cNvCnPr>
                        <wps:spPr bwMode="auto">
                          <a:xfrm>
                            <a:off x="14268" y="4052"/>
                            <a:ext cx="0" cy="330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AutoShape 40"/>
                        <wps:cNvCnPr>
                          <a:cxnSpLocks/>
                        </wps:cNvCnPr>
                        <wps:spPr bwMode="auto">
                          <a:xfrm>
                            <a:off x="14326" y="10997"/>
                            <a:ext cx="0" cy="770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AutoShape 40"/>
                        <wps:cNvCnPr>
                          <a:cxnSpLocks/>
                        </wps:cNvCnPr>
                        <wps:spPr bwMode="auto">
                          <a:xfrm flipH="1">
                            <a:off x="14267" y="24033"/>
                            <a:ext cx="0" cy="555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AutoShape 40"/>
                        <wps:cNvCnPr>
                          <a:cxnSpLocks/>
                        </wps:cNvCnPr>
                        <wps:spPr bwMode="auto">
                          <a:xfrm>
                            <a:off x="14326" y="45490"/>
                            <a:ext cx="0" cy="33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AutoShape 40"/>
                        <wps:cNvCnPr>
                          <a:cxnSpLocks/>
                        </wps:cNvCnPr>
                        <wps:spPr bwMode="auto">
                          <a:xfrm>
                            <a:off x="14326" y="39876"/>
                            <a:ext cx="0" cy="201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Straight Connector 34"/>
                        <wps:cNvCnPr>
                          <a:cxnSpLocks noChangeShapeType="1"/>
                        </wps:cNvCnPr>
                        <wps:spPr bwMode="auto">
                          <a:xfrm>
                            <a:off x="21272" y="2200"/>
                            <a:ext cx="5247" cy="20"/>
                          </a:xfrm>
                          <a:prstGeom prst="line">
                            <a:avLst/>
                          </a:prstGeom>
                          <a:noFill/>
                          <a:ln w="952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3" name="Straight Connector 84"/>
                        <wps:cNvCnPr>
                          <a:cxnSpLocks noChangeShapeType="1"/>
                        </wps:cNvCnPr>
                        <wps:spPr bwMode="auto">
                          <a:xfrm>
                            <a:off x="21214" y="9145"/>
                            <a:ext cx="5247" cy="24"/>
                          </a:xfrm>
                          <a:prstGeom prst="line">
                            <a:avLst/>
                          </a:prstGeom>
                          <a:noFill/>
                          <a:ln w="952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5" name="Straight Connector 85"/>
                        <wps:cNvCnPr>
                          <a:cxnSpLocks noChangeShapeType="1"/>
                        </wps:cNvCnPr>
                        <wps:spPr bwMode="auto">
                          <a:xfrm>
                            <a:off x="21330" y="21299"/>
                            <a:ext cx="5247" cy="0"/>
                          </a:xfrm>
                          <a:prstGeom prst="line">
                            <a:avLst/>
                          </a:prstGeom>
                          <a:noFill/>
                          <a:ln w="952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Straight Connector 86"/>
                        <wps:cNvCnPr>
                          <a:cxnSpLocks noChangeShapeType="1"/>
                        </wps:cNvCnPr>
                        <wps:spPr bwMode="auto">
                          <a:xfrm>
                            <a:off x="21330" y="37445"/>
                            <a:ext cx="5247" cy="0"/>
                          </a:xfrm>
                          <a:prstGeom prst="line">
                            <a:avLst/>
                          </a:prstGeom>
                          <a:noFill/>
                          <a:ln w="952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8" name="Straight Connector 87"/>
                        <wps:cNvCnPr>
                          <a:cxnSpLocks noChangeShapeType="1"/>
                        </wps:cNvCnPr>
                        <wps:spPr bwMode="auto">
                          <a:xfrm>
                            <a:off x="21272" y="43580"/>
                            <a:ext cx="5247" cy="24"/>
                          </a:xfrm>
                          <a:prstGeom prst="line">
                            <a:avLst/>
                          </a:prstGeom>
                          <a:noFill/>
                          <a:ln w="952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Connector 88"/>
                        <wps:cNvCnPr>
                          <a:cxnSpLocks noChangeShapeType="1"/>
                        </wps:cNvCnPr>
                        <wps:spPr bwMode="auto">
                          <a:xfrm>
                            <a:off x="21272" y="51509"/>
                            <a:ext cx="5247" cy="24"/>
                          </a:xfrm>
                          <a:prstGeom prst="line">
                            <a:avLst/>
                          </a:prstGeom>
                          <a:noFill/>
                          <a:ln w="952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2" name="Rectangle 27"/>
                        <wps:cNvSpPr>
                          <a:spLocks/>
                        </wps:cNvSpPr>
                        <wps:spPr bwMode="auto">
                          <a:xfrm>
                            <a:off x="26538" y="29574"/>
                            <a:ext cx="21007" cy="3636"/>
                          </a:xfrm>
                          <a:prstGeom prst="rect">
                            <a:avLst/>
                          </a:prstGeom>
                          <a:solidFill>
                            <a:srgbClr val="FFFFFF"/>
                          </a:solidFill>
                          <a:ln w="9525">
                            <a:solidFill>
                              <a:srgbClr val="000000"/>
                            </a:solidFill>
                            <a:miter lim="800000"/>
                            <a:headEnd/>
                            <a:tailEnd/>
                          </a:ln>
                        </wps:spPr>
                        <wps:txbx>
                          <w:txbxContent>
                            <w:p w14:paraId="2591CA6C" w14:textId="49516C09" w:rsidR="00E1059E" w:rsidRPr="00C51E20" w:rsidRDefault="00E1059E" w:rsidP="00BD4D43">
                              <w:pPr>
                                <w:rPr>
                                  <w:sz w:val="18"/>
                                  <w:szCs w:val="18"/>
                                </w:rPr>
                              </w:pPr>
                              <w:r>
                                <w:rPr>
                                  <w:rFonts w:cstheme="minorBidi"/>
                                  <w:sz w:val="18"/>
                                  <w:szCs w:val="18"/>
                                  <w:lang w:val="en-GB"/>
                                </w:rPr>
                                <w:t>1</w:t>
                              </w:r>
                              <w:r>
                                <w:rPr>
                                  <w:rFonts w:cstheme="minorBidi"/>
                                  <w:sz w:val="18"/>
                                  <w:szCs w:val="18"/>
                                  <w:vertAlign w:val="superscript"/>
                                  <w:lang w:val="en-GB"/>
                                </w:rPr>
                                <w:t>st</w:t>
                              </w:r>
                              <w:r>
                                <w:rPr>
                                  <w:rFonts w:cstheme="minorBidi"/>
                                  <w:sz w:val="18"/>
                                  <w:szCs w:val="18"/>
                                  <w:lang w:val="en-GB"/>
                                </w:rPr>
                                <w:t xml:space="preserve"> Jan</w:t>
                              </w:r>
                              <w:r w:rsidRPr="00C51E20">
                                <w:rPr>
                                  <w:rFonts w:cstheme="minorBidi"/>
                                  <w:sz w:val="18"/>
                                  <w:szCs w:val="18"/>
                                  <w:lang w:val="en-GB"/>
                                </w:rPr>
                                <w:t xml:space="preserve"> 202</w:t>
                              </w:r>
                              <w:r>
                                <w:rPr>
                                  <w:rFonts w:cstheme="minorBidi"/>
                                  <w:sz w:val="18"/>
                                  <w:szCs w:val="18"/>
                                  <w:lang w:val="en-GB"/>
                                </w:rPr>
                                <w:t>3</w:t>
                              </w:r>
                            </w:p>
                          </w:txbxContent>
                        </wps:txbx>
                        <wps:bodyPr rot="0" vert="horz" wrap="square" lIns="91440" tIns="91440" rIns="91440" bIns="91440" anchor="t" anchorCtr="0" upright="1">
                          <a:noAutofit/>
                        </wps:bodyPr>
                      </wps:wsp>
                      <wps:wsp>
                        <wps:cNvPr id="43" name="Rectangle 28"/>
                        <wps:cNvSpPr>
                          <a:spLocks/>
                        </wps:cNvSpPr>
                        <wps:spPr bwMode="auto">
                          <a:xfrm>
                            <a:off x="7267" y="29574"/>
                            <a:ext cx="14029" cy="3636"/>
                          </a:xfrm>
                          <a:prstGeom prst="rect">
                            <a:avLst/>
                          </a:prstGeom>
                          <a:solidFill>
                            <a:srgbClr val="FFFFFF"/>
                          </a:solidFill>
                          <a:ln w="9525">
                            <a:solidFill>
                              <a:srgbClr val="000000"/>
                            </a:solidFill>
                            <a:miter lim="800000"/>
                            <a:headEnd/>
                            <a:tailEnd/>
                          </a:ln>
                        </wps:spPr>
                        <wps:txbx>
                          <w:txbxContent>
                            <w:p w14:paraId="165005D8" w14:textId="77777777" w:rsidR="00E1059E" w:rsidRPr="00C51E20" w:rsidRDefault="00E1059E" w:rsidP="00BD4D43">
                              <w:pPr>
                                <w:jc w:val="center"/>
                                <w:rPr>
                                  <w:sz w:val="18"/>
                                  <w:szCs w:val="18"/>
                                </w:rPr>
                              </w:pPr>
                              <w:r w:rsidRPr="00C51E20">
                                <w:rPr>
                                  <w:rFonts w:cstheme="minorBidi"/>
                                  <w:sz w:val="18"/>
                                  <w:szCs w:val="18"/>
                                </w:rPr>
                                <w:t>Date Extracted</w:t>
                              </w:r>
                            </w:p>
                          </w:txbxContent>
                        </wps:txbx>
                        <wps:bodyPr rot="0" vert="horz" wrap="square" lIns="91440" tIns="91440" rIns="91440" bIns="91440" anchor="t" anchorCtr="0" upright="1">
                          <a:noAutofit/>
                        </wps:bodyPr>
                      </wps:wsp>
                      <wps:wsp>
                        <wps:cNvPr id="44" name="Straight Connector 29"/>
                        <wps:cNvCnPr>
                          <a:cxnSpLocks noChangeShapeType="1"/>
                        </wps:cNvCnPr>
                        <wps:spPr bwMode="auto">
                          <a:xfrm>
                            <a:off x="21330" y="31253"/>
                            <a:ext cx="5247" cy="24"/>
                          </a:xfrm>
                          <a:prstGeom prst="line">
                            <a:avLst/>
                          </a:prstGeom>
                          <a:noFill/>
                          <a:ln w="952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5" name="AutoShape 40"/>
                        <wps:cNvCnPr>
                          <a:cxnSpLocks/>
                        </wps:cNvCnPr>
                        <wps:spPr bwMode="auto">
                          <a:xfrm>
                            <a:off x="14268" y="33221"/>
                            <a:ext cx="0" cy="19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v:group w14:anchorId="7176E9B2" id="Group 2" o:spid="_x0000_s1026" style="width:445.15pt;height:390.1pt;mso-position-horizontal-relative:char;mso-position-vertical-relative:line" coordsize="60461,5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">
                <v:rect id="Rectangle 42" o:spid="_x0000_s1027" style="position:absolute;left:26481;top:6597;width:33779;height: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">
                  <v:path arrowok="t"/>
                  <v:textbox inset=",7.2pt,,7.2pt">
                    <w:txbxContent>
                      <w:p w14:paraId="5D817B88" w14:textId="15A5B52A" w:rsidR="00E1059E" w:rsidRPr="00C51E20" w:rsidRDefault="00E1059E" w:rsidP="00BD4D43">
                        <w:pPr>
                          <w:rPr>
                            <w:sz w:val="18"/>
                            <w:szCs w:val="18"/>
                          </w:rPr>
                        </w:pPr>
                        <w:r w:rsidRPr="001C44AA">
                          <w:rPr>
                            <w:rFonts w:cstheme="minorBidi"/>
                            <w:sz w:val="18"/>
                            <w:szCs w:val="18"/>
                          </w:rPr>
                          <w:t xml:space="preserve">Article in Journal from </w:t>
                        </w:r>
                        <w:proofErr w:type="spellStart"/>
                        <w:r w:rsidRPr="001C44AA">
                          <w:rPr>
                            <w:rFonts w:cstheme="minorBidi"/>
                            <w:sz w:val="18"/>
                            <w:szCs w:val="18"/>
                          </w:rPr>
                          <w:t>WoS</w:t>
                        </w:r>
                        <w:proofErr w:type="spellEnd"/>
                        <w:r w:rsidRPr="001C44AA">
                          <w:rPr>
                            <w:rFonts w:cstheme="minorBidi"/>
                            <w:sz w:val="18"/>
                            <w:szCs w:val="18"/>
                          </w:rPr>
                          <w:t xml:space="preserve"> database</w:t>
                        </w:r>
                        <w:r w:rsidRPr="00C51E20">
                          <w:rPr>
                            <w:rFonts w:cstheme="minorBidi"/>
                            <w:sz w:val="18"/>
                            <w:szCs w:val="18"/>
                          </w:rPr>
                          <w:t xml:space="preserve"> </w:t>
                        </w:r>
                        <w:r>
                          <w:rPr>
                            <w:rFonts w:cstheme="minorBidi"/>
                            <w:sz w:val="18"/>
                            <w:szCs w:val="18"/>
                          </w:rPr>
                          <w:t>Web of Science</w:t>
                        </w:r>
                      </w:p>
                    </w:txbxContent>
                  </v:textbox>
                </v:rect>
                <v:rect id="Rectangle 43" o:spid="_x0000_s1028" style="position:absolute;left:26594;top:17529;width:33867;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">
                  <v:path arrowok="t"/>
                  <v:textbox inset=",7.2pt,,7.2pt">
                    <w:txbxContent>
                      <w:p w14:paraId="28E5D48C" w14:textId="19BB3A8B" w:rsidR="00E1059E" w:rsidRPr="00C7510A" w:rsidRDefault="00E1059E" w:rsidP="002C6715">
                        <w:pPr>
                          <w:rPr>
                            <w:sz w:val="18"/>
                            <w:szCs w:val="18"/>
                          </w:rPr>
                        </w:pPr>
                        <w:r>
                          <w:rPr>
                            <w:sz w:val="18"/>
                            <w:szCs w:val="18"/>
                          </w:rPr>
                          <w:t xml:space="preserve">Title </w:t>
                        </w:r>
                        <w:r w:rsidRPr="00C7510A">
                          <w:rPr>
                            <w:sz w:val="18"/>
                            <w:szCs w:val="18"/>
                          </w:rPr>
                          <w:t xml:space="preserve">“Business Intelligence and analytics” OR “business analytics” OR “data analytics” OR “Business intelligence” OR </w:t>
                        </w:r>
                        <w:r>
                          <w:rPr>
                            <w:sz w:val="18"/>
                            <w:szCs w:val="18"/>
                          </w:rPr>
                          <w:t>“BI&amp;A”</w:t>
                        </w:r>
                        <w:r w:rsidRPr="00C7510A">
                          <w:rPr>
                            <w:sz w:val="18"/>
                            <w:szCs w:val="18"/>
                          </w:rPr>
                          <w:t>AND “accounting”</w:t>
                        </w:r>
                        <w:r>
                          <w:rPr>
                            <w:sz w:val="18"/>
                            <w:szCs w:val="18"/>
                          </w:rPr>
                          <w:t xml:space="preserve"> </w:t>
                        </w:r>
                        <w:r w:rsidRPr="00C7510A">
                          <w:rPr>
                            <w:sz w:val="18"/>
                            <w:szCs w:val="18"/>
                          </w:rPr>
                          <w:t>AND “audit”</w:t>
                        </w:r>
                        <w:r w:rsidRPr="00C7510A">
                          <w:rPr>
                            <w:rFonts w:cstheme="minorBidi"/>
                            <w:sz w:val="18"/>
                            <w:szCs w:val="18"/>
                          </w:rPr>
                          <w:t xml:space="preserve"> </w:t>
                        </w:r>
                      </w:p>
                    </w:txbxContent>
                  </v:textbox>
                </v:rect>
                <v:rect id="Rectangle 44" o:spid="_x0000_s1029" style="position:absolute;left:7440;top:18692;width:13867;height:5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">
                  <v:path arrowok="t"/>
                  <v:textbox inset=",7.2pt,,7.2pt">
                    <w:txbxContent>
                      <w:p w14:paraId="1417CCB6" w14:textId="77777777" w:rsidR="00E1059E" w:rsidRPr="00C51E20" w:rsidRDefault="00E1059E" w:rsidP="00BD4D43">
                        <w:pPr>
                          <w:jc w:val="center"/>
                          <w:rPr>
                            <w:sz w:val="18"/>
                            <w:szCs w:val="18"/>
                          </w:rPr>
                        </w:pPr>
                        <w:r w:rsidRPr="00C51E20">
                          <w:rPr>
                            <w:rFonts w:cstheme="minorBidi"/>
                            <w:sz w:val="18"/>
                            <w:szCs w:val="18"/>
                          </w:rPr>
                          <w:t>Keywords &amp; Search String</w:t>
                        </w:r>
                      </w:p>
                    </w:txbxContent>
                  </v:textbox>
                </v:rect>
                <v:rect id="Rectangle 45" o:spid="_x0000_s1030" style="position:absolute;left:26538;top:35709;width:8380;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">
                  <v:path arrowok="t"/>
                  <v:textbox inset=",7.2pt,,7.2pt">
                    <w:txbxContent>
                      <w:p w14:paraId="70153164" w14:textId="5D70CC8A" w:rsidR="00E1059E" w:rsidRPr="00C51E20" w:rsidRDefault="00E1059E" w:rsidP="00BD4D43">
                        <w:pPr>
                          <w:rPr>
                            <w:sz w:val="18"/>
                            <w:szCs w:val="18"/>
                          </w:rPr>
                        </w:pPr>
                        <w:r w:rsidRPr="00C51E20">
                          <w:rPr>
                            <w:rFonts w:cstheme="minorBidi"/>
                            <w:sz w:val="18"/>
                            <w:szCs w:val="18"/>
                          </w:rPr>
                          <w:t xml:space="preserve">n = </w:t>
                        </w:r>
                        <w:r>
                          <w:rPr>
                            <w:rFonts w:cstheme="minorBidi"/>
                            <w:sz w:val="18"/>
                            <w:szCs w:val="18"/>
                          </w:rPr>
                          <w:t>1906</w:t>
                        </w:r>
                      </w:p>
                    </w:txbxContent>
                  </v:textbox>
                </v:rect>
                <v:rect id="Rectangle 46" o:spid="_x0000_s1031" style="position:absolute;left:7440;top:35188;width:13867;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">
                  <v:path arrowok="t"/>
                  <v:textbox inset=",7.2pt,,7.2pt">
                    <w:txbxContent>
                      <w:p w14:paraId="7814A9E8" w14:textId="77777777" w:rsidR="00E1059E" w:rsidRPr="00C51E20" w:rsidRDefault="00E1059E" w:rsidP="00BD4D43">
                        <w:pPr>
                          <w:jc w:val="center"/>
                          <w:rPr>
                            <w:sz w:val="18"/>
                            <w:szCs w:val="18"/>
                          </w:rPr>
                        </w:pPr>
                        <w:r w:rsidRPr="00C51E20">
                          <w:rPr>
                            <w:rFonts w:cstheme="minorBidi"/>
                            <w:sz w:val="18"/>
                            <w:szCs w:val="18"/>
                          </w:rPr>
                          <w:t>Record Identified &amp; Screened</w:t>
                        </w:r>
                      </w:p>
                    </w:txbxContent>
                  </v:textbox>
                </v:rect>
                <v:rect id="Rectangle 49" o:spid="_x0000_s1032" style="position:absolute;left:26537;top:406;width:33435;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">
                  <v:path arrowok="t"/>
                  <v:textbox inset=",7.2pt,,7.2pt">
                    <w:txbxContent>
                      <w:p w14:paraId="4BC72EBA" w14:textId="50EE9721" w:rsidR="00E1059E" w:rsidRPr="00C51E20" w:rsidRDefault="00E1059E" w:rsidP="00BD4D43">
                        <w:pPr>
                          <w:rPr>
                            <w:sz w:val="18"/>
                            <w:szCs w:val="18"/>
                          </w:rPr>
                        </w:pPr>
                        <w:r>
                          <w:rPr>
                            <w:rFonts w:cstheme="minorBidi"/>
                            <w:sz w:val="18"/>
                            <w:szCs w:val="18"/>
                          </w:rPr>
                          <w:t>Business intelligence and analytics in accounting research</w:t>
                        </w:r>
                      </w:p>
                    </w:txbxContent>
                  </v:textbox>
                </v:rect>
                <v:roundrect id="AutoShape 26" o:spid="_x0000_s1033" style="position:absolute;left:-3909;top:32576;width:11198;height:3163;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" fillcolor="#ccecff">
                  <v:path arrowok="t"/>
                  <v:textbox style="layout-flow:vertical;mso-layout-flow-alt:bottom-to-top" inset="3.6pt,,3.6pt">
                    <w:txbxContent>
                      <w:p w14:paraId="335882BE" w14:textId="77777777" w:rsidR="00E1059E" w:rsidRDefault="00E1059E" w:rsidP="00F40608">
                        <w:pPr>
                          <w:jc w:val="center"/>
                        </w:pPr>
                        <w:r>
                          <w:rPr>
                            <w:b/>
                            <w:bCs/>
                            <w:color w:val="002060"/>
                            <w:sz w:val="20"/>
                            <w:szCs w:val="20"/>
                          </w:rPr>
                          <w:t>Screening</w:t>
                        </w:r>
                      </w:p>
                    </w:txbxContent>
                  </v:textbox>
                </v:roundrect>
                <v:roundrect id="AutoShape 27" o:spid="_x0000_s1034" style="position:absolute;left:-2681;top:43702;width:8524;height:316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" fillcolor="#ccecff">
                  <v:path arrowok="t"/>
                  <v:textbox style="layout-flow:vertical;mso-layout-flow-alt:bottom-to-top" inset="3.6pt,,3.6pt">
                    <w:txbxContent>
                      <w:p w14:paraId="659C7F73" w14:textId="77777777" w:rsidR="00E1059E" w:rsidRDefault="00E1059E" w:rsidP="00F40608">
                        <w:pPr>
                          <w:jc w:val="center"/>
                        </w:pPr>
                        <w:r>
                          <w:rPr>
                            <w:b/>
                            <w:bCs/>
                            <w:color w:val="002060"/>
                            <w:sz w:val="20"/>
                            <w:szCs w:val="20"/>
                          </w:rPr>
                          <w:t>Included</w:t>
                        </w:r>
                      </w:p>
                    </w:txbxContent>
                  </v:textbox>
                </v:roundrect>
                <v:roundrect id="AutoShape 29" o:spid="_x0000_s1035" style="position:absolute;left:-12031;top:12129;width:27420;height:316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" fillcolor="#ccecff">
                  <v:path arrowok="t"/>
                  <v:textbox style="layout-flow:vertical;mso-layout-flow-alt:bottom-to-top" inset="3.6pt,,3.6pt">
                    <w:txbxContent>
                      <w:p w14:paraId="3FD2431B" w14:textId="285BA95D" w:rsidR="00E1059E" w:rsidRDefault="00E1059E" w:rsidP="00F40608">
                        <w:pPr>
                          <w:jc w:val="center"/>
                        </w:pPr>
                        <w:r>
                          <w:rPr>
                            <w:b/>
                            <w:bCs/>
                            <w:color w:val="002060"/>
                            <w:sz w:val="20"/>
                            <w:szCs w:val="20"/>
                          </w:rPr>
                          <w:t>Topic, Scope &amp; Eligibility</w:t>
                        </w:r>
                      </w:p>
                    </w:txbxContent>
                  </v:textbox>
                </v:roundrect>
                <v:rect id="Rectangle 55" o:spid="_x0000_s1036" style="position:absolute;left:7440;top:406;width:13867;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">
                  <v:path arrowok="t"/>
                  <v:textbox inset=",7.2pt,,7.2pt">
                    <w:txbxContent>
                      <w:p w14:paraId="006544F8" w14:textId="77777777" w:rsidR="00E1059E" w:rsidRPr="00C51E20" w:rsidRDefault="00E1059E" w:rsidP="00BD4D43">
                        <w:pPr>
                          <w:jc w:val="center"/>
                          <w:rPr>
                            <w:sz w:val="18"/>
                            <w:szCs w:val="18"/>
                          </w:rPr>
                        </w:pPr>
                        <w:r w:rsidRPr="00C51E20">
                          <w:rPr>
                            <w:rFonts w:cstheme="minorBidi"/>
                            <w:sz w:val="18"/>
                            <w:szCs w:val="18"/>
                          </w:rPr>
                          <w:t>Topic</w:t>
                        </w:r>
                      </w:p>
                    </w:txbxContent>
                  </v:textbox>
                </v:rect>
                <v:rect id="Rectangle 56" o:spid="_x0000_s1037" style="position:absolute;left:7440;top:7351;width:13867;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">
                  <v:path arrowok="t"/>
                  <v:textbox inset=",7.2pt,,7.2pt">
                    <w:txbxContent>
                      <w:p w14:paraId="48138F9F" w14:textId="77777777" w:rsidR="00E1059E" w:rsidRPr="00C51E20" w:rsidRDefault="00E1059E" w:rsidP="00BD4D43">
                        <w:pPr>
                          <w:jc w:val="center"/>
                          <w:rPr>
                            <w:sz w:val="18"/>
                            <w:szCs w:val="18"/>
                          </w:rPr>
                        </w:pPr>
                        <w:r w:rsidRPr="00C51E20">
                          <w:rPr>
                            <w:rFonts w:cstheme="minorBidi"/>
                            <w:sz w:val="18"/>
                            <w:szCs w:val="18"/>
                          </w:rPr>
                          <w:t>Scope &amp; Coverage</w:t>
                        </w:r>
                      </w:p>
                    </w:txbxContent>
                  </v:textbox>
                </v:rect>
                <v:rect id="Rectangle 57" o:spid="_x0000_s1038" style="position:absolute;left:7440;top:48788;width:13867;height: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">
                  <v:path arrowok="t"/>
                  <v:textbox inset=",7.2pt,,7.2pt">
                    <w:txbxContent>
                      <w:p w14:paraId="3179A313" w14:textId="77777777" w:rsidR="00E1059E" w:rsidRPr="00C51E20" w:rsidRDefault="00E1059E" w:rsidP="00BD4D43">
                        <w:pPr>
                          <w:jc w:val="center"/>
                          <w:rPr>
                            <w:sz w:val="18"/>
                            <w:szCs w:val="18"/>
                          </w:rPr>
                        </w:pPr>
                        <w:r w:rsidRPr="00C51E20">
                          <w:rPr>
                            <w:rFonts w:cstheme="minorBidi"/>
                            <w:sz w:val="18"/>
                            <w:szCs w:val="18"/>
                          </w:rPr>
                          <w:t>Record Included for Bibliometric Analysis</w:t>
                        </w:r>
                      </w:p>
                    </w:txbxContent>
                  </v:textbox>
                </v:rect>
                <v:rect id="Rectangle 58" o:spid="_x0000_s1039" style="position:absolute;left:26538;top:41844;width:8380;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">
                  <v:path arrowok="t"/>
                  <v:textbox inset=",7.2pt,,7.2pt">
                    <w:txbxContent>
                      <w:p w14:paraId="2271EFBD" w14:textId="009A6FBF" w:rsidR="00E1059E" w:rsidRPr="00C51E20" w:rsidRDefault="00E1059E" w:rsidP="00BD4D43">
                        <w:pPr>
                          <w:rPr>
                            <w:sz w:val="18"/>
                            <w:szCs w:val="18"/>
                          </w:rPr>
                        </w:pPr>
                        <w:r w:rsidRPr="00C51E20">
                          <w:rPr>
                            <w:rFonts w:cstheme="minorBidi"/>
                            <w:sz w:val="18"/>
                            <w:szCs w:val="18"/>
                          </w:rPr>
                          <w:t xml:space="preserve">n = </w:t>
                        </w:r>
                        <w:r>
                          <w:rPr>
                            <w:rFonts w:cstheme="minorBidi"/>
                            <w:sz w:val="18"/>
                            <w:szCs w:val="18"/>
                          </w:rPr>
                          <w:t>1586</w:t>
                        </w:r>
                      </w:p>
                    </w:txbxContent>
                  </v:textbox>
                </v:rect>
                <v:rect id="Rectangle 59" o:spid="_x0000_s1040" style="position:absolute;left:7440;top:41844;width:13867;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">
                  <v:path arrowok="t"/>
                  <v:textbox inset=",7.2pt,,7.2pt">
                    <w:txbxContent>
                      <w:p w14:paraId="0806E55A" w14:textId="77777777" w:rsidR="00E1059E" w:rsidRPr="00C51E20" w:rsidRDefault="00E1059E" w:rsidP="00BD4D43">
                        <w:pPr>
                          <w:jc w:val="center"/>
                          <w:rPr>
                            <w:sz w:val="18"/>
                            <w:szCs w:val="18"/>
                          </w:rPr>
                        </w:pPr>
                        <w:r w:rsidRPr="00C51E20">
                          <w:rPr>
                            <w:rFonts w:cstheme="minorBidi"/>
                            <w:sz w:val="18"/>
                            <w:szCs w:val="18"/>
                          </w:rPr>
                          <w:t>Record Removed</w:t>
                        </w:r>
                      </w:p>
                    </w:txbxContent>
                  </v:textbox>
                </v:rect>
                <v:rect id="Rectangle 60" o:spid="_x0000_s1041" style="position:absolute;left:26596;top:49657;width:8380;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">
                  <v:path arrowok="t"/>
                  <v:textbox inset=",7.2pt,,7.2pt">
                    <w:txbxContent>
                      <w:p w14:paraId="18764C89" w14:textId="442CD363" w:rsidR="00E1059E" w:rsidRPr="00C51E20" w:rsidRDefault="00E1059E" w:rsidP="00BD4D43">
                        <w:pPr>
                          <w:rPr>
                            <w:sz w:val="18"/>
                            <w:szCs w:val="18"/>
                          </w:rPr>
                        </w:pPr>
                        <w:r w:rsidRPr="00C51E20">
                          <w:rPr>
                            <w:rFonts w:cstheme="minorBidi"/>
                            <w:sz w:val="18"/>
                            <w:szCs w:val="18"/>
                          </w:rPr>
                          <w:t xml:space="preserve">n = </w:t>
                        </w:r>
                        <w:r>
                          <w:rPr>
                            <w:rFonts w:cstheme="minorBidi"/>
                            <w:sz w:val="18"/>
                            <w:szCs w:val="18"/>
                          </w:rPr>
                          <w:t>320</w:t>
                        </w:r>
                      </w:p>
                    </w:txbxContent>
                  </v:textbox>
                </v:rect>
                <v:shapetype id="_x0000_t32" coordsize="21600,21600" o:spt="32" o:oned="t" path="m,l21600,21600e" filled="f">
                  <v:path arrowok="t" fillok="f" o:connecttype="none"/>
                  <o:lock v:ext="edit" shapetype="t"/>
                </v:shapetype>
                <v:shape id="AutoShape 40" o:spid="_x0000_s1042" type="#_x0000_t32" style="position:absolute;left:14268;top:4052;width:0;height:3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">
                  <v:stroke endarrow="block"/>
                  <v:shadow color="#ccc"/>
                  <o:lock v:ext="edit" shapetype="f"/>
                </v:shape>
                <v:shape id="AutoShape 40" o:spid="_x0000_s1043" type="#_x0000_t32" style="position:absolute;left:14326;top:10997;width:0;height:7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">
                  <v:stroke endarrow="block"/>
                  <v:shadow color="#ccc"/>
                  <o:lock v:ext="edit" shapetype="f"/>
                </v:shape>
                <v:shape id="AutoShape 40" o:spid="_x0000_s1044" type="#_x0000_t32" style="position:absolute;left:14267;top:24033;width:0;height:55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">
                  <v:stroke endarrow="block"/>
                  <v:shadow color="#ccc"/>
                  <o:lock v:ext="edit" shapetype="f"/>
                </v:shape>
                <v:shape id="AutoShape 40" o:spid="_x0000_s1045" type="#_x0000_t32" style="position:absolute;left:14326;top:45490;width:0;height:3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">
                  <v:stroke endarrow="block"/>
                  <v:shadow color="#ccc"/>
                  <o:lock v:ext="edit" shapetype="f"/>
                </v:shape>
                <v:shape id="AutoShape 40" o:spid="_x0000_s1046" type="#_x0000_t32" style="position:absolute;left:14326;top:39876;width:0;height:2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">
                  <v:stroke endarrow="block"/>
                  <v:shadow color="#ccc"/>
                  <o:lock v:ext="edit" shapetype="f"/>
                </v:shape>
                <v:line id="Straight Connector 34" o:spid="_x0000_s1047" style="position:absolute;visibility:visible;mso-wrap-style:square" from="21272,2200" to="26519,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" strokecolor="black [3200]">
                  <v:stroke joinstyle="miter"/>
                </v:line>
                <v:line id="Straight Connector 84" o:spid="_x0000_s1048" style="position:absolute;visibility:visible;mso-wrap-style:square" from="21214,9145" to="26461,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" strokecolor="black [3200]">
                  <v:stroke joinstyle="miter"/>
                </v:line>
                <v:line id="Straight Connector 85" o:spid="_x0000_s1049" style="position:absolute;visibility:visible;mso-wrap-style:square" from="21330,21299" to="26577,2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" strokecolor="black [3200]">
                  <v:stroke joinstyle="miter"/>
                </v:line>
                <v:line id="Straight Connector 86" o:spid="_x0000_s1050" style="position:absolute;visibility:visible;mso-wrap-style:square" from="21330,37445" to="26577,37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" strokecolor="black [3200]">
                  <v:stroke joinstyle="miter"/>
                </v:line>
                <v:line id="Straight Connector 87" o:spid="_x0000_s1051" style="position:absolute;visibility:visible;mso-wrap-style:square" from="21272,43580" to="26519,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" strokecolor="black [3200]">
                  <v:stroke joinstyle="miter"/>
                </v:line>
                <v:line id="Straight Connector 88" o:spid="_x0000_s1052" style="position:absolute;visibility:visible;mso-wrap-style:square" from="21272,51509" to="26519,5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" strokecolor="black [3200]">
                  <v:stroke joinstyle="miter"/>
                </v:line>
                <v:rect id="Rectangle 27" o:spid="_x0000_s1053" style="position:absolute;left:26538;top:29574;width:21007;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">
                  <v:path arrowok="t"/>
                  <v:textbox inset=",7.2pt,,7.2pt">
                    <w:txbxContent>
                      <w:p w14:paraId="2591CA6C" w14:textId="49516C09" w:rsidR="00E1059E" w:rsidRPr="00C51E20" w:rsidRDefault="00E1059E" w:rsidP="00BD4D43">
                        <w:pPr>
                          <w:rPr>
                            <w:sz w:val="18"/>
                            <w:szCs w:val="18"/>
                          </w:rPr>
                        </w:pPr>
                        <w:r>
                          <w:rPr>
                            <w:rFonts w:cstheme="minorBidi"/>
                            <w:sz w:val="18"/>
                            <w:szCs w:val="18"/>
                            <w:lang w:val="en-GB"/>
                          </w:rPr>
                          <w:t>1</w:t>
                        </w:r>
                        <w:r>
                          <w:rPr>
                            <w:rFonts w:cstheme="minorBidi"/>
                            <w:sz w:val="18"/>
                            <w:szCs w:val="18"/>
                            <w:vertAlign w:val="superscript"/>
                            <w:lang w:val="en-GB"/>
                          </w:rPr>
                          <w:t>st</w:t>
                        </w:r>
                        <w:r>
                          <w:rPr>
                            <w:rFonts w:cstheme="minorBidi"/>
                            <w:sz w:val="18"/>
                            <w:szCs w:val="18"/>
                            <w:lang w:val="en-GB"/>
                          </w:rPr>
                          <w:t xml:space="preserve"> Jan</w:t>
                        </w:r>
                        <w:r w:rsidRPr="00C51E20">
                          <w:rPr>
                            <w:rFonts w:cstheme="minorBidi"/>
                            <w:sz w:val="18"/>
                            <w:szCs w:val="18"/>
                            <w:lang w:val="en-GB"/>
                          </w:rPr>
                          <w:t xml:space="preserve"> 202</w:t>
                        </w:r>
                        <w:r>
                          <w:rPr>
                            <w:rFonts w:cstheme="minorBidi"/>
                            <w:sz w:val="18"/>
                            <w:szCs w:val="18"/>
                            <w:lang w:val="en-GB"/>
                          </w:rPr>
                          <w:t>3</w:t>
                        </w:r>
                      </w:p>
                    </w:txbxContent>
                  </v:textbox>
                </v:rect>
                <v:rect id="Rectangle 28" o:spid="_x0000_s1054" style="position:absolute;left:7267;top:29574;width:14029;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">
                  <v:path arrowok="t"/>
                  <v:textbox inset=",7.2pt,,7.2pt">
                    <w:txbxContent>
                      <w:p w14:paraId="165005D8" w14:textId="77777777" w:rsidR="00E1059E" w:rsidRPr="00C51E20" w:rsidRDefault="00E1059E" w:rsidP="00BD4D43">
                        <w:pPr>
                          <w:jc w:val="center"/>
                          <w:rPr>
                            <w:sz w:val="18"/>
                            <w:szCs w:val="18"/>
                          </w:rPr>
                        </w:pPr>
                        <w:r w:rsidRPr="00C51E20">
                          <w:rPr>
                            <w:rFonts w:cstheme="minorBidi"/>
                            <w:sz w:val="18"/>
                            <w:szCs w:val="18"/>
                          </w:rPr>
                          <w:t>Date Extracted</w:t>
                        </w:r>
                      </w:p>
                    </w:txbxContent>
                  </v:textbox>
                </v:rect>
                <v:line id="Straight Connector 29" o:spid="_x0000_s1055" style="position:absolute;visibility:visible;mso-wrap-style:square" from="21330,31253" to="26577,3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" strokecolor="black [3200]">
                  <v:stroke joinstyle="miter"/>
                </v:line>
                <v:shape id="AutoShape 40" o:spid="_x0000_s1056" type="#_x0000_t32" style="position:absolute;left:14268;top:33221;width:0;height:1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">
                  <v:stroke endarrow="block"/>
                  <v:shadow color="#ccc"/>
                  <o:lock v:ext="edit" shapetype="f"/>
                </v:shape>
                <w10:anchorlock/>
              </v:group>
            </w:pict>
          </mc:Fallback>
        </mc:AlternateContent>
      </w:r>
    </w:p>
    <w:p w14:paraId="45144B0D" w14:textId="42BC1771" w:rsidR="00C76911" w:rsidRDefault="00D64D71" w:rsidP="00C76911">
      <w:pPr>
        <w:pStyle w:val="SAP-Paragraph"/>
        <w:suppressAutoHyphens/>
        <w:spacing w:line="360" w:lineRule="auto"/>
        <w:ind w:firstLineChars="0" w:firstLine="0"/>
        <w:jc w:val="left"/>
        <w:rPr>
          <w:sz w:val="22"/>
          <w:szCs w:val="22"/>
          <w:lang w:val="en-US"/>
        </w:rPr>
      </w:pPr>
      <w:r>
        <w:rPr>
          <w:b/>
          <w:bCs/>
          <w:sz w:val="22"/>
          <w:szCs w:val="22"/>
          <w:lang w:val="en-US" w:eastAsia="en-US"/>
        </w:rPr>
        <w:t>Figure</w:t>
      </w:r>
      <w:r w:rsidR="004E2521" w:rsidRPr="001560F6">
        <w:rPr>
          <w:b/>
          <w:bCs/>
          <w:sz w:val="22"/>
          <w:szCs w:val="22"/>
          <w:lang w:val="en-US" w:eastAsia="en-US"/>
        </w:rPr>
        <w:t xml:space="preserve"> 1</w:t>
      </w:r>
      <w:r w:rsidR="00443B03">
        <w:rPr>
          <w:b/>
          <w:bCs/>
          <w:sz w:val="22"/>
          <w:szCs w:val="22"/>
          <w:lang w:val="en-US" w:eastAsia="en-US"/>
        </w:rPr>
        <w:t>.</w:t>
      </w:r>
      <w:r w:rsidR="004E2521" w:rsidRPr="001560F6">
        <w:rPr>
          <w:sz w:val="22"/>
          <w:szCs w:val="22"/>
          <w:lang w:val="en-US" w:eastAsia="en-US"/>
        </w:rPr>
        <w:t xml:space="preserve"> </w:t>
      </w:r>
      <w:r w:rsidR="00023722" w:rsidRPr="00023722">
        <w:rPr>
          <w:sz w:val="22"/>
          <w:szCs w:val="22"/>
          <w:lang w:val="en-US" w:eastAsia="en-US"/>
        </w:rPr>
        <w:t xml:space="preserve">Flow </w:t>
      </w:r>
      <w:r w:rsidR="00FD44FB">
        <w:rPr>
          <w:sz w:val="22"/>
          <w:szCs w:val="22"/>
          <w:lang w:val="en-US" w:eastAsia="en-US"/>
        </w:rPr>
        <w:t>of the search strategy</w:t>
      </w:r>
      <w:r w:rsidR="00C76911">
        <w:rPr>
          <w:sz w:val="22"/>
          <w:szCs w:val="22"/>
          <w:lang w:val="en-US"/>
        </w:rPr>
        <w:t xml:space="preserve"> </w:t>
      </w:r>
    </w:p>
    <w:p w14:paraId="0F05798C" w14:textId="7ADD2BC3" w:rsidR="00D32CAC" w:rsidRPr="00E26CE1" w:rsidRDefault="001E6E89" w:rsidP="00E26CE1">
      <w:pPr>
        <w:pStyle w:val="Heading1"/>
      </w:pPr>
      <w:r w:rsidRPr="00E26CE1">
        <w:lastRenderedPageBreak/>
        <w:t xml:space="preserve">ANALYSIS AND </w:t>
      </w:r>
      <w:r w:rsidR="004C1046" w:rsidRPr="00E26CE1">
        <w:t>RESULTS</w:t>
      </w:r>
    </w:p>
    <w:p w14:paraId="59BA324B" w14:textId="127A1A5D" w:rsidR="005D4749" w:rsidRPr="00E26CE1" w:rsidRDefault="00142EEF" w:rsidP="00142EEF">
      <w:pPr>
        <w:spacing w:line="360" w:lineRule="auto"/>
        <w:jc w:val="both"/>
      </w:pPr>
      <w:r>
        <w:t>The following sections reports the findings based on bibliometric analysis</w:t>
      </w:r>
      <w:r w:rsidR="00D32CAC">
        <w:t>.</w:t>
      </w:r>
      <w:r w:rsidR="00B02ED5">
        <w:t xml:space="preserve"> </w:t>
      </w:r>
    </w:p>
    <w:p w14:paraId="38939865" w14:textId="53048E99" w:rsidR="00510AFF" w:rsidRPr="00E26CE1" w:rsidRDefault="0078156F" w:rsidP="00E26CE1">
      <w:pPr>
        <w:pStyle w:val="Heading2"/>
      </w:pPr>
      <w:r w:rsidRPr="00E26CE1">
        <w:t>4.1 Descriptive analysis</w:t>
      </w:r>
    </w:p>
    <w:p w14:paraId="0FA247FA" w14:textId="3AAD4B3A" w:rsidR="00062159" w:rsidRDefault="0078156F" w:rsidP="00631967">
      <w:pPr>
        <w:pStyle w:val="Heading3"/>
      </w:pPr>
      <w:r w:rsidRPr="0085378D">
        <w:t xml:space="preserve">4.1.1 </w:t>
      </w:r>
      <w:r w:rsidR="00631967">
        <w:t>Background</w:t>
      </w:r>
      <w:r w:rsidRPr="0085378D">
        <w:t xml:space="preserve"> information</w:t>
      </w:r>
    </w:p>
    <w:p w14:paraId="2CBE5388" w14:textId="70FC7625" w:rsidR="00062159" w:rsidRDefault="00062159" w:rsidP="008D60BD">
      <w:pPr>
        <w:spacing w:line="360" w:lineRule="auto"/>
        <w:jc w:val="both"/>
        <w:rPr>
          <w:lang w:val="en-GB" w:eastAsia="zh-CN"/>
        </w:rPr>
      </w:pPr>
      <w:r w:rsidRPr="00062159">
        <w:rPr>
          <w:lang w:val="en-GB" w:eastAsia="zh-CN"/>
        </w:rPr>
        <w:t xml:space="preserve">The earliest paper discussing </w:t>
      </w:r>
      <w:r>
        <w:rPr>
          <w:lang w:val="en-GB" w:eastAsia="zh-CN"/>
        </w:rPr>
        <w:t xml:space="preserve">business intelligence </w:t>
      </w:r>
      <w:r w:rsidR="00FC79B6">
        <w:rPr>
          <w:lang w:val="en-GB" w:eastAsia="zh-CN"/>
        </w:rPr>
        <w:t>and analytics in accounting</w:t>
      </w:r>
      <w:r w:rsidRPr="00062159">
        <w:rPr>
          <w:lang w:val="en-GB" w:eastAsia="zh-CN"/>
        </w:rPr>
        <w:t xml:space="preserve"> appeared in the </w:t>
      </w:r>
      <w:r w:rsidR="00FC79B6">
        <w:rPr>
          <w:lang w:val="en-GB" w:eastAsia="zh-CN"/>
        </w:rPr>
        <w:t>WOS</w:t>
      </w:r>
      <w:r w:rsidRPr="00062159">
        <w:rPr>
          <w:lang w:val="en-GB" w:eastAsia="zh-CN"/>
        </w:rPr>
        <w:t xml:space="preserve"> database in </w:t>
      </w:r>
      <w:r w:rsidR="008D60BD">
        <w:rPr>
          <w:lang w:val="en-GB" w:eastAsia="zh-CN"/>
        </w:rPr>
        <w:t xml:space="preserve">year </w:t>
      </w:r>
      <w:r w:rsidR="00FC79B6">
        <w:rPr>
          <w:lang w:val="en-GB" w:eastAsia="zh-CN"/>
        </w:rPr>
        <w:t>2002</w:t>
      </w:r>
      <w:r w:rsidRPr="00062159">
        <w:rPr>
          <w:lang w:val="en-GB" w:eastAsia="zh-CN"/>
        </w:rPr>
        <w:t xml:space="preserve">. </w:t>
      </w:r>
      <w:r w:rsidR="00984466">
        <w:rPr>
          <w:lang w:val="en-GB" w:eastAsia="zh-CN"/>
        </w:rPr>
        <w:t xml:space="preserve">As shown in </w:t>
      </w:r>
      <w:r w:rsidR="00984466" w:rsidRPr="00984466">
        <w:rPr>
          <w:color w:val="0070C0"/>
          <w:lang w:val="en-GB" w:eastAsia="zh-CN"/>
        </w:rPr>
        <w:t xml:space="preserve">Table </w:t>
      </w:r>
      <w:r w:rsidR="000206A6">
        <w:rPr>
          <w:color w:val="0070C0"/>
          <w:lang w:val="en-GB" w:eastAsia="zh-CN"/>
        </w:rPr>
        <w:t>2</w:t>
      </w:r>
      <w:r w:rsidR="00984466">
        <w:rPr>
          <w:lang w:val="en-GB" w:eastAsia="zh-CN"/>
        </w:rPr>
        <w:t xml:space="preserve"> </w:t>
      </w:r>
      <w:r>
        <w:rPr>
          <w:lang w:val="en-GB" w:eastAsia="zh-CN"/>
        </w:rPr>
        <w:t xml:space="preserve">The dataset contains a total of </w:t>
      </w:r>
      <w:r w:rsidR="00EC1420">
        <w:rPr>
          <w:lang w:val="en-GB" w:eastAsia="zh-CN"/>
        </w:rPr>
        <w:t>320</w:t>
      </w:r>
      <w:r>
        <w:rPr>
          <w:lang w:val="en-GB" w:eastAsia="zh-CN"/>
        </w:rPr>
        <w:t xml:space="preserve"> articles that present a </w:t>
      </w:r>
      <w:r w:rsidR="00FC79B6">
        <w:rPr>
          <w:lang w:val="en-GB" w:eastAsia="zh-CN"/>
        </w:rPr>
        <w:t>time span</w:t>
      </w:r>
      <w:r>
        <w:rPr>
          <w:lang w:val="en-GB" w:eastAsia="zh-CN"/>
        </w:rPr>
        <w:t xml:space="preserve"> of 20 years starting from 2002 to 2022. During </w:t>
      </w:r>
      <w:r w:rsidR="008D60BD">
        <w:rPr>
          <w:lang w:val="en-GB" w:eastAsia="zh-CN"/>
        </w:rPr>
        <w:t xml:space="preserve">this duration, articles with </w:t>
      </w:r>
      <w:r>
        <w:rPr>
          <w:lang w:val="en-GB" w:eastAsia="zh-CN"/>
        </w:rPr>
        <w:t>the BI&amp;A</w:t>
      </w:r>
      <w:r w:rsidR="008D60BD">
        <w:rPr>
          <w:lang w:val="en-GB" w:eastAsia="zh-CN"/>
        </w:rPr>
        <w:t xml:space="preserve"> themes</w:t>
      </w:r>
      <w:r>
        <w:rPr>
          <w:lang w:val="en-GB" w:eastAsia="zh-CN"/>
        </w:rPr>
        <w:t xml:space="preserve"> </w:t>
      </w:r>
      <w:r w:rsidR="008D60BD">
        <w:rPr>
          <w:lang w:val="en-GB" w:eastAsia="zh-CN"/>
        </w:rPr>
        <w:t xml:space="preserve">has shown a growth rate of </w:t>
      </w:r>
      <w:r w:rsidR="0055245B">
        <w:rPr>
          <w:lang w:val="en-GB" w:eastAsia="zh-CN"/>
        </w:rPr>
        <w:t>24</w:t>
      </w:r>
      <w:r w:rsidR="008D60BD">
        <w:rPr>
          <w:lang w:val="en-GB" w:eastAsia="zh-CN"/>
        </w:rPr>
        <w:t>.</w:t>
      </w:r>
      <w:r w:rsidR="0055245B">
        <w:rPr>
          <w:lang w:val="en-GB" w:eastAsia="zh-CN"/>
        </w:rPr>
        <w:t>34</w:t>
      </w:r>
      <w:r w:rsidR="008D60BD">
        <w:rPr>
          <w:lang w:val="en-GB" w:eastAsia="zh-CN"/>
        </w:rPr>
        <w:t xml:space="preserve"> percent</w:t>
      </w:r>
      <w:r>
        <w:rPr>
          <w:lang w:val="en-GB" w:eastAsia="zh-CN"/>
        </w:rPr>
        <w:t>. The dataset also revealed that 8</w:t>
      </w:r>
      <w:r w:rsidR="00B22BC5">
        <w:rPr>
          <w:lang w:val="en-GB" w:eastAsia="zh-CN"/>
        </w:rPr>
        <w:t>6</w:t>
      </w:r>
      <w:r>
        <w:rPr>
          <w:lang w:val="en-GB" w:eastAsia="zh-CN"/>
        </w:rPr>
        <w:t xml:space="preserve">% of the articles are </w:t>
      </w:r>
      <w:r w:rsidR="008D60BD">
        <w:rPr>
          <w:lang w:val="en-GB" w:eastAsia="zh-CN"/>
        </w:rPr>
        <w:t>not single authored,</w:t>
      </w:r>
      <w:r>
        <w:rPr>
          <w:lang w:val="en-GB" w:eastAsia="zh-CN"/>
        </w:rPr>
        <w:t xml:space="preserve"> with almost 3 authors per document.  </w:t>
      </w:r>
      <w:r w:rsidR="00631967">
        <w:rPr>
          <w:lang w:val="en-GB" w:eastAsia="zh-CN"/>
        </w:rPr>
        <w:t>The following sections elaborates the background information of the articles examined.</w:t>
      </w:r>
    </w:p>
    <w:p w14:paraId="063DB673" w14:textId="77777777" w:rsidR="008D60BD" w:rsidRPr="00062159" w:rsidRDefault="008D60BD" w:rsidP="008D60BD">
      <w:pPr>
        <w:spacing w:line="360" w:lineRule="auto"/>
        <w:jc w:val="both"/>
        <w:rPr>
          <w:lang w:val="en-GB" w:eastAsia="zh-CN"/>
        </w:rPr>
      </w:pPr>
    </w:p>
    <w:tbl>
      <w:tblPr>
        <w:tblW w:w="5000" w:type="pct"/>
        <w:tblBorders>
          <w:top w:val="single" w:sz="2" w:space="0" w:color="auto"/>
          <w:bottom w:val="single" w:sz="2" w:space="0" w:color="auto"/>
        </w:tblBorders>
        <w:tblLook w:val="04A0" w:firstRow="1" w:lastRow="0" w:firstColumn="1" w:lastColumn="0" w:noHBand="0" w:noVBand="1"/>
      </w:tblPr>
      <w:tblGrid>
        <w:gridCol w:w="6680"/>
        <w:gridCol w:w="2347"/>
      </w:tblGrid>
      <w:tr w:rsidR="00E41E7F" w:rsidRPr="00E41E7F" w14:paraId="1F572BD9" w14:textId="77777777" w:rsidTr="00600AFF">
        <w:trPr>
          <w:trHeight w:val="290"/>
        </w:trPr>
        <w:tc>
          <w:tcPr>
            <w:tcW w:w="3700" w:type="pct"/>
            <w:tcBorders>
              <w:top w:val="single" w:sz="2" w:space="0" w:color="auto"/>
              <w:bottom w:val="single" w:sz="2" w:space="0" w:color="auto"/>
            </w:tcBorders>
            <w:shd w:val="clear" w:color="auto" w:fill="auto"/>
            <w:noWrap/>
            <w:vAlign w:val="center"/>
            <w:hideMark/>
          </w:tcPr>
          <w:p w14:paraId="14E9D768" w14:textId="77777777" w:rsidR="00E41E7F" w:rsidRPr="00E41E7F" w:rsidRDefault="00E41E7F" w:rsidP="00E41E7F">
            <w:pPr>
              <w:rPr>
                <w:rFonts w:asciiTheme="majorBidi" w:hAnsiTheme="majorBidi" w:cstheme="majorBidi"/>
                <w:b/>
                <w:bCs/>
                <w:color w:val="000000"/>
                <w:sz w:val="22"/>
                <w:szCs w:val="22"/>
              </w:rPr>
            </w:pPr>
            <w:r w:rsidRPr="00E41E7F">
              <w:rPr>
                <w:rFonts w:asciiTheme="majorBidi" w:hAnsiTheme="majorBidi" w:cstheme="majorBidi"/>
                <w:b/>
                <w:bCs/>
                <w:color w:val="000000"/>
                <w:sz w:val="22"/>
                <w:szCs w:val="22"/>
              </w:rPr>
              <w:t>Description</w:t>
            </w:r>
          </w:p>
        </w:tc>
        <w:tc>
          <w:tcPr>
            <w:tcW w:w="1300" w:type="pct"/>
            <w:tcBorders>
              <w:top w:val="single" w:sz="2" w:space="0" w:color="auto"/>
              <w:bottom w:val="single" w:sz="2" w:space="0" w:color="auto"/>
            </w:tcBorders>
            <w:shd w:val="clear" w:color="auto" w:fill="auto"/>
            <w:noWrap/>
            <w:vAlign w:val="center"/>
            <w:hideMark/>
          </w:tcPr>
          <w:p w14:paraId="69F962FB" w14:textId="77777777" w:rsidR="00E41E7F" w:rsidRPr="00E41E7F" w:rsidRDefault="00E41E7F" w:rsidP="00E41E7F">
            <w:pPr>
              <w:rPr>
                <w:rFonts w:asciiTheme="majorBidi" w:hAnsiTheme="majorBidi" w:cstheme="majorBidi"/>
                <w:b/>
                <w:bCs/>
                <w:color w:val="000000"/>
                <w:sz w:val="22"/>
                <w:szCs w:val="22"/>
              </w:rPr>
            </w:pPr>
            <w:r w:rsidRPr="00E41E7F">
              <w:rPr>
                <w:rFonts w:asciiTheme="majorBidi" w:hAnsiTheme="majorBidi" w:cstheme="majorBidi"/>
                <w:b/>
                <w:bCs/>
                <w:color w:val="000000"/>
                <w:sz w:val="22"/>
                <w:szCs w:val="22"/>
              </w:rPr>
              <w:t>Results</w:t>
            </w:r>
          </w:p>
        </w:tc>
      </w:tr>
      <w:tr w:rsidR="00E41E7F" w:rsidRPr="00E41E7F" w14:paraId="64D76961" w14:textId="77777777" w:rsidTr="00600AFF">
        <w:trPr>
          <w:trHeight w:val="290"/>
        </w:trPr>
        <w:tc>
          <w:tcPr>
            <w:tcW w:w="3700" w:type="pct"/>
            <w:tcBorders>
              <w:top w:val="single" w:sz="2" w:space="0" w:color="auto"/>
            </w:tcBorders>
            <w:shd w:val="clear" w:color="auto" w:fill="auto"/>
            <w:noWrap/>
            <w:vAlign w:val="center"/>
            <w:hideMark/>
          </w:tcPr>
          <w:p w14:paraId="6E39F68D"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Timespan</w:t>
            </w:r>
          </w:p>
        </w:tc>
        <w:tc>
          <w:tcPr>
            <w:tcW w:w="1300" w:type="pct"/>
            <w:tcBorders>
              <w:top w:val="single" w:sz="2" w:space="0" w:color="auto"/>
            </w:tcBorders>
            <w:shd w:val="clear" w:color="auto" w:fill="auto"/>
            <w:noWrap/>
            <w:vAlign w:val="center"/>
            <w:hideMark/>
          </w:tcPr>
          <w:p w14:paraId="40B46D71"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2002:2022</w:t>
            </w:r>
          </w:p>
        </w:tc>
      </w:tr>
      <w:tr w:rsidR="00E41E7F" w:rsidRPr="00E41E7F" w14:paraId="3B979955" w14:textId="77777777" w:rsidTr="00C61C25">
        <w:trPr>
          <w:trHeight w:val="290"/>
        </w:trPr>
        <w:tc>
          <w:tcPr>
            <w:tcW w:w="3700" w:type="pct"/>
            <w:shd w:val="clear" w:color="auto" w:fill="auto"/>
            <w:noWrap/>
            <w:vAlign w:val="center"/>
            <w:hideMark/>
          </w:tcPr>
          <w:p w14:paraId="36F2AC91"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 xml:space="preserve">Sources (Journals, Books, </w:t>
            </w:r>
            <w:proofErr w:type="spellStart"/>
            <w:r w:rsidRPr="00E41E7F">
              <w:rPr>
                <w:rFonts w:asciiTheme="majorBidi" w:hAnsiTheme="majorBidi" w:cstheme="majorBidi"/>
                <w:color w:val="000000"/>
                <w:sz w:val="22"/>
                <w:szCs w:val="22"/>
              </w:rPr>
              <w:t>etc</w:t>
            </w:r>
            <w:proofErr w:type="spellEnd"/>
            <w:r w:rsidRPr="00E41E7F">
              <w:rPr>
                <w:rFonts w:asciiTheme="majorBidi" w:hAnsiTheme="majorBidi" w:cstheme="majorBidi"/>
                <w:color w:val="000000"/>
                <w:sz w:val="22"/>
                <w:szCs w:val="22"/>
              </w:rPr>
              <w:t>)</w:t>
            </w:r>
          </w:p>
        </w:tc>
        <w:tc>
          <w:tcPr>
            <w:tcW w:w="1300" w:type="pct"/>
            <w:shd w:val="clear" w:color="auto" w:fill="auto"/>
            <w:noWrap/>
            <w:vAlign w:val="center"/>
            <w:hideMark/>
          </w:tcPr>
          <w:p w14:paraId="16D319F5" w14:textId="3BD9A2C0" w:rsidR="00E41E7F" w:rsidRPr="00E41E7F" w:rsidRDefault="006132C7" w:rsidP="00E41E7F">
            <w:pPr>
              <w:rPr>
                <w:rFonts w:asciiTheme="majorBidi" w:hAnsiTheme="majorBidi" w:cstheme="majorBidi"/>
                <w:color w:val="000000"/>
                <w:sz w:val="22"/>
                <w:szCs w:val="22"/>
              </w:rPr>
            </w:pPr>
            <w:r>
              <w:rPr>
                <w:rFonts w:asciiTheme="majorBidi" w:hAnsiTheme="majorBidi" w:cstheme="majorBidi"/>
                <w:color w:val="000000"/>
                <w:sz w:val="22"/>
                <w:szCs w:val="22"/>
              </w:rPr>
              <w:t>126</w:t>
            </w:r>
          </w:p>
        </w:tc>
      </w:tr>
      <w:tr w:rsidR="00E41E7F" w:rsidRPr="00E41E7F" w14:paraId="23F3E6F5" w14:textId="77777777" w:rsidTr="00C61C25">
        <w:trPr>
          <w:trHeight w:val="290"/>
        </w:trPr>
        <w:tc>
          <w:tcPr>
            <w:tcW w:w="3700" w:type="pct"/>
            <w:shd w:val="clear" w:color="auto" w:fill="auto"/>
            <w:noWrap/>
            <w:vAlign w:val="center"/>
            <w:hideMark/>
          </w:tcPr>
          <w:p w14:paraId="41E216BD"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Documents</w:t>
            </w:r>
          </w:p>
        </w:tc>
        <w:tc>
          <w:tcPr>
            <w:tcW w:w="1300" w:type="pct"/>
            <w:shd w:val="clear" w:color="auto" w:fill="auto"/>
            <w:noWrap/>
            <w:vAlign w:val="center"/>
            <w:hideMark/>
          </w:tcPr>
          <w:p w14:paraId="198F27BB" w14:textId="101A8E28" w:rsidR="00E41E7F" w:rsidRPr="00E41E7F" w:rsidRDefault="006132C7" w:rsidP="00E41E7F">
            <w:pPr>
              <w:rPr>
                <w:rFonts w:asciiTheme="majorBidi" w:hAnsiTheme="majorBidi" w:cstheme="majorBidi"/>
                <w:color w:val="000000"/>
                <w:sz w:val="22"/>
                <w:szCs w:val="22"/>
              </w:rPr>
            </w:pPr>
            <w:r>
              <w:rPr>
                <w:rFonts w:asciiTheme="majorBidi" w:hAnsiTheme="majorBidi" w:cstheme="majorBidi"/>
                <w:color w:val="000000"/>
                <w:sz w:val="22"/>
                <w:szCs w:val="22"/>
              </w:rPr>
              <w:t>320</w:t>
            </w:r>
          </w:p>
        </w:tc>
      </w:tr>
      <w:tr w:rsidR="00E41E7F" w:rsidRPr="00E41E7F" w14:paraId="3310608C" w14:textId="77777777" w:rsidTr="00C61C25">
        <w:trPr>
          <w:trHeight w:val="290"/>
        </w:trPr>
        <w:tc>
          <w:tcPr>
            <w:tcW w:w="3700" w:type="pct"/>
            <w:shd w:val="clear" w:color="auto" w:fill="auto"/>
            <w:noWrap/>
            <w:vAlign w:val="center"/>
            <w:hideMark/>
          </w:tcPr>
          <w:p w14:paraId="5EF01D6B"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Annual Growth Rate %</w:t>
            </w:r>
          </w:p>
        </w:tc>
        <w:tc>
          <w:tcPr>
            <w:tcW w:w="1300" w:type="pct"/>
            <w:shd w:val="clear" w:color="auto" w:fill="auto"/>
            <w:noWrap/>
            <w:vAlign w:val="center"/>
            <w:hideMark/>
          </w:tcPr>
          <w:p w14:paraId="3CA57899" w14:textId="0E1A9CAC" w:rsidR="00E41E7F" w:rsidRPr="00E41E7F" w:rsidRDefault="00771665" w:rsidP="00E41E7F">
            <w:pPr>
              <w:rPr>
                <w:rFonts w:asciiTheme="majorBidi" w:hAnsiTheme="majorBidi" w:cstheme="majorBidi"/>
                <w:color w:val="000000"/>
                <w:sz w:val="22"/>
                <w:szCs w:val="22"/>
              </w:rPr>
            </w:pPr>
            <w:r>
              <w:rPr>
                <w:rFonts w:asciiTheme="majorBidi" w:hAnsiTheme="majorBidi" w:cstheme="majorBidi"/>
                <w:color w:val="000000"/>
                <w:sz w:val="22"/>
                <w:szCs w:val="22"/>
              </w:rPr>
              <w:t>24.34</w:t>
            </w:r>
          </w:p>
        </w:tc>
      </w:tr>
      <w:tr w:rsidR="00E41E7F" w:rsidRPr="00E41E7F" w14:paraId="07882BC1" w14:textId="77777777" w:rsidTr="00C61C25">
        <w:trPr>
          <w:trHeight w:val="290"/>
        </w:trPr>
        <w:tc>
          <w:tcPr>
            <w:tcW w:w="3700" w:type="pct"/>
            <w:shd w:val="clear" w:color="auto" w:fill="auto"/>
            <w:noWrap/>
            <w:vAlign w:val="center"/>
            <w:hideMark/>
          </w:tcPr>
          <w:p w14:paraId="1654A1F8"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Document Average Age</w:t>
            </w:r>
          </w:p>
        </w:tc>
        <w:tc>
          <w:tcPr>
            <w:tcW w:w="1300" w:type="pct"/>
            <w:shd w:val="clear" w:color="auto" w:fill="auto"/>
            <w:noWrap/>
            <w:vAlign w:val="center"/>
            <w:hideMark/>
          </w:tcPr>
          <w:p w14:paraId="47D66908" w14:textId="0C305E55"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3.</w:t>
            </w:r>
            <w:r w:rsidR="00771665">
              <w:rPr>
                <w:rFonts w:asciiTheme="majorBidi" w:hAnsiTheme="majorBidi" w:cstheme="majorBidi"/>
                <w:color w:val="000000"/>
                <w:sz w:val="22"/>
                <w:szCs w:val="22"/>
              </w:rPr>
              <w:t>79</w:t>
            </w:r>
          </w:p>
        </w:tc>
      </w:tr>
      <w:tr w:rsidR="00E41E7F" w:rsidRPr="00E41E7F" w14:paraId="4F475C1C" w14:textId="77777777" w:rsidTr="00C61C25">
        <w:trPr>
          <w:trHeight w:val="290"/>
        </w:trPr>
        <w:tc>
          <w:tcPr>
            <w:tcW w:w="3700" w:type="pct"/>
            <w:shd w:val="clear" w:color="auto" w:fill="auto"/>
            <w:noWrap/>
            <w:vAlign w:val="center"/>
            <w:hideMark/>
          </w:tcPr>
          <w:p w14:paraId="0E034868"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Average citations per doc</w:t>
            </w:r>
          </w:p>
        </w:tc>
        <w:tc>
          <w:tcPr>
            <w:tcW w:w="1300" w:type="pct"/>
            <w:shd w:val="clear" w:color="auto" w:fill="auto"/>
            <w:noWrap/>
            <w:vAlign w:val="center"/>
            <w:hideMark/>
          </w:tcPr>
          <w:p w14:paraId="2EFD8796" w14:textId="3E8D2D68"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1</w:t>
            </w:r>
            <w:r w:rsidR="00771665">
              <w:rPr>
                <w:rFonts w:asciiTheme="majorBidi" w:hAnsiTheme="majorBidi" w:cstheme="majorBidi"/>
                <w:color w:val="000000"/>
                <w:sz w:val="22"/>
                <w:szCs w:val="22"/>
              </w:rPr>
              <w:t>0</w:t>
            </w:r>
            <w:r w:rsidRPr="00E41E7F">
              <w:rPr>
                <w:rFonts w:asciiTheme="majorBidi" w:hAnsiTheme="majorBidi" w:cstheme="majorBidi"/>
                <w:color w:val="000000"/>
                <w:sz w:val="22"/>
                <w:szCs w:val="22"/>
              </w:rPr>
              <w:t>.5</w:t>
            </w:r>
            <w:r w:rsidR="00771665">
              <w:rPr>
                <w:rFonts w:asciiTheme="majorBidi" w:hAnsiTheme="majorBidi" w:cstheme="majorBidi"/>
                <w:color w:val="000000"/>
                <w:sz w:val="22"/>
                <w:szCs w:val="22"/>
              </w:rPr>
              <w:t>5</w:t>
            </w:r>
          </w:p>
        </w:tc>
      </w:tr>
      <w:tr w:rsidR="00E41E7F" w:rsidRPr="00E41E7F" w14:paraId="264A07B1" w14:textId="77777777" w:rsidTr="00C61C25">
        <w:trPr>
          <w:trHeight w:val="290"/>
        </w:trPr>
        <w:tc>
          <w:tcPr>
            <w:tcW w:w="3700" w:type="pct"/>
            <w:shd w:val="clear" w:color="auto" w:fill="auto"/>
            <w:noWrap/>
            <w:vAlign w:val="center"/>
            <w:hideMark/>
          </w:tcPr>
          <w:p w14:paraId="7FA5771C"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References</w:t>
            </w:r>
          </w:p>
        </w:tc>
        <w:tc>
          <w:tcPr>
            <w:tcW w:w="1300" w:type="pct"/>
            <w:shd w:val="clear" w:color="auto" w:fill="auto"/>
            <w:noWrap/>
            <w:vAlign w:val="center"/>
            <w:hideMark/>
          </w:tcPr>
          <w:p w14:paraId="09D75E51"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1</w:t>
            </w:r>
          </w:p>
        </w:tc>
      </w:tr>
      <w:tr w:rsidR="00E41E7F" w:rsidRPr="00E41E7F" w14:paraId="0485C151" w14:textId="77777777" w:rsidTr="00C61C25">
        <w:trPr>
          <w:trHeight w:val="290"/>
        </w:trPr>
        <w:tc>
          <w:tcPr>
            <w:tcW w:w="5000" w:type="pct"/>
            <w:gridSpan w:val="2"/>
            <w:shd w:val="clear" w:color="auto" w:fill="auto"/>
            <w:noWrap/>
            <w:vAlign w:val="center"/>
            <w:hideMark/>
          </w:tcPr>
          <w:p w14:paraId="40973980" w14:textId="2580FCF2" w:rsidR="00E41E7F" w:rsidRPr="00E41E7F" w:rsidRDefault="00E41E7F" w:rsidP="00E41E7F">
            <w:pPr>
              <w:rPr>
                <w:rFonts w:asciiTheme="majorBidi" w:hAnsiTheme="majorBidi" w:cstheme="majorBidi"/>
                <w:b/>
                <w:bCs/>
                <w:color w:val="000000"/>
                <w:sz w:val="22"/>
                <w:szCs w:val="22"/>
              </w:rPr>
            </w:pPr>
            <w:r w:rsidRPr="00E41E7F">
              <w:rPr>
                <w:rFonts w:asciiTheme="majorBidi" w:hAnsiTheme="majorBidi" w:cstheme="majorBidi"/>
                <w:b/>
                <w:bCs/>
                <w:color w:val="000000"/>
                <w:sz w:val="22"/>
                <w:szCs w:val="22"/>
              </w:rPr>
              <w:t>DOCUMENT CONTENTS</w:t>
            </w:r>
          </w:p>
        </w:tc>
      </w:tr>
      <w:tr w:rsidR="00E41E7F" w:rsidRPr="00E41E7F" w14:paraId="224CCA52" w14:textId="77777777" w:rsidTr="00C61C25">
        <w:trPr>
          <w:trHeight w:val="290"/>
        </w:trPr>
        <w:tc>
          <w:tcPr>
            <w:tcW w:w="3700" w:type="pct"/>
            <w:shd w:val="clear" w:color="auto" w:fill="auto"/>
            <w:noWrap/>
            <w:vAlign w:val="center"/>
            <w:hideMark/>
          </w:tcPr>
          <w:p w14:paraId="1A55E8E4"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Keywords Plus (ID)</w:t>
            </w:r>
          </w:p>
        </w:tc>
        <w:tc>
          <w:tcPr>
            <w:tcW w:w="1300" w:type="pct"/>
            <w:shd w:val="clear" w:color="auto" w:fill="auto"/>
            <w:noWrap/>
            <w:vAlign w:val="center"/>
            <w:hideMark/>
          </w:tcPr>
          <w:p w14:paraId="6CD42999" w14:textId="5D3EAB4F" w:rsidR="00E41E7F" w:rsidRPr="00E41E7F" w:rsidRDefault="002A3EEA" w:rsidP="00E41E7F">
            <w:pPr>
              <w:rPr>
                <w:rFonts w:asciiTheme="majorBidi" w:hAnsiTheme="majorBidi" w:cstheme="majorBidi"/>
                <w:color w:val="000000"/>
                <w:sz w:val="22"/>
                <w:szCs w:val="22"/>
              </w:rPr>
            </w:pPr>
            <w:r>
              <w:rPr>
                <w:rFonts w:asciiTheme="majorBidi" w:hAnsiTheme="majorBidi" w:cstheme="majorBidi"/>
                <w:color w:val="000000"/>
                <w:sz w:val="22"/>
                <w:szCs w:val="22"/>
              </w:rPr>
              <w:t>583</w:t>
            </w:r>
          </w:p>
        </w:tc>
      </w:tr>
      <w:tr w:rsidR="00E41E7F" w:rsidRPr="00E41E7F" w14:paraId="15E2CE8C" w14:textId="77777777" w:rsidTr="00C61C25">
        <w:trPr>
          <w:trHeight w:val="290"/>
        </w:trPr>
        <w:tc>
          <w:tcPr>
            <w:tcW w:w="3700" w:type="pct"/>
            <w:shd w:val="clear" w:color="auto" w:fill="auto"/>
            <w:noWrap/>
            <w:vAlign w:val="center"/>
            <w:hideMark/>
          </w:tcPr>
          <w:p w14:paraId="76FA6974"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Author's Keywords (DE)</w:t>
            </w:r>
          </w:p>
        </w:tc>
        <w:tc>
          <w:tcPr>
            <w:tcW w:w="1300" w:type="pct"/>
            <w:shd w:val="clear" w:color="auto" w:fill="auto"/>
            <w:noWrap/>
            <w:vAlign w:val="center"/>
            <w:hideMark/>
          </w:tcPr>
          <w:p w14:paraId="7FAC73C8" w14:textId="5193C3D6" w:rsidR="00E41E7F" w:rsidRPr="00E41E7F" w:rsidRDefault="002A3EEA" w:rsidP="00E41E7F">
            <w:pPr>
              <w:rPr>
                <w:rFonts w:asciiTheme="majorBidi" w:hAnsiTheme="majorBidi" w:cstheme="majorBidi"/>
                <w:color w:val="000000"/>
                <w:sz w:val="22"/>
                <w:szCs w:val="22"/>
              </w:rPr>
            </w:pPr>
            <w:r>
              <w:rPr>
                <w:rFonts w:asciiTheme="majorBidi" w:hAnsiTheme="majorBidi" w:cstheme="majorBidi"/>
                <w:color w:val="000000"/>
                <w:sz w:val="22"/>
                <w:szCs w:val="22"/>
              </w:rPr>
              <w:t>1074</w:t>
            </w:r>
          </w:p>
        </w:tc>
      </w:tr>
      <w:tr w:rsidR="00E41E7F" w:rsidRPr="00E41E7F" w14:paraId="5086AC87" w14:textId="77777777" w:rsidTr="00C61C25">
        <w:trPr>
          <w:trHeight w:val="290"/>
        </w:trPr>
        <w:tc>
          <w:tcPr>
            <w:tcW w:w="3700" w:type="pct"/>
            <w:shd w:val="clear" w:color="auto" w:fill="auto"/>
            <w:noWrap/>
            <w:vAlign w:val="center"/>
            <w:hideMark/>
          </w:tcPr>
          <w:p w14:paraId="391A9352" w14:textId="77777777" w:rsidR="00E41E7F" w:rsidRPr="00E41E7F" w:rsidRDefault="00E41E7F" w:rsidP="00E41E7F">
            <w:pPr>
              <w:rPr>
                <w:rFonts w:asciiTheme="majorBidi" w:hAnsiTheme="majorBidi" w:cstheme="majorBidi"/>
                <w:b/>
                <w:bCs/>
                <w:color w:val="000000"/>
                <w:sz w:val="22"/>
                <w:szCs w:val="22"/>
              </w:rPr>
            </w:pPr>
            <w:r w:rsidRPr="00E41E7F">
              <w:rPr>
                <w:rFonts w:asciiTheme="majorBidi" w:hAnsiTheme="majorBidi" w:cstheme="majorBidi"/>
                <w:b/>
                <w:bCs/>
                <w:color w:val="000000"/>
                <w:sz w:val="22"/>
                <w:szCs w:val="22"/>
              </w:rPr>
              <w:t>AUTHORS</w:t>
            </w:r>
          </w:p>
        </w:tc>
        <w:tc>
          <w:tcPr>
            <w:tcW w:w="1300" w:type="pct"/>
            <w:shd w:val="clear" w:color="auto" w:fill="auto"/>
            <w:noWrap/>
            <w:vAlign w:val="center"/>
            <w:hideMark/>
          </w:tcPr>
          <w:p w14:paraId="4B928F0C" w14:textId="77777777" w:rsidR="00E41E7F" w:rsidRPr="00E41E7F" w:rsidRDefault="00E41E7F" w:rsidP="00E41E7F">
            <w:pPr>
              <w:rPr>
                <w:rFonts w:asciiTheme="majorBidi" w:hAnsiTheme="majorBidi" w:cstheme="majorBidi"/>
                <w:b/>
                <w:bCs/>
                <w:color w:val="000000"/>
                <w:sz w:val="22"/>
                <w:szCs w:val="22"/>
              </w:rPr>
            </w:pPr>
          </w:p>
        </w:tc>
      </w:tr>
      <w:tr w:rsidR="00E41E7F" w:rsidRPr="00E41E7F" w14:paraId="0C6FE5EA" w14:textId="77777777" w:rsidTr="00C61C25">
        <w:trPr>
          <w:trHeight w:val="290"/>
        </w:trPr>
        <w:tc>
          <w:tcPr>
            <w:tcW w:w="3700" w:type="pct"/>
            <w:shd w:val="clear" w:color="auto" w:fill="auto"/>
            <w:noWrap/>
            <w:vAlign w:val="center"/>
            <w:hideMark/>
          </w:tcPr>
          <w:p w14:paraId="5995A9D5"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Authors</w:t>
            </w:r>
          </w:p>
        </w:tc>
        <w:tc>
          <w:tcPr>
            <w:tcW w:w="1300" w:type="pct"/>
            <w:shd w:val="clear" w:color="auto" w:fill="auto"/>
            <w:noWrap/>
            <w:vAlign w:val="center"/>
            <w:hideMark/>
          </w:tcPr>
          <w:p w14:paraId="5DA134B5" w14:textId="5F090FF4" w:rsidR="00E41E7F" w:rsidRPr="00E41E7F" w:rsidRDefault="002A3EEA" w:rsidP="00E41E7F">
            <w:pPr>
              <w:rPr>
                <w:rFonts w:asciiTheme="majorBidi" w:hAnsiTheme="majorBidi" w:cstheme="majorBidi"/>
                <w:color w:val="000000"/>
                <w:sz w:val="22"/>
                <w:szCs w:val="22"/>
              </w:rPr>
            </w:pPr>
            <w:r>
              <w:rPr>
                <w:rFonts w:asciiTheme="majorBidi" w:hAnsiTheme="majorBidi" w:cstheme="majorBidi"/>
                <w:color w:val="000000"/>
                <w:sz w:val="22"/>
                <w:szCs w:val="22"/>
              </w:rPr>
              <w:t>673</w:t>
            </w:r>
          </w:p>
        </w:tc>
      </w:tr>
      <w:tr w:rsidR="00E41E7F" w:rsidRPr="00E41E7F" w14:paraId="2BDA1614" w14:textId="77777777" w:rsidTr="00C61C25">
        <w:trPr>
          <w:trHeight w:val="290"/>
        </w:trPr>
        <w:tc>
          <w:tcPr>
            <w:tcW w:w="3700" w:type="pct"/>
            <w:shd w:val="clear" w:color="auto" w:fill="auto"/>
            <w:noWrap/>
            <w:vAlign w:val="center"/>
            <w:hideMark/>
          </w:tcPr>
          <w:p w14:paraId="3BD3F389"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Authors of single-authored docs</w:t>
            </w:r>
          </w:p>
        </w:tc>
        <w:tc>
          <w:tcPr>
            <w:tcW w:w="1300" w:type="pct"/>
            <w:shd w:val="clear" w:color="auto" w:fill="auto"/>
            <w:noWrap/>
            <w:vAlign w:val="center"/>
            <w:hideMark/>
          </w:tcPr>
          <w:p w14:paraId="4D32AB15" w14:textId="0E19DE6B" w:rsidR="00E41E7F" w:rsidRPr="00E41E7F" w:rsidRDefault="00F1648F" w:rsidP="00E41E7F">
            <w:pPr>
              <w:rPr>
                <w:rFonts w:asciiTheme="majorBidi" w:hAnsiTheme="majorBidi" w:cstheme="majorBidi"/>
                <w:color w:val="000000"/>
                <w:sz w:val="22"/>
                <w:szCs w:val="22"/>
              </w:rPr>
            </w:pPr>
            <w:r>
              <w:rPr>
                <w:rFonts w:asciiTheme="majorBidi" w:hAnsiTheme="majorBidi" w:cstheme="majorBidi"/>
                <w:color w:val="000000"/>
                <w:sz w:val="22"/>
                <w:szCs w:val="22"/>
              </w:rPr>
              <w:t>37</w:t>
            </w:r>
          </w:p>
        </w:tc>
      </w:tr>
      <w:tr w:rsidR="00E41E7F" w:rsidRPr="00E41E7F" w14:paraId="64C27D3B" w14:textId="77777777" w:rsidTr="00C61C25">
        <w:trPr>
          <w:trHeight w:val="290"/>
        </w:trPr>
        <w:tc>
          <w:tcPr>
            <w:tcW w:w="5000" w:type="pct"/>
            <w:gridSpan w:val="2"/>
            <w:shd w:val="clear" w:color="auto" w:fill="auto"/>
            <w:noWrap/>
            <w:vAlign w:val="center"/>
            <w:hideMark/>
          </w:tcPr>
          <w:p w14:paraId="214EBD57" w14:textId="6278B371" w:rsidR="00E41E7F" w:rsidRPr="00E41E7F" w:rsidRDefault="00E41E7F" w:rsidP="00E41E7F">
            <w:pPr>
              <w:rPr>
                <w:rFonts w:asciiTheme="majorBidi" w:hAnsiTheme="majorBidi" w:cstheme="majorBidi"/>
                <w:b/>
                <w:bCs/>
                <w:color w:val="000000"/>
                <w:sz w:val="22"/>
                <w:szCs w:val="22"/>
              </w:rPr>
            </w:pPr>
            <w:r w:rsidRPr="00E41E7F">
              <w:rPr>
                <w:rFonts w:asciiTheme="majorBidi" w:hAnsiTheme="majorBidi" w:cstheme="majorBidi"/>
                <w:b/>
                <w:bCs/>
                <w:color w:val="000000"/>
                <w:sz w:val="22"/>
                <w:szCs w:val="22"/>
              </w:rPr>
              <w:t>AUTHORS COLLABORATION</w:t>
            </w:r>
          </w:p>
        </w:tc>
      </w:tr>
      <w:tr w:rsidR="00E41E7F" w:rsidRPr="00E41E7F" w14:paraId="482570AA" w14:textId="77777777" w:rsidTr="00C61C25">
        <w:trPr>
          <w:trHeight w:val="290"/>
        </w:trPr>
        <w:tc>
          <w:tcPr>
            <w:tcW w:w="3700" w:type="pct"/>
            <w:shd w:val="clear" w:color="auto" w:fill="auto"/>
            <w:noWrap/>
            <w:vAlign w:val="center"/>
            <w:hideMark/>
          </w:tcPr>
          <w:p w14:paraId="144B3D58"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Single-authored docs</w:t>
            </w:r>
          </w:p>
        </w:tc>
        <w:tc>
          <w:tcPr>
            <w:tcW w:w="1300" w:type="pct"/>
            <w:shd w:val="clear" w:color="auto" w:fill="auto"/>
            <w:noWrap/>
            <w:vAlign w:val="center"/>
            <w:hideMark/>
          </w:tcPr>
          <w:p w14:paraId="257D0494" w14:textId="69D12930" w:rsidR="00E41E7F" w:rsidRPr="00E41E7F" w:rsidRDefault="00F1648F" w:rsidP="00E41E7F">
            <w:pPr>
              <w:rPr>
                <w:rFonts w:asciiTheme="majorBidi" w:hAnsiTheme="majorBidi" w:cstheme="majorBidi"/>
                <w:color w:val="000000"/>
                <w:sz w:val="22"/>
                <w:szCs w:val="22"/>
              </w:rPr>
            </w:pPr>
            <w:r>
              <w:rPr>
                <w:rFonts w:asciiTheme="majorBidi" w:hAnsiTheme="majorBidi" w:cstheme="majorBidi"/>
                <w:color w:val="000000"/>
                <w:sz w:val="22"/>
                <w:szCs w:val="22"/>
              </w:rPr>
              <w:t>44</w:t>
            </w:r>
          </w:p>
        </w:tc>
      </w:tr>
      <w:tr w:rsidR="00E41E7F" w:rsidRPr="00E41E7F" w14:paraId="4AB50006" w14:textId="77777777" w:rsidTr="00C61C25">
        <w:trPr>
          <w:trHeight w:val="290"/>
        </w:trPr>
        <w:tc>
          <w:tcPr>
            <w:tcW w:w="3700" w:type="pct"/>
            <w:shd w:val="clear" w:color="auto" w:fill="auto"/>
            <w:noWrap/>
            <w:vAlign w:val="center"/>
            <w:hideMark/>
          </w:tcPr>
          <w:p w14:paraId="5F600DDC"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Co-Authors per Doc</w:t>
            </w:r>
          </w:p>
        </w:tc>
        <w:tc>
          <w:tcPr>
            <w:tcW w:w="1300" w:type="pct"/>
            <w:shd w:val="clear" w:color="auto" w:fill="auto"/>
            <w:noWrap/>
            <w:vAlign w:val="center"/>
            <w:hideMark/>
          </w:tcPr>
          <w:p w14:paraId="0300A48A" w14:textId="703858CD"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2.</w:t>
            </w:r>
            <w:r w:rsidR="00F1648F">
              <w:rPr>
                <w:rFonts w:asciiTheme="majorBidi" w:hAnsiTheme="majorBidi" w:cstheme="majorBidi"/>
                <w:color w:val="000000"/>
                <w:sz w:val="22"/>
                <w:szCs w:val="22"/>
              </w:rPr>
              <w:t>62</w:t>
            </w:r>
          </w:p>
        </w:tc>
      </w:tr>
      <w:tr w:rsidR="00E41E7F" w:rsidRPr="00E41E7F" w14:paraId="390DEC21" w14:textId="77777777" w:rsidTr="00C61C25">
        <w:trPr>
          <w:trHeight w:val="290"/>
        </w:trPr>
        <w:tc>
          <w:tcPr>
            <w:tcW w:w="3700" w:type="pct"/>
            <w:shd w:val="clear" w:color="auto" w:fill="auto"/>
            <w:noWrap/>
            <w:vAlign w:val="center"/>
            <w:hideMark/>
          </w:tcPr>
          <w:p w14:paraId="1CCEC15F"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International co-authorships %</w:t>
            </w:r>
          </w:p>
        </w:tc>
        <w:tc>
          <w:tcPr>
            <w:tcW w:w="1300" w:type="pct"/>
            <w:shd w:val="clear" w:color="auto" w:fill="auto"/>
            <w:noWrap/>
            <w:vAlign w:val="center"/>
            <w:hideMark/>
          </w:tcPr>
          <w:p w14:paraId="42DD262A" w14:textId="5D6F12AB" w:rsidR="00E41E7F" w:rsidRPr="00E41E7F" w:rsidRDefault="00F1648F" w:rsidP="00E41E7F">
            <w:pPr>
              <w:rPr>
                <w:rFonts w:asciiTheme="majorBidi" w:hAnsiTheme="majorBidi" w:cstheme="majorBidi"/>
                <w:color w:val="000000"/>
                <w:sz w:val="22"/>
                <w:szCs w:val="22"/>
              </w:rPr>
            </w:pPr>
            <w:r>
              <w:rPr>
                <w:rFonts w:asciiTheme="majorBidi" w:hAnsiTheme="majorBidi" w:cstheme="majorBidi"/>
                <w:color w:val="000000"/>
                <w:sz w:val="22"/>
                <w:szCs w:val="22"/>
              </w:rPr>
              <w:t>25</w:t>
            </w:r>
          </w:p>
        </w:tc>
      </w:tr>
      <w:tr w:rsidR="00E41E7F" w:rsidRPr="00E41E7F" w14:paraId="3040603C" w14:textId="77777777" w:rsidTr="00C61C25">
        <w:trPr>
          <w:trHeight w:val="290"/>
        </w:trPr>
        <w:tc>
          <w:tcPr>
            <w:tcW w:w="5000" w:type="pct"/>
            <w:gridSpan w:val="2"/>
            <w:shd w:val="clear" w:color="auto" w:fill="auto"/>
            <w:noWrap/>
            <w:vAlign w:val="center"/>
            <w:hideMark/>
          </w:tcPr>
          <w:p w14:paraId="3B5468AC" w14:textId="0E2DC194" w:rsidR="00E41E7F" w:rsidRPr="00E41E7F" w:rsidRDefault="00E41E7F" w:rsidP="00E41E7F">
            <w:pPr>
              <w:rPr>
                <w:rFonts w:asciiTheme="majorBidi" w:hAnsiTheme="majorBidi" w:cstheme="majorBidi"/>
                <w:b/>
                <w:bCs/>
                <w:color w:val="000000"/>
                <w:sz w:val="22"/>
                <w:szCs w:val="22"/>
              </w:rPr>
            </w:pPr>
            <w:r w:rsidRPr="00E41E7F">
              <w:rPr>
                <w:rFonts w:asciiTheme="majorBidi" w:hAnsiTheme="majorBidi" w:cstheme="majorBidi"/>
                <w:b/>
                <w:bCs/>
                <w:color w:val="000000"/>
                <w:sz w:val="22"/>
                <w:szCs w:val="22"/>
              </w:rPr>
              <w:t>DOCUMENT TYPES</w:t>
            </w:r>
          </w:p>
        </w:tc>
      </w:tr>
      <w:tr w:rsidR="00E41E7F" w:rsidRPr="00E41E7F" w14:paraId="15274753" w14:textId="77777777" w:rsidTr="00C61C25">
        <w:trPr>
          <w:trHeight w:val="290"/>
        </w:trPr>
        <w:tc>
          <w:tcPr>
            <w:tcW w:w="3700" w:type="pct"/>
            <w:shd w:val="clear" w:color="auto" w:fill="auto"/>
            <w:noWrap/>
            <w:vAlign w:val="center"/>
            <w:hideMark/>
          </w:tcPr>
          <w:p w14:paraId="30B897CB" w14:textId="391E259C" w:rsidR="00E41E7F" w:rsidRPr="00E41E7F" w:rsidRDefault="00B61804" w:rsidP="00E41E7F">
            <w:pPr>
              <w:rPr>
                <w:rFonts w:asciiTheme="majorBidi" w:hAnsiTheme="majorBidi" w:cstheme="majorBidi"/>
                <w:color w:val="000000"/>
                <w:sz w:val="22"/>
                <w:szCs w:val="22"/>
              </w:rPr>
            </w:pPr>
            <w:r>
              <w:rPr>
                <w:rFonts w:asciiTheme="majorBidi" w:hAnsiTheme="majorBidi" w:cstheme="majorBidi"/>
                <w:color w:val="000000"/>
                <w:sz w:val="22"/>
                <w:szCs w:val="22"/>
              </w:rPr>
              <w:t>A</w:t>
            </w:r>
            <w:r w:rsidR="00E41E7F" w:rsidRPr="00E41E7F">
              <w:rPr>
                <w:rFonts w:asciiTheme="majorBidi" w:hAnsiTheme="majorBidi" w:cstheme="majorBidi"/>
                <w:color w:val="000000"/>
                <w:sz w:val="22"/>
                <w:szCs w:val="22"/>
              </w:rPr>
              <w:t>rticle</w:t>
            </w:r>
          </w:p>
        </w:tc>
        <w:tc>
          <w:tcPr>
            <w:tcW w:w="1300" w:type="pct"/>
            <w:shd w:val="clear" w:color="auto" w:fill="auto"/>
            <w:noWrap/>
            <w:vAlign w:val="center"/>
            <w:hideMark/>
          </w:tcPr>
          <w:p w14:paraId="34A410DA" w14:textId="788DAA8D" w:rsidR="00E41E7F" w:rsidRPr="00E41E7F" w:rsidRDefault="0055245B" w:rsidP="00E41E7F">
            <w:pPr>
              <w:rPr>
                <w:rFonts w:asciiTheme="majorBidi" w:hAnsiTheme="majorBidi" w:cstheme="majorBidi"/>
                <w:color w:val="000000"/>
                <w:sz w:val="22"/>
                <w:szCs w:val="22"/>
              </w:rPr>
            </w:pPr>
            <w:r>
              <w:rPr>
                <w:rFonts w:asciiTheme="majorBidi" w:hAnsiTheme="majorBidi" w:cstheme="majorBidi"/>
                <w:color w:val="000000"/>
                <w:sz w:val="22"/>
                <w:szCs w:val="22"/>
              </w:rPr>
              <w:t>275</w:t>
            </w:r>
          </w:p>
        </w:tc>
      </w:tr>
      <w:tr w:rsidR="00E41E7F" w:rsidRPr="00E41E7F" w14:paraId="213E97AC" w14:textId="77777777" w:rsidTr="00C61C25">
        <w:trPr>
          <w:trHeight w:val="290"/>
        </w:trPr>
        <w:tc>
          <w:tcPr>
            <w:tcW w:w="3700" w:type="pct"/>
            <w:shd w:val="clear" w:color="auto" w:fill="auto"/>
            <w:noWrap/>
            <w:vAlign w:val="center"/>
            <w:hideMark/>
          </w:tcPr>
          <w:p w14:paraId="1EE8039C" w14:textId="65075A88" w:rsidR="00E41E7F" w:rsidRPr="00E41E7F" w:rsidRDefault="00B61804"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Article</w:t>
            </w:r>
            <w:r>
              <w:rPr>
                <w:rFonts w:asciiTheme="majorBidi" w:hAnsiTheme="majorBidi" w:cstheme="majorBidi"/>
                <w:color w:val="000000"/>
                <w:sz w:val="22"/>
                <w:szCs w:val="22"/>
              </w:rPr>
              <w:t xml:space="preserve">; </w:t>
            </w:r>
            <w:r w:rsidR="00E41E7F" w:rsidRPr="00E41E7F">
              <w:rPr>
                <w:rFonts w:asciiTheme="majorBidi" w:hAnsiTheme="majorBidi" w:cstheme="majorBidi"/>
                <w:color w:val="000000"/>
                <w:sz w:val="22"/>
                <w:szCs w:val="22"/>
              </w:rPr>
              <w:t>book chapter</w:t>
            </w:r>
          </w:p>
        </w:tc>
        <w:tc>
          <w:tcPr>
            <w:tcW w:w="1300" w:type="pct"/>
            <w:shd w:val="clear" w:color="auto" w:fill="auto"/>
            <w:noWrap/>
            <w:vAlign w:val="center"/>
            <w:hideMark/>
          </w:tcPr>
          <w:p w14:paraId="45DF43F3"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13</w:t>
            </w:r>
          </w:p>
        </w:tc>
      </w:tr>
      <w:tr w:rsidR="00E41E7F" w:rsidRPr="00E41E7F" w14:paraId="0F9949F0" w14:textId="77777777" w:rsidTr="00C61C25">
        <w:trPr>
          <w:trHeight w:val="290"/>
        </w:trPr>
        <w:tc>
          <w:tcPr>
            <w:tcW w:w="3700" w:type="pct"/>
            <w:shd w:val="clear" w:color="auto" w:fill="auto"/>
            <w:noWrap/>
            <w:vAlign w:val="center"/>
            <w:hideMark/>
          </w:tcPr>
          <w:p w14:paraId="794D6584" w14:textId="1598D38B" w:rsidR="00E41E7F" w:rsidRPr="00E41E7F" w:rsidRDefault="00B61804" w:rsidP="00E41E7F">
            <w:pPr>
              <w:rPr>
                <w:rFonts w:asciiTheme="majorBidi" w:hAnsiTheme="majorBidi" w:cstheme="majorBidi"/>
                <w:color w:val="000000"/>
                <w:sz w:val="22"/>
                <w:szCs w:val="22"/>
              </w:rPr>
            </w:pPr>
            <w:r>
              <w:rPr>
                <w:rFonts w:asciiTheme="majorBidi" w:hAnsiTheme="majorBidi" w:cstheme="majorBidi"/>
                <w:color w:val="000000"/>
                <w:sz w:val="22"/>
                <w:szCs w:val="22"/>
              </w:rPr>
              <w:t>A</w:t>
            </w:r>
            <w:r w:rsidRPr="00E41E7F">
              <w:rPr>
                <w:rFonts w:asciiTheme="majorBidi" w:hAnsiTheme="majorBidi" w:cstheme="majorBidi"/>
                <w:color w:val="000000"/>
                <w:sz w:val="22"/>
                <w:szCs w:val="22"/>
              </w:rPr>
              <w:t xml:space="preserve">rticle </w:t>
            </w:r>
            <w:r w:rsidR="00E41E7F" w:rsidRPr="00E41E7F">
              <w:rPr>
                <w:rFonts w:asciiTheme="majorBidi" w:hAnsiTheme="majorBidi" w:cstheme="majorBidi"/>
                <w:color w:val="000000"/>
                <w:sz w:val="22"/>
                <w:szCs w:val="22"/>
              </w:rPr>
              <w:t>early access</w:t>
            </w:r>
          </w:p>
        </w:tc>
        <w:tc>
          <w:tcPr>
            <w:tcW w:w="1300" w:type="pct"/>
            <w:shd w:val="clear" w:color="auto" w:fill="auto"/>
            <w:noWrap/>
            <w:vAlign w:val="center"/>
            <w:hideMark/>
          </w:tcPr>
          <w:p w14:paraId="293C7676" w14:textId="6FFCC3A1" w:rsidR="00E41E7F" w:rsidRPr="00E41E7F" w:rsidRDefault="0055245B" w:rsidP="00E41E7F">
            <w:pPr>
              <w:rPr>
                <w:rFonts w:asciiTheme="majorBidi" w:hAnsiTheme="majorBidi" w:cstheme="majorBidi"/>
                <w:color w:val="000000"/>
                <w:sz w:val="22"/>
                <w:szCs w:val="22"/>
              </w:rPr>
            </w:pPr>
            <w:r>
              <w:rPr>
                <w:rFonts w:asciiTheme="majorBidi" w:hAnsiTheme="majorBidi" w:cstheme="majorBidi"/>
                <w:color w:val="000000"/>
                <w:sz w:val="22"/>
                <w:szCs w:val="22"/>
              </w:rPr>
              <w:t>29</w:t>
            </w:r>
          </w:p>
        </w:tc>
      </w:tr>
      <w:tr w:rsidR="00E41E7F" w:rsidRPr="00E41E7F" w14:paraId="2D205746" w14:textId="77777777" w:rsidTr="00C61C25">
        <w:trPr>
          <w:trHeight w:val="290"/>
        </w:trPr>
        <w:tc>
          <w:tcPr>
            <w:tcW w:w="3700" w:type="pct"/>
            <w:shd w:val="clear" w:color="auto" w:fill="auto"/>
            <w:noWrap/>
            <w:vAlign w:val="center"/>
            <w:hideMark/>
          </w:tcPr>
          <w:p w14:paraId="06B63117" w14:textId="04D364B9" w:rsidR="00E41E7F" w:rsidRPr="00E41E7F" w:rsidRDefault="00B61804" w:rsidP="00E41E7F">
            <w:pPr>
              <w:rPr>
                <w:rFonts w:asciiTheme="majorBidi" w:hAnsiTheme="majorBidi" w:cstheme="majorBidi"/>
                <w:color w:val="000000"/>
                <w:sz w:val="22"/>
                <w:szCs w:val="22"/>
              </w:rPr>
            </w:pPr>
            <w:r>
              <w:rPr>
                <w:rFonts w:asciiTheme="majorBidi" w:hAnsiTheme="majorBidi" w:cstheme="majorBidi"/>
                <w:color w:val="000000"/>
                <w:sz w:val="22"/>
                <w:szCs w:val="22"/>
              </w:rPr>
              <w:t>A</w:t>
            </w:r>
            <w:r w:rsidRPr="00E41E7F">
              <w:rPr>
                <w:rFonts w:asciiTheme="majorBidi" w:hAnsiTheme="majorBidi" w:cstheme="majorBidi"/>
                <w:color w:val="000000"/>
                <w:sz w:val="22"/>
                <w:szCs w:val="22"/>
              </w:rPr>
              <w:t xml:space="preserve">rticle </w:t>
            </w:r>
            <w:r w:rsidR="00E41E7F" w:rsidRPr="00E41E7F">
              <w:rPr>
                <w:rFonts w:asciiTheme="majorBidi" w:hAnsiTheme="majorBidi" w:cstheme="majorBidi"/>
                <w:color w:val="000000"/>
                <w:sz w:val="22"/>
                <w:szCs w:val="22"/>
              </w:rPr>
              <w:t>proceedings paper</w:t>
            </w:r>
          </w:p>
        </w:tc>
        <w:tc>
          <w:tcPr>
            <w:tcW w:w="1300" w:type="pct"/>
            <w:shd w:val="clear" w:color="auto" w:fill="auto"/>
            <w:noWrap/>
            <w:vAlign w:val="center"/>
            <w:hideMark/>
          </w:tcPr>
          <w:p w14:paraId="1685FBFA" w14:textId="77777777" w:rsidR="00E41E7F" w:rsidRPr="00E41E7F" w:rsidRDefault="00E41E7F" w:rsidP="00E41E7F">
            <w:pPr>
              <w:rPr>
                <w:rFonts w:asciiTheme="majorBidi" w:hAnsiTheme="majorBidi" w:cstheme="majorBidi"/>
                <w:color w:val="000000"/>
                <w:sz w:val="22"/>
                <w:szCs w:val="22"/>
              </w:rPr>
            </w:pPr>
            <w:r w:rsidRPr="00E41E7F">
              <w:rPr>
                <w:rFonts w:asciiTheme="majorBidi" w:hAnsiTheme="majorBidi" w:cstheme="majorBidi"/>
                <w:color w:val="000000"/>
                <w:sz w:val="22"/>
                <w:szCs w:val="22"/>
              </w:rPr>
              <w:t>3</w:t>
            </w:r>
          </w:p>
        </w:tc>
      </w:tr>
    </w:tbl>
    <w:p w14:paraId="0D160DC3" w14:textId="5EB9A117" w:rsidR="00E41E7F" w:rsidRPr="00E26CE1" w:rsidRDefault="004C121A" w:rsidP="00E26CE1">
      <w:pPr>
        <w:pStyle w:val="SAP-Paragraph"/>
        <w:suppressAutoHyphens/>
        <w:spacing w:before="240" w:line="360" w:lineRule="auto"/>
        <w:ind w:firstLineChars="0" w:firstLine="0"/>
        <w:rPr>
          <w:sz w:val="22"/>
          <w:szCs w:val="22"/>
          <w:lang w:val="en-GB"/>
        </w:rPr>
      </w:pPr>
      <w:r w:rsidRPr="00FB632D">
        <w:rPr>
          <w:b/>
          <w:bCs/>
          <w:sz w:val="22"/>
          <w:szCs w:val="22"/>
          <w:lang w:val="en-GB"/>
        </w:rPr>
        <w:t xml:space="preserve">Table </w:t>
      </w:r>
      <w:r w:rsidR="000206A6">
        <w:rPr>
          <w:b/>
          <w:bCs/>
          <w:sz w:val="22"/>
          <w:szCs w:val="22"/>
          <w:lang w:val="en-GB"/>
        </w:rPr>
        <w:t>2:</w:t>
      </w:r>
      <w:r w:rsidR="00631967">
        <w:rPr>
          <w:sz w:val="22"/>
          <w:szCs w:val="22"/>
          <w:lang w:val="en-GB"/>
        </w:rPr>
        <w:t xml:space="preserve"> Background information</w:t>
      </w:r>
    </w:p>
    <w:p w14:paraId="094A0B7E" w14:textId="0365711C" w:rsidR="008238E0" w:rsidRPr="00474D21" w:rsidRDefault="0078156F" w:rsidP="00E26CE1">
      <w:pPr>
        <w:pStyle w:val="Heading3"/>
      </w:pPr>
      <w:r w:rsidRPr="00474D21">
        <w:t>4.1.2 Annual publication trends</w:t>
      </w:r>
    </w:p>
    <w:p w14:paraId="5A3BEAD8" w14:textId="13B2DC59" w:rsidR="00B4407C" w:rsidRDefault="00973256" w:rsidP="003460F3">
      <w:pPr>
        <w:tabs>
          <w:tab w:val="left" w:pos="7797"/>
        </w:tabs>
        <w:spacing w:line="360" w:lineRule="auto"/>
        <w:jc w:val="both"/>
      </w:pPr>
      <w:r>
        <w:lastRenderedPageBreak/>
        <w:t xml:space="preserve">Visual inspection of the </w:t>
      </w:r>
      <w:r w:rsidR="003460F3">
        <w:t>annual publication trends</w:t>
      </w:r>
      <w:r>
        <w:t xml:space="preserve"> </w:t>
      </w:r>
      <w:r w:rsidR="003460F3">
        <w:t xml:space="preserve">(see </w:t>
      </w:r>
      <w:r w:rsidR="003460F3">
        <w:rPr>
          <w:color w:val="0070C0"/>
        </w:rPr>
        <w:t>F</w:t>
      </w:r>
      <w:r w:rsidR="003460F3" w:rsidRPr="00765645">
        <w:rPr>
          <w:color w:val="0070C0"/>
        </w:rPr>
        <w:t>igure 2</w:t>
      </w:r>
      <w:r w:rsidR="003460F3">
        <w:rPr>
          <w:color w:val="0070C0"/>
        </w:rPr>
        <w:t xml:space="preserve">) </w:t>
      </w:r>
      <w:r>
        <w:t>indicate that t</w:t>
      </w:r>
      <w:r w:rsidR="00474D21">
        <w:t>he first published paper r</w:t>
      </w:r>
      <w:r w:rsidR="003460F3">
        <w:t xml:space="preserve">elated to the research theme </w:t>
      </w:r>
      <w:r>
        <w:t>was</w:t>
      </w:r>
      <w:r w:rsidR="003460F3">
        <w:t xml:space="preserve"> in 2002. In fact</w:t>
      </w:r>
      <w:r w:rsidR="00474D21">
        <w:t xml:space="preserve">, less than 15 academic outputs of the research were </w:t>
      </w:r>
      <w:r>
        <w:t>published</w:t>
      </w:r>
      <w:r w:rsidR="00474D21">
        <w:t xml:space="preserve"> until 2014. </w:t>
      </w:r>
      <w:r w:rsidR="003460F3">
        <w:t>T</w:t>
      </w:r>
      <w:r w:rsidR="00474D21">
        <w:t>he publication in the field of BI&amp;A in accounting research increased gradua</w:t>
      </w:r>
      <w:r>
        <w:t xml:space="preserve">lly to reach its peak in </w:t>
      </w:r>
      <w:r w:rsidR="00A907DA">
        <w:t>2022</w:t>
      </w:r>
      <w:r w:rsidR="002B027E">
        <w:t xml:space="preserve"> with total of </w:t>
      </w:r>
      <w:r w:rsidR="00067717">
        <w:t>93</w:t>
      </w:r>
      <w:r w:rsidR="000F66CE">
        <w:t xml:space="preserve"> publications</w:t>
      </w:r>
      <w:r>
        <w:t>. T</w:t>
      </w:r>
      <w:r w:rsidR="00474D21">
        <w:t xml:space="preserve">his </w:t>
      </w:r>
      <w:r w:rsidR="00F6334C">
        <w:t>growing</w:t>
      </w:r>
      <w:r w:rsidR="00474D21">
        <w:t xml:space="preserve"> trend of</w:t>
      </w:r>
      <w:r w:rsidR="00F6334C">
        <w:t xml:space="preserve"> published</w:t>
      </w:r>
      <w:r w:rsidR="00474D21">
        <w:t xml:space="preserve"> BI&amp;A in accounting research</w:t>
      </w:r>
      <w:r w:rsidR="00F6334C">
        <w:t xml:space="preserve"> probably</w:t>
      </w:r>
      <w:r w:rsidR="00474D21">
        <w:t xml:space="preserve"> </w:t>
      </w:r>
      <w:r w:rsidR="00F6334C">
        <w:t>indicate a growing interest by researchers</w:t>
      </w:r>
      <w:r w:rsidR="00474D21">
        <w:t>.</w:t>
      </w:r>
      <w:r w:rsidR="0074278C">
        <w:t xml:space="preserve"> </w:t>
      </w:r>
      <w:r w:rsidR="003460F3">
        <w:t>F</w:t>
      </w:r>
      <w:r w:rsidR="00474D21" w:rsidRPr="004A7E7D">
        <w:rPr>
          <w:color w:val="4472C4" w:themeColor="accent1"/>
        </w:rPr>
        <w:t>ig</w:t>
      </w:r>
      <w:r w:rsidR="004A7E7D">
        <w:rPr>
          <w:color w:val="4472C4" w:themeColor="accent1"/>
        </w:rPr>
        <w:t>ure</w:t>
      </w:r>
      <w:r w:rsidR="00474D21" w:rsidRPr="004A7E7D">
        <w:rPr>
          <w:color w:val="4472C4" w:themeColor="accent1"/>
        </w:rPr>
        <w:t xml:space="preserve"> </w:t>
      </w:r>
      <w:r w:rsidR="004C121A" w:rsidRPr="004A7E7D">
        <w:rPr>
          <w:color w:val="4472C4" w:themeColor="accent1"/>
        </w:rPr>
        <w:t>2</w:t>
      </w:r>
      <w:r w:rsidR="00474D21" w:rsidRPr="004A7E7D">
        <w:rPr>
          <w:color w:val="4472C4" w:themeColor="accent1"/>
        </w:rPr>
        <w:t xml:space="preserve"> </w:t>
      </w:r>
      <w:r w:rsidR="003460F3">
        <w:rPr>
          <w:color w:val="4472C4" w:themeColor="accent1"/>
        </w:rPr>
        <w:t xml:space="preserve">also shows </w:t>
      </w:r>
      <w:r w:rsidR="00474D21">
        <w:t xml:space="preserve">the </w:t>
      </w:r>
      <w:r w:rsidR="004C121A">
        <w:t xml:space="preserve">linear </w:t>
      </w:r>
      <w:r w:rsidR="00474D21">
        <w:t>trend</w:t>
      </w:r>
      <w:r w:rsidR="00B4407C">
        <w:t xml:space="preserve"> </w:t>
      </w:r>
      <w:r w:rsidR="00474D21">
        <w:t xml:space="preserve">line </w:t>
      </w:r>
      <w:r w:rsidR="003460F3">
        <w:t xml:space="preserve">that </w:t>
      </w:r>
      <w:r w:rsidR="00474D21">
        <w:t>predicts the growth of the publication at the end of 202</w:t>
      </w:r>
      <w:r w:rsidR="00947771">
        <w:t>3</w:t>
      </w:r>
      <w:r w:rsidR="00474D21">
        <w:t xml:space="preserve">. </w:t>
      </w:r>
    </w:p>
    <w:p w14:paraId="5EBC16AD" w14:textId="77777777" w:rsidR="00B4407C" w:rsidRDefault="00B4407C" w:rsidP="00B4407C">
      <w:pPr>
        <w:tabs>
          <w:tab w:val="left" w:pos="7797"/>
        </w:tabs>
        <w:spacing w:line="360" w:lineRule="auto"/>
        <w:jc w:val="both"/>
      </w:pPr>
    </w:p>
    <w:p w14:paraId="74A14797" w14:textId="31644D9A" w:rsidR="00474D21" w:rsidRDefault="00B4407C" w:rsidP="00142EEF">
      <w:pPr>
        <w:tabs>
          <w:tab w:val="left" w:pos="7797"/>
        </w:tabs>
        <w:spacing w:line="360" w:lineRule="auto"/>
        <w:jc w:val="both"/>
      </w:pPr>
      <w:r>
        <w:t xml:space="preserve">The </w:t>
      </w:r>
      <w:r w:rsidR="002B6AB5">
        <w:t>annual publication trend was</w:t>
      </w:r>
      <w:r>
        <w:t xml:space="preserve"> further examined to provide insi</w:t>
      </w:r>
      <w:r w:rsidR="00924775">
        <w:t xml:space="preserve">ghts into the possibilities of </w:t>
      </w:r>
      <w:r w:rsidR="002B6AB5">
        <w:t>increasing interest</w:t>
      </w:r>
      <w:r w:rsidR="00924775">
        <w:t xml:space="preserve"> in the area</w:t>
      </w:r>
      <w:r w:rsidR="002B6AB5">
        <w:t xml:space="preserve">. Accordingly, </w:t>
      </w:r>
      <w:r>
        <w:t xml:space="preserve">Table 3 displays the number of articles published per year and their corresponding citations. </w:t>
      </w:r>
      <w:r w:rsidRPr="00B4407C">
        <w:t xml:space="preserve">The table also shows </w:t>
      </w:r>
      <w:r w:rsidR="009B19FC">
        <w:t xml:space="preserve">the total citation per article and the total citation per year. </w:t>
      </w:r>
    </w:p>
    <w:p w14:paraId="7DD0D0E5" w14:textId="5B4DB752" w:rsidR="004F0E70" w:rsidRPr="007C2FB2" w:rsidRDefault="00474D21" w:rsidP="007C2FB2">
      <w:pPr>
        <w:rPr>
          <w:rFonts w:ascii="AdvOT596495f2" w:hAnsi="AdvOT596495f2" w:cs="AdvOT596495f2"/>
          <w:sz w:val="16"/>
          <w:szCs w:val="16"/>
        </w:rPr>
      </w:pPr>
      <w:r>
        <w:rPr>
          <w:noProof/>
        </w:rPr>
        <w:t xml:space="preserve"> </w:t>
      </w:r>
    </w:p>
    <w:p w14:paraId="083B60D6" w14:textId="7AF46B93" w:rsidR="00474D21" w:rsidRPr="003B311E" w:rsidRDefault="004C121A" w:rsidP="00474D21">
      <w:pPr>
        <w:rPr>
          <w:lang w:val="en-US"/>
        </w:rPr>
      </w:pPr>
      <w:r>
        <w:rPr>
          <w:noProof/>
          <w:lang w:eastAsia="en-MY"/>
        </w:rPr>
        <w:drawing>
          <wp:inline distT="0" distB="0" distL="0" distR="0" wp14:anchorId="0DCFE243" wp14:editId="59DF6112">
            <wp:extent cx="5685576" cy="3268301"/>
            <wp:effectExtent l="0" t="0" r="10795" b="8890"/>
            <wp:docPr id="1" name="Chart 1">
              <a:extLst xmlns:a="http://schemas.openxmlformats.org/drawingml/2006/main">
                <a:ext uri="{FF2B5EF4-FFF2-40B4-BE49-F238E27FC236}">
                  <a16:creationId xmlns:a16="http://schemas.microsoft.com/office/drawing/2014/main" id="{BF9F24AC-5094-AB7B-FAB8-2F23288868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7EB8DA" w14:textId="77777777" w:rsidR="007C2FB2" w:rsidRPr="00FB632D" w:rsidRDefault="007C2FB2" w:rsidP="007C2FB2">
      <w:pPr>
        <w:rPr>
          <w:sz w:val="22"/>
          <w:szCs w:val="22"/>
          <w:lang w:val="en-US"/>
        </w:rPr>
      </w:pPr>
      <w:r w:rsidRPr="00FB632D">
        <w:rPr>
          <w:b/>
          <w:bCs/>
          <w:sz w:val="22"/>
          <w:szCs w:val="22"/>
        </w:rPr>
        <w:t>Figure 2:</w:t>
      </w:r>
      <w:r w:rsidRPr="00FB632D">
        <w:rPr>
          <w:sz w:val="22"/>
          <w:szCs w:val="22"/>
        </w:rPr>
        <w:t xml:space="preserve"> </w:t>
      </w:r>
      <w:r w:rsidRPr="00FB632D">
        <w:rPr>
          <w:sz w:val="22"/>
          <w:szCs w:val="22"/>
          <w:lang w:val="en-US"/>
        </w:rPr>
        <w:t>Annual publication trend</w:t>
      </w:r>
    </w:p>
    <w:p w14:paraId="2337987A" w14:textId="649BD80C" w:rsidR="004F0E70" w:rsidRDefault="004F0E70" w:rsidP="00474D21">
      <w:pPr>
        <w:spacing w:line="360" w:lineRule="auto"/>
        <w:jc w:val="both"/>
      </w:pPr>
    </w:p>
    <w:p w14:paraId="49BC2BC3" w14:textId="77777777" w:rsidR="00754864" w:rsidRDefault="00754864" w:rsidP="00474D21">
      <w:pPr>
        <w:spacing w:line="360" w:lineRule="auto"/>
        <w:jc w:val="both"/>
      </w:pPr>
    </w:p>
    <w:tbl>
      <w:tblPr>
        <w:tblW w:w="5000" w:type="pct"/>
        <w:tblLook w:val="04A0" w:firstRow="1" w:lastRow="0" w:firstColumn="1" w:lastColumn="0" w:noHBand="0" w:noVBand="1"/>
      </w:tblPr>
      <w:tblGrid>
        <w:gridCol w:w="1596"/>
        <w:gridCol w:w="1058"/>
        <w:gridCol w:w="1728"/>
        <w:gridCol w:w="1567"/>
        <w:gridCol w:w="3078"/>
      </w:tblGrid>
      <w:tr w:rsidR="005752F9" w:rsidRPr="005752F9" w14:paraId="18EB545D" w14:textId="77777777" w:rsidTr="005752F9">
        <w:trPr>
          <w:trHeight w:val="290"/>
        </w:trPr>
        <w:tc>
          <w:tcPr>
            <w:tcW w:w="884" w:type="pct"/>
            <w:tcBorders>
              <w:top w:val="single" w:sz="4" w:space="0" w:color="auto"/>
              <w:left w:val="nil"/>
              <w:bottom w:val="single" w:sz="4" w:space="0" w:color="auto"/>
              <w:right w:val="nil"/>
            </w:tcBorders>
            <w:shd w:val="clear" w:color="auto" w:fill="auto"/>
            <w:noWrap/>
            <w:vAlign w:val="center"/>
            <w:hideMark/>
          </w:tcPr>
          <w:p w14:paraId="2F7ACF11" w14:textId="77777777" w:rsidR="003663BF" w:rsidRPr="005752F9" w:rsidRDefault="003663BF" w:rsidP="00F62C75">
            <w:pPr>
              <w:jc w:val="center"/>
              <w:rPr>
                <w:rFonts w:asciiTheme="majorBidi" w:hAnsiTheme="majorBidi" w:cstheme="majorBidi"/>
                <w:b/>
                <w:bCs/>
                <w:sz w:val="22"/>
                <w:szCs w:val="22"/>
              </w:rPr>
            </w:pPr>
            <w:r w:rsidRPr="005752F9">
              <w:rPr>
                <w:rFonts w:asciiTheme="majorBidi" w:hAnsiTheme="majorBidi" w:cstheme="majorBidi"/>
                <w:b/>
                <w:bCs/>
                <w:sz w:val="22"/>
                <w:szCs w:val="22"/>
              </w:rPr>
              <w:t>Year</w:t>
            </w:r>
          </w:p>
        </w:tc>
        <w:tc>
          <w:tcPr>
            <w:tcW w:w="586" w:type="pct"/>
            <w:tcBorders>
              <w:top w:val="single" w:sz="4" w:space="0" w:color="auto"/>
              <w:left w:val="nil"/>
              <w:bottom w:val="single" w:sz="4" w:space="0" w:color="auto"/>
              <w:right w:val="nil"/>
            </w:tcBorders>
            <w:shd w:val="clear" w:color="auto" w:fill="auto"/>
            <w:noWrap/>
            <w:vAlign w:val="center"/>
            <w:hideMark/>
          </w:tcPr>
          <w:p w14:paraId="156699BA" w14:textId="77777777" w:rsidR="003663BF" w:rsidRPr="005752F9" w:rsidRDefault="003663BF" w:rsidP="00F62C75">
            <w:pPr>
              <w:jc w:val="center"/>
              <w:rPr>
                <w:rFonts w:asciiTheme="majorBidi" w:hAnsiTheme="majorBidi" w:cstheme="majorBidi"/>
                <w:b/>
                <w:bCs/>
                <w:sz w:val="22"/>
                <w:szCs w:val="22"/>
              </w:rPr>
            </w:pPr>
            <w:r w:rsidRPr="005752F9">
              <w:rPr>
                <w:rFonts w:asciiTheme="majorBidi" w:hAnsiTheme="majorBidi" w:cstheme="majorBidi"/>
                <w:b/>
                <w:bCs/>
                <w:sz w:val="22"/>
                <w:szCs w:val="22"/>
              </w:rPr>
              <w:t>N</w:t>
            </w:r>
          </w:p>
        </w:tc>
        <w:tc>
          <w:tcPr>
            <w:tcW w:w="957" w:type="pct"/>
            <w:tcBorders>
              <w:top w:val="single" w:sz="4" w:space="0" w:color="auto"/>
              <w:left w:val="nil"/>
              <w:bottom w:val="single" w:sz="4" w:space="0" w:color="auto"/>
              <w:right w:val="nil"/>
            </w:tcBorders>
            <w:shd w:val="clear" w:color="auto" w:fill="auto"/>
            <w:noWrap/>
            <w:vAlign w:val="center"/>
            <w:hideMark/>
          </w:tcPr>
          <w:p w14:paraId="1C2437E5" w14:textId="77777777" w:rsidR="003663BF" w:rsidRPr="005752F9" w:rsidRDefault="003663BF" w:rsidP="00F62C75">
            <w:pPr>
              <w:jc w:val="center"/>
              <w:rPr>
                <w:rFonts w:asciiTheme="majorBidi" w:hAnsiTheme="majorBidi" w:cstheme="majorBidi"/>
                <w:b/>
                <w:bCs/>
                <w:sz w:val="22"/>
                <w:szCs w:val="22"/>
              </w:rPr>
            </w:pPr>
            <w:r w:rsidRPr="005752F9">
              <w:rPr>
                <w:rFonts w:asciiTheme="majorBidi" w:hAnsiTheme="majorBidi" w:cstheme="majorBidi"/>
                <w:b/>
                <w:bCs/>
                <w:sz w:val="22"/>
                <w:szCs w:val="22"/>
              </w:rPr>
              <w:t>TC/D</w:t>
            </w:r>
          </w:p>
        </w:tc>
        <w:tc>
          <w:tcPr>
            <w:tcW w:w="868" w:type="pct"/>
            <w:tcBorders>
              <w:top w:val="single" w:sz="4" w:space="0" w:color="auto"/>
              <w:left w:val="nil"/>
              <w:bottom w:val="single" w:sz="4" w:space="0" w:color="auto"/>
              <w:right w:val="nil"/>
            </w:tcBorders>
            <w:shd w:val="clear" w:color="auto" w:fill="auto"/>
            <w:noWrap/>
            <w:vAlign w:val="center"/>
            <w:hideMark/>
          </w:tcPr>
          <w:p w14:paraId="34811AAE" w14:textId="77777777" w:rsidR="003663BF" w:rsidRPr="005752F9" w:rsidRDefault="003663BF" w:rsidP="00F62C75">
            <w:pPr>
              <w:jc w:val="center"/>
              <w:rPr>
                <w:rFonts w:asciiTheme="majorBidi" w:hAnsiTheme="majorBidi" w:cstheme="majorBidi"/>
                <w:b/>
                <w:bCs/>
                <w:sz w:val="22"/>
                <w:szCs w:val="22"/>
              </w:rPr>
            </w:pPr>
            <w:r w:rsidRPr="005752F9">
              <w:rPr>
                <w:rFonts w:asciiTheme="majorBidi" w:hAnsiTheme="majorBidi" w:cstheme="majorBidi"/>
                <w:b/>
                <w:bCs/>
                <w:sz w:val="22"/>
                <w:szCs w:val="22"/>
              </w:rPr>
              <w:t>TC/Y</w:t>
            </w:r>
          </w:p>
        </w:tc>
        <w:tc>
          <w:tcPr>
            <w:tcW w:w="1706" w:type="pct"/>
            <w:tcBorders>
              <w:top w:val="single" w:sz="4" w:space="0" w:color="auto"/>
              <w:left w:val="nil"/>
              <w:bottom w:val="single" w:sz="4" w:space="0" w:color="auto"/>
              <w:right w:val="nil"/>
            </w:tcBorders>
            <w:shd w:val="clear" w:color="auto" w:fill="auto"/>
            <w:noWrap/>
            <w:vAlign w:val="center"/>
            <w:hideMark/>
          </w:tcPr>
          <w:p w14:paraId="57E9562B" w14:textId="77777777" w:rsidR="003663BF" w:rsidRPr="005752F9" w:rsidRDefault="003663BF" w:rsidP="00F62C75">
            <w:pPr>
              <w:jc w:val="center"/>
              <w:rPr>
                <w:rFonts w:asciiTheme="majorBidi" w:hAnsiTheme="majorBidi" w:cstheme="majorBidi"/>
                <w:b/>
                <w:bCs/>
                <w:sz w:val="22"/>
                <w:szCs w:val="22"/>
              </w:rPr>
            </w:pPr>
            <w:r w:rsidRPr="005752F9">
              <w:rPr>
                <w:rFonts w:asciiTheme="majorBidi" w:hAnsiTheme="majorBidi" w:cstheme="majorBidi"/>
                <w:b/>
                <w:bCs/>
                <w:sz w:val="22"/>
                <w:szCs w:val="22"/>
              </w:rPr>
              <w:t>Citable Years</w:t>
            </w:r>
          </w:p>
        </w:tc>
      </w:tr>
      <w:tr w:rsidR="005752F9" w:rsidRPr="005752F9" w14:paraId="141C899C" w14:textId="77777777" w:rsidTr="005752F9">
        <w:trPr>
          <w:trHeight w:val="290"/>
        </w:trPr>
        <w:tc>
          <w:tcPr>
            <w:tcW w:w="884" w:type="pct"/>
            <w:tcBorders>
              <w:top w:val="single" w:sz="4" w:space="0" w:color="auto"/>
              <w:left w:val="nil"/>
              <w:bottom w:val="nil"/>
              <w:right w:val="nil"/>
            </w:tcBorders>
            <w:shd w:val="clear" w:color="auto" w:fill="auto"/>
            <w:noWrap/>
            <w:vAlign w:val="center"/>
            <w:hideMark/>
          </w:tcPr>
          <w:p w14:paraId="4757C300"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2002</w:t>
            </w:r>
          </w:p>
        </w:tc>
        <w:tc>
          <w:tcPr>
            <w:tcW w:w="586" w:type="pct"/>
            <w:tcBorders>
              <w:top w:val="single" w:sz="4" w:space="0" w:color="auto"/>
              <w:left w:val="nil"/>
              <w:bottom w:val="nil"/>
              <w:right w:val="nil"/>
            </w:tcBorders>
            <w:shd w:val="clear" w:color="auto" w:fill="auto"/>
            <w:noWrap/>
            <w:vAlign w:val="center"/>
            <w:hideMark/>
          </w:tcPr>
          <w:p w14:paraId="0CE0AEE5"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w:t>
            </w:r>
          </w:p>
        </w:tc>
        <w:tc>
          <w:tcPr>
            <w:tcW w:w="957" w:type="pct"/>
            <w:tcBorders>
              <w:top w:val="single" w:sz="4" w:space="0" w:color="auto"/>
              <w:left w:val="nil"/>
              <w:bottom w:val="nil"/>
              <w:right w:val="nil"/>
            </w:tcBorders>
            <w:shd w:val="clear" w:color="auto" w:fill="auto"/>
            <w:noWrap/>
            <w:vAlign w:val="center"/>
            <w:hideMark/>
          </w:tcPr>
          <w:p w14:paraId="22A23D24"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3.00</w:t>
            </w:r>
          </w:p>
        </w:tc>
        <w:tc>
          <w:tcPr>
            <w:tcW w:w="868" w:type="pct"/>
            <w:tcBorders>
              <w:top w:val="single" w:sz="4" w:space="0" w:color="auto"/>
              <w:left w:val="nil"/>
              <w:bottom w:val="nil"/>
              <w:right w:val="nil"/>
            </w:tcBorders>
            <w:shd w:val="clear" w:color="auto" w:fill="auto"/>
            <w:noWrap/>
            <w:vAlign w:val="center"/>
            <w:hideMark/>
          </w:tcPr>
          <w:p w14:paraId="45105F86"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0.14</w:t>
            </w:r>
          </w:p>
        </w:tc>
        <w:tc>
          <w:tcPr>
            <w:tcW w:w="1706" w:type="pct"/>
            <w:tcBorders>
              <w:top w:val="single" w:sz="4" w:space="0" w:color="auto"/>
              <w:left w:val="nil"/>
              <w:bottom w:val="nil"/>
              <w:right w:val="nil"/>
            </w:tcBorders>
            <w:shd w:val="clear" w:color="auto" w:fill="auto"/>
            <w:noWrap/>
            <w:vAlign w:val="center"/>
            <w:hideMark/>
          </w:tcPr>
          <w:p w14:paraId="202D8288"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21</w:t>
            </w:r>
          </w:p>
        </w:tc>
      </w:tr>
      <w:tr w:rsidR="005752F9" w:rsidRPr="005752F9" w14:paraId="4E90DECA" w14:textId="77777777" w:rsidTr="003663BF">
        <w:trPr>
          <w:trHeight w:val="290"/>
        </w:trPr>
        <w:tc>
          <w:tcPr>
            <w:tcW w:w="884" w:type="pct"/>
            <w:tcBorders>
              <w:top w:val="nil"/>
              <w:left w:val="nil"/>
              <w:bottom w:val="nil"/>
              <w:right w:val="nil"/>
            </w:tcBorders>
            <w:shd w:val="clear" w:color="auto" w:fill="auto"/>
            <w:noWrap/>
            <w:vAlign w:val="center"/>
            <w:hideMark/>
          </w:tcPr>
          <w:p w14:paraId="39FCC47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2003</w:t>
            </w:r>
          </w:p>
        </w:tc>
        <w:tc>
          <w:tcPr>
            <w:tcW w:w="586" w:type="pct"/>
            <w:tcBorders>
              <w:top w:val="nil"/>
              <w:left w:val="nil"/>
              <w:bottom w:val="nil"/>
              <w:right w:val="nil"/>
            </w:tcBorders>
            <w:shd w:val="clear" w:color="auto" w:fill="auto"/>
            <w:noWrap/>
            <w:vAlign w:val="center"/>
            <w:hideMark/>
          </w:tcPr>
          <w:p w14:paraId="310A793A"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c>
          <w:tcPr>
            <w:tcW w:w="957" w:type="pct"/>
            <w:tcBorders>
              <w:top w:val="nil"/>
              <w:left w:val="nil"/>
              <w:bottom w:val="nil"/>
              <w:right w:val="nil"/>
            </w:tcBorders>
            <w:shd w:val="clear" w:color="auto" w:fill="auto"/>
            <w:noWrap/>
            <w:vAlign w:val="center"/>
            <w:hideMark/>
          </w:tcPr>
          <w:p w14:paraId="79D9780A"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868" w:type="pct"/>
            <w:tcBorders>
              <w:top w:val="nil"/>
              <w:left w:val="nil"/>
              <w:bottom w:val="nil"/>
              <w:right w:val="nil"/>
            </w:tcBorders>
            <w:shd w:val="clear" w:color="auto" w:fill="auto"/>
            <w:noWrap/>
            <w:vAlign w:val="center"/>
            <w:hideMark/>
          </w:tcPr>
          <w:p w14:paraId="26DF0CE6"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1706" w:type="pct"/>
            <w:tcBorders>
              <w:top w:val="nil"/>
              <w:left w:val="nil"/>
              <w:bottom w:val="nil"/>
              <w:right w:val="nil"/>
            </w:tcBorders>
            <w:shd w:val="clear" w:color="auto" w:fill="auto"/>
            <w:noWrap/>
            <w:vAlign w:val="center"/>
            <w:hideMark/>
          </w:tcPr>
          <w:p w14:paraId="55FE915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r>
      <w:tr w:rsidR="005752F9" w:rsidRPr="005752F9" w14:paraId="34526703" w14:textId="77777777" w:rsidTr="003663BF">
        <w:trPr>
          <w:trHeight w:val="290"/>
        </w:trPr>
        <w:tc>
          <w:tcPr>
            <w:tcW w:w="884" w:type="pct"/>
            <w:tcBorders>
              <w:top w:val="nil"/>
              <w:left w:val="nil"/>
              <w:bottom w:val="nil"/>
              <w:right w:val="nil"/>
            </w:tcBorders>
            <w:shd w:val="clear" w:color="auto" w:fill="auto"/>
            <w:noWrap/>
            <w:vAlign w:val="center"/>
            <w:hideMark/>
          </w:tcPr>
          <w:p w14:paraId="1D4A8F12"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2004</w:t>
            </w:r>
          </w:p>
        </w:tc>
        <w:tc>
          <w:tcPr>
            <w:tcW w:w="586" w:type="pct"/>
            <w:tcBorders>
              <w:top w:val="nil"/>
              <w:left w:val="nil"/>
              <w:bottom w:val="nil"/>
              <w:right w:val="nil"/>
            </w:tcBorders>
            <w:shd w:val="clear" w:color="auto" w:fill="auto"/>
            <w:noWrap/>
            <w:vAlign w:val="center"/>
            <w:hideMark/>
          </w:tcPr>
          <w:p w14:paraId="505F5ABD"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c>
          <w:tcPr>
            <w:tcW w:w="957" w:type="pct"/>
            <w:tcBorders>
              <w:top w:val="nil"/>
              <w:left w:val="nil"/>
              <w:bottom w:val="nil"/>
              <w:right w:val="nil"/>
            </w:tcBorders>
            <w:shd w:val="clear" w:color="auto" w:fill="auto"/>
            <w:noWrap/>
            <w:vAlign w:val="center"/>
            <w:hideMark/>
          </w:tcPr>
          <w:p w14:paraId="7528DD26"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868" w:type="pct"/>
            <w:tcBorders>
              <w:top w:val="nil"/>
              <w:left w:val="nil"/>
              <w:bottom w:val="nil"/>
              <w:right w:val="nil"/>
            </w:tcBorders>
            <w:shd w:val="clear" w:color="auto" w:fill="auto"/>
            <w:noWrap/>
            <w:vAlign w:val="center"/>
            <w:hideMark/>
          </w:tcPr>
          <w:p w14:paraId="3BB8E880"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1706" w:type="pct"/>
            <w:tcBorders>
              <w:top w:val="nil"/>
              <w:left w:val="nil"/>
              <w:bottom w:val="nil"/>
              <w:right w:val="nil"/>
            </w:tcBorders>
            <w:shd w:val="clear" w:color="auto" w:fill="auto"/>
            <w:noWrap/>
            <w:vAlign w:val="center"/>
            <w:hideMark/>
          </w:tcPr>
          <w:p w14:paraId="3FBC4D58"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r>
      <w:tr w:rsidR="005752F9" w:rsidRPr="005752F9" w14:paraId="169F27D2" w14:textId="77777777" w:rsidTr="003663BF">
        <w:trPr>
          <w:trHeight w:val="290"/>
        </w:trPr>
        <w:tc>
          <w:tcPr>
            <w:tcW w:w="884" w:type="pct"/>
            <w:tcBorders>
              <w:top w:val="nil"/>
              <w:left w:val="nil"/>
              <w:bottom w:val="nil"/>
              <w:right w:val="nil"/>
            </w:tcBorders>
            <w:shd w:val="clear" w:color="auto" w:fill="auto"/>
            <w:noWrap/>
            <w:vAlign w:val="center"/>
            <w:hideMark/>
          </w:tcPr>
          <w:p w14:paraId="50E8508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2005</w:t>
            </w:r>
          </w:p>
        </w:tc>
        <w:tc>
          <w:tcPr>
            <w:tcW w:w="586" w:type="pct"/>
            <w:tcBorders>
              <w:top w:val="nil"/>
              <w:left w:val="nil"/>
              <w:bottom w:val="nil"/>
              <w:right w:val="nil"/>
            </w:tcBorders>
            <w:shd w:val="clear" w:color="auto" w:fill="auto"/>
            <w:noWrap/>
            <w:vAlign w:val="center"/>
            <w:hideMark/>
          </w:tcPr>
          <w:p w14:paraId="7B673D2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w:t>
            </w:r>
          </w:p>
        </w:tc>
        <w:tc>
          <w:tcPr>
            <w:tcW w:w="957" w:type="pct"/>
            <w:tcBorders>
              <w:top w:val="nil"/>
              <w:left w:val="nil"/>
              <w:bottom w:val="nil"/>
              <w:right w:val="nil"/>
            </w:tcBorders>
            <w:shd w:val="clear" w:color="auto" w:fill="auto"/>
            <w:noWrap/>
            <w:vAlign w:val="center"/>
            <w:hideMark/>
          </w:tcPr>
          <w:p w14:paraId="42A33FF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33.50</w:t>
            </w:r>
          </w:p>
        </w:tc>
        <w:tc>
          <w:tcPr>
            <w:tcW w:w="868" w:type="pct"/>
            <w:tcBorders>
              <w:top w:val="nil"/>
              <w:left w:val="nil"/>
              <w:bottom w:val="nil"/>
              <w:right w:val="nil"/>
            </w:tcBorders>
            <w:shd w:val="clear" w:color="auto" w:fill="auto"/>
            <w:noWrap/>
            <w:vAlign w:val="center"/>
            <w:hideMark/>
          </w:tcPr>
          <w:p w14:paraId="0BD9C55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1.86</w:t>
            </w:r>
          </w:p>
        </w:tc>
        <w:tc>
          <w:tcPr>
            <w:tcW w:w="1706" w:type="pct"/>
            <w:tcBorders>
              <w:top w:val="nil"/>
              <w:left w:val="nil"/>
              <w:bottom w:val="nil"/>
              <w:right w:val="nil"/>
            </w:tcBorders>
            <w:shd w:val="clear" w:color="auto" w:fill="auto"/>
            <w:noWrap/>
            <w:vAlign w:val="center"/>
            <w:hideMark/>
          </w:tcPr>
          <w:p w14:paraId="3C756A6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18</w:t>
            </w:r>
          </w:p>
        </w:tc>
      </w:tr>
      <w:tr w:rsidR="005752F9" w:rsidRPr="005752F9" w14:paraId="375F35A3" w14:textId="77777777" w:rsidTr="003663BF">
        <w:trPr>
          <w:trHeight w:val="290"/>
        </w:trPr>
        <w:tc>
          <w:tcPr>
            <w:tcW w:w="884" w:type="pct"/>
            <w:tcBorders>
              <w:top w:val="nil"/>
              <w:left w:val="nil"/>
              <w:bottom w:val="nil"/>
              <w:right w:val="nil"/>
            </w:tcBorders>
            <w:shd w:val="clear" w:color="auto" w:fill="auto"/>
            <w:noWrap/>
            <w:vAlign w:val="center"/>
            <w:hideMark/>
          </w:tcPr>
          <w:p w14:paraId="134A1B6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2006</w:t>
            </w:r>
          </w:p>
        </w:tc>
        <w:tc>
          <w:tcPr>
            <w:tcW w:w="586" w:type="pct"/>
            <w:tcBorders>
              <w:top w:val="nil"/>
              <w:left w:val="nil"/>
              <w:bottom w:val="nil"/>
              <w:right w:val="nil"/>
            </w:tcBorders>
            <w:shd w:val="clear" w:color="auto" w:fill="auto"/>
            <w:noWrap/>
            <w:vAlign w:val="center"/>
            <w:hideMark/>
          </w:tcPr>
          <w:p w14:paraId="1D0B1B83"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c>
          <w:tcPr>
            <w:tcW w:w="957" w:type="pct"/>
            <w:tcBorders>
              <w:top w:val="nil"/>
              <w:left w:val="nil"/>
              <w:bottom w:val="nil"/>
              <w:right w:val="nil"/>
            </w:tcBorders>
            <w:shd w:val="clear" w:color="auto" w:fill="auto"/>
            <w:noWrap/>
            <w:vAlign w:val="center"/>
            <w:hideMark/>
          </w:tcPr>
          <w:p w14:paraId="4E2B2E2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868" w:type="pct"/>
            <w:tcBorders>
              <w:top w:val="nil"/>
              <w:left w:val="nil"/>
              <w:bottom w:val="nil"/>
              <w:right w:val="nil"/>
            </w:tcBorders>
            <w:shd w:val="clear" w:color="auto" w:fill="auto"/>
            <w:noWrap/>
            <w:vAlign w:val="center"/>
            <w:hideMark/>
          </w:tcPr>
          <w:p w14:paraId="69978063"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1706" w:type="pct"/>
            <w:tcBorders>
              <w:top w:val="nil"/>
              <w:left w:val="nil"/>
              <w:bottom w:val="nil"/>
              <w:right w:val="nil"/>
            </w:tcBorders>
            <w:shd w:val="clear" w:color="auto" w:fill="auto"/>
            <w:noWrap/>
            <w:vAlign w:val="center"/>
            <w:hideMark/>
          </w:tcPr>
          <w:p w14:paraId="74254275"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r>
      <w:tr w:rsidR="005752F9" w:rsidRPr="005752F9" w14:paraId="282A60C7" w14:textId="77777777" w:rsidTr="003663BF">
        <w:trPr>
          <w:trHeight w:val="290"/>
        </w:trPr>
        <w:tc>
          <w:tcPr>
            <w:tcW w:w="884" w:type="pct"/>
            <w:tcBorders>
              <w:top w:val="nil"/>
              <w:left w:val="nil"/>
              <w:bottom w:val="nil"/>
              <w:right w:val="nil"/>
            </w:tcBorders>
            <w:shd w:val="clear" w:color="auto" w:fill="auto"/>
            <w:noWrap/>
            <w:vAlign w:val="center"/>
            <w:hideMark/>
          </w:tcPr>
          <w:p w14:paraId="6E812A7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2007</w:t>
            </w:r>
          </w:p>
        </w:tc>
        <w:tc>
          <w:tcPr>
            <w:tcW w:w="586" w:type="pct"/>
            <w:tcBorders>
              <w:top w:val="nil"/>
              <w:left w:val="nil"/>
              <w:bottom w:val="nil"/>
              <w:right w:val="nil"/>
            </w:tcBorders>
            <w:shd w:val="clear" w:color="auto" w:fill="auto"/>
            <w:noWrap/>
            <w:vAlign w:val="center"/>
            <w:hideMark/>
          </w:tcPr>
          <w:p w14:paraId="6C46FCF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c>
          <w:tcPr>
            <w:tcW w:w="957" w:type="pct"/>
            <w:tcBorders>
              <w:top w:val="nil"/>
              <w:left w:val="nil"/>
              <w:bottom w:val="nil"/>
              <w:right w:val="nil"/>
            </w:tcBorders>
            <w:shd w:val="clear" w:color="auto" w:fill="auto"/>
            <w:noWrap/>
            <w:vAlign w:val="center"/>
            <w:hideMark/>
          </w:tcPr>
          <w:p w14:paraId="7A641CC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868" w:type="pct"/>
            <w:tcBorders>
              <w:top w:val="nil"/>
              <w:left w:val="nil"/>
              <w:bottom w:val="nil"/>
              <w:right w:val="nil"/>
            </w:tcBorders>
            <w:shd w:val="clear" w:color="auto" w:fill="auto"/>
            <w:noWrap/>
            <w:vAlign w:val="center"/>
            <w:hideMark/>
          </w:tcPr>
          <w:p w14:paraId="6DB1A270"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1706" w:type="pct"/>
            <w:tcBorders>
              <w:top w:val="nil"/>
              <w:left w:val="nil"/>
              <w:bottom w:val="nil"/>
              <w:right w:val="nil"/>
            </w:tcBorders>
            <w:shd w:val="clear" w:color="auto" w:fill="auto"/>
            <w:noWrap/>
            <w:vAlign w:val="center"/>
            <w:hideMark/>
          </w:tcPr>
          <w:p w14:paraId="52B184E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w:t>
            </w:r>
          </w:p>
        </w:tc>
      </w:tr>
      <w:tr w:rsidR="005752F9" w:rsidRPr="005752F9" w14:paraId="720FD8E3" w14:textId="77777777" w:rsidTr="003663BF">
        <w:trPr>
          <w:trHeight w:val="290"/>
        </w:trPr>
        <w:tc>
          <w:tcPr>
            <w:tcW w:w="884" w:type="pct"/>
            <w:tcBorders>
              <w:top w:val="nil"/>
              <w:left w:val="nil"/>
              <w:bottom w:val="nil"/>
              <w:right w:val="nil"/>
            </w:tcBorders>
            <w:shd w:val="clear" w:color="auto" w:fill="auto"/>
            <w:noWrap/>
            <w:vAlign w:val="center"/>
            <w:hideMark/>
          </w:tcPr>
          <w:p w14:paraId="16A9317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2008</w:t>
            </w:r>
          </w:p>
        </w:tc>
        <w:tc>
          <w:tcPr>
            <w:tcW w:w="586" w:type="pct"/>
            <w:tcBorders>
              <w:top w:val="nil"/>
              <w:left w:val="nil"/>
              <w:bottom w:val="nil"/>
              <w:right w:val="nil"/>
            </w:tcBorders>
            <w:shd w:val="clear" w:color="auto" w:fill="auto"/>
            <w:noWrap/>
            <w:vAlign w:val="center"/>
            <w:hideMark/>
          </w:tcPr>
          <w:p w14:paraId="73DCA2FC"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w:t>
            </w:r>
          </w:p>
        </w:tc>
        <w:tc>
          <w:tcPr>
            <w:tcW w:w="957" w:type="pct"/>
            <w:tcBorders>
              <w:top w:val="nil"/>
              <w:left w:val="nil"/>
              <w:bottom w:val="nil"/>
              <w:right w:val="nil"/>
            </w:tcBorders>
            <w:shd w:val="clear" w:color="auto" w:fill="auto"/>
            <w:noWrap/>
            <w:vAlign w:val="center"/>
            <w:hideMark/>
          </w:tcPr>
          <w:p w14:paraId="7265932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20.00</w:t>
            </w:r>
          </w:p>
        </w:tc>
        <w:tc>
          <w:tcPr>
            <w:tcW w:w="868" w:type="pct"/>
            <w:tcBorders>
              <w:top w:val="nil"/>
              <w:left w:val="nil"/>
              <w:bottom w:val="nil"/>
              <w:right w:val="nil"/>
            </w:tcBorders>
            <w:shd w:val="clear" w:color="auto" w:fill="auto"/>
            <w:noWrap/>
            <w:vAlign w:val="center"/>
            <w:hideMark/>
          </w:tcPr>
          <w:p w14:paraId="3DCC52C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1.33</w:t>
            </w:r>
          </w:p>
        </w:tc>
        <w:tc>
          <w:tcPr>
            <w:tcW w:w="1706" w:type="pct"/>
            <w:tcBorders>
              <w:top w:val="nil"/>
              <w:left w:val="nil"/>
              <w:bottom w:val="nil"/>
              <w:right w:val="nil"/>
            </w:tcBorders>
            <w:shd w:val="clear" w:color="auto" w:fill="auto"/>
            <w:noWrap/>
            <w:vAlign w:val="center"/>
            <w:hideMark/>
          </w:tcPr>
          <w:p w14:paraId="629195D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15</w:t>
            </w:r>
          </w:p>
        </w:tc>
      </w:tr>
      <w:tr w:rsidR="005752F9" w:rsidRPr="005752F9" w14:paraId="2F9A68D5" w14:textId="77777777" w:rsidTr="003663BF">
        <w:trPr>
          <w:trHeight w:val="290"/>
        </w:trPr>
        <w:tc>
          <w:tcPr>
            <w:tcW w:w="884" w:type="pct"/>
            <w:tcBorders>
              <w:top w:val="nil"/>
              <w:left w:val="nil"/>
              <w:bottom w:val="nil"/>
              <w:right w:val="nil"/>
            </w:tcBorders>
            <w:shd w:val="clear" w:color="auto" w:fill="auto"/>
            <w:noWrap/>
            <w:vAlign w:val="center"/>
            <w:hideMark/>
          </w:tcPr>
          <w:p w14:paraId="4E0AC3B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lastRenderedPageBreak/>
              <w:t>2009</w:t>
            </w:r>
          </w:p>
        </w:tc>
        <w:tc>
          <w:tcPr>
            <w:tcW w:w="586" w:type="pct"/>
            <w:tcBorders>
              <w:top w:val="nil"/>
              <w:left w:val="nil"/>
              <w:bottom w:val="nil"/>
              <w:right w:val="nil"/>
            </w:tcBorders>
            <w:shd w:val="clear" w:color="auto" w:fill="auto"/>
            <w:noWrap/>
            <w:vAlign w:val="center"/>
            <w:hideMark/>
          </w:tcPr>
          <w:p w14:paraId="0E0324E4"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w:t>
            </w:r>
          </w:p>
        </w:tc>
        <w:tc>
          <w:tcPr>
            <w:tcW w:w="957" w:type="pct"/>
            <w:tcBorders>
              <w:top w:val="nil"/>
              <w:left w:val="nil"/>
              <w:bottom w:val="nil"/>
              <w:right w:val="nil"/>
            </w:tcBorders>
            <w:shd w:val="clear" w:color="auto" w:fill="auto"/>
            <w:noWrap/>
            <w:vAlign w:val="center"/>
            <w:hideMark/>
          </w:tcPr>
          <w:p w14:paraId="29AAF76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8.00</w:t>
            </w:r>
          </w:p>
        </w:tc>
        <w:tc>
          <w:tcPr>
            <w:tcW w:w="868" w:type="pct"/>
            <w:tcBorders>
              <w:top w:val="nil"/>
              <w:left w:val="nil"/>
              <w:bottom w:val="nil"/>
              <w:right w:val="nil"/>
            </w:tcBorders>
            <w:shd w:val="clear" w:color="auto" w:fill="auto"/>
            <w:noWrap/>
            <w:vAlign w:val="center"/>
            <w:hideMark/>
          </w:tcPr>
          <w:p w14:paraId="1EE1E33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0.57</w:t>
            </w:r>
          </w:p>
        </w:tc>
        <w:tc>
          <w:tcPr>
            <w:tcW w:w="1706" w:type="pct"/>
            <w:tcBorders>
              <w:top w:val="nil"/>
              <w:left w:val="nil"/>
              <w:bottom w:val="nil"/>
              <w:right w:val="nil"/>
            </w:tcBorders>
            <w:shd w:val="clear" w:color="auto" w:fill="auto"/>
            <w:noWrap/>
            <w:vAlign w:val="center"/>
            <w:hideMark/>
          </w:tcPr>
          <w:p w14:paraId="5AD682A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14</w:t>
            </w:r>
          </w:p>
        </w:tc>
      </w:tr>
      <w:tr w:rsidR="005752F9" w:rsidRPr="005752F9" w14:paraId="78459006" w14:textId="77777777" w:rsidTr="003663BF">
        <w:trPr>
          <w:trHeight w:val="290"/>
        </w:trPr>
        <w:tc>
          <w:tcPr>
            <w:tcW w:w="884" w:type="pct"/>
            <w:tcBorders>
              <w:top w:val="nil"/>
              <w:left w:val="nil"/>
              <w:bottom w:val="nil"/>
              <w:right w:val="nil"/>
            </w:tcBorders>
            <w:shd w:val="clear" w:color="auto" w:fill="auto"/>
            <w:noWrap/>
            <w:vAlign w:val="center"/>
            <w:hideMark/>
          </w:tcPr>
          <w:p w14:paraId="6FDAB77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2010</w:t>
            </w:r>
          </w:p>
        </w:tc>
        <w:tc>
          <w:tcPr>
            <w:tcW w:w="586" w:type="pct"/>
            <w:tcBorders>
              <w:top w:val="nil"/>
              <w:left w:val="nil"/>
              <w:bottom w:val="nil"/>
              <w:right w:val="nil"/>
            </w:tcBorders>
            <w:shd w:val="clear" w:color="auto" w:fill="auto"/>
            <w:noWrap/>
            <w:vAlign w:val="center"/>
            <w:hideMark/>
          </w:tcPr>
          <w:p w14:paraId="34BD54E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w:t>
            </w:r>
          </w:p>
        </w:tc>
        <w:tc>
          <w:tcPr>
            <w:tcW w:w="957" w:type="pct"/>
            <w:tcBorders>
              <w:top w:val="nil"/>
              <w:left w:val="nil"/>
              <w:bottom w:val="nil"/>
              <w:right w:val="nil"/>
            </w:tcBorders>
            <w:shd w:val="clear" w:color="auto" w:fill="auto"/>
            <w:noWrap/>
            <w:vAlign w:val="center"/>
            <w:hideMark/>
          </w:tcPr>
          <w:p w14:paraId="5E6FFC4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868" w:type="pct"/>
            <w:tcBorders>
              <w:top w:val="nil"/>
              <w:left w:val="nil"/>
              <w:bottom w:val="nil"/>
              <w:right w:val="nil"/>
            </w:tcBorders>
            <w:shd w:val="clear" w:color="auto" w:fill="auto"/>
            <w:noWrap/>
            <w:vAlign w:val="center"/>
            <w:hideMark/>
          </w:tcPr>
          <w:p w14:paraId="092F585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0.00</w:t>
            </w:r>
          </w:p>
        </w:tc>
        <w:tc>
          <w:tcPr>
            <w:tcW w:w="1706" w:type="pct"/>
            <w:tcBorders>
              <w:top w:val="nil"/>
              <w:left w:val="nil"/>
              <w:bottom w:val="nil"/>
              <w:right w:val="nil"/>
            </w:tcBorders>
            <w:shd w:val="clear" w:color="auto" w:fill="auto"/>
            <w:noWrap/>
            <w:vAlign w:val="center"/>
            <w:hideMark/>
          </w:tcPr>
          <w:p w14:paraId="785CBBD2"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13</w:t>
            </w:r>
          </w:p>
        </w:tc>
      </w:tr>
      <w:tr w:rsidR="005752F9" w:rsidRPr="005752F9" w14:paraId="6313925D" w14:textId="77777777" w:rsidTr="003663BF">
        <w:trPr>
          <w:trHeight w:val="290"/>
        </w:trPr>
        <w:tc>
          <w:tcPr>
            <w:tcW w:w="884" w:type="pct"/>
            <w:tcBorders>
              <w:top w:val="nil"/>
              <w:left w:val="nil"/>
              <w:bottom w:val="nil"/>
              <w:right w:val="nil"/>
            </w:tcBorders>
            <w:shd w:val="clear" w:color="auto" w:fill="auto"/>
            <w:noWrap/>
            <w:vAlign w:val="center"/>
            <w:hideMark/>
          </w:tcPr>
          <w:p w14:paraId="10BB7586"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2011</w:t>
            </w:r>
          </w:p>
        </w:tc>
        <w:tc>
          <w:tcPr>
            <w:tcW w:w="586" w:type="pct"/>
            <w:tcBorders>
              <w:top w:val="nil"/>
              <w:left w:val="nil"/>
              <w:bottom w:val="nil"/>
              <w:right w:val="nil"/>
            </w:tcBorders>
            <w:shd w:val="clear" w:color="auto" w:fill="auto"/>
            <w:noWrap/>
            <w:vAlign w:val="center"/>
            <w:hideMark/>
          </w:tcPr>
          <w:p w14:paraId="02985F43"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5</w:t>
            </w:r>
          </w:p>
        </w:tc>
        <w:tc>
          <w:tcPr>
            <w:tcW w:w="957" w:type="pct"/>
            <w:tcBorders>
              <w:top w:val="nil"/>
              <w:left w:val="nil"/>
              <w:bottom w:val="nil"/>
              <w:right w:val="nil"/>
            </w:tcBorders>
            <w:shd w:val="clear" w:color="auto" w:fill="auto"/>
            <w:noWrap/>
            <w:vAlign w:val="center"/>
            <w:hideMark/>
          </w:tcPr>
          <w:p w14:paraId="2A8B4F0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34.00</w:t>
            </w:r>
          </w:p>
        </w:tc>
        <w:tc>
          <w:tcPr>
            <w:tcW w:w="868" w:type="pct"/>
            <w:tcBorders>
              <w:top w:val="nil"/>
              <w:left w:val="nil"/>
              <w:bottom w:val="nil"/>
              <w:right w:val="nil"/>
            </w:tcBorders>
            <w:shd w:val="clear" w:color="auto" w:fill="auto"/>
            <w:noWrap/>
            <w:vAlign w:val="center"/>
            <w:hideMark/>
          </w:tcPr>
          <w:p w14:paraId="3D648B0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2.83</w:t>
            </w:r>
          </w:p>
        </w:tc>
        <w:tc>
          <w:tcPr>
            <w:tcW w:w="1706" w:type="pct"/>
            <w:tcBorders>
              <w:top w:val="nil"/>
              <w:left w:val="nil"/>
              <w:bottom w:val="nil"/>
              <w:right w:val="nil"/>
            </w:tcBorders>
            <w:shd w:val="clear" w:color="auto" w:fill="auto"/>
            <w:noWrap/>
            <w:vAlign w:val="center"/>
            <w:hideMark/>
          </w:tcPr>
          <w:p w14:paraId="55366C33"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12</w:t>
            </w:r>
          </w:p>
        </w:tc>
      </w:tr>
      <w:tr w:rsidR="005752F9" w:rsidRPr="005752F9" w14:paraId="3550E1BD" w14:textId="77777777" w:rsidTr="003663BF">
        <w:trPr>
          <w:trHeight w:val="290"/>
        </w:trPr>
        <w:tc>
          <w:tcPr>
            <w:tcW w:w="884" w:type="pct"/>
            <w:tcBorders>
              <w:top w:val="nil"/>
              <w:left w:val="nil"/>
              <w:bottom w:val="nil"/>
              <w:right w:val="nil"/>
            </w:tcBorders>
            <w:shd w:val="clear" w:color="auto" w:fill="auto"/>
            <w:noWrap/>
            <w:vAlign w:val="center"/>
            <w:hideMark/>
          </w:tcPr>
          <w:p w14:paraId="278924D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2012</w:t>
            </w:r>
          </w:p>
        </w:tc>
        <w:tc>
          <w:tcPr>
            <w:tcW w:w="586" w:type="pct"/>
            <w:tcBorders>
              <w:top w:val="nil"/>
              <w:left w:val="nil"/>
              <w:bottom w:val="nil"/>
              <w:right w:val="nil"/>
            </w:tcBorders>
            <w:shd w:val="clear" w:color="auto" w:fill="auto"/>
            <w:noWrap/>
            <w:vAlign w:val="center"/>
            <w:hideMark/>
          </w:tcPr>
          <w:p w14:paraId="535848F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w:t>
            </w:r>
          </w:p>
        </w:tc>
        <w:tc>
          <w:tcPr>
            <w:tcW w:w="957" w:type="pct"/>
            <w:tcBorders>
              <w:top w:val="nil"/>
              <w:left w:val="nil"/>
              <w:bottom w:val="nil"/>
              <w:right w:val="nil"/>
            </w:tcBorders>
            <w:shd w:val="clear" w:color="auto" w:fill="auto"/>
            <w:noWrap/>
            <w:vAlign w:val="center"/>
            <w:hideMark/>
          </w:tcPr>
          <w:p w14:paraId="7CF41048"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58.00</w:t>
            </w:r>
          </w:p>
        </w:tc>
        <w:tc>
          <w:tcPr>
            <w:tcW w:w="868" w:type="pct"/>
            <w:tcBorders>
              <w:top w:val="nil"/>
              <w:left w:val="nil"/>
              <w:bottom w:val="nil"/>
              <w:right w:val="nil"/>
            </w:tcBorders>
            <w:shd w:val="clear" w:color="auto" w:fill="auto"/>
            <w:noWrap/>
            <w:vAlign w:val="center"/>
            <w:hideMark/>
          </w:tcPr>
          <w:p w14:paraId="3A219138"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5.27</w:t>
            </w:r>
          </w:p>
        </w:tc>
        <w:tc>
          <w:tcPr>
            <w:tcW w:w="1706" w:type="pct"/>
            <w:tcBorders>
              <w:top w:val="nil"/>
              <w:left w:val="nil"/>
              <w:bottom w:val="nil"/>
              <w:right w:val="nil"/>
            </w:tcBorders>
            <w:shd w:val="clear" w:color="auto" w:fill="auto"/>
            <w:noWrap/>
            <w:vAlign w:val="center"/>
            <w:hideMark/>
          </w:tcPr>
          <w:p w14:paraId="34CCDCF3"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11</w:t>
            </w:r>
          </w:p>
        </w:tc>
      </w:tr>
      <w:tr w:rsidR="005752F9" w:rsidRPr="005752F9" w14:paraId="1ABD118E" w14:textId="77777777" w:rsidTr="003663BF">
        <w:trPr>
          <w:trHeight w:val="290"/>
        </w:trPr>
        <w:tc>
          <w:tcPr>
            <w:tcW w:w="884" w:type="pct"/>
            <w:tcBorders>
              <w:top w:val="nil"/>
              <w:left w:val="nil"/>
              <w:bottom w:val="nil"/>
              <w:right w:val="nil"/>
            </w:tcBorders>
            <w:shd w:val="clear" w:color="auto" w:fill="auto"/>
            <w:noWrap/>
            <w:vAlign w:val="center"/>
            <w:hideMark/>
          </w:tcPr>
          <w:p w14:paraId="1F29508D"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2013</w:t>
            </w:r>
          </w:p>
        </w:tc>
        <w:tc>
          <w:tcPr>
            <w:tcW w:w="586" w:type="pct"/>
            <w:tcBorders>
              <w:top w:val="nil"/>
              <w:left w:val="nil"/>
              <w:bottom w:val="nil"/>
              <w:right w:val="nil"/>
            </w:tcBorders>
            <w:shd w:val="clear" w:color="auto" w:fill="auto"/>
            <w:noWrap/>
            <w:vAlign w:val="center"/>
            <w:hideMark/>
          </w:tcPr>
          <w:p w14:paraId="0F0404F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6</w:t>
            </w:r>
          </w:p>
        </w:tc>
        <w:tc>
          <w:tcPr>
            <w:tcW w:w="957" w:type="pct"/>
            <w:tcBorders>
              <w:top w:val="nil"/>
              <w:left w:val="nil"/>
              <w:bottom w:val="nil"/>
              <w:right w:val="nil"/>
            </w:tcBorders>
            <w:shd w:val="clear" w:color="auto" w:fill="auto"/>
            <w:noWrap/>
            <w:vAlign w:val="center"/>
            <w:hideMark/>
          </w:tcPr>
          <w:p w14:paraId="284060F6"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15.67</w:t>
            </w:r>
          </w:p>
        </w:tc>
        <w:tc>
          <w:tcPr>
            <w:tcW w:w="868" w:type="pct"/>
            <w:tcBorders>
              <w:top w:val="nil"/>
              <w:left w:val="nil"/>
              <w:bottom w:val="nil"/>
              <w:right w:val="nil"/>
            </w:tcBorders>
            <w:shd w:val="clear" w:color="auto" w:fill="auto"/>
            <w:noWrap/>
            <w:vAlign w:val="center"/>
            <w:hideMark/>
          </w:tcPr>
          <w:p w14:paraId="48D48B4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1.57</w:t>
            </w:r>
          </w:p>
        </w:tc>
        <w:tc>
          <w:tcPr>
            <w:tcW w:w="1706" w:type="pct"/>
            <w:tcBorders>
              <w:top w:val="nil"/>
              <w:left w:val="nil"/>
              <w:bottom w:val="nil"/>
              <w:right w:val="nil"/>
            </w:tcBorders>
            <w:shd w:val="clear" w:color="auto" w:fill="auto"/>
            <w:noWrap/>
            <w:vAlign w:val="center"/>
            <w:hideMark/>
          </w:tcPr>
          <w:p w14:paraId="1CF0927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10</w:t>
            </w:r>
          </w:p>
        </w:tc>
      </w:tr>
      <w:tr w:rsidR="005752F9" w:rsidRPr="005752F9" w14:paraId="5DCCCB1E" w14:textId="77777777" w:rsidTr="003663BF">
        <w:trPr>
          <w:trHeight w:val="290"/>
        </w:trPr>
        <w:tc>
          <w:tcPr>
            <w:tcW w:w="884" w:type="pct"/>
            <w:tcBorders>
              <w:top w:val="nil"/>
              <w:left w:val="nil"/>
              <w:bottom w:val="nil"/>
              <w:right w:val="nil"/>
            </w:tcBorders>
            <w:shd w:val="clear" w:color="auto" w:fill="auto"/>
            <w:noWrap/>
            <w:vAlign w:val="center"/>
            <w:hideMark/>
          </w:tcPr>
          <w:p w14:paraId="68BEC765"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2014</w:t>
            </w:r>
          </w:p>
        </w:tc>
        <w:tc>
          <w:tcPr>
            <w:tcW w:w="586" w:type="pct"/>
            <w:tcBorders>
              <w:top w:val="nil"/>
              <w:left w:val="nil"/>
              <w:bottom w:val="nil"/>
              <w:right w:val="nil"/>
            </w:tcBorders>
            <w:shd w:val="clear" w:color="auto" w:fill="auto"/>
            <w:noWrap/>
            <w:vAlign w:val="center"/>
            <w:hideMark/>
          </w:tcPr>
          <w:p w14:paraId="79F4504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5</w:t>
            </w:r>
          </w:p>
        </w:tc>
        <w:tc>
          <w:tcPr>
            <w:tcW w:w="957" w:type="pct"/>
            <w:tcBorders>
              <w:top w:val="nil"/>
              <w:left w:val="nil"/>
              <w:bottom w:val="nil"/>
              <w:right w:val="nil"/>
            </w:tcBorders>
            <w:shd w:val="clear" w:color="auto" w:fill="auto"/>
            <w:noWrap/>
            <w:vAlign w:val="center"/>
            <w:hideMark/>
          </w:tcPr>
          <w:p w14:paraId="2CB94EF3"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28.00</w:t>
            </w:r>
          </w:p>
        </w:tc>
        <w:tc>
          <w:tcPr>
            <w:tcW w:w="868" w:type="pct"/>
            <w:tcBorders>
              <w:top w:val="nil"/>
              <w:left w:val="nil"/>
              <w:bottom w:val="nil"/>
              <w:right w:val="nil"/>
            </w:tcBorders>
            <w:shd w:val="clear" w:color="auto" w:fill="auto"/>
            <w:noWrap/>
            <w:vAlign w:val="center"/>
            <w:hideMark/>
          </w:tcPr>
          <w:p w14:paraId="5C1683F0"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3.11</w:t>
            </w:r>
          </w:p>
        </w:tc>
        <w:tc>
          <w:tcPr>
            <w:tcW w:w="1706" w:type="pct"/>
            <w:tcBorders>
              <w:top w:val="nil"/>
              <w:left w:val="nil"/>
              <w:bottom w:val="nil"/>
              <w:right w:val="nil"/>
            </w:tcBorders>
            <w:shd w:val="clear" w:color="auto" w:fill="auto"/>
            <w:noWrap/>
            <w:vAlign w:val="center"/>
            <w:hideMark/>
          </w:tcPr>
          <w:p w14:paraId="66D068D9"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9</w:t>
            </w:r>
          </w:p>
        </w:tc>
      </w:tr>
      <w:tr w:rsidR="005752F9" w:rsidRPr="005752F9" w14:paraId="3B29A96C" w14:textId="77777777" w:rsidTr="003663BF">
        <w:trPr>
          <w:trHeight w:val="290"/>
        </w:trPr>
        <w:tc>
          <w:tcPr>
            <w:tcW w:w="884" w:type="pct"/>
            <w:tcBorders>
              <w:top w:val="nil"/>
              <w:left w:val="nil"/>
              <w:bottom w:val="nil"/>
              <w:right w:val="nil"/>
            </w:tcBorders>
            <w:shd w:val="clear" w:color="auto" w:fill="auto"/>
            <w:noWrap/>
            <w:vAlign w:val="center"/>
            <w:hideMark/>
          </w:tcPr>
          <w:p w14:paraId="6982F22A"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2015</w:t>
            </w:r>
          </w:p>
        </w:tc>
        <w:tc>
          <w:tcPr>
            <w:tcW w:w="586" w:type="pct"/>
            <w:tcBorders>
              <w:top w:val="nil"/>
              <w:left w:val="nil"/>
              <w:bottom w:val="nil"/>
              <w:right w:val="nil"/>
            </w:tcBorders>
            <w:shd w:val="clear" w:color="auto" w:fill="auto"/>
            <w:noWrap/>
            <w:vAlign w:val="center"/>
            <w:hideMark/>
          </w:tcPr>
          <w:p w14:paraId="5F912DF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14</w:t>
            </w:r>
          </w:p>
        </w:tc>
        <w:tc>
          <w:tcPr>
            <w:tcW w:w="957" w:type="pct"/>
            <w:tcBorders>
              <w:top w:val="nil"/>
              <w:left w:val="nil"/>
              <w:bottom w:val="nil"/>
              <w:right w:val="nil"/>
            </w:tcBorders>
            <w:shd w:val="clear" w:color="auto" w:fill="auto"/>
            <w:noWrap/>
            <w:vAlign w:val="center"/>
            <w:hideMark/>
          </w:tcPr>
          <w:p w14:paraId="5F9D4E78"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31.43</w:t>
            </w:r>
          </w:p>
        </w:tc>
        <w:tc>
          <w:tcPr>
            <w:tcW w:w="868" w:type="pct"/>
            <w:tcBorders>
              <w:top w:val="nil"/>
              <w:left w:val="nil"/>
              <w:bottom w:val="nil"/>
              <w:right w:val="nil"/>
            </w:tcBorders>
            <w:shd w:val="clear" w:color="auto" w:fill="auto"/>
            <w:noWrap/>
            <w:vAlign w:val="center"/>
            <w:hideMark/>
          </w:tcPr>
          <w:p w14:paraId="30D84775"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3.93</w:t>
            </w:r>
          </w:p>
        </w:tc>
        <w:tc>
          <w:tcPr>
            <w:tcW w:w="1706" w:type="pct"/>
            <w:tcBorders>
              <w:top w:val="nil"/>
              <w:left w:val="nil"/>
              <w:bottom w:val="nil"/>
              <w:right w:val="nil"/>
            </w:tcBorders>
            <w:shd w:val="clear" w:color="auto" w:fill="auto"/>
            <w:noWrap/>
            <w:vAlign w:val="center"/>
            <w:hideMark/>
          </w:tcPr>
          <w:p w14:paraId="743A22A0"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8</w:t>
            </w:r>
          </w:p>
        </w:tc>
      </w:tr>
      <w:tr w:rsidR="005752F9" w:rsidRPr="005752F9" w14:paraId="5D300AB9" w14:textId="77777777" w:rsidTr="003663BF">
        <w:trPr>
          <w:trHeight w:val="290"/>
        </w:trPr>
        <w:tc>
          <w:tcPr>
            <w:tcW w:w="884" w:type="pct"/>
            <w:tcBorders>
              <w:top w:val="nil"/>
              <w:left w:val="nil"/>
              <w:bottom w:val="nil"/>
              <w:right w:val="nil"/>
            </w:tcBorders>
            <w:shd w:val="clear" w:color="auto" w:fill="auto"/>
            <w:noWrap/>
            <w:vAlign w:val="center"/>
            <w:hideMark/>
          </w:tcPr>
          <w:p w14:paraId="7E4EF8AD"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2016</w:t>
            </w:r>
          </w:p>
        </w:tc>
        <w:tc>
          <w:tcPr>
            <w:tcW w:w="586" w:type="pct"/>
            <w:tcBorders>
              <w:top w:val="nil"/>
              <w:left w:val="nil"/>
              <w:bottom w:val="nil"/>
              <w:right w:val="nil"/>
            </w:tcBorders>
            <w:shd w:val="clear" w:color="auto" w:fill="auto"/>
            <w:noWrap/>
            <w:vAlign w:val="center"/>
            <w:hideMark/>
          </w:tcPr>
          <w:p w14:paraId="36A6F145"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12</w:t>
            </w:r>
          </w:p>
        </w:tc>
        <w:tc>
          <w:tcPr>
            <w:tcW w:w="957" w:type="pct"/>
            <w:tcBorders>
              <w:top w:val="nil"/>
              <w:left w:val="nil"/>
              <w:bottom w:val="nil"/>
              <w:right w:val="nil"/>
            </w:tcBorders>
            <w:shd w:val="clear" w:color="auto" w:fill="auto"/>
            <w:noWrap/>
            <w:vAlign w:val="center"/>
            <w:hideMark/>
          </w:tcPr>
          <w:p w14:paraId="3D82B79D"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12.08</w:t>
            </w:r>
          </w:p>
        </w:tc>
        <w:tc>
          <w:tcPr>
            <w:tcW w:w="868" w:type="pct"/>
            <w:tcBorders>
              <w:top w:val="nil"/>
              <w:left w:val="nil"/>
              <w:bottom w:val="nil"/>
              <w:right w:val="nil"/>
            </w:tcBorders>
            <w:shd w:val="clear" w:color="auto" w:fill="auto"/>
            <w:noWrap/>
            <w:vAlign w:val="center"/>
            <w:hideMark/>
          </w:tcPr>
          <w:p w14:paraId="5ACAC9D1"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1.73</w:t>
            </w:r>
          </w:p>
        </w:tc>
        <w:tc>
          <w:tcPr>
            <w:tcW w:w="1706" w:type="pct"/>
            <w:tcBorders>
              <w:top w:val="nil"/>
              <w:left w:val="nil"/>
              <w:bottom w:val="nil"/>
              <w:right w:val="nil"/>
            </w:tcBorders>
            <w:shd w:val="clear" w:color="auto" w:fill="auto"/>
            <w:noWrap/>
            <w:vAlign w:val="center"/>
            <w:hideMark/>
          </w:tcPr>
          <w:p w14:paraId="30AD313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7</w:t>
            </w:r>
          </w:p>
        </w:tc>
      </w:tr>
      <w:tr w:rsidR="005752F9" w:rsidRPr="005752F9" w14:paraId="50A90F2F" w14:textId="77777777" w:rsidTr="003663BF">
        <w:trPr>
          <w:trHeight w:val="290"/>
        </w:trPr>
        <w:tc>
          <w:tcPr>
            <w:tcW w:w="884" w:type="pct"/>
            <w:tcBorders>
              <w:top w:val="nil"/>
              <w:left w:val="nil"/>
              <w:bottom w:val="nil"/>
              <w:right w:val="nil"/>
            </w:tcBorders>
            <w:shd w:val="clear" w:color="auto" w:fill="auto"/>
            <w:noWrap/>
            <w:vAlign w:val="center"/>
            <w:hideMark/>
          </w:tcPr>
          <w:p w14:paraId="36B3061C"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2017</w:t>
            </w:r>
          </w:p>
        </w:tc>
        <w:tc>
          <w:tcPr>
            <w:tcW w:w="586" w:type="pct"/>
            <w:tcBorders>
              <w:top w:val="nil"/>
              <w:left w:val="nil"/>
              <w:bottom w:val="nil"/>
              <w:right w:val="nil"/>
            </w:tcBorders>
            <w:shd w:val="clear" w:color="auto" w:fill="auto"/>
            <w:noWrap/>
            <w:vAlign w:val="center"/>
            <w:hideMark/>
          </w:tcPr>
          <w:p w14:paraId="0CFE30B9"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18</w:t>
            </w:r>
          </w:p>
        </w:tc>
        <w:tc>
          <w:tcPr>
            <w:tcW w:w="957" w:type="pct"/>
            <w:tcBorders>
              <w:top w:val="nil"/>
              <w:left w:val="nil"/>
              <w:bottom w:val="nil"/>
              <w:right w:val="nil"/>
            </w:tcBorders>
            <w:shd w:val="clear" w:color="auto" w:fill="auto"/>
            <w:noWrap/>
            <w:vAlign w:val="center"/>
            <w:hideMark/>
          </w:tcPr>
          <w:p w14:paraId="0E9FE6CD"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24.11</w:t>
            </w:r>
          </w:p>
        </w:tc>
        <w:tc>
          <w:tcPr>
            <w:tcW w:w="868" w:type="pct"/>
            <w:tcBorders>
              <w:top w:val="nil"/>
              <w:left w:val="nil"/>
              <w:bottom w:val="nil"/>
              <w:right w:val="nil"/>
            </w:tcBorders>
            <w:shd w:val="clear" w:color="auto" w:fill="auto"/>
            <w:noWrap/>
            <w:vAlign w:val="center"/>
            <w:hideMark/>
          </w:tcPr>
          <w:p w14:paraId="276605CA"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4.02</w:t>
            </w:r>
          </w:p>
        </w:tc>
        <w:tc>
          <w:tcPr>
            <w:tcW w:w="1706" w:type="pct"/>
            <w:tcBorders>
              <w:top w:val="nil"/>
              <w:left w:val="nil"/>
              <w:bottom w:val="nil"/>
              <w:right w:val="nil"/>
            </w:tcBorders>
            <w:shd w:val="clear" w:color="auto" w:fill="auto"/>
            <w:noWrap/>
            <w:vAlign w:val="center"/>
            <w:hideMark/>
          </w:tcPr>
          <w:p w14:paraId="0FF8DC85"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6</w:t>
            </w:r>
          </w:p>
        </w:tc>
      </w:tr>
      <w:tr w:rsidR="005752F9" w:rsidRPr="005752F9" w14:paraId="061ED139" w14:textId="77777777" w:rsidTr="003663BF">
        <w:trPr>
          <w:trHeight w:val="290"/>
        </w:trPr>
        <w:tc>
          <w:tcPr>
            <w:tcW w:w="884" w:type="pct"/>
            <w:tcBorders>
              <w:top w:val="nil"/>
              <w:left w:val="nil"/>
              <w:bottom w:val="nil"/>
              <w:right w:val="nil"/>
            </w:tcBorders>
            <w:shd w:val="clear" w:color="auto" w:fill="auto"/>
            <w:noWrap/>
            <w:vAlign w:val="center"/>
            <w:hideMark/>
          </w:tcPr>
          <w:p w14:paraId="36D37562"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2018</w:t>
            </w:r>
          </w:p>
        </w:tc>
        <w:tc>
          <w:tcPr>
            <w:tcW w:w="586" w:type="pct"/>
            <w:tcBorders>
              <w:top w:val="nil"/>
              <w:left w:val="nil"/>
              <w:bottom w:val="nil"/>
              <w:right w:val="nil"/>
            </w:tcBorders>
            <w:shd w:val="clear" w:color="auto" w:fill="auto"/>
            <w:noWrap/>
            <w:vAlign w:val="center"/>
            <w:hideMark/>
          </w:tcPr>
          <w:p w14:paraId="694B0F62"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25</w:t>
            </w:r>
          </w:p>
        </w:tc>
        <w:tc>
          <w:tcPr>
            <w:tcW w:w="957" w:type="pct"/>
            <w:tcBorders>
              <w:top w:val="nil"/>
              <w:left w:val="nil"/>
              <w:bottom w:val="nil"/>
              <w:right w:val="nil"/>
            </w:tcBorders>
            <w:shd w:val="clear" w:color="auto" w:fill="auto"/>
            <w:noWrap/>
            <w:vAlign w:val="center"/>
            <w:hideMark/>
          </w:tcPr>
          <w:p w14:paraId="7F9A1A2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14.40</w:t>
            </w:r>
          </w:p>
        </w:tc>
        <w:tc>
          <w:tcPr>
            <w:tcW w:w="868" w:type="pct"/>
            <w:tcBorders>
              <w:top w:val="nil"/>
              <w:left w:val="nil"/>
              <w:bottom w:val="nil"/>
              <w:right w:val="nil"/>
            </w:tcBorders>
            <w:shd w:val="clear" w:color="auto" w:fill="auto"/>
            <w:noWrap/>
            <w:vAlign w:val="center"/>
            <w:hideMark/>
          </w:tcPr>
          <w:p w14:paraId="55EB7961"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2.88</w:t>
            </w:r>
          </w:p>
        </w:tc>
        <w:tc>
          <w:tcPr>
            <w:tcW w:w="1706" w:type="pct"/>
            <w:tcBorders>
              <w:top w:val="nil"/>
              <w:left w:val="nil"/>
              <w:bottom w:val="nil"/>
              <w:right w:val="nil"/>
            </w:tcBorders>
            <w:shd w:val="clear" w:color="auto" w:fill="auto"/>
            <w:noWrap/>
            <w:vAlign w:val="center"/>
            <w:hideMark/>
          </w:tcPr>
          <w:p w14:paraId="459C6544"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5</w:t>
            </w:r>
          </w:p>
        </w:tc>
      </w:tr>
      <w:tr w:rsidR="005752F9" w:rsidRPr="005752F9" w14:paraId="1B42AACD" w14:textId="77777777" w:rsidTr="003663BF">
        <w:trPr>
          <w:trHeight w:val="290"/>
        </w:trPr>
        <w:tc>
          <w:tcPr>
            <w:tcW w:w="884" w:type="pct"/>
            <w:tcBorders>
              <w:top w:val="nil"/>
              <w:left w:val="nil"/>
              <w:bottom w:val="nil"/>
              <w:right w:val="nil"/>
            </w:tcBorders>
            <w:shd w:val="clear" w:color="auto" w:fill="auto"/>
            <w:noWrap/>
            <w:vAlign w:val="center"/>
            <w:hideMark/>
          </w:tcPr>
          <w:p w14:paraId="55F14555"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2019</w:t>
            </w:r>
          </w:p>
        </w:tc>
        <w:tc>
          <w:tcPr>
            <w:tcW w:w="586" w:type="pct"/>
            <w:tcBorders>
              <w:top w:val="nil"/>
              <w:left w:val="nil"/>
              <w:bottom w:val="nil"/>
              <w:right w:val="nil"/>
            </w:tcBorders>
            <w:shd w:val="clear" w:color="auto" w:fill="auto"/>
            <w:noWrap/>
            <w:vAlign w:val="center"/>
            <w:hideMark/>
          </w:tcPr>
          <w:p w14:paraId="23FDB7A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30</w:t>
            </w:r>
          </w:p>
        </w:tc>
        <w:tc>
          <w:tcPr>
            <w:tcW w:w="957" w:type="pct"/>
            <w:tcBorders>
              <w:top w:val="nil"/>
              <w:left w:val="nil"/>
              <w:bottom w:val="nil"/>
              <w:right w:val="nil"/>
            </w:tcBorders>
            <w:shd w:val="clear" w:color="auto" w:fill="auto"/>
            <w:noWrap/>
            <w:vAlign w:val="center"/>
            <w:hideMark/>
          </w:tcPr>
          <w:p w14:paraId="577C53F8"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10.20</w:t>
            </w:r>
          </w:p>
        </w:tc>
        <w:tc>
          <w:tcPr>
            <w:tcW w:w="868" w:type="pct"/>
            <w:tcBorders>
              <w:top w:val="nil"/>
              <w:left w:val="nil"/>
              <w:bottom w:val="nil"/>
              <w:right w:val="nil"/>
            </w:tcBorders>
            <w:shd w:val="clear" w:color="auto" w:fill="auto"/>
            <w:noWrap/>
            <w:vAlign w:val="center"/>
            <w:hideMark/>
          </w:tcPr>
          <w:p w14:paraId="57AE2F0D"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2.55</w:t>
            </w:r>
          </w:p>
        </w:tc>
        <w:tc>
          <w:tcPr>
            <w:tcW w:w="1706" w:type="pct"/>
            <w:tcBorders>
              <w:top w:val="nil"/>
              <w:left w:val="nil"/>
              <w:bottom w:val="nil"/>
              <w:right w:val="nil"/>
            </w:tcBorders>
            <w:shd w:val="clear" w:color="auto" w:fill="auto"/>
            <w:noWrap/>
            <w:vAlign w:val="center"/>
            <w:hideMark/>
          </w:tcPr>
          <w:p w14:paraId="504FFD62"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4</w:t>
            </w:r>
          </w:p>
        </w:tc>
      </w:tr>
      <w:tr w:rsidR="005752F9" w:rsidRPr="005752F9" w14:paraId="7F3BCA0F" w14:textId="77777777" w:rsidTr="003663BF">
        <w:trPr>
          <w:trHeight w:val="290"/>
        </w:trPr>
        <w:tc>
          <w:tcPr>
            <w:tcW w:w="884" w:type="pct"/>
            <w:tcBorders>
              <w:top w:val="nil"/>
              <w:left w:val="nil"/>
              <w:bottom w:val="nil"/>
              <w:right w:val="nil"/>
            </w:tcBorders>
            <w:shd w:val="clear" w:color="auto" w:fill="auto"/>
            <w:noWrap/>
            <w:vAlign w:val="center"/>
            <w:hideMark/>
          </w:tcPr>
          <w:p w14:paraId="6A81056B"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2020</w:t>
            </w:r>
          </w:p>
        </w:tc>
        <w:tc>
          <w:tcPr>
            <w:tcW w:w="586" w:type="pct"/>
            <w:tcBorders>
              <w:top w:val="nil"/>
              <w:left w:val="nil"/>
              <w:bottom w:val="nil"/>
              <w:right w:val="nil"/>
            </w:tcBorders>
            <w:shd w:val="clear" w:color="auto" w:fill="auto"/>
            <w:noWrap/>
            <w:vAlign w:val="center"/>
            <w:hideMark/>
          </w:tcPr>
          <w:p w14:paraId="72B9CA1C"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36</w:t>
            </w:r>
          </w:p>
        </w:tc>
        <w:tc>
          <w:tcPr>
            <w:tcW w:w="957" w:type="pct"/>
            <w:tcBorders>
              <w:top w:val="nil"/>
              <w:left w:val="nil"/>
              <w:bottom w:val="nil"/>
              <w:right w:val="nil"/>
            </w:tcBorders>
            <w:shd w:val="clear" w:color="auto" w:fill="auto"/>
            <w:noWrap/>
            <w:vAlign w:val="center"/>
            <w:hideMark/>
          </w:tcPr>
          <w:p w14:paraId="5C8B981F"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23.97</w:t>
            </w:r>
          </w:p>
        </w:tc>
        <w:tc>
          <w:tcPr>
            <w:tcW w:w="868" w:type="pct"/>
            <w:tcBorders>
              <w:top w:val="nil"/>
              <w:left w:val="nil"/>
              <w:bottom w:val="nil"/>
              <w:right w:val="nil"/>
            </w:tcBorders>
            <w:shd w:val="clear" w:color="auto" w:fill="auto"/>
            <w:noWrap/>
            <w:vAlign w:val="center"/>
            <w:hideMark/>
          </w:tcPr>
          <w:p w14:paraId="7257B22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7.99</w:t>
            </w:r>
          </w:p>
        </w:tc>
        <w:tc>
          <w:tcPr>
            <w:tcW w:w="1706" w:type="pct"/>
            <w:tcBorders>
              <w:top w:val="nil"/>
              <w:left w:val="nil"/>
              <w:bottom w:val="nil"/>
              <w:right w:val="nil"/>
            </w:tcBorders>
            <w:shd w:val="clear" w:color="auto" w:fill="auto"/>
            <w:noWrap/>
            <w:vAlign w:val="center"/>
            <w:hideMark/>
          </w:tcPr>
          <w:p w14:paraId="295A7AA8"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3</w:t>
            </w:r>
          </w:p>
        </w:tc>
      </w:tr>
      <w:tr w:rsidR="005752F9" w:rsidRPr="005752F9" w14:paraId="521E9DCB" w14:textId="77777777" w:rsidTr="003663BF">
        <w:trPr>
          <w:trHeight w:val="290"/>
        </w:trPr>
        <w:tc>
          <w:tcPr>
            <w:tcW w:w="884" w:type="pct"/>
            <w:tcBorders>
              <w:top w:val="nil"/>
              <w:left w:val="nil"/>
              <w:bottom w:val="nil"/>
              <w:right w:val="nil"/>
            </w:tcBorders>
            <w:shd w:val="clear" w:color="auto" w:fill="auto"/>
            <w:noWrap/>
            <w:vAlign w:val="center"/>
            <w:hideMark/>
          </w:tcPr>
          <w:p w14:paraId="61B171B9"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2021</w:t>
            </w:r>
          </w:p>
        </w:tc>
        <w:tc>
          <w:tcPr>
            <w:tcW w:w="586" w:type="pct"/>
            <w:tcBorders>
              <w:top w:val="nil"/>
              <w:left w:val="nil"/>
              <w:bottom w:val="nil"/>
              <w:right w:val="nil"/>
            </w:tcBorders>
            <w:shd w:val="clear" w:color="auto" w:fill="auto"/>
            <w:noWrap/>
            <w:vAlign w:val="center"/>
            <w:hideMark/>
          </w:tcPr>
          <w:p w14:paraId="6F64BA91"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68</w:t>
            </w:r>
          </w:p>
        </w:tc>
        <w:tc>
          <w:tcPr>
            <w:tcW w:w="957" w:type="pct"/>
            <w:tcBorders>
              <w:top w:val="nil"/>
              <w:left w:val="nil"/>
              <w:bottom w:val="nil"/>
              <w:right w:val="nil"/>
            </w:tcBorders>
            <w:shd w:val="clear" w:color="auto" w:fill="auto"/>
            <w:noWrap/>
            <w:vAlign w:val="center"/>
            <w:hideMark/>
          </w:tcPr>
          <w:p w14:paraId="06565041"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2.01</w:t>
            </w:r>
          </w:p>
        </w:tc>
        <w:tc>
          <w:tcPr>
            <w:tcW w:w="868" w:type="pct"/>
            <w:tcBorders>
              <w:top w:val="nil"/>
              <w:left w:val="nil"/>
              <w:bottom w:val="nil"/>
              <w:right w:val="nil"/>
            </w:tcBorders>
            <w:shd w:val="clear" w:color="auto" w:fill="auto"/>
            <w:noWrap/>
            <w:vAlign w:val="center"/>
            <w:hideMark/>
          </w:tcPr>
          <w:p w14:paraId="38517F97"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1.01</w:t>
            </w:r>
          </w:p>
        </w:tc>
        <w:tc>
          <w:tcPr>
            <w:tcW w:w="1706" w:type="pct"/>
            <w:tcBorders>
              <w:top w:val="nil"/>
              <w:left w:val="nil"/>
              <w:bottom w:val="nil"/>
              <w:right w:val="nil"/>
            </w:tcBorders>
            <w:shd w:val="clear" w:color="auto" w:fill="auto"/>
            <w:noWrap/>
            <w:vAlign w:val="center"/>
            <w:hideMark/>
          </w:tcPr>
          <w:p w14:paraId="2998A39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w:t>
            </w:r>
          </w:p>
        </w:tc>
      </w:tr>
      <w:tr w:rsidR="005752F9" w:rsidRPr="005752F9" w14:paraId="57C3D8A6" w14:textId="77777777" w:rsidTr="00765315">
        <w:trPr>
          <w:trHeight w:val="290"/>
        </w:trPr>
        <w:tc>
          <w:tcPr>
            <w:tcW w:w="884" w:type="pct"/>
            <w:tcBorders>
              <w:top w:val="nil"/>
              <w:left w:val="nil"/>
              <w:bottom w:val="single" w:sz="4" w:space="0" w:color="auto"/>
              <w:right w:val="nil"/>
            </w:tcBorders>
            <w:shd w:val="clear" w:color="auto" w:fill="auto"/>
            <w:noWrap/>
            <w:vAlign w:val="center"/>
            <w:hideMark/>
          </w:tcPr>
          <w:p w14:paraId="549D74FE"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2022</w:t>
            </w:r>
          </w:p>
        </w:tc>
        <w:tc>
          <w:tcPr>
            <w:tcW w:w="586" w:type="pct"/>
            <w:tcBorders>
              <w:top w:val="nil"/>
              <w:left w:val="nil"/>
              <w:bottom w:val="single" w:sz="4" w:space="0" w:color="auto"/>
              <w:right w:val="nil"/>
            </w:tcBorders>
            <w:shd w:val="clear" w:color="auto" w:fill="auto"/>
            <w:noWrap/>
            <w:vAlign w:val="center"/>
            <w:hideMark/>
          </w:tcPr>
          <w:p w14:paraId="379E2019" w14:textId="1ADD51A6" w:rsidR="003663BF" w:rsidRPr="005752F9" w:rsidRDefault="0082036F" w:rsidP="00F62C75">
            <w:pPr>
              <w:jc w:val="center"/>
              <w:rPr>
                <w:rFonts w:asciiTheme="majorBidi" w:hAnsiTheme="majorBidi" w:cstheme="majorBidi"/>
                <w:sz w:val="22"/>
                <w:szCs w:val="22"/>
              </w:rPr>
            </w:pPr>
            <w:r w:rsidRPr="005752F9">
              <w:rPr>
                <w:rFonts w:asciiTheme="majorBidi" w:hAnsiTheme="majorBidi" w:cstheme="majorBidi"/>
                <w:sz w:val="22"/>
                <w:szCs w:val="22"/>
              </w:rPr>
              <w:t>93</w:t>
            </w:r>
          </w:p>
        </w:tc>
        <w:tc>
          <w:tcPr>
            <w:tcW w:w="957" w:type="pct"/>
            <w:tcBorders>
              <w:top w:val="nil"/>
              <w:left w:val="nil"/>
              <w:bottom w:val="single" w:sz="4" w:space="0" w:color="auto"/>
              <w:right w:val="nil"/>
            </w:tcBorders>
            <w:shd w:val="clear" w:color="auto" w:fill="auto"/>
            <w:noWrap/>
            <w:vAlign w:val="center"/>
            <w:hideMark/>
          </w:tcPr>
          <w:p w14:paraId="4842212B" w14:textId="2EB4132B"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0.7</w:t>
            </w:r>
            <w:r w:rsidR="0082036F" w:rsidRPr="005752F9">
              <w:rPr>
                <w:rFonts w:asciiTheme="majorBidi" w:hAnsiTheme="majorBidi" w:cstheme="majorBidi"/>
                <w:sz w:val="22"/>
                <w:szCs w:val="22"/>
              </w:rPr>
              <w:t>8</w:t>
            </w:r>
          </w:p>
        </w:tc>
        <w:tc>
          <w:tcPr>
            <w:tcW w:w="868" w:type="pct"/>
            <w:tcBorders>
              <w:top w:val="nil"/>
              <w:left w:val="nil"/>
              <w:bottom w:val="single" w:sz="4" w:space="0" w:color="auto"/>
              <w:right w:val="nil"/>
            </w:tcBorders>
            <w:shd w:val="clear" w:color="auto" w:fill="auto"/>
            <w:noWrap/>
            <w:vAlign w:val="center"/>
            <w:hideMark/>
          </w:tcPr>
          <w:p w14:paraId="2BFF5067" w14:textId="3F052D1B"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0.7</w:t>
            </w:r>
            <w:r w:rsidR="0082036F" w:rsidRPr="005752F9">
              <w:rPr>
                <w:rFonts w:asciiTheme="majorBidi" w:hAnsiTheme="majorBidi" w:cstheme="majorBidi"/>
                <w:sz w:val="22"/>
                <w:szCs w:val="22"/>
              </w:rPr>
              <w:t>8</w:t>
            </w:r>
          </w:p>
        </w:tc>
        <w:tc>
          <w:tcPr>
            <w:tcW w:w="1706" w:type="pct"/>
            <w:tcBorders>
              <w:top w:val="nil"/>
              <w:left w:val="nil"/>
              <w:bottom w:val="single" w:sz="4" w:space="0" w:color="auto"/>
              <w:right w:val="nil"/>
            </w:tcBorders>
            <w:shd w:val="clear" w:color="auto" w:fill="auto"/>
            <w:noWrap/>
            <w:vAlign w:val="center"/>
            <w:hideMark/>
          </w:tcPr>
          <w:p w14:paraId="7CBC5AD4" w14:textId="77777777" w:rsidR="003663BF" w:rsidRPr="005752F9" w:rsidRDefault="003663BF" w:rsidP="00F62C75">
            <w:pPr>
              <w:jc w:val="center"/>
              <w:rPr>
                <w:rFonts w:asciiTheme="majorBidi" w:hAnsiTheme="majorBidi" w:cstheme="majorBidi"/>
                <w:sz w:val="22"/>
                <w:szCs w:val="22"/>
              </w:rPr>
            </w:pPr>
            <w:r w:rsidRPr="005752F9">
              <w:rPr>
                <w:rFonts w:asciiTheme="majorBidi" w:hAnsiTheme="majorBidi" w:cstheme="majorBidi"/>
                <w:sz w:val="22"/>
                <w:szCs w:val="22"/>
              </w:rPr>
              <w:t>1</w:t>
            </w:r>
          </w:p>
        </w:tc>
      </w:tr>
      <w:tr w:rsidR="005752F9" w:rsidRPr="00765315" w14:paraId="37513CB8" w14:textId="77777777" w:rsidTr="00765315">
        <w:trPr>
          <w:trHeight w:val="290"/>
        </w:trPr>
        <w:tc>
          <w:tcPr>
            <w:tcW w:w="884" w:type="pct"/>
            <w:tcBorders>
              <w:top w:val="single" w:sz="4" w:space="0" w:color="auto"/>
              <w:left w:val="nil"/>
              <w:bottom w:val="single" w:sz="4" w:space="0" w:color="auto"/>
              <w:right w:val="nil"/>
            </w:tcBorders>
            <w:shd w:val="clear" w:color="auto" w:fill="auto"/>
            <w:noWrap/>
            <w:vAlign w:val="center"/>
          </w:tcPr>
          <w:p w14:paraId="28030715" w14:textId="6DFDFE7C" w:rsidR="005752F9" w:rsidRPr="00765315" w:rsidRDefault="00765315">
            <w:pPr>
              <w:jc w:val="center"/>
              <w:rPr>
                <w:rFonts w:asciiTheme="majorBidi" w:hAnsiTheme="majorBidi" w:cstheme="majorBidi"/>
                <w:b/>
                <w:bCs/>
                <w:sz w:val="22"/>
                <w:szCs w:val="22"/>
              </w:rPr>
            </w:pPr>
            <w:r w:rsidRPr="00765315">
              <w:rPr>
                <w:rFonts w:asciiTheme="majorBidi" w:hAnsiTheme="majorBidi" w:cstheme="majorBidi"/>
                <w:b/>
                <w:bCs/>
                <w:sz w:val="22"/>
                <w:szCs w:val="22"/>
              </w:rPr>
              <w:t>Total</w:t>
            </w:r>
          </w:p>
        </w:tc>
        <w:tc>
          <w:tcPr>
            <w:tcW w:w="586" w:type="pct"/>
            <w:tcBorders>
              <w:top w:val="single" w:sz="4" w:space="0" w:color="auto"/>
              <w:left w:val="nil"/>
              <w:bottom w:val="single" w:sz="4" w:space="0" w:color="auto"/>
              <w:right w:val="nil"/>
            </w:tcBorders>
            <w:shd w:val="clear" w:color="auto" w:fill="auto"/>
            <w:noWrap/>
            <w:vAlign w:val="center"/>
          </w:tcPr>
          <w:p w14:paraId="17338394" w14:textId="177AC128" w:rsidR="005752F9" w:rsidRPr="00765315" w:rsidRDefault="00765315">
            <w:pPr>
              <w:jc w:val="center"/>
              <w:rPr>
                <w:rFonts w:asciiTheme="majorBidi" w:hAnsiTheme="majorBidi" w:cstheme="majorBidi"/>
                <w:b/>
                <w:bCs/>
                <w:sz w:val="22"/>
                <w:szCs w:val="22"/>
              </w:rPr>
            </w:pPr>
            <w:r w:rsidRPr="00765315">
              <w:rPr>
                <w:rFonts w:asciiTheme="majorBidi" w:hAnsiTheme="majorBidi" w:cstheme="majorBidi"/>
                <w:b/>
                <w:bCs/>
                <w:sz w:val="22"/>
                <w:szCs w:val="22"/>
              </w:rPr>
              <w:t>320</w:t>
            </w:r>
          </w:p>
        </w:tc>
        <w:tc>
          <w:tcPr>
            <w:tcW w:w="957" w:type="pct"/>
            <w:tcBorders>
              <w:top w:val="single" w:sz="4" w:space="0" w:color="auto"/>
              <w:left w:val="nil"/>
              <w:bottom w:val="single" w:sz="4" w:space="0" w:color="auto"/>
              <w:right w:val="nil"/>
            </w:tcBorders>
            <w:shd w:val="clear" w:color="auto" w:fill="auto"/>
            <w:noWrap/>
            <w:vAlign w:val="center"/>
          </w:tcPr>
          <w:p w14:paraId="2E4B7B2A" w14:textId="41B8C12E" w:rsidR="005752F9" w:rsidRPr="00765315" w:rsidRDefault="00765315">
            <w:pPr>
              <w:jc w:val="center"/>
              <w:rPr>
                <w:rFonts w:asciiTheme="majorBidi" w:hAnsiTheme="majorBidi" w:cstheme="majorBidi"/>
                <w:b/>
                <w:bCs/>
                <w:sz w:val="22"/>
                <w:szCs w:val="22"/>
              </w:rPr>
            </w:pPr>
            <w:r w:rsidRPr="00765315">
              <w:rPr>
                <w:rFonts w:asciiTheme="majorBidi" w:hAnsiTheme="majorBidi" w:cstheme="majorBidi"/>
                <w:b/>
                <w:bCs/>
                <w:sz w:val="22"/>
                <w:szCs w:val="22"/>
              </w:rPr>
              <w:t>-</w:t>
            </w:r>
          </w:p>
        </w:tc>
        <w:tc>
          <w:tcPr>
            <w:tcW w:w="868" w:type="pct"/>
            <w:tcBorders>
              <w:top w:val="single" w:sz="4" w:space="0" w:color="auto"/>
              <w:left w:val="nil"/>
              <w:bottom w:val="single" w:sz="4" w:space="0" w:color="auto"/>
              <w:right w:val="nil"/>
            </w:tcBorders>
            <w:shd w:val="clear" w:color="auto" w:fill="auto"/>
            <w:noWrap/>
            <w:vAlign w:val="center"/>
          </w:tcPr>
          <w:p w14:paraId="20C0CF27" w14:textId="37DDF0CC" w:rsidR="005752F9" w:rsidRPr="00765315" w:rsidRDefault="00765315">
            <w:pPr>
              <w:jc w:val="center"/>
              <w:rPr>
                <w:rFonts w:asciiTheme="majorBidi" w:hAnsiTheme="majorBidi" w:cstheme="majorBidi"/>
                <w:b/>
                <w:bCs/>
                <w:sz w:val="22"/>
                <w:szCs w:val="22"/>
              </w:rPr>
            </w:pPr>
            <w:r w:rsidRPr="00765315">
              <w:rPr>
                <w:rFonts w:asciiTheme="majorBidi" w:hAnsiTheme="majorBidi" w:cstheme="majorBidi"/>
                <w:b/>
                <w:bCs/>
                <w:sz w:val="22"/>
                <w:szCs w:val="22"/>
              </w:rPr>
              <w:t>-</w:t>
            </w:r>
          </w:p>
        </w:tc>
        <w:tc>
          <w:tcPr>
            <w:tcW w:w="1706" w:type="pct"/>
            <w:tcBorders>
              <w:top w:val="single" w:sz="4" w:space="0" w:color="auto"/>
              <w:left w:val="nil"/>
              <w:bottom w:val="single" w:sz="4" w:space="0" w:color="auto"/>
              <w:right w:val="nil"/>
            </w:tcBorders>
            <w:shd w:val="clear" w:color="auto" w:fill="auto"/>
            <w:noWrap/>
            <w:vAlign w:val="center"/>
          </w:tcPr>
          <w:p w14:paraId="1FD7DD4B" w14:textId="5D72B079" w:rsidR="005752F9" w:rsidRPr="00765315" w:rsidRDefault="00765315">
            <w:pPr>
              <w:jc w:val="center"/>
              <w:rPr>
                <w:rFonts w:asciiTheme="majorBidi" w:hAnsiTheme="majorBidi" w:cstheme="majorBidi"/>
                <w:b/>
                <w:bCs/>
                <w:sz w:val="22"/>
                <w:szCs w:val="22"/>
              </w:rPr>
            </w:pPr>
            <w:r w:rsidRPr="00765315">
              <w:rPr>
                <w:rFonts w:asciiTheme="majorBidi" w:hAnsiTheme="majorBidi" w:cstheme="majorBidi"/>
                <w:b/>
                <w:bCs/>
                <w:sz w:val="22"/>
                <w:szCs w:val="22"/>
              </w:rPr>
              <w:t>-</w:t>
            </w:r>
          </w:p>
        </w:tc>
      </w:tr>
    </w:tbl>
    <w:p w14:paraId="2833B1A7" w14:textId="424D4200" w:rsidR="00665915" w:rsidRPr="004A7E7D" w:rsidRDefault="00665915" w:rsidP="004A7E7D">
      <w:pPr>
        <w:spacing w:before="240" w:line="360" w:lineRule="auto"/>
        <w:jc w:val="both"/>
        <w:rPr>
          <w:sz w:val="20"/>
          <w:szCs w:val="20"/>
        </w:rPr>
      </w:pPr>
      <w:r w:rsidRPr="004A7E7D">
        <w:rPr>
          <w:b/>
          <w:bCs/>
          <w:sz w:val="20"/>
          <w:szCs w:val="20"/>
        </w:rPr>
        <w:t xml:space="preserve">Table </w:t>
      </w:r>
      <w:r w:rsidR="00694EEE">
        <w:rPr>
          <w:b/>
          <w:bCs/>
          <w:sz w:val="20"/>
          <w:szCs w:val="20"/>
        </w:rPr>
        <w:t>3</w:t>
      </w:r>
      <w:r w:rsidRPr="004A7E7D">
        <w:rPr>
          <w:sz w:val="20"/>
          <w:szCs w:val="20"/>
        </w:rPr>
        <w:t xml:space="preserve">: </w:t>
      </w:r>
      <w:r w:rsidR="003C4898" w:rsidRPr="004A7E7D">
        <w:rPr>
          <w:sz w:val="20"/>
          <w:szCs w:val="20"/>
          <w:lang w:val="en-US"/>
        </w:rPr>
        <w:t>Annual publication trend</w:t>
      </w:r>
    </w:p>
    <w:p w14:paraId="3B656EF2" w14:textId="77399932" w:rsidR="00571936" w:rsidRDefault="00924775" w:rsidP="001C3FF1">
      <w:pPr>
        <w:spacing w:before="240" w:line="360" w:lineRule="auto"/>
        <w:jc w:val="both"/>
      </w:pPr>
      <w:r w:rsidRPr="001C3FF1">
        <w:t>The number of citations</w:t>
      </w:r>
      <w:r>
        <w:t xml:space="preserve"> </w:t>
      </w:r>
      <w:r w:rsidR="002B6AB5">
        <w:t xml:space="preserve">may indicate importance and relevance of the BI&amp;A in the accounting studies. It probably shows an emerging area </w:t>
      </w:r>
      <w:r>
        <w:t xml:space="preserve">that </w:t>
      </w:r>
      <w:r w:rsidR="002B6AB5">
        <w:t xml:space="preserve">deserve further investigation. </w:t>
      </w:r>
      <w:r w:rsidR="001C3FF1">
        <w:t>C</w:t>
      </w:r>
      <w:r w:rsidR="002B6AB5">
        <w:t>ompared to other esta</w:t>
      </w:r>
      <w:r>
        <w:t xml:space="preserve">blished area in accounting, </w:t>
      </w:r>
      <w:r w:rsidR="002B6AB5">
        <w:t>the number of articles published</w:t>
      </w:r>
      <w:r w:rsidR="001C3FF1">
        <w:t xml:space="preserve"> on</w:t>
      </w:r>
      <w:r w:rsidR="002B6AB5">
        <w:t xml:space="preserve"> the intersection between the BI</w:t>
      </w:r>
      <w:r w:rsidR="001C3FF1">
        <w:t xml:space="preserve">&amp;A area with accounting domain are </w:t>
      </w:r>
      <w:r w:rsidR="002B6AB5">
        <w:t xml:space="preserve">considered </w:t>
      </w:r>
      <w:r w:rsidR="001C3FF1">
        <w:t>low</w:t>
      </w:r>
      <w:r w:rsidR="002B6AB5">
        <w:t xml:space="preserve">. </w:t>
      </w:r>
      <w:r w:rsidR="001C3FF1">
        <w:t xml:space="preserve">It should be noted however, that this </w:t>
      </w:r>
      <w:r w:rsidR="00474D21" w:rsidRPr="00DD0CA8">
        <w:t xml:space="preserve">small publication number could be </w:t>
      </w:r>
      <w:r w:rsidR="002B6AB5">
        <w:t xml:space="preserve">due to </w:t>
      </w:r>
      <w:r w:rsidR="00474D21" w:rsidRPr="00DD0CA8">
        <w:t xml:space="preserve">the overlapping in the applications of BI&amp;A which are conducted in different management and business disciples such as human resources, marketing, operations, logistics and supply chain; </w:t>
      </w:r>
      <w:r w:rsidR="00B4407C">
        <w:t>where the articles published</w:t>
      </w:r>
      <w:r w:rsidR="00474D21" w:rsidRPr="00DD0CA8">
        <w:t xml:space="preserve"> in those areas have been excluded</w:t>
      </w:r>
      <w:r w:rsidR="001C3FF1">
        <w:t xml:space="preserve"> from the analysis.</w:t>
      </w:r>
      <w:r w:rsidR="00474D21" w:rsidRPr="00DD0CA8">
        <w:t xml:space="preserve"> </w:t>
      </w:r>
      <w:r w:rsidR="001C3FF1">
        <w:t>Furthermore</w:t>
      </w:r>
      <w:r w:rsidR="007C2FB2">
        <w:t>,</w:t>
      </w:r>
      <w:r w:rsidR="001C3FF1">
        <w:t xml:space="preserve"> </w:t>
      </w:r>
      <w:r w:rsidR="00474D21" w:rsidRPr="00DD0CA8">
        <w:t xml:space="preserve">BI&amp;A has been covered from a technical </w:t>
      </w:r>
      <w:r w:rsidR="001C3FF1">
        <w:t>orientation perspective</w:t>
      </w:r>
      <w:r w:rsidR="00474D21" w:rsidRPr="00DD0CA8">
        <w:t xml:space="preserve">, </w:t>
      </w:r>
      <w:r w:rsidR="001C3FF1">
        <w:t xml:space="preserve">thus, </w:t>
      </w:r>
      <w:r w:rsidR="00B4407C">
        <w:t xml:space="preserve">due to specific search keywords for this study, </w:t>
      </w:r>
      <w:r w:rsidR="00474D21" w:rsidRPr="00DD0CA8">
        <w:t xml:space="preserve">those papers </w:t>
      </w:r>
      <w:r w:rsidR="001C3FF1">
        <w:t xml:space="preserve">too, </w:t>
      </w:r>
      <w:r w:rsidR="00474D21" w:rsidRPr="00DD0CA8">
        <w:t xml:space="preserve">have </w:t>
      </w:r>
      <w:r w:rsidR="00B4407C">
        <w:t xml:space="preserve">also </w:t>
      </w:r>
      <w:r w:rsidR="00474D21" w:rsidRPr="00DD0CA8">
        <w:t xml:space="preserve">been excluded. </w:t>
      </w:r>
    </w:p>
    <w:p w14:paraId="28A3DFD0" w14:textId="357C9965" w:rsidR="007C2FB2" w:rsidRPr="0094336F" w:rsidRDefault="00980790" w:rsidP="00E26CE1">
      <w:pPr>
        <w:pStyle w:val="Heading3"/>
      </w:pPr>
      <w:r>
        <w:t xml:space="preserve">4.1.2 </w:t>
      </w:r>
      <w:r w:rsidR="00071670" w:rsidRPr="00071670">
        <w:t xml:space="preserve">Most productive authors </w:t>
      </w:r>
    </w:p>
    <w:tbl>
      <w:tblPr>
        <w:tblW w:w="5000" w:type="pct"/>
        <w:tblLook w:val="04A0" w:firstRow="1" w:lastRow="0" w:firstColumn="1" w:lastColumn="0" w:noHBand="0" w:noVBand="1"/>
      </w:tblPr>
      <w:tblGrid>
        <w:gridCol w:w="2959"/>
        <w:gridCol w:w="2522"/>
        <w:gridCol w:w="1591"/>
        <w:gridCol w:w="1955"/>
      </w:tblGrid>
      <w:tr w:rsidR="00F23885" w:rsidRPr="00EE7262" w14:paraId="219230FD" w14:textId="77777777" w:rsidTr="00CC438B">
        <w:trPr>
          <w:trHeight w:val="290"/>
        </w:trPr>
        <w:tc>
          <w:tcPr>
            <w:tcW w:w="1639" w:type="pct"/>
            <w:tcBorders>
              <w:top w:val="single" w:sz="2" w:space="0" w:color="auto"/>
              <w:left w:val="nil"/>
              <w:bottom w:val="single" w:sz="2" w:space="0" w:color="auto"/>
              <w:right w:val="nil"/>
            </w:tcBorders>
            <w:shd w:val="clear" w:color="auto" w:fill="auto"/>
            <w:noWrap/>
            <w:vAlign w:val="center"/>
            <w:hideMark/>
          </w:tcPr>
          <w:p w14:paraId="7230EDB7" w14:textId="77777777" w:rsidR="00F23885" w:rsidRPr="00B1150A" w:rsidRDefault="00F23885" w:rsidP="00AE1D07">
            <w:pPr>
              <w:jc w:val="center"/>
              <w:rPr>
                <w:rFonts w:asciiTheme="majorBidi" w:hAnsiTheme="majorBidi" w:cstheme="majorBidi"/>
                <w:b/>
                <w:bCs/>
                <w:color w:val="000000"/>
                <w:sz w:val="22"/>
                <w:szCs w:val="22"/>
              </w:rPr>
            </w:pPr>
            <w:r w:rsidRPr="00B1150A">
              <w:rPr>
                <w:rFonts w:asciiTheme="majorBidi" w:hAnsiTheme="majorBidi" w:cstheme="majorBidi"/>
                <w:b/>
                <w:bCs/>
                <w:color w:val="000000"/>
                <w:sz w:val="22"/>
                <w:szCs w:val="22"/>
              </w:rPr>
              <w:t>Row Labels</w:t>
            </w:r>
          </w:p>
        </w:tc>
        <w:tc>
          <w:tcPr>
            <w:tcW w:w="1397" w:type="pct"/>
            <w:tcBorders>
              <w:top w:val="single" w:sz="2" w:space="0" w:color="auto"/>
              <w:left w:val="nil"/>
              <w:bottom w:val="single" w:sz="2" w:space="0" w:color="auto"/>
              <w:right w:val="nil"/>
            </w:tcBorders>
            <w:shd w:val="clear" w:color="auto" w:fill="auto"/>
            <w:noWrap/>
            <w:vAlign w:val="center"/>
            <w:hideMark/>
          </w:tcPr>
          <w:p w14:paraId="5A1C8262" w14:textId="77777777" w:rsidR="00F23885" w:rsidRPr="00B1150A" w:rsidRDefault="00F23885" w:rsidP="00AE1D07">
            <w:pPr>
              <w:jc w:val="center"/>
              <w:rPr>
                <w:rFonts w:asciiTheme="majorBidi" w:hAnsiTheme="majorBidi" w:cstheme="majorBidi"/>
                <w:b/>
                <w:bCs/>
                <w:color w:val="000000"/>
                <w:sz w:val="22"/>
                <w:szCs w:val="22"/>
              </w:rPr>
            </w:pPr>
            <w:r w:rsidRPr="00B1150A">
              <w:rPr>
                <w:rFonts w:asciiTheme="majorBidi" w:hAnsiTheme="majorBidi" w:cstheme="majorBidi"/>
                <w:b/>
                <w:bCs/>
                <w:color w:val="000000"/>
                <w:sz w:val="22"/>
                <w:szCs w:val="22"/>
              </w:rPr>
              <w:t>TP</w:t>
            </w:r>
          </w:p>
        </w:tc>
        <w:tc>
          <w:tcPr>
            <w:tcW w:w="881" w:type="pct"/>
            <w:tcBorders>
              <w:top w:val="single" w:sz="2" w:space="0" w:color="auto"/>
              <w:left w:val="nil"/>
              <w:bottom w:val="single" w:sz="2" w:space="0" w:color="auto"/>
              <w:right w:val="nil"/>
            </w:tcBorders>
            <w:shd w:val="clear" w:color="auto" w:fill="auto"/>
            <w:noWrap/>
            <w:vAlign w:val="center"/>
            <w:hideMark/>
          </w:tcPr>
          <w:p w14:paraId="12C2E204" w14:textId="59B03967" w:rsidR="00F23885" w:rsidRPr="00B1150A" w:rsidRDefault="00F23885" w:rsidP="00AE1D07">
            <w:pPr>
              <w:jc w:val="center"/>
              <w:rPr>
                <w:rFonts w:asciiTheme="majorBidi" w:hAnsiTheme="majorBidi" w:cstheme="majorBidi"/>
                <w:b/>
                <w:bCs/>
                <w:color w:val="000000"/>
                <w:sz w:val="22"/>
                <w:szCs w:val="22"/>
              </w:rPr>
            </w:pPr>
            <w:r w:rsidRPr="00B1150A">
              <w:rPr>
                <w:rFonts w:asciiTheme="majorBidi" w:hAnsiTheme="majorBidi" w:cstheme="majorBidi"/>
                <w:b/>
                <w:bCs/>
                <w:color w:val="000000"/>
                <w:sz w:val="22"/>
                <w:szCs w:val="22"/>
              </w:rPr>
              <w:t>TC</w:t>
            </w:r>
          </w:p>
        </w:tc>
        <w:tc>
          <w:tcPr>
            <w:tcW w:w="1083" w:type="pct"/>
            <w:tcBorders>
              <w:top w:val="single" w:sz="2" w:space="0" w:color="auto"/>
              <w:left w:val="nil"/>
              <w:bottom w:val="single" w:sz="2" w:space="0" w:color="auto"/>
              <w:right w:val="nil"/>
            </w:tcBorders>
            <w:shd w:val="clear" w:color="auto" w:fill="auto"/>
            <w:noWrap/>
            <w:vAlign w:val="center"/>
            <w:hideMark/>
          </w:tcPr>
          <w:p w14:paraId="596562F5" w14:textId="25E1EFDE" w:rsidR="00F23885" w:rsidRPr="00B1150A" w:rsidRDefault="00F23885" w:rsidP="00AE1D07">
            <w:pPr>
              <w:jc w:val="center"/>
              <w:rPr>
                <w:rFonts w:asciiTheme="majorBidi" w:hAnsiTheme="majorBidi" w:cstheme="majorBidi"/>
                <w:b/>
                <w:bCs/>
                <w:color w:val="000000"/>
                <w:sz w:val="22"/>
                <w:szCs w:val="22"/>
              </w:rPr>
            </w:pPr>
            <w:r w:rsidRPr="00B1150A">
              <w:rPr>
                <w:rFonts w:asciiTheme="majorBidi" w:hAnsiTheme="majorBidi" w:cstheme="majorBidi"/>
                <w:b/>
                <w:bCs/>
                <w:color w:val="000000"/>
                <w:sz w:val="22"/>
                <w:szCs w:val="22"/>
              </w:rPr>
              <w:t>TC</w:t>
            </w:r>
            <w:r w:rsidR="00AE1D07" w:rsidRPr="00B1150A">
              <w:rPr>
                <w:rFonts w:asciiTheme="majorBidi" w:hAnsiTheme="majorBidi" w:cstheme="majorBidi"/>
                <w:b/>
                <w:bCs/>
                <w:color w:val="000000"/>
                <w:sz w:val="22"/>
                <w:szCs w:val="22"/>
              </w:rPr>
              <w:t>/</w:t>
            </w:r>
            <w:r w:rsidRPr="00B1150A">
              <w:rPr>
                <w:rFonts w:asciiTheme="majorBidi" w:hAnsiTheme="majorBidi" w:cstheme="majorBidi"/>
                <w:b/>
                <w:bCs/>
                <w:color w:val="000000"/>
                <w:sz w:val="22"/>
                <w:szCs w:val="22"/>
              </w:rPr>
              <w:t>Y</w:t>
            </w:r>
          </w:p>
        </w:tc>
      </w:tr>
      <w:tr w:rsidR="00CC438B" w:rsidRPr="00EE7262" w14:paraId="726EE972" w14:textId="77777777" w:rsidTr="00B1150A">
        <w:trPr>
          <w:trHeight w:val="290"/>
        </w:trPr>
        <w:tc>
          <w:tcPr>
            <w:tcW w:w="1639" w:type="pct"/>
            <w:tcBorders>
              <w:top w:val="single" w:sz="2" w:space="0" w:color="auto"/>
              <w:left w:val="nil"/>
              <w:bottom w:val="nil"/>
              <w:right w:val="nil"/>
            </w:tcBorders>
            <w:shd w:val="clear" w:color="auto" w:fill="auto"/>
            <w:noWrap/>
            <w:vAlign w:val="bottom"/>
            <w:hideMark/>
          </w:tcPr>
          <w:p w14:paraId="006E278A" w14:textId="72B19307"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SUTTON SG</w:t>
            </w:r>
          </w:p>
        </w:tc>
        <w:tc>
          <w:tcPr>
            <w:tcW w:w="1397" w:type="pct"/>
            <w:tcBorders>
              <w:top w:val="single" w:sz="2" w:space="0" w:color="auto"/>
              <w:left w:val="nil"/>
              <w:bottom w:val="nil"/>
              <w:right w:val="nil"/>
            </w:tcBorders>
            <w:shd w:val="clear" w:color="auto" w:fill="auto"/>
            <w:noWrap/>
            <w:vAlign w:val="bottom"/>
            <w:hideMark/>
          </w:tcPr>
          <w:p w14:paraId="1CEF9381" w14:textId="216258C6"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11</w:t>
            </w:r>
          </w:p>
        </w:tc>
        <w:tc>
          <w:tcPr>
            <w:tcW w:w="881" w:type="pct"/>
            <w:tcBorders>
              <w:top w:val="single" w:sz="2" w:space="0" w:color="auto"/>
              <w:left w:val="nil"/>
              <w:bottom w:val="nil"/>
              <w:right w:val="nil"/>
            </w:tcBorders>
            <w:shd w:val="clear" w:color="auto" w:fill="auto"/>
            <w:noWrap/>
            <w:vAlign w:val="bottom"/>
            <w:hideMark/>
          </w:tcPr>
          <w:p w14:paraId="2DFA8273" w14:textId="54F466B1"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235</w:t>
            </w:r>
          </w:p>
        </w:tc>
        <w:tc>
          <w:tcPr>
            <w:tcW w:w="1083" w:type="pct"/>
            <w:tcBorders>
              <w:top w:val="single" w:sz="2" w:space="0" w:color="auto"/>
              <w:left w:val="nil"/>
              <w:bottom w:val="nil"/>
              <w:right w:val="nil"/>
            </w:tcBorders>
            <w:shd w:val="clear" w:color="auto" w:fill="auto"/>
            <w:noWrap/>
            <w:vAlign w:val="bottom"/>
            <w:hideMark/>
          </w:tcPr>
          <w:p w14:paraId="7E6B38CC" w14:textId="3F146812"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28.656</w:t>
            </w:r>
          </w:p>
        </w:tc>
      </w:tr>
      <w:tr w:rsidR="00CC438B" w:rsidRPr="00EE7262" w14:paraId="1A825B88" w14:textId="77777777" w:rsidTr="00B1150A">
        <w:trPr>
          <w:trHeight w:val="290"/>
        </w:trPr>
        <w:tc>
          <w:tcPr>
            <w:tcW w:w="1639" w:type="pct"/>
            <w:tcBorders>
              <w:top w:val="nil"/>
              <w:left w:val="nil"/>
              <w:bottom w:val="nil"/>
              <w:right w:val="nil"/>
            </w:tcBorders>
            <w:shd w:val="clear" w:color="auto" w:fill="auto"/>
            <w:noWrap/>
            <w:vAlign w:val="bottom"/>
            <w:hideMark/>
          </w:tcPr>
          <w:p w14:paraId="23FEC243" w14:textId="0CE9573B"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ARNOLD V</w:t>
            </w:r>
          </w:p>
        </w:tc>
        <w:tc>
          <w:tcPr>
            <w:tcW w:w="1397" w:type="pct"/>
            <w:tcBorders>
              <w:top w:val="nil"/>
              <w:left w:val="nil"/>
              <w:bottom w:val="nil"/>
              <w:right w:val="nil"/>
            </w:tcBorders>
            <w:shd w:val="clear" w:color="auto" w:fill="auto"/>
            <w:noWrap/>
            <w:vAlign w:val="bottom"/>
            <w:hideMark/>
          </w:tcPr>
          <w:p w14:paraId="7F6F43F3" w14:textId="6EC419FE"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7</w:t>
            </w:r>
          </w:p>
        </w:tc>
        <w:tc>
          <w:tcPr>
            <w:tcW w:w="881" w:type="pct"/>
            <w:tcBorders>
              <w:top w:val="nil"/>
              <w:left w:val="nil"/>
              <w:bottom w:val="nil"/>
              <w:right w:val="nil"/>
            </w:tcBorders>
            <w:shd w:val="clear" w:color="auto" w:fill="auto"/>
            <w:noWrap/>
            <w:vAlign w:val="bottom"/>
            <w:hideMark/>
          </w:tcPr>
          <w:p w14:paraId="6A8EC9A5" w14:textId="742621E0"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53</w:t>
            </w:r>
          </w:p>
        </w:tc>
        <w:tc>
          <w:tcPr>
            <w:tcW w:w="1083" w:type="pct"/>
            <w:tcBorders>
              <w:top w:val="nil"/>
              <w:left w:val="nil"/>
              <w:bottom w:val="nil"/>
              <w:right w:val="nil"/>
            </w:tcBorders>
            <w:shd w:val="clear" w:color="auto" w:fill="auto"/>
            <w:noWrap/>
            <w:vAlign w:val="bottom"/>
            <w:hideMark/>
          </w:tcPr>
          <w:p w14:paraId="02DAAF43" w14:textId="75EE9146"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11.167</w:t>
            </w:r>
          </w:p>
        </w:tc>
      </w:tr>
      <w:tr w:rsidR="00CC438B" w:rsidRPr="00EE7262" w14:paraId="000BD071" w14:textId="77777777" w:rsidTr="00B1150A">
        <w:trPr>
          <w:trHeight w:val="290"/>
        </w:trPr>
        <w:tc>
          <w:tcPr>
            <w:tcW w:w="1639" w:type="pct"/>
            <w:tcBorders>
              <w:top w:val="nil"/>
              <w:left w:val="nil"/>
              <w:bottom w:val="nil"/>
              <w:right w:val="nil"/>
            </w:tcBorders>
            <w:shd w:val="clear" w:color="auto" w:fill="auto"/>
            <w:noWrap/>
            <w:vAlign w:val="bottom"/>
            <w:hideMark/>
          </w:tcPr>
          <w:p w14:paraId="15FE411C" w14:textId="5C4810DB"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VASARHELYI MA</w:t>
            </w:r>
          </w:p>
        </w:tc>
        <w:tc>
          <w:tcPr>
            <w:tcW w:w="1397" w:type="pct"/>
            <w:tcBorders>
              <w:top w:val="nil"/>
              <w:left w:val="nil"/>
              <w:bottom w:val="nil"/>
              <w:right w:val="nil"/>
            </w:tcBorders>
            <w:shd w:val="clear" w:color="auto" w:fill="auto"/>
            <w:noWrap/>
            <w:vAlign w:val="bottom"/>
            <w:hideMark/>
          </w:tcPr>
          <w:p w14:paraId="56148B57" w14:textId="53BB8716"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7</w:t>
            </w:r>
          </w:p>
        </w:tc>
        <w:tc>
          <w:tcPr>
            <w:tcW w:w="881" w:type="pct"/>
            <w:tcBorders>
              <w:top w:val="nil"/>
              <w:left w:val="nil"/>
              <w:bottom w:val="nil"/>
              <w:right w:val="nil"/>
            </w:tcBorders>
            <w:shd w:val="clear" w:color="auto" w:fill="auto"/>
            <w:noWrap/>
            <w:vAlign w:val="bottom"/>
            <w:hideMark/>
          </w:tcPr>
          <w:p w14:paraId="6D325CF9" w14:textId="5C3A358D"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150</w:t>
            </w:r>
          </w:p>
        </w:tc>
        <w:tc>
          <w:tcPr>
            <w:tcW w:w="1083" w:type="pct"/>
            <w:tcBorders>
              <w:top w:val="nil"/>
              <w:left w:val="nil"/>
              <w:bottom w:val="nil"/>
              <w:right w:val="nil"/>
            </w:tcBorders>
            <w:shd w:val="clear" w:color="auto" w:fill="auto"/>
            <w:noWrap/>
            <w:vAlign w:val="bottom"/>
            <w:hideMark/>
          </w:tcPr>
          <w:p w14:paraId="4025AA87" w14:textId="402544E7"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23.666</w:t>
            </w:r>
          </w:p>
        </w:tc>
      </w:tr>
      <w:tr w:rsidR="00CC438B" w:rsidRPr="00EE7262" w14:paraId="1D70AA61" w14:textId="77777777" w:rsidTr="00B1150A">
        <w:trPr>
          <w:trHeight w:val="290"/>
        </w:trPr>
        <w:tc>
          <w:tcPr>
            <w:tcW w:w="1639" w:type="pct"/>
            <w:tcBorders>
              <w:top w:val="nil"/>
              <w:left w:val="nil"/>
              <w:bottom w:val="nil"/>
              <w:right w:val="nil"/>
            </w:tcBorders>
            <w:shd w:val="clear" w:color="auto" w:fill="auto"/>
            <w:noWrap/>
            <w:vAlign w:val="bottom"/>
            <w:hideMark/>
          </w:tcPr>
          <w:p w14:paraId="604838E5" w14:textId="70D13439"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APPELBAUM D</w:t>
            </w:r>
          </w:p>
        </w:tc>
        <w:tc>
          <w:tcPr>
            <w:tcW w:w="1397" w:type="pct"/>
            <w:tcBorders>
              <w:top w:val="nil"/>
              <w:left w:val="nil"/>
              <w:bottom w:val="nil"/>
              <w:right w:val="nil"/>
            </w:tcBorders>
            <w:shd w:val="clear" w:color="auto" w:fill="auto"/>
            <w:noWrap/>
            <w:vAlign w:val="bottom"/>
            <w:hideMark/>
          </w:tcPr>
          <w:p w14:paraId="4DBB8BB9" w14:textId="24CD5489"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4</w:t>
            </w:r>
          </w:p>
        </w:tc>
        <w:tc>
          <w:tcPr>
            <w:tcW w:w="881" w:type="pct"/>
            <w:tcBorders>
              <w:top w:val="nil"/>
              <w:left w:val="nil"/>
              <w:bottom w:val="nil"/>
              <w:right w:val="nil"/>
            </w:tcBorders>
            <w:shd w:val="clear" w:color="auto" w:fill="auto"/>
            <w:noWrap/>
            <w:vAlign w:val="bottom"/>
            <w:hideMark/>
          </w:tcPr>
          <w:p w14:paraId="2EEC1A37" w14:textId="7430DFE9"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215</w:t>
            </w:r>
          </w:p>
        </w:tc>
        <w:tc>
          <w:tcPr>
            <w:tcW w:w="1083" w:type="pct"/>
            <w:tcBorders>
              <w:top w:val="nil"/>
              <w:left w:val="nil"/>
              <w:bottom w:val="nil"/>
              <w:right w:val="nil"/>
            </w:tcBorders>
            <w:shd w:val="clear" w:color="auto" w:fill="auto"/>
            <w:noWrap/>
            <w:vAlign w:val="bottom"/>
            <w:hideMark/>
          </w:tcPr>
          <w:p w14:paraId="32B679F0" w14:textId="120AED2D"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31.953</w:t>
            </w:r>
          </w:p>
        </w:tc>
      </w:tr>
      <w:tr w:rsidR="00391452" w:rsidRPr="00F10843" w14:paraId="5FC088D0" w14:textId="77777777" w:rsidTr="00B1150A">
        <w:trPr>
          <w:trHeight w:val="290"/>
        </w:trPr>
        <w:tc>
          <w:tcPr>
            <w:tcW w:w="1639" w:type="pct"/>
            <w:tcBorders>
              <w:top w:val="nil"/>
              <w:left w:val="nil"/>
              <w:bottom w:val="nil"/>
              <w:right w:val="nil"/>
            </w:tcBorders>
            <w:shd w:val="clear" w:color="auto" w:fill="auto"/>
            <w:noWrap/>
            <w:vAlign w:val="bottom"/>
          </w:tcPr>
          <w:p w14:paraId="6A034E92" w14:textId="320BD23C" w:rsidR="00F10843" w:rsidRPr="00F10843" w:rsidRDefault="00F10843" w:rsidP="00F10843">
            <w:pPr>
              <w:jc w:val="center"/>
              <w:rPr>
                <w:rFonts w:asciiTheme="majorBidi" w:hAnsiTheme="majorBidi" w:cstheme="majorBidi"/>
                <w:sz w:val="22"/>
                <w:szCs w:val="22"/>
              </w:rPr>
            </w:pPr>
            <w:r w:rsidRPr="0099534E">
              <w:rPr>
                <w:rFonts w:asciiTheme="majorBidi" w:hAnsiTheme="majorBidi" w:cstheme="majorBidi"/>
                <w:sz w:val="22"/>
                <w:szCs w:val="22"/>
              </w:rPr>
              <w:t>KOGAN A</w:t>
            </w:r>
          </w:p>
        </w:tc>
        <w:tc>
          <w:tcPr>
            <w:tcW w:w="1397" w:type="pct"/>
            <w:tcBorders>
              <w:top w:val="nil"/>
              <w:left w:val="nil"/>
              <w:bottom w:val="nil"/>
              <w:right w:val="nil"/>
            </w:tcBorders>
            <w:shd w:val="clear" w:color="auto" w:fill="auto"/>
            <w:noWrap/>
            <w:vAlign w:val="bottom"/>
          </w:tcPr>
          <w:p w14:paraId="1BEA31B3" w14:textId="0A8D0C0F" w:rsidR="00F10843" w:rsidRPr="00F10843" w:rsidRDefault="00F10843" w:rsidP="00F10843">
            <w:pPr>
              <w:jc w:val="center"/>
              <w:rPr>
                <w:rFonts w:asciiTheme="majorBidi" w:hAnsiTheme="majorBidi" w:cstheme="majorBidi"/>
                <w:sz w:val="22"/>
                <w:szCs w:val="22"/>
              </w:rPr>
            </w:pPr>
            <w:r w:rsidRPr="0099534E">
              <w:rPr>
                <w:rFonts w:asciiTheme="majorBidi" w:hAnsiTheme="majorBidi" w:cstheme="majorBidi"/>
                <w:sz w:val="22"/>
                <w:szCs w:val="22"/>
              </w:rPr>
              <w:t>4</w:t>
            </w:r>
          </w:p>
        </w:tc>
        <w:tc>
          <w:tcPr>
            <w:tcW w:w="881" w:type="pct"/>
            <w:tcBorders>
              <w:top w:val="nil"/>
              <w:left w:val="nil"/>
              <w:bottom w:val="nil"/>
              <w:right w:val="nil"/>
            </w:tcBorders>
            <w:shd w:val="clear" w:color="auto" w:fill="auto"/>
            <w:noWrap/>
            <w:vAlign w:val="bottom"/>
          </w:tcPr>
          <w:p w14:paraId="028160C5" w14:textId="60146122" w:rsidR="00F10843" w:rsidRPr="00F10843" w:rsidRDefault="00F10843" w:rsidP="00F10843">
            <w:pPr>
              <w:jc w:val="center"/>
              <w:rPr>
                <w:rFonts w:asciiTheme="majorBidi" w:hAnsiTheme="majorBidi" w:cstheme="majorBidi"/>
                <w:sz w:val="22"/>
                <w:szCs w:val="22"/>
              </w:rPr>
            </w:pPr>
            <w:r w:rsidRPr="0099534E">
              <w:rPr>
                <w:rFonts w:asciiTheme="majorBidi" w:hAnsiTheme="majorBidi" w:cstheme="majorBidi"/>
                <w:sz w:val="22"/>
                <w:szCs w:val="22"/>
              </w:rPr>
              <w:t>245</w:t>
            </w:r>
          </w:p>
        </w:tc>
        <w:tc>
          <w:tcPr>
            <w:tcW w:w="1083" w:type="pct"/>
            <w:tcBorders>
              <w:top w:val="nil"/>
              <w:left w:val="nil"/>
              <w:bottom w:val="nil"/>
              <w:right w:val="nil"/>
            </w:tcBorders>
            <w:shd w:val="clear" w:color="auto" w:fill="auto"/>
            <w:noWrap/>
            <w:vAlign w:val="bottom"/>
          </w:tcPr>
          <w:p w14:paraId="386A16A5" w14:textId="08DF2C59" w:rsidR="00F10843" w:rsidRPr="00F10843" w:rsidRDefault="00F10843" w:rsidP="00F10843">
            <w:pPr>
              <w:jc w:val="center"/>
              <w:rPr>
                <w:rFonts w:asciiTheme="majorBidi" w:hAnsiTheme="majorBidi" w:cstheme="majorBidi"/>
                <w:sz w:val="22"/>
                <w:szCs w:val="22"/>
              </w:rPr>
            </w:pPr>
            <w:r w:rsidRPr="0099534E">
              <w:rPr>
                <w:rFonts w:asciiTheme="majorBidi" w:hAnsiTheme="majorBidi" w:cstheme="majorBidi"/>
                <w:sz w:val="22"/>
                <w:szCs w:val="22"/>
              </w:rPr>
              <w:t>35.536</w:t>
            </w:r>
          </w:p>
        </w:tc>
      </w:tr>
      <w:tr w:rsidR="00CC438B" w:rsidRPr="00EE7262" w14:paraId="748BFD01" w14:textId="77777777" w:rsidTr="00B1150A">
        <w:trPr>
          <w:trHeight w:val="290"/>
        </w:trPr>
        <w:tc>
          <w:tcPr>
            <w:tcW w:w="1639" w:type="pct"/>
            <w:tcBorders>
              <w:top w:val="nil"/>
              <w:left w:val="nil"/>
              <w:bottom w:val="nil"/>
              <w:right w:val="nil"/>
            </w:tcBorders>
            <w:shd w:val="clear" w:color="auto" w:fill="auto"/>
            <w:noWrap/>
            <w:vAlign w:val="bottom"/>
            <w:hideMark/>
          </w:tcPr>
          <w:p w14:paraId="06451BF1" w14:textId="483990D1"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ELBASHIR MZ</w:t>
            </w:r>
          </w:p>
        </w:tc>
        <w:tc>
          <w:tcPr>
            <w:tcW w:w="1397" w:type="pct"/>
            <w:tcBorders>
              <w:top w:val="nil"/>
              <w:left w:val="nil"/>
              <w:bottom w:val="nil"/>
              <w:right w:val="nil"/>
            </w:tcBorders>
            <w:shd w:val="clear" w:color="auto" w:fill="auto"/>
            <w:noWrap/>
            <w:vAlign w:val="bottom"/>
            <w:hideMark/>
          </w:tcPr>
          <w:p w14:paraId="244D91B8" w14:textId="637587FA"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4</w:t>
            </w:r>
          </w:p>
        </w:tc>
        <w:tc>
          <w:tcPr>
            <w:tcW w:w="881" w:type="pct"/>
            <w:tcBorders>
              <w:top w:val="nil"/>
              <w:left w:val="nil"/>
              <w:bottom w:val="nil"/>
              <w:right w:val="nil"/>
            </w:tcBorders>
            <w:shd w:val="clear" w:color="auto" w:fill="auto"/>
            <w:noWrap/>
            <w:vAlign w:val="bottom"/>
            <w:hideMark/>
          </w:tcPr>
          <w:p w14:paraId="4EDBF6EA" w14:textId="2EEE6ACC"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180</w:t>
            </w:r>
          </w:p>
        </w:tc>
        <w:tc>
          <w:tcPr>
            <w:tcW w:w="1083" w:type="pct"/>
            <w:tcBorders>
              <w:top w:val="nil"/>
              <w:left w:val="nil"/>
              <w:bottom w:val="nil"/>
              <w:right w:val="nil"/>
            </w:tcBorders>
            <w:shd w:val="clear" w:color="auto" w:fill="auto"/>
            <w:noWrap/>
            <w:vAlign w:val="bottom"/>
            <w:hideMark/>
          </w:tcPr>
          <w:p w14:paraId="679C5C40" w14:textId="0B83D9F2"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16.237</w:t>
            </w:r>
          </w:p>
        </w:tc>
      </w:tr>
      <w:tr w:rsidR="00CC438B" w:rsidRPr="00EE7262" w14:paraId="1001F473" w14:textId="77777777" w:rsidTr="00B1150A">
        <w:trPr>
          <w:trHeight w:val="290"/>
        </w:trPr>
        <w:tc>
          <w:tcPr>
            <w:tcW w:w="1639" w:type="pct"/>
            <w:tcBorders>
              <w:top w:val="nil"/>
              <w:left w:val="nil"/>
              <w:bottom w:val="nil"/>
              <w:right w:val="nil"/>
            </w:tcBorders>
            <w:shd w:val="clear" w:color="auto" w:fill="auto"/>
            <w:noWrap/>
            <w:vAlign w:val="bottom"/>
            <w:hideMark/>
          </w:tcPr>
          <w:p w14:paraId="397615EF" w14:textId="0AF356DD"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GEPP A</w:t>
            </w:r>
          </w:p>
        </w:tc>
        <w:tc>
          <w:tcPr>
            <w:tcW w:w="1397" w:type="pct"/>
            <w:tcBorders>
              <w:top w:val="nil"/>
              <w:left w:val="nil"/>
              <w:bottom w:val="nil"/>
              <w:right w:val="nil"/>
            </w:tcBorders>
            <w:shd w:val="clear" w:color="auto" w:fill="auto"/>
            <w:noWrap/>
            <w:vAlign w:val="bottom"/>
            <w:hideMark/>
          </w:tcPr>
          <w:p w14:paraId="0234545C" w14:textId="34581335"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4</w:t>
            </w:r>
          </w:p>
        </w:tc>
        <w:tc>
          <w:tcPr>
            <w:tcW w:w="881" w:type="pct"/>
            <w:tcBorders>
              <w:top w:val="nil"/>
              <w:left w:val="nil"/>
              <w:bottom w:val="nil"/>
              <w:right w:val="nil"/>
            </w:tcBorders>
            <w:shd w:val="clear" w:color="auto" w:fill="auto"/>
            <w:noWrap/>
            <w:vAlign w:val="bottom"/>
            <w:hideMark/>
          </w:tcPr>
          <w:p w14:paraId="2C94FB6E" w14:textId="31E5B790"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96</w:t>
            </w:r>
          </w:p>
        </w:tc>
        <w:tc>
          <w:tcPr>
            <w:tcW w:w="1083" w:type="pct"/>
            <w:tcBorders>
              <w:top w:val="nil"/>
              <w:left w:val="nil"/>
              <w:bottom w:val="nil"/>
              <w:right w:val="nil"/>
            </w:tcBorders>
            <w:shd w:val="clear" w:color="auto" w:fill="auto"/>
            <w:noWrap/>
            <w:vAlign w:val="bottom"/>
            <w:hideMark/>
          </w:tcPr>
          <w:p w14:paraId="6A7E72AB" w14:textId="54BFEAF3"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17</w:t>
            </w:r>
          </w:p>
        </w:tc>
      </w:tr>
      <w:tr w:rsidR="00CC438B" w:rsidRPr="00EE7262" w14:paraId="206F4263" w14:textId="77777777" w:rsidTr="00B1150A">
        <w:trPr>
          <w:trHeight w:val="290"/>
        </w:trPr>
        <w:tc>
          <w:tcPr>
            <w:tcW w:w="1639" w:type="pct"/>
            <w:tcBorders>
              <w:top w:val="nil"/>
              <w:left w:val="nil"/>
              <w:bottom w:val="nil"/>
              <w:right w:val="nil"/>
            </w:tcBorders>
            <w:shd w:val="clear" w:color="auto" w:fill="auto"/>
            <w:noWrap/>
            <w:vAlign w:val="bottom"/>
            <w:hideMark/>
          </w:tcPr>
          <w:p w14:paraId="01DD4D41" w14:textId="1F3580C3"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KOREFF J</w:t>
            </w:r>
          </w:p>
        </w:tc>
        <w:tc>
          <w:tcPr>
            <w:tcW w:w="1397" w:type="pct"/>
            <w:tcBorders>
              <w:top w:val="nil"/>
              <w:left w:val="nil"/>
              <w:bottom w:val="nil"/>
              <w:right w:val="nil"/>
            </w:tcBorders>
            <w:shd w:val="clear" w:color="auto" w:fill="auto"/>
            <w:noWrap/>
            <w:vAlign w:val="bottom"/>
            <w:hideMark/>
          </w:tcPr>
          <w:p w14:paraId="21E965AC" w14:textId="62998CD5"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4</w:t>
            </w:r>
          </w:p>
        </w:tc>
        <w:tc>
          <w:tcPr>
            <w:tcW w:w="881" w:type="pct"/>
            <w:tcBorders>
              <w:top w:val="nil"/>
              <w:left w:val="nil"/>
              <w:bottom w:val="nil"/>
              <w:right w:val="nil"/>
            </w:tcBorders>
            <w:shd w:val="clear" w:color="auto" w:fill="auto"/>
            <w:noWrap/>
            <w:vAlign w:val="bottom"/>
            <w:hideMark/>
          </w:tcPr>
          <w:p w14:paraId="11EE2DAA" w14:textId="37BCB8F9"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4</w:t>
            </w:r>
          </w:p>
        </w:tc>
        <w:tc>
          <w:tcPr>
            <w:tcW w:w="1083" w:type="pct"/>
            <w:tcBorders>
              <w:top w:val="nil"/>
              <w:left w:val="nil"/>
              <w:bottom w:val="nil"/>
              <w:right w:val="nil"/>
            </w:tcBorders>
            <w:shd w:val="clear" w:color="auto" w:fill="auto"/>
            <w:noWrap/>
            <w:vAlign w:val="bottom"/>
            <w:hideMark/>
          </w:tcPr>
          <w:p w14:paraId="795A8362" w14:textId="5E10EA05"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2</w:t>
            </w:r>
          </w:p>
        </w:tc>
      </w:tr>
      <w:tr w:rsidR="00CC438B" w:rsidRPr="00EE7262" w14:paraId="5AD25E3C" w14:textId="77777777" w:rsidTr="00B1150A">
        <w:trPr>
          <w:trHeight w:val="290"/>
        </w:trPr>
        <w:tc>
          <w:tcPr>
            <w:tcW w:w="1639" w:type="pct"/>
            <w:tcBorders>
              <w:top w:val="nil"/>
              <w:left w:val="nil"/>
              <w:right w:val="nil"/>
            </w:tcBorders>
            <w:shd w:val="clear" w:color="auto" w:fill="auto"/>
            <w:noWrap/>
            <w:vAlign w:val="bottom"/>
            <w:hideMark/>
          </w:tcPr>
          <w:p w14:paraId="67528623" w14:textId="49EE992F"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KOZLOWSKI S</w:t>
            </w:r>
          </w:p>
        </w:tc>
        <w:tc>
          <w:tcPr>
            <w:tcW w:w="1397" w:type="pct"/>
            <w:tcBorders>
              <w:top w:val="nil"/>
              <w:left w:val="nil"/>
              <w:right w:val="nil"/>
            </w:tcBorders>
            <w:shd w:val="clear" w:color="auto" w:fill="auto"/>
            <w:noWrap/>
            <w:vAlign w:val="bottom"/>
            <w:hideMark/>
          </w:tcPr>
          <w:p w14:paraId="63F0D311" w14:textId="617771F8"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4</w:t>
            </w:r>
          </w:p>
        </w:tc>
        <w:tc>
          <w:tcPr>
            <w:tcW w:w="881" w:type="pct"/>
            <w:tcBorders>
              <w:top w:val="nil"/>
              <w:left w:val="nil"/>
              <w:right w:val="nil"/>
            </w:tcBorders>
            <w:shd w:val="clear" w:color="auto" w:fill="auto"/>
            <w:noWrap/>
            <w:vAlign w:val="bottom"/>
            <w:hideMark/>
          </w:tcPr>
          <w:p w14:paraId="28DE11A9" w14:textId="3E5C2563"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21</w:t>
            </w:r>
          </w:p>
        </w:tc>
        <w:tc>
          <w:tcPr>
            <w:tcW w:w="1083" w:type="pct"/>
            <w:tcBorders>
              <w:top w:val="nil"/>
              <w:left w:val="nil"/>
              <w:right w:val="nil"/>
            </w:tcBorders>
            <w:shd w:val="clear" w:color="auto" w:fill="auto"/>
            <w:noWrap/>
            <w:vAlign w:val="bottom"/>
            <w:hideMark/>
          </w:tcPr>
          <w:p w14:paraId="6A585C1B" w14:textId="70132F30"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3.262</w:t>
            </w:r>
          </w:p>
        </w:tc>
      </w:tr>
      <w:tr w:rsidR="00CC438B" w:rsidRPr="00EE7262" w14:paraId="0DF75BF8" w14:textId="77777777" w:rsidTr="00B1150A">
        <w:trPr>
          <w:trHeight w:val="290"/>
        </w:trPr>
        <w:tc>
          <w:tcPr>
            <w:tcW w:w="1639" w:type="pct"/>
            <w:tcBorders>
              <w:top w:val="nil"/>
              <w:left w:val="nil"/>
              <w:bottom w:val="single" w:sz="2" w:space="0" w:color="auto"/>
              <w:right w:val="nil"/>
            </w:tcBorders>
            <w:shd w:val="clear" w:color="auto" w:fill="auto"/>
            <w:noWrap/>
            <w:vAlign w:val="bottom"/>
            <w:hideMark/>
          </w:tcPr>
          <w:p w14:paraId="53760940" w14:textId="2B0637AE"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O'LEARY DE</w:t>
            </w:r>
          </w:p>
        </w:tc>
        <w:tc>
          <w:tcPr>
            <w:tcW w:w="1397" w:type="pct"/>
            <w:tcBorders>
              <w:top w:val="nil"/>
              <w:left w:val="nil"/>
              <w:bottom w:val="single" w:sz="2" w:space="0" w:color="auto"/>
              <w:right w:val="nil"/>
            </w:tcBorders>
            <w:shd w:val="clear" w:color="auto" w:fill="auto"/>
            <w:noWrap/>
            <w:vAlign w:val="bottom"/>
            <w:hideMark/>
          </w:tcPr>
          <w:p w14:paraId="724DB3D7" w14:textId="2892CFC6"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4</w:t>
            </w:r>
          </w:p>
        </w:tc>
        <w:tc>
          <w:tcPr>
            <w:tcW w:w="881" w:type="pct"/>
            <w:tcBorders>
              <w:top w:val="nil"/>
              <w:left w:val="nil"/>
              <w:bottom w:val="single" w:sz="2" w:space="0" w:color="auto"/>
              <w:right w:val="nil"/>
            </w:tcBorders>
            <w:shd w:val="clear" w:color="auto" w:fill="auto"/>
            <w:noWrap/>
            <w:vAlign w:val="bottom"/>
            <w:hideMark/>
          </w:tcPr>
          <w:p w14:paraId="29F925E9" w14:textId="2339B64C"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57</w:t>
            </w:r>
          </w:p>
        </w:tc>
        <w:tc>
          <w:tcPr>
            <w:tcW w:w="1083" w:type="pct"/>
            <w:tcBorders>
              <w:top w:val="nil"/>
              <w:left w:val="nil"/>
              <w:bottom w:val="single" w:sz="2" w:space="0" w:color="auto"/>
              <w:right w:val="nil"/>
            </w:tcBorders>
            <w:shd w:val="clear" w:color="auto" w:fill="auto"/>
            <w:noWrap/>
            <w:vAlign w:val="bottom"/>
            <w:hideMark/>
          </w:tcPr>
          <w:p w14:paraId="56301736" w14:textId="78135381" w:rsidR="00CC438B" w:rsidRPr="00B1150A" w:rsidRDefault="00CC438B" w:rsidP="00CC438B">
            <w:pPr>
              <w:jc w:val="center"/>
              <w:rPr>
                <w:rFonts w:asciiTheme="majorBidi" w:hAnsiTheme="majorBidi" w:cstheme="majorBidi"/>
                <w:color w:val="000000"/>
                <w:sz w:val="22"/>
                <w:szCs w:val="22"/>
              </w:rPr>
            </w:pPr>
            <w:r w:rsidRPr="00EE7262">
              <w:rPr>
                <w:rFonts w:asciiTheme="majorBidi" w:hAnsiTheme="majorBidi" w:cstheme="majorBidi"/>
                <w:sz w:val="22"/>
                <w:szCs w:val="22"/>
              </w:rPr>
              <w:t>7.371</w:t>
            </w:r>
          </w:p>
        </w:tc>
      </w:tr>
    </w:tbl>
    <w:p w14:paraId="10172FF2" w14:textId="741966F2" w:rsidR="007C2FB2" w:rsidRPr="004A7E7D" w:rsidRDefault="001E26CB" w:rsidP="004A7E7D">
      <w:pPr>
        <w:spacing w:before="240"/>
        <w:rPr>
          <w:sz w:val="20"/>
          <w:szCs w:val="20"/>
        </w:rPr>
      </w:pPr>
      <w:r w:rsidRPr="004A7E7D">
        <w:rPr>
          <w:b/>
          <w:bCs/>
          <w:sz w:val="20"/>
          <w:szCs w:val="20"/>
        </w:rPr>
        <w:t>Table</w:t>
      </w:r>
      <w:r w:rsidR="007C2FB2" w:rsidRPr="004A7E7D">
        <w:rPr>
          <w:b/>
          <w:bCs/>
          <w:sz w:val="20"/>
          <w:szCs w:val="20"/>
        </w:rPr>
        <w:t xml:space="preserve"> </w:t>
      </w:r>
      <w:r w:rsidR="00694EEE">
        <w:rPr>
          <w:b/>
          <w:bCs/>
          <w:sz w:val="20"/>
          <w:szCs w:val="20"/>
        </w:rPr>
        <w:t>4</w:t>
      </w:r>
      <w:r w:rsidR="007C2FB2" w:rsidRPr="004A7E7D">
        <w:rPr>
          <w:b/>
          <w:bCs/>
          <w:sz w:val="20"/>
          <w:szCs w:val="20"/>
        </w:rPr>
        <w:t>:</w:t>
      </w:r>
      <w:r w:rsidR="007C2FB2" w:rsidRPr="004A7E7D">
        <w:rPr>
          <w:sz w:val="20"/>
          <w:szCs w:val="20"/>
        </w:rPr>
        <w:t xml:space="preserve"> top authors contributed to the literature on BI&amp;A in accounting </w:t>
      </w:r>
    </w:p>
    <w:p w14:paraId="77A1AA82" w14:textId="220E54E9" w:rsidR="007C2FB2" w:rsidRPr="004A7E7D" w:rsidRDefault="008F053E" w:rsidP="00D32CAC">
      <w:pPr>
        <w:spacing w:line="360" w:lineRule="auto"/>
        <w:jc w:val="both"/>
        <w:rPr>
          <w:sz w:val="20"/>
          <w:szCs w:val="20"/>
        </w:rPr>
      </w:pPr>
      <w:r>
        <w:rPr>
          <w:b/>
          <w:bCs/>
          <w:sz w:val="20"/>
          <w:szCs w:val="20"/>
        </w:rPr>
        <w:lastRenderedPageBreak/>
        <w:t xml:space="preserve">Note: </w:t>
      </w:r>
      <w:r w:rsidR="004A7E7D" w:rsidRPr="004A7E7D">
        <w:rPr>
          <w:b/>
          <w:bCs/>
          <w:sz w:val="20"/>
          <w:szCs w:val="20"/>
        </w:rPr>
        <w:t>TP:</w:t>
      </w:r>
      <w:r w:rsidR="004A7E7D" w:rsidRPr="004A7E7D">
        <w:rPr>
          <w:sz w:val="20"/>
          <w:szCs w:val="20"/>
        </w:rPr>
        <w:t xml:space="preserve"> Total publications, </w:t>
      </w:r>
      <w:r w:rsidR="004A7E7D" w:rsidRPr="004A7E7D">
        <w:rPr>
          <w:b/>
          <w:bCs/>
          <w:sz w:val="20"/>
          <w:szCs w:val="20"/>
        </w:rPr>
        <w:t>TC:</w:t>
      </w:r>
      <w:r w:rsidR="004A7E7D" w:rsidRPr="004A7E7D">
        <w:rPr>
          <w:sz w:val="20"/>
          <w:szCs w:val="20"/>
        </w:rPr>
        <w:t xml:space="preserve"> Total Citations, </w:t>
      </w:r>
      <w:r w:rsidR="004A7E7D" w:rsidRPr="004A7E7D">
        <w:rPr>
          <w:b/>
          <w:bCs/>
          <w:sz w:val="20"/>
          <w:szCs w:val="20"/>
        </w:rPr>
        <w:t>TC/Y</w:t>
      </w:r>
      <w:r w:rsidR="004A7E7D" w:rsidRPr="004A7E7D">
        <w:rPr>
          <w:sz w:val="20"/>
          <w:szCs w:val="20"/>
        </w:rPr>
        <w:t>: Total Citation Per Year</w:t>
      </w:r>
    </w:p>
    <w:p w14:paraId="305FF047" w14:textId="140011E7" w:rsidR="00BD4997" w:rsidRDefault="00924775" w:rsidP="00397C63">
      <w:pPr>
        <w:spacing w:before="240" w:line="360" w:lineRule="auto"/>
        <w:jc w:val="both"/>
      </w:pPr>
      <w:r>
        <w:t xml:space="preserve">Most productive authors were </w:t>
      </w:r>
      <w:r w:rsidR="00397C63">
        <w:t xml:space="preserve">gathered </w:t>
      </w:r>
      <w:r>
        <w:t xml:space="preserve">through the </w:t>
      </w:r>
      <w:proofErr w:type="spellStart"/>
      <w:r w:rsidR="00A24E33">
        <w:t>Biblioshiny</w:t>
      </w:r>
      <w:proofErr w:type="spellEnd"/>
      <w:r w:rsidR="00785957">
        <w:t xml:space="preserve"> application</w:t>
      </w:r>
      <w:r>
        <w:t>, where t</w:t>
      </w:r>
      <w:r w:rsidR="00D32CAC">
        <w:t>he frequency of occurrence of</w:t>
      </w:r>
      <w:r w:rsidR="00397C63">
        <w:t xml:space="preserve"> the</w:t>
      </w:r>
      <w:r w:rsidR="00D32CAC">
        <w:t xml:space="preserve"> authors</w:t>
      </w:r>
      <w:r w:rsidR="007C2FB2">
        <w:t>'</w:t>
      </w:r>
      <w:r w:rsidR="00D32CAC">
        <w:t xml:space="preserve"> names in different </w:t>
      </w:r>
      <w:r w:rsidR="001E26CB">
        <w:t>domains</w:t>
      </w:r>
      <w:r w:rsidR="00D32CAC">
        <w:t xml:space="preserve"> of the bibliographic data</w:t>
      </w:r>
      <w:r w:rsidR="00397C63">
        <w:t xml:space="preserve"> were revealed</w:t>
      </w:r>
      <w:r w:rsidR="00D32CAC">
        <w:t xml:space="preserve">. The author field was extracted from the data file and </w:t>
      </w:r>
      <w:r w:rsidR="007C2FB2">
        <w:t xml:space="preserve">the </w:t>
      </w:r>
      <w:r w:rsidR="00D32CAC">
        <w:t xml:space="preserve">frequency of appearance of all authors was recorded. </w:t>
      </w:r>
    </w:p>
    <w:p w14:paraId="18F899B7" w14:textId="6F69034E" w:rsidR="00247D1B" w:rsidRPr="00B12F83" w:rsidRDefault="001E26CB" w:rsidP="001C3FF1">
      <w:pPr>
        <w:spacing w:before="240" w:line="360" w:lineRule="auto"/>
        <w:jc w:val="both"/>
      </w:pPr>
      <w:r w:rsidRPr="001E26CB">
        <w:rPr>
          <w:color w:val="0070C0"/>
        </w:rPr>
        <w:t xml:space="preserve">Table </w:t>
      </w:r>
      <w:r w:rsidR="00694EEE">
        <w:rPr>
          <w:color w:val="0070C0"/>
        </w:rPr>
        <w:t>4</w:t>
      </w:r>
      <w:r w:rsidR="00BD4997">
        <w:t xml:space="preserve"> depicts</w:t>
      </w:r>
      <w:r w:rsidR="00D32CAC">
        <w:t xml:space="preserve"> t</w:t>
      </w:r>
      <w:r w:rsidR="001C3FF1">
        <w:t xml:space="preserve">op ten contributing authors, </w:t>
      </w:r>
      <w:r w:rsidR="007C2FB2">
        <w:t>the</w:t>
      </w:r>
      <w:r w:rsidR="001C3FF1">
        <w:t>ir respective</w:t>
      </w:r>
      <w:r w:rsidR="007C2FB2">
        <w:t xml:space="preserve"> </w:t>
      </w:r>
      <w:r w:rsidR="001C3FF1">
        <w:t>number of publications</w:t>
      </w:r>
      <w:r w:rsidR="00BD4997">
        <w:t>, total citations and total citations per year</w:t>
      </w:r>
      <w:r w:rsidR="00D32CAC">
        <w:t xml:space="preserve">. </w:t>
      </w:r>
      <w:r w:rsidR="001C3FF1">
        <w:t>T</w:t>
      </w:r>
      <w:r w:rsidR="00BD4997">
        <w:t xml:space="preserve">he data indicate </w:t>
      </w:r>
      <w:r w:rsidR="00D32CAC">
        <w:t>Sutton</w:t>
      </w:r>
      <w:r w:rsidR="00BD4997">
        <w:t xml:space="preserve"> S.G. as the most productive author, followed by </w:t>
      </w:r>
      <w:r w:rsidR="00D32CAC">
        <w:t xml:space="preserve">Arnold </w:t>
      </w:r>
      <w:r w:rsidR="00BD4997">
        <w:t xml:space="preserve">V. </w:t>
      </w:r>
      <w:r w:rsidR="004E2BFD">
        <w:t xml:space="preserve">Both authors affiliate to “The University of Central Florida” in the USA, and with an accounting background. Browsing through </w:t>
      </w:r>
      <w:r w:rsidR="009A5883">
        <w:t>their</w:t>
      </w:r>
      <w:r w:rsidR="004E2BFD">
        <w:t xml:space="preserve"> publications, their</w:t>
      </w:r>
      <w:r w:rsidR="00D32CAC">
        <w:t xml:space="preserve"> contributions in the fi</w:t>
      </w:r>
      <w:r w:rsidR="007C2FB2">
        <w:t>el</w:t>
      </w:r>
      <w:r w:rsidR="00D32CAC">
        <w:t xml:space="preserve">d of accounting </w:t>
      </w:r>
      <w:r w:rsidR="007C2FB2">
        <w:t>hav</w:t>
      </w:r>
      <w:r w:rsidR="00D32CAC">
        <w:t xml:space="preserve">e most pertained to </w:t>
      </w:r>
      <w:r w:rsidR="00DE4233">
        <w:t>accounting information system and emerging technologies</w:t>
      </w:r>
      <w:r w:rsidR="002C4031">
        <w:t xml:space="preserve"> in the auditing and accounting domains</w:t>
      </w:r>
      <w:r w:rsidR="00D32CAC">
        <w:t xml:space="preserve">. </w:t>
      </w:r>
      <w:r w:rsidR="004E2BFD">
        <w:t xml:space="preserve">Interestingly for authors </w:t>
      </w:r>
      <w:proofErr w:type="spellStart"/>
      <w:r w:rsidR="00AF1C39">
        <w:t>App</w:t>
      </w:r>
      <w:r w:rsidR="006813BA">
        <w:t>elbaum</w:t>
      </w:r>
      <w:proofErr w:type="spellEnd"/>
      <w:r w:rsidR="00D478BD">
        <w:t xml:space="preserve"> D</w:t>
      </w:r>
      <w:r w:rsidR="00AE5CA6">
        <w:t xml:space="preserve"> and</w:t>
      </w:r>
      <w:r w:rsidR="00AE5CA6" w:rsidRPr="00AE5CA6">
        <w:t xml:space="preserve"> </w:t>
      </w:r>
      <w:proofErr w:type="spellStart"/>
      <w:r w:rsidR="00AE5CA6">
        <w:t>Kogan</w:t>
      </w:r>
      <w:proofErr w:type="spellEnd"/>
      <w:r w:rsidR="00AE5CA6">
        <w:t xml:space="preserve"> A</w:t>
      </w:r>
      <w:r w:rsidR="004E2BFD">
        <w:t xml:space="preserve"> who ranked fourth and fifth with regard to number of publications</w:t>
      </w:r>
      <w:r w:rsidR="00D478BD">
        <w:t xml:space="preserve"> have shown high</w:t>
      </w:r>
      <w:r w:rsidR="004E2BFD">
        <w:t xml:space="preserve"> number of</w:t>
      </w:r>
      <w:r w:rsidR="006813BA">
        <w:t xml:space="preserve"> total citation</w:t>
      </w:r>
      <w:r w:rsidR="004E2BFD">
        <w:t xml:space="preserve">s. </w:t>
      </w:r>
      <w:r w:rsidR="0008424F">
        <w:t xml:space="preserve"> </w:t>
      </w:r>
      <w:r w:rsidR="00D478BD">
        <w:t xml:space="preserve">Browsing through the google scholar H Index of </w:t>
      </w:r>
      <w:proofErr w:type="spellStart"/>
      <w:r w:rsidR="00D478BD">
        <w:t>Kogan</w:t>
      </w:r>
      <w:proofErr w:type="spellEnd"/>
      <w:r w:rsidR="00D478BD">
        <w:t xml:space="preserve"> is 39 while </w:t>
      </w:r>
      <w:proofErr w:type="spellStart"/>
      <w:r w:rsidR="00D478BD">
        <w:t>Appelbaum</w:t>
      </w:r>
      <w:proofErr w:type="spellEnd"/>
      <w:r w:rsidR="00D478BD">
        <w:t xml:space="preserve"> is 13. Compared to Sutton, the google scholar H Index is 44 while Arnold is </w:t>
      </w:r>
      <w:r w:rsidR="001C44DC">
        <w:t xml:space="preserve">35. </w:t>
      </w:r>
      <w:r w:rsidR="009A28B0">
        <w:t>It was unclear as to what influenced an author’s citation at this moment, but further examination of which journal the author published their article would probably reveal some insights</w:t>
      </w:r>
      <w:r w:rsidR="001C44DC">
        <w:t>.</w:t>
      </w:r>
    </w:p>
    <w:p w14:paraId="21AB7B39" w14:textId="6F923ED0" w:rsidR="000A6709" w:rsidRPr="0094336F" w:rsidRDefault="000A6709" w:rsidP="00E26CE1">
      <w:pPr>
        <w:pStyle w:val="Heading3"/>
      </w:pPr>
      <w:r w:rsidRPr="0094336F">
        <w:t xml:space="preserve">4.1.4 Most cited </w:t>
      </w:r>
      <w:r w:rsidR="00DA646A" w:rsidRPr="0094336F">
        <w:t>articles</w:t>
      </w:r>
    </w:p>
    <w:p w14:paraId="4CAC511E" w14:textId="41545968" w:rsidR="007C2FB2" w:rsidRPr="000232B1" w:rsidRDefault="002C398D" w:rsidP="002C6715">
      <w:pPr>
        <w:spacing w:line="360" w:lineRule="auto"/>
        <w:jc w:val="both"/>
        <w:rPr>
          <w:lang w:val="en-US"/>
        </w:rPr>
      </w:pPr>
      <w:r w:rsidRPr="00EA1083">
        <w:t>Top cited article</w:t>
      </w:r>
      <w:r w:rsidR="00D2354F" w:rsidRPr="00EA1083">
        <w:t xml:space="preserve"> </w:t>
      </w:r>
      <w:r w:rsidRPr="00EA1083">
        <w:t xml:space="preserve">determines </w:t>
      </w:r>
      <w:r w:rsidR="00D2354F" w:rsidRPr="00EA1083">
        <w:t xml:space="preserve">popularity </w:t>
      </w:r>
      <w:r w:rsidR="00AA42F1" w:rsidRPr="00EA1083">
        <w:t xml:space="preserve">and acclaim </w:t>
      </w:r>
      <w:r w:rsidR="00D2354F" w:rsidRPr="00EA1083">
        <w:t>of the article</w:t>
      </w:r>
      <w:r w:rsidR="00DF57CC">
        <w:t xml:space="preserve"> </w:t>
      </w:r>
      <w:r w:rsidRPr="009337C8">
        <w:rPr>
          <w:color w:val="0070C0"/>
        </w:rPr>
        <w:fldChar w:fldCharType="begin" w:fldLock="1"/>
      </w:r>
      <w:r w:rsidR="00C86447">
        <w:rPr>
          <w:color w:val="0070C0"/>
        </w:rPr>
        <w:instrText>ADDIN CSL_CITATION {"citationItems":[{"id":"ITEM-1","itemData":{"ISSN":"0167-739X","author":[{"dropping-particle":"","family":"Guo","given":"Yi-Ming","non-dropping-particle":"","parse-names":false,"suffix":""},{"dropping-particle":"","family":"Huang","given":"Zhen-Ling","non-dropping-particle":"","parse-names":false,"suffix":""},{"dropping-particle":"","family":"Guo","given":"Ji","non-dropping-particle":"","parse-names":false,"suffix":""},{"dropping-particle":"","family":"Guo","given":"Xing-Rong","non-dropping-particle":"","parse-names":false,"suffix":""},{"dropping-particle":"","family":"Li","given":"Hua","non-dropping-particle":"","parse-names":false,"suffix":""},{"dropping-particle":"","family":"Liu","given":"Meng-Yu","non-dropping-particle":"","parse-names":false,"suffix":""},{"dropping-particle":"","family":"Ezzeddine","given":"Safa","non-dropping-particle":"","parse-names":false,"suffix":""},{"dropping-particle":"","family":"Nkeli","given":"Mpeoane Judith","non-dropping-particle":"","parse-names":false,"suffix":""}],"container-title":"Future Generation Computer Systems","id":"ITEM-1","issued":{"date-parts":[["2021"]]},"page":"316-332","publisher":"Elsevier","title":"A bibliometric analysis and visualization of blockchain","type":"article-journal","volume":"116"},"uris":["http://www.mendeley.com/documents/?uuid=93762eda-eba9-4650-a1dc-21e9c0797379"]}],"mendeley":{"formattedCitation":"(Y.-M. Guo et al. 2021)","manualFormatting":"(Guo et al. 2021)","plainTextFormattedCitation":"(Y.-M. Guo et al. 2021)","previouslyFormattedCitation":"(Y.-M. Guo et al. 2021)"},"properties":{"noteIndex":0},"schema":"https://github.com/citation-style-language/schema/raw/master/csl-citation.json"}</w:instrText>
      </w:r>
      <w:r w:rsidRPr="009337C8">
        <w:rPr>
          <w:color w:val="0070C0"/>
        </w:rPr>
        <w:fldChar w:fldCharType="separate"/>
      </w:r>
      <w:r w:rsidR="00EE487C" w:rsidRPr="00EE487C">
        <w:rPr>
          <w:noProof/>
          <w:color w:val="0070C0"/>
        </w:rPr>
        <w:t>(Guo et al. 2021)</w:t>
      </w:r>
      <w:r w:rsidRPr="009337C8">
        <w:rPr>
          <w:color w:val="0070C0"/>
        </w:rPr>
        <w:fldChar w:fldCharType="end"/>
      </w:r>
      <w:r w:rsidR="0094336F">
        <w:t>.</w:t>
      </w:r>
      <w:r w:rsidR="00D32CAC" w:rsidRPr="004D4DC0">
        <w:t xml:space="preserve"> </w:t>
      </w:r>
      <w:r w:rsidR="00D32CAC">
        <w:t xml:space="preserve">The initial citation analysis in R </w:t>
      </w:r>
      <w:r w:rsidR="00FD3128">
        <w:t>package</w:t>
      </w:r>
      <w:r w:rsidR="00D32CAC">
        <w:t xml:space="preserve"> revealed that the top 10 papers based on the number o</w:t>
      </w:r>
      <w:r w:rsidR="002C6715">
        <w:t>f global citations</w:t>
      </w:r>
      <w:r w:rsidR="00E30090">
        <w:rPr>
          <w:color w:val="4472C4" w:themeColor="accent1"/>
        </w:rPr>
        <w:t>.</w:t>
      </w:r>
      <w:r w:rsidR="00E30090">
        <w:t xml:space="preserve"> </w:t>
      </w:r>
      <w:r w:rsidR="007C2FB2">
        <w:t xml:space="preserve">The </w:t>
      </w:r>
      <w:r w:rsidR="00E30090">
        <w:t xml:space="preserve">article with the highest citation is written by authors </w:t>
      </w:r>
      <w:hyperlink r:id="rId15" w:history="1">
        <w:r w:rsidR="00FB632D" w:rsidRPr="00FB632D">
          <w:t>Di Wu, </w:t>
        </w:r>
      </w:hyperlink>
      <w:r w:rsidR="00FB632D" w:rsidRPr="00FB632D">
        <w:t>Yong Choi, </w:t>
      </w:r>
      <w:r w:rsidR="00FB632D">
        <w:t xml:space="preserve">and </w:t>
      </w:r>
      <w:r w:rsidR="00FB632D" w:rsidRPr="00FB632D">
        <w:t>Ji Li</w:t>
      </w:r>
      <w:r w:rsidR="00E30090">
        <w:t xml:space="preserve"> (2020) that</w:t>
      </w:r>
      <w:r w:rsidR="00FB632D">
        <w:t xml:space="preserve"> focuses on conducting linear programming under managerial accounting tools and techniques using data analytics. </w:t>
      </w:r>
      <w:r w:rsidR="00533767" w:rsidRPr="005B67A6">
        <w:t>The authors provided a concise summary of the primary advantages of using data analytics in this management accounting practice</w:t>
      </w:r>
      <w:r w:rsidR="00583DDF" w:rsidRPr="005B67A6">
        <w:t xml:space="preserve">, as </w:t>
      </w:r>
      <w:r w:rsidR="00583DDF" w:rsidRPr="005B67A6">
        <w:rPr>
          <w:lang w:val="en-US"/>
        </w:rPr>
        <w:t>a</w:t>
      </w:r>
      <w:r w:rsidR="009478E9" w:rsidRPr="005B67A6">
        <w:rPr>
          <w:lang w:val="en-US"/>
        </w:rPr>
        <w:t xml:space="preserve"> data-driven business analytics can perform the highly sophisticated computational challenges of SLP. </w:t>
      </w:r>
    </w:p>
    <w:p w14:paraId="3404F0B3" w14:textId="2B1DE388" w:rsidR="004535C4" w:rsidRPr="0094336F" w:rsidRDefault="0011565B" w:rsidP="0064250F">
      <w:pPr>
        <w:pStyle w:val="Heading3"/>
        <w:numPr>
          <w:ilvl w:val="2"/>
          <w:numId w:val="7"/>
        </w:numPr>
        <w:ind w:left="709"/>
      </w:pPr>
      <w:r w:rsidRPr="004535C4">
        <w:t>Most productive countries</w:t>
      </w:r>
    </w:p>
    <w:tbl>
      <w:tblPr>
        <w:tblW w:w="5000" w:type="pct"/>
        <w:tblLook w:val="04A0" w:firstRow="1" w:lastRow="0" w:firstColumn="1" w:lastColumn="0" w:noHBand="0" w:noVBand="1"/>
      </w:tblPr>
      <w:tblGrid>
        <w:gridCol w:w="3811"/>
        <w:gridCol w:w="905"/>
        <w:gridCol w:w="905"/>
        <w:gridCol w:w="1000"/>
        <w:gridCol w:w="1202"/>
        <w:gridCol w:w="1204"/>
      </w:tblGrid>
      <w:tr w:rsidR="00324B99" w:rsidRPr="00D23792" w14:paraId="218CF2B3" w14:textId="77777777" w:rsidTr="00484E6F">
        <w:trPr>
          <w:trHeight w:val="290"/>
        </w:trPr>
        <w:tc>
          <w:tcPr>
            <w:tcW w:w="2111" w:type="pct"/>
            <w:tcBorders>
              <w:top w:val="single" w:sz="2" w:space="0" w:color="auto"/>
              <w:left w:val="nil"/>
              <w:bottom w:val="single" w:sz="2" w:space="0" w:color="auto"/>
              <w:right w:val="nil"/>
            </w:tcBorders>
            <w:shd w:val="clear" w:color="auto" w:fill="auto"/>
            <w:noWrap/>
            <w:vAlign w:val="center"/>
            <w:hideMark/>
          </w:tcPr>
          <w:p w14:paraId="7279A6A6" w14:textId="77777777" w:rsidR="00324B99" w:rsidRPr="00D23792" w:rsidRDefault="00324B99" w:rsidP="00BB65C0">
            <w:pPr>
              <w:jc w:val="center"/>
              <w:rPr>
                <w:rFonts w:asciiTheme="majorBidi" w:hAnsiTheme="majorBidi" w:cstheme="majorBidi"/>
                <w:b/>
                <w:bCs/>
                <w:color w:val="000000"/>
                <w:sz w:val="22"/>
                <w:szCs w:val="22"/>
              </w:rPr>
            </w:pPr>
            <w:r w:rsidRPr="00D23792">
              <w:rPr>
                <w:rFonts w:asciiTheme="majorBidi" w:hAnsiTheme="majorBidi" w:cstheme="majorBidi"/>
                <w:b/>
                <w:bCs/>
                <w:color w:val="000000"/>
                <w:sz w:val="22"/>
                <w:szCs w:val="22"/>
              </w:rPr>
              <w:t>Country</w:t>
            </w:r>
          </w:p>
        </w:tc>
        <w:tc>
          <w:tcPr>
            <w:tcW w:w="501" w:type="pct"/>
            <w:tcBorders>
              <w:top w:val="single" w:sz="2" w:space="0" w:color="auto"/>
              <w:left w:val="nil"/>
              <w:bottom w:val="single" w:sz="2" w:space="0" w:color="auto"/>
              <w:right w:val="nil"/>
            </w:tcBorders>
            <w:shd w:val="clear" w:color="auto" w:fill="auto"/>
            <w:noWrap/>
            <w:vAlign w:val="center"/>
            <w:hideMark/>
          </w:tcPr>
          <w:p w14:paraId="3FFB115C" w14:textId="77777777" w:rsidR="00324B99" w:rsidRPr="00D23792" w:rsidRDefault="00324B99" w:rsidP="00BB65C0">
            <w:pPr>
              <w:jc w:val="center"/>
              <w:rPr>
                <w:rFonts w:asciiTheme="majorBidi" w:hAnsiTheme="majorBidi" w:cstheme="majorBidi"/>
                <w:b/>
                <w:bCs/>
                <w:color w:val="000000"/>
                <w:sz w:val="22"/>
                <w:szCs w:val="22"/>
              </w:rPr>
            </w:pPr>
            <w:r w:rsidRPr="00D23792">
              <w:rPr>
                <w:rFonts w:asciiTheme="majorBidi" w:hAnsiTheme="majorBidi" w:cstheme="majorBidi"/>
                <w:b/>
                <w:bCs/>
                <w:color w:val="000000"/>
                <w:sz w:val="22"/>
                <w:szCs w:val="22"/>
              </w:rPr>
              <w:t>TP</w:t>
            </w:r>
          </w:p>
        </w:tc>
        <w:tc>
          <w:tcPr>
            <w:tcW w:w="501" w:type="pct"/>
            <w:tcBorders>
              <w:top w:val="single" w:sz="2" w:space="0" w:color="auto"/>
              <w:left w:val="nil"/>
              <w:bottom w:val="single" w:sz="2" w:space="0" w:color="auto"/>
              <w:right w:val="nil"/>
            </w:tcBorders>
          </w:tcPr>
          <w:p w14:paraId="5B6B3033" w14:textId="29BB72FD" w:rsidR="00324B99" w:rsidRPr="00D23792" w:rsidRDefault="00324B99" w:rsidP="00BB65C0">
            <w:pPr>
              <w:jc w:val="center"/>
              <w:rPr>
                <w:rFonts w:asciiTheme="majorBidi" w:hAnsiTheme="majorBidi" w:cstheme="majorBidi"/>
                <w:b/>
                <w:bCs/>
                <w:color w:val="000000"/>
                <w:sz w:val="22"/>
                <w:szCs w:val="22"/>
              </w:rPr>
            </w:pPr>
            <w:r w:rsidRPr="00D23792">
              <w:rPr>
                <w:rFonts w:asciiTheme="majorBidi" w:hAnsiTheme="majorBidi" w:cstheme="majorBidi"/>
                <w:b/>
                <w:bCs/>
                <w:color w:val="000000"/>
                <w:sz w:val="22"/>
                <w:szCs w:val="22"/>
              </w:rPr>
              <w:t>CSP</w:t>
            </w:r>
          </w:p>
        </w:tc>
        <w:tc>
          <w:tcPr>
            <w:tcW w:w="554" w:type="pct"/>
            <w:tcBorders>
              <w:top w:val="single" w:sz="2" w:space="0" w:color="auto"/>
              <w:left w:val="nil"/>
              <w:bottom w:val="single" w:sz="2" w:space="0" w:color="auto"/>
              <w:right w:val="nil"/>
            </w:tcBorders>
            <w:shd w:val="clear" w:color="auto" w:fill="auto"/>
            <w:noWrap/>
            <w:vAlign w:val="center"/>
            <w:hideMark/>
          </w:tcPr>
          <w:p w14:paraId="1DD5D55C" w14:textId="7DEBD584" w:rsidR="00324B99" w:rsidRPr="00D23792" w:rsidRDefault="00324B99" w:rsidP="00BB65C0">
            <w:pPr>
              <w:jc w:val="center"/>
              <w:rPr>
                <w:rFonts w:asciiTheme="majorBidi" w:hAnsiTheme="majorBidi" w:cstheme="majorBidi"/>
                <w:b/>
                <w:bCs/>
                <w:color w:val="000000"/>
                <w:sz w:val="22"/>
                <w:szCs w:val="22"/>
              </w:rPr>
            </w:pPr>
            <w:r w:rsidRPr="00D23792">
              <w:rPr>
                <w:rFonts w:asciiTheme="majorBidi" w:hAnsiTheme="majorBidi" w:cstheme="majorBidi"/>
                <w:b/>
                <w:bCs/>
                <w:color w:val="000000"/>
                <w:sz w:val="22"/>
                <w:szCs w:val="22"/>
              </w:rPr>
              <w:t>%</w:t>
            </w:r>
          </w:p>
        </w:tc>
        <w:tc>
          <w:tcPr>
            <w:tcW w:w="666" w:type="pct"/>
            <w:tcBorders>
              <w:top w:val="single" w:sz="2" w:space="0" w:color="auto"/>
              <w:left w:val="nil"/>
              <w:bottom w:val="single" w:sz="2" w:space="0" w:color="auto"/>
              <w:right w:val="nil"/>
            </w:tcBorders>
            <w:shd w:val="clear" w:color="auto" w:fill="auto"/>
            <w:noWrap/>
            <w:vAlign w:val="center"/>
            <w:hideMark/>
          </w:tcPr>
          <w:p w14:paraId="2F66E338" w14:textId="77777777" w:rsidR="00324B99" w:rsidRPr="00D23792" w:rsidRDefault="00324B99" w:rsidP="00BB65C0">
            <w:pPr>
              <w:jc w:val="center"/>
              <w:rPr>
                <w:rFonts w:asciiTheme="majorBidi" w:hAnsiTheme="majorBidi" w:cstheme="majorBidi"/>
                <w:b/>
                <w:bCs/>
                <w:color w:val="000000"/>
                <w:sz w:val="22"/>
                <w:szCs w:val="22"/>
              </w:rPr>
            </w:pPr>
            <w:r w:rsidRPr="00D23792">
              <w:rPr>
                <w:rFonts w:asciiTheme="majorBidi" w:hAnsiTheme="majorBidi" w:cstheme="majorBidi"/>
                <w:b/>
                <w:bCs/>
                <w:color w:val="000000"/>
                <w:sz w:val="22"/>
                <w:szCs w:val="22"/>
              </w:rPr>
              <w:t>SCP</w:t>
            </w:r>
          </w:p>
        </w:tc>
        <w:tc>
          <w:tcPr>
            <w:tcW w:w="667" w:type="pct"/>
            <w:tcBorders>
              <w:top w:val="single" w:sz="2" w:space="0" w:color="auto"/>
              <w:left w:val="nil"/>
              <w:bottom w:val="single" w:sz="2" w:space="0" w:color="auto"/>
              <w:right w:val="nil"/>
            </w:tcBorders>
            <w:shd w:val="clear" w:color="auto" w:fill="auto"/>
            <w:noWrap/>
            <w:vAlign w:val="center"/>
            <w:hideMark/>
          </w:tcPr>
          <w:p w14:paraId="1927A90C" w14:textId="77777777" w:rsidR="00324B99" w:rsidRPr="00D23792" w:rsidRDefault="00324B99" w:rsidP="00BB65C0">
            <w:pPr>
              <w:jc w:val="center"/>
              <w:rPr>
                <w:rFonts w:asciiTheme="majorBidi" w:hAnsiTheme="majorBidi" w:cstheme="majorBidi"/>
                <w:b/>
                <w:bCs/>
                <w:color w:val="000000"/>
                <w:sz w:val="22"/>
                <w:szCs w:val="22"/>
              </w:rPr>
            </w:pPr>
            <w:r w:rsidRPr="00D23792">
              <w:rPr>
                <w:rFonts w:asciiTheme="majorBidi" w:hAnsiTheme="majorBidi" w:cstheme="majorBidi"/>
                <w:b/>
                <w:bCs/>
                <w:color w:val="000000"/>
                <w:sz w:val="22"/>
                <w:szCs w:val="22"/>
              </w:rPr>
              <w:t>MCP</w:t>
            </w:r>
          </w:p>
        </w:tc>
      </w:tr>
      <w:tr w:rsidR="00484E6F" w:rsidRPr="00D23792" w14:paraId="49B01DB8" w14:textId="77777777" w:rsidTr="00D23792">
        <w:trPr>
          <w:trHeight w:val="290"/>
        </w:trPr>
        <w:tc>
          <w:tcPr>
            <w:tcW w:w="2111" w:type="pct"/>
            <w:tcBorders>
              <w:top w:val="single" w:sz="2" w:space="0" w:color="auto"/>
              <w:left w:val="nil"/>
              <w:bottom w:val="nil"/>
              <w:right w:val="nil"/>
            </w:tcBorders>
            <w:shd w:val="clear" w:color="auto" w:fill="auto"/>
            <w:noWrap/>
            <w:vAlign w:val="bottom"/>
            <w:hideMark/>
          </w:tcPr>
          <w:p w14:paraId="37477F7D" w14:textId="659A63CA" w:rsidR="00484E6F" w:rsidRPr="00D23792" w:rsidRDefault="003B49A1" w:rsidP="00484E6F">
            <w:pPr>
              <w:rPr>
                <w:rFonts w:asciiTheme="majorBidi" w:hAnsiTheme="majorBidi" w:cstheme="majorBidi"/>
                <w:color w:val="000000"/>
                <w:sz w:val="22"/>
                <w:szCs w:val="22"/>
              </w:rPr>
            </w:pPr>
            <w:r w:rsidRPr="00D23792">
              <w:rPr>
                <w:rFonts w:asciiTheme="majorBidi" w:hAnsiTheme="majorBidi" w:cstheme="majorBidi"/>
                <w:sz w:val="22"/>
                <w:szCs w:val="22"/>
              </w:rPr>
              <w:t>USA</w:t>
            </w:r>
          </w:p>
        </w:tc>
        <w:tc>
          <w:tcPr>
            <w:tcW w:w="501" w:type="pct"/>
            <w:tcBorders>
              <w:top w:val="single" w:sz="2" w:space="0" w:color="auto"/>
              <w:left w:val="nil"/>
              <w:bottom w:val="nil"/>
              <w:right w:val="nil"/>
            </w:tcBorders>
            <w:shd w:val="clear" w:color="auto" w:fill="auto"/>
            <w:noWrap/>
            <w:vAlign w:val="bottom"/>
            <w:hideMark/>
          </w:tcPr>
          <w:p w14:paraId="4CF2BCAB" w14:textId="1366CF04"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134</w:t>
            </w:r>
          </w:p>
        </w:tc>
        <w:tc>
          <w:tcPr>
            <w:tcW w:w="501" w:type="pct"/>
            <w:tcBorders>
              <w:top w:val="single" w:sz="2" w:space="0" w:color="auto"/>
              <w:left w:val="nil"/>
              <w:bottom w:val="nil"/>
              <w:right w:val="nil"/>
            </w:tcBorders>
            <w:vAlign w:val="bottom"/>
          </w:tcPr>
          <w:p w14:paraId="4BBB653E" w14:textId="6A209428"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434</w:t>
            </w:r>
          </w:p>
        </w:tc>
        <w:tc>
          <w:tcPr>
            <w:tcW w:w="554" w:type="pct"/>
            <w:tcBorders>
              <w:top w:val="single" w:sz="2" w:space="0" w:color="auto"/>
              <w:left w:val="nil"/>
              <w:bottom w:val="nil"/>
              <w:right w:val="nil"/>
            </w:tcBorders>
            <w:shd w:val="clear" w:color="auto" w:fill="auto"/>
            <w:noWrap/>
            <w:vAlign w:val="bottom"/>
            <w:hideMark/>
          </w:tcPr>
          <w:p w14:paraId="173CD94B" w14:textId="7EE0BC36"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42%</w:t>
            </w:r>
          </w:p>
        </w:tc>
        <w:tc>
          <w:tcPr>
            <w:tcW w:w="666" w:type="pct"/>
            <w:tcBorders>
              <w:top w:val="single" w:sz="2" w:space="0" w:color="auto"/>
              <w:left w:val="nil"/>
              <w:bottom w:val="nil"/>
              <w:right w:val="nil"/>
            </w:tcBorders>
            <w:shd w:val="clear" w:color="auto" w:fill="auto"/>
            <w:noWrap/>
            <w:vAlign w:val="bottom"/>
            <w:hideMark/>
          </w:tcPr>
          <w:p w14:paraId="1468DEAD" w14:textId="0EA16339"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122</w:t>
            </w:r>
          </w:p>
        </w:tc>
        <w:tc>
          <w:tcPr>
            <w:tcW w:w="667" w:type="pct"/>
            <w:tcBorders>
              <w:top w:val="single" w:sz="2" w:space="0" w:color="auto"/>
              <w:left w:val="nil"/>
              <w:bottom w:val="nil"/>
              <w:right w:val="nil"/>
            </w:tcBorders>
            <w:shd w:val="clear" w:color="auto" w:fill="auto"/>
            <w:noWrap/>
            <w:vAlign w:val="bottom"/>
            <w:hideMark/>
          </w:tcPr>
          <w:p w14:paraId="163350D1" w14:textId="60684212"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12</w:t>
            </w:r>
          </w:p>
        </w:tc>
      </w:tr>
      <w:tr w:rsidR="00484E6F" w:rsidRPr="00D23792" w14:paraId="6E318A56" w14:textId="77777777" w:rsidTr="00D23792">
        <w:trPr>
          <w:trHeight w:val="290"/>
        </w:trPr>
        <w:tc>
          <w:tcPr>
            <w:tcW w:w="2111" w:type="pct"/>
            <w:tcBorders>
              <w:top w:val="nil"/>
              <w:left w:val="nil"/>
              <w:bottom w:val="nil"/>
              <w:right w:val="nil"/>
            </w:tcBorders>
            <w:shd w:val="clear" w:color="auto" w:fill="auto"/>
            <w:noWrap/>
            <w:vAlign w:val="bottom"/>
            <w:hideMark/>
          </w:tcPr>
          <w:p w14:paraId="0470F3BD" w14:textId="757AB485"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t>Italy</w:t>
            </w:r>
          </w:p>
        </w:tc>
        <w:tc>
          <w:tcPr>
            <w:tcW w:w="501" w:type="pct"/>
            <w:tcBorders>
              <w:top w:val="nil"/>
              <w:left w:val="nil"/>
              <w:bottom w:val="nil"/>
              <w:right w:val="nil"/>
            </w:tcBorders>
            <w:shd w:val="clear" w:color="auto" w:fill="auto"/>
            <w:noWrap/>
            <w:vAlign w:val="bottom"/>
            <w:hideMark/>
          </w:tcPr>
          <w:p w14:paraId="7C434F9B" w14:textId="274A26F9"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18</w:t>
            </w:r>
          </w:p>
        </w:tc>
        <w:tc>
          <w:tcPr>
            <w:tcW w:w="501" w:type="pct"/>
            <w:tcBorders>
              <w:top w:val="nil"/>
              <w:left w:val="nil"/>
              <w:bottom w:val="nil"/>
              <w:right w:val="nil"/>
            </w:tcBorders>
            <w:vAlign w:val="bottom"/>
          </w:tcPr>
          <w:p w14:paraId="3B3D7480" w14:textId="62C5E064"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46</w:t>
            </w:r>
          </w:p>
        </w:tc>
        <w:tc>
          <w:tcPr>
            <w:tcW w:w="554" w:type="pct"/>
            <w:tcBorders>
              <w:top w:val="nil"/>
              <w:left w:val="nil"/>
              <w:bottom w:val="nil"/>
              <w:right w:val="nil"/>
            </w:tcBorders>
            <w:shd w:val="clear" w:color="auto" w:fill="auto"/>
            <w:noWrap/>
            <w:vAlign w:val="bottom"/>
            <w:hideMark/>
          </w:tcPr>
          <w:p w14:paraId="3D51E51F" w14:textId="5C3E5689"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6%</w:t>
            </w:r>
          </w:p>
        </w:tc>
        <w:tc>
          <w:tcPr>
            <w:tcW w:w="666" w:type="pct"/>
            <w:tcBorders>
              <w:top w:val="nil"/>
              <w:left w:val="nil"/>
              <w:bottom w:val="nil"/>
              <w:right w:val="nil"/>
            </w:tcBorders>
            <w:shd w:val="clear" w:color="auto" w:fill="auto"/>
            <w:noWrap/>
            <w:vAlign w:val="bottom"/>
            <w:hideMark/>
          </w:tcPr>
          <w:p w14:paraId="09CF9AD3" w14:textId="5E8AA96C"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16</w:t>
            </w:r>
          </w:p>
        </w:tc>
        <w:tc>
          <w:tcPr>
            <w:tcW w:w="667" w:type="pct"/>
            <w:tcBorders>
              <w:top w:val="nil"/>
              <w:left w:val="nil"/>
              <w:bottom w:val="nil"/>
              <w:right w:val="nil"/>
            </w:tcBorders>
            <w:shd w:val="clear" w:color="auto" w:fill="auto"/>
            <w:noWrap/>
            <w:vAlign w:val="bottom"/>
            <w:hideMark/>
          </w:tcPr>
          <w:p w14:paraId="7C734BD8" w14:textId="08928468"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2</w:t>
            </w:r>
          </w:p>
        </w:tc>
      </w:tr>
      <w:tr w:rsidR="00484E6F" w:rsidRPr="00D23792" w14:paraId="008CF0C0" w14:textId="77777777" w:rsidTr="00D23792">
        <w:trPr>
          <w:trHeight w:val="290"/>
        </w:trPr>
        <w:tc>
          <w:tcPr>
            <w:tcW w:w="2111" w:type="pct"/>
            <w:tcBorders>
              <w:top w:val="nil"/>
              <w:left w:val="nil"/>
              <w:bottom w:val="nil"/>
              <w:right w:val="nil"/>
            </w:tcBorders>
            <w:shd w:val="clear" w:color="auto" w:fill="auto"/>
            <w:noWrap/>
            <w:vAlign w:val="bottom"/>
            <w:hideMark/>
          </w:tcPr>
          <w:p w14:paraId="7D950298" w14:textId="7A899FEB"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t>Australia</w:t>
            </w:r>
          </w:p>
        </w:tc>
        <w:tc>
          <w:tcPr>
            <w:tcW w:w="501" w:type="pct"/>
            <w:tcBorders>
              <w:top w:val="nil"/>
              <w:left w:val="nil"/>
              <w:bottom w:val="nil"/>
              <w:right w:val="nil"/>
            </w:tcBorders>
            <w:shd w:val="clear" w:color="auto" w:fill="auto"/>
            <w:noWrap/>
            <w:vAlign w:val="bottom"/>
            <w:hideMark/>
          </w:tcPr>
          <w:p w14:paraId="58917D13" w14:textId="09354437"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16</w:t>
            </w:r>
          </w:p>
        </w:tc>
        <w:tc>
          <w:tcPr>
            <w:tcW w:w="501" w:type="pct"/>
            <w:tcBorders>
              <w:top w:val="nil"/>
              <w:left w:val="nil"/>
              <w:bottom w:val="nil"/>
              <w:right w:val="nil"/>
            </w:tcBorders>
            <w:vAlign w:val="bottom"/>
          </w:tcPr>
          <w:p w14:paraId="28FB4523" w14:textId="5B869678"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48</w:t>
            </w:r>
          </w:p>
        </w:tc>
        <w:tc>
          <w:tcPr>
            <w:tcW w:w="554" w:type="pct"/>
            <w:tcBorders>
              <w:top w:val="nil"/>
              <w:left w:val="nil"/>
              <w:bottom w:val="nil"/>
              <w:right w:val="nil"/>
            </w:tcBorders>
            <w:shd w:val="clear" w:color="auto" w:fill="auto"/>
            <w:noWrap/>
            <w:vAlign w:val="bottom"/>
            <w:hideMark/>
          </w:tcPr>
          <w:p w14:paraId="6078257B" w14:textId="5547650A"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5%</w:t>
            </w:r>
          </w:p>
        </w:tc>
        <w:tc>
          <w:tcPr>
            <w:tcW w:w="666" w:type="pct"/>
            <w:tcBorders>
              <w:top w:val="nil"/>
              <w:left w:val="nil"/>
              <w:bottom w:val="nil"/>
              <w:right w:val="nil"/>
            </w:tcBorders>
            <w:shd w:val="clear" w:color="auto" w:fill="auto"/>
            <w:noWrap/>
            <w:vAlign w:val="bottom"/>
            <w:hideMark/>
          </w:tcPr>
          <w:p w14:paraId="7C42C8E1" w14:textId="2EFC1C9B"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12</w:t>
            </w:r>
          </w:p>
        </w:tc>
        <w:tc>
          <w:tcPr>
            <w:tcW w:w="667" w:type="pct"/>
            <w:tcBorders>
              <w:top w:val="nil"/>
              <w:left w:val="nil"/>
              <w:bottom w:val="nil"/>
              <w:right w:val="nil"/>
            </w:tcBorders>
            <w:shd w:val="clear" w:color="auto" w:fill="auto"/>
            <w:noWrap/>
            <w:vAlign w:val="bottom"/>
            <w:hideMark/>
          </w:tcPr>
          <w:p w14:paraId="292160D7" w14:textId="18E23656"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w:t>
            </w:r>
          </w:p>
        </w:tc>
      </w:tr>
      <w:tr w:rsidR="00484E6F" w:rsidRPr="00D23792" w14:paraId="1035356F" w14:textId="77777777" w:rsidTr="00D23792">
        <w:trPr>
          <w:trHeight w:val="290"/>
        </w:trPr>
        <w:tc>
          <w:tcPr>
            <w:tcW w:w="2111" w:type="pct"/>
            <w:tcBorders>
              <w:top w:val="nil"/>
              <w:left w:val="nil"/>
              <w:bottom w:val="nil"/>
              <w:right w:val="nil"/>
            </w:tcBorders>
            <w:shd w:val="clear" w:color="auto" w:fill="auto"/>
            <w:noWrap/>
            <w:vAlign w:val="bottom"/>
            <w:hideMark/>
          </w:tcPr>
          <w:p w14:paraId="39FCA4A8" w14:textId="744FFFA8" w:rsidR="00484E6F" w:rsidRPr="00D23792" w:rsidRDefault="003B49A1" w:rsidP="00484E6F">
            <w:pPr>
              <w:rPr>
                <w:rFonts w:asciiTheme="majorBidi" w:hAnsiTheme="majorBidi" w:cstheme="majorBidi"/>
                <w:color w:val="000000"/>
                <w:sz w:val="22"/>
                <w:szCs w:val="22"/>
              </w:rPr>
            </w:pPr>
            <w:r w:rsidRPr="00D23792">
              <w:rPr>
                <w:rFonts w:asciiTheme="majorBidi" w:hAnsiTheme="majorBidi" w:cstheme="majorBidi"/>
                <w:sz w:val="22"/>
                <w:szCs w:val="22"/>
              </w:rPr>
              <w:t>United Kingdom</w:t>
            </w:r>
          </w:p>
        </w:tc>
        <w:tc>
          <w:tcPr>
            <w:tcW w:w="501" w:type="pct"/>
            <w:tcBorders>
              <w:top w:val="nil"/>
              <w:left w:val="nil"/>
              <w:bottom w:val="nil"/>
              <w:right w:val="nil"/>
            </w:tcBorders>
            <w:shd w:val="clear" w:color="auto" w:fill="auto"/>
            <w:noWrap/>
            <w:vAlign w:val="bottom"/>
            <w:hideMark/>
          </w:tcPr>
          <w:p w14:paraId="2C458FA2" w14:textId="1526C909"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16</w:t>
            </w:r>
          </w:p>
        </w:tc>
        <w:tc>
          <w:tcPr>
            <w:tcW w:w="501" w:type="pct"/>
            <w:tcBorders>
              <w:top w:val="nil"/>
              <w:left w:val="nil"/>
              <w:bottom w:val="nil"/>
              <w:right w:val="nil"/>
            </w:tcBorders>
            <w:vAlign w:val="bottom"/>
          </w:tcPr>
          <w:p w14:paraId="687D2227" w14:textId="0BFB21C9"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50</w:t>
            </w:r>
          </w:p>
        </w:tc>
        <w:tc>
          <w:tcPr>
            <w:tcW w:w="554" w:type="pct"/>
            <w:tcBorders>
              <w:top w:val="nil"/>
              <w:left w:val="nil"/>
              <w:bottom w:val="nil"/>
              <w:right w:val="nil"/>
            </w:tcBorders>
            <w:shd w:val="clear" w:color="auto" w:fill="auto"/>
            <w:noWrap/>
            <w:vAlign w:val="bottom"/>
            <w:hideMark/>
          </w:tcPr>
          <w:p w14:paraId="03A40D8D" w14:textId="3C4BC262"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5%</w:t>
            </w:r>
          </w:p>
        </w:tc>
        <w:tc>
          <w:tcPr>
            <w:tcW w:w="666" w:type="pct"/>
            <w:tcBorders>
              <w:top w:val="nil"/>
              <w:left w:val="nil"/>
              <w:bottom w:val="nil"/>
              <w:right w:val="nil"/>
            </w:tcBorders>
            <w:shd w:val="clear" w:color="auto" w:fill="auto"/>
            <w:noWrap/>
            <w:vAlign w:val="bottom"/>
            <w:hideMark/>
          </w:tcPr>
          <w:p w14:paraId="47A88994" w14:textId="416D0371"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9</w:t>
            </w:r>
          </w:p>
        </w:tc>
        <w:tc>
          <w:tcPr>
            <w:tcW w:w="667" w:type="pct"/>
            <w:tcBorders>
              <w:top w:val="nil"/>
              <w:left w:val="nil"/>
              <w:bottom w:val="nil"/>
              <w:right w:val="nil"/>
            </w:tcBorders>
            <w:shd w:val="clear" w:color="auto" w:fill="auto"/>
            <w:noWrap/>
            <w:vAlign w:val="bottom"/>
            <w:hideMark/>
          </w:tcPr>
          <w:p w14:paraId="27B2C4D0" w14:textId="0E29D7BA"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7</w:t>
            </w:r>
          </w:p>
        </w:tc>
      </w:tr>
      <w:tr w:rsidR="00484E6F" w:rsidRPr="00D23792" w14:paraId="6AE08B31" w14:textId="77777777" w:rsidTr="00D23792">
        <w:trPr>
          <w:trHeight w:val="290"/>
        </w:trPr>
        <w:tc>
          <w:tcPr>
            <w:tcW w:w="2111" w:type="pct"/>
            <w:tcBorders>
              <w:top w:val="nil"/>
              <w:left w:val="nil"/>
              <w:bottom w:val="nil"/>
              <w:right w:val="nil"/>
            </w:tcBorders>
            <w:shd w:val="clear" w:color="auto" w:fill="auto"/>
            <w:noWrap/>
            <w:vAlign w:val="bottom"/>
            <w:hideMark/>
          </w:tcPr>
          <w:p w14:paraId="644F9CF1" w14:textId="13071494"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t>China</w:t>
            </w:r>
          </w:p>
        </w:tc>
        <w:tc>
          <w:tcPr>
            <w:tcW w:w="501" w:type="pct"/>
            <w:tcBorders>
              <w:top w:val="nil"/>
              <w:left w:val="nil"/>
              <w:bottom w:val="nil"/>
              <w:right w:val="nil"/>
            </w:tcBorders>
            <w:shd w:val="clear" w:color="auto" w:fill="auto"/>
            <w:noWrap/>
            <w:vAlign w:val="bottom"/>
            <w:hideMark/>
          </w:tcPr>
          <w:p w14:paraId="5D44BD8A" w14:textId="6A2194CE"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13</w:t>
            </w:r>
          </w:p>
        </w:tc>
        <w:tc>
          <w:tcPr>
            <w:tcW w:w="501" w:type="pct"/>
            <w:tcBorders>
              <w:top w:val="nil"/>
              <w:left w:val="nil"/>
              <w:bottom w:val="nil"/>
              <w:right w:val="nil"/>
            </w:tcBorders>
            <w:vAlign w:val="bottom"/>
          </w:tcPr>
          <w:p w14:paraId="6F4D31E3" w14:textId="255694F4"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55</w:t>
            </w:r>
          </w:p>
        </w:tc>
        <w:tc>
          <w:tcPr>
            <w:tcW w:w="554" w:type="pct"/>
            <w:tcBorders>
              <w:top w:val="nil"/>
              <w:left w:val="nil"/>
              <w:bottom w:val="nil"/>
              <w:right w:val="nil"/>
            </w:tcBorders>
            <w:shd w:val="clear" w:color="auto" w:fill="auto"/>
            <w:noWrap/>
            <w:vAlign w:val="bottom"/>
            <w:hideMark/>
          </w:tcPr>
          <w:p w14:paraId="312837DE" w14:textId="059D209F"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w:t>
            </w:r>
          </w:p>
        </w:tc>
        <w:tc>
          <w:tcPr>
            <w:tcW w:w="666" w:type="pct"/>
            <w:tcBorders>
              <w:top w:val="nil"/>
              <w:left w:val="nil"/>
              <w:bottom w:val="nil"/>
              <w:right w:val="nil"/>
            </w:tcBorders>
            <w:shd w:val="clear" w:color="auto" w:fill="auto"/>
            <w:noWrap/>
            <w:vAlign w:val="bottom"/>
            <w:hideMark/>
          </w:tcPr>
          <w:p w14:paraId="6EF4063A" w14:textId="77F92E47"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9</w:t>
            </w:r>
          </w:p>
        </w:tc>
        <w:tc>
          <w:tcPr>
            <w:tcW w:w="667" w:type="pct"/>
            <w:tcBorders>
              <w:top w:val="nil"/>
              <w:left w:val="nil"/>
              <w:bottom w:val="nil"/>
              <w:right w:val="nil"/>
            </w:tcBorders>
            <w:shd w:val="clear" w:color="auto" w:fill="auto"/>
            <w:noWrap/>
            <w:vAlign w:val="bottom"/>
            <w:hideMark/>
          </w:tcPr>
          <w:p w14:paraId="229FE352" w14:textId="2D7154AD"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w:t>
            </w:r>
          </w:p>
        </w:tc>
      </w:tr>
      <w:tr w:rsidR="00484E6F" w:rsidRPr="00D23792" w14:paraId="30575227" w14:textId="77777777" w:rsidTr="00D23792">
        <w:trPr>
          <w:trHeight w:val="290"/>
        </w:trPr>
        <w:tc>
          <w:tcPr>
            <w:tcW w:w="2111" w:type="pct"/>
            <w:tcBorders>
              <w:top w:val="nil"/>
              <w:left w:val="nil"/>
              <w:bottom w:val="nil"/>
              <w:right w:val="nil"/>
            </w:tcBorders>
            <w:shd w:val="clear" w:color="auto" w:fill="auto"/>
            <w:noWrap/>
            <w:vAlign w:val="bottom"/>
            <w:hideMark/>
          </w:tcPr>
          <w:p w14:paraId="4348BECD" w14:textId="39D0F4D4"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t>Canada</w:t>
            </w:r>
          </w:p>
        </w:tc>
        <w:tc>
          <w:tcPr>
            <w:tcW w:w="501" w:type="pct"/>
            <w:tcBorders>
              <w:top w:val="nil"/>
              <w:left w:val="nil"/>
              <w:bottom w:val="nil"/>
              <w:right w:val="nil"/>
            </w:tcBorders>
            <w:shd w:val="clear" w:color="auto" w:fill="auto"/>
            <w:noWrap/>
            <w:vAlign w:val="bottom"/>
            <w:hideMark/>
          </w:tcPr>
          <w:p w14:paraId="58CC9CCE" w14:textId="3DFF1ADA"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9</w:t>
            </w:r>
          </w:p>
        </w:tc>
        <w:tc>
          <w:tcPr>
            <w:tcW w:w="501" w:type="pct"/>
            <w:tcBorders>
              <w:top w:val="nil"/>
              <w:left w:val="nil"/>
              <w:bottom w:val="nil"/>
              <w:right w:val="nil"/>
            </w:tcBorders>
            <w:vAlign w:val="bottom"/>
          </w:tcPr>
          <w:p w14:paraId="5A290509" w14:textId="7EB5F755"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26</w:t>
            </w:r>
          </w:p>
        </w:tc>
        <w:tc>
          <w:tcPr>
            <w:tcW w:w="554" w:type="pct"/>
            <w:tcBorders>
              <w:top w:val="nil"/>
              <w:left w:val="nil"/>
              <w:bottom w:val="nil"/>
              <w:right w:val="nil"/>
            </w:tcBorders>
            <w:shd w:val="clear" w:color="auto" w:fill="auto"/>
            <w:noWrap/>
            <w:vAlign w:val="bottom"/>
            <w:hideMark/>
          </w:tcPr>
          <w:p w14:paraId="3CA87EFA" w14:textId="25DE656D"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3%</w:t>
            </w:r>
          </w:p>
        </w:tc>
        <w:tc>
          <w:tcPr>
            <w:tcW w:w="666" w:type="pct"/>
            <w:tcBorders>
              <w:top w:val="nil"/>
              <w:left w:val="nil"/>
              <w:bottom w:val="nil"/>
              <w:right w:val="nil"/>
            </w:tcBorders>
            <w:shd w:val="clear" w:color="auto" w:fill="auto"/>
            <w:noWrap/>
            <w:vAlign w:val="bottom"/>
            <w:hideMark/>
          </w:tcPr>
          <w:p w14:paraId="271C0521" w14:textId="5FE5CFA7"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6</w:t>
            </w:r>
          </w:p>
        </w:tc>
        <w:tc>
          <w:tcPr>
            <w:tcW w:w="667" w:type="pct"/>
            <w:tcBorders>
              <w:top w:val="nil"/>
              <w:left w:val="nil"/>
              <w:bottom w:val="nil"/>
              <w:right w:val="nil"/>
            </w:tcBorders>
            <w:shd w:val="clear" w:color="auto" w:fill="auto"/>
            <w:noWrap/>
            <w:vAlign w:val="bottom"/>
            <w:hideMark/>
          </w:tcPr>
          <w:p w14:paraId="78FD8153" w14:textId="0E5C1755"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3</w:t>
            </w:r>
          </w:p>
        </w:tc>
      </w:tr>
      <w:tr w:rsidR="00484E6F" w:rsidRPr="00D23792" w14:paraId="1510D2ED" w14:textId="77777777" w:rsidTr="00D23792">
        <w:trPr>
          <w:trHeight w:val="290"/>
        </w:trPr>
        <w:tc>
          <w:tcPr>
            <w:tcW w:w="2111" w:type="pct"/>
            <w:tcBorders>
              <w:top w:val="nil"/>
              <w:left w:val="nil"/>
              <w:bottom w:val="nil"/>
              <w:right w:val="nil"/>
            </w:tcBorders>
            <w:shd w:val="clear" w:color="auto" w:fill="auto"/>
            <w:noWrap/>
            <w:vAlign w:val="bottom"/>
            <w:hideMark/>
          </w:tcPr>
          <w:p w14:paraId="20F76588" w14:textId="4B2AE9D9"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lastRenderedPageBreak/>
              <w:t>Germany</w:t>
            </w:r>
          </w:p>
        </w:tc>
        <w:tc>
          <w:tcPr>
            <w:tcW w:w="501" w:type="pct"/>
            <w:tcBorders>
              <w:top w:val="nil"/>
              <w:left w:val="nil"/>
              <w:bottom w:val="nil"/>
              <w:right w:val="nil"/>
            </w:tcBorders>
            <w:shd w:val="clear" w:color="auto" w:fill="auto"/>
            <w:noWrap/>
            <w:vAlign w:val="bottom"/>
            <w:hideMark/>
          </w:tcPr>
          <w:p w14:paraId="4DFED132" w14:textId="268BF05F"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9</w:t>
            </w:r>
          </w:p>
        </w:tc>
        <w:tc>
          <w:tcPr>
            <w:tcW w:w="501" w:type="pct"/>
            <w:tcBorders>
              <w:top w:val="nil"/>
              <w:left w:val="nil"/>
              <w:bottom w:val="nil"/>
              <w:right w:val="nil"/>
            </w:tcBorders>
            <w:vAlign w:val="bottom"/>
          </w:tcPr>
          <w:p w14:paraId="5E690AF3" w14:textId="6191277B"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22</w:t>
            </w:r>
          </w:p>
        </w:tc>
        <w:tc>
          <w:tcPr>
            <w:tcW w:w="554" w:type="pct"/>
            <w:tcBorders>
              <w:top w:val="nil"/>
              <w:left w:val="nil"/>
              <w:bottom w:val="nil"/>
              <w:right w:val="nil"/>
            </w:tcBorders>
            <w:shd w:val="clear" w:color="auto" w:fill="auto"/>
            <w:noWrap/>
            <w:vAlign w:val="bottom"/>
            <w:hideMark/>
          </w:tcPr>
          <w:p w14:paraId="43AC4D3F" w14:textId="18A471A7"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3%</w:t>
            </w:r>
          </w:p>
        </w:tc>
        <w:tc>
          <w:tcPr>
            <w:tcW w:w="666" w:type="pct"/>
            <w:tcBorders>
              <w:top w:val="nil"/>
              <w:left w:val="nil"/>
              <w:bottom w:val="nil"/>
              <w:right w:val="nil"/>
            </w:tcBorders>
            <w:shd w:val="clear" w:color="auto" w:fill="auto"/>
            <w:noWrap/>
            <w:vAlign w:val="bottom"/>
            <w:hideMark/>
          </w:tcPr>
          <w:p w14:paraId="441C3ACF" w14:textId="77A8D095"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8</w:t>
            </w:r>
          </w:p>
        </w:tc>
        <w:tc>
          <w:tcPr>
            <w:tcW w:w="667" w:type="pct"/>
            <w:tcBorders>
              <w:top w:val="nil"/>
              <w:left w:val="nil"/>
              <w:bottom w:val="nil"/>
              <w:right w:val="nil"/>
            </w:tcBorders>
            <w:shd w:val="clear" w:color="auto" w:fill="auto"/>
            <w:noWrap/>
            <w:vAlign w:val="bottom"/>
            <w:hideMark/>
          </w:tcPr>
          <w:p w14:paraId="0A08F7A3" w14:textId="2256D7D2"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w:t>
            </w:r>
          </w:p>
        </w:tc>
      </w:tr>
      <w:tr w:rsidR="00484E6F" w:rsidRPr="00D23792" w14:paraId="5B717A88" w14:textId="77777777" w:rsidTr="00D23792">
        <w:trPr>
          <w:trHeight w:val="290"/>
        </w:trPr>
        <w:tc>
          <w:tcPr>
            <w:tcW w:w="2111" w:type="pct"/>
            <w:tcBorders>
              <w:top w:val="nil"/>
              <w:left w:val="nil"/>
              <w:bottom w:val="nil"/>
              <w:right w:val="nil"/>
            </w:tcBorders>
            <w:shd w:val="clear" w:color="auto" w:fill="auto"/>
            <w:noWrap/>
            <w:vAlign w:val="bottom"/>
            <w:hideMark/>
          </w:tcPr>
          <w:p w14:paraId="4178961B" w14:textId="40938BEC"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t>Norway</w:t>
            </w:r>
          </w:p>
        </w:tc>
        <w:tc>
          <w:tcPr>
            <w:tcW w:w="501" w:type="pct"/>
            <w:tcBorders>
              <w:top w:val="nil"/>
              <w:left w:val="nil"/>
              <w:bottom w:val="nil"/>
              <w:right w:val="nil"/>
            </w:tcBorders>
            <w:shd w:val="clear" w:color="auto" w:fill="auto"/>
            <w:noWrap/>
            <w:vAlign w:val="bottom"/>
            <w:hideMark/>
          </w:tcPr>
          <w:p w14:paraId="4A2352A3" w14:textId="071C80E0"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7</w:t>
            </w:r>
          </w:p>
        </w:tc>
        <w:tc>
          <w:tcPr>
            <w:tcW w:w="501" w:type="pct"/>
            <w:tcBorders>
              <w:top w:val="nil"/>
              <w:left w:val="nil"/>
              <w:bottom w:val="nil"/>
              <w:right w:val="nil"/>
            </w:tcBorders>
            <w:vAlign w:val="bottom"/>
          </w:tcPr>
          <w:p w14:paraId="12A60B7B" w14:textId="6B88C78C"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17</w:t>
            </w:r>
          </w:p>
        </w:tc>
        <w:tc>
          <w:tcPr>
            <w:tcW w:w="554" w:type="pct"/>
            <w:tcBorders>
              <w:top w:val="nil"/>
              <w:left w:val="nil"/>
              <w:bottom w:val="nil"/>
              <w:right w:val="nil"/>
            </w:tcBorders>
            <w:shd w:val="clear" w:color="auto" w:fill="auto"/>
            <w:noWrap/>
            <w:vAlign w:val="bottom"/>
            <w:hideMark/>
          </w:tcPr>
          <w:p w14:paraId="48262655" w14:textId="795C2C35"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2%</w:t>
            </w:r>
          </w:p>
        </w:tc>
        <w:tc>
          <w:tcPr>
            <w:tcW w:w="666" w:type="pct"/>
            <w:tcBorders>
              <w:top w:val="nil"/>
              <w:left w:val="nil"/>
              <w:bottom w:val="nil"/>
              <w:right w:val="nil"/>
            </w:tcBorders>
            <w:shd w:val="clear" w:color="auto" w:fill="auto"/>
            <w:noWrap/>
            <w:vAlign w:val="bottom"/>
            <w:hideMark/>
          </w:tcPr>
          <w:p w14:paraId="7A997307" w14:textId="6018F240"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w:t>
            </w:r>
          </w:p>
        </w:tc>
        <w:tc>
          <w:tcPr>
            <w:tcW w:w="667" w:type="pct"/>
            <w:tcBorders>
              <w:top w:val="nil"/>
              <w:left w:val="nil"/>
              <w:bottom w:val="nil"/>
              <w:right w:val="nil"/>
            </w:tcBorders>
            <w:shd w:val="clear" w:color="auto" w:fill="auto"/>
            <w:noWrap/>
            <w:vAlign w:val="bottom"/>
            <w:hideMark/>
          </w:tcPr>
          <w:p w14:paraId="6BDEBFD0" w14:textId="38126AFA"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6</w:t>
            </w:r>
          </w:p>
        </w:tc>
      </w:tr>
      <w:tr w:rsidR="00391452" w:rsidRPr="00D23792" w14:paraId="52E33111" w14:textId="77777777" w:rsidTr="00484E6F">
        <w:trPr>
          <w:trHeight w:val="290"/>
        </w:trPr>
        <w:tc>
          <w:tcPr>
            <w:tcW w:w="2111" w:type="pct"/>
            <w:tcBorders>
              <w:top w:val="nil"/>
              <w:left w:val="nil"/>
              <w:bottom w:val="nil"/>
              <w:right w:val="nil"/>
            </w:tcBorders>
            <w:shd w:val="clear" w:color="auto" w:fill="auto"/>
            <w:noWrap/>
            <w:vAlign w:val="bottom"/>
          </w:tcPr>
          <w:p w14:paraId="14844350" w14:textId="7C058306"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t>India</w:t>
            </w:r>
          </w:p>
        </w:tc>
        <w:tc>
          <w:tcPr>
            <w:tcW w:w="501" w:type="pct"/>
            <w:tcBorders>
              <w:top w:val="nil"/>
              <w:left w:val="nil"/>
              <w:bottom w:val="nil"/>
              <w:right w:val="nil"/>
            </w:tcBorders>
            <w:shd w:val="clear" w:color="auto" w:fill="auto"/>
            <w:noWrap/>
            <w:vAlign w:val="bottom"/>
          </w:tcPr>
          <w:p w14:paraId="311717B9" w14:textId="75FC2B2C"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6</w:t>
            </w:r>
          </w:p>
        </w:tc>
        <w:tc>
          <w:tcPr>
            <w:tcW w:w="501" w:type="pct"/>
            <w:tcBorders>
              <w:top w:val="nil"/>
              <w:left w:val="nil"/>
              <w:bottom w:val="nil"/>
              <w:right w:val="nil"/>
            </w:tcBorders>
            <w:vAlign w:val="bottom"/>
          </w:tcPr>
          <w:p w14:paraId="5DF5EEDE" w14:textId="24B9D4E6"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15</w:t>
            </w:r>
          </w:p>
        </w:tc>
        <w:tc>
          <w:tcPr>
            <w:tcW w:w="554" w:type="pct"/>
            <w:tcBorders>
              <w:top w:val="nil"/>
              <w:left w:val="nil"/>
              <w:bottom w:val="nil"/>
              <w:right w:val="nil"/>
            </w:tcBorders>
            <w:shd w:val="clear" w:color="auto" w:fill="auto"/>
            <w:noWrap/>
            <w:vAlign w:val="bottom"/>
          </w:tcPr>
          <w:p w14:paraId="3ED9B29C" w14:textId="66230D9B"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2%</w:t>
            </w:r>
          </w:p>
        </w:tc>
        <w:tc>
          <w:tcPr>
            <w:tcW w:w="666" w:type="pct"/>
            <w:tcBorders>
              <w:top w:val="nil"/>
              <w:left w:val="nil"/>
              <w:bottom w:val="nil"/>
              <w:right w:val="nil"/>
            </w:tcBorders>
            <w:shd w:val="clear" w:color="auto" w:fill="auto"/>
            <w:noWrap/>
            <w:vAlign w:val="bottom"/>
          </w:tcPr>
          <w:p w14:paraId="40A5DD18" w14:textId="32E29B27"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4</w:t>
            </w:r>
          </w:p>
        </w:tc>
        <w:tc>
          <w:tcPr>
            <w:tcW w:w="667" w:type="pct"/>
            <w:tcBorders>
              <w:top w:val="nil"/>
              <w:left w:val="nil"/>
              <w:bottom w:val="nil"/>
              <w:right w:val="nil"/>
            </w:tcBorders>
            <w:shd w:val="clear" w:color="auto" w:fill="auto"/>
            <w:noWrap/>
            <w:vAlign w:val="bottom"/>
          </w:tcPr>
          <w:p w14:paraId="361FB411" w14:textId="5024C1A1"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2</w:t>
            </w:r>
          </w:p>
        </w:tc>
      </w:tr>
      <w:tr w:rsidR="00391452" w:rsidRPr="00D23792" w14:paraId="3AA5BD26" w14:textId="77777777" w:rsidTr="00484E6F">
        <w:trPr>
          <w:trHeight w:val="290"/>
        </w:trPr>
        <w:tc>
          <w:tcPr>
            <w:tcW w:w="2111" w:type="pct"/>
            <w:tcBorders>
              <w:top w:val="nil"/>
              <w:left w:val="nil"/>
              <w:bottom w:val="nil"/>
              <w:right w:val="nil"/>
            </w:tcBorders>
            <w:shd w:val="clear" w:color="auto" w:fill="auto"/>
            <w:noWrap/>
            <w:vAlign w:val="bottom"/>
          </w:tcPr>
          <w:p w14:paraId="1A2DB446" w14:textId="304B13D9" w:rsidR="00484E6F" w:rsidRPr="00D23792" w:rsidRDefault="000232B1" w:rsidP="00484E6F">
            <w:pPr>
              <w:rPr>
                <w:rFonts w:asciiTheme="majorBidi" w:hAnsiTheme="majorBidi" w:cstheme="majorBidi"/>
                <w:color w:val="000000"/>
                <w:sz w:val="22"/>
                <w:szCs w:val="22"/>
              </w:rPr>
            </w:pPr>
            <w:r w:rsidRPr="00D23792">
              <w:rPr>
                <w:rFonts w:asciiTheme="majorBidi" w:hAnsiTheme="majorBidi" w:cstheme="majorBidi"/>
                <w:sz w:val="22"/>
                <w:szCs w:val="22"/>
              </w:rPr>
              <w:t>Jordan</w:t>
            </w:r>
          </w:p>
        </w:tc>
        <w:tc>
          <w:tcPr>
            <w:tcW w:w="501" w:type="pct"/>
            <w:tcBorders>
              <w:top w:val="nil"/>
              <w:left w:val="nil"/>
              <w:bottom w:val="nil"/>
              <w:right w:val="nil"/>
            </w:tcBorders>
            <w:shd w:val="clear" w:color="auto" w:fill="auto"/>
            <w:noWrap/>
            <w:vAlign w:val="bottom"/>
          </w:tcPr>
          <w:p w14:paraId="6669AD2E" w14:textId="6611244E"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6</w:t>
            </w:r>
          </w:p>
        </w:tc>
        <w:tc>
          <w:tcPr>
            <w:tcW w:w="501" w:type="pct"/>
            <w:tcBorders>
              <w:top w:val="nil"/>
              <w:left w:val="nil"/>
              <w:bottom w:val="nil"/>
              <w:right w:val="nil"/>
            </w:tcBorders>
            <w:vAlign w:val="bottom"/>
          </w:tcPr>
          <w:p w14:paraId="7F25B00C" w14:textId="08294AD5"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15</w:t>
            </w:r>
          </w:p>
        </w:tc>
        <w:tc>
          <w:tcPr>
            <w:tcW w:w="554" w:type="pct"/>
            <w:tcBorders>
              <w:top w:val="nil"/>
              <w:left w:val="nil"/>
              <w:bottom w:val="nil"/>
              <w:right w:val="nil"/>
            </w:tcBorders>
            <w:shd w:val="clear" w:color="auto" w:fill="auto"/>
            <w:noWrap/>
            <w:vAlign w:val="bottom"/>
          </w:tcPr>
          <w:p w14:paraId="63DFC39A" w14:textId="69CDD1DE"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2%</w:t>
            </w:r>
          </w:p>
        </w:tc>
        <w:tc>
          <w:tcPr>
            <w:tcW w:w="666" w:type="pct"/>
            <w:tcBorders>
              <w:top w:val="nil"/>
              <w:left w:val="nil"/>
              <w:bottom w:val="nil"/>
              <w:right w:val="nil"/>
            </w:tcBorders>
            <w:shd w:val="clear" w:color="auto" w:fill="auto"/>
            <w:noWrap/>
            <w:vAlign w:val="bottom"/>
          </w:tcPr>
          <w:p w14:paraId="1A5FE5E8" w14:textId="3A67043B"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0</w:t>
            </w:r>
          </w:p>
        </w:tc>
        <w:tc>
          <w:tcPr>
            <w:tcW w:w="667" w:type="pct"/>
            <w:tcBorders>
              <w:top w:val="nil"/>
              <w:left w:val="nil"/>
              <w:bottom w:val="nil"/>
              <w:right w:val="nil"/>
            </w:tcBorders>
            <w:shd w:val="clear" w:color="auto" w:fill="auto"/>
            <w:noWrap/>
            <w:vAlign w:val="bottom"/>
          </w:tcPr>
          <w:p w14:paraId="6C03AB87" w14:textId="2D250F29" w:rsidR="00484E6F" w:rsidRPr="00D23792" w:rsidRDefault="00484E6F" w:rsidP="00484E6F">
            <w:pPr>
              <w:jc w:val="center"/>
              <w:rPr>
                <w:rFonts w:asciiTheme="majorBidi" w:hAnsiTheme="majorBidi" w:cstheme="majorBidi"/>
                <w:color w:val="000000"/>
                <w:sz w:val="22"/>
                <w:szCs w:val="22"/>
              </w:rPr>
            </w:pPr>
            <w:r w:rsidRPr="00D23792">
              <w:rPr>
                <w:rFonts w:asciiTheme="majorBidi" w:hAnsiTheme="majorBidi" w:cstheme="majorBidi"/>
                <w:sz w:val="22"/>
                <w:szCs w:val="22"/>
              </w:rPr>
              <w:t>6</w:t>
            </w:r>
          </w:p>
        </w:tc>
      </w:tr>
    </w:tbl>
    <w:p w14:paraId="2C7954A1" w14:textId="44E9E356" w:rsidR="004535C4" w:rsidRDefault="004535C4" w:rsidP="004535C4">
      <w:pPr>
        <w:pStyle w:val="SAP-Paragraph"/>
        <w:suppressAutoHyphens/>
        <w:spacing w:line="360" w:lineRule="auto"/>
        <w:ind w:firstLineChars="0" w:firstLine="0"/>
        <w:jc w:val="center"/>
        <w:rPr>
          <w:sz w:val="22"/>
          <w:szCs w:val="22"/>
          <w:lang w:val="en-GB"/>
        </w:rPr>
      </w:pPr>
    </w:p>
    <w:p w14:paraId="0DD43300" w14:textId="7C3EF265" w:rsidR="00FB632D" w:rsidRPr="0094336F" w:rsidRDefault="006A0E1D" w:rsidP="00FB632D">
      <w:pPr>
        <w:pStyle w:val="SAP-Paragraph"/>
        <w:suppressAutoHyphens/>
        <w:spacing w:line="360" w:lineRule="auto"/>
        <w:ind w:firstLineChars="0" w:firstLine="0"/>
        <w:rPr>
          <w:szCs w:val="20"/>
          <w:lang w:val="en-GB"/>
        </w:rPr>
      </w:pPr>
      <w:r w:rsidRPr="0094336F">
        <w:rPr>
          <w:b/>
          <w:bCs/>
          <w:szCs w:val="20"/>
          <w:lang w:val="en-GB"/>
        </w:rPr>
        <w:t xml:space="preserve">Table </w:t>
      </w:r>
      <w:r w:rsidR="006C378C">
        <w:rPr>
          <w:b/>
          <w:bCs/>
          <w:szCs w:val="20"/>
          <w:lang w:val="en-GB"/>
        </w:rPr>
        <w:t>5</w:t>
      </w:r>
      <w:r w:rsidR="00FB632D" w:rsidRPr="0094336F">
        <w:rPr>
          <w:szCs w:val="20"/>
          <w:lang w:val="en-GB"/>
        </w:rPr>
        <w:t>: the country</w:t>
      </w:r>
      <w:r w:rsidR="005B00B5" w:rsidRPr="0094336F">
        <w:rPr>
          <w:szCs w:val="20"/>
          <w:lang w:val="en-GB"/>
        </w:rPr>
        <w:t>'s</w:t>
      </w:r>
      <w:r w:rsidR="00FB632D" w:rsidRPr="0094336F">
        <w:rPr>
          <w:szCs w:val="20"/>
          <w:lang w:val="en-GB"/>
        </w:rPr>
        <w:t xml:space="preserve"> scientific production </w:t>
      </w:r>
      <w:r w:rsidR="00764B6E" w:rsidRPr="0094336F">
        <w:rPr>
          <w:szCs w:val="20"/>
          <w:lang w:val="en-GB"/>
        </w:rPr>
        <w:t xml:space="preserve">and countries total citation </w:t>
      </w:r>
      <w:r w:rsidR="00FB632D" w:rsidRPr="0094336F">
        <w:rPr>
          <w:szCs w:val="20"/>
          <w:lang w:val="en-GB"/>
        </w:rPr>
        <w:t xml:space="preserve">of BI&amp;A in accounting </w:t>
      </w:r>
    </w:p>
    <w:p w14:paraId="12B34D4A" w14:textId="027A9940" w:rsidR="000232B1" w:rsidRPr="000232B1" w:rsidRDefault="00324B99" w:rsidP="00EF4C40">
      <w:pPr>
        <w:pStyle w:val="SAP-Paragraph"/>
        <w:suppressAutoHyphens/>
        <w:spacing w:after="240" w:line="360" w:lineRule="auto"/>
        <w:ind w:firstLineChars="0" w:firstLine="0"/>
        <w:rPr>
          <w:szCs w:val="20"/>
          <w:lang w:val="en-GB"/>
        </w:rPr>
      </w:pPr>
      <w:r w:rsidRPr="0094336F">
        <w:rPr>
          <w:b/>
          <w:bCs/>
          <w:szCs w:val="20"/>
          <w:lang w:val="en-GB"/>
        </w:rPr>
        <w:t>CSP</w:t>
      </w:r>
      <w:r w:rsidRPr="0094336F">
        <w:rPr>
          <w:szCs w:val="20"/>
          <w:lang w:val="en-GB"/>
        </w:rPr>
        <w:t xml:space="preserve">: Country’s scientific production, </w:t>
      </w:r>
      <w:r w:rsidR="008D6865" w:rsidRPr="0094336F">
        <w:rPr>
          <w:b/>
          <w:bCs/>
          <w:szCs w:val="20"/>
          <w:lang w:val="en-GB"/>
        </w:rPr>
        <w:t>SCP</w:t>
      </w:r>
      <w:r w:rsidR="008D6865" w:rsidRPr="0094336F">
        <w:rPr>
          <w:szCs w:val="20"/>
          <w:lang w:val="en-GB"/>
        </w:rPr>
        <w:t xml:space="preserve">: single country publications, </w:t>
      </w:r>
      <w:r w:rsidR="008D6865" w:rsidRPr="0094336F">
        <w:rPr>
          <w:b/>
          <w:bCs/>
          <w:szCs w:val="20"/>
          <w:lang w:val="en-GB"/>
        </w:rPr>
        <w:t>MCP</w:t>
      </w:r>
      <w:r w:rsidR="008D6865" w:rsidRPr="0094336F">
        <w:rPr>
          <w:szCs w:val="20"/>
          <w:lang w:val="en-GB"/>
        </w:rPr>
        <w:t>: multiple country publications</w:t>
      </w:r>
    </w:p>
    <w:p w14:paraId="101B1F34" w14:textId="06B60860" w:rsidR="00FB632D" w:rsidRPr="000A2328" w:rsidRDefault="00D37CF1" w:rsidP="00A6785E">
      <w:pPr>
        <w:pStyle w:val="SAP-Paragraph"/>
        <w:suppressAutoHyphens/>
        <w:spacing w:line="360" w:lineRule="auto"/>
        <w:ind w:firstLineChars="0" w:firstLine="0"/>
        <w:rPr>
          <w:sz w:val="24"/>
          <w:lang w:val="en-GB"/>
        </w:rPr>
      </w:pPr>
      <w:r w:rsidRPr="00A6785E">
        <w:rPr>
          <w:sz w:val="24"/>
          <w:lang w:val="en-GB"/>
        </w:rPr>
        <w:t>T</w:t>
      </w:r>
      <w:r w:rsidR="00366556" w:rsidRPr="00A6785E">
        <w:rPr>
          <w:sz w:val="24"/>
          <w:lang w:val="en-GB"/>
        </w:rPr>
        <w:t xml:space="preserve">able </w:t>
      </w:r>
      <w:r w:rsidR="006C378C" w:rsidRPr="00A6785E">
        <w:rPr>
          <w:sz w:val="24"/>
          <w:lang w:val="en-GB"/>
        </w:rPr>
        <w:t>5</w:t>
      </w:r>
      <w:r w:rsidR="00FB632D" w:rsidRPr="00A6785E">
        <w:rPr>
          <w:sz w:val="24"/>
          <w:lang w:val="en-GB"/>
        </w:rPr>
        <w:t xml:space="preserve"> </w:t>
      </w:r>
      <w:r w:rsidR="006C378C">
        <w:rPr>
          <w:sz w:val="24"/>
          <w:lang w:val="en-GB"/>
        </w:rPr>
        <w:t>presents the data on</w:t>
      </w:r>
      <w:r>
        <w:rPr>
          <w:sz w:val="24"/>
          <w:lang w:val="en-GB"/>
        </w:rPr>
        <w:t xml:space="preserve"> countries with high publications for articles of BI&amp;A in accounting area. </w:t>
      </w:r>
      <w:r w:rsidR="00FB632D" w:rsidRPr="00FB632D">
        <w:rPr>
          <w:sz w:val="24"/>
          <w:lang w:val="en-GB"/>
        </w:rPr>
        <w:t xml:space="preserve"> </w:t>
      </w:r>
      <w:r>
        <w:rPr>
          <w:sz w:val="24"/>
          <w:lang w:val="en-GB"/>
        </w:rPr>
        <w:t>These countries are led by t</w:t>
      </w:r>
      <w:r w:rsidR="005B00B5">
        <w:rPr>
          <w:sz w:val="24"/>
          <w:lang w:val="en-GB"/>
        </w:rPr>
        <w:t xml:space="preserve">he </w:t>
      </w:r>
      <w:r w:rsidR="00FB632D" w:rsidRPr="00FB632D">
        <w:rPr>
          <w:sz w:val="24"/>
          <w:lang w:val="en-GB"/>
        </w:rPr>
        <w:t>US</w:t>
      </w:r>
      <w:r>
        <w:rPr>
          <w:sz w:val="24"/>
          <w:lang w:val="en-GB"/>
        </w:rPr>
        <w:t>A</w:t>
      </w:r>
      <w:r w:rsidR="00FB632D" w:rsidRPr="00FB632D">
        <w:rPr>
          <w:sz w:val="24"/>
          <w:lang w:val="en-GB"/>
        </w:rPr>
        <w:t xml:space="preserve">, </w:t>
      </w:r>
      <w:r>
        <w:rPr>
          <w:sz w:val="24"/>
          <w:lang w:val="en-GB"/>
        </w:rPr>
        <w:t xml:space="preserve">followed by </w:t>
      </w:r>
      <w:r w:rsidR="00FB632D" w:rsidRPr="00FB632D">
        <w:rPr>
          <w:sz w:val="24"/>
          <w:lang w:val="en-GB"/>
        </w:rPr>
        <w:t>Australia</w:t>
      </w:r>
      <w:r>
        <w:rPr>
          <w:sz w:val="24"/>
          <w:lang w:val="en-GB"/>
        </w:rPr>
        <w:t xml:space="preserve"> and Italy</w:t>
      </w:r>
      <w:r w:rsidR="00FF648B">
        <w:rPr>
          <w:sz w:val="24"/>
          <w:lang w:val="en-GB"/>
        </w:rPr>
        <w:t xml:space="preserve">, </w:t>
      </w:r>
      <w:r>
        <w:rPr>
          <w:sz w:val="24"/>
          <w:lang w:val="en-GB"/>
        </w:rPr>
        <w:t xml:space="preserve">the UK, </w:t>
      </w:r>
      <w:r w:rsidR="00FF648B">
        <w:rPr>
          <w:sz w:val="24"/>
          <w:lang w:val="en-GB"/>
        </w:rPr>
        <w:t>China</w:t>
      </w:r>
      <w:r>
        <w:rPr>
          <w:sz w:val="24"/>
          <w:lang w:val="en-GB"/>
        </w:rPr>
        <w:t xml:space="preserve">, Canada, Germany and Norway. </w:t>
      </w:r>
      <w:r w:rsidR="006C378C">
        <w:rPr>
          <w:sz w:val="24"/>
          <w:lang w:val="en-GB"/>
        </w:rPr>
        <w:t>The</w:t>
      </w:r>
      <w:r>
        <w:rPr>
          <w:sz w:val="24"/>
          <w:lang w:val="en-GB"/>
        </w:rPr>
        <w:t xml:space="preserve"> USA is </w:t>
      </w:r>
      <w:r w:rsidR="00FB632D" w:rsidRPr="00FB632D">
        <w:rPr>
          <w:sz w:val="24"/>
          <w:lang w:val="en-GB"/>
        </w:rPr>
        <w:t>the most</w:t>
      </w:r>
      <w:r>
        <w:rPr>
          <w:sz w:val="24"/>
          <w:lang w:val="en-GB"/>
        </w:rPr>
        <w:t xml:space="preserve"> productive </w:t>
      </w:r>
      <w:r w:rsidR="006C378C">
        <w:rPr>
          <w:sz w:val="24"/>
          <w:lang w:val="en-GB"/>
        </w:rPr>
        <w:t>country</w:t>
      </w:r>
      <w:r>
        <w:rPr>
          <w:sz w:val="24"/>
          <w:lang w:val="en-GB"/>
        </w:rPr>
        <w:t xml:space="preserve">, where </w:t>
      </w:r>
      <w:r w:rsidR="009B1A45">
        <w:rPr>
          <w:sz w:val="24"/>
          <w:lang w:val="en-GB"/>
        </w:rPr>
        <w:t xml:space="preserve">total </w:t>
      </w:r>
      <w:r w:rsidR="00B17167">
        <w:rPr>
          <w:sz w:val="24"/>
          <w:lang w:val="en-GB"/>
        </w:rPr>
        <w:t>publication</w:t>
      </w:r>
      <w:r w:rsidR="004D24F8">
        <w:rPr>
          <w:sz w:val="24"/>
          <w:lang w:val="en-GB"/>
        </w:rPr>
        <w:t xml:space="preserve"> </w:t>
      </w:r>
      <w:r w:rsidR="00F8235A">
        <w:rPr>
          <w:sz w:val="24"/>
          <w:lang w:val="en-GB"/>
        </w:rPr>
        <w:t>encompasses</w:t>
      </w:r>
      <w:r>
        <w:rPr>
          <w:sz w:val="24"/>
          <w:lang w:val="en-GB"/>
        </w:rPr>
        <w:t xml:space="preserve"> almost half of </w:t>
      </w:r>
      <w:r w:rsidR="006C378C">
        <w:rPr>
          <w:sz w:val="24"/>
          <w:lang w:val="en-GB"/>
        </w:rPr>
        <w:t xml:space="preserve">the publications in the area for </w:t>
      </w:r>
      <w:r>
        <w:rPr>
          <w:sz w:val="24"/>
          <w:lang w:val="en-GB"/>
        </w:rPr>
        <w:t>the 20 years</w:t>
      </w:r>
      <w:r w:rsidR="006C378C">
        <w:rPr>
          <w:sz w:val="24"/>
          <w:lang w:val="en-GB"/>
        </w:rPr>
        <w:t>’</w:t>
      </w:r>
      <w:r>
        <w:rPr>
          <w:sz w:val="24"/>
          <w:lang w:val="en-GB"/>
        </w:rPr>
        <w:t xml:space="preserve"> duration. </w:t>
      </w:r>
      <w:r w:rsidR="006C378C">
        <w:rPr>
          <w:sz w:val="24"/>
          <w:lang w:val="en-GB"/>
        </w:rPr>
        <w:t xml:space="preserve">The data </w:t>
      </w:r>
      <w:r w:rsidR="00304CFD">
        <w:rPr>
          <w:sz w:val="24"/>
          <w:lang w:val="en-GB"/>
        </w:rPr>
        <w:t>indicate</w:t>
      </w:r>
      <w:r w:rsidR="00F8235A">
        <w:rPr>
          <w:sz w:val="24"/>
          <w:lang w:val="en-GB"/>
        </w:rPr>
        <w:t>s</w:t>
      </w:r>
      <w:r w:rsidR="00304CFD">
        <w:rPr>
          <w:sz w:val="24"/>
          <w:lang w:val="en-GB"/>
        </w:rPr>
        <w:t xml:space="preserve"> that this country is by far, has the most globally cited articles. </w:t>
      </w:r>
      <w:r w:rsidR="006C378C" w:rsidRPr="00A6785E">
        <w:rPr>
          <w:sz w:val="24"/>
          <w:lang w:val="en-GB"/>
        </w:rPr>
        <w:t>T</w:t>
      </w:r>
      <w:r w:rsidR="0099215A" w:rsidRPr="00A6785E">
        <w:rPr>
          <w:sz w:val="24"/>
          <w:lang w:val="en-GB"/>
        </w:rPr>
        <w:t xml:space="preserve">able </w:t>
      </w:r>
      <w:r w:rsidR="00A6785E" w:rsidRPr="00A6785E">
        <w:rPr>
          <w:sz w:val="24"/>
          <w:lang w:val="en-GB"/>
        </w:rPr>
        <w:t>5</w:t>
      </w:r>
      <w:r w:rsidR="00FB632D" w:rsidRPr="00FB632D">
        <w:rPr>
          <w:sz w:val="24"/>
          <w:lang w:val="en-GB"/>
        </w:rPr>
        <w:t xml:space="preserve"> </w:t>
      </w:r>
      <w:r w:rsidR="006C378C">
        <w:rPr>
          <w:sz w:val="24"/>
          <w:lang w:val="en-GB"/>
        </w:rPr>
        <w:t xml:space="preserve">also </w:t>
      </w:r>
      <w:r w:rsidR="00FB632D" w:rsidRPr="00FB632D">
        <w:rPr>
          <w:sz w:val="24"/>
          <w:lang w:val="en-GB"/>
        </w:rPr>
        <w:t xml:space="preserve">displays the two key indices that can be used to </w:t>
      </w:r>
      <w:r w:rsidR="005B00B5">
        <w:rPr>
          <w:sz w:val="24"/>
          <w:lang w:val="en-GB"/>
        </w:rPr>
        <w:t>analyse</w:t>
      </w:r>
      <w:r w:rsidR="00FB632D" w:rsidRPr="00FB632D">
        <w:rPr>
          <w:sz w:val="24"/>
          <w:lang w:val="en-GB"/>
        </w:rPr>
        <w:t xml:space="preserve"> international collaboration</w:t>
      </w:r>
      <w:r w:rsidR="006C378C">
        <w:rPr>
          <w:sz w:val="24"/>
          <w:lang w:val="en-GB"/>
        </w:rPr>
        <w:t>. S</w:t>
      </w:r>
      <w:r w:rsidR="00FB632D" w:rsidRPr="00FB632D">
        <w:rPr>
          <w:sz w:val="24"/>
          <w:lang w:val="en-GB"/>
        </w:rPr>
        <w:t xml:space="preserve">ingle country publications (SCP) and multiple country publications (MCP) </w:t>
      </w:r>
      <w:r w:rsidR="006C378C">
        <w:rPr>
          <w:sz w:val="24"/>
          <w:lang w:val="en-GB"/>
        </w:rPr>
        <w:t>shows</w:t>
      </w:r>
      <w:r w:rsidR="00FB632D" w:rsidRPr="00FB632D">
        <w:rPr>
          <w:sz w:val="24"/>
          <w:lang w:val="en-GB"/>
        </w:rPr>
        <w:t xml:space="preserve"> intra-country and</w:t>
      </w:r>
      <w:r w:rsidR="00FB632D" w:rsidRPr="00FB632D">
        <w:rPr>
          <w:sz w:val="24"/>
        </w:rPr>
        <w:t xml:space="preserve"> inter-country collaboration, respectively. </w:t>
      </w:r>
      <w:r w:rsidR="006C378C">
        <w:rPr>
          <w:sz w:val="24"/>
        </w:rPr>
        <w:t>Again, t</w:t>
      </w:r>
      <w:r w:rsidR="006C378C" w:rsidRPr="00FB632D">
        <w:rPr>
          <w:sz w:val="24"/>
        </w:rPr>
        <w:t>he US dominate the list in both MCP</w:t>
      </w:r>
      <w:r w:rsidR="00A6785E">
        <w:rPr>
          <w:sz w:val="24"/>
        </w:rPr>
        <w:t xml:space="preserve"> or international collaboration, </w:t>
      </w:r>
      <w:r w:rsidR="006C378C" w:rsidRPr="00FB632D">
        <w:rPr>
          <w:sz w:val="24"/>
        </w:rPr>
        <w:t xml:space="preserve">and </w:t>
      </w:r>
      <w:r w:rsidR="00A6785E">
        <w:rPr>
          <w:sz w:val="24"/>
        </w:rPr>
        <w:t xml:space="preserve">the </w:t>
      </w:r>
      <w:r w:rsidR="006C378C" w:rsidRPr="00FB632D">
        <w:rPr>
          <w:sz w:val="24"/>
        </w:rPr>
        <w:t>SCP</w:t>
      </w:r>
      <w:r w:rsidR="00A6785E">
        <w:rPr>
          <w:sz w:val="24"/>
        </w:rPr>
        <w:t>.</w:t>
      </w:r>
    </w:p>
    <w:p w14:paraId="2F979A36" w14:textId="77777777" w:rsidR="00981D0A" w:rsidRDefault="00981D0A" w:rsidP="00981D0A">
      <w:pPr>
        <w:spacing w:line="360" w:lineRule="auto"/>
        <w:jc w:val="both"/>
      </w:pPr>
    </w:p>
    <w:p w14:paraId="4EDB84C9" w14:textId="614A54DA" w:rsidR="0011565B" w:rsidRDefault="0011565B" w:rsidP="00DB564B">
      <w:pPr>
        <w:spacing w:line="360" w:lineRule="auto"/>
        <w:jc w:val="both"/>
        <w:rPr>
          <w:b/>
          <w:bCs/>
        </w:rPr>
      </w:pPr>
      <w:r w:rsidRPr="00904353">
        <w:rPr>
          <w:b/>
          <w:bCs/>
        </w:rPr>
        <w:t>4.1.7 Most frequent journals</w:t>
      </w:r>
    </w:p>
    <w:p w14:paraId="3D5CADE0" w14:textId="77777777" w:rsidR="0034578E" w:rsidRDefault="0034578E" w:rsidP="003F078C">
      <w:pPr>
        <w:spacing w:line="360" w:lineRule="auto"/>
        <w:jc w:val="both"/>
      </w:pPr>
    </w:p>
    <w:p w14:paraId="0728A7C2" w14:textId="185972F6" w:rsidR="00FB632D" w:rsidRPr="003E5CFC" w:rsidRDefault="00B02ED5" w:rsidP="00A6785E">
      <w:pPr>
        <w:spacing w:line="360" w:lineRule="auto"/>
        <w:jc w:val="both"/>
        <w:rPr>
          <w:color w:val="FF0000"/>
        </w:rPr>
      </w:pPr>
      <w:r w:rsidRPr="00A6785E">
        <w:t xml:space="preserve">The initial statistics show that </w:t>
      </w:r>
      <w:r w:rsidR="00F6442A" w:rsidRPr="00A6785E">
        <w:t xml:space="preserve">126 </w:t>
      </w:r>
      <w:r w:rsidRPr="00A6785E">
        <w:t xml:space="preserve">journals have contributed to the publication of </w:t>
      </w:r>
      <w:r w:rsidR="0055544D" w:rsidRPr="00A6785E">
        <w:t xml:space="preserve">320 </w:t>
      </w:r>
      <w:r w:rsidR="0034578E" w:rsidRPr="00A6785E">
        <w:t>article</w:t>
      </w:r>
      <w:r w:rsidRPr="00A6785E">
        <w:t xml:space="preserve">s. </w:t>
      </w:r>
      <w:r w:rsidR="0034578E" w:rsidRPr="00A6785E">
        <w:t>Notably,</w:t>
      </w:r>
      <w:r w:rsidRPr="00A6785E">
        <w:t xml:space="preserve"> </w:t>
      </w:r>
      <w:r w:rsidR="00A6785E" w:rsidRPr="00A6785E">
        <w:t xml:space="preserve">almost </w:t>
      </w:r>
      <w:r w:rsidR="0034578E" w:rsidRPr="00A6785E">
        <w:t xml:space="preserve">half </w:t>
      </w:r>
      <w:r w:rsidR="00A6785E" w:rsidRPr="00A6785E">
        <w:t xml:space="preserve">or 159 of </w:t>
      </w:r>
      <w:r w:rsidR="0034578E" w:rsidRPr="00A6785E">
        <w:t xml:space="preserve">the identified publications were published by only </w:t>
      </w:r>
      <w:r w:rsidR="0089529E" w:rsidRPr="00A6785E">
        <w:t>1</w:t>
      </w:r>
      <w:r w:rsidR="004C5266" w:rsidRPr="00A6785E">
        <w:t>5</w:t>
      </w:r>
      <w:r w:rsidR="0089529E" w:rsidRPr="00A6785E">
        <w:t xml:space="preserve"> </w:t>
      </w:r>
      <w:r w:rsidRPr="00A6785E">
        <w:t>journals</w:t>
      </w:r>
      <w:r>
        <w:t xml:space="preserve">. </w:t>
      </w:r>
      <w:r w:rsidR="0034578E">
        <w:t>The Journal of Emerging T</w:t>
      </w:r>
      <w:r w:rsidR="00C353EA">
        <w:t xml:space="preserve">echnologies in </w:t>
      </w:r>
      <w:r w:rsidR="0034578E">
        <w:t>A</w:t>
      </w:r>
      <w:r w:rsidR="003C4282">
        <w:t>ccounting</w:t>
      </w:r>
      <w:r w:rsidR="00FA0610">
        <w:t xml:space="preserve"> </w:t>
      </w:r>
      <w:r w:rsidR="00483054">
        <w:t>(</w:t>
      </w:r>
      <w:r w:rsidR="00483054" w:rsidRPr="00483054">
        <w:rPr>
          <w:i/>
          <w:iCs/>
        </w:rPr>
        <w:t>JETA</w:t>
      </w:r>
      <w:r w:rsidR="00483054">
        <w:t xml:space="preserve">) </w:t>
      </w:r>
      <w:r w:rsidR="00FA0610">
        <w:t xml:space="preserve">has the highest number of publications </w:t>
      </w:r>
      <w:r w:rsidR="000A5B34">
        <w:t xml:space="preserve">followed by </w:t>
      </w:r>
      <w:r w:rsidR="000A5B34" w:rsidRPr="000A5B34">
        <w:t xml:space="preserve">Issues in accounting education and </w:t>
      </w:r>
      <w:r w:rsidR="0082022E" w:rsidRPr="000A5B34">
        <w:t>international</w:t>
      </w:r>
      <w:r w:rsidR="000A5B34" w:rsidRPr="000A5B34">
        <w:t xml:space="preserve"> journal of accounting information systems.</w:t>
      </w:r>
      <w:r w:rsidR="002955D5">
        <w:t xml:space="preserve"> </w:t>
      </w:r>
      <w:r w:rsidR="002C6715">
        <w:t>T</w:t>
      </w:r>
      <w:r w:rsidR="0034578E">
        <w:t>he highest</w:t>
      </w:r>
      <w:r w:rsidR="00180130">
        <w:t xml:space="preserve"> </w:t>
      </w:r>
      <w:r w:rsidR="0082022E">
        <w:t xml:space="preserve">h-index </w:t>
      </w:r>
      <w:r w:rsidR="0034578E">
        <w:t>is connected to</w:t>
      </w:r>
      <w:r w:rsidR="00180130">
        <w:t xml:space="preserve"> </w:t>
      </w:r>
      <w:r w:rsidR="00483054" w:rsidRPr="00483054">
        <w:rPr>
          <w:i/>
          <w:iCs/>
        </w:rPr>
        <w:t>JETA</w:t>
      </w:r>
      <w:r w:rsidR="00180130" w:rsidRPr="00A7662A">
        <w:t xml:space="preserve"> </w:t>
      </w:r>
      <w:r w:rsidR="00A7662A">
        <w:t xml:space="preserve">with a value of </w:t>
      </w:r>
      <w:r w:rsidR="00E26CE1">
        <w:t>eight</w:t>
      </w:r>
      <w:r w:rsidR="00A7662A">
        <w:t xml:space="preserve">, </w:t>
      </w:r>
      <w:r w:rsidR="0034578E">
        <w:t>followed by</w:t>
      </w:r>
      <w:r w:rsidR="002F18D2" w:rsidRPr="00A7662A">
        <w:t xml:space="preserve"> </w:t>
      </w:r>
      <w:r w:rsidR="003E5CFC" w:rsidRPr="003E5CFC">
        <w:rPr>
          <w:i/>
          <w:iCs/>
        </w:rPr>
        <w:t>International journal of accounting information systems</w:t>
      </w:r>
      <w:r w:rsidR="003E5CFC">
        <w:t xml:space="preserve"> and </w:t>
      </w:r>
      <w:r w:rsidR="003E5CFC" w:rsidRPr="003E5CFC">
        <w:rPr>
          <w:i/>
          <w:iCs/>
        </w:rPr>
        <w:t>Accounting horizons</w:t>
      </w:r>
      <w:r w:rsidR="003E5CFC">
        <w:t xml:space="preserve"> with H-Index of 7.</w:t>
      </w:r>
    </w:p>
    <w:p w14:paraId="54036797" w14:textId="3AA5CD61" w:rsidR="0011565B" w:rsidRPr="00B02ED5" w:rsidRDefault="00C25CC4" w:rsidP="00E26CE1">
      <w:pPr>
        <w:pStyle w:val="Heading3"/>
      </w:pPr>
      <w:r w:rsidRPr="00B02ED5">
        <w:t>4.1.8 Most frequent keywords</w:t>
      </w:r>
    </w:p>
    <w:p w14:paraId="62F66ED2" w14:textId="77777777" w:rsidR="00201E80" w:rsidRDefault="00201E80" w:rsidP="00201E80">
      <w:pPr>
        <w:jc w:val="both"/>
      </w:pPr>
      <w:r>
        <w:object w:dxaOrig="11830" w:dyaOrig="4690" w14:anchorId="7ED24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79pt" o:ole="">
            <v:imagedata r:id="rId16" o:title=""/>
          </v:shape>
          <o:OLEObject Type="Embed" ProgID="PBrush" ShapeID="_x0000_i1025" DrawAspect="Content" ObjectID="_1745147781" r:id="rId17"/>
        </w:object>
      </w:r>
    </w:p>
    <w:p w14:paraId="23065D69" w14:textId="77777777" w:rsidR="00201E80" w:rsidRDefault="00201E80" w:rsidP="00201E80">
      <w:pPr>
        <w:jc w:val="both"/>
      </w:pPr>
    </w:p>
    <w:p w14:paraId="765AC9B6" w14:textId="5907D5F9" w:rsidR="00201E80" w:rsidRDefault="00201E80" w:rsidP="00201E80">
      <w:pPr>
        <w:spacing w:line="360" w:lineRule="auto"/>
        <w:jc w:val="both"/>
      </w:pPr>
      <w:r w:rsidRPr="00FB632D">
        <w:rPr>
          <w:b/>
          <w:bCs/>
          <w:sz w:val="22"/>
          <w:szCs w:val="22"/>
        </w:rPr>
        <w:t xml:space="preserve">Figure </w:t>
      </w:r>
      <w:r w:rsidR="00A6785E">
        <w:rPr>
          <w:b/>
          <w:bCs/>
          <w:sz w:val="22"/>
          <w:szCs w:val="22"/>
        </w:rPr>
        <w:t>3</w:t>
      </w:r>
      <w:r w:rsidRPr="00FB632D">
        <w:rPr>
          <w:b/>
          <w:bCs/>
          <w:sz w:val="22"/>
          <w:szCs w:val="22"/>
        </w:rPr>
        <w:t>:</w:t>
      </w:r>
      <w:r w:rsidRPr="00FB632D">
        <w:rPr>
          <w:sz w:val="22"/>
          <w:szCs w:val="22"/>
        </w:rPr>
        <w:t xml:space="preserve"> the keywords dynamics (</w:t>
      </w:r>
      <w:r>
        <w:rPr>
          <w:sz w:val="22"/>
          <w:szCs w:val="22"/>
        </w:rPr>
        <w:t>Authors’</w:t>
      </w:r>
      <w:r w:rsidRPr="00FB632D">
        <w:rPr>
          <w:sz w:val="22"/>
          <w:szCs w:val="22"/>
        </w:rPr>
        <w:t xml:space="preserve"> keywords)</w:t>
      </w:r>
    </w:p>
    <w:p w14:paraId="390885D0" w14:textId="77777777" w:rsidR="003E5CFC" w:rsidRDefault="003E5CFC" w:rsidP="00FB632D">
      <w:pPr>
        <w:spacing w:line="360" w:lineRule="auto"/>
        <w:jc w:val="both"/>
      </w:pPr>
    </w:p>
    <w:p w14:paraId="1DB6D60F" w14:textId="381F108A" w:rsidR="003E5CFC" w:rsidRDefault="00B02ED5" w:rsidP="003E5CFC">
      <w:pPr>
        <w:spacing w:line="360" w:lineRule="auto"/>
        <w:jc w:val="both"/>
      </w:pPr>
      <w:r>
        <w:t xml:space="preserve">The most frequent keywords used in the authors’ keywords of publications are illustrated in </w:t>
      </w:r>
      <w:r w:rsidR="00A6785E" w:rsidRPr="00A6785E">
        <w:t>F</w:t>
      </w:r>
      <w:r w:rsidR="00CB7DCA" w:rsidRPr="00A6785E">
        <w:t xml:space="preserve">igure </w:t>
      </w:r>
      <w:r w:rsidR="00A6785E" w:rsidRPr="00A6785E">
        <w:t>3</w:t>
      </w:r>
      <w:r w:rsidRPr="00A6785E">
        <w:t xml:space="preserve">, </w:t>
      </w:r>
      <w:r>
        <w:t xml:space="preserve">where it </w:t>
      </w:r>
      <w:r w:rsidR="00201E80">
        <w:t>explains</w:t>
      </w:r>
      <w:r>
        <w:t xml:space="preserve"> that “data analytics” </w:t>
      </w:r>
      <w:r w:rsidR="00300DB9">
        <w:t xml:space="preserve">and </w:t>
      </w:r>
      <w:r w:rsidR="0008749F">
        <w:t xml:space="preserve">“big data” </w:t>
      </w:r>
      <w:r w:rsidR="00EC4201">
        <w:t xml:space="preserve">are </w:t>
      </w:r>
      <w:r>
        <w:t xml:space="preserve">the top two keywords with </w:t>
      </w:r>
      <w:r w:rsidR="005B00B5">
        <w:t xml:space="preserve">a </w:t>
      </w:r>
      <w:r>
        <w:t>high frequen</w:t>
      </w:r>
      <w:r w:rsidR="005B00B5">
        <w:t>cy</w:t>
      </w:r>
      <w:r>
        <w:t xml:space="preserve"> of occurrence which is far large </w:t>
      </w:r>
      <w:r w:rsidR="005B00B5">
        <w:t>than</w:t>
      </w:r>
      <w:r>
        <w:t xml:space="preserve"> other used keywords in the authors’ categorised keywords. Increasingly, </w:t>
      </w:r>
      <w:r w:rsidR="00F03A02">
        <w:t xml:space="preserve">“data analytics” </w:t>
      </w:r>
      <w:r>
        <w:t xml:space="preserve">keyword </w:t>
      </w:r>
      <w:r w:rsidR="00F03A02">
        <w:t>is</w:t>
      </w:r>
      <w:r>
        <w:t xml:space="preserve"> </w:t>
      </w:r>
      <w:r w:rsidR="005B00B5">
        <w:t xml:space="preserve">at </w:t>
      </w:r>
      <w:r>
        <w:t xml:space="preserve">the top </w:t>
      </w:r>
      <w:r w:rsidR="005B00B5">
        <w:t>of</w:t>
      </w:r>
      <w:r>
        <w:t xml:space="preserve"> the </w:t>
      </w:r>
      <w:r w:rsidR="00FB632D">
        <w:t>publication’s</w:t>
      </w:r>
      <w:r>
        <w:t xml:space="preserve"> titles</w:t>
      </w:r>
      <w:r w:rsidR="00F509E0">
        <w:t xml:space="preserve"> and </w:t>
      </w:r>
      <w:r>
        <w:t xml:space="preserve">authors’ keywords. The other keywords include business intelligence, </w:t>
      </w:r>
      <w:r w:rsidR="00F03A02">
        <w:t xml:space="preserve">big data, business analytics, </w:t>
      </w:r>
      <w:r>
        <w:t xml:space="preserve">accounting, auditing. </w:t>
      </w:r>
      <w:r w:rsidR="003E5CFC">
        <w:t>Based on the frequency of the keywords used, it is</w:t>
      </w:r>
      <w:r>
        <w:t xml:space="preserve"> evident </w:t>
      </w:r>
      <w:r w:rsidR="003E5CFC">
        <w:t xml:space="preserve">that there is </w:t>
      </w:r>
      <w:r>
        <w:t>overlapping and interchangeability of using the BI&amp;A as “data analytics” and “business analytics” and connect</w:t>
      </w:r>
      <w:r w:rsidR="005B00B5">
        <w:t>ing</w:t>
      </w:r>
      <w:r w:rsidR="003E5CFC">
        <w:t xml:space="preserve"> it to </w:t>
      </w:r>
      <w:r>
        <w:t xml:space="preserve">big data. Apparently, the main functional role of BI&amp;A emerged when the data </w:t>
      </w:r>
      <w:r w:rsidR="003E5CFC">
        <w:t xml:space="preserve">grow to a </w:t>
      </w:r>
      <w:r>
        <w:t xml:space="preserve">massively </w:t>
      </w:r>
      <w:r w:rsidR="003E5CFC">
        <w:t>huge volume</w:t>
      </w:r>
      <w:r>
        <w:t xml:space="preserve"> and rapidly </w:t>
      </w:r>
      <w:r w:rsidRPr="000E5087">
        <w:t>changing</w:t>
      </w:r>
      <w:r>
        <w:t xml:space="preserve">. </w:t>
      </w:r>
    </w:p>
    <w:p w14:paraId="2FFDEB42" w14:textId="77777777" w:rsidR="003E5CFC" w:rsidRDefault="003E5CFC" w:rsidP="003E5CFC">
      <w:pPr>
        <w:spacing w:line="360" w:lineRule="auto"/>
        <w:jc w:val="both"/>
      </w:pPr>
    </w:p>
    <w:p w14:paraId="26764E7E" w14:textId="23884DE6" w:rsidR="00A12796" w:rsidRPr="00A6785E" w:rsidRDefault="00A6785E" w:rsidP="008166AD">
      <w:pPr>
        <w:spacing w:line="360" w:lineRule="auto"/>
        <w:jc w:val="both"/>
        <w:rPr>
          <w:lang w:val="en-US"/>
        </w:rPr>
      </w:pPr>
      <w:r w:rsidRPr="00A6785E">
        <w:rPr>
          <w:lang w:val="en-US"/>
        </w:rPr>
        <w:t>Table 6</w:t>
      </w:r>
      <w:r w:rsidR="00A12796" w:rsidRPr="00A6785E">
        <w:rPr>
          <w:lang w:val="en-US"/>
        </w:rPr>
        <w:t xml:space="preserve"> shows the search for keywords in both authors’ keywords and the title for the articles published in the accounting area. </w:t>
      </w:r>
      <w:r w:rsidR="008166AD" w:rsidRPr="00A6785E">
        <w:rPr>
          <w:lang w:val="en-US"/>
        </w:rPr>
        <w:t>It appears that t</w:t>
      </w:r>
      <w:r w:rsidR="00A12796" w:rsidRPr="00A6785E">
        <w:rPr>
          <w:lang w:val="en-US"/>
        </w:rPr>
        <w:t xml:space="preserve">he word ‘data analytics’ </w:t>
      </w:r>
      <w:r w:rsidR="008166AD" w:rsidRPr="00A6785E">
        <w:rPr>
          <w:lang w:val="en-US"/>
        </w:rPr>
        <w:t xml:space="preserve">was most commonly used this area of research studies. </w:t>
      </w:r>
      <w:r w:rsidR="00A12796" w:rsidRPr="00A6785E">
        <w:rPr>
          <w:lang w:val="en-US"/>
        </w:rPr>
        <w:t xml:space="preserve"> </w:t>
      </w:r>
    </w:p>
    <w:p w14:paraId="2D6DA95C" w14:textId="77777777" w:rsidR="00A12796" w:rsidRPr="00A12796" w:rsidRDefault="00A12796" w:rsidP="003E5CFC">
      <w:pPr>
        <w:spacing w:line="360" w:lineRule="auto"/>
        <w:jc w:val="both"/>
        <w:rPr>
          <w:color w:val="FF0000"/>
          <w:lang w:val="en-US"/>
        </w:rPr>
      </w:pPr>
    </w:p>
    <w:tbl>
      <w:tblPr>
        <w:tblW w:w="5000" w:type="pct"/>
        <w:tblLook w:val="04A0" w:firstRow="1" w:lastRow="0" w:firstColumn="1" w:lastColumn="0" w:noHBand="0" w:noVBand="1"/>
      </w:tblPr>
      <w:tblGrid>
        <w:gridCol w:w="2754"/>
        <w:gridCol w:w="1647"/>
        <w:gridCol w:w="2981"/>
        <w:gridCol w:w="1645"/>
      </w:tblGrid>
      <w:tr w:rsidR="00325AAE" w:rsidRPr="002E7497" w14:paraId="2366C6AC" w14:textId="77777777" w:rsidTr="00731A4F">
        <w:trPr>
          <w:trHeight w:val="290"/>
        </w:trPr>
        <w:tc>
          <w:tcPr>
            <w:tcW w:w="1526" w:type="pct"/>
            <w:tcBorders>
              <w:top w:val="single" w:sz="4" w:space="0" w:color="auto"/>
              <w:bottom w:val="single" w:sz="4" w:space="0" w:color="auto"/>
            </w:tcBorders>
            <w:shd w:val="clear" w:color="auto" w:fill="auto"/>
            <w:noWrap/>
            <w:vAlign w:val="bottom"/>
            <w:hideMark/>
          </w:tcPr>
          <w:p w14:paraId="10F00C49" w14:textId="77777777" w:rsidR="00325AAE" w:rsidRPr="002E7497" w:rsidRDefault="00325AAE">
            <w:pPr>
              <w:rPr>
                <w:rFonts w:asciiTheme="majorBidi" w:hAnsiTheme="majorBidi" w:cstheme="majorBidi"/>
                <w:b/>
                <w:bCs/>
                <w:sz w:val="20"/>
                <w:szCs w:val="20"/>
              </w:rPr>
            </w:pPr>
            <w:r w:rsidRPr="002E7497">
              <w:rPr>
                <w:rFonts w:asciiTheme="majorBidi" w:hAnsiTheme="majorBidi" w:cstheme="majorBidi"/>
                <w:b/>
                <w:bCs/>
                <w:sz w:val="20"/>
                <w:szCs w:val="20"/>
              </w:rPr>
              <w:t>Author Words</w:t>
            </w:r>
          </w:p>
        </w:tc>
        <w:tc>
          <w:tcPr>
            <w:tcW w:w="912" w:type="pct"/>
            <w:tcBorders>
              <w:top w:val="single" w:sz="4" w:space="0" w:color="auto"/>
              <w:bottom w:val="single" w:sz="4" w:space="0" w:color="auto"/>
            </w:tcBorders>
            <w:shd w:val="clear" w:color="auto" w:fill="auto"/>
            <w:noWrap/>
            <w:vAlign w:val="bottom"/>
            <w:hideMark/>
          </w:tcPr>
          <w:p w14:paraId="6413FEB8" w14:textId="77777777" w:rsidR="00325AAE" w:rsidRPr="002E7497" w:rsidRDefault="00325AAE" w:rsidP="00A12796">
            <w:pPr>
              <w:jc w:val="center"/>
              <w:rPr>
                <w:rFonts w:asciiTheme="majorBidi" w:hAnsiTheme="majorBidi" w:cstheme="majorBidi"/>
                <w:b/>
                <w:bCs/>
                <w:sz w:val="20"/>
                <w:szCs w:val="20"/>
              </w:rPr>
            </w:pPr>
            <w:r w:rsidRPr="002E7497">
              <w:rPr>
                <w:rFonts w:asciiTheme="majorBidi" w:hAnsiTheme="majorBidi" w:cstheme="majorBidi"/>
                <w:b/>
                <w:bCs/>
                <w:sz w:val="20"/>
                <w:szCs w:val="20"/>
              </w:rPr>
              <w:t>Occurrences</w:t>
            </w:r>
          </w:p>
        </w:tc>
        <w:tc>
          <w:tcPr>
            <w:tcW w:w="1651" w:type="pct"/>
            <w:tcBorders>
              <w:top w:val="single" w:sz="4" w:space="0" w:color="auto"/>
              <w:bottom w:val="single" w:sz="4" w:space="0" w:color="auto"/>
            </w:tcBorders>
            <w:shd w:val="clear" w:color="auto" w:fill="auto"/>
            <w:noWrap/>
            <w:vAlign w:val="bottom"/>
            <w:hideMark/>
          </w:tcPr>
          <w:p w14:paraId="25AC2023" w14:textId="6D3FF9BB" w:rsidR="00325AAE" w:rsidRPr="002E7497" w:rsidRDefault="00325AAE">
            <w:pPr>
              <w:rPr>
                <w:rFonts w:asciiTheme="majorBidi" w:hAnsiTheme="majorBidi" w:cstheme="majorBidi"/>
                <w:b/>
                <w:bCs/>
                <w:sz w:val="20"/>
                <w:szCs w:val="20"/>
              </w:rPr>
            </w:pPr>
            <w:r w:rsidRPr="002E7497">
              <w:rPr>
                <w:rFonts w:asciiTheme="majorBidi" w:hAnsiTheme="majorBidi" w:cstheme="majorBidi"/>
                <w:b/>
                <w:bCs/>
                <w:sz w:val="20"/>
                <w:szCs w:val="20"/>
              </w:rPr>
              <w:t>Title Words</w:t>
            </w:r>
          </w:p>
        </w:tc>
        <w:tc>
          <w:tcPr>
            <w:tcW w:w="912" w:type="pct"/>
            <w:tcBorders>
              <w:top w:val="single" w:sz="4" w:space="0" w:color="auto"/>
              <w:bottom w:val="single" w:sz="4" w:space="0" w:color="auto"/>
            </w:tcBorders>
            <w:shd w:val="clear" w:color="auto" w:fill="auto"/>
            <w:noWrap/>
            <w:vAlign w:val="bottom"/>
            <w:hideMark/>
          </w:tcPr>
          <w:p w14:paraId="5759999B" w14:textId="77777777" w:rsidR="00325AAE" w:rsidRPr="002E7497" w:rsidRDefault="00325AAE" w:rsidP="00A12796">
            <w:pPr>
              <w:jc w:val="center"/>
              <w:rPr>
                <w:rFonts w:asciiTheme="majorBidi" w:hAnsiTheme="majorBidi" w:cstheme="majorBidi"/>
                <w:b/>
                <w:bCs/>
                <w:sz w:val="20"/>
                <w:szCs w:val="20"/>
              </w:rPr>
            </w:pPr>
            <w:r w:rsidRPr="002E7497">
              <w:rPr>
                <w:rFonts w:asciiTheme="majorBidi" w:hAnsiTheme="majorBidi" w:cstheme="majorBidi"/>
                <w:b/>
                <w:bCs/>
                <w:sz w:val="20"/>
                <w:szCs w:val="20"/>
              </w:rPr>
              <w:t>Occurrences</w:t>
            </w:r>
          </w:p>
        </w:tc>
      </w:tr>
      <w:tr w:rsidR="00325AAE" w:rsidRPr="002E7497" w14:paraId="2066B771" w14:textId="77777777" w:rsidTr="00731A4F">
        <w:trPr>
          <w:trHeight w:val="290"/>
        </w:trPr>
        <w:tc>
          <w:tcPr>
            <w:tcW w:w="1526" w:type="pct"/>
            <w:tcBorders>
              <w:top w:val="single" w:sz="4" w:space="0" w:color="auto"/>
            </w:tcBorders>
            <w:shd w:val="clear" w:color="auto" w:fill="auto"/>
            <w:noWrap/>
            <w:vAlign w:val="bottom"/>
            <w:hideMark/>
          </w:tcPr>
          <w:p w14:paraId="38E07586"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data analytics</w:t>
            </w:r>
          </w:p>
        </w:tc>
        <w:tc>
          <w:tcPr>
            <w:tcW w:w="912" w:type="pct"/>
            <w:tcBorders>
              <w:top w:val="single" w:sz="4" w:space="0" w:color="auto"/>
            </w:tcBorders>
            <w:shd w:val="clear" w:color="auto" w:fill="auto"/>
            <w:noWrap/>
            <w:vAlign w:val="bottom"/>
            <w:hideMark/>
          </w:tcPr>
          <w:p w14:paraId="160962A2"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101</w:t>
            </w:r>
          </w:p>
        </w:tc>
        <w:tc>
          <w:tcPr>
            <w:tcW w:w="1651" w:type="pct"/>
            <w:tcBorders>
              <w:top w:val="single" w:sz="4" w:space="0" w:color="auto"/>
            </w:tcBorders>
            <w:shd w:val="clear" w:color="auto" w:fill="auto"/>
            <w:noWrap/>
            <w:vAlign w:val="bottom"/>
            <w:hideMark/>
          </w:tcPr>
          <w:p w14:paraId="12D56E54"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data analytics</w:t>
            </w:r>
          </w:p>
        </w:tc>
        <w:tc>
          <w:tcPr>
            <w:tcW w:w="912" w:type="pct"/>
            <w:tcBorders>
              <w:top w:val="single" w:sz="4" w:space="0" w:color="auto"/>
            </w:tcBorders>
            <w:shd w:val="clear" w:color="auto" w:fill="auto"/>
            <w:noWrap/>
            <w:vAlign w:val="bottom"/>
            <w:hideMark/>
          </w:tcPr>
          <w:p w14:paraId="20F63547"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98</w:t>
            </w:r>
          </w:p>
        </w:tc>
      </w:tr>
      <w:tr w:rsidR="00325AAE" w:rsidRPr="002E7497" w14:paraId="5450F613" w14:textId="77777777" w:rsidTr="00731A4F">
        <w:trPr>
          <w:trHeight w:val="290"/>
        </w:trPr>
        <w:tc>
          <w:tcPr>
            <w:tcW w:w="1526" w:type="pct"/>
            <w:shd w:val="clear" w:color="auto" w:fill="auto"/>
            <w:noWrap/>
            <w:vAlign w:val="bottom"/>
            <w:hideMark/>
          </w:tcPr>
          <w:p w14:paraId="1F982AF1"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big data</w:t>
            </w:r>
          </w:p>
        </w:tc>
        <w:tc>
          <w:tcPr>
            <w:tcW w:w="912" w:type="pct"/>
            <w:shd w:val="clear" w:color="auto" w:fill="auto"/>
            <w:noWrap/>
            <w:vAlign w:val="bottom"/>
            <w:hideMark/>
          </w:tcPr>
          <w:p w14:paraId="2BB41E91"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68</w:t>
            </w:r>
          </w:p>
        </w:tc>
        <w:tc>
          <w:tcPr>
            <w:tcW w:w="1651" w:type="pct"/>
            <w:shd w:val="clear" w:color="auto" w:fill="auto"/>
            <w:noWrap/>
            <w:vAlign w:val="bottom"/>
            <w:hideMark/>
          </w:tcPr>
          <w:p w14:paraId="5E3C51F6"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business intelligence</w:t>
            </w:r>
          </w:p>
        </w:tc>
        <w:tc>
          <w:tcPr>
            <w:tcW w:w="912" w:type="pct"/>
            <w:shd w:val="clear" w:color="auto" w:fill="auto"/>
            <w:noWrap/>
            <w:vAlign w:val="bottom"/>
            <w:hideMark/>
          </w:tcPr>
          <w:p w14:paraId="4B21373D"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22</w:t>
            </w:r>
          </w:p>
        </w:tc>
      </w:tr>
      <w:tr w:rsidR="00325AAE" w:rsidRPr="002E7497" w14:paraId="52084267" w14:textId="77777777" w:rsidTr="00731A4F">
        <w:trPr>
          <w:trHeight w:val="290"/>
        </w:trPr>
        <w:tc>
          <w:tcPr>
            <w:tcW w:w="1526" w:type="pct"/>
            <w:shd w:val="clear" w:color="auto" w:fill="auto"/>
            <w:noWrap/>
            <w:vAlign w:val="bottom"/>
            <w:hideMark/>
          </w:tcPr>
          <w:p w14:paraId="40FD2BB7"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big data analytics</w:t>
            </w:r>
          </w:p>
        </w:tc>
        <w:tc>
          <w:tcPr>
            <w:tcW w:w="912" w:type="pct"/>
            <w:shd w:val="clear" w:color="auto" w:fill="auto"/>
            <w:noWrap/>
            <w:vAlign w:val="bottom"/>
            <w:hideMark/>
          </w:tcPr>
          <w:p w14:paraId="4B82EC23"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29</w:t>
            </w:r>
          </w:p>
        </w:tc>
        <w:tc>
          <w:tcPr>
            <w:tcW w:w="1651" w:type="pct"/>
            <w:shd w:val="clear" w:color="auto" w:fill="auto"/>
            <w:noWrap/>
            <w:vAlign w:val="bottom"/>
            <w:hideMark/>
          </w:tcPr>
          <w:p w14:paraId="199A48A8"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audit data</w:t>
            </w:r>
          </w:p>
        </w:tc>
        <w:tc>
          <w:tcPr>
            <w:tcW w:w="912" w:type="pct"/>
            <w:shd w:val="clear" w:color="auto" w:fill="auto"/>
            <w:noWrap/>
            <w:vAlign w:val="bottom"/>
            <w:hideMark/>
          </w:tcPr>
          <w:p w14:paraId="4EE21339"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12</w:t>
            </w:r>
          </w:p>
        </w:tc>
      </w:tr>
      <w:tr w:rsidR="00325AAE" w:rsidRPr="002E7497" w14:paraId="10762B46" w14:textId="77777777" w:rsidTr="00731A4F">
        <w:trPr>
          <w:trHeight w:val="290"/>
        </w:trPr>
        <w:tc>
          <w:tcPr>
            <w:tcW w:w="1526" w:type="pct"/>
            <w:shd w:val="clear" w:color="auto" w:fill="auto"/>
            <w:noWrap/>
            <w:vAlign w:val="bottom"/>
            <w:hideMark/>
          </w:tcPr>
          <w:p w14:paraId="21E85B50"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business intelligence</w:t>
            </w:r>
          </w:p>
        </w:tc>
        <w:tc>
          <w:tcPr>
            <w:tcW w:w="912" w:type="pct"/>
            <w:shd w:val="clear" w:color="auto" w:fill="auto"/>
            <w:noWrap/>
            <w:vAlign w:val="bottom"/>
            <w:hideMark/>
          </w:tcPr>
          <w:p w14:paraId="6A03C322"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28</w:t>
            </w:r>
          </w:p>
        </w:tc>
        <w:tc>
          <w:tcPr>
            <w:tcW w:w="1651" w:type="pct"/>
            <w:shd w:val="clear" w:color="auto" w:fill="auto"/>
            <w:noWrap/>
            <w:vAlign w:val="bottom"/>
            <w:hideMark/>
          </w:tcPr>
          <w:p w14:paraId="4AF0D307"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machine learning</w:t>
            </w:r>
          </w:p>
        </w:tc>
        <w:tc>
          <w:tcPr>
            <w:tcW w:w="912" w:type="pct"/>
            <w:shd w:val="clear" w:color="auto" w:fill="auto"/>
            <w:noWrap/>
            <w:vAlign w:val="bottom"/>
            <w:hideMark/>
          </w:tcPr>
          <w:p w14:paraId="13DC9614"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12</w:t>
            </w:r>
          </w:p>
        </w:tc>
      </w:tr>
      <w:tr w:rsidR="00325AAE" w:rsidRPr="002E7497" w14:paraId="12348B1C" w14:textId="77777777" w:rsidTr="00731A4F">
        <w:trPr>
          <w:trHeight w:val="290"/>
        </w:trPr>
        <w:tc>
          <w:tcPr>
            <w:tcW w:w="1526" w:type="pct"/>
            <w:shd w:val="clear" w:color="auto" w:fill="auto"/>
            <w:noWrap/>
            <w:vAlign w:val="bottom"/>
            <w:hideMark/>
          </w:tcPr>
          <w:p w14:paraId="2066E423"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analytics</w:t>
            </w:r>
          </w:p>
        </w:tc>
        <w:tc>
          <w:tcPr>
            <w:tcW w:w="912" w:type="pct"/>
            <w:shd w:val="clear" w:color="auto" w:fill="auto"/>
            <w:noWrap/>
            <w:vAlign w:val="bottom"/>
            <w:hideMark/>
          </w:tcPr>
          <w:p w14:paraId="264AE609"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20</w:t>
            </w:r>
          </w:p>
        </w:tc>
        <w:tc>
          <w:tcPr>
            <w:tcW w:w="1651" w:type="pct"/>
            <w:shd w:val="clear" w:color="auto" w:fill="auto"/>
            <w:noWrap/>
            <w:vAlign w:val="bottom"/>
            <w:hideMark/>
          </w:tcPr>
          <w:p w14:paraId="208D88BC"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business analytics</w:t>
            </w:r>
          </w:p>
        </w:tc>
        <w:tc>
          <w:tcPr>
            <w:tcW w:w="912" w:type="pct"/>
            <w:shd w:val="clear" w:color="auto" w:fill="auto"/>
            <w:noWrap/>
            <w:vAlign w:val="bottom"/>
            <w:hideMark/>
          </w:tcPr>
          <w:p w14:paraId="70C35F86"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9</w:t>
            </w:r>
          </w:p>
        </w:tc>
      </w:tr>
      <w:tr w:rsidR="00325AAE" w:rsidRPr="002E7497" w14:paraId="30CDD5CA" w14:textId="77777777" w:rsidTr="00731A4F">
        <w:trPr>
          <w:trHeight w:val="290"/>
        </w:trPr>
        <w:tc>
          <w:tcPr>
            <w:tcW w:w="1526" w:type="pct"/>
            <w:shd w:val="clear" w:color="auto" w:fill="auto"/>
            <w:noWrap/>
            <w:vAlign w:val="bottom"/>
            <w:hideMark/>
          </w:tcPr>
          <w:p w14:paraId="04C970F1"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accounting</w:t>
            </w:r>
          </w:p>
        </w:tc>
        <w:tc>
          <w:tcPr>
            <w:tcW w:w="912" w:type="pct"/>
            <w:shd w:val="clear" w:color="auto" w:fill="auto"/>
            <w:noWrap/>
            <w:vAlign w:val="bottom"/>
            <w:hideMark/>
          </w:tcPr>
          <w:p w14:paraId="3EFE70C4"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19</w:t>
            </w:r>
          </w:p>
        </w:tc>
        <w:tc>
          <w:tcPr>
            <w:tcW w:w="1651" w:type="pct"/>
            <w:shd w:val="clear" w:color="auto" w:fill="auto"/>
            <w:noWrap/>
            <w:vAlign w:val="bottom"/>
            <w:hideMark/>
          </w:tcPr>
          <w:p w14:paraId="47083CBD"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internal audit</w:t>
            </w:r>
          </w:p>
        </w:tc>
        <w:tc>
          <w:tcPr>
            <w:tcW w:w="912" w:type="pct"/>
            <w:shd w:val="clear" w:color="auto" w:fill="auto"/>
            <w:noWrap/>
            <w:vAlign w:val="bottom"/>
            <w:hideMark/>
          </w:tcPr>
          <w:p w14:paraId="220EE758"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7</w:t>
            </w:r>
          </w:p>
        </w:tc>
      </w:tr>
      <w:tr w:rsidR="00325AAE" w:rsidRPr="002E7497" w14:paraId="14877D39" w14:textId="77777777" w:rsidTr="00731A4F">
        <w:trPr>
          <w:trHeight w:val="290"/>
        </w:trPr>
        <w:tc>
          <w:tcPr>
            <w:tcW w:w="1526" w:type="pct"/>
            <w:shd w:val="clear" w:color="auto" w:fill="auto"/>
            <w:noWrap/>
            <w:vAlign w:val="bottom"/>
            <w:hideMark/>
          </w:tcPr>
          <w:p w14:paraId="638F7069"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auditing</w:t>
            </w:r>
          </w:p>
        </w:tc>
        <w:tc>
          <w:tcPr>
            <w:tcW w:w="912" w:type="pct"/>
            <w:shd w:val="clear" w:color="auto" w:fill="auto"/>
            <w:noWrap/>
            <w:vAlign w:val="bottom"/>
            <w:hideMark/>
          </w:tcPr>
          <w:p w14:paraId="10D857AB"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17</w:t>
            </w:r>
          </w:p>
        </w:tc>
        <w:tc>
          <w:tcPr>
            <w:tcW w:w="1651" w:type="pct"/>
            <w:shd w:val="clear" w:color="auto" w:fill="auto"/>
            <w:noWrap/>
            <w:vAlign w:val="bottom"/>
            <w:hideMark/>
          </w:tcPr>
          <w:p w14:paraId="2A216960"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management accounting</w:t>
            </w:r>
          </w:p>
        </w:tc>
        <w:tc>
          <w:tcPr>
            <w:tcW w:w="912" w:type="pct"/>
            <w:shd w:val="clear" w:color="auto" w:fill="auto"/>
            <w:noWrap/>
            <w:vAlign w:val="bottom"/>
            <w:hideMark/>
          </w:tcPr>
          <w:p w14:paraId="5ED46083"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7</w:t>
            </w:r>
          </w:p>
        </w:tc>
      </w:tr>
      <w:tr w:rsidR="00325AAE" w:rsidRPr="002E7497" w14:paraId="5FE2239E" w14:textId="77777777" w:rsidTr="00731A4F">
        <w:trPr>
          <w:trHeight w:val="290"/>
        </w:trPr>
        <w:tc>
          <w:tcPr>
            <w:tcW w:w="1526" w:type="pct"/>
            <w:shd w:val="clear" w:color="auto" w:fill="auto"/>
            <w:noWrap/>
            <w:vAlign w:val="bottom"/>
            <w:hideMark/>
          </w:tcPr>
          <w:p w14:paraId="2CDBC24F"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business analytics</w:t>
            </w:r>
          </w:p>
        </w:tc>
        <w:tc>
          <w:tcPr>
            <w:tcW w:w="912" w:type="pct"/>
            <w:shd w:val="clear" w:color="auto" w:fill="auto"/>
            <w:noWrap/>
            <w:vAlign w:val="bottom"/>
            <w:hideMark/>
          </w:tcPr>
          <w:p w14:paraId="05BA18EF"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14</w:t>
            </w:r>
          </w:p>
        </w:tc>
        <w:tc>
          <w:tcPr>
            <w:tcW w:w="1651" w:type="pct"/>
            <w:shd w:val="clear" w:color="auto" w:fill="auto"/>
            <w:noWrap/>
            <w:vAlign w:val="bottom"/>
            <w:hideMark/>
          </w:tcPr>
          <w:p w14:paraId="64BC40A5"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risk management</w:t>
            </w:r>
          </w:p>
        </w:tc>
        <w:tc>
          <w:tcPr>
            <w:tcW w:w="912" w:type="pct"/>
            <w:shd w:val="clear" w:color="auto" w:fill="auto"/>
            <w:noWrap/>
            <w:vAlign w:val="bottom"/>
            <w:hideMark/>
          </w:tcPr>
          <w:p w14:paraId="2508DBBA"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7</w:t>
            </w:r>
          </w:p>
        </w:tc>
      </w:tr>
      <w:tr w:rsidR="00325AAE" w:rsidRPr="002E7497" w14:paraId="12E3CACD" w14:textId="77777777" w:rsidTr="00731A4F">
        <w:trPr>
          <w:trHeight w:val="290"/>
        </w:trPr>
        <w:tc>
          <w:tcPr>
            <w:tcW w:w="1526" w:type="pct"/>
            <w:shd w:val="clear" w:color="auto" w:fill="auto"/>
            <w:noWrap/>
            <w:vAlign w:val="bottom"/>
            <w:hideMark/>
          </w:tcPr>
          <w:p w14:paraId="017D5552"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machine learning</w:t>
            </w:r>
          </w:p>
        </w:tc>
        <w:tc>
          <w:tcPr>
            <w:tcW w:w="912" w:type="pct"/>
            <w:shd w:val="clear" w:color="auto" w:fill="auto"/>
            <w:noWrap/>
            <w:vAlign w:val="bottom"/>
            <w:hideMark/>
          </w:tcPr>
          <w:p w14:paraId="403ED400"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14</w:t>
            </w:r>
          </w:p>
        </w:tc>
        <w:tc>
          <w:tcPr>
            <w:tcW w:w="1651" w:type="pct"/>
            <w:shd w:val="clear" w:color="auto" w:fill="auto"/>
            <w:noWrap/>
            <w:vAlign w:val="bottom"/>
            <w:hideMark/>
          </w:tcPr>
          <w:p w14:paraId="54F9935D"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accounting information</w:t>
            </w:r>
          </w:p>
        </w:tc>
        <w:tc>
          <w:tcPr>
            <w:tcW w:w="912" w:type="pct"/>
            <w:shd w:val="clear" w:color="auto" w:fill="auto"/>
            <w:noWrap/>
            <w:vAlign w:val="bottom"/>
            <w:hideMark/>
          </w:tcPr>
          <w:p w14:paraId="059727F0"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6</w:t>
            </w:r>
          </w:p>
        </w:tc>
      </w:tr>
      <w:tr w:rsidR="00325AAE" w:rsidRPr="002E7497" w14:paraId="40B2185F" w14:textId="77777777" w:rsidTr="00731A4F">
        <w:trPr>
          <w:trHeight w:val="290"/>
        </w:trPr>
        <w:tc>
          <w:tcPr>
            <w:tcW w:w="1526" w:type="pct"/>
            <w:shd w:val="clear" w:color="auto" w:fill="auto"/>
            <w:noWrap/>
            <w:vAlign w:val="bottom"/>
            <w:hideMark/>
          </w:tcPr>
          <w:p w14:paraId="47E7DF2F"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artificial intelligence</w:t>
            </w:r>
          </w:p>
        </w:tc>
        <w:tc>
          <w:tcPr>
            <w:tcW w:w="912" w:type="pct"/>
            <w:shd w:val="clear" w:color="auto" w:fill="auto"/>
            <w:noWrap/>
            <w:vAlign w:val="bottom"/>
            <w:hideMark/>
          </w:tcPr>
          <w:p w14:paraId="2569D735"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12</w:t>
            </w:r>
          </w:p>
        </w:tc>
        <w:tc>
          <w:tcPr>
            <w:tcW w:w="1651" w:type="pct"/>
            <w:shd w:val="clear" w:color="auto" w:fill="auto"/>
            <w:noWrap/>
            <w:vAlign w:val="bottom"/>
            <w:hideMark/>
          </w:tcPr>
          <w:p w14:paraId="0CD1B5F5"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artificial intelligence</w:t>
            </w:r>
          </w:p>
        </w:tc>
        <w:tc>
          <w:tcPr>
            <w:tcW w:w="912" w:type="pct"/>
            <w:shd w:val="clear" w:color="auto" w:fill="auto"/>
            <w:noWrap/>
            <w:vAlign w:val="bottom"/>
            <w:hideMark/>
          </w:tcPr>
          <w:p w14:paraId="643E2F86"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6</w:t>
            </w:r>
          </w:p>
        </w:tc>
      </w:tr>
      <w:tr w:rsidR="00325AAE" w:rsidRPr="002E7497" w14:paraId="142F5DDE" w14:textId="77777777" w:rsidTr="00731A4F">
        <w:trPr>
          <w:trHeight w:val="290"/>
        </w:trPr>
        <w:tc>
          <w:tcPr>
            <w:tcW w:w="1526" w:type="pct"/>
            <w:shd w:val="clear" w:color="auto" w:fill="auto"/>
            <w:noWrap/>
            <w:vAlign w:val="bottom"/>
            <w:hideMark/>
          </w:tcPr>
          <w:p w14:paraId="0B5DD58C"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data</w:t>
            </w:r>
          </w:p>
        </w:tc>
        <w:tc>
          <w:tcPr>
            <w:tcW w:w="912" w:type="pct"/>
            <w:shd w:val="clear" w:color="auto" w:fill="auto"/>
            <w:noWrap/>
            <w:vAlign w:val="bottom"/>
            <w:hideMark/>
          </w:tcPr>
          <w:p w14:paraId="29D617F4"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12</w:t>
            </w:r>
          </w:p>
        </w:tc>
        <w:tc>
          <w:tcPr>
            <w:tcW w:w="1651" w:type="pct"/>
            <w:shd w:val="clear" w:color="auto" w:fill="auto"/>
            <w:noWrap/>
            <w:vAlign w:val="bottom"/>
            <w:hideMark/>
          </w:tcPr>
          <w:p w14:paraId="0A80BF9A"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audit quality</w:t>
            </w:r>
          </w:p>
        </w:tc>
        <w:tc>
          <w:tcPr>
            <w:tcW w:w="912" w:type="pct"/>
            <w:shd w:val="clear" w:color="auto" w:fill="auto"/>
            <w:noWrap/>
            <w:vAlign w:val="bottom"/>
            <w:hideMark/>
          </w:tcPr>
          <w:p w14:paraId="08432D59"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6</w:t>
            </w:r>
          </w:p>
        </w:tc>
      </w:tr>
      <w:tr w:rsidR="00325AAE" w:rsidRPr="002E7497" w14:paraId="036E65A0" w14:textId="77777777" w:rsidTr="00731A4F">
        <w:trPr>
          <w:trHeight w:val="290"/>
        </w:trPr>
        <w:tc>
          <w:tcPr>
            <w:tcW w:w="1526" w:type="pct"/>
            <w:shd w:val="clear" w:color="auto" w:fill="auto"/>
            <w:noWrap/>
            <w:vAlign w:val="bottom"/>
            <w:hideMark/>
          </w:tcPr>
          <w:p w14:paraId="7830B967"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lastRenderedPageBreak/>
              <w:t>management accounting</w:t>
            </w:r>
          </w:p>
        </w:tc>
        <w:tc>
          <w:tcPr>
            <w:tcW w:w="912" w:type="pct"/>
            <w:shd w:val="clear" w:color="auto" w:fill="auto"/>
            <w:noWrap/>
            <w:vAlign w:val="bottom"/>
            <w:hideMark/>
          </w:tcPr>
          <w:p w14:paraId="0045A79F"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11</w:t>
            </w:r>
          </w:p>
        </w:tc>
        <w:tc>
          <w:tcPr>
            <w:tcW w:w="1651" w:type="pct"/>
            <w:shd w:val="clear" w:color="auto" w:fill="auto"/>
            <w:noWrap/>
            <w:vAlign w:val="bottom"/>
            <w:hideMark/>
          </w:tcPr>
          <w:p w14:paraId="5565AB15"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accounting curriculum</w:t>
            </w:r>
          </w:p>
        </w:tc>
        <w:tc>
          <w:tcPr>
            <w:tcW w:w="912" w:type="pct"/>
            <w:shd w:val="clear" w:color="auto" w:fill="auto"/>
            <w:noWrap/>
            <w:vAlign w:val="bottom"/>
            <w:hideMark/>
          </w:tcPr>
          <w:p w14:paraId="38612FAA"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5</w:t>
            </w:r>
          </w:p>
        </w:tc>
      </w:tr>
      <w:tr w:rsidR="00325AAE" w:rsidRPr="002E7497" w14:paraId="34AE16E7" w14:textId="77777777" w:rsidTr="00731A4F">
        <w:trPr>
          <w:trHeight w:val="290"/>
        </w:trPr>
        <w:tc>
          <w:tcPr>
            <w:tcW w:w="1526" w:type="pct"/>
            <w:shd w:val="clear" w:color="auto" w:fill="auto"/>
            <w:noWrap/>
            <w:vAlign w:val="bottom"/>
            <w:hideMark/>
          </w:tcPr>
          <w:p w14:paraId="3D3D6EF0" w14:textId="77777777" w:rsidR="00325AAE" w:rsidRPr="002E7497" w:rsidRDefault="00325AAE">
            <w:pPr>
              <w:rPr>
                <w:rFonts w:asciiTheme="majorBidi" w:hAnsiTheme="majorBidi" w:cstheme="majorBidi"/>
                <w:sz w:val="20"/>
                <w:szCs w:val="20"/>
              </w:rPr>
            </w:pPr>
            <w:proofErr w:type="spellStart"/>
            <w:r w:rsidRPr="002E7497">
              <w:rPr>
                <w:rFonts w:asciiTheme="majorBidi" w:hAnsiTheme="majorBidi" w:cstheme="majorBidi"/>
                <w:sz w:val="20"/>
                <w:szCs w:val="20"/>
              </w:rPr>
              <w:t>blockchain</w:t>
            </w:r>
            <w:proofErr w:type="spellEnd"/>
          </w:p>
        </w:tc>
        <w:tc>
          <w:tcPr>
            <w:tcW w:w="912" w:type="pct"/>
            <w:shd w:val="clear" w:color="auto" w:fill="auto"/>
            <w:noWrap/>
            <w:vAlign w:val="bottom"/>
            <w:hideMark/>
          </w:tcPr>
          <w:p w14:paraId="78D5AF6C"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10</w:t>
            </w:r>
          </w:p>
        </w:tc>
        <w:tc>
          <w:tcPr>
            <w:tcW w:w="1651" w:type="pct"/>
            <w:shd w:val="clear" w:color="auto" w:fill="auto"/>
            <w:noWrap/>
            <w:vAlign w:val="bottom"/>
            <w:hideMark/>
          </w:tcPr>
          <w:p w14:paraId="05B8C6BD"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continuous auditing</w:t>
            </w:r>
          </w:p>
        </w:tc>
        <w:tc>
          <w:tcPr>
            <w:tcW w:w="912" w:type="pct"/>
            <w:shd w:val="clear" w:color="auto" w:fill="auto"/>
            <w:noWrap/>
            <w:vAlign w:val="bottom"/>
            <w:hideMark/>
          </w:tcPr>
          <w:p w14:paraId="1CAD0539"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5</w:t>
            </w:r>
          </w:p>
        </w:tc>
      </w:tr>
      <w:tr w:rsidR="00325AAE" w:rsidRPr="002E7497" w14:paraId="34B58058" w14:textId="77777777" w:rsidTr="00731A4F">
        <w:trPr>
          <w:trHeight w:val="290"/>
        </w:trPr>
        <w:tc>
          <w:tcPr>
            <w:tcW w:w="1526" w:type="pct"/>
            <w:shd w:val="clear" w:color="auto" w:fill="auto"/>
            <w:noWrap/>
            <w:vAlign w:val="bottom"/>
            <w:hideMark/>
          </w:tcPr>
          <w:p w14:paraId="15B1626E"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business</w:t>
            </w:r>
          </w:p>
        </w:tc>
        <w:tc>
          <w:tcPr>
            <w:tcW w:w="912" w:type="pct"/>
            <w:shd w:val="clear" w:color="auto" w:fill="auto"/>
            <w:noWrap/>
            <w:vAlign w:val="bottom"/>
            <w:hideMark/>
          </w:tcPr>
          <w:p w14:paraId="5119C684"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10</w:t>
            </w:r>
          </w:p>
        </w:tc>
        <w:tc>
          <w:tcPr>
            <w:tcW w:w="1651" w:type="pct"/>
            <w:shd w:val="clear" w:color="auto" w:fill="auto"/>
            <w:noWrap/>
            <w:vAlign w:val="bottom"/>
            <w:hideMark/>
          </w:tcPr>
          <w:p w14:paraId="57BD72E1"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data analytic</w:t>
            </w:r>
          </w:p>
        </w:tc>
        <w:tc>
          <w:tcPr>
            <w:tcW w:w="912" w:type="pct"/>
            <w:shd w:val="clear" w:color="auto" w:fill="auto"/>
            <w:noWrap/>
            <w:vAlign w:val="bottom"/>
            <w:hideMark/>
          </w:tcPr>
          <w:p w14:paraId="19ED03BF"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5</w:t>
            </w:r>
          </w:p>
        </w:tc>
      </w:tr>
      <w:tr w:rsidR="00325AAE" w:rsidRPr="002E7497" w14:paraId="725BB477" w14:textId="77777777" w:rsidTr="00731A4F">
        <w:trPr>
          <w:trHeight w:val="290"/>
        </w:trPr>
        <w:tc>
          <w:tcPr>
            <w:tcW w:w="1526" w:type="pct"/>
            <w:shd w:val="clear" w:color="auto" w:fill="auto"/>
            <w:noWrap/>
            <w:vAlign w:val="bottom"/>
            <w:hideMark/>
          </w:tcPr>
          <w:p w14:paraId="32096E29"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audit data analytics</w:t>
            </w:r>
          </w:p>
        </w:tc>
        <w:tc>
          <w:tcPr>
            <w:tcW w:w="912" w:type="pct"/>
            <w:shd w:val="clear" w:color="auto" w:fill="auto"/>
            <w:noWrap/>
            <w:vAlign w:val="bottom"/>
            <w:hideMark/>
          </w:tcPr>
          <w:p w14:paraId="2ED3EB98"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9</w:t>
            </w:r>
          </w:p>
        </w:tc>
        <w:tc>
          <w:tcPr>
            <w:tcW w:w="1651" w:type="pct"/>
            <w:shd w:val="clear" w:color="auto" w:fill="auto"/>
            <w:noWrap/>
            <w:vAlign w:val="bottom"/>
            <w:hideMark/>
          </w:tcPr>
          <w:p w14:paraId="4C19AA89"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emerging technologies</w:t>
            </w:r>
          </w:p>
        </w:tc>
        <w:tc>
          <w:tcPr>
            <w:tcW w:w="912" w:type="pct"/>
            <w:shd w:val="clear" w:color="auto" w:fill="auto"/>
            <w:noWrap/>
            <w:vAlign w:val="bottom"/>
            <w:hideMark/>
          </w:tcPr>
          <w:p w14:paraId="0FB01D2B"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5</w:t>
            </w:r>
          </w:p>
        </w:tc>
      </w:tr>
      <w:tr w:rsidR="00325AAE" w:rsidRPr="002E7497" w14:paraId="369043B8" w14:textId="77777777" w:rsidTr="00731A4F">
        <w:trPr>
          <w:trHeight w:val="290"/>
        </w:trPr>
        <w:tc>
          <w:tcPr>
            <w:tcW w:w="1526" w:type="pct"/>
            <w:shd w:val="clear" w:color="auto" w:fill="auto"/>
            <w:noWrap/>
            <w:vAlign w:val="bottom"/>
            <w:hideMark/>
          </w:tcPr>
          <w:p w14:paraId="43271BC3"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audit</w:t>
            </w:r>
          </w:p>
        </w:tc>
        <w:tc>
          <w:tcPr>
            <w:tcW w:w="912" w:type="pct"/>
            <w:shd w:val="clear" w:color="auto" w:fill="auto"/>
            <w:noWrap/>
            <w:vAlign w:val="bottom"/>
            <w:hideMark/>
          </w:tcPr>
          <w:p w14:paraId="4E60DC49"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8</w:t>
            </w:r>
          </w:p>
        </w:tc>
        <w:tc>
          <w:tcPr>
            <w:tcW w:w="1651" w:type="pct"/>
            <w:shd w:val="clear" w:color="auto" w:fill="auto"/>
            <w:noWrap/>
            <w:vAlign w:val="bottom"/>
            <w:hideMark/>
          </w:tcPr>
          <w:p w14:paraId="4B550579"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management accountants</w:t>
            </w:r>
          </w:p>
        </w:tc>
        <w:tc>
          <w:tcPr>
            <w:tcW w:w="912" w:type="pct"/>
            <w:shd w:val="clear" w:color="auto" w:fill="auto"/>
            <w:noWrap/>
            <w:vAlign w:val="bottom"/>
            <w:hideMark/>
          </w:tcPr>
          <w:p w14:paraId="17BFDD0F"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5</w:t>
            </w:r>
          </w:p>
        </w:tc>
      </w:tr>
      <w:tr w:rsidR="00325AAE" w:rsidRPr="002E7497" w14:paraId="2E67E4BE" w14:textId="77777777" w:rsidTr="00731A4F">
        <w:trPr>
          <w:trHeight w:val="290"/>
        </w:trPr>
        <w:tc>
          <w:tcPr>
            <w:tcW w:w="1526" w:type="pct"/>
            <w:shd w:val="clear" w:color="auto" w:fill="auto"/>
            <w:noWrap/>
            <w:vAlign w:val="bottom"/>
            <w:hideMark/>
          </w:tcPr>
          <w:p w14:paraId="5782B752"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internal audit</w:t>
            </w:r>
          </w:p>
        </w:tc>
        <w:tc>
          <w:tcPr>
            <w:tcW w:w="912" w:type="pct"/>
            <w:shd w:val="clear" w:color="auto" w:fill="auto"/>
            <w:noWrap/>
            <w:vAlign w:val="bottom"/>
            <w:hideMark/>
          </w:tcPr>
          <w:p w14:paraId="4CBF9796"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8</w:t>
            </w:r>
          </w:p>
        </w:tc>
        <w:tc>
          <w:tcPr>
            <w:tcW w:w="1651" w:type="pct"/>
            <w:shd w:val="clear" w:color="auto" w:fill="auto"/>
            <w:noWrap/>
            <w:vAlign w:val="bottom"/>
            <w:hideMark/>
          </w:tcPr>
          <w:p w14:paraId="1E86A9C3"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management control</w:t>
            </w:r>
          </w:p>
        </w:tc>
        <w:tc>
          <w:tcPr>
            <w:tcW w:w="912" w:type="pct"/>
            <w:shd w:val="clear" w:color="auto" w:fill="auto"/>
            <w:noWrap/>
            <w:vAlign w:val="bottom"/>
            <w:hideMark/>
          </w:tcPr>
          <w:p w14:paraId="2F2B6253"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5</w:t>
            </w:r>
          </w:p>
        </w:tc>
      </w:tr>
      <w:tr w:rsidR="00325AAE" w:rsidRPr="002E7497" w14:paraId="536E0479" w14:textId="77777777" w:rsidTr="00731A4F">
        <w:trPr>
          <w:trHeight w:val="290"/>
        </w:trPr>
        <w:tc>
          <w:tcPr>
            <w:tcW w:w="1526" w:type="pct"/>
            <w:shd w:val="clear" w:color="auto" w:fill="auto"/>
            <w:noWrap/>
            <w:vAlign w:val="bottom"/>
            <w:hideMark/>
          </w:tcPr>
          <w:p w14:paraId="62BF17A6"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social media</w:t>
            </w:r>
          </w:p>
        </w:tc>
        <w:tc>
          <w:tcPr>
            <w:tcW w:w="912" w:type="pct"/>
            <w:shd w:val="clear" w:color="auto" w:fill="auto"/>
            <w:noWrap/>
            <w:vAlign w:val="bottom"/>
            <w:hideMark/>
          </w:tcPr>
          <w:p w14:paraId="57FB3836"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8</w:t>
            </w:r>
          </w:p>
        </w:tc>
        <w:tc>
          <w:tcPr>
            <w:tcW w:w="1651" w:type="pct"/>
            <w:shd w:val="clear" w:color="auto" w:fill="auto"/>
            <w:noWrap/>
            <w:vAlign w:val="bottom"/>
            <w:hideMark/>
          </w:tcPr>
          <w:p w14:paraId="679B2C37"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performance measurement</w:t>
            </w:r>
          </w:p>
        </w:tc>
        <w:tc>
          <w:tcPr>
            <w:tcW w:w="912" w:type="pct"/>
            <w:shd w:val="clear" w:color="auto" w:fill="auto"/>
            <w:noWrap/>
            <w:vAlign w:val="bottom"/>
            <w:hideMark/>
          </w:tcPr>
          <w:p w14:paraId="46FC2D98"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5</w:t>
            </w:r>
          </w:p>
        </w:tc>
      </w:tr>
      <w:tr w:rsidR="00325AAE" w:rsidRPr="002E7497" w14:paraId="2EB009E1" w14:textId="77777777" w:rsidTr="00731A4F">
        <w:trPr>
          <w:trHeight w:val="290"/>
        </w:trPr>
        <w:tc>
          <w:tcPr>
            <w:tcW w:w="1526" w:type="pct"/>
            <w:shd w:val="clear" w:color="auto" w:fill="auto"/>
            <w:noWrap/>
            <w:vAlign w:val="bottom"/>
            <w:hideMark/>
          </w:tcPr>
          <w:p w14:paraId="3EAE7125"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audit quality</w:t>
            </w:r>
          </w:p>
        </w:tc>
        <w:tc>
          <w:tcPr>
            <w:tcW w:w="912" w:type="pct"/>
            <w:shd w:val="clear" w:color="auto" w:fill="auto"/>
            <w:noWrap/>
            <w:vAlign w:val="bottom"/>
            <w:hideMark/>
          </w:tcPr>
          <w:p w14:paraId="45377474"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7</w:t>
            </w:r>
          </w:p>
        </w:tc>
        <w:tc>
          <w:tcPr>
            <w:tcW w:w="1651" w:type="pct"/>
            <w:shd w:val="clear" w:color="auto" w:fill="auto"/>
            <w:noWrap/>
            <w:vAlign w:val="bottom"/>
            <w:hideMark/>
          </w:tcPr>
          <w:p w14:paraId="7287CD09" w14:textId="1BF9E037" w:rsidR="00325AAE" w:rsidRPr="002E7497" w:rsidRDefault="00BA69D0">
            <w:pPr>
              <w:rPr>
                <w:rFonts w:asciiTheme="majorBidi" w:hAnsiTheme="majorBidi" w:cstheme="majorBidi"/>
                <w:sz w:val="20"/>
                <w:szCs w:val="20"/>
              </w:rPr>
            </w:pPr>
            <w:r w:rsidRPr="002E7497">
              <w:rPr>
                <w:rFonts w:asciiTheme="majorBidi" w:hAnsiTheme="majorBidi" w:cstheme="majorBidi"/>
                <w:sz w:val="20"/>
                <w:szCs w:val="20"/>
              </w:rPr>
              <w:t>auditors’</w:t>
            </w:r>
            <w:r w:rsidR="00325AAE" w:rsidRPr="002E7497">
              <w:rPr>
                <w:rFonts w:asciiTheme="majorBidi" w:hAnsiTheme="majorBidi" w:cstheme="majorBidi"/>
                <w:sz w:val="20"/>
                <w:szCs w:val="20"/>
              </w:rPr>
              <w:t xml:space="preserve"> reliance</w:t>
            </w:r>
          </w:p>
        </w:tc>
        <w:tc>
          <w:tcPr>
            <w:tcW w:w="912" w:type="pct"/>
            <w:shd w:val="clear" w:color="auto" w:fill="auto"/>
            <w:noWrap/>
            <w:vAlign w:val="bottom"/>
            <w:hideMark/>
          </w:tcPr>
          <w:p w14:paraId="5ED1B8EB"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4</w:t>
            </w:r>
          </w:p>
        </w:tc>
      </w:tr>
      <w:tr w:rsidR="00325AAE" w:rsidRPr="002E7497" w14:paraId="0F087B50" w14:textId="77777777" w:rsidTr="00731A4F">
        <w:trPr>
          <w:trHeight w:val="290"/>
        </w:trPr>
        <w:tc>
          <w:tcPr>
            <w:tcW w:w="1526" w:type="pct"/>
            <w:shd w:val="clear" w:color="auto" w:fill="auto"/>
            <w:noWrap/>
            <w:vAlign w:val="bottom"/>
            <w:hideMark/>
          </w:tcPr>
          <w:p w14:paraId="3277D5E7"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financial</w:t>
            </w:r>
          </w:p>
        </w:tc>
        <w:tc>
          <w:tcPr>
            <w:tcW w:w="912" w:type="pct"/>
            <w:shd w:val="clear" w:color="auto" w:fill="auto"/>
            <w:noWrap/>
            <w:vAlign w:val="bottom"/>
            <w:hideMark/>
          </w:tcPr>
          <w:p w14:paraId="3A55DE9A"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7</w:t>
            </w:r>
          </w:p>
        </w:tc>
        <w:tc>
          <w:tcPr>
            <w:tcW w:w="1651" w:type="pct"/>
            <w:shd w:val="clear" w:color="auto" w:fill="auto"/>
            <w:noWrap/>
            <w:vAlign w:val="bottom"/>
            <w:hideMark/>
          </w:tcPr>
          <w:p w14:paraId="4C587734"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external auditing</w:t>
            </w:r>
          </w:p>
        </w:tc>
        <w:tc>
          <w:tcPr>
            <w:tcW w:w="912" w:type="pct"/>
            <w:shd w:val="clear" w:color="auto" w:fill="auto"/>
            <w:noWrap/>
            <w:vAlign w:val="bottom"/>
            <w:hideMark/>
          </w:tcPr>
          <w:p w14:paraId="78E1F1DC"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4</w:t>
            </w:r>
          </w:p>
        </w:tc>
      </w:tr>
      <w:tr w:rsidR="00325AAE" w:rsidRPr="002E7497" w14:paraId="00FECC50" w14:textId="77777777" w:rsidTr="00731A4F">
        <w:trPr>
          <w:trHeight w:val="290"/>
        </w:trPr>
        <w:tc>
          <w:tcPr>
            <w:tcW w:w="1526" w:type="pct"/>
            <w:shd w:val="clear" w:color="auto" w:fill="auto"/>
            <w:noWrap/>
            <w:vAlign w:val="bottom"/>
            <w:hideMark/>
          </w:tcPr>
          <w:p w14:paraId="536F5F3D"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fraud</w:t>
            </w:r>
          </w:p>
        </w:tc>
        <w:tc>
          <w:tcPr>
            <w:tcW w:w="912" w:type="pct"/>
            <w:shd w:val="clear" w:color="auto" w:fill="auto"/>
            <w:noWrap/>
            <w:vAlign w:val="bottom"/>
            <w:hideMark/>
          </w:tcPr>
          <w:p w14:paraId="72A58352"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7</w:t>
            </w:r>
          </w:p>
        </w:tc>
        <w:tc>
          <w:tcPr>
            <w:tcW w:w="1651" w:type="pct"/>
            <w:shd w:val="clear" w:color="auto" w:fill="auto"/>
            <w:noWrap/>
            <w:vAlign w:val="bottom"/>
            <w:hideMark/>
          </w:tcPr>
          <w:p w14:paraId="197156C2"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financial statement</w:t>
            </w:r>
          </w:p>
        </w:tc>
        <w:tc>
          <w:tcPr>
            <w:tcW w:w="912" w:type="pct"/>
            <w:shd w:val="clear" w:color="auto" w:fill="auto"/>
            <w:noWrap/>
            <w:vAlign w:val="bottom"/>
            <w:hideMark/>
          </w:tcPr>
          <w:p w14:paraId="2C1A1E07"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4</w:t>
            </w:r>
          </w:p>
        </w:tc>
      </w:tr>
      <w:tr w:rsidR="00325AAE" w:rsidRPr="002E7497" w14:paraId="0C40A3DF" w14:textId="77777777" w:rsidTr="00731A4F">
        <w:trPr>
          <w:trHeight w:val="290"/>
        </w:trPr>
        <w:tc>
          <w:tcPr>
            <w:tcW w:w="1526" w:type="pct"/>
            <w:tcBorders>
              <w:bottom w:val="single" w:sz="4" w:space="0" w:color="auto"/>
            </w:tcBorders>
            <w:shd w:val="clear" w:color="auto" w:fill="auto"/>
            <w:noWrap/>
            <w:vAlign w:val="bottom"/>
            <w:hideMark/>
          </w:tcPr>
          <w:p w14:paraId="49F0BD67"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fraud detection</w:t>
            </w:r>
          </w:p>
        </w:tc>
        <w:tc>
          <w:tcPr>
            <w:tcW w:w="912" w:type="pct"/>
            <w:tcBorders>
              <w:bottom w:val="single" w:sz="4" w:space="0" w:color="auto"/>
            </w:tcBorders>
            <w:shd w:val="clear" w:color="auto" w:fill="auto"/>
            <w:noWrap/>
            <w:vAlign w:val="bottom"/>
            <w:hideMark/>
          </w:tcPr>
          <w:p w14:paraId="339EF5EE"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7</w:t>
            </w:r>
          </w:p>
        </w:tc>
        <w:tc>
          <w:tcPr>
            <w:tcW w:w="1651" w:type="pct"/>
            <w:tcBorders>
              <w:bottom w:val="single" w:sz="4" w:space="0" w:color="auto"/>
            </w:tcBorders>
            <w:shd w:val="clear" w:color="auto" w:fill="auto"/>
            <w:noWrap/>
            <w:vAlign w:val="bottom"/>
            <w:hideMark/>
          </w:tcPr>
          <w:p w14:paraId="53A22A2C" w14:textId="77777777" w:rsidR="00325AAE" w:rsidRPr="002E7497" w:rsidRDefault="00325AAE">
            <w:pPr>
              <w:rPr>
                <w:rFonts w:asciiTheme="majorBidi" w:hAnsiTheme="majorBidi" w:cstheme="majorBidi"/>
                <w:sz w:val="20"/>
                <w:szCs w:val="20"/>
              </w:rPr>
            </w:pPr>
            <w:r w:rsidRPr="002E7497">
              <w:rPr>
                <w:rFonts w:asciiTheme="majorBidi" w:hAnsiTheme="majorBidi" w:cstheme="majorBidi"/>
                <w:sz w:val="20"/>
                <w:szCs w:val="20"/>
              </w:rPr>
              <w:t>accounting directions</w:t>
            </w:r>
          </w:p>
        </w:tc>
        <w:tc>
          <w:tcPr>
            <w:tcW w:w="912" w:type="pct"/>
            <w:tcBorders>
              <w:bottom w:val="single" w:sz="4" w:space="0" w:color="auto"/>
            </w:tcBorders>
            <w:shd w:val="clear" w:color="auto" w:fill="auto"/>
            <w:noWrap/>
            <w:vAlign w:val="bottom"/>
            <w:hideMark/>
          </w:tcPr>
          <w:p w14:paraId="0F38AC8F" w14:textId="77777777" w:rsidR="00325AAE" w:rsidRPr="002E7497" w:rsidRDefault="00325AAE" w:rsidP="00A12796">
            <w:pPr>
              <w:jc w:val="center"/>
              <w:rPr>
                <w:rFonts w:asciiTheme="majorBidi" w:hAnsiTheme="majorBidi" w:cstheme="majorBidi"/>
                <w:sz w:val="20"/>
                <w:szCs w:val="20"/>
              </w:rPr>
            </w:pPr>
            <w:r w:rsidRPr="002E7497">
              <w:rPr>
                <w:rFonts w:asciiTheme="majorBidi" w:hAnsiTheme="majorBidi" w:cstheme="majorBidi"/>
                <w:sz w:val="20"/>
                <w:szCs w:val="20"/>
              </w:rPr>
              <w:t>3</w:t>
            </w:r>
          </w:p>
        </w:tc>
      </w:tr>
    </w:tbl>
    <w:p w14:paraId="238721B4" w14:textId="1EE11BD8" w:rsidR="003449B1" w:rsidRDefault="003449B1" w:rsidP="00B02ED5">
      <w:pPr>
        <w:rPr>
          <w:b/>
          <w:bCs/>
        </w:rPr>
      </w:pPr>
    </w:p>
    <w:p w14:paraId="5FD488D4" w14:textId="5ED578A8" w:rsidR="00FB632D" w:rsidRDefault="00975CF3" w:rsidP="00B02ED5">
      <w:pPr>
        <w:rPr>
          <w:sz w:val="22"/>
          <w:szCs w:val="22"/>
        </w:rPr>
      </w:pPr>
      <w:r>
        <w:rPr>
          <w:b/>
          <w:bCs/>
          <w:sz w:val="22"/>
          <w:szCs w:val="22"/>
        </w:rPr>
        <w:t>Table</w:t>
      </w:r>
      <w:r w:rsidR="00C06CFF">
        <w:rPr>
          <w:b/>
          <w:bCs/>
          <w:sz w:val="22"/>
          <w:szCs w:val="22"/>
        </w:rPr>
        <w:t xml:space="preserve"> </w:t>
      </w:r>
      <w:r w:rsidR="00A6785E">
        <w:rPr>
          <w:b/>
          <w:bCs/>
          <w:sz w:val="22"/>
          <w:szCs w:val="22"/>
        </w:rPr>
        <w:t>6</w:t>
      </w:r>
      <w:r w:rsidR="00FB632D" w:rsidRPr="00FB632D">
        <w:rPr>
          <w:b/>
          <w:bCs/>
          <w:sz w:val="22"/>
          <w:szCs w:val="22"/>
        </w:rPr>
        <w:t xml:space="preserve">: </w:t>
      </w:r>
      <w:r w:rsidR="00FB632D" w:rsidRPr="00FB632D">
        <w:rPr>
          <w:sz w:val="22"/>
          <w:szCs w:val="22"/>
        </w:rPr>
        <w:t xml:space="preserve">Most frequent </w:t>
      </w:r>
      <w:r w:rsidR="00C20DF6">
        <w:rPr>
          <w:sz w:val="22"/>
          <w:szCs w:val="22"/>
        </w:rPr>
        <w:t xml:space="preserve">keywords </w:t>
      </w:r>
      <w:r w:rsidR="00C06CFF">
        <w:rPr>
          <w:sz w:val="22"/>
          <w:szCs w:val="22"/>
        </w:rPr>
        <w:t>in authors’ keywords</w:t>
      </w:r>
      <w:r w:rsidR="00486920">
        <w:rPr>
          <w:sz w:val="22"/>
          <w:szCs w:val="22"/>
        </w:rPr>
        <w:t xml:space="preserve"> and</w:t>
      </w:r>
      <w:r w:rsidR="00C06CFF">
        <w:rPr>
          <w:sz w:val="22"/>
          <w:szCs w:val="22"/>
        </w:rPr>
        <w:t xml:space="preserve"> titles. </w:t>
      </w:r>
    </w:p>
    <w:p w14:paraId="35B1B6AB" w14:textId="1CD10BBF" w:rsidR="008166AD" w:rsidRDefault="008166AD" w:rsidP="009B4809">
      <w:pPr>
        <w:spacing w:line="360" w:lineRule="auto"/>
        <w:jc w:val="both"/>
      </w:pPr>
    </w:p>
    <w:p w14:paraId="738FBEAE" w14:textId="58EB24E2" w:rsidR="00D826BC" w:rsidRPr="00F946F0" w:rsidRDefault="00B02ED5" w:rsidP="00F946F0">
      <w:pPr>
        <w:spacing w:line="360" w:lineRule="auto"/>
        <w:jc w:val="both"/>
      </w:pPr>
      <w:r w:rsidRPr="00F946F0">
        <w:t>The visuali</w:t>
      </w:r>
      <w:r w:rsidR="00127AB8" w:rsidRPr="00F946F0">
        <w:t>s</w:t>
      </w:r>
      <w:r w:rsidRPr="00F946F0">
        <w:t>ed</w:t>
      </w:r>
      <w:r w:rsidRPr="0084376D">
        <w:t xml:space="preserve"> cloud of keywords in the </w:t>
      </w:r>
      <w:r w:rsidR="0008519F">
        <w:t>320</w:t>
      </w:r>
      <w:r w:rsidRPr="0084376D">
        <w:t xml:space="preserve"> publications</w:t>
      </w:r>
      <w:r>
        <w:t xml:space="preserve"> in BI&amp;A in accounting is depicted in </w:t>
      </w:r>
      <w:r w:rsidRPr="009300DD">
        <w:rPr>
          <w:color w:val="4472C4" w:themeColor="accent1"/>
        </w:rPr>
        <w:t>figure</w:t>
      </w:r>
      <w:r w:rsidR="00127AB8" w:rsidRPr="009300DD">
        <w:rPr>
          <w:color w:val="4472C4" w:themeColor="accent1"/>
        </w:rPr>
        <w:t xml:space="preserve"> </w:t>
      </w:r>
      <w:r w:rsidR="009B4809">
        <w:rPr>
          <w:color w:val="4472C4" w:themeColor="accent1"/>
        </w:rPr>
        <w:t>6</w:t>
      </w:r>
      <w:r w:rsidRPr="0084376D">
        <w:t xml:space="preserve">. </w:t>
      </w:r>
      <w:r w:rsidR="00D826BC" w:rsidRPr="00F946F0">
        <w:t xml:space="preserve">Keywords clouds, also known as tag clouds or word clouds, are a popular tool used in bibliometric analysis for data analytics and business intelligence. These clouds provide a visual representation of the most commonly used keywords or phrases in a given literature dataset. In the accounting literature, keywords clouds can be created using different clusters to identify trends and patterns in research over time. </w:t>
      </w:r>
      <w:r w:rsidR="00F946F0" w:rsidRPr="00F946F0">
        <w:t>I</w:t>
      </w:r>
      <w:r w:rsidR="00D826BC" w:rsidRPr="00F946F0">
        <w:t xml:space="preserve">n the accounting literature, the cluster of management </w:t>
      </w:r>
      <w:r w:rsidR="00833032" w:rsidRPr="00F946F0">
        <w:t>accounting</w:t>
      </w:r>
      <w:r w:rsidR="00D826BC" w:rsidRPr="00F946F0">
        <w:t xml:space="preserve"> is presented in the green keyword clouds</w:t>
      </w:r>
      <w:r w:rsidR="00833032" w:rsidRPr="00F946F0">
        <w:t>, the significant keywords are denoted by a huge spot</w:t>
      </w:r>
      <w:r w:rsidR="00D826BC" w:rsidRPr="00F946F0">
        <w:t>. A keyword cloud for this cluster might include terms such as "</w:t>
      </w:r>
      <w:r w:rsidR="00833032" w:rsidRPr="00F946F0">
        <w:t>performance management</w:t>
      </w:r>
      <w:r w:rsidR="00D826BC" w:rsidRPr="00F946F0">
        <w:t>," "</w:t>
      </w:r>
      <w:r w:rsidR="00833032" w:rsidRPr="00F946F0">
        <w:t>management controls system</w:t>
      </w:r>
      <w:r w:rsidR="00D826BC" w:rsidRPr="00F946F0">
        <w:t>"</w:t>
      </w:r>
      <w:r w:rsidR="00833032" w:rsidRPr="00F946F0">
        <w:t>.</w:t>
      </w:r>
      <w:r w:rsidR="00D826BC" w:rsidRPr="00F946F0">
        <w:t xml:space="preserve"> Another cluster </w:t>
      </w:r>
      <w:r w:rsidR="00F946F0" w:rsidRPr="00F946F0">
        <w:t>shown is</w:t>
      </w:r>
      <w:r w:rsidR="00D826BC" w:rsidRPr="00F946F0">
        <w:t xml:space="preserve"> </w:t>
      </w:r>
      <w:r w:rsidR="00833032" w:rsidRPr="00F946F0">
        <w:t>data analytics in accounting and auditing</w:t>
      </w:r>
      <w:r w:rsidR="00D826BC" w:rsidRPr="00F946F0">
        <w:t>, which could include terms such as "</w:t>
      </w:r>
      <w:r w:rsidR="00833032" w:rsidRPr="00F946F0">
        <w:t>accounting</w:t>
      </w:r>
      <w:r w:rsidR="00D826BC" w:rsidRPr="00F946F0">
        <w:t>," "</w:t>
      </w:r>
      <w:r w:rsidR="00833032" w:rsidRPr="00F946F0">
        <w:t>auditing</w:t>
      </w:r>
      <w:r w:rsidR="00D826BC" w:rsidRPr="00F946F0">
        <w:t>," "</w:t>
      </w:r>
      <w:r w:rsidR="00833032" w:rsidRPr="00F946F0">
        <w:t>data analytics</w:t>
      </w:r>
      <w:r w:rsidR="00D826BC" w:rsidRPr="00F946F0">
        <w:t xml:space="preserve">," </w:t>
      </w:r>
      <w:r w:rsidR="00833032" w:rsidRPr="00F946F0">
        <w:t xml:space="preserve">"big data," "machine learning," </w:t>
      </w:r>
      <w:r w:rsidR="00D826BC" w:rsidRPr="00F946F0">
        <w:t>and "</w:t>
      </w:r>
      <w:r w:rsidR="00833032" w:rsidRPr="00F946F0">
        <w:t>block chain</w:t>
      </w:r>
      <w:r w:rsidR="00D826BC" w:rsidRPr="00F946F0">
        <w:t>.</w:t>
      </w:r>
      <w:r w:rsidR="00833032" w:rsidRPr="00F946F0">
        <w:t>”.</w:t>
      </w:r>
      <w:r w:rsidR="00A46ADC" w:rsidRPr="00F946F0">
        <w:t xml:space="preserve"> I</w:t>
      </w:r>
      <w:r w:rsidR="00833032" w:rsidRPr="00F946F0">
        <w:t>ncreasingly, this cluster include</w:t>
      </w:r>
      <w:r w:rsidR="00A46ADC" w:rsidRPr="00F946F0">
        <w:t>s</w:t>
      </w:r>
      <w:r w:rsidR="00833032" w:rsidRPr="00F946F0">
        <w:t xml:space="preserve"> different tools such as text mining, data visualisation such as Tableau platform, data analysis for the social media. </w:t>
      </w:r>
      <w:r w:rsidR="00D826BC" w:rsidRPr="00F946F0">
        <w:t>By examining keyword clouds for different clusters, the most prevalent themes in the literature</w:t>
      </w:r>
      <w:r w:rsidR="00F946F0" w:rsidRPr="00F946F0">
        <w:t xml:space="preserve"> is identified. </w:t>
      </w:r>
      <w:r w:rsidR="00D826BC" w:rsidRPr="00F946F0">
        <w:t xml:space="preserve"> </w:t>
      </w:r>
    </w:p>
    <w:p w14:paraId="562AB873" w14:textId="77777777" w:rsidR="00A46ADC" w:rsidRDefault="00A46ADC" w:rsidP="00B02ED5">
      <w:pPr>
        <w:spacing w:line="360" w:lineRule="auto"/>
        <w:jc w:val="both"/>
      </w:pPr>
    </w:p>
    <w:p w14:paraId="5F5ECE8A" w14:textId="77777777" w:rsidR="00B02ED5" w:rsidRPr="009300DD" w:rsidRDefault="00B02ED5" w:rsidP="00B02ED5">
      <w:pPr>
        <w:rPr>
          <w:sz w:val="16"/>
          <w:szCs w:val="16"/>
          <w:lang w:val="en-GB"/>
        </w:rPr>
      </w:pPr>
    </w:p>
    <w:p w14:paraId="532662EB" w14:textId="787A9251" w:rsidR="00B02ED5" w:rsidRDefault="00582186" w:rsidP="00B02ED5">
      <w:pPr>
        <w:rPr>
          <w:b/>
          <w:bCs/>
        </w:rPr>
      </w:pPr>
      <w:r w:rsidRPr="00582186">
        <w:rPr>
          <w:b/>
          <w:bCs/>
          <w:noProof/>
          <w:lang w:eastAsia="en-MY"/>
        </w:rPr>
        <w:lastRenderedPageBreak/>
        <w:drawing>
          <wp:inline distT="0" distB="0" distL="0" distR="0" wp14:anchorId="114C3054" wp14:editId="746BEF9F">
            <wp:extent cx="5732145" cy="3691255"/>
            <wp:effectExtent l="0" t="0" r="1905" b="4445"/>
            <wp:docPr id="52" name="Picture 52"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hart, bubble chart&#10;&#10;Description automatically generated"/>
                    <pic:cNvPicPr/>
                  </pic:nvPicPr>
                  <pic:blipFill>
                    <a:blip r:embed="rId18"/>
                    <a:stretch>
                      <a:fillRect/>
                    </a:stretch>
                  </pic:blipFill>
                  <pic:spPr>
                    <a:xfrm>
                      <a:off x="0" y="0"/>
                      <a:ext cx="5732145" cy="3691255"/>
                    </a:xfrm>
                    <a:prstGeom prst="rect">
                      <a:avLst/>
                    </a:prstGeom>
                  </pic:spPr>
                </pic:pic>
              </a:graphicData>
            </a:graphic>
          </wp:inline>
        </w:drawing>
      </w:r>
    </w:p>
    <w:p w14:paraId="53CEFEF3" w14:textId="087CD8C1" w:rsidR="00FB632D" w:rsidRPr="00D826BC" w:rsidRDefault="00FB632D" w:rsidP="00FB632D">
      <w:pPr>
        <w:rPr>
          <w:sz w:val="20"/>
          <w:szCs w:val="20"/>
          <w:lang w:val="en-GB"/>
        </w:rPr>
      </w:pPr>
      <w:r w:rsidRPr="00DC212B">
        <w:rPr>
          <w:b/>
          <w:bCs/>
          <w:sz w:val="20"/>
          <w:szCs w:val="20"/>
        </w:rPr>
        <w:t xml:space="preserve">Figure </w:t>
      </w:r>
      <w:r w:rsidR="00F946F0">
        <w:rPr>
          <w:b/>
          <w:bCs/>
          <w:sz w:val="20"/>
          <w:szCs w:val="20"/>
        </w:rPr>
        <w:t>5</w:t>
      </w:r>
      <w:r w:rsidRPr="00DC212B">
        <w:rPr>
          <w:b/>
          <w:bCs/>
          <w:sz w:val="20"/>
          <w:szCs w:val="20"/>
        </w:rPr>
        <w:t>:</w:t>
      </w:r>
      <w:r w:rsidRPr="00DC212B">
        <w:rPr>
          <w:sz w:val="20"/>
          <w:szCs w:val="20"/>
        </w:rPr>
        <w:t xml:space="preserve"> keywords clouds </w:t>
      </w:r>
    </w:p>
    <w:p w14:paraId="775BB682" w14:textId="1475A293" w:rsidR="00C25CC4" w:rsidRPr="00FB632D" w:rsidRDefault="00C25CC4" w:rsidP="00395197">
      <w:pPr>
        <w:pStyle w:val="SAP-Paragraph"/>
        <w:suppressAutoHyphens/>
        <w:spacing w:line="360" w:lineRule="auto"/>
        <w:ind w:firstLineChars="0" w:firstLine="0"/>
        <w:rPr>
          <w:sz w:val="22"/>
          <w:szCs w:val="22"/>
          <w:lang w:val="en-MY"/>
        </w:rPr>
      </w:pPr>
    </w:p>
    <w:p w14:paraId="0F7E768C" w14:textId="356BE96C" w:rsidR="00D32CAC" w:rsidRDefault="00C25CC4" w:rsidP="00DC212B">
      <w:pPr>
        <w:pStyle w:val="Heading2"/>
      </w:pPr>
      <w:r w:rsidRPr="00D32CAC">
        <w:t>4.2 Network analysis</w:t>
      </w:r>
    </w:p>
    <w:p w14:paraId="0EC44C69" w14:textId="3700F148" w:rsidR="002528CD" w:rsidRPr="0022328F" w:rsidRDefault="00F946F0" w:rsidP="0022328F">
      <w:pPr>
        <w:spacing w:line="360" w:lineRule="auto"/>
        <w:jc w:val="both"/>
      </w:pPr>
      <w:r w:rsidRPr="00F946F0">
        <w:t>Figure 6</w:t>
      </w:r>
      <w:r w:rsidR="009B4809" w:rsidRPr="009B4809">
        <w:t xml:space="preserve"> presents an analysis of critical collaborations among countries. The figure effectively demonstrates that the advancement and cultivation of research in this field is primarily driven by the United States, Australia, Norway, and China. These pioneering nations exhibit robust collaborative efforts among themselves and with other countries as well</w:t>
      </w:r>
      <w:r w:rsidR="00A967FD">
        <w:t xml:space="preserve">. </w:t>
      </w:r>
    </w:p>
    <w:p w14:paraId="6792E8E3" w14:textId="6A61269C" w:rsidR="002528CD" w:rsidRDefault="003038FA" w:rsidP="00AF532E">
      <w:pPr>
        <w:spacing w:line="360" w:lineRule="auto"/>
        <w:jc w:val="both"/>
      </w:pPr>
      <w:r w:rsidRPr="003038FA">
        <w:rPr>
          <w:noProof/>
          <w:lang w:eastAsia="en-MY"/>
        </w:rPr>
        <w:lastRenderedPageBreak/>
        <w:drawing>
          <wp:inline distT="0" distB="0" distL="0" distR="0" wp14:anchorId="717A44BE" wp14:editId="4D3037F5">
            <wp:extent cx="5249333" cy="4791253"/>
            <wp:effectExtent l="0" t="0" r="8890" b="0"/>
            <wp:docPr id="40" name="Picture 4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chart&#10;&#10;Description automatically generated"/>
                    <pic:cNvPicPr/>
                  </pic:nvPicPr>
                  <pic:blipFill>
                    <a:blip r:embed="rId19"/>
                    <a:stretch>
                      <a:fillRect/>
                    </a:stretch>
                  </pic:blipFill>
                  <pic:spPr>
                    <a:xfrm>
                      <a:off x="0" y="0"/>
                      <a:ext cx="5252455" cy="4794103"/>
                    </a:xfrm>
                    <a:prstGeom prst="rect">
                      <a:avLst/>
                    </a:prstGeom>
                  </pic:spPr>
                </pic:pic>
              </a:graphicData>
            </a:graphic>
          </wp:inline>
        </w:drawing>
      </w:r>
    </w:p>
    <w:p w14:paraId="361A364A" w14:textId="1565A607" w:rsidR="002505A5" w:rsidRPr="00DC212B" w:rsidRDefault="002505A5" w:rsidP="00DC212B">
      <w:pPr>
        <w:spacing w:after="240" w:line="360" w:lineRule="auto"/>
        <w:jc w:val="both"/>
        <w:rPr>
          <w:sz w:val="20"/>
          <w:szCs w:val="20"/>
        </w:rPr>
      </w:pPr>
      <w:r w:rsidRPr="00DC212B">
        <w:rPr>
          <w:b/>
          <w:bCs/>
          <w:sz w:val="20"/>
          <w:szCs w:val="20"/>
        </w:rPr>
        <w:t xml:space="preserve">Figure </w:t>
      </w:r>
      <w:r w:rsidR="00F946F0">
        <w:rPr>
          <w:b/>
          <w:bCs/>
          <w:sz w:val="20"/>
          <w:szCs w:val="20"/>
        </w:rPr>
        <w:t>6</w:t>
      </w:r>
      <w:r w:rsidRPr="00DC212B">
        <w:rPr>
          <w:b/>
          <w:bCs/>
          <w:sz w:val="20"/>
          <w:szCs w:val="20"/>
        </w:rPr>
        <w:t>:</w:t>
      </w:r>
      <w:r w:rsidRPr="00DC212B">
        <w:rPr>
          <w:sz w:val="20"/>
          <w:szCs w:val="20"/>
        </w:rPr>
        <w:t xml:space="preserve"> Countries Collaboration Network</w:t>
      </w:r>
    </w:p>
    <w:p w14:paraId="5F37AA19" w14:textId="00E82194" w:rsidR="001618EA" w:rsidRPr="00F946F0" w:rsidRDefault="00787E0F" w:rsidP="00461E85">
      <w:pPr>
        <w:spacing w:line="360" w:lineRule="auto"/>
        <w:jc w:val="both"/>
      </w:pPr>
      <w:r>
        <w:t xml:space="preserve">The </w:t>
      </w:r>
      <w:r w:rsidR="00AC0416">
        <w:t xml:space="preserve">collaboration cloud figure shows </w:t>
      </w:r>
      <w:r w:rsidR="00A90B80">
        <w:t>some contribution</w:t>
      </w:r>
      <w:r w:rsidR="00D372BD">
        <w:t>s</w:t>
      </w:r>
      <w:r w:rsidR="00A90B80">
        <w:t xml:space="preserve"> of the middle eastern countries such as Qatar, </w:t>
      </w:r>
      <w:r w:rsidR="002A3A10">
        <w:t xml:space="preserve">Egypt, Saudi Arabia, </w:t>
      </w:r>
      <w:r w:rsidR="00A90B80">
        <w:t>United Arab Emirates,</w:t>
      </w:r>
      <w:r w:rsidR="002A3A10">
        <w:t xml:space="preserve"> and Jordan</w:t>
      </w:r>
      <w:r w:rsidR="00535748">
        <w:t xml:space="preserve">, while China is strongly presenting Asia. </w:t>
      </w:r>
      <w:r w:rsidR="00A90B80">
        <w:t xml:space="preserve"> </w:t>
      </w:r>
      <w:r w:rsidR="002B19C8">
        <w:t>A</w:t>
      </w:r>
      <w:r w:rsidR="005300FE">
        <w:t>ccording to authors collaboration</w:t>
      </w:r>
      <w:r w:rsidR="00A46ADC">
        <w:t>,</w:t>
      </w:r>
      <w:r w:rsidR="005300FE">
        <w:t xml:space="preserve"> </w:t>
      </w:r>
      <w:r w:rsidR="00A46ADC" w:rsidRPr="00F946F0">
        <w:t>F</w:t>
      </w:r>
      <w:r w:rsidR="005300FE" w:rsidRPr="00F946F0">
        <w:t xml:space="preserve">igure </w:t>
      </w:r>
      <w:r w:rsidR="00F946F0" w:rsidRPr="00F946F0">
        <w:t>7</w:t>
      </w:r>
      <w:r w:rsidR="005300FE" w:rsidRPr="00F946F0">
        <w:t xml:space="preserve"> </w:t>
      </w:r>
      <w:r w:rsidR="005300FE">
        <w:t xml:space="preserve">shows the </w:t>
      </w:r>
      <w:r w:rsidR="00AC003F">
        <w:t>authors collaboration network. As shown in the figure</w:t>
      </w:r>
      <w:r w:rsidR="00A46ADC">
        <w:t>,</w:t>
      </w:r>
      <w:r w:rsidR="00AC003F">
        <w:t xml:space="preserve"> </w:t>
      </w:r>
      <w:r w:rsidR="00ED2002">
        <w:t xml:space="preserve">there are three different groups of collaboration </w:t>
      </w:r>
      <w:r w:rsidR="00330735">
        <w:t xml:space="preserve">where Sutton SG and Arnold V are </w:t>
      </w:r>
      <w:r w:rsidR="0089572F">
        <w:t xml:space="preserve">showing high level of collaboration </w:t>
      </w:r>
      <w:r w:rsidR="00C613E2">
        <w:t xml:space="preserve">in the </w:t>
      </w:r>
      <w:r w:rsidR="00914437">
        <w:t>g</w:t>
      </w:r>
      <w:r w:rsidR="00C613E2">
        <w:t xml:space="preserve">reen </w:t>
      </w:r>
      <w:r w:rsidR="002B19C8">
        <w:t>group,</w:t>
      </w:r>
      <w:r w:rsidR="00C613E2">
        <w:t xml:space="preserve"> while </w:t>
      </w:r>
      <w:proofErr w:type="spellStart"/>
      <w:r w:rsidR="00C613E2">
        <w:t>Appelbaum</w:t>
      </w:r>
      <w:proofErr w:type="spellEnd"/>
      <w:r w:rsidR="00C613E2">
        <w:t xml:space="preserve"> D and </w:t>
      </w:r>
      <w:proofErr w:type="spellStart"/>
      <w:r w:rsidR="00914437">
        <w:t>Vasarhelyi</w:t>
      </w:r>
      <w:proofErr w:type="spellEnd"/>
      <w:r w:rsidR="002B414B">
        <w:t xml:space="preserve"> </w:t>
      </w:r>
      <w:r w:rsidR="002C561C">
        <w:t>MA show</w:t>
      </w:r>
      <w:r w:rsidR="002B414B">
        <w:t xml:space="preserve"> high level of collaboration in the </w:t>
      </w:r>
      <w:r w:rsidR="00914437">
        <w:t>blue</w:t>
      </w:r>
      <w:r w:rsidR="002B414B">
        <w:t xml:space="preserve"> group</w:t>
      </w:r>
      <w:r w:rsidR="009E3782">
        <w:t xml:space="preserve"> </w:t>
      </w:r>
      <w:r w:rsidR="00926DDB" w:rsidRPr="00F946F0">
        <w:fldChar w:fldCharType="begin" w:fldLock="1"/>
      </w:r>
      <w:r w:rsidR="0039339E" w:rsidRPr="00F946F0">
        <w:instrText>ADDIN CSL_CITATION {"citationItems":[{"id":"ITEM-1","itemData":{"ISSN":"0810-5391","author":[{"dropping-particle":"","family":"Arnold","given":"Vicky","non-dropping-particle":"","parse-names":false,"suffix":""},{"dropping-particle":"","family":"Collier","given":"Philip A","non-dropping-particle":"","parse-names":false,"suffix":""},{"dropping-particle":"","family":"Leech","given":"Stewart A","non-dropping-particle":"","parse-names":false,"suffix":""},{"dropping-particle":"","family":"Sutton","given":"Steve G","non-dropping-particle":"","parse-names":false,"suffix":""}],"container-title":"Accounting &amp; Finance","id":"ITEM-1","issue":"1","issued":{"date-parts":[["2004"]]},"page":"1-26","publisher":"Wiley Online Library","title":"Impact of intelligent decision aids on expert and novice decision‐makers’ judgments","type":"article-journal","volume":"44"},"uris":["http://www.mendeley.com/documents/?uuid=2834bc37-3b9e-4676-84a7-d3265ab1cae0"]},{"id":"ITEM-2","itemData":{"ISSN":"1558-7959","author":[{"dropping-particle":"","family":"Elbashir","given":"Mohamed Z","non-dropping-particle":"","parse-names":false,"suffix":""},{"dropping-particle":"","family":"Collier","given":"Philip A","non-dropping-particle":"","parse-names":false,"suffix":""},{"dropping-particle":"","family":"Sutton","given":"Steve G","non-dropping-particle":"","parse-names":false,"suffix":""},{"dropping-particle":"","family":"Davern","given":"Michael J","non-dropping-particle":"","parse-names":false,"suffix":""},{"dropping-particle":"","family":"Leech","given":"Stewart A","non-dropping-particle":"","parse-names":false,"suffix":""}],"container-title":"Journal of information systems","id":"ITEM-2","issue":"2","issued":{"date-parts":[["2013"]]},"page":"87-105","publisher":"American Accounting Assocation","title":"Enhancing the business value of business intelligence: The role of shared knowledge and assimilation","type":"article-journal","volume":"27"},"uris":["http://www.mendeley.com/documents/?uuid=45792c53-6167-45e8-80b9-da7e6e814ce0"]},{"id":"ITEM-3","itemData":{"ISSN":"2049-372X","author":[{"dropping-particle":"","family":"Elbashir","given":"Mohamed Z","non-dropping-particle":"","parse-names":false,"suffix":""},{"dropping-particle":"","family":"Sutton","given":"Steve G","non-dropping-particle":"","parse-names":false,"suffix":""},{"dropping-particle":"","family":"Arnold","given":"Vicky","non-dropping-particle":"","parse-names":false,"suffix":""},{"dropping-particle":"","family":"Collier","given":"Philip A","non-dropping-particle":"","parse-names":false,"suffix":""}],"container-title":"Meditari Accountancy Research","id":"ITEM-3","issued":{"date-parts":[["2021"]]},"publisher":"Emerald Publishing Limited","title":"Leveraging business intelligence systems to enhance management control and business process performance in the public sector","type":"article-journal"},"uris":["http://www.mendeley.com/documents/?uuid=06a04df7-7a45-4532-86e1-794b3c0055d4"]},{"id":"ITEM-4","itemData":{"ISSN":"1467-0895","author":[{"dropping-particle":"","family":"Koreff","given":"Jared","non-dropping-particle":"","parse-names":false,"suffix":""},{"dropping-particle":"","family":"Weisner","given":"Martin","non-dropping-particle":"","parse-names":false,"suffix":""},{"dropping-particle":"","family":"Sutton","given":"Steve G","non-dropping-particle":"","parse-names":false,"suffix":""}],"container-title":"International Journal of Accounting Information Systems","id":"ITEM-4","issued":{"date-parts":[["2021"]]},"page":"100523","publisher":"Elsevier","title":"Data analytics (ab) use in healthcare fraud audits","type":"article-journal","volume":"42"},"uris":["http://www.mendeley.com/documents/?uuid=de48ec1e-0a5e-4254-8545-e4110622ab4c"]},{"id":"ITEM-5","itemData":{"ISSN":"1467-0895","author":[{"dropping-particle":"","family":"Reinking","given":"Jeff","non-dropping-particle":"","parse-names":false,"suffix":""},{"dropping-particle":"","family":"Arnold","given":"Vicky","non-dropping-particle":"","parse-names":false,"suffix":""},{"dropping-particle":"","family":"Sutton","given":"Steve G","non-dropping-particle":"","parse-names":false,"suffix":""}],"container-title":"International Journal of Accounting Information Systems","id":"ITEM-5","issued":{"date-parts":[["2020"]]},"page":"100452","publisher":"Elsevier","title":"Synthesizing enterprise data through digital dashboards to strategically align performance: Why do operational managers use dashboards?","type":"article-journal","volume":"37"},"uris":["http://www.mendeley.com/documents/?uuid=56f7992d-aad6-49eb-b164-a6ea4fc03d21"]},{"id":"ITEM-6","itemData":{"ISSN":"1467-0895","author":[{"dropping-particle":"","family":"Reinking","given":"Jeff","non-dropping-particle":"","parse-names":false,"suffix":""},{"dropping-particle":"","family":"Arnold","given":"Vicky","non-dropping-particle":"","parse-names":false,"suffix":""},{"dropping-particle":"","family":"Sutton","given":"Steve G","non-dropping-particle":"","parse-names":false,"suffix":""}],"container-title":"International Journal of Accounting Information Systems","id":"ITEM-6","issued":{"date-parts":[["2020"]]},"page":"100444","publisher":"Elsevier","title":"Synthesizing enterprise data to strategically align performance: The intentionality of strategy surrogation","type":"article-journal","volume":"36"},"uris":["http://www.mendeley.com/documents/?uuid=a541fb38-8d78-4c7e-bacf-4eca29bab09f"]},{"id":"ITEM-7","itemData":{"ISSN":"0810-5391","author":[{"dropping-particle":"","family":"Elbashir","given":"Mohamed Z","non-dropping-particle":"","parse-names":false,"suffix":""},{"dropping-particle":"","family":"Sutton","given":"Steve G","non-dropping-particle":"","parse-names":false,"suffix":""},{"dropping-particle":"","family":"Mahama","given":"Habib","non-dropping-particle":"","parse-names":false,"suffix":""},{"dropping-particle":"","family":"Arnold","given":"Vicky","non-dropping-particle":"","parse-names":false,"suffix":""}],"container-title":"Accounting &amp; Finance","id":"ITEM-7","issued":{"date-parts":[["2021"]]},"page":"1775-1814","publisher":"Wiley Online Library","title":"Unravelling the integrated information systems and management control paradox: enhancing dynamic capability through business intelligence","type":"article-journal","volume":"61"},"uris":["http://www.mendeley.com/documents/?uuid=f1f3bd8e-cfbb-40e4-af97-acccdd809353"]}],"mendeley":{"formattedCitation":"(Arnold et al. 2004; Elbashir et al. 2013; Elbashir, Sutton, Arnold, et al. 2021; Elbashir, Sutton, Mahama, et al. 2021; Koreff et al. 2021; Reinking et al. 2020a, 2020b)","plainTextFormattedCitation":"(Arnold et al. 2004; Elbashir et al. 2013; Elbashir, Sutton, Arnold, et al. 2021; Elbashir, Sutton, Mahama, et al. 2021; Koreff et al. 2021; Reinking et al. 2020a, 2020b)","previouslyFormattedCitation":"(Arnold et al. 2004; Elbashir et al. 2013; Elbashir, Sutton, Arnold, et al. 2021; Elbashir, Sutton, Mahama, et al. 2021; Koreff et al. 2021; Reinking et al. 2020a, 2020b)"},"properties":{"noteIndex":0},"schema":"https://github.com/citation-style-language/schema/raw/master/csl-citation.json"}</w:instrText>
      </w:r>
      <w:r w:rsidR="00926DDB" w:rsidRPr="00F946F0">
        <w:fldChar w:fldCharType="separate"/>
      </w:r>
      <w:r w:rsidR="00926DDB" w:rsidRPr="00F946F0">
        <w:rPr>
          <w:noProof/>
        </w:rPr>
        <w:t xml:space="preserve">(Arnold et al. 2004; Elbashir et al. 2013; Elbashir, Sutton, Arnold, et al. 2021; Elbashir, Sutton, Mahama, </w:t>
      </w:r>
      <w:r w:rsidR="00461E85">
        <w:rPr>
          <w:noProof/>
        </w:rPr>
        <w:t>et al. 2021; Koreff et al. 2021</w:t>
      </w:r>
      <w:r w:rsidR="00926DDB" w:rsidRPr="00F946F0">
        <w:rPr>
          <w:noProof/>
        </w:rPr>
        <w:t>)</w:t>
      </w:r>
      <w:r w:rsidR="00926DDB" w:rsidRPr="00F946F0">
        <w:fldChar w:fldCharType="end"/>
      </w:r>
      <w:r w:rsidR="00914437" w:rsidRPr="00F946F0">
        <w:t>.</w:t>
      </w:r>
    </w:p>
    <w:p w14:paraId="4E81EBF7" w14:textId="694651B2" w:rsidR="005300FE" w:rsidRDefault="005300FE" w:rsidP="00787E0F">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5066"/>
      </w:tblGrid>
      <w:tr w:rsidR="00AC7A46" w14:paraId="0B29A3B7" w14:textId="77777777" w:rsidTr="00845D92">
        <w:tc>
          <w:tcPr>
            <w:tcW w:w="3961" w:type="dxa"/>
          </w:tcPr>
          <w:p w14:paraId="2ED5E1E6" w14:textId="77777777" w:rsidR="00AC7A46" w:rsidRDefault="00AC7A46" w:rsidP="00845D92">
            <w:r w:rsidRPr="008C7078">
              <w:rPr>
                <w:noProof/>
                <w:lang w:eastAsia="en-MY"/>
              </w:rPr>
              <w:lastRenderedPageBreak/>
              <w:drawing>
                <wp:inline distT="0" distB="0" distL="0" distR="0" wp14:anchorId="272461FD" wp14:editId="39CFE181">
                  <wp:extent cx="2002420" cy="1717366"/>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20"/>
                          <a:stretch>
                            <a:fillRect/>
                          </a:stretch>
                        </pic:blipFill>
                        <pic:spPr>
                          <a:xfrm>
                            <a:off x="0" y="0"/>
                            <a:ext cx="2006019" cy="1720453"/>
                          </a:xfrm>
                          <a:prstGeom prst="rect">
                            <a:avLst/>
                          </a:prstGeom>
                        </pic:spPr>
                      </pic:pic>
                    </a:graphicData>
                  </a:graphic>
                </wp:inline>
              </w:drawing>
            </w:r>
          </w:p>
        </w:tc>
        <w:tc>
          <w:tcPr>
            <w:tcW w:w="5066" w:type="dxa"/>
          </w:tcPr>
          <w:p w14:paraId="5E47FFB5" w14:textId="77777777" w:rsidR="00AC7A46" w:rsidRDefault="00AC7A46" w:rsidP="00845D92">
            <w:r w:rsidRPr="00383390">
              <w:rPr>
                <w:noProof/>
                <w:lang w:eastAsia="en-MY"/>
              </w:rPr>
              <w:drawing>
                <wp:inline distT="0" distB="0" distL="0" distR="0" wp14:anchorId="770AED59" wp14:editId="79406737">
                  <wp:extent cx="1898248" cy="2092037"/>
                  <wp:effectExtent l="0" t="0" r="6985" b="381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21"/>
                          <a:stretch>
                            <a:fillRect/>
                          </a:stretch>
                        </pic:blipFill>
                        <pic:spPr>
                          <a:xfrm>
                            <a:off x="0" y="0"/>
                            <a:ext cx="1901175" cy="2095263"/>
                          </a:xfrm>
                          <a:prstGeom prst="rect">
                            <a:avLst/>
                          </a:prstGeom>
                        </pic:spPr>
                      </pic:pic>
                    </a:graphicData>
                  </a:graphic>
                </wp:inline>
              </w:drawing>
            </w:r>
          </w:p>
        </w:tc>
      </w:tr>
      <w:tr w:rsidR="00AC7A46" w14:paraId="0BA603D6" w14:textId="77777777" w:rsidTr="00845D92">
        <w:tc>
          <w:tcPr>
            <w:tcW w:w="9027" w:type="dxa"/>
            <w:gridSpan w:val="2"/>
          </w:tcPr>
          <w:p w14:paraId="577A589B" w14:textId="77777777" w:rsidR="00AC7A46" w:rsidRPr="00231A57" w:rsidRDefault="00AC7A46" w:rsidP="00845D92">
            <w:r w:rsidRPr="00231A57">
              <w:rPr>
                <w:noProof/>
                <w:lang w:eastAsia="en-MY"/>
              </w:rPr>
              <w:drawing>
                <wp:inline distT="0" distB="0" distL="0" distR="0" wp14:anchorId="36C49ACC" wp14:editId="2F735AA7">
                  <wp:extent cx="3294942" cy="1313815"/>
                  <wp:effectExtent l="0" t="0" r="1270" b="635"/>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22"/>
                          <a:stretch>
                            <a:fillRect/>
                          </a:stretch>
                        </pic:blipFill>
                        <pic:spPr>
                          <a:xfrm>
                            <a:off x="0" y="0"/>
                            <a:ext cx="3352159" cy="1336629"/>
                          </a:xfrm>
                          <a:prstGeom prst="rect">
                            <a:avLst/>
                          </a:prstGeom>
                        </pic:spPr>
                      </pic:pic>
                    </a:graphicData>
                  </a:graphic>
                </wp:inline>
              </w:drawing>
            </w:r>
          </w:p>
        </w:tc>
      </w:tr>
      <w:tr w:rsidR="00AC7A46" w14:paraId="0FFE3AD9" w14:textId="77777777" w:rsidTr="00845D92">
        <w:tc>
          <w:tcPr>
            <w:tcW w:w="9027" w:type="dxa"/>
            <w:gridSpan w:val="2"/>
          </w:tcPr>
          <w:p w14:paraId="7AEDCDD4" w14:textId="77777777" w:rsidR="00AC7A46" w:rsidRPr="00231A57" w:rsidRDefault="00AC7A46" w:rsidP="00845D92"/>
        </w:tc>
      </w:tr>
    </w:tbl>
    <w:p w14:paraId="3BDDE69E" w14:textId="6550C01B" w:rsidR="009B6500" w:rsidRDefault="00AC7A46" w:rsidP="00DC212B">
      <w:pPr>
        <w:spacing w:line="360" w:lineRule="auto"/>
        <w:jc w:val="both"/>
      </w:pPr>
      <w:r w:rsidRPr="00FB632D">
        <w:rPr>
          <w:b/>
          <w:bCs/>
          <w:sz w:val="22"/>
          <w:szCs w:val="22"/>
        </w:rPr>
        <w:t xml:space="preserve">Figure </w:t>
      </w:r>
      <w:r w:rsidR="00F946F0">
        <w:rPr>
          <w:b/>
          <w:bCs/>
          <w:sz w:val="22"/>
          <w:szCs w:val="22"/>
        </w:rPr>
        <w:t>7</w:t>
      </w:r>
      <w:r w:rsidRPr="00FB632D">
        <w:rPr>
          <w:b/>
          <w:bCs/>
          <w:sz w:val="22"/>
          <w:szCs w:val="22"/>
        </w:rPr>
        <w:t>:</w:t>
      </w:r>
      <w:r w:rsidRPr="00FB632D">
        <w:rPr>
          <w:sz w:val="22"/>
          <w:szCs w:val="22"/>
        </w:rPr>
        <w:t xml:space="preserve"> </w:t>
      </w:r>
      <w:r>
        <w:rPr>
          <w:sz w:val="22"/>
          <w:szCs w:val="22"/>
        </w:rPr>
        <w:t xml:space="preserve">Authors </w:t>
      </w:r>
      <w:r w:rsidRPr="00FB632D">
        <w:rPr>
          <w:sz w:val="22"/>
          <w:szCs w:val="22"/>
        </w:rPr>
        <w:t>Collaboration network</w:t>
      </w:r>
    </w:p>
    <w:p w14:paraId="5E57AB20" w14:textId="77777777" w:rsidR="0022328F" w:rsidRDefault="0022328F" w:rsidP="0022328F">
      <w:pPr>
        <w:spacing w:line="360" w:lineRule="auto"/>
        <w:jc w:val="both"/>
      </w:pPr>
    </w:p>
    <w:p w14:paraId="7CFB7D27" w14:textId="79915B16" w:rsidR="00DF7DE6" w:rsidRPr="00F70F52" w:rsidRDefault="00DF7DE6" w:rsidP="00F70F52">
      <w:pPr>
        <w:pStyle w:val="Heading3"/>
      </w:pPr>
      <w:r>
        <w:t>4.4.</w:t>
      </w:r>
      <w:r w:rsidR="004B334F">
        <w:t>4</w:t>
      </w:r>
      <w:r>
        <w:t xml:space="preserve"> Thematic </w:t>
      </w:r>
      <w:r w:rsidR="00EE0883">
        <w:t xml:space="preserve">Evolution </w:t>
      </w:r>
      <w:r>
        <w:t xml:space="preserve"> </w:t>
      </w:r>
    </w:p>
    <w:p w14:paraId="65042382" w14:textId="241A86C2" w:rsidR="00B5529F" w:rsidRDefault="00EE0883" w:rsidP="00DE0425">
      <w:pPr>
        <w:autoSpaceDE w:val="0"/>
        <w:autoSpaceDN w:val="0"/>
        <w:adjustRightInd w:val="0"/>
        <w:spacing w:line="360" w:lineRule="auto"/>
        <w:jc w:val="both"/>
        <w:rPr>
          <w:rFonts w:asciiTheme="majorBidi" w:hAnsiTheme="majorBidi" w:cstheme="majorBidi"/>
          <w:color w:val="222222"/>
        </w:rPr>
      </w:pPr>
      <w:r w:rsidRPr="00483C9A">
        <w:rPr>
          <w:rFonts w:asciiTheme="majorBidi" w:eastAsia="Batang" w:hAnsiTheme="majorBidi" w:cstheme="majorBidi"/>
          <w:lang w:val="en-GB" w:eastAsia="en-US"/>
        </w:rPr>
        <w:t xml:space="preserve">This section shows the thematic evolution based on the authors’ keywords for </w:t>
      </w:r>
      <w:r w:rsidR="00DE0425">
        <w:rPr>
          <w:rFonts w:asciiTheme="majorBidi" w:eastAsia="Batang" w:hAnsiTheme="majorBidi" w:cstheme="majorBidi"/>
          <w:lang w:val="en-GB" w:eastAsia="en-US"/>
        </w:rPr>
        <w:t xml:space="preserve">two </w:t>
      </w:r>
      <w:r w:rsidRPr="00483C9A">
        <w:rPr>
          <w:rFonts w:asciiTheme="majorBidi" w:eastAsia="Batang" w:hAnsiTheme="majorBidi" w:cstheme="majorBidi"/>
          <w:lang w:val="en-GB" w:eastAsia="en-US"/>
        </w:rPr>
        <w:t xml:space="preserve">intervals </w:t>
      </w:r>
      <w:r w:rsidR="00DE0425">
        <w:rPr>
          <w:rFonts w:asciiTheme="majorBidi" w:eastAsia="Batang" w:hAnsiTheme="majorBidi" w:cstheme="majorBidi"/>
          <w:lang w:val="en-GB" w:eastAsia="en-US"/>
        </w:rPr>
        <w:t xml:space="preserve">namely </w:t>
      </w:r>
      <w:r w:rsidRPr="00483C9A">
        <w:rPr>
          <w:rFonts w:asciiTheme="majorBidi" w:eastAsia="Batang" w:hAnsiTheme="majorBidi" w:cstheme="majorBidi"/>
          <w:lang w:val="en-GB" w:eastAsia="en-US"/>
        </w:rPr>
        <w:t>from</w:t>
      </w:r>
      <w:r w:rsidR="00DE0425">
        <w:rPr>
          <w:rFonts w:asciiTheme="majorBidi" w:eastAsia="Batang" w:hAnsiTheme="majorBidi" w:cstheme="majorBidi"/>
          <w:lang w:val="en-GB" w:eastAsia="en-US"/>
        </w:rPr>
        <w:t xml:space="preserve"> years</w:t>
      </w:r>
      <w:r w:rsidRPr="00483C9A">
        <w:rPr>
          <w:rFonts w:asciiTheme="majorBidi" w:eastAsia="Batang" w:hAnsiTheme="majorBidi" w:cstheme="majorBidi"/>
          <w:lang w:val="en-GB" w:eastAsia="en-US"/>
        </w:rPr>
        <w:t xml:space="preserve"> 2002-201</w:t>
      </w:r>
      <w:r w:rsidR="00B22D37">
        <w:rPr>
          <w:rFonts w:asciiTheme="majorBidi" w:eastAsia="Batang" w:hAnsiTheme="majorBidi" w:cstheme="majorBidi"/>
          <w:lang w:val="en-GB" w:eastAsia="en-US"/>
        </w:rPr>
        <w:t>4</w:t>
      </w:r>
      <w:r w:rsidRPr="00483C9A">
        <w:rPr>
          <w:rFonts w:asciiTheme="majorBidi" w:eastAsia="Batang" w:hAnsiTheme="majorBidi" w:cstheme="majorBidi"/>
          <w:lang w:val="en-GB" w:eastAsia="en-US"/>
        </w:rPr>
        <w:t xml:space="preserve"> and from </w:t>
      </w:r>
      <w:r w:rsidR="00DE0425">
        <w:rPr>
          <w:rFonts w:asciiTheme="majorBidi" w:eastAsia="Batang" w:hAnsiTheme="majorBidi" w:cstheme="majorBidi"/>
          <w:lang w:val="en-GB" w:eastAsia="en-US"/>
        </w:rPr>
        <w:t xml:space="preserve">years </w:t>
      </w:r>
      <w:r w:rsidRPr="00483C9A">
        <w:rPr>
          <w:rFonts w:asciiTheme="majorBidi" w:eastAsia="Batang" w:hAnsiTheme="majorBidi" w:cstheme="majorBidi"/>
          <w:lang w:val="en-GB" w:eastAsia="en-US"/>
        </w:rPr>
        <w:t>201</w:t>
      </w:r>
      <w:r w:rsidR="00B22D37">
        <w:rPr>
          <w:rFonts w:asciiTheme="majorBidi" w:eastAsia="Batang" w:hAnsiTheme="majorBidi" w:cstheme="majorBidi"/>
          <w:lang w:val="en-GB" w:eastAsia="en-US"/>
        </w:rPr>
        <w:t>5</w:t>
      </w:r>
      <w:r w:rsidRPr="00483C9A">
        <w:rPr>
          <w:rFonts w:asciiTheme="majorBidi" w:eastAsia="Batang" w:hAnsiTheme="majorBidi" w:cstheme="majorBidi"/>
          <w:lang w:val="en-GB" w:eastAsia="en-US"/>
        </w:rPr>
        <w:t xml:space="preserve"> - 2022. The main reason behind</w:t>
      </w:r>
      <w:r w:rsidR="00483C9A" w:rsidRPr="00483C9A">
        <w:rPr>
          <w:rFonts w:asciiTheme="majorBidi" w:eastAsia="Batang" w:hAnsiTheme="majorBidi" w:cstheme="majorBidi"/>
          <w:lang w:val="en-GB" w:eastAsia="en-US"/>
        </w:rPr>
        <w:t xml:space="preserve"> choosing </w:t>
      </w:r>
      <w:r w:rsidR="00205A20">
        <w:rPr>
          <w:rFonts w:asciiTheme="majorBidi" w:eastAsia="Batang" w:hAnsiTheme="majorBidi" w:cstheme="majorBidi"/>
          <w:lang w:val="en-GB" w:eastAsia="en-US"/>
        </w:rPr>
        <w:t xml:space="preserve">year </w:t>
      </w:r>
      <w:r w:rsidR="00483C9A" w:rsidRPr="00483C9A">
        <w:rPr>
          <w:rFonts w:asciiTheme="majorBidi" w:eastAsia="Batang" w:hAnsiTheme="majorBidi" w:cstheme="majorBidi"/>
          <w:lang w:val="en-GB" w:eastAsia="en-US"/>
        </w:rPr>
        <w:t>201</w:t>
      </w:r>
      <w:r w:rsidR="00B22D37">
        <w:rPr>
          <w:rFonts w:asciiTheme="majorBidi" w:eastAsia="Batang" w:hAnsiTheme="majorBidi" w:cstheme="majorBidi"/>
          <w:lang w:val="en-GB" w:eastAsia="en-US"/>
        </w:rPr>
        <w:t>4</w:t>
      </w:r>
      <w:r w:rsidR="00483C9A" w:rsidRPr="00483C9A">
        <w:rPr>
          <w:rFonts w:asciiTheme="majorBidi" w:eastAsia="Batang" w:hAnsiTheme="majorBidi" w:cstheme="majorBidi"/>
          <w:lang w:val="en-GB" w:eastAsia="en-US"/>
        </w:rPr>
        <w:t xml:space="preserve"> as a </w:t>
      </w:r>
      <w:r w:rsidR="00205A20">
        <w:rPr>
          <w:rFonts w:asciiTheme="majorBidi" w:eastAsia="Batang" w:hAnsiTheme="majorBidi" w:cstheme="majorBidi"/>
          <w:lang w:val="en-GB" w:eastAsia="en-US"/>
        </w:rPr>
        <w:t>cut-off point</w:t>
      </w:r>
      <w:r w:rsidR="00483C9A" w:rsidRPr="00483C9A">
        <w:rPr>
          <w:rFonts w:asciiTheme="majorBidi" w:eastAsia="Batang" w:hAnsiTheme="majorBidi" w:cstheme="majorBidi"/>
          <w:lang w:val="en-GB" w:eastAsia="en-US"/>
        </w:rPr>
        <w:t xml:space="preserve"> </w:t>
      </w:r>
      <w:r w:rsidR="00BF4E52">
        <w:rPr>
          <w:rFonts w:asciiTheme="majorBidi" w:eastAsia="Batang" w:hAnsiTheme="majorBidi" w:cstheme="majorBidi"/>
          <w:lang w:val="en-GB" w:eastAsia="en-US"/>
        </w:rPr>
        <w:t xml:space="preserve">is to show the difference </w:t>
      </w:r>
      <w:r w:rsidR="00DC2D78">
        <w:rPr>
          <w:rFonts w:asciiTheme="majorBidi" w:eastAsia="Batang" w:hAnsiTheme="majorBidi" w:cstheme="majorBidi"/>
          <w:lang w:val="en-GB" w:eastAsia="en-US"/>
        </w:rPr>
        <w:t>before and after the emerge</w:t>
      </w:r>
      <w:r w:rsidR="00376247">
        <w:rPr>
          <w:rFonts w:asciiTheme="majorBidi" w:eastAsia="Batang" w:hAnsiTheme="majorBidi" w:cstheme="majorBidi"/>
          <w:lang w:val="en-GB" w:eastAsia="en-US"/>
        </w:rPr>
        <w:t>nce</w:t>
      </w:r>
      <w:r w:rsidR="00DC2D78">
        <w:rPr>
          <w:rFonts w:asciiTheme="majorBidi" w:eastAsia="Batang" w:hAnsiTheme="majorBidi" w:cstheme="majorBidi"/>
          <w:lang w:val="en-GB" w:eastAsia="en-US"/>
        </w:rPr>
        <w:t xml:space="preserve"> of the industry </w:t>
      </w:r>
      <w:r w:rsidR="00F54BD9">
        <w:rPr>
          <w:rFonts w:asciiTheme="majorBidi" w:eastAsia="Batang" w:hAnsiTheme="majorBidi" w:cstheme="majorBidi"/>
          <w:lang w:val="en-GB" w:eastAsia="en-US"/>
        </w:rPr>
        <w:t xml:space="preserve">revolution </w:t>
      </w:r>
      <w:r w:rsidR="00DC2D78">
        <w:rPr>
          <w:rFonts w:asciiTheme="majorBidi" w:eastAsia="Batang" w:hAnsiTheme="majorBidi" w:cstheme="majorBidi"/>
          <w:lang w:val="en-GB" w:eastAsia="en-US"/>
        </w:rPr>
        <w:t xml:space="preserve">4.0 and compare it with the industry </w:t>
      </w:r>
      <w:r w:rsidR="00F54BD9">
        <w:rPr>
          <w:rFonts w:asciiTheme="majorBidi" w:eastAsia="Batang" w:hAnsiTheme="majorBidi" w:cstheme="majorBidi"/>
          <w:lang w:val="en-GB" w:eastAsia="en-US"/>
        </w:rPr>
        <w:t xml:space="preserve">revolution </w:t>
      </w:r>
      <w:r w:rsidR="00DC2D78">
        <w:rPr>
          <w:rFonts w:asciiTheme="majorBidi" w:eastAsia="Batang" w:hAnsiTheme="majorBidi" w:cstheme="majorBidi"/>
          <w:lang w:val="en-GB" w:eastAsia="en-US"/>
        </w:rPr>
        <w:t>3.0</w:t>
      </w:r>
      <w:r w:rsidR="00483C9A" w:rsidRPr="00483C9A">
        <w:rPr>
          <w:rFonts w:asciiTheme="majorBidi" w:eastAsia="Batang" w:hAnsiTheme="majorBidi" w:cstheme="majorBidi"/>
          <w:lang w:val="en-GB" w:eastAsia="en-US"/>
        </w:rPr>
        <w:t>. Thematic</w:t>
      </w:r>
      <w:r w:rsidR="00B22D37">
        <w:rPr>
          <w:rFonts w:asciiTheme="majorBidi" w:eastAsia="Batang" w:hAnsiTheme="majorBidi" w:cstheme="majorBidi"/>
          <w:lang w:val="en-GB" w:eastAsia="en-US"/>
        </w:rPr>
        <w:t xml:space="preserve"> </w:t>
      </w:r>
      <w:r w:rsidR="00483C9A" w:rsidRPr="00483C9A">
        <w:rPr>
          <w:rFonts w:asciiTheme="majorBidi" w:eastAsia="Batang" w:hAnsiTheme="majorBidi" w:cstheme="majorBidi"/>
          <w:lang w:val="en-GB" w:eastAsia="en-US"/>
        </w:rPr>
        <w:t xml:space="preserve">evolution reveals information and assumptions about the topics or themes of interest before and after the cutting year. </w:t>
      </w:r>
      <w:r w:rsidR="00362A76" w:rsidRPr="00483C9A">
        <w:rPr>
          <w:rFonts w:asciiTheme="majorBidi" w:hAnsiTheme="majorBidi" w:cstheme="majorBidi"/>
          <w:color w:val="222222"/>
        </w:rPr>
        <w:t xml:space="preserve">Key terms have been represented across four quadrants, according to their relative </w:t>
      </w:r>
      <w:r w:rsidR="00E10883">
        <w:rPr>
          <w:rFonts w:asciiTheme="majorBidi" w:hAnsiTheme="majorBidi" w:cstheme="majorBidi"/>
          <w:color w:val="222222"/>
        </w:rPr>
        <w:t>development degree or density</w:t>
      </w:r>
      <w:r w:rsidR="00362A76" w:rsidRPr="00483C9A">
        <w:rPr>
          <w:rFonts w:asciiTheme="majorBidi" w:hAnsiTheme="majorBidi" w:cstheme="majorBidi"/>
          <w:color w:val="222222"/>
        </w:rPr>
        <w:t xml:space="preserve">, centrality, or frequency of use. </w:t>
      </w:r>
    </w:p>
    <w:p w14:paraId="3DC4D6E0" w14:textId="77777777" w:rsidR="00B5529F" w:rsidRDefault="00B5529F" w:rsidP="00205A20">
      <w:pPr>
        <w:autoSpaceDE w:val="0"/>
        <w:autoSpaceDN w:val="0"/>
        <w:adjustRightInd w:val="0"/>
        <w:spacing w:line="360" w:lineRule="auto"/>
        <w:jc w:val="both"/>
        <w:rPr>
          <w:rFonts w:asciiTheme="majorBidi" w:hAnsiTheme="majorBidi" w:cstheme="majorBidi"/>
          <w:color w:val="222222"/>
        </w:rPr>
      </w:pPr>
    </w:p>
    <w:p w14:paraId="4114C89C" w14:textId="0B8663EE" w:rsidR="008C5A26" w:rsidRPr="00C60509" w:rsidRDefault="00F946F0" w:rsidP="00C60509">
      <w:pPr>
        <w:autoSpaceDE w:val="0"/>
        <w:autoSpaceDN w:val="0"/>
        <w:adjustRightInd w:val="0"/>
        <w:spacing w:after="240" w:line="360" w:lineRule="auto"/>
        <w:jc w:val="both"/>
        <w:rPr>
          <w:rFonts w:asciiTheme="majorBidi" w:hAnsiTheme="majorBidi" w:cstheme="majorBidi"/>
          <w:color w:val="FF0000"/>
        </w:rPr>
      </w:pPr>
      <w:r>
        <w:rPr>
          <w:rFonts w:asciiTheme="majorBidi" w:hAnsiTheme="majorBidi" w:cstheme="majorBidi"/>
          <w:color w:val="0070C0"/>
        </w:rPr>
        <w:t>Figure 8</w:t>
      </w:r>
      <w:r w:rsidR="00D43F72" w:rsidRPr="00A01AD6">
        <w:rPr>
          <w:rFonts w:asciiTheme="majorBidi" w:hAnsiTheme="majorBidi" w:cstheme="majorBidi"/>
          <w:color w:val="0070C0"/>
        </w:rPr>
        <w:t xml:space="preserve"> </w:t>
      </w:r>
      <w:r w:rsidR="00D43F72" w:rsidRPr="00A01AD6">
        <w:rPr>
          <w:rFonts w:asciiTheme="majorBidi" w:hAnsiTheme="majorBidi" w:cstheme="majorBidi"/>
        </w:rPr>
        <w:t xml:space="preserve">and </w:t>
      </w:r>
      <w:r>
        <w:rPr>
          <w:rFonts w:asciiTheme="majorBidi" w:hAnsiTheme="majorBidi" w:cstheme="majorBidi"/>
          <w:color w:val="0070C0"/>
        </w:rPr>
        <w:t>Figure 9</w:t>
      </w:r>
      <w:r w:rsidR="00D43F72">
        <w:rPr>
          <w:rFonts w:asciiTheme="majorBidi" w:hAnsiTheme="majorBidi" w:cstheme="majorBidi"/>
          <w:color w:val="0070C0"/>
        </w:rPr>
        <w:t xml:space="preserve"> </w:t>
      </w:r>
      <w:r w:rsidR="00D43F72" w:rsidRPr="00D43F72">
        <w:rPr>
          <w:rFonts w:asciiTheme="majorBidi" w:hAnsiTheme="majorBidi" w:cstheme="majorBidi"/>
        </w:rPr>
        <w:t xml:space="preserve">show the thematic evolution for </w:t>
      </w:r>
      <w:r w:rsidR="00A83B57">
        <w:rPr>
          <w:rFonts w:asciiTheme="majorBidi" w:hAnsiTheme="majorBidi" w:cstheme="majorBidi"/>
        </w:rPr>
        <w:t xml:space="preserve">the </w:t>
      </w:r>
      <w:r w:rsidR="00D43F72" w:rsidRPr="00D43F72">
        <w:rPr>
          <w:rFonts w:asciiTheme="majorBidi" w:hAnsiTheme="majorBidi" w:cstheme="majorBidi"/>
        </w:rPr>
        <w:t xml:space="preserve">two intervals. </w:t>
      </w:r>
      <w:r w:rsidR="008C5A26" w:rsidRPr="00F946F0">
        <w:rPr>
          <w:rFonts w:asciiTheme="majorBidi" w:hAnsiTheme="majorBidi" w:cstheme="majorBidi"/>
        </w:rPr>
        <w:t>Relevance degree is a metric that measures the frequency of a term within a given set of documents. This metric can be used to identify the most relevant topics in a particular set of articles. For example, by analysing the relevance degree of terms in a set of articles on financial reporting, researchers can identify the most commonly discussed topics within that field.</w:t>
      </w:r>
      <w:r w:rsidR="00C60509" w:rsidRPr="00F946F0">
        <w:rPr>
          <w:rFonts w:asciiTheme="majorBidi" w:hAnsiTheme="majorBidi" w:cstheme="majorBidi"/>
        </w:rPr>
        <w:t xml:space="preserve"> </w:t>
      </w:r>
      <w:r w:rsidR="008C5A26" w:rsidRPr="00F946F0">
        <w:rPr>
          <w:rFonts w:asciiTheme="majorBidi" w:hAnsiTheme="majorBidi" w:cstheme="majorBidi"/>
        </w:rPr>
        <w:t xml:space="preserve">Development degree, on the other hand, measures the growth or decline of a term over time. This metric can be used to identify the motor themes driving the evolution of the accounting literature. For example, by </w:t>
      </w:r>
      <w:r w:rsidR="00C60509" w:rsidRPr="00F946F0">
        <w:rPr>
          <w:rFonts w:asciiTheme="majorBidi" w:hAnsiTheme="majorBidi" w:cstheme="majorBidi"/>
        </w:rPr>
        <w:t>analysing</w:t>
      </w:r>
      <w:r w:rsidR="008C5A26" w:rsidRPr="00F946F0">
        <w:rPr>
          <w:rFonts w:asciiTheme="majorBidi" w:hAnsiTheme="majorBidi" w:cstheme="majorBidi"/>
        </w:rPr>
        <w:t xml:space="preserve"> the development degree of terms related to sustainability reporting, researchers can </w:t>
      </w:r>
      <w:r w:rsidR="008C5A26" w:rsidRPr="00F946F0">
        <w:rPr>
          <w:rFonts w:asciiTheme="majorBidi" w:hAnsiTheme="majorBidi" w:cstheme="majorBidi"/>
        </w:rPr>
        <w:lastRenderedPageBreak/>
        <w:t>identify how this topic has grown in importance over time.</w:t>
      </w:r>
      <w:r w:rsidR="00C60509" w:rsidRPr="00F946F0">
        <w:rPr>
          <w:rFonts w:asciiTheme="majorBidi" w:hAnsiTheme="majorBidi" w:cstheme="majorBidi"/>
        </w:rPr>
        <w:t xml:space="preserve"> By analysing the relevance and development degree of different terms, researchers can identify the motor themes driving the evolution of the accounting literature. For example, they might find that terms related to data analytics and business intelligence have a high relevance degree and a high development degree, indicating that this is a rapidly evolving field that is driving the thematic evolution of the accounting literature</w:t>
      </w:r>
      <w:r w:rsidR="00C60509" w:rsidRPr="00C60509">
        <w:rPr>
          <w:rFonts w:asciiTheme="majorBidi" w:hAnsiTheme="majorBidi" w:cstheme="majorBidi"/>
          <w:color w:val="FF0000"/>
        </w:rPr>
        <w:t>.</w:t>
      </w:r>
    </w:p>
    <w:p w14:paraId="52526822" w14:textId="36F676B6" w:rsidR="00F664EA" w:rsidRDefault="00D43F72" w:rsidP="00D12C21">
      <w:pPr>
        <w:autoSpaceDE w:val="0"/>
        <w:autoSpaceDN w:val="0"/>
        <w:adjustRightInd w:val="0"/>
        <w:spacing w:after="240" w:line="360" w:lineRule="auto"/>
        <w:jc w:val="both"/>
        <w:rPr>
          <w:rFonts w:asciiTheme="majorBidi" w:hAnsiTheme="majorBidi" w:cstheme="majorBidi"/>
          <w:color w:val="222222"/>
        </w:rPr>
      </w:pPr>
      <w:r>
        <w:rPr>
          <w:rFonts w:asciiTheme="majorBidi" w:hAnsiTheme="majorBidi" w:cstheme="majorBidi"/>
        </w:rPr>
        <w:t xml:space="preserve">The </w:t>
      </w:r>
      <w:r w:rsidR="00362A76" w:rsidRPr="00483C9A">
        <w:rPr>
          <w:rFonts w:asciiTheme="majorBidi" w:hAnsiTheme="majorBidi" w:cstheme="majorBidi"/>
          <w:color w:val="222222"/>
        </w:rPr>
        <w:t xml:space="preserve">upper right quadrant displays the motor themes. High centrality and density are used to classify them, as this is the most well-developed theme in the literature and the primary focus of BI&amp;A studies in the field of accounting. </w:t>
      </w:r>
      <w:r>
        <w:rPr>
          <w:rFonts w:asciiTheme="majorBidi" w:hAnsiTheme="majorBidi" w:cstheme="majorBidi"/>
          <w:color w:val="222222"/>
        </w:rPr>
        <w:t>T</w:t>
      </w:r>
      <w:r w:rsidR="00B22D37">
        <w:rPr>
          <w:rFonts w:asciiTheme="majorBidi" w:hAnsiTheme="majorBidi" w:cstheme="majorBidi"/>
          <w:color w:val="222222"/>
        </w:rPr>
        <w:t>he</w:t>
      </w:r>
      <w:r w:rsidR="000E569A">
        <w:rPr>
          <w:rFonts w:asciiTheme="majorBidi" w:hAnsiTheme="majorBidi" w:cstheme="majorBidi"/>
          <w:color w:val="222222"/>
        </w:rPr>
        <w:t xml:space="preserve"> motor quadrant in the first interval </w:t>
      </w:r>
      <w:r w:rsidR="009262A4">
        <w:rPr>
          <w:rFonts w:asciiTheme="majorBidi" w:hAnsiTheme="majorBidi" w:cstheme="majorBidi"/>
          <w:color w:val="222222"/>
        </w:rPr>
        <w:t>shares</w:t>
      </w:r>
      <w:r w:rsidR="0025507E">
        <w:rPr>
          <w:rFonts w:asciiTheme="majorBidi" w:hAnsiTheme="majorBidi" w:cstheme="majorBidi"/>
          <w:color w:val="222222"/>
        </w:rPr>
        <w:t xml:space="preserve"> limited themes “business intelligence</w:t>
      </w:r>
      <w:r w:rsidR="00E10883">
        <w:rPr>
          <w:rFonts w:asciiTheme="majorBidi" w:hAnsiTheme="majorBidi" w:cstheme="majorBidi"/>
          <w:color w:val="222222"/>
        </w:rPr>
        <w:t>”</w:t>
      </w:r>
      <w:r w:rsidR="0025507E">
        <w:rPr>
          <w:rFonts w:asciiTheme="majorBidi" w:hAnsiTheme="majorBidi" w:cstheme="majorBidi"/>
          <w:color w:val="222222"/>
        </w:rPr>
        <w:t xml:space="preserve"> and “data analytics” with the basic theme quadrant</w:t>
      </w:r>
      <w:r w:rsidR="00362A76" w:rsidRPr="00483C9A">
        <w:rPr>
          <w:rFonts w:asciiTheme="majorBidi" w:hAnsiTheme="majorBidi" w:cstheme="majorBidi"/>
          <w:color w:val="222222"/>
        </w:rPr>
        <w:t xml:space="preserve">. </w:t>
      </w:r>
      <w:r w:rsidR="008908A5">
        <w:rPr>
          <w:rFonts w:asciiTheme="majorBidi" w:hAnsiTheme="majorBidi" w:cstheme="majorBidi"/>
          <w:color w:val="222222"/>
        </w:rPr>
        <w:t xml:space="preserve">On contrary, </w:t>
      </w:r>
      <w:r w:rsidR="0025507E">
        <w:rPr>
          <w:rFonts w:asciiTheme="majorBidi" w:hAnsiTheme="majorBidi" w:cstheme="majorBidi"/>
          <w:color w:val="222222"/>
        </w:rPr>
        <w:t>in the second interval</w:t>
      </w:r>
      <w:r w:rsidR="009262A4">
        <w:rPr>
          <w:rFonts w:asciiTheme="majorBidi" w:hAnsiTheme="majorBidi" w:cstheme="majorBidi"/>
          <w:color w:val="222222"/>
        </w:rPr>
        <w:t xml:space="preserve"> </w:t>
      </w:r>
      <w:r w:rsidR="00E10883">
        <w:rPr>
          <w:rFonts w:asciiTheme="majorBidi" w:hAnsiTheme="majorBidi" w:cstheme="majorBidi"/>
          <w:color w:val="222222"/>
        </w:rPr>
        <w:t>demonstrates</w:t>
      </w:r>
      <w:r w:rsidR="009262A4">
        <w:rPr>
          <w:rFonts w:asciiTheme="majorBidi" w:hAnsiTheme="majorBidi" w:cstheme="majorBidi"/>
          <w:color w:val="222222"/>
        </w:rPr>
        <w:t xml:space="preserve"> </w:t>
      </w:r>
      <w:r w:rsidR="00E10883">
        <w:rPr>
          <w:rFonts w:asciiTheme="majorBidi" w:hAnsiTheme="majorBidi" w:cstheme="majorBidi"/>
          <w:color w:val="222222"/>
        </w:rPr>
        <w:t>themes of “</w:t>
      </w:r>
      <w:r w:rsidR="009262A4">
        <w:rPr>
          <w:rFonts w:asciiTheme="majorBidi" w:hAnsiTheme="majorBidi" w:cstheme="majorBidi"/>
          <w:color w:val="222222"/>
        </w:rPr>
        <w:t>management control systems</w:t>
      </w:r>
      <w:r w:rsidR="00E10883">
        <w:rPr>
          <w:rFonts w:asciiTheme="majorBidi" w:hAnsiTheme="majorBidi" w:cstheme="majorBidi"/>
          <w:color w:val="222222"/>
        </w:rPr>
        <w:t>”</w:t>
      </w:r>
      <w:r w:rsidR="009262A4">
        <w:rPr>
          <w:rFonts w:asciiTheme="majorBidi" w:hAnsiTheme="majorBidi" w:cstheme="majorBidi"/>
          <w:color w:val="222222"/>
        </w:rPr>
        <w:t xml:space="preserve">, </w:t>
      </w:r>
      <w:r w:rsidR="00E10883">
        <w:rPr>
          <w:rFonts w:asciiTheme="majorBidi" w:hAnsiTheme="majorBidi" w:cstheme="majorBidi"/>
          <w:color w:val="222222"/>
        </w:rPr>
        <w:t>“</w:t>
      </w:r>
      <w:r w:rsidR="009262A4">
        <w:rPr>
          <w:rFonts w:asciiTheme="majorBidi" w:hAnsiTheme="majorBidi" w:cstheme="majorBidi"/>
          <w:color w:val="222222"/>
        </w:rPr>
        <w:t>accounting curriculum</w:t>
      </w:r>
      <w:r w:rsidR="00E10883">
        <w:rPr>
          <w:rFonts w:asciiTheme="majorBidi" w:hAnsiTheme="majorBidi" w:cstheme="majorBidi"/>
          <w:color w:val="222222"/>
        </w:rPr>
        <w:t>”</w:t>
      </w:r>
      <w:r w:rsidR="009262A4">
        <w:rPr>
          <w:rFonts w:asciiTheme="majorBidi" w:hAnsiTheme="majorBidi" w:cstheme="majorBidi"/>
          <w:color w:val="222222"/>
        </w:rPr>
        <w:t xml:space="preserve">, </w:t>
      </w:r>
      <w:r w:rsidR="00E10883">
        <w:rPr>
          <w:rFonts w:asciiTheme="majorBidi" w:hAnsiTheme="majorBidi" w:cstheme="majorBidi"/>
          <w:color w:val="222222"/>
        </w:rPr>
        <w:t>“</w:t>
      </w:r>
      <w:r w:rsidR="00700FE6">
        <w:rPr>
          <w:rFonts w:asciiTheme="majorBidi" w:hAnsiTheme="majorBidi" w:cstheme="majorBidi"/>
          <w:color w:val="222222"/>
        </w:rPr>
        <w:t>accounting profession</w:t>
      </w:r>
      <w:r w:rsidR="00E10883">
        <w:rPr>
          <w:rFonts w:asciiTheme="majorBidi" w:hAnsiTheme="majorBidi" w:cstheme="majorBidi"/>
          <w:color w:val="222222"/>
        </w:rPr>
        <w:t>”</w:t>
      </w:r>
      <w:r w:rsidR="00700FE6">
        <w:rPr>
          <w:rFonts w:asciiTheme="majorBidi" w:hAnsiTheme="majorBidi" w:cstheme="majorBidi"/>
          <w:color w:val="222222"/>
        </w:rPr>
        <w:t xml:space="preserve">, </w:t>
      </w:r>
      <w:r w:rsidR="00E10883">
        <w:rPr>
          <w:rFonts w:asciiTheme="majorBidi" w:hAnsiTheme="majorBidi" w:cstheme="majorBidi"/>
          <w:color w:val="222222"/>
        </w:rPr>
        <w:t>“</w:t>
      </w:r>
      <w:r w:rsidR="00700FE6">
        <w:rPr>
          <w:rFonts w:asciiTheme="majorBidi" w:hAnsiTheme="majorBidi" w:cstheme="majorBidi"/>
          <w:color w:val="222222"/>
        </w:rPr>
        <w:t>outlier detection</w:t>
      </w:r>
      <w:r w:rsidR="00E10883">
        <w:rPr>
          <w:rFonts w:asciiTheme="majorBidi" w:hAnsiTheme="majorBidi" w:cstheme="majorBidi"/>
          <w:color w:val="222222"/>
        </w:rPr>
        <w:t>”</w:t>
      </w:r>
      <w:r w:rsidR="00700FE6">
        <w:rPr>
          <w:rFonts w:asciiTheme="majorBidi" w:hAnsiTheme="majorBidi" w:cstheme="majorBidi"/>
          <w:color w:val="222222"/>
        </w:rPr>
        <w:t xml:space="preserve">, and </w:t>
      </w:r>
      <w:r w:rsidR="00E10883">
        <w:rPr>
          <w:rFonts w:asciiTheme="majorBidi" w:hAnsiTheme="majorBidi" w:cstheme="majorBidi"/>
          <w:color w:val="222222"/>
        </w:rPr>
        <w:t>“</w:t>
      </w:r>
      <w:r w:rsidR="00700FE6">
        <w:rPr>
          <w:rFonts w:asciiTheme="majorBidi" w:hAnsiTheme="majorBidi" w:cstheme="majorBidi"/>
          <w:color w:val="222222"/>
        </w:rPr>
        <w:t>audit innovation</w:t>
      </w:r>
      <w:r w:rsidR="00E10883">
        <w:rPr>
          <w:rFonts w:asciiTheme="majorBidi" w:hAnsiTheme="majorBidi" w:cstheme="majorBidi"/>
          <w:color w:val="222222"/>
        </w:rPr>
        <w:t>”</w:t>
      </w:r>
      <w:r w:rsidR="00700FE6">
        <w:rPr>
          <w:rFonts w:asciiTheme="majorBidi" w:hAnsiTheme="majorBidi" w:cstheme="majorBidi"/>
          <w:color w:val="222222"/>
        </w:rPr>
        <w:t xml:space="preserve">. </w:t>
      </w:r>
      <w:r w:rsidR="00280AB5">
        <w:rPr>
          <w:rFonts w:asciiTheme="majorBidi" w:hAnsiTheme="majorBidi" w:cstheme="majorBidi"/>
          <w:color w:val="222222"/>
        </w:rPr>
        <w:t xml:space="preserve">This explains that the well-developed theme has evolved to </w:t>
      </w:r>
      <w:r w:rsidR="00864350">
        <w:rPr>
          <w:rFonts w:asciiTheme="majorBidi" w:hAnsiTheme="majorBidi" w:cstheme="majorBidi"/>
          <w:color w:val="222222"/>
        </w:rPr>
        <w:t>incorporate</w:t>
      </w:r>
      <w:r w:rsidR="00280AB5">
        <w:rPr>
          <w:rFonts w:asciiTheme="majorBidi" w:hAnsiTheme="majorBidi" w:cstheme="majorBidi"/>
          <w:color w:val="222222"/>
        </w:rPr>
        <w:t xml:space="preserve"> many practices under the accounting literature. </w:t>
      </w:r>
      <w:r w:rsidR="00860D59">
        <w:rPr>
          <w:rFonts w:asciiTheme="majorBidi" w:hAnsiTheme="majorBidi" w:cstheme="majorBidi"/>
          <w:color w:val="222222"/>
        </w:rPr>
        <w:t>It also shows, how t</w:t>
      </w:r>
      <w:r w:rsidR="008908A5">
        <w:rPr>
          <w:rFonts w:asciiTheme="majorBidi" w:hAnsiTheme="majorBidi" w:cstheme="majorBidi"/>
          <w:color w:val="222222"/>
        </w:rPr>
        <w:t>hese sections have received the “</w:t>
      </w:r>
      <w:r w:rsidR="00860D59">
        <w:rPr>
          <w:rFonts w:asciiTheme="majorBidi" w:hAnsiTheme="majorBidi" w:cstheme="majorBidi"/>
          <w:color w:val="222222"/>
        </w:rPr>
        <w:t xml:space="preserve">business intelligence” and “business analytics” themes from lower density area before 2015 to higher density area of focus after 2015. </w:t>
      </w:r>
      <w:r w:rsidR="00362A76" w:rsidRPr="00483C9A">
        <w:rPr>
          <w:rFonts w:asciiTheme="majorBidi" w:hAnsiTheme="majorBidi" w:cstheme="majorBidi"/>
          <w:color w:val="222222"/>
        </w:rPr>
        <w:t xml:space="preserve">Niche themes or high-density themes, which have a big impact but aren't widely used, are displayed in the upper left quadrant. </w:t>
      </w:r>
      <w:r w:rsidR="00700FE6">
        <w:rPr>
          <w:rFonts w:asciiTheme="majorBidi" w:hAnsiTheme="majorBidi" w:cstheme="majorBidi"/>
          <w:color w:val="222222"/>
        </w:rPr>
        <w:t xml:space="preserve">The first interval shows only two topics which are </w:t>
      </w:r>
      <w:r w:rsidR="00E10883">
        <w:rPr>
          <w:rFonts w:asciiTheme="majorBidi" w:hAnsiTheme="majorBidi" w:cstheme="majorBidi"/>
          <w:color w:val="222222"/>
        </w:rPr>
        <w:t>“</w:t>
      </w:r>
      <w:r w:rsidR="00700FE6">
        <w:rPr>
          <w:rFonts w:asciiTheme="majorBidi" w:hAnsiTheme="majorBidi" w:cstheme="majorBidi"/>
          <w:color w:val="222222"/>
        </w:rPr>
        <w:t>corporate performance management</w:t>
      </w:r>
      <w:r w:rsidR="00E10883">
        <w:rPr>
          <w:rFonts w:asciiTheme="majorBidi" w:hAnsiTheme="majorBidi" w:cstheme="majorBidi"/>
          <w:color w:val="222222"/>
        </w:rPr>
        <w:t>”</w:t>
      </w:r>
      <w:r w:rsidR="00700FE6">
        <w:rPr>
          <w:rFonts w:asciiTheme="majorBidi" w:hAnsiTheme="majorBidi" w:cstheme="majorBidi"/>
          <w:color w:val="222222"/>
        </w:rPr>
        <w:t xml:space="preserve"> and </w:t>
      </w:r>
      <w:r w:rsidR="00E10883">
        <w:rPr>
          <w:rFonts w:asciiTheme="majorBidi" w:hAnsiTheme="majorBidi" w:cstheme="majorBidi"/>
          <w:color w:val="222222"/>
        </w:rPr>
        <w:t>“</w:t>
      </w:r>
      <w:r w:rsidR="00700FE6">
        <w:rPr>
          <w:rFonts w:asciiTheme="majorBidi" w:hAnsiTheme="majorBidi" w:cstheme="majorBidi"/>
          <w:color w:val="222222"/>
        </w:rPr>
        <w:t>management control systems</w:t>
      </w:r>
      <w:r w:rsidR="00E10883">
        <w:rPr>
          <w:rFonts w:asciiTheme="majorBidi" w:hAnsiTheme="majorBidi" w:cstheme="majorBidi"/>
          <w:color w:val="222222"/>
        </w:rPr>
        <w:t>”</w:t>
      </w:r>
      <w:r w:rsidR="00700FE6">
        <w:rPr>
          <w:rFonts w:asciiTheme="majorBidi" w:hAnsiTheme="majorBidi" w:cstheme="majorBidi"/>
          <w:color w:val="222222"/>
        </w:rPr>
        <w:t>. While in the second interval</w:t>
      </w:r>
      <w:r w:rsidR="00E10883">
        <w:rPr>
          <w:rFonts w:asciiTheme="majorBidi" w:hAnsiTheme="majorBidi" w:cstheme="majorBidi"/>
          <w:color w:val="222222"/>
        </w:rPr>
        <w:t>,</w:t>
      </w:r>
      <w:r w:rsidR="00700FE6">
        <w:rPr>
          <w:rFonts w:asciiTheme="majorBidi" w:hAnsiTheme="majorBidi" w:cstheme="majorBidi"/>
          <w:color w:val="222222"/>
        </w:rPr>
        <w:t xml:space="preserve"> themes such as </w:t>
      </w:r>
      <w:r w:rsidR="00E10883">
        <w:rPr>
          <w:rFonts w:asciiTheme="majorBidi" w:hAnsiTheme="majorBidi" w:cstheme="majorBidi"/>
          <w:color w:val="222222"/>
        </w:rPr>
        <w:t>“</w:t>
      </w:r>
      <w:r w:rsidR="00700FE6">
        <w:rPr>
          <w:rFonts w:asciiTheme="majorBidi" w:hAnsiTheme="majorBidi" w:cstheme="majorBidi"/>
          <w:color w:val="222222"/>
        </w:rPr>
        <w:t>value creation</w:t>
      </w:r>
      <w:r w:rsidR="00E10883">
        <w:rPr>
          <w:rFonts w:asciiTheme="majorBidi" w:hAnsiTheme="majorBidi" w:cstheme="majorBidi"/>
          <w:color w:val="222222"/>
        </w:rPr>
        <w:t>”</w:t>
      </w:r>
      <w:r w:rsidR="00700FE6">
        <w:rPr>
          <w:rFonts w:asciiTheme="majorBidi" w:hAnsiTheme="majorBidi" w:cstheme="majorBidi"/>
          <w:color w:val="222222"/>
        </w:rPr>
        <w:t xml:space="preserve">, </w:t>
      </w:r>
      <w:r w:rsidR="00E10883">
        <w:rPr>
          <w:rFonts w:asciiTheme="majorBidi" w:hAnsiTheme="majorBidi" w:cstheme="majorBidi"/>
          <w:color w:val="222222"/>
        </w:rPr>
        <w:t>“</w:t>
      </w:r>
      <w:r w:rsidR="00700FE6">
        <w:rPr>
          <w:rFonts w:asciiTheme="majorBidi" w:hAnsiTheme="majorBidi" w:cstheme="majorBidi"/>
          <w:color w:val="222222"/>
        </w:rPr>
        <w:t>intellectual capital</w:t>
      </w:r>
      <w:r w:rsidR="00E10883">
        <w:rPr>
          <w:rFonts w:asciiTheme="majorBidi" w:hAnsiTheme="majorBidi" w:cstheme="majorBidi"/>
          <w:color w:val="222222"/>
        </w:rPr>
        <w:t>”</w:t>
      </w:r>
      <w:r w:rsidR="00700FE6">
        <w:rPr>
          <w:rFonts w:asciiTheme="majorBidi" w:hAnsiTheme="majorBidi" w:cstheme="majorBidi"/>
          <w:color w:val="222222"/>
        </w:rPr>
        <w:t xml:space="preserve">, </w:t>
      </w:r>
      <w:r w:rsidR="00E10883">
        <w:rPr>
          <w:rFonts w:asciiTheme="majorBidi" w:hAnsiTheme="majorBidi" w:cstheme="majorBidi"/>
          <w:color w:val="222222"/>
        </w:rPr>
        <w:t>“</w:t>
      </w:r>
      <w:r w:rsidR="00700FE6">
        <w:rPr>
          <w:rFonts w:asciiTheme="majorBidi" w:hAnsiTheme="majorBidi" w:cstheme="majorBidi"/>
          <w:color w:val="222222"/>
        </w:rPr>
        <w:t>audit data analytics</w:t>
      </w:r>
      <w:r w:rsidR="00E10883">
        <w:rPr>
          <w:rFonts w:asciiTheme="majorBidi" w:hAnsiTheme="majorBidi" w:cstheme="majorBidi"/>
          <w:color w:val="222222"/>
        </w:rPr>
        <w:t>”</w:t>
      </w:r>
      <w:r w:rsidR="00700FE6">
        <w:rPr>
          <w:rFonts w:asciiTheme="majorBidi" w:hAnsiTheme="majorBidi" w:cstheme="majorBidi"/>
          <w:color w:val="222222"/>
        </w:rPr>
        <w:t xml:space="preserve"> have </w:t>
      </w:r>
      <w:r w:rsidR="008908A5">
        <w:rPr>
          <w:rFonts w:asciiTheme="majorBidi" w:hAnsiTheme="majorBidi" w:cstheme="majorBidi"/>
          <w:color w:val="222222"/>
        </w:rPr>
        <w:t>risen</w:t>
      </w:r>
      <w:r w:rsidR="002E24B0">
        <w:rPr>
          <w:rFonts w:asciiTheme="majorBidi" w:hAnsiTheme="majorBidi" w:cstheme="majorBidi"/>
          <w:color w:val="222222"/>
        </w:rPr>
        <w:t xml:space="preserve">, which might indicate that those new themes have replaced the formers in terms of researchers’ interest. </w:t>
      </w:r>
    </w:p>
    <w:p w14:paraId="070B3F55" w14:textId="6AD2CD3E" w:rsidR="00F20EF9" w:rsidRDefault="00545678" w:rsidP="00083169">
      <w:pPr>
        <w:autoSpaceDE w:val="0"/>
        <w:autoSpaceDN w:val="0"/>
        <w:adjustRightInd w:val="0"/>
        <w:spacing w:line="360" w:lineRule="auto"/>
        <w:jc w:val="both"/>
        <w:rPr>
          <w:rFonts w:asciiTheme="majorBidi" w:hAnsiTheme="majorBidi" w:cstheme="majorBidi"/>
          <w:color w:val="222222"/>
        </w:rPr>
      </w:pPr>
      <w:r w:rsidRPr="00F20D7E">
        <w:rPr>
          <w:rFonts w:asciiTheme="majorBidi" w:hAnsiTheme="majorBidi" w:cstheme="majorBidi"/>
          <w:color w:val="222222"/>
        </w:rPr>
        <w:t>The emerging</w:t>
      </w:r>
      <w:r>
        <w:rPr>
          <w:rFonts w:asciiTheme="majorBidi" w:hAnsiTheme="majorBidi" w:cstheme="majorBidi"/>
          <w:color w:val="222222"/>
        </w:rPr>
        <w:t xml:space="preserve"> or declining themes quadrant is filled in the second interval with themes of </w:t>
      </w:r>
      <w:r w:rsidR="00E10883">
        <w:rPr>
          <w:rFonts w:asciiTheme="majorBidi" w:hAnsiTheme="majorBidi" w:cstheme="majorBidi"/>
          <w:color w:val="222222"/>
        </w:rPr>
        <w:t>“</w:t>
      </w:r>
      <w:r>
        <w:rPr>
          <w:rFonts w:asciiTheme="majorBidi" w:hAnsiTheme="majorBidi" w:cstheme="majorBidi"/>
          <w:color w:val="222222"/>
        </w:rPr>
        <w:t>digital transformation</w:t>
      </w:r>
      <w:r w:rsidR="00E10883">
        <w:rPr>
          <w:rFonts w:asciiTheme="majorBidi" w:hAnsiTheme="majorBidi" w:cstheme="majorBidi"/>
          <w:color w:val="222222"/>
        </w:rPr>
        <w:t>”</w:t>
      </w:r>
      <w:r>
        <w:rPr>
          <w:rFonts w:asciiTheme="majorBidi" w:hAnsiTheme="majorBidi" w:cstheme="majorBidi"/>
          <w:color w:val="222222"/>
        </w:rPr>
        <w:t xml:space="preserve">, </w:t>
      </w:r>
      <w:r w:rsidR="00E10883">
        <w:rPr>
          <w:rFonts w:asciiTheme="majorBidi" w:hAnsiTheme="majorBidi" w:cstheme="majorBidi"/>
          <w:color w:val="222222"/>
        </w:rPr>
        <w:t>“</w:t>
      </w:r>
      <w:r>
        <w:rPr>
          <w:rFonts w:asciiTheme="majorBidi" w:hAnsiTheme="majorBidi" w:cstheme="majorBidi"/>
          <w:color w:val="222222"/>
        </w:rPr>
        <w:t>corporate governance</w:t>
      </w:r>
      <w:r w:rsidR="00E10883">
        <w:rPr>
          <w:rFonts w:asciiTheme="majorBidi" w:hAnsiTheme="majorBidi" w:cstheme="majorBidi"/>
          <w:color w:val="222222"/>
        </w:rPr>
        <w:t>”</w:t>
      </w:r>
      <w:r>
        <w:rPr>
          <w:rFonts w:asciiTheme="majorBidi" w:hAnsiTheme="majorBidi" w:cstheme="majorBidi"/>
          <w:color w:val="222222"/>
        </w:rPr>
        <w:t xml:space="preserve">, </w:t>
      </w:r>
      <w:r w:rsidR="00E10883">
        <w:rPr>
          <w:rFonts w:asciiTheme="majorBidi" w:hAnsiTheme="majorBidi" w:cstheme="majorBidi"/>
          <w:color w:val="222222"/>
        </w:rPr>
        <w:t>“</w:t>
      </w:r>
      <w:r>
        <w:rPr>
          <w:rFonts w:asciiTheme="majorBidi" w:hAnsiTheme="majorBidi" w:cstheme="majorBidi"/>
          <w:color w:val="222222"/>
        </w:rPr>
        <w:t>ERP</w:t>
      </w:r>
      <w:r w:rsidR="00E10883">
        <w:rPr>
          <w:rFonts w:asciiTheme="majorBidi" w:hAnsiTheme="majorBidi" w:cstheme="majorBidi"/>
          <w:color w:val="222222"/>
        </w:rPr>
        <w:t>”</w:t>
      </w:r>
      <w:r>
        <w:rPr>
          <w:rFonts w:asciiTheme="majorBidi" w:hAnsiTheme="majorBidi" w:cstheme="majorBidi"/>
          <w:color w:val="222222"/>
        </w:rPr>
        <w:t xml:space="preserve">, </w:t>
      </w:r>
      <w:r w:rsidR="00E10883">
        <w:rPr>
          <w:rFonts w:asciiTheme="majorBidi" w:hAnsiTheme="majorBidi" w:cstheme="majorBidi"/>
          <w:color w:val="222222"/>
        </w:rPr>
        <w:t>“</w:t>
      </w:r>
      <w:r>
        <w:rPr>
          <w:rFonts w:asciiTheme="majorBidi" w:hAnsiTheme="majorBidi" w:cstheme="majorBidi"/>
          <w:color w:val="222222"/>
        </w:rPr>
        <w:t>XBRL technology</w:t>
      </w:r>
      <w:r w:rsidR="00E10883">
        <w:rPr>
          <w:rFonts w:asciiTheme="majorBidi" w:hAnsiTheme="majorBidi" w:cstheme="majorBidi"/>
          <w:color w:val="222222"/>
        </w:rPr>
        <w:t>”</w:t>
      </w:r>
      <w:r>
        <w:rPr>
          <w:rFonts w:asciiTheme="majorBidi" w:hAnsiTheme="majorBidi" w:cstheme="majorBidi"/>
          <w:color w:val="222222"/>
        </w:rPr>
        <w:t xml:space="preserve"> in financial reporting, and </w:t>
      </w:r>
      <w:r w:rsidR="009B15FB">
        <w:rPr>
          <w:rFonts w:asciiTheme="majorBidi" w:hAnsiTheme="majorBidi" w:cstheme="majorBidi"/>
          <w:color w:val="222222"/>
        </w:rPr>
        <w:t>financial technology</w:t>
      </w:r>
      <w:r>
        <w:rPr>
          <w:rFonts w:asciiTheme="majorBidi" w:hAnsiTheme="majorBidi" w:cstheme="majorBidi"/>
          <w:color w:val="222222"/>
        </w:rPr>
        <w:t xml:space="preserve">. </w:t>
      </w:r>
      <w:r w:rsidR="009B15FB">
        <w:rPr>
          <w:rFonts w:asciiTheme="majorBidi" w:hAnsiTheme="majorBidi" w:cstheme="majorBidi"/>
          <w:color w:val="222222"/>
        </w:rPr>
        <w:t xml:space="preserve">Those themes </w:t>
      </w:r>
      <w:r w:rsidR="00362A76" w:rsidRPr="00483C9A">
        <w:rPr>
          <w:rFonts w:asciiTheme="majorBidi" w:hAnsiTheme="majorBidi" w:cstheme="majorBidi"/>
          <w:color w:val="222222"/>
        </w:rPr>
        <w:t xml:space="preserve">are either on the rise or on the </w:t>
      </w:r>
      <w:r w:rsidR="00C649E0" w:rsidRPr="00483C9A">
        <w:rPr>
          <w:rFonts w:asciiTheme="majorBidi" w:hAnsiTheme="majorBidi" w:cstheme="majorBidi"/>
          <w:color w:val="222222"/>
        </w:rPr>
        <w:t>decline</w:t>
      </w:r>
      <w:r w:rsidR="00362A76" w:rsidRPr="00483C9A">
        <w:rPr>
          <w:rFonts w:asciiTheme="majorBidi" w:hAnsiTheme="majorBidi" w:cstheme="majorBidi"/>
          <w:color w:val="222222"/>
        </w:rPr>
        <w:t xml:space="preserve"> and found in the bottom left quadrant. </w:t>
      </w:r>
      <w:r w:rsidR="0047613A">
        <w:rPr>
          <w:rFonts w:asciiTheme="majorBidi" w:hAnsiTheme="majorBidi" w:cstheme="majorBidi"/>
          <w:color w:val="222222"/>
        </w:rPr>
        <w:t xml:space="preserve">Those themes </w:t>
      </w:r>
      <w:r w:rsidR="00F20D7E" w:rsidRPr="00F20D7E">
        <w:rPr>
          <w:rFonts w:asciiTheme="majorBidi" w:hAnsiTheme="majorBidi" w:cstheme="majorBidi"/>
          <w:color w:val="222222"/>
        </w:rPr>
        <w:t xml:space="preserve">do not seem to </w:t>
      </w:r>
      <w:r w:rsidR="00083169">
        <w:rPr>
          <w:rFonts w:asciiTheme="majorBidi" w:hAnsiTheme="majorBidi" w:cstheme="majorBidi"/>
          <w:color w:val="222222"/>
        </w:rPr>
        <w:t>occur</w:t>
      </w:r>
      <w:r w:rsidR="0047613A">
        <w:rPr>
          <w:rFonts w:asciiTheme="majorBidi" w:hAnsiTheme="majorBidi" w:cstheme="majorBidi"/>
          <w:color w:val="222222"/>
        </w:rPr>
        <w:t xml:space="preserve"> in the accounting research before 2015, which </w:t>
      </w:r>
      <w:r w:rsidR="00F20D7E">
        <w:rPr>
          <w:rFonts w:asciiTheme="majorBidi" w:hAnsiTheme="majorBidi" w:cstheme="majorBidi"/>
          <w:color w:val="222222"/>
        </w:rPr>
        <w:t>might indicate</w:t>
      </w:r>
      <w:r w:rsidR="0047613A">
        <w:rPr>
          <w:rFonts w:asciiTheme="majorBidi" w:hAnsiTheme="majorBidi" w:cstheme="majorBidi"/>
          <w:color w:val="222222"/>
        </w:rPr>
        <w:t xml:space="preserve"> that those themes are emerging themes. </w:t>
      </w:r>
      <w:r w:rsidR="00ED58AB">
        <w:rPr>
          <w:lang w:val="en-GB"/>
        </w:rPr>
        <w:t xml:space="preserve">For example, the theme of </w:t>
      </w:r>
      <w:r w:rsidR="00ED58AB" w:rsidRPr="00A72B8B">
        <w:rPr>
          <w:lang w:val="en-GB"/>
        </w:rPr>
        <w:t>extensible Business Reporting Language</w:t>
      </w:r>
      <w:r w:rsidR="00ED58AB">
        <w:rPr>
          <w:lang w:val="en-GB"/>
        </w:rPr>
        <w:t xml:space="preserve"> XBRL has been used in many solutions to </w:t>
      </w:r>
      <w:r w:rsidR="00ED58AB" w:rsidRPr="00A72B8B">
        <w:rPr>
          <w:lang w:val="en-GB"/>
        </w:rPr>
        <w:t>collect, store, process, and disseminate accounting information experience</w:t>
      </w:r>
      <w:r w:rsidR="00ED58AB">
        <w:rPr>
          <w:lang w:val="en-GB"/>
        </w:rPr>
        <w:t xml:space="preserve"> emerging in the accounting research although this technology has started in the early 2000s </w:t>
      </w:r>
      <w:r w:rsidR="00ED58AB" w:rsidRPr="00AD36E4">
        <w:rPr>
          <w:color w:val="4472C4" w:themeColor="accent1"/>
          <w:lang w:val="en-GB"/>
        </w:rPr>
        <w:fldChar w:fldCharType="begin" w:fldLock="1"/>
      </w:r>
      <w:r w:rsidR="00AD36E4" w:rsidRPr="00AD36E4">
        <w:rPr>
          <w:color w:val="4472C4" w:themeColor="accent1"/>
          <w:lang w:val="en-GB"/>
        </w:rPr>
        <w:instrText>ADDIN CSL_CITATION {"citationItems":[{"id":"ITEM-1","itemData":{"ISSN":"0888-7985","author":[{"dropping-particle":"","family":"Guo","given":"Feng","non-dropping-particle":"","parse-names":false,"suffix":""},{"dropping-particle":"","family":"Luo","given":"Xin","non-dropping-particle":"","parse-names":false,"suffix":""},{"dropping-particle":"","family":"Wheeler","given":"Patrick R","non-dropping-particle":"","parse-names":false,"suffix":""},{"dropping-particle":"","family":"Yang","given":"Liu","non-dropping-particle":"","parse-names":false,"suffix":""},{"dropping-particle":"","family":"Zhao","given":"Xinlei","non-dropping-particle":"","parse-names":false,"suffix":""},{"dropping-particle":"","family":"Zhang","given":"Yiyang","non-dropping-particle":"","parse-names":false,"suffix":""}],"container-title":"Journal of Information Systems","id":"ITEM-1","issue":"3","issued":{"date-parts":[["2021"]]},"page":"77-106","publisher":"Allen Press","title":"Enterprise Resource Planning Systems and XBRL Reporting Quality","type":"article-journal","volume":"35"},"uris":["http://www.mendeley.com/documents/?uuid=d1b3f599-bdc1-4565-9903-a90fad0756a0"]}],"mendeley":{"formattedCitation":"(F. Guo et al. 2021)","manualFormatting":"(Guo et al. 2021)","plainTextFormattedCitation":"(F. Guo et al. 2021)","previouslyFormattedCitation":"(F. Guo et al. 2021)"},"properties":{"noteIndex":0},"schema":"https://github.com/citation-style-language/schema/raw/master/csl-citation.json"}</w:instrText>
      </w:r>
      <w:r w:rsidR="00ED58AB" w:rsidRPr="00AD36E4">
        <w:rPr>
          <w:color w:val="4472C4" w:themeColor="accent1"/>
          <w:lang w:val="en-GB"/>
        </w:rPr>
        <w:fldChar w:fldCharType="separate"/>
      </w:r>
      <w:r w:rsidR="00ED58AB" w:rsidRPr="00AD36E4">
        <w:rPr>
          <w:noProof/>
          <w:color w:val="4472C4" w:themeColor="accent1"/>
          <w:lang w:val="en-GB"/>
        </w:rPr>
        <w:t>(Guo et al. 2021)</w:t>
      </w:r>
      <w:r w:rsidR="00ED58AB" w:rsidRPr="00AD36E4">
        <w:rPr>
          <w:color w:val="4472C4" w:themeColor="accent1"/>
          <w:lang w:val="en-GB"/>
        </w:rPr>
        <w:fldChar w:fldCharType="end"/>
      </w:r>
      <w:r w:rsidR="00ED58AB">
        <w:rPr>
          <w:lang w:val="en-GB"/>
        </w:rPr>
        <w:t xml:space="preserve">. In the contrary, the digital transformation is an emerging theme in association to the main keywords in this research, most probably due to the pandemic impact on business. </w:t>
      </w:r>
      <w:r w:rsidR="00362A76" w:rsidRPr="00483C9A">
        <w:rPr>
          <w:rFonts w:asciiTheme="majorBidi" w:hAnsiTheme="majorBidi" w:cstheme="majorBidi"/>
          <w:color w:val="222222"/>
        </w:rPr>
        <w:t xml:space="preserve">The lower right section displays the overarching and foundational ideas presented throughout </w:t>
      </w:r>
      <w:r w:rsidR="00AD36E4" w:rsidRPr="00483C9A">
        <w:rPr>
          <w:rFonts w:asciiTheme="majorBidi" w:hAnsiTheme="majorBidi" w:cstheme="majorBidi"/>
          <w:color w:val="222222"/>
        </w:rPr>
        <w:t xml:space="preserve">the </w:t>
      </w:r>
      <w:r w:rsidR="00AD36E4">
        <w:rPr>
          <w:rFonts w:asciiTheme="majorBidi" w:hAnsiTheme="majorBidi" w:cstheme="majorBidi"/>
          <w:color w:val="222222"/>
        </w:rPr>
        <w:t>research</w:t>
      </w:r>
      <w:r w:rsidR="00ED58AB">
        <w:rPr>
          <w:rFonts w:asciiTheme="majorBidi" w:hAnsiTheme="majorBidi" w:cstheme="majorBidi"/>
          <w:color w:val="222222"/>
        </w:rPr>
        <w:t xml:space="preserve"> area</w:t>
      </w:r>
      <w:r w:rsidR="00362A76" w:rsidRPr="00483C9A">
        <w:rPr>
          <w:rFonts w:asciiTheme="majorBidi" w:hAnsiTheme="majorBidi" w:cstheme="majorBidi"/>
          <w:color w:val="222222"/>
        </w:rPr>
        <w:t xml:space="preserve">. </w:t>
      </w:r>
      <w:r w:rsidR="00362A76" w:rsidRPr="00483C9A">
        <w:rPr>
          <w:rFonts w:asciiTheme="majorBidi" w:hAnsiTheme="majorBidi" w:cstheme="majorBidi"/>
          <w:color w:val="222222"/>
        </w:rPr>
        <w:lastRenderedPageBreak/>
        <w:t xml:space="preserve">Topics </w:t>
      </w:r>
      <w:r w:rsidR="00E10883">
        <w:rPr>
          <w:rFonts w:asciiTheme="majorBidi" w:hAnsiTheme="majorBidi" w:cstheme="majorBidi"/>
          <w:color w:val="222222"/>
        </w:rPr>
        <w:t xml:space="preserve">in the second interval </w:t>
      </w:r>
      <w:r w:rsidR="00362A76" w:rsidRPr="00483C9A">
        <w:rPr>
          <w:rFonts w:asciiTheme="majorBidi" w:hAnsiTheme="majorBidi" w:cstheme="majorBidi"/>
          <w:color w:val="222222"/>
        </w:rPr>
        <w:t xml:space="preserve">range from </w:t>
      </w:r>
      <w:r w:rsidR="00E10883">
        <w:rPr>
          <w:rFonts w:asciiTheme="majorBidi" w:hAnsiTheme="majorBidi" w:cstheme="majorBidi"/>
          <w:color w:val="222222"/>
        </w:rPr>
        <w:t>“</w:t>
      </w:r>
      <w:r w:rsidR="00362A76" w:rsidRPr="00483C9A">
        <w:rPr>
          <w:rFonts w:asciiTheme="majorBidi" w:hAnsiTheme="majorBidi" w:cstheme="majorBidi"/>
          <w:color w:val="222222"/>
        </w:rPr>
        <w:t>data analytic</w:t>
      </w:r>
      <w:r w:rsidR="009B15FB">
        <w:rPr>
          <w:rFonts w:asciiTheme="majorBidi" w:hAnsiTheme="majorBidi" w:cstheme="majorBidi"/>
          <w:color w:val="222222"/>
        </w:rPr>
        <w:t>s</w:t>
      </w:r>
      <w:r w:rsidR="00E10883">
        <w:rPr>
          <w:rFonts w:asciiTheme="majorBidi" w:hAnsiTheme="majorBidi" w:cstheme="majorBidi"/>
          <w:color w:val="222222"/>
        </w:rPr>
        <w:t>”</w:t>
      </w:r>
      <w:r w:rsidR="009B15FB">
        <w:rPr>
          <w:rFonts w:asciiTheme="majorBidi" w:hAnsiTheme="majorBidi" w:cstheme="majorBidi"/>
          <w:color w:val="222222"/>
        </w:rPr>
        <w:t xml:space="preserve">, </w:t>
      </w:r>
      <w:r w:rsidR="00E10883">
        <w:rPr>
          <w:rFonts w:asciiTheme="majorBidi" w:hAnsiTheme="majorBidi" w:cstheme="majorBidi"/>
          <w:color w:val="222222"/>
        </w:rPr>
        <w:t>“</w:t>
      </w:r>
      <w:r w:rsidR="009B15FB">
        <w:rPr>
          <w:rFonts w:asciiTheme="majorBidi" w:hAnsiTheme="majorBidi" w:cstheme="majorBidi"/>
          <w:color w:val="222222"/>
        </w:rPr>
        <w:t>big data</w:t>
      </w:r>
      <w:r w:rsidR="00E10883">
        <w:rPr>
          <w:rFonts w:asciiTheme="majorBidi" w:hAnsiTheme="majorBidi" w:cstheme="majorBidi"/>
          <w:color w:val="222222"/>
        </w:rPr>
        <w:t>”</w:t>
      </w:r>
      <w:r w:rsidR="009B15FB">
        <w:rPr>
          <w:rFonts w:asciiTheme="majorBidi" w:hAnsiTheme="majorBidi" w:cstheme="majorBidi"/>
          <w:color w:val="222222"/>
        </w:rPr>
        <w:t xml:space="preserve">, </w:t>
      </w:r>
      <w:r w:rsidR="00E10883">
        <w:rPr>
          <w:rFonts w:asciiTheme="majorBidi" w:hAnsiTheme="majorBidi" w:cstheme="majorBidi"/>
          <w:color w:val="222222"/>
        </w:rPr>
        <w:t>“</w:t>
      </w:r>
      <w:r w:rsidR="009B15FB">
        <w:rPr>
          <w:rFonts w:asciiTheme="majorBidi" w:hAnsiTheme="majorBidi" w:cstheme="majorBidi"/>
          <w:color w:val="222222"/>
        </w:rPr>
        <w:t>internal audit</w:t>
      </w:r>
      <w:r w:rsidR="00E10883">
        <w:rPr>
          <w:rFonts w:asciiTheme="majorBidi" w:hAnsiTheme="majorBidi" w:cstheme="majorBidi"/>
          <w:color w:val="222222"/>
        </w:rPr>
        <w:t>”</w:t>
      </w:r>
      <w:r w:rsidR="009B15FB">
        <w:rPr>
          <w:rFonts w:asciiTheme="majorBidi" w:hAnsiTheme="majorBidi" w:cstheme="majorBidi"/>
          <w:color w:val="222222"/>
        </w:rPr>
        <w:t xml:space="preserve">, </w:t>
      </w:r>
      <w:r w:rsidR="00E10883">
        <w:rPr>
          <w:rFonts w:asciiTheme="majorBidi" w:hAnsiTheme="majorBidi" w:cstheme="majorBidi"/>
          <w:color w:val="222222"/>
        </w:rPr>
        <w:t>“</w:t>
      </w:r>
      <w:r w:rsidR="009B15FB">
        <w:rPr>
          <w:rFonts w:asciiTheme="majorBidi" w:hAnsiTheme="majorBidi" w:cstheme="majorBidi"/>
          <w:color w:val="222222"/>
        </w:rPr>
        <w:t>dynamic pricing</w:t>
      </w:r>
      <w:r w:rsidR="00E10883">
        <w:rPr>
          <w:rFonts w:asciiTheme="majorBidi" w:hAnsiTheme="majorBidi" w:cstheme="majorBidi"/>
          <w:color w:val="222222"/>
        </w:rPr>
        <w:t>”</w:t>
      </w:r>
      <w:r w:rsidR="009B15FB">
        <w:rPr>
          <w:rFonts w:asciiTheme="majorBidi" w:hAnsiTheme="majorBidi" w:cstheme="majorBidi"/>
          <w:color w:val="222222"/>
        </w:rPr>
        <w:t xml:space="preserve">, </w:t>
      </w:r>
      <w:r w:rsidR="00E10883">
        <w:rPr>
          <w:rFonts w:asciiTheme="majorBidi" w:hAnsiTheme="majorBidi" w:cstheme="majorBidi"/>
          <w:color w:val="222222"/>
        </w:rPr>
        <w:t>“</w:t>
      </w:r>
      <w:r w:rsidR="009B15FB">
        <w:rPr>
          <w:rFonts w:asciiTheme="majorBidi" w:hAnsiTheme="majorBidi" w:cstheme="majorBidi"/>
          <w:color w:val="222222"/>
        </w:rPr>
        <w:t>Tableau</w:t>
      </w:r>
      <w:r w:rsidR="00E10883">
        <w:rPr>
          <w:rFonts w:asciiTheme="majorBidi" w:hAnsiTheme="majorBidi" w:cstheme="majorBidi"/>
          <w:color w:val="222222"/>
        </w:rPr>
        <w:t>”</w:t>
      </w:r>
      <w:r w:rsidR="009B15FB">
        <w:rPr>
          <w:rFonts w:asciiTheme="majorBidi" w:hAnsiTheme="majorBidi" w:cstheme="majorBidi"/>
          <w:color w:val="222222"/>
        </w:rPr>
        <w:t xml:space="preserve"> visualisation, </w:t>
      </w:r>
      <w:r w:rsidR="00E10883">
        <w:rPr>
          <w:rFonts w:asciiTheme="majorBidi" w:hAnsiTheme="majorBidi" w:cstheme="majorBidi"/>
          <w:color w:val="222222"/>
        </w:rPr>
        <w:t>“</w:t>
      </w:r>
      <w:r w:rsidR="009B15FB">
        <w:rPr>
          <w:rFonts w:asciiTheme="majorBidi" w:hAnsiTheme="majorBidi" w:cstheme="majorBidi"/>
          <w:color w:val="222222"/>
        </w:rPr>
        <w:t>management accounting</w:t>
      </w:r>
      <w:r w:rsidR="00E10883">
        <w:rPr>
          <w:rFonts w:asciiTheme="majorBidi" w:hAnsiTheme="majorBidi" w:cstheme="majorBidi"/>
          <w:color w:val="222222"/>
        </w:rPr>
        <w:t>”</w:t>
      </w:r>
      <w:r w:rsidR="009B15FB">
        <w:rPr>
          <w:rFonts w:asciiTheme="majorBidi" w:hAnsiTheme="majorBidi" w:cstheme="majorBidi"/>
          <w:color w:val="222222"/>
        </w:rPr>
        <w:t xml:space="preserve"> and </w:t>
      </w:r>
      <w:r w:rsidR="00E10883">
        <w:rPr>
          <w:rFonts w:asciiTheme="majorBidi" w:hAnsiTheme="majorBidi" w:cstheme="majorBidi"/>
          <w:color w:val="222222"/>
        </w:rPr>
        <w:t>“</w:t>
      </w:r>
      <w:r w:rsidR="009B15FB">
        <w:rPr>
          <w:rFonts w:asciiTheme="majorBidi" w:hAnsiTheme="majorBidi" w:cstheme="majorBidi"/>
          <w:color w:val="222222"/>
        </w:rPr>
        <w:t>machine learning</w:t>
      </w:r>
      <w:r w:rsidR="00E10883">
        <w:rPr>
          <w:rFonts w:asciiTheme="majorBidi" w:hAnsiTheme="majorBidi" w:cstheme="majorBidi"/>
          <w:color w:val="222222"/>
        </w:rPr>
        <w:t>”</w:t>
      </w:r>
      <w:r w:rsidR="00362A76" w:rsidRPr="00483C9A">
        <w:rPr>
          <w:rFonts w:asciiTheme="majorBidi" w:hAnsiTheme="majorBidi" w:cstheme="majorBidi"/>
          <w:color w:val="222222"/>
        </w:rPr>
        <w:t xml:space="preserve">. </w:t>
      </w:r>
      <w:r w:rsidR="00BE08B8" w:rsidRPr="00BE08B8">
        <w:rPr>
          <w:rFonts w:asciiTheme="majorBidi" w:hAnsiTheme="majorBidi" w:cstheme="majorBidi"/>
          <w:color w:val="222222"/>
        </w:rPr>
        <w:t>These topics have been determined to be more central, although receiving less attention. These issues must be taken into consideration in future accounting studies, and increasingly, studies can expand to cover the various sub-categories of these issues, particularly within the IR 4.0 framework.</w:t>
      </w:r>
      <w:r w:rsidR="00BE08B8">
        <w:rPr>
          <w:rFonts w:asciiTheme="majorBidi" w:hAnsiTheme="majorBidi" w:cstheme="majorBidi"/>
          <w:color w:val="222222"/>
        </w:rPr>
        <w:t xml:space="preserve"> </w:t>
      </w:r>
    </w:p>
    <w:p w14:paraId="745FA37D" w14:textId="77777777" w:rsidR="00F20D7E" w:rsidRDefault="00F20D7E" w:rsidP="00205A20">
      <w:pPr>
        <w:autoSpaceDE w:val="0"/>
        <w:autoSpaceDN w:val="0"/>
        <w:adjustRightInd w:val="0"/>
        <w:spacing w:line="360" w:lineRule="auto"/>
        <w:jc w:val="both"/>
        <w:rPr>
          <w:rFonts w:asciiTheme="majorBidi" w:hAnsiTheme="majorBidi" w:cstheme="majorBidi"/>
          <w:color w:val="FF0000"/>
        </w:rPr>
      </w:pPr>
    </w:p>
    <w:p w14:paraId="7F00CBFB" w14:textId="036920C3" w:rsidR="00C60509" w:rsidRPr="00F946F0" w:rsidRDefault="00F946F0" w:rsidP="00F20D7E">
      <w:pPr>
        <w:autoSpaceDE w:val="0"/>
        <w:autoSpaceDN w:val="0"/>
        <w:adjustRightInd w:val="0"/>
        <w:spacing w:line="360" w:lineRule="auto"/>
        <w:jc w:val="both"/>
        <w:rPr>
          <w:rFonts w:asciiTheme="majorBidi" w:hAnsiTheme="majorBidi" w:cstheme="majorBidi"/>
        </w:rPr>
      </w:pPr>
      <w:r w:rsidRPr="00F946F0">
        <w:rPr>
          <w:rFonts w:asciiTheme="majorBidi" w:hAnsiTheme="majorBidi" w:cstheme="majorBidi"/>
        </w:rPr>
        <w:t>In sum</w:t>
      </w:r>
      <w:r w:rsidR="00C60509" w:rsidRPr="00F946F0">
        <w:rPr>
          <w:rFonts w:asciiTheme="majorBidi" w:hAnsiTheme="majorBidi" w:cstheme="majorBidi"/>
        </w:rPr>
        <w:t xml:space="preserve">, this section presents the results of bibliometric analysis on the thematic evolution of the accounting literature, based on authors' keywords </w:t>
      </w:r>
      <w:r w:rsidR="00F20D7E" w:rsidRPr="00F946F0">
        <w:rPr>
          <w:rFonts w:asciiTheme="majorBidi" w:hAnsiTheme="majorBidi" w:cstheme="majorBidi"/>
        </w:rPr>
        <w:t xml:space="preserve">between two </w:t>
      </w:r>
      <w:r w:rsidR="00C60509" w:rsidRPr="00F946F0">
        <w:rPr>
          <w:rFonts w:asciiTheme="majorBidi" w:hAnsiTheme="majorBidi" w:cstheme="majorBidi"/>
        </w:rPr>
        <w:t>ti</w:t>
      </w:r>
      <w:r w:rsidR="00F20D7E" w:rsidRPr="00F946F0">
        <w:rPr>
          <w:rFonts w:asciiTheme="majorBidi" w:hAnsiTheme="majorBidi" w:cstheme="majorBidi"/>
        </w:rPr>
        <w:t>me-</w:t>
      </w:r>
      <w:r w:rsidR="00C60509" w:rsidRPr="00F946F0">
        <w:rPr>
          <w:rFonts w:asciiTheme="majorBidi" w:hAnsiTheme="majorBidi" w:cstheme="majorBidi"/>
        </w:rPr>
        <w:t>intervals. The study used relevance and development degree metrics to identify the motor themes driving the evolution of the literature. The upper right quadrant represents the most well-developed and central motor themes in the literature, while the upper left quadrant displays niche themes with a big impact but not widely used. The emerging or declining themes are shown in the bottom left quadrant, which contains themes that were not present in the accounting research before 2015, such as digital transformation, corporate governance, and financial technology. The lower right section highlights foundational ideas that should be considered in future accounting studies, particularly within the IR 4.0 framework.</w:t>
      </w:r>
    </w:p>
    <w:p w14:paraId="579AD477" w14:textId="69D5C2F4" w:rsidR="00B5529F" w:rsidRDefault="00B5529F" w:rsidP="00205A20">
      <w:pPr>
        <w:autoSpaceDE w:val="0"/>
        <w:autoSpaceDN w:val="0"/>
        <w:adjustRightInd w:val="0"/>
        <w:spacing w:line="360" w:lineRule="auto"/>
        <w:jc w:val="both"/>
        <w:rPr>
          <w:rFonts w:asciiTheme="majorBidi" w:hAnsiTheme="majorBidi" w:cstheme="majorBidi"/>
          <w:color w:val="222222"/>
        </w:rPr>
      </w:pPr>
    </w:p>
    <w:p w14:paraId="5B990DBB" w14:textId="52E54177" w:rsidR="00846BAE" w:rsidRDefault="00B22D37" w:rsidP="00362A76">
      <w:pPr>
        <w:shd w:val="clear" w:color="auto" w:fill="FFFFFF"/>
        <w:spacing w:line="360" w:lineRule="auto"/>
        <w:jc w:val="both"/>
        <w:rPr>
          <w:rFonts w:asciiTheme="majorBidi" w:hAnsiTheme="majorBidi" w:cstheme="majorBidi"/>
          <w:color w:val="222222"/>
          <w:sz w:val="22"/>
          <w:szCs w:val="22"/>
        </w:rPr>
      </w:pPr>
      <w:r>
        <w:rPr>
          <w:rFonts w:asciiTheme="majorBidi" w:hAnsiTheme="majorBidi" w:cstheme="majorBidi"/>
          <w:noProof/>
          <w:color w:val="222222"/>
          <w:sz w:val="22"/>
          <w:szCs w:val="22"/>
          <w:lang w:eastAsia="en-MY"/>
        </w:rPr>
        <w:drawing>
          <wp:inline distT="0" distB="0" distL="0" distR="0" wp14:anchorId="4CAB1A22" wp14:editId="10DB94B9">
            <wp:extent cx="5732145" cy="3061335"/>
            <wp:effectExtent l="0" t="0" r="190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2145" cy="3061335"/>
                    </a:xfrm>
                    <a:prstGeom prst="rect">
                      <a:avLst/>
                    </a:prstGeom>
                    <a:noFill/>
                    <a:ln>
                      <a:noFill/>
                    </a:ln>
                  </pic:spPr>
                </pic:pic>
              </a:graphicData>
            </a:graphic>
          </wp:inline>
        </w:drawing>
      </w:r>
    </w:p>
    <w:p w14:paraId="432A5EAF" w14:textId="09D98F11" w:rsidR="009B15FB" w:rsidRPr="00F70F52" w:rsidRDefault="00F946F0" w:rsidP="009B15FB">
      <w:pPr>
        <w:shd w:val="clear" w:color="auto" w:fill="FFFFFF"/>
        <w:jc w:val="both"/>
        <w:rPr>
          <w:rFonts w:asciiTheme="majorBidi" w:hAnsiTheme="majorBidi" w:cstheme="majorBidi"/>
          <w:color w:val="222222"/>
          <w:sz w:val="22"/>
          <w:szCs w:val="22"/>
        </w:rPr>
      </w:pPr>
      <w:r>
        <w:rPr>
          <w:rFonts w:asciiTheme="majorBidi" w:hAnsiTheme="majorBidi" w:cstheme="majorBidi"/>
          <w:b/>
          <w:bCs/>
          <w:color w:val="222222"/>
          <w:sz w:val="22"/>
          <w:szCs w:val="22"/>
        </w:rPr>
        <w:t>Figure 8</w:t>
      </w:r>
      <w:r w:rsidR="009B15FB" w:rsidRPr="0022079F">
        <w:rPr>
          <w:rFonts w:asciiTheme="majorBidi" w:hAnsiTheme="majorBidi" w:cstheme="majorBidi"/>
          <w:b/>
          <w:bCs/>
          <w:color w:val="222222"/>
          <w:sz w:val="22"/>
          <w:szCs w:val="22"/>
        </w:rPr>
        <w:t>:</w:t>
      </w:r>
      <w:r w:rsidR="009B15FB">
        <w:rPr>
          <w:rFonts w:asciiTheme="majorBidi" w:hAnsiTheme="majorBidi" w:cstheme="majorBidi"/>
          <w:color w:val="222222"/>
          <w:sz w:val="22"/>
          <w:szCs w:val="22"/>
        </w:rPr>
        <w:t xml:space="preserve"> Thematic map (2002 – 2014)</w:t>
      </w:r>
    </w:p>
    <w:p w14:paraId="63D02CA3" w14:textId="77777777" w:rsidR="00362A76" w:rsidRDefault="00362A76" w:rsidP="00544BD2">
      <w:pPr>
        <w:shd w:val="clear" w:color="auto" w:fill="FFFFFF"/>
        <w:jc w:val="both"/>
        <w:rPr>
          <w:rFonts w:asciiTheme="majorBidi" w:hAnsiTheme="majorBidi" w:cstheme="majorBidi"/>
          <w:color w:val="222222"/>
          <w:sz w:val="22"/>
          <w:szCs w:val="22"/>
        </w:rPr>
      </w:pPr>
    </w:p>
    <w:p w14:paraId="10C29690" w14:textId="0F68C217" w:rsidR="00F20EF9" w:rsidRDefault="00B22D37" w:rsidP="00544BD2">
      <w:pPr>
        <w:shd w:val="clear" w:color="auto" w:fill="FFFFFF"/>
        <w:jc w:val="both"/>
        <w:rPr>
          <w:rFonts w:asciiTheme="majorBidi" w:hAnsiTheme="majorBidi" w:cstheme="majorBidi"/>
          <w:color w:val="222222"/>
          <w:sz w:val="22"/>
          <w:szCs w:val="22"/>
        </w:rPr>
      </w:pPr>
      <w:r>
        <w:rPr>
          <w:rFonts w:asciiTheme="majorBidi" w:hAnsiTheme="majorBidi" w:cstheme="majorBidi"/>
          <w:noProof/>
          <w:color w:val="222222"/>
          <w:sz w:val="22"/>
          <w:szCs w:val="22"/>
          <w:lang w:eastAsia="en-MY"/>
        </w:rPr>
        <w:lastRenderedPageBreak/>
        <w:drawing>
          <wp:inline distT="0" distB="0" distL="0" distR="0" wp14:anchorId="60EBC434" wp14:editId="6CBFA6A4">
            <wp:extent cx="5727065" cy="3062605"/>
            <wp:effectExtent l="0" t="0" r="698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065" cy="3062605"/>
                    </a:xfrm>
                    <a:prstGeom prst="rect">
                      <a:avLst/>
                    </a:prstGeom>
                    <a:noFill/>
                    <a:ln>
                      <a:noFill/>
                    </a:ln>
                  </pic:spPr>
                </pic:pic>
              </a:graphicData>
            </a:graphic>
          </wp:inline>
        </w:drawing>
      </w:r>
    </w:p>
    <w:p w14:paraId="64A201BF" w14:textId="77777777" w:rsidR="00286542" w:rsidRDefault="00286542" w:rsidP="00F70F52">
      <w:pPr>
        <w:shd w:val="clear" w:color="auto" w:fill="FFFFFF"/>
        <w:jc w:val="both"/>
        <w:rPr>
          <w:rFonts w:asciiTheme="majorBidi" w:hAnsiTheme="majorBidi" w:cstheme="majorBidi"/>
          <w:b/>
          <w:bCs/>
          <w:color w:val="222222"/>
          <w:sz w:val="22"/>
          <w:szCs w:val="22"/>
        </w:rPr>
      </w:pPr>
    </w:p>
    <w:p w14:paraId="359A5174" w14:textId="6AAC2F40" w:rsidR="006E7E3A" w:rsidRPr="00F70F52" w:rsidRDefault="00F946F0" w:rsidP="00F70F52">
      <w:pPr>
        <w:shd w:val="clear" w:color="auto" w:fill="FFFFFF"/>
        <w:jc w:val="both"/>
        <w:rPr>
          <w:rFonts w:asciiTheme="majorBidi" w:hAnsiTheme="majorBidi" w:cstheme="majorBidi"/>
          <w:color w:val="222222"/>
          <w:sz w:val="22"/>
          <w:szCs w:val="22"/>
        </w:rPr>
      </w:pPr>
      <w:r>
        <w:rPr>
          <w:rFonts w:asciiTheme="majorBidi" w:hAnsiTheme="majorBidi" w:cstheme="majorBidi"/>
          <w:b/>
          <w:bCs/>
          <w:color w:val="222222"/>
          <w:sz w:val="22"/>
          <w:szCs w:val="22"/>
        </w:rPr>
        <w:t>Figure 9</w:t>
      </w:r>
      <w:r w:rsidR="00CD6A40" w:rsidRPr="0022079F">
        <w:rPr>
          <w:rFonts w:asciiTheme="majorBidi" w:hAnsiTheme="majorBidi" w:cstheme="majorBidi"/>
          <w:b/>
          <w:bCs/>
          <w:color w:val="222222"/>
          <w:sz w:val="22"/>
          <w:szCs w:val="22"/>
        </w:rPr>
        <w:t>:</w:t>
      </w:r>
      <w:r w:rsidR="00CD6A40">
        <w:rPr>
          <w:rFonts w:asciiTheme="majorBidi" w:hAnsiTheme="majorBidi" w:cstheme="majorBidi"/>
          <w:color w:val="222222"/>
          <w:sz w:val="22"/>
          <w:szCs w:val="22"/>
        </w:rPr>
        <w:t xml:space="preserve"> </w:t>
      </w:r>
      <w:r w:rsidR="00DF50BD">
        <w:rPr>
          <w:rFonts w:asciiTheme="majorBidi" w:hAnsiTheme="majorBidi" w:cstheme="majorBidi"/>
          <w:color w:val="222222"/>
          <w:sz w:val="22"/>
          <w:szCs w:val="22"/>
        </w:rPr>
        <w:t xml:space="preserve">Thematic </w:t>
      </w:r>
      <w:r w:rsidR="00CD6A40">
        <w:rPr>
          <w:rFonts w:asciiTheme="majorBidi" w:hAnsiTheme="majorBidi" w:cstheme="majorBidi"/>
          <w:color w:val="222222"/>
          <w:sz w:val="22"/>
          <w:szCs w:val="22"/>
        </w:rPr>
        <w:t>map</w:t>
      </w:r>
      <w:r w:rsidR="009B15FB">
        <w:rPr>
          <w:rFonts w:asciiTheme="majorBidi" w:hAnsiTheme="majorBidi" w:cstheme="majorBidi"/>
          <w:color w:val="222222"/>
          <w:sz w:val="22"/>
          <w:szCs w:val="22"/>
        </w:rPr>
        <w:t xml:space="preserve"> (2015 – 2022)</w:t>
      </w:r>
    </w:p>
    <w:p w14:paraId="36C1F8E5" w14:textId="15BCC098" w:rsidR="00C03C60" w:rsidRPr="001560F6" w:rsidRDefault="00E96E22" w:rsidP="00E26CE1">
      <w:pPr>
        <w:pStyle w:val="Heading1"/>
      </w:pPr>
      <w:r w:rsidRPr="001560F6">
        <w:t xml:space="preserve">DISCUSSION </w:t>
      </w:r>
    </w:p>
    <w:p w14:paraId="0D022EF0" w14:textId="759B2726" w:rsidR="008B5A06" w:rsidRDefault="00F946F0" w:rsidP="008C5A26">
      <w:pPr>
        <w:pStyle w:val="SAP-Paragraph"/>
        <w:suppressAutoHyphens/>
        <w:spacing w:line="360" w:lineRule="auto"/>
        <w:ind w:firstLineChars="0" w:firstLine="0"/>
        <w:rPr>
          <w:sz w:val="24"/>
          <w:lang w:val="en-GB"/>
        </w:rPr>
      </w:pPr>
      <w:r>
        <w:rPr>
          <w:sz w:val="24"/>
          <w:lang w:val="en-GB"/>
        </w:rPr>
        <w:t>Th</w:t>
      </w:r>
      <w:r w:rsidR="00D55111" w:rsidRPr="002C671E">
        <w:rPr>
          <w:sz w:val="24"/>
          <w:lang w:val="en-GB"/>
        </w:rPr>
        <w:t xml:space="preserve">e </w:t>
      </w:r>
      <w:r w:rsidR="003A0046" w:rsidRPr="002C671E">
        <w:rPr>
          <w:sz w:val="24"/>
          <w:lang w:val="en-GB"/>
        </w:rPr>
        <w:t xml:space="preserve">last two decades have witnessed the emergence of the discussion of </w:t>
      </w:r>
      <w:r w:rsidR="00F25E40" w:rsidRPr="002C671E">
        <w:rPr>
          <w:sz w:val="24"/>
          <w:lang w:val="en-GB"/>
        </w:rPr>
        <w:t xml:space="preserve">BI&amp;A in </w:t>
      </w:r>
      <w:r w:rsidR="002C3F15" w:rsidRPr="00AD36E4">
        <w:rPr>
          <w:sz w:val="24"/>
          <w:lang w:val="en-GB"/>
        </w:rPr>
        <w:t>various</w:t>
      </w:r>
      <w:r w:rsidR="002C3F15">
        <w:rPr>
          <w:sz w:val="24"/>
          <w:lang w:val="en-GB"/>
        </w:rPr>
        <w:t xml:space="preserve"> accounting domains including the</w:t>
      </w:r>
      <w:r w:rsidR="00F25E40" w:rsidRPr="002C671E">
        <w:rPr>
          <w:sz w:val="24"/>
          <w:lang w:val="en-GB"/>
        </w:rPr>
        <w:t xml:space="preserve"> </w:t>
      </w:r>
      <w:r w:rsidR="002E6286" w:rsidRPr="002C671E">
        <w:rPr>
          <w:sz w:val="24"/>
          <w:lang w:val="en-GB"/>
        </w:rPr>
        <w:t xml:space="preserve">financial accounting, management accounting, </w:t>
      </w:r>
      <w:r w:rsidR="00A91228" w:rsidRPr="002C671E">
        <w:rPr>
          <w:sz w:val="24"/>
          <w:lang w:val="en-GB"/>
        </w:rPr>
        <w:t xml:space="preserve">and auditing. </w:t>
      </w:r>
      <w:r w:rsidR="00136FB7" w:rsidRPr="002C671E">
        <w:rPr>
          <w:sz w:val="24"/>
          <w:lang w:val="en-GB"/>
        </w:rPr>
        <w:t xml:space="preserve">Despite the </w:t>
      </w:r>
      <w:r w:rsidR="002C3F15">
        <w:rPr>
          <w:sz w:val="24"/>
          <w:lang w:val="en-GB"/>
        </w:rPr>
        <w:t xml:space="preserve">increasing </w:t>
      </w:r>
      <w:r w:rsidR="00136FB7" w:rsidRPr="002C671E">
        <w:rPr>
          <w:sz w:val="24"/>
          <w:lang w:val="en-GB"/>
        </w:rPr>
        <w:t xml:space="preserve">importance of BI&amp;A in accounting studies, as of the year 2020, it has been determined that future scholars will be more critical of the issue under discussion, particularly in terms of the research clusters that are appropriate to cover to fill the significant current gap. </w:t>
      </w:r>
      <w:r w:rsidR="008B5A06" w:rsidRPr="002C671E">
        <w:rPr>
          <w:sz w:val="24"/>
          <w:lang w:val="en-GB"/>
        </w:rPr>
        <w:t xml:space="preserve">According to our findings, just a small number of academics are responsible for a disproportionately large share of the most prominent bodies of work. However, as time goes on and the industry continues to develop, an increasing number of authors have joined the sub-discipline of accounting, which has resulted in an expansion of the work in a number of different fields. It seems that many of the studies that have had the </w:t>
      </w:r>
      <w:r w:rsidR="00106F71">
        <w:rPr>
          <w:sz w:val="24"/>
          <w:lang w:val="en-GB"/>
        </w:rPr>
        <w:t xml:space="preserve">most impact have been published only </w:t>
      </w:r>
      <w:r w:rsidR="008B5A06" w:rsidRPr="002C671E">
        <w:rPr>
          <w:sz w:val="24"/>
          <w:lang w:val="en-GB"/>
        </w:rPr>
        <w:t xml:space="preserve">in the past five years. This outcome should not come as a surprise given that it occurred about this time when the level of scrutiny applied to the research began to increase. The recently published works, within the last two to three years, have not had the opportunity to gain as much traction as they could have because citations have not yet accumulated. This is due to the fact that management and business research typically requires a longer period of time to build up citations. </w:t>
      </w:r>
    </w:p>
    <w:p w14:paraId="7F9B269B" w14:textId="77777777" w:rsidR="00106F71" w:rsidRDefault="00106F71" w:rsidP="008C5A26">
      <w:pPr>
        <w:pStyle w:val="SAP-Paragraph"/>
        <w:suppressAutoHyphens/>
        <w:spacing w:line="360" w:lineRule="auto"/>
        <w:ind w:firstLineChars="0" w:firstLine="0"/>
        <w:rPr>
          <w:sz w:val="24"/>
          <w:lang w:val="en-GB"/>
        </w:rPr>
      </w:pPr>
    </w:p>
    <w:p w14:paraId="791FC4EB" w14:textId="090594C4" w:rsidR="008B5A06" w:rsidRDefault="00136FB7" w:rsidP="00106F71">
      <w:pPr>
        <w:pStyle w:val="SAP-Paragraph"/>
        <w:suppressAutoHyphens/>
        <w:spacing w:line="360" w:lineRule="auto"/>
        <w:ind w:firstLineChars="0" w:firstLine="0"/>
        <w:rPr>
          <w:sz w:val="24"/>
          <w:lang w:val="en-GB"/>
        </w:rPr>
      </w:pPr>
      <w:r w:rsidRPr="002C671E">
        <w:rPr>
          <w:sz w:val="24"/>
          <w:lang w:val="en-GB"/>
        </w:rPr>
        <w:t xml:space="preserve">Accounting researchers </w:t>
      </w:r>
      <w:r w:rsidR="00106F71">
        <w:rPr>
          <w:sz w:val="24"/>
          <w:lang w:val="en-GB"/>
        </w:rPr>
        <w:t>may proceed with</w:t>
      </w:r>
      <w:r w:rsidRPr="002C671E">
        <w:rPr>
          <w:sz w:val="24"/>
          <w:lang w:val="en-GB"/>
        </w:rPr>
        <w:t xml:space="preserve"> analysing the various BI&amp;A activities from </w:t>
      </w:r>
      <w:r w:rsidR="00106F71">
        <w:rPr>
          <w:sz w:val="24"/>
          <w:lang w:val="en-GB"/>
        </w:rPr>
        <w:t xml:space="preserve">different </w:t>
      </w:r>
      <w:r w:rsidRPr="002C671E">
        <w:rPr>
          <w:sz w:val="24"/>
          <w:lang w:val="en-GB"/>
        </w:rPr>
        <w:t>stakeholder</w:t>
      </w:r>
      <w:r w:rsidR="00106F71">
        <w:rPr>
          <w:sz w:val="24"/>
          <w:lang w:val="en-GB"/>
        </w:rPr>
        <w:t>’s</w:t>
      </w:r>
      <w:r w:rsidRPr="002C671E">
        <w:rPr>
          <w:sz w:val="24"/>
          <w:lang w:val="en-GB"/>
        </w:rPr>
        <w:t xml:space="preserve"> perspectives (accountants, investors, management, and government).</w:t>
      </w:r>
      <w:r w:rsidR="00D235C4" w:rsidRPr="002C671E">
        <w:rPr>
          <w:sz w:val="24"/>
          <w:lang w:val="en-GB"/>
        </w:rPr>
        <w:t xml:space="preserve"> </w:t>
      </w:r>
      <w:r w:rsidR="004730FF" w:rsidRPr="002C671E">
        <w:rPr>
          <w:sz w:val="24"/>
          <w:lang w:val="en-GB"/>
        </w:rPr>
        <w:t xml:space="preserve">The </w:t>
      </w:r>
      <w:r w:rsidR="004730FF" w:rsidRPr="002C671E">
        <w:rPr>
          <w:sz w:val="24"/>
          <w:lang w:val="en-GB"/>
        </w:rPr>
        <w:lastRenderedPageBreak/>
        <w:t xml:space="preserve">increasing interest in studying BI&amp;A and its related technologies </w:t>
      </w:r>
      <w:r w:rsidR="00597903" w:rsidRPr="002C671E">
        <w:rPr>
          <w:sz w:val="24"/>
          <w:lang w:val="en-GB"/>
        </w:rPr>
        <w:t>may have</w:t>
      </w:r>
      <w:r w:rsidR="004730FF" w:rsidRPr="002C671E">
        <w:rPr>
          <w:sz w:val="24"/>
          <w:lang w:val="en-GB"/>
        </w:rPr>
        <w:t xml:space="preserve"> s</w:t>
      </w:r>
      <w:r w:rsidR="003218CF" w:rsidRPr="002C671E">
        <w:rPr>
          <w:sz w:val="24"/>
          <w:lang w:val="en-GB"/>
        </w:rPr>
        <w:t>tarted due to the pandemic that started early of 2020</w:t>
      </w:r>
      <w:r w:rsidR="00106F71">
        <w:rPr>
          <w:sz w:val="24"/>
          <w:lang w:val="en-GB"/>
        </w:rPr>
        <w:t>.</w:t>
      </w:r>
      <w:r w:rsidR="00597903" w:rsidRPr="002C671E">
        <w:rPr>
          <w:sz w:val="24"/>
          <w:lang w:val="en-GB"/>
        </w:rPr>
        <w:t xml:space="preserve"> </w:t>
      </w:r>
      <w:r w:rsidR="00106F71">
        <w:rPr>
          <w:sz w:val="24"/>
          <w:lang w:val="en-GB"/>
        </w:rPr>
        <w:t>This possible</w:t>
      </w:r>
      <w:r w:rsidR="00597903" w:rsidRPr="002C671E">
        <w:rPr>
          <w:sz w:val="24"/>
          <w:lang w:val="en-GB"/>
        </w:rPr>
        <w:t xml:space="preserve"> reason can be linked to the jump in the number of publications from 2020</w:t>
      </w:r>
      <w:r w:rsidR="005743FF" w:rsidRPr="002C671E">
        <w:rPr>
          <w:sz w:val="24"/>
          <w:lang w:val="en-GB"/>
        </w:rPr>
        <w:t xml:space="preserve">. </w:t>
      </w:r>
      <w:r w:rsidR="00315946" w:rsidRPr="002C671E">
        <w:rPr>
          <w:sz w:val="24"/>
          <w:lang w:val="en-GB"/>
        </w:rPr>
        <w:t xml:space="preserve">The successful integration of BI&amp;A methodologies into managerial accounting </w:t>
      </w:r>
      <w:r w:rsidR="00C84F93" w:rsidRPr="002C671E">
        <w:rPr>
          <w:sz w:val="24"/>
          <w:lang w:val="en-GB"/>
        </w:rPr>
        <w:t>practices</w:t>
      </w:r>
      <w:r w:rsidR="00315946" w:rsidRPr="002C671E">
        <w:rPr>
          <w:sz w:val="24"/>
          <w:lang w:val="en-GB"/>
        </w:rPr>
        <w:t xml:space="preserve"> provides many benefits for management accounting. Given that management accounting is a decision-supporting activity, there is a natural connection between BI&amp;A and management accounting.</w:t>
      </w:r>
      <w:r w:rsidR="00C84F93" w:rsidRPr="002C671E">
        <w:rPr>
          <w:sz w:val="24"/>
          <w:lang w:val="en-GB"/>
        </w:rPr>
        <w:t xml:space="preserve"> However, </w:t>
      </w:r>
      <w:r w:rsidR="00057886" w:rsidRPr="002C671E">
        <w:rPr>
          <w:sz w:val="24"/>
          <w:lang w:val="en-GB"/>
        </w:rPr>
        <w:t>contributions and efforts in this area</w:t>
      </w:r>
      <w:r w:rsidR="00196BA9" w:rsidRPr="002C671E">
        <w:rPr>
          <w:sz w:val="24"/>
          <w:lang w:val="en-GB"/>
        </w:rPr>
        <w:t xml:space="preserve"> resides on the </w:t>
      </w:r>
      <w:r w:rsidR="00726162">
        <w:rPr>
          <w:sz w:val="24"/>
          <w:lang w:val="en-GB"/>
        </w:rPr>
        <w:t>low-density</w:t>
      </w:r>
      <w:r w:rsidR="00ED58AB">
        <w:rPr>
          <w:sz w:val="24"/>
          <w:lang w:val="en-GB"/>
        </w:rPr>
        <w:t xml:space="preserve"> area</w:t>
      </w:r>
      <w:r w:rsidR="00196BA9" w:rsidRPr="002C671E">
        <w:rPr>
          <w:sz w:val="24"/>
          <w:lang w:val="en-GB"/>
        </w:rPr>
        <w:t xml:space="preserve"> </w:t>
      </w:r>
      <w:r w:rsidR="00ED24CE" w:rsidRPr="002C671E">
        <w:rPr>
          <w:sz w:val="24"/>
          <w:lang w:val="en-GB"/>
        </w:rPr>
        <w:t>in the thematic map</w:t>
      </w:r>
      <w:r w:rsidR="009D78F8" w:rsidRPr="002C671E">
        <w:rPr>
          <w:sz w:val="24"/>
          <w:lang w:val="en-GB"/>
        </w:rPr>
        <w:t>, which signifies that further research still required in this area.</w:t>
      </w:r>
      <w:r w:rsidR="006B591C" w:rsidRPr="002C671E">
        <w:rPr>
          <w:sz w:val="24"/>
          <w:lang w:val="en-GB"/>
        </w:rPr>
        <w:t xml:space="preserve"> </w:t>
      </w:r>
    </w:p>
    <w:p w14:paraId="3628CCCA" w14:textId="77777777" w:rsidR="00106F71" w:rsidRPr="008C5A26" w:rsidRDefault="00106F71" w:rsidP="00106F71">
      <w:pPr>
        <w:pStyle w:val="SAP-Paragraph"/>
        <w:suppressAutoHyphens/>
        <w:spacing w:line="360" w:lineRule="auto"/>
        <w:ind w:firstLineChars="0" w:firstLine="0"/>
        <w:rPr>
          <w:rFonts w:ascii="Source Sans Pro" w:hAnsi="Source Sans Pro"/>
          <w:color w:val="1A1A1A"/>
          <w:shd w:val="clear" w:color="auto" w:fill="FFFFFF"/>
        </w:rPr>
      </w:pPr>
    </w:p>
    <w:p w14:paraId="5D9DB6DF" w14:textId="688F6AD0" w:rsidR="000A68AC" w:rsidRDefault="000D47AA" w:rsidP="00F946F0">
      <w:pPr>
        <w:pStyle w:val="SAP-Paragraph"/>
        <w:suppressAutoHyphens/>
        <w:spacing w:line="360" w:lineRule="auto"/>
        <w:ind w:firstLineChars="0" w:firstLine="0"/>
        <w:rPr>
          <w:sz w:val="24"/>
          <w:lang w:val="en-US"/>
        </w:rPr>
      </w:pPr>
      <w:r w:rsidRPr="000A68AC">
        <w:rPr>
          <w:sz w:val="24"/>
          <w:lang w:val="en-US"/>
        </w:rPr>
        <w:t>The geographical</w:t>
      </w:r>
      <w:r w:rsidRPr="002C671E">
        <w:rPr>
          <w:sz w:val="24"/>
          <w:lang w:val="en-US"/>
        </w:rPr>
        <w:t xml:space="preserve"> distribution of the works demonstrated that the United States, which is home to numerous extremely influential publications, appeared to be in possession of the highest number of works, with Europe following close behind. Alongside the countries of the Middle East, there are indications that the effort is beginning to spread into Asia as well.</w:t>
      </w:r>
      <w:r w:rsidR="007652B2" w:rsidRPr="002C671E">
        <w:rPr>
          <w:sz w:val="24"/>
          <w:lang w:val="en-US"/>
        </w:rPr>
        <w:t xml:space="preserve"> </w:t>
      </w:r>
      <w:r w:rsidR="00F946F0">
        <w:rPr>
          <w:sz w:val="24"/>
          <w:lang w:val="en-US"/>
        </w:rPr>
        <w:t>Vi</w:t>
      </w:r>
      <w:r w:rsidR="003B2AF7">
        <w:rPr>
          <w:sz w:val="24"/>
          <w:lang w:val="en-US"/>
        </w:rPr>
        <w:t>sualiz</w:t>
      </w:r>
      <w:r w:rsidR="007652B2" w:rsidRPr="002C671E">
        <w:rPr>
          <w:sz w:val="24"/>
          <w:lang w:val="en-US"/>
        </w:rPr>
        <w:t>ation of the</w:t>
      </w:r>
      <w:r w:rsidR="007A6BCA" w:rsidRPr="002C671E">
        <w:rPr>
          <w:sz w:val="24"/>
          <w:lang w:val="en-US"/>
        </w:rPr>
        <w:t xml:space="preserve"> keywords </w:t>
      </w:r>
      <w:r w:rsidR="00F946F0">
        <w:rPr>
          <w:sz w:val="24"/>
          <w:lang w:val="en-US"/>
        </w:rPr>
        <w:t>indicated</w:t>
      </w:r>
      <w:r w:rsidR="007A6BCA" w:rsidRPr="002C671E">
        <w:rPr>
          <w:sz w:val="24"/>
          <w:lang w:val="en-US"/>
        </w:rPr>
        <w:t xml:space="preserve"> that data analytics has been widely engaged </w:t>
      </w:r>
      <w:r w:rsidR="006B2E1A" w:rsidRPr="002C671E">
        <w:rPr>
          <w:sz w:val="24"/>
          <w:lang w:val="en-US"/>
        </w:rPr>
        <w:t xml:space="preserve">in the publications, </w:t>
      </w:r>
      <w:r w:rsidR="00F946F0">
        <w:rPr>
          <w:sz w:val="24"/>
          <w:lang w:val="en-US"/>
        </w:rPr>
        <w:t xml:space="preserve">showing </w:t>
      </w:r>
      <w:r w:rsidR="006B2E1A" w:rsidRPr="002C671E">
        <w:rPr>
          <w:sz w:val="24"/>
          <w:lang w:val="en-US"/>
        </w:rPr>
        <w:t xml:space="preserve">that authors are using the </w:t>
      </w:r>
      <w:r w:rsidR="000B6613" w:rsidRPr="002C671E">
        <w:rPr>
          <w:sz w:val="24"/>
          <w:lang w:val="en-US"/>
        </w:rPr>
        <w:t>business intelligence, business analytics and data analytics interchangeably</w:t>
      </w:r>
      <w:r w:rsidR="007C4E06" w:rsidRPr="002C671E">
        <w:rPr>
          <w:sz w:val="24"/>
          <w:lang w:val="en-US"/>
        </w:rPr>
        <w:t xml:space="preserve"> </w:t>
      </w:r>
      <w:r w:rsidR="00EE69D6" w:rsidRPr="002C671E">
        <w:rPr>
          <w:color w:val="00B0F0"/>
          <w:sz w:val="24"/>
          <w:lang w:val="en-US"/>
        </w:rPr>
        <w:fldChar w:fldCharType="begin" w:fldLock="1"/>
      </w:r>
      <w:r w:rsidR="005055C4" w:rsidRPr="002C671E">
        <w:rPr>
          <w:color w:val="00B0F0"/>
          <w:sz w:val="24"/>
          <w:lang w:val="en-US"/>
        </w:rPr>
        <w:instrText>ADDIN CSL_CITATION {"citationItems":[{"id":"ITEM-1","itemData":{"DOI":"10.1145/2407740.2407741","abstract":"Business intelligence and analytics (BIA) is about the development of technologies, systems, practices, and applications to analyze critical business data so as to gain new insights about business and markets. The new insights can be used for improving products and services, achieving better operational efficiency, and fostering customer relationships. In this article, we will categorize BIA research activities into three broad research directions: (a) big data analytics, (b) text analytics, and (c) network analytics. The article aims to review the state-of-the-art techniques and models and to summarize their use in BIA applications. For each research direction, we will also determine a few important questions to be addressed in future research. © 2013 ACM.","author":[{"dropping-particle":"","family":"Lim","given":"E.-P.","non-dropping-particle":"","parse-names":false,"suffix":""},{"dropping-particle":"","family":"Chen","given":"H.","non-dropping-particle":"","parse-names":false,"suffix":""},{"dropping-particle":"","family":"Chen","given":"G.","non-dropping-particle":"","parse-names":false,"suffix":""}],"container-title":"ACM Transactions on Management Information Systems","id":"ITEM-1","issue":"4","issued":{"date-parts":[["2013"]]},"title":"Business intelligence and analytics: Research directions","type":"article-journal","volume":"3"},"uris":["http://www.mendeley.com/documents/?uuid=31cf3505-069b-3c8f-89cf-8aeab3076295"]},{"id":"ITEM-2","itemData":{"DOI":"10.2307/41703503","abstract":"Business intelligence and analytics (BI&amp;A) has emerged as an important area of study for both practitioners and researchers, reflecting the magnitude and impact of data-related problems to be solved in contemporary business organizations. This introduction to the MIS Quarterly Special Issue on Business Intelligence Research first provides a framework that identifies the evolution, applications, and emerging research areas of BI&amp;A. BI&amp;A 1.0, BI&amp;A 2.0, and BI&amp;A 3.0 are defined and described in terms of their key characteristics and capabilities. Current research in BI&amp;A is analyzed and challenges and opportunities associated with BI&amp;A research and education are identified. We also report a bibliometric study of critical BI&amp;A publications, researchers, and research topics based on more than a decade of related academic and industry publications. Finally, the six articles that comprise this special issue are introduced and characterized in terms of the proposed BI&amp;A research framework.","author":[{"dropping-particle":"","family":"Chen","given":"H.","non-dropping-particle":"","parse-names":false,"suffix":""},{"dropping-particle":"","family":"Chiang","given":"R.H.L.","non-dropping-particle":"","parse-names":false,"suffix":""},{"dropping-particle":"","family":"Storey","given":"V.C.","non-dropping-particle":"","parse-names":false,"suffix":""}],"container-title":"MIS Quarterly: Management Information Systems","id":"ITEM-2","issue":"4","issued":{"date-parts":[["2012"]]},"page":"1165-1188","title":"Business intelligence and analytics: From big data to big impact","type":"article-journal","volume":"36"},"uris":["http://www.mendeley.com/documents/?uuid=8a51f291-1ee3-3a10-8d18-c95b23ee9bac"]}],"mendeley":{"formattedCitation":"(H. Chen et al. 2012; Lim et al. 2013)","plainTextFormattedCitation":"(H. Chen et al. 2012; Lim et al. 2013)","previouslyFormattedCitation":"(H. Chen et al. 2012; Lim et al. 2013)"},"properties":{"noteIndex":0},"schema":"https://github.com/citation-style-language/schema/raw/master/csl-citation.json"}</w:instrText>
      </w:r>
      <w:r w:rsidR="00EE69D6" w:rsidRPr="002C671E">
        <w:rPr>
          <w:color w:val="00B0F0"/>
          <w:sz w:val="24"/>
          <w:lang w:val="en-US"/>
        </w:rPr>
        <w:fldChar w:fldCharType="separate"/>
      </w:r>
      <w:r w:rsidR="00EE69D6" w:rsidRPr="002C671E">
        <w:rPr>
          <w:noProof/>
          <w:color w:val="00B0F0"/>
          <w:sz w:val="24"/>
          <w:lang w:val="en-US"/>
        </w:rPr>
        <w:t>(H. Chen et al. 2012; Lim et al. 2013)</w:t>
      </w:r>
      <w:r w:rsidR="00EE69D6" w:rsidRPr="002C671E">
        <w:rPr>
          <w:color w:val="00B0F0"/>
          <w:sz w:val="24"/>
          <w:lang w:val="en-US"/>
        </w:rPr>
        <w:fldChar w:fldCharType="end"/>
      </w:r>
      <w:r w:rsidR="00666AF8" w:rsidRPr="002C671E">
        <w:rPr>
          <w:sz w:val="24"/>
          <w:lang w:val="en-US"/>
        </w:rPr>
        <w:t xml:space="preserve">. </w:t>
      </w:r>
      <w:r w:rsidR="00B83560" w:rsidRPr="002C671E">
        <w:rPr>
          <w:sz w:val="24"/>
          <w:lang w:val="en-US"/>
        </w:rPr>
        <w:t xml:space="preserve">However, this would neglect the </w:t>
      </w:r>
      <w:r w:rsidR="00AC5BD0" w:rsidRPr="002C671E">
        <w:rPr>
          <w:sz w:val="24"/>
          <w:lang w:val="en-US"/>
        </w:rPr>
        <w:t xml:space="preserve">main technical difference between each </w:t>
      </w:r>
      <w:r w:rsidR="00AC4EA8" w:rsidRPr="002C671E">
        <w:rPr>
          <w:sz w:val="24"/>
          <w:lang w:val="en-US"/>
        </w:rPr>
        <w:t>technology</w:t>
      </w:r>
      <w:r w:rsidR="00337B07" w:rsidRPr="002C671E">
        <w:rPr>
          <w:sz w:val="24"/>
          <w:lang w:val="en-US"/>
        </w:rPr>
        <w:t xml:space="preserve">, as well as the skillset required to </w:t>
      </w:r>
      <w:r w:rsidR="00A644AC" w:rsidRPr="002C671E">
        <w:rPr>
          <w:sz w:val="24"/>
          <w:lang w:val="en-US"/>
        </w:rPr>
        <w:t>apply and employ the technology</w:t>
      </w:r>
      <w:r w:rsidR="00D314BC" w:rsidRPr="002C671E">
        <w:rPr>
          <w:sz w:val="24"/>
          <w:lang w:val="en-US"/>
        </w:rPr>
        <w:t xml:space="preserve"> </w:t>
      </w:r>
      <w:r w:rsidR="005055C4" w:rsidRPr="002C671E">
        <w:rPr>
          <w:sz w:val="24"/>
          <w:lang w:val="en-US"/>
        </w:rPr>
        <w:fldChar w:fldCharType="begin" w:fldLock="1"/>
      </w:r>
      <w:r w:rsidR="00A441B2" w:rsidRPr="002C671E">
        <w:rPr>
          <w:sz w:val="24"/>
          <w:lang w:val="en-US"/>
        </w:rPr>
        <w:instrText>ADDIN CSL_CITATION {"citationItems":[{"id":"ITEM-1","itemData":{"URL":"https://www.ibm.com/analytics/business-analytics","accessed":{"date-parts":[["2021","3","5"]]},"author":[{"dropping-particle":"","family":"IBM","given":"","non-dropping-particle":"","parse-names":false,"suffix":""}],"id":"ITEM-1","issued":{"date-parts":[["2021"]]},"title":"Business analytics","type":"webpage"},"uris":["http://www.mendeley.com/documents/?uuid=dd954a78-a254-41d4-a8a8-6f01d2b5990b"]}],"mendeley":{"formattedCitation":"(IBM 2021)","plainTextFormattedCitation":"(IBM 2021)","previouslyFormattedCitation":"(IBM 2021)"},"properties":{"noteIndex":0},"schema":"https://github.com/citation-style-language/schema/raw/master/csl-citation.json"}</w:instrText>
      </w:r>
      <w:r w:rsidR="005055C4" w:rsidRPr="002C671E">
        <w:rPr>
          <w:sz w:val="24"/>
          <w:lang w:val="en-US"/>
        </w:rPr>
        <w:fldChar w:fldCharType="separate"/>
      </w:r>
      <w:r w:rsidR="005055C4" w:rsidRPr="002C671E">
        <w:rPr>
          <w:noProof/>
          <w:color w:val="00B0F0"/>
          <w:sz w:val="24"/>
          <w:lang w:val="en-US"/>
        </w:rPr>
        <w:t>(IBM 2021</w:t>
      </w:r>
      <w:r w:rsidR="005055C4" w:rsidRPr="002C671E">
        <w:rPr>
          <w:noProof/>
          <w:sz w:val="24"/>
          <w:lang w:val="en-US"/>
        </w:rPr>
        <w:t>)</w:t>
      </w:r>
      <w:r w:rsidR="005055C4" w:rsidRPr="002C671E">
        <w:rPr>
          <w:sz w:val="24"/>
          <w:lang w:val="en-US"/>
        </w:rPr>
        <w:fldChar w:fldCharType="end"/>
      </w:r>
      <w:r w:rsidR="00A644AC" w:rsidRPr="002C671E">
        <w:rPr>
          <w:sz w:val="24"/>
          <w:lang w:val="en-US"/>
        </w:rPr>
        <w:t>.</w:t>
      </w:r>
      <w:r w:rsidR="005B7417" w:rsidRPr="002C671E">
        <w:rPr>
          <w:sz w:val="24"/>
          <w:lang w:val="en-US"/>
        </w:rPr>
        <w:t xml:space="preserve"> </w:t>
      </w:r>
    </w:p>
    <w:p w14:paraId="26CAA89D" w14:textId="77777777" w:rsidR="00106F71" w:rsidRDefault="00106F71" w:rsidP="00106F71">
      <w:pPr>
        <w:pStyle w:val="SAP-Paragraph"/>
        <w:suppressAutoHyphens/>
        <w:spacing w:line="360" w:lineRule="auto"/>
        <w:ind w:firstLineChars="0" w:firstLine="0"/>
        <w:rPr>
          <w:sz w:val="24"/>
          <w:lang w:val="en-US"/>
        </w:rPr>
      </w:pPr>
    </w:p>
    <w:p w14:paraId="13CA50EC" w14:textId="07172FBE" w:rsidR="000A68AC" w:rsidRPr="000A68AC" w:rsidRDefault="004F0388" w:rsidP="003F60CA">
      <w:pPr>
        <w:pStyle w:val="SAP-Paragraph"/>
        <w:suppressAutoHyphens/>
        <w:spacing w:line="360" w:lineRule="auto"/>
        <w:ind w:firstLineChars="0" w:firstLine="0"/>
        <w:rPr>
          <w:color w:val="FF0000"/>
          <w:sz w:val="24"/>
          <w:lang w:val="en-US"/>
        </w:rPr>
      </w:pPr>
      <w:r w:rsidRPr="00014BDD">
        <w:rPr>
          <w:sz w:val="24"/>
          <w:lang w:val="en-US"/>
        </w:rPr>
        <w:t xml:space="preserve">The </w:t>
      </w:r>
      <w:r w:rsidR="00D12EEC" w:rsidRPr="00014BDD">
        <w:rPr>
          <w:sz w:val="24"/>
          <w:lang w:val="en-US"/>
        </w:rPr>
        <w:t xml:space="preserve">implemented research in the </w:t>
      </w:r>
      <w:r w:rsidR="006D25A7" w:rsidRPr="00014BDD">
        <w:rPr>
          <w:sz w:val="24"/>
          <w:lang w:val="en-US"/>
        </w:rPr>
        <w:t xml:space="preserve">era of </w:t>
      </w:r>
      <w:r w:rsidRPr="00014BDD">
        <w:rPr>
          <w:sz w:val="24"/>
          <w:lang w:val="en-US"/>
        </w:rPr>
        <w:t xml:space="preserve">industry 4.0 </w:t>
      </w:r>
      <w:r w:rsidR="00FC2626" w:rsidRPr="00014BDD">
        <w:rPr>
          <w:sz w:val="24"/>
          <w:lang w:val="en-US"/>
        </w:rPr>
        <w:t xml:space="preserve">has shown the </w:t>
      </w:r>
      <w:r w:rsidR="00065778" w:rsidRPr="00014BDD">
        <w:rPr>
          <w:sz w:val="24"/>
          <w:lang w:val="en-US"/>
        </w:rPr>
        <w:t xml:space="preserve">emergence </w:t>
      </w:r>
      <w:r w:rsidR="002B121D" w:rsidRPr="00014BDD">
        <w:rPr>
          <w:sz w:val="24"/>
          <w:lang w:val="en-US"/>
        </w:rPr>
        <w:t xml:space="preserve">of </w:t>
      </w:r>
      <w:r w:rsidR="00581F9B" w:rsidRPr="00014BDD">
        <w:rPr>
          <w:sz w:val="24"/>
          <w:lang w:val="en-US"/>
        </w:rPr>
        <w:t>themes</w:t>
      </w:r>
      <w:r w:rsidR="00F946F0">
        <w:rPr>
          <w:sz w:val="24"/>
          <w:lang w:val="en-US"/>
        </w:rPr>
        <w:t xml:space="preserve"> that emphasiz</w:t>
      </w:r>
      <w:r w:rsidR="003B2AF7">
        <w:rPr>
          <w:sz w:val="24"/>
          <w:lang w:val="en-US"/>
        </w:rPr>
        <w:t>e</w:t>
      </w:r>
      <w:r w:rsidR="00573330" w:rsidRPr="00014BDD">
        <w:rPr>
          <w:sz w:val="24"/>
          <w:lang w:val="en-US"/>
        </w:rPr>
        <w:t xml:space="preserve"> on technological innovations </w:t>
      </w:r>
      <w:r w:rsidR="003B3A32" w:rsidRPr="00014BDD">
        <w:rPr>
          <w:sz w:val="24"/>
          <w:lang w:val="en-US"/>
        </w:rPr>
        <w:t xml:space="preserve">that integrate more automation, controlling and information technologies. For example, </w:t>
      </w:r>
      <w:r w:rsidR="000B70DC" w:rsidRPr="00014BDD">
        <w:rPr>
          <w:sz w:val="24"/>
          <w:lang w:val="en-US"/>
        </w:rPr>
        <w:t>big data analytics</w:t>
      </w:r>
      <w:r w:rsidR="00080133" w:rsidRPr="00014BDD">
        <w:rPr>
          <w:sz w:val="24"/>
          <w:lang w:val="en-US"/>
        </w:rPr>
        <w:t xml:space="preserve"> which deal with </w:t>
      </w:r>
      <w:r w:rsidR="00E641F7" w:rsidRPr="00014BDD">
        <w:rPr>
          <w:sz w:val="24"/>
          <w:lang w:val="en-US"/>
        </w:rPr>
        <w:t>massive</w:t>
      </w:r>
      <w:r w:rsidR="00182F97" w:rsidRPr="00014BDD">
        <w:rPr>
          <w:sz w:val="24"/>
          <w:lang w:val="en-US"/>
        </w:rPr>
        <w:t xml:space="preserve"> volume, variety and velocity of data</w:t>
      </w:r>
      <w:r w:rsidR="00E641F7" w:rsidRPr="00014BDD">
        <w:rPr>
          <w:sz w:val="24"/>
          <w:lang w:val="en-US"/>
        </w:rPr>
        <w:t xml:space="preserve"> that increase</w:t>
      </w:r>
      <w:r w:rsidR="00D12805" w:rsidRPr="00014BDD">
        <w:rPr>
          <w:sz w:val="24"/>
          <w:lang w:val="en-US"/>
        </w:rPr>
        <w:t xml:space="preserve">d due to </w:t>
      </w:r>
      <w:r w:rsidR="007407EC" w:rsidRPr="00014BDD">
        <w:rPr>
          <w:sz w:val="24"/>
          <w:lang w:val="en-US"/>
        </w:rPr>
        <w:t>with the increase of digital transformation</w:t>
      </w:r>
      <w:r w:rsidR="000551C2" w:rsidRPr="00014BDD">
        <w:rPr>
          <w:sz w:val="24"/>
          <w:lang w:val="en-US"/>
        </w:rPr>
        <w:t xml:space="preserve"> or business and individuals</w:t>
      </w:r>
      <w:r w:rsidR="007407EC" w:rsidRPr="00014BDD">
        <w:rPr>
          <w:sz w:val="24"/>
          <w:lang w:val="en-US"/>
        </w:rPr>
        <w:t xml:space="preserve">. </w:t>
      </w:r>
      <w:r w:rsidR="000551C2" w:rsidRPr="00014BDD">
        <w:rPr>
          <w:sz w:val="24"/>
          <w:lang w:val="en-US"/>
        </w:rPr>
        <w:t>M</w:t>
      </w:r>
      <w:r w:rsidR="000B70DC" w:rsidRPr="00014BDD">
        <w:rPr>
          <w:sz w:val="24"/>
          <w:lang w:val="en-US"/>
        </w:rPr>
        <w:t>achine learning</w:t>
      </w:r>
      <w:r w:rsidR="0074204A" w:rsidRPr="00014BDD">
        <w:rPr>
          <w:sz w:val="24"/>
          <w:lang w:val="en-US"/>
        </w:rPr>
        <w:t xml:space="preserve">, </w:t>
      </w:r>
      <w:r w:rsidR="00817899" w:rsidRPr="00014BDD">
        <w:rPr>
          <w:sz w:val="24"/>
          <w:lang w:val="en-US"/>
        </w:rPr>
        <w:t>for example, r</w:t>
      </w:r>
      <w:r w:rsidR="00EA10A3" w:rsidRPr="00014BDD">
        <w:rPr>
          <w:sz w:val="24"/>
          <w:lang w:val="en-US"/>
        </w:rPr>
        <w:t xml:space="preserve">obotics, can link computers with machine learning algorithms, allowing </w:t>
      </w:r>
      <w:r w:rsidR="007F782B" w:rsidRPr="00014BDD">
        <w:rPr>
          <w:sz w:val="24"/>
          <w:lang w:val="en-US"/>
        </w:rPr>
        <w:t xml:space="preserve">different </w:t>
      </w:r>
      <w:r w:rsidR="00EA10A3" w:rsidRPr="00014BDD">
        <w:rPr>
          <w:sz w:val="24"/>
          <w:lang w:val="en-US"/>
        </w:rPr>
        <w:t>systems to learn from data and improve in response time, accuracy, and flexibility.</w:t>
      </w:r>
      <w:r w:rsidR="001D5887" w:rsidRPr="00014BDD">
        <w:rPr>
          <w:sz w:val="24"/>
          <w:lang w:val="en-US"/>
        </w:rPr>
        <w:t xml:space="preserve"> </w:t>
      </w:r>
      <w:r w:rsidR="0063731D" w:rsidRPr="00014BDD">
        <w:rPr>
          <w:sz w:val="24"/>
          <w:lang w:val="en-US"/>
        </w:rPr>
        <w:t>Increasingly, the v</w:t>
      </w:r>
      <w:r w:rsidR="003B2AF7">
        <w:rPr>
          <w:sz w:val="24"/>
          <w:lang w:val="en-US"/>
        </w:rPr>
        <w:t>isualiz</w:t>
      </w:r>
      <w:r w:rsidR="00297148" w:rsidRPr="00014BDD">
        <w:rPr>
          <w:sz w:val="24"/>
          <w:lang w:val="en-US"/>
        </w:rPr>
        <w:t>ation</w:t>
      </w:r>
      <w:r w:rsidR="00653D08" w:rsidRPr="00014BDD">
        <w:rPr>
          <w:sz w:val="24"/>
          <w:lang w:val="en-US"/>
        </w:rPr>
        <w:t>,</w:t>
      </w:r>
      <w:r w:rsidR="00297148" w:rsidRPr="00014BDD">
        <w:rPr>
          <w:sz w:val="24"/>
          <w:lang w:val="en-US"/>
        </w:rPr>
        <w:t xml:space="preserve"> </w:t>
      </w:r>
      <w:r w:rsidR="0063731D" w:rsidRPr="00014BDD">
        <w:rPr>
          <w:sz w:val="24"/>
          <w:lang w:val="en-US"/>
        </w:rPr>
        <w:t>represent</w:t>
      </w:r>
      <w:r w:rsidR="00653D08" w:rsidRPr="00014BDD">
        <w:rPr>
          <w:sz w:val="24"/>
          <w:lang w:val="en-US"/>
        </w:rPr>
        <w:t>ed</w:t>
      </w:r>
      <w:r w:rsidR="0063731D" w:rsidRPr="00014BDD">
        <w:rPr>
          <w:sz w:val="24"/>
          <w:lang w:val="en-US"/>
        </w:rPr>
        <w:t xml:space="preserve"> in Tableau as a</w:t>
      </w:r>
      <w:r w:rsidR="00706F64" w:rsidRPr="00014BDD">
        <w:rPr>
          <w:sz w:val="24"/>
          <w:lang w:val="en-US"/>
        </w:rPr>
        <w:t>n emerging-</w:t>
      </w:r>
      <w:r w:rsidR="00653D08" w:rsidRPr="00014BDD">
        <w:rPr>
          <w:sz w:val="24"/>
          <w:lang w:val="en-US"/>
        </w:rPr>
        <w:t>customizable</w:t>
      </w:r>
      <w:r w:rsidR="00706F64" w:rsidRPr="00014BDD">
        <w:rPr>
          <w:sz w:val="24"/>
          <w:lang w:val="en-US"/>
        </w:rPr>
        <w:t xml:space="preserve"> technol</w:t>
      </w:r>
      <w:r w:rsidR="00653D08" w:rsidRPr="00014BDD">
        <w:rPr>
          <w:sz w:val="24"/>
          <w:lang w:val="en-US"/>
        </w:rPr>
        <w:t xml:space="preserve">ogy, </w:t>
      </w:r>
      <w:r w:rsidR="006D3920" w:rsidRPr="00014BDD">
        <w:rPr>
          <w:sz w:val="24"/>
          <w:lang w:val="en-US"/>
        </w:rPr>
        <w:t xml:space="preserve">has been found in the current research. Comparing this with the research </w:t>
      </w:r>
      <w:r w:rsidR="00967FFA" w:rsidRPr="00014BDD">
        <w:rPr>
          <w:sz w:val="24"/>
          <w:lang w:val="en-US"/>
        </w:rPr>
        <w:t xml:space="preserve">conducted in the </w:t>
      </w:r>
      <w:r w:rsidR="00130C56" w:rsidRPr="00014BDD">
        <w:rPr>
          <w:sz w:val="24"/>
          <w:lang w:val="en-US"/>
        </w:rPr>
        <w:t>IR</w:t>
      </w:r>
      <w:r w:rsidR="00967FFA" w:rsidRPr="00014BDD">
        <w:rPr>
          <w:sz w:val="24"/>
          <w:lang w:val="en-US"/>
        </w:rPr>
        <w:t xml:space="preserve">3.0, we can find </w:t>
      </w:r>
      <w:r w:rsidR="00F162D2" w:rsidRPr="00014BDD">
        <w:rPr>
          <w:sz w:val="24"/>
          <w:lang w:val="en-US"/>
        </w:rPr>
        <w:t>some</w:t>
      </w:r>
      <w:r w:rsidR="00F80205" w:rsidRPr="00014BDD">
        <w:rPr>
          <w:sz w:val="24"/>
          <w:lang w:val="en-US"/>
        </w:rPr>
        <w:t xml:space="preserve"> contribution</w:t>
      </w:r>
      <w:r w:rsidR="00901D68" w:rsidRPr="00014BDD">
        <w:rPr>
          <w:sz w:val="24"/>
          <w:lang w:val="en-US"/>
        </w:rPr>
        <w:t>s</w:t>
      </w:r>
      <w:r w:rsidR="00F80205" w:rsidRPr="00014BDD">
        <w:rPr>
          <w:sz w:val="24"/>
          <w:lang w:val="en-US"/>
        </w:rPr>
        <w:t xml:space="preserve"> in the intelligence systems, and </w:t>
      </w:r>
      <w:r w:rsidR="00F162D2" w:rsidRPr="00014BDD">
        <w:rPr>
          <w:sz w:val="24"/>
          <w:lang w:val="en-US"/>
        </w:rPr>
        <w:t>negligible</w:t>
      </w:r>
      <w:r w:rsidR="00F80205" w:rsidRPr="00014BDD">
        <w:rPr>
          <w:sz w:val="24"/>
          <w:lang w:val="en-US"/>
        </w:rPr>
        <w:t xml:space="preserve"> </w:t>
      </w:r>
      <w:r w:rsidR="00901D68" w:rsidRPr="00014BDD">
        <w:rPr>
          <w:sz w:val="24"/>
          <w:lang w:val="en-US"/>
        </w:rPr>
        <w:t>contributions in the data analytics</w:t>
      </w:r>
      <w:r w:rsidR="00F162D2" w:rsidRPr="00014BDD">
        <w:rPr>
          <w:sz w:val="24"/>
          <w:lang w:val="en-US"/>
        </w:rPr>
        <w:t xml:space="preserve"> and business analytics</w:t>
      </w:r>
      <w:r w:rsidR="00DA2451" w:rsidRPr="00014BDD">
        <w:rPr>
          <w:sz w:val="24"/>
          <w:lang w:val="en-US"/>
        </w:rPr>
        <w:t xml:space="preserve">. This </w:t>
      </w:r>
      <w:r w:rsidR="003F60CA">
        <w:rPr>
          <w:sz w:val="24"/>
          <w:lang w:val="en-US"/>
        </w:rPr>
        <w:t>implies</w:t>
      </w:r>
      <w:r w:rsidR="00DA2451" w:rsidRPr="00014BDD">
        <w:rPr>
          <w:sz w:val="24"/>
          <w:lang w:val="en-US"/>
        </w:rPr>
        <w:t xml:space="preserve"> </w:t>
      </w:r>
      <w:r w:rsidR="0082232B" w:rsidRPr="00014BDD">
        <w:rPr>
          <w:sz w:val="24"/>
          <w:lang w:val="en-US"/>
        </w:rPr>
        <w:t xml:space="preserve">that </w:t>
      </w:r>
      <w:r w:rsidR="00887A15" w:rsidRPr="00014BDD">
        <w:rPr>
          <w:sz w:val="24"/>
          <w:lang w:val="en-US"/>
        </w:rPr>
        <w:t xml:space="preserve">at this time </w:t>
      </w:r>
      <w:r w:rsidR="00F776E3" w:rsidRPr="00014BDD">
        <w:rPr>
          <w:sz w:val="24"/>
          <w:lang w:val="en-US"/>
        </w:rPr>
        <w:t xml:space="preserve">those themes in the accounting domains were not </w:t>
      </w:r>
      <w:r w:rsidR="003F72E8" w:rsidRPr="00014BDD">
        <w:rPr>
          <w:sz w:val="24"/>
          <w:lang w:val="en-US"/>
        </w:rPr>
        <w:t>thought-provoking</w:t>
      </w:r>
      <w:r w:rsidR="000D2BCF" w:rsidRPr="00014BDD">
        <w:rPr>
          <w:sz w:val="24"/>
          <w:lang w:val="en-US"/>
        </w:rPr>
        <w:t xml:space="preserve">. </w:t>
      </w:r>
      <w:r w:rsidR="003F72E8" w:rsidRPr="00014BDD">
        <w:rPr>
          <w:sz w:val="24"/>
          <w:lang w:val="en-US"/>
        </w:rPr>
        <w:t xml:space="preserve"> </w:t>
      </w:r>
      <w:r w:rsidR="00FA421D" w:rsidRPr="00014BDD">
        <w:rPr>
          <w:sz w:val="24"/>
          <w:lang w:val="en-US"/>
        </w:rPr>
        <w:t>In addition</w:t>
      </w:r>
      <w:r w:rsidR="006E3354" w:rsidRPr="00014BDD">
        <w:rPr>
          <w:sz w:val="24"/>
          <w:lang w:val="en-US"/>
        </w:rPr>
        <w:t xml:space="preserve">, this indicates that appropriate BI&amp;A and big data technologies were not adopted and integrated </w:t>
      </w:r>
      <w:r w:rsidR="00130C56" w:rsidRPr="00014BDD">
        <w:rPr>
          <w:sz w:val="24"/>
          <w:lang w:val="en-US"/>
        </w:rPr>
        <w:t xml:space="preserve">in the IR3.0 </w:t>
      </w:r>
      <w:r w:rsidR="006E3354" w:rsidRPr="00014BDD">
        <w:rPr>
          <w:sz w:val="24"/>
          <w:lang w:val="en-US"/>
        </w:rPr>
        <w:t>to meet the requirements for data gathering, storage, processing, and analysis.</w:t>
      </w:r>
      <w:r w:rsidR="00E85E48" w:rsidRPr="00014BDD">
        <w:rPr>
          <w:sz w:val="24"/>
          <w:lang w:val="en-US"/>
        </w:rPr>
        <w:t xml:space="preserve"> The emerging themes in the IR4.0 have been engendered from the dominant journals in the research scheme </w:t>
      </w:r>
      <w:r w:rsidR="006C0A63" w:rsidRPr="00014BDD">
        <w:rPr>
          <w:sz w:val="24"/>
          <w:lang w:val="en-US"/>
        </w:rPr>
        <w:t>which</w:t>
      </w:r>
      <w:r w:rsidR="00E85E48" w:rsidRPr="00014BDD">
        <w:rPr>
          <w:sz w:val="24"/>
          <w:lang w:val="en-US"/>
        </w:rPr>
        <w:t xml:space="preserve"> are </w:t>
      </w:r>
      <w:r w:rsidR="003F60CA" w:rsidRPr="003F60CA">
        <w:rPr>
          <w:i/>
          <w:iCs/>
          <w:sz w:val="24"/>
          <w:lang w:val="en-US"/>
        </w:rPr>
        <w:t>JETA</w:t>
      </w:r>
      <w:r w:rsidR="006C0A63" w:rsidRPr="00014BDD">
        <w:rPr>
          <w:sz w:val="24"/>
          <w:lang w:val="en-US"/>
        </w:rPr>
        <w:t xml:space="preserve">, Issues in Accounting Education, International Journal </w:t>
      </w:r>
      <w:r w:rsidR="006C0A63" w:rsidRPr="00014BDD">
        <w:rPr>
          <w:sz w:val="24"/>
          <w:lang w:val="en-US"/>
        </w:rPr>
        <w:lastRenderedPageBreak/>
        <w:t>of Accounting Information Systems</w:t>
      </w:r>
      <w:r w:rsidR="00E85E48" w:rsidRPr="00014BDD">
        <w:rPr>
          <w:sz w:val="24"/>
          <w:lang w:val="en-US"/>
        </w:rPr>
        <w:t xml:space="preserve">. </w:t>
      </w:r>
      <w:r w:rsidR="006C0A63" w:rsidRPr="00014BDD">
        <w:rPr>
          <w:sz w:val="24"/>
          <w:lang w:val="en-US"/>
        </w:rPr>
        <w:t>T</w:t>
      </w:r>
      <w:r w:rsidR="00E85E48" w:rsidRPr="00014BDD">
        <w:rPr>
          <w:sz w:val="24"/>
          <w:lang w:val="en-US"/>
        </w:rPr>
        <w:t xml:space="preserve">his may signify that those sources would lead future research of </w:t>
      </w:r>
      <w:r w:rsidR="001662B0" w:rsidRPr="00014BDD">
        <w:rPr>
          <w:sz w:val="24"/>
          <w:lang w:val="en-US"/>
        </w:rPr>
        <w:t>BI&amp;A-</w:t>
      </w:r>
      <w:r w:rsidR="00E85E48" w:rsidRPr="00014BDD">
        <w:rPr>
          <w:sz w:val="24"/>
          <w:lang w:val="en-US"/>
        </w:rPr>
        <w:t xml:space="preserve">related topics in different accounting domains, especially for the themes such as </w:t>
      </w:r>
      <w:r w:rsidR="001662B0" w:rsidRPr="00014BDD">
        <w:rPr>
          <w:sz w:val="24"/>
          <w:lang w:val="en-US"/>
        </w:rPr>
        <w:t>achieve</w:t>
      </w:r>
      <w:r w:rsidR="00E85E48" w:rsidRPr="00014BDD">
        <w:rPr>
          <w:sz w:val="24"/>
          <w:lang w:val="en-US"/>
        </w:rPr>
        <w:t xml:space="preserve"> automation in accounting, conduct time series analysis to </w:t>
      </w:r>
      <w:r w:rsidR="00CF7B41" w:rsidRPr="00014BDD">
        <w:rPr>
          <w:sz w:val="24"/>
          <w:lang w:val="en-US"/>
        </w:rPr>
        <w:t>exploit</w:t>
      </w:r>
      <w:r w:rsidR="00E85E48" w:rsidRPr="00014BDD">
        <w:rPr>
          <w:sz w:val="24"/>
          <w:lang w:val="en-US"/>
        </w:rPr>
        <w:t xml:space="preserve"> </w:t>
      </w:r>
      <w:r w:rsidR="001662B0" w:rsidRPr="00014BDD">
        <w:rPr>
          <w:sz w:val="24"/>
          <w:lang w:val="en-US"/>
        </w:rPr>
        <w:t>accounting</w:t>
      </w:r>
      <w:r w:rsidR="00E85E48" w:rsidRPr="00014BDD">
        <w:rPr>
          <w:sz w:val="24"/>
          <w:lang w:val="en-US"/>
        </w:rPr>
        <w:t xml:space="preserve"> information, </w:t>
      </w:r>
      <w:r w:rsidR="00270EC5" w:rsidRPr="00014BDD">
        <w:rPr>
          <w:sz w:val="24"/>
          <w:lang w:val="en-US"/>
        </w:rPr>
        <w:t>continuous</w:t>
      </w:r>
      <w:r w:rsidR="00E85E48" w:rsidRPr="00014BDD">
        <w:rPr>
          <w:sz w:val="24"/>
          <w:lang w:val="en-US"/>
        </w:rPr>
        <w:t xml:space="preserve"> auditing, </w:t>
      </w:r>
      <w:r w:rsidR="00270EC5" w:rsidRPr="00014BDD">
        <w:rPr>
          <w:sz w:val="24"/>
          <w:lang w:val="en-US"/>
        </w:rPr>
        <w:t xml:space="preserve">emerging </w:t>
      </w:r>
      <w:r w:rsidR="00E85E48" w:rsidRPr="00014BDD">
        <w:rPr>
          <w:sz w:val="24"/>
          <w:lang w:val="en-US"/>
        </w:rPr>
        <w:t xml:space="preserve">accountants' skillsets, cognitive computing to conduct accounting </w:t>
      </w:r>
      <w:r w:rsidR="00270EC5" w:rsidRPr="00014BDD">
        <w:rPr>
          <w:sz w:val="24"/>
          <w:lang w:val="en-US"/>
        </w:rPr>
        <w:t>tasks</w:t>
      </w:r>
      <w:r w:rsidR="00E85E48" w:rsidRPr="00014BDD">
        <w:rPr>
          <w:sz w:val="24"/>
          <w:lang w:val="en-US"/>
        </w:rPr>
        <w:t xml:space="preserve">, </w:t>
      </w:r>
      <w:r w:rsidR="003B2AF7">
        <w:rPr>
          <w:sz w:val="24"/>
          <w:lang w:val="en-US"/>
        </w:rPr>
        <w:t>visualiz</w:t>
      </w:r>
      <w:r w:rsidR="00270EC5" w:rsidRPr="00014BDD">
        <w:rPr>
          <w:sz w:val="24"/>
          <w:lang w:val="en-US"/>
        </w:rPr>
        <w:t>ation</w:t>
      </w:r>
      <w:r w:rsidR="00E85E48" w:rsidRPr="00014BDD">
        <w:rPr>
          <w:sz w:val="24"/>
          <w:lang w:val="en-US"/>
        </w:rPr>
        <w:t xml:space="preserve"> using dashboards and storyboards, </w:t>
      </w:r>
      <w:proofErr w:type="spellStart"/>
      <w:r w:rsidR="00E85E48" w:rsidRPr="00014BDD">
        <w:rPr>
          <w:sz w:val="24"/>
          <w:lang w:val="en-US"/>
        </w:rPr>
        <w:t>blockchain</w:t>
      </w:r>
      <w:proofErr w:type="spellEnd"/>
      <w:r w:rsidR="00E85E48" w:rsidRPr="00014BDD">
        <w:rPr>
          <w:sz w:val="24"/>
          <w:lang w:val="en-US"/>
        </w:rPr>
        <w:t xml:space="preserve">, </w:t>
      </w:r>
      <w:r w:rsidR="003736A1" w:rsidRPr="00014BDD">
        <w:rPr>
          <w:sz w:val="24"/>
          <w:lang w:val="en-US"/>
        </w:rPr>
        <w:t xml:space="preserve">and </w:t>
      </w:r>
      <w:r w:rsidR="00270EC5" w:rsidRPr="00014BDD">
        <w:rPr>
          <w:sz w:val="24"/>
          <w:lang w:val="en-US"/>
        </w:rPr>
        <w:t>risk</w:t>
      </w:r>
      <w:r w:rsidR="003736A1" w:rsidRPr="00014BDD">
        <w:rPr>
          <w:sz w:val="24"/>
          <w:lang w:val="en-US"/>
        </w:rPr>
        <w:t xml:space="preserve"> management of </w:t>
      </w:r>
      <w:r w:rsidR="00E85E48" w:rsidRPr="00014BDD">
        <w:rPr>
          <w:sz w:val="24"/>
          <w:lang w:val="en-US"/>
        </w:rPr>
        <w:t xml:space="preserve">digital assets.  </w:t>
      </w:r>
      <w:r w:rsidR="003F60CA">
        <w:rPr>
          <w:sz w:val="24"/>
          <w:lang w:val="en-US"/>
        </w:rPr>
        <w:t>I</w:t>
      </w:r>
      <w:r w:rsidR="00364155" w:rsidRPr="00014BDD">
        <w:rPr>
          <w:sz w:val="24"/>
          <w:lang w:val="en-US"/>
        </w:rPr>
        <w:t xml:space="preserve">t </w:t>
      </w:r>
      <w:r w:rsidR="003F60CA">
        <w:rPr>
          <w:sz w:val="24"/>
          <w:lang w:val="en-US"/>
        </w:rPr>
        <w:t>is probable</w:t>
      </w:r>
      <w:r w:rsidR="00D17C7B" w:rsidRPr="00014BDD">
        <w:rPr>
          <w:sz w:val="24"/>
          <w:lang w:val="en-US"/>
        </w:rPr>
        <w:t xml:space="preserve"> </w:t>
      </w:r>
      <w:r w:rsidR="00364155" w:rsidRPr="00014BDD">
        <w:rPr>
          <w:sz w:val="24"/>
          <w:lang w:val="en-US"/>
        </w:rPr>
        <w:t xml:space="preserve">that those themes are influenced by the </w:t>
      </w:r>
      <w:r w:rsidR="00D17C7B" w:rsidRPr="00014BDD">
        <w:rPr>
          <w:sz w:val="24"/>
          <w:lang w:val="en-US"/>
        </w:rPr>
        <w:t xml:space="preserve">influence and contribution of </w:t>
      </w:r>
      <w:r w:rsidR="00364155" w:rsidRPr="00014BDD">
        <w:rPr>
          <w:sz w:val="24"/>
          <w:lang w:val="en-US"/>
        </w:rPr>
        <w:t>affiliation</w:t>
      </w:r>
      <w:r w:rsidR="00D17C7B" w:rsidRPr="00014BDD">
        <w:rPr>
          <w:sz w:val="24"/>
          <w:lang w:val="en-US"/>
        </w:rPr>
        <w:t>s</w:t>
      </w:r>
      <w:r w:rsidR="003F52BF" w:rsidRPr="00014BDD">
        <w:rPr>
          <w:sz w:val="24"/>
          <w:lang w:val="en-US"/>
        </w:rPr>
        <w:t xml:space="preserve">. For example, it has been found that the </w:t>
      </w:r>
      <w:r w:rsidR="00D40707" w:rsidRPr="00014BDD">
        <w:rPr>
          <w:sz w:val="24"/>
          <w:lang w:val="en-US"/>
        </w:rPr>
        <w:t xml:space="preserve">top three affiliations of </w:t>
      </w:r>
      <w:r w:rsidR="0037655A" w:rsidRPr="00014BDD">
        <w:rPr>
          <w:sz w:val="24"/>
          <w:lang w:val="en-US"/>
        </w:rPr>
        <w:t>Rutgers State University</w:t>
      </w:r>
      <w:r w:rsidR="00C219C9" w:rsidRPr="00014BDD">
        <w:rPr>
          <w:sz w:val="24"/>
          <w:lang w:val="en-US"/>
        </w:rPr>
        <w:t xml:space="preserve"> (US)</w:t>
      </w:r>
      <w:r w:rsidR="0037655A" w:rsidRPr="00014BDD">
        <w:rPr>
          <w:sz w:val="24"/>
          <w:lang w:val="en-US"/>
        </w:rPr>
        <w:t>, University Central Florida</w:t>
      </w:r>
      <w:r w:rsidR="00C219C9" w:rsidRPr="00014BDD">
        <w:rPr>
          <w:sz w:val="24"/>
          <w:lang w:val="en-US"/>
        </w:rPr>
        <w:t xml:space="preserve"> (US)</w:t>
      </w:r>
      <w:r w:rsidR="0037655A" w:rsidRPr="00014BDD">
        <w:rPr>
          <w:sz w:val="24"/>
          <w:lang w:val="en-US"/>
        </w:rPr>
        <w:t>, and NHH Norwegian School of Economy</w:t>
      </w:r>
      <w:r w:rsidR="00C219C9" w:rsidRPr="00014BDD">
        <w:rPr>
          <w:sz w:val="24"/>
          <w:lang w:val="en-US"/>
        </w:rPr>
        <w:t xml:space="preserve"> (Norway) are </w:t>
      </w:r>
      <w:r w:rsidR="001F0075" w:rsidRPr="00014BDD">
        <w:rPr>
          <w:sz w:val="24"/>
          <w:lang w:val="en-US"/>
        </w:rPr>
        <w:t xml:space="preserve">most frequent entities to </w:t>
      </w:r>
      <w:r w:rsidR="00B92934" w:rsidRPr="00014BDD">
        <w:rPr>
          <w:sz w:val="24"/>
          <w:lang w:val="en-US"/>
        </w:rPr>
        <w:t>exercise and practice</w:t>
      </w:r>
      <w:r w:rsidR="001F0075" w:rsidRPr="00014BDD">
        <w:rPr>
          <w:sz w:val="24"/>
          <w:lang w:val="en-US"/>
        </w:rPr>
        <w:t xml:space="preserve"> the themes.</w:t>
      </w:r>
      <w:r w:rsidR="0037655A">
        <w:rPr>
          <w:sz w:val="24"/>
          <w:lang w:val="en-US"/>
        </w:rPr>
        <w:t xml:space="preserve"> </w:t>
      </w:r>
    </w:p>
    <w:p w14:paraId="5F5F56A3" w14:textId="77777777" w:rsidR="000A68AC" w:rsidRDefault="000A68AC" w:rsidP="000A68AC">
      <w:pPr>
        <w:pStyle w:val="SAP-Paragraph"/>
        <w:suppressAutoHyphens/>
        <w:spacing w:line="360" w:lineRule="auto"/>
        <w:ind w:firstLineChars="0" w:firstLine="0"/>
        <w:rPr>
          <w:sz w:val="24"/>
          <w:lang w:val="en-US"/>
        </w:rPr>
      </w:pPr>
    </w:p>
    <w:p w14:paraId="202BF52D" w14:textId="001C0E66" w:rsidR="006E7E3A" w:rsidRPr="00B5529F" w:rsidRDefault="00D17C7B" w:rsidP="003F60CA">
      <w:pPr>
        <w:pStyle w:val="SAP-Paragraph"/>
        <w:suppressAutoHyphens/>
        <w:spacing w:line="360" w:lineRule="auto"/>
        <w:ind w:firstLineChars="0" w:firstLine="0"/>
        <w:rPr>
          <w:color w:val="FF0000"/>
          <w:sz w:val="24"/>
          <w:lang w:val="en-US"/>
        </w:rPr>
      </w:pPr>
      <w:r>
        <w:rPr>
          <w:sz w:val="24"/>
          <w:lang w:val="en-US"/>
        </w:rPr>
        <w:t>T</w:t>
      </w:r>
      <w:r w:rsidR="00AA2613" w:rsidRPr="002C671E">
        <w:rPr>
          <w:sz w:val="24"/>
          <w:lang w:val="en-US"/>
        </w:rPr>
        <w:t>he study's findings are beneficial not only to academicians and researchers, but also to professional accounting bodies such as the Chartered Institute of Management Accountants (CIMA), American Institute of Certified Public Accountants (AICPA), institute of management accountants (IMA), and institute of internal auditors (IIA).</w:t>
      </w:r>
      <w:r w:rsidR="0059177E" w:rsidRPr="002C671E">
        <w:rPr>
          <w:sz w:val="24"/>
          <w:lang w:val="en-US"/>
        </w:rPr>
        <w:t xml:space="preserve"> </w:t>
      </w:r>
      <w:r>
        <w:rPr>
          <w:sz w:val="24"/>
          <w:lang w:val="en-US"/>
        </w:rPr>
        <w:t xml:space="preserve">Those institutions </w:t>
      </w:r>
      <w:r w:rsidR="00050068">
        <w:rPr>
          <w:sz w:val="24"/>
          <w:lang w:val="en-US"/>
        </w:rPr>
        <w:t xml:space="preserve">can </w:t>
      </w:r>
      <w:r w:rsidR="00D506CB">
        <w:rPr>
          <w:sz w:val="24"/>
          <w:lang w:val="en-US"/>
        </w:rPr>
        <w:t>renovate</w:t>
      </w:r>
      <w:r w:rsidR="00050068">
        <w:rPr>
          <w:sz w:val="24"/>
          <w:lang w:val="en-US"/>
        </w:rPr>
        <w:t xml:space="preserve"> their knowledge and competency framework in which they assess their member</w:t>
      </w:r>
      <w:r w:rsidR="00AE5D32">
        <w:rPr>
          <w:sz w:val="24"/>
          <w:lang w:val="en-US"/>
        </w:rPr>
        <w:t>s</w:t>
      </w:r>
      <w:r w:rsidR="00050068">
        <w:rPr>
          <w:sz w:val="24"/>
          <w:lang w:val="en-US"/>
        </w:rPr>
        <w:t xml:space="preserve"> and affiliates with the most contemporary topics </w:t>
      </w:r>
      <w:r w:rsidR="003F60CA">
        <w:rPr>
          <w:sz w:val="24"/>
          <w:lang w:val="en-US"/>
        </w:rPr>
        <w:t>for</w:t>
      </w:r>
      <w:r w:rsidR="00050068">
        <w:rPr>
          <w:sz w:val="24"/>
          <w:lang w:val="en-US"/>
        </w:rPr>
        <w:t xml:space="preserve"> accounting and finance professionals</w:t>
      </w:r>
      <w:r w:rsidR="00D506CB">
        <w:rPr>
          <w:sz w:val="24"/>
          <w:lang w:val="en-US"/>
        </w:rPr>
        <w:t>.</w:t>
      </w:r>
    </w:p>
    <w:p w14:paraId="6AFD5BD1" w14:textId="2132B81B" w:rsidR="00F921AC" w:rsidRPr="001560F6" w:rsidRDefault="00F921AC" w:rsidP="00395197">
      <w:pPr>
        <w:pStyle w:val="SAP-Paragraph"/>
        <w:suppressAutoHyphens/>
        <w:spacing w:line="360" w:lineRule="auto"/>
        <w:ind w:firstLineChars="0" w:firstLine="0"/>
        <w:rPr>
          <w:sz w:val="22"/>
          <w:szCs w:val="22"/>
          <w:lang w:val="en-GB"/>
        </w:rPr>
      </w:pPr>
    </w:p>
    <w:p w14:paraId="31CD9543" w14:textId="6146F6D6" w:rsidR="00F91B06" w:rsidRPr="00C36D32" w:rsidRDefault="00E96E22" w:rsidP="00E26CE1">
      <w:pPr>
        <w:pStyle w:val="Heading1"/>
      </w:pPr>
      <w:r w:rsidRPr="001560F6">
        <w:t xml:space="preserve">CONCLUSION </w:t>
      </w:r>
    </w:p>
    <w:p w14:paraId="52394EF8" w14:textId="272631CC" w:rsidR="000A68AC" w:rsidRDefault="003C287A" w:rsidP="00512980">
      <w:pPr>
        <w:pStyle w:val="SAP-Paragraph"/>
        <w:suppressAutoHyphens/>
        <w:spacing w:line="360" w:lineRule="auto"/>
        <w:ind w:firstLineChars="0" w:firstLine="0"/>
        <w:rPr>
          <w:sz w:val="24"/>
          <w:lang w:val="en-GB"/>
        </w:rPr>
      </w:pPr>
      <w:r w:rsidRPr="0059177E">
        <w:rPr>
          <w:sz w:val="24"/>
          <w:lang w:val="en-GB"/>
        </w:rPr>
        <w:t xml:space="preserve">The </w:t>
      </w:r>
      <w:r w:rsidR="00E55CE0" w:rsidRPr="0059177E">
        <w:rPr>
          <w:sz w:val="24"/>
          <w:lang w:val="en-GB"/>
        </w:rPr>
        <w:t>current research paper has</w:t>
      </w:r>
      <w:r w:rsidR="00AA1A29" w:rsidRPr="0059177E">
        <w:rPr>
          <w:sz w:val="24"/>
          <w:lang w:val="en-GB"/>
        </w:rPr>
        <w:t xml:space="preserve"> </w:t>
      </w:r>
      <w:r w:rsidR="00E55CE0" w:rsidRPr="0059177E">
        <w:rPr>
          <w:sz w:val="24"/>
          <w:lang w:val="en-GB"/>
        </w:rPr>
        <w:t xml:space="preserve">visualised </w:t>
      </w:r>
      <w:r w:rsidR="001D2A78" w:rsidRPr="0059177E">
        <w:rPr>
          <w:sz w:val="24"/>
          <w:lang w:val="en-GB"/>
        </w:rPr>
        <w:t xml:space="preserve">the current </w:t>
      </w:r>
      <w:r w:rsidR="00784848" w:rsidRPr="0059177E">
        <w:rPr>
          <w:sz w:val="24"/>
          <w:lang w:val="en-GB"/>
        </w:rPr>
        <w:t>state of the</w:t>
      </w:r>
      <w:r w:rsidR="00F9245F" w:rsidRPr="0059177E">
        <w:rPr>
          <w:sz w:val="24"/>
          <w:lang w:val="en-GB"/>
        </w:rPr>
        <w:t xml:space="preserve"> applying BI&amp;A technologies in the accounting </w:t>
      </w:r>
      <w:r w:rsidR="00BA7918" w:rsidRPr="0059177E">
        <w:rPr>
          <w:sz w:val="24"/>
          <w:lang w:val="en-GB"/>
        </w:rPr>
        <w:t xml:space="preserve">domain </w:t>
      </w:r>
      <w:r w:rsidR="00F9245F" w:rsidRPr="0059177E">
        <w:rPr>
          <w:sz w:val="24"/>
          <w:lang w:val="en-GB"/>
        </w:rPr>
        <w:t>research</w:t>
      </w:r>
      <w:r w:rsidR="00BA7918" w:rsidRPr="0059177E">
        <w:rPr>
          <w:sz w:val="24"/>
          <w:lang w:val="en-GB"/>
        </w:rPr>
        <w:t xml:space="preserve"> via bibliometric analysis using R package software. </w:t>
      </w:r>
      <w:r w:rsidR="003A16B4" w:rsidRPr="0059177E">
        <w:rPr>
          <w:sz w:val="24"/>
          <w:lang w:val="en-GB"/>
        </w:rPr>
        <w:t>The research</w:t>
      </w:r>
      <w:r w:rsidR="0047171F" w:rsidRPr="0059177E">
        <w:rPr>
          <w:sz w:val="24"/>
          <w:lang w:val="en-GB"/>
        </w:rPr>
        <w:t xml:space="preserve"> has articulated comprehensively necessary data about the publications analysed in this study, stressing essential information such as publication years, article type, sources, and document content. In addition, </w:t>
      </w:r>
      <w:r w:rsidR="000A68AC">
        <w:rPr>
          <w:sz w:val="24"/>
          <w:lang w:val="en-GB"/>
        </w:rPr>
        <w:t xml:space="preserve">the </w:t>
      </w:r>
      <w:r w:rsidR="0047171F" w:rsidRPr="0059177E">
        <w:rPr>
          <w:sz w:val="24"/>
          <w:lang w:val="en-GB"/>
        </w:rPr>
        <w:t>analysis provides key information on annual publication trends, the most productive authors, the most cited papers, the most productive countries, the most productive institutions or affiliations, the most productive source titles, the top keyword collaboration analysis, and the thematic map of the theme study in the BI&amp;A in accompanying research</w:t>
      </w:r>
      <w:r w:rsidR="00F7744D">
        <w:rPr>
          <w:sz w:val="24"/>
          <w:lang w:val="en-GB"/>
        </w:rPr>
        <w:t>.</w:t>
      </w:r>
    </w:p>
    <w:p w14:paraId="6E2F6CD2" w14:textId="77777777" w:rsidR="003F60CA" w:rsidRDefault="003F60CA" w:rsidP="00512980">
      <w:pPr>
        <w:pStyle w:val="SAP-Paragraph"/>
        <w:suppressAutoHyphens/>
        <w:spacing w:line="360" w:lineRule="auto"/>
        <w:ind w:firstLineChars="0" w:firstLine="0"/>
        <w:rPr>
          <w:sz w:val="24"/>
          <w:lang w:val="en-GB"/>
        </w:rPr>
      </w:pPr>
    </w:p>
    <w:p w14:paraId="47A71B09" w14:textId="725A1B44" w:rsidR="000A68AC" w:rsidRDefault="003F60CA" w:rsidP="003F60CA">
      <w:pPr>
        <w:pStyle w:val="SAP-Paragraph"/>
        <w:suppressAutoHyphens/>
        <w:spacing w:line="360" w:lineRule="auto"/>
        <w:ind w:firstLineChars="0" w:firstLine="0"/>
        <w:rPr>
          <w:sz w:val="24"/>
          <w:lang w:val="en-GB"/>
        </w:rPr>
      </w:pPr>
      <w:r>
        <w:rPr>
          <w:sz w:val="24"/>
          <w:lang w:val="en-GB"/>
        </w:rPr>
        <w:t>T</w:t>
      </w:r>
      <w:r w:rsidR="000A68AC">
        <w:rPr>
          <w:sz w:val="24"/>
          <w:lang w:val="en-GB"/>
        </w:rPr>
        <w:t xml:space="preserve">o the knowledge of the authors, </w:t>
      </w:r>
      <w:r w:rsidR="00E00C72" w:rsidRPr="0059177E">
        <w:rPr>
          <w:sz w:val="24"/>
          <w:lang w:val="en-GB"/>
        </w:rPr>
        <w:t>this</w:t>
      </w:r>
      <w:r w:rsidR="000A68AC">
        <w:rPr>
          <w:sz w:val="24"/>
          <w:lang w:val="en-GB"/>
        </w:rPr>
        <w:t xml:space="preserve"> paper has presented</w:t>
      </w:r>
      <w:r w:rsidR="00E00C72" w:rsidRPr="0059177E">
        <w:rPr>
          <w:sz w:val="24"/>
          <w:lang w:val="en-GB"/>
        </w:rPr>
        <w:t xml:space="preserve"> among the first studies to concentrate on bibliometric research in accounting </w:t>
      </w:r>
      <w:r w:rsidR="000A68AC">
        <w:rPr>
          <w:sz w:val="24"/>
          <w:lang w:val="en-GB"/>
        </w:rPr>
        <w:t xml:space="preserve">information systems </w:t>
      </w:r>
      <w:r w:rsidR="00E00C72" w:rsidRPr="0059177E">
        <w:rPr>
          <w:sz w:val="24"/>
          <w:lang w:val="en-GB"/>
        </w:rPr>
        <w:t xml:space="preserve">fields. In reality, this paper has </w:t>
      </w:r>
      <w:r>
        <w:rPr>
          <w:sz w:val="24"/>
          <w:lang w:val="en-GB"/>
        </w:rPr>
        <w:t>highlighted</w:t>
      </w:r>
      <w:r w:rsidR="00E00C72" w:rsidRPr="0059177E">
        <w:rPr>
          <w:sz w:val="24"/>
          <w:lang w:val="en-GB"/>
        </w:rPr>
        <w:t xml:space="preserve"> key areas where future research should concentrate. BI&amp;A and other associated technical advances have a significant impact on all industry stakeholders. This bibliometric analysis enriches our knowledge of the crucial feature of BI&amp;A research in the accounting field.</w:t>
      </w:r>
    </w:p>
    <w:p w14:paraId="2D444F60" w14:textId="0EE53705" w:rsidR="00CE31ED" w:rsidRPr="0059177E" w:rsidRDefault="003F60CA" w:rsidP="00E278E7">
      <w:pPr>
        <w:pStyle w:val="SAP-Paragraph"/>
        <w:suppressAutoHyphens/>
        <w:spacing w:after="240" w:line="360" w:lineRule="auto"/>
        <w:ind w:firstLineChars="0" w:firstLine="0"/>
        <w:rPr>
          <w:sz w:val="24"/>
          <w:lang w:val="en-GB"/>
        </w:rPr>
      </w:pPr>
      <w:r>
        <w:rPr>
          <w:sz w:val="24"/>
          <w:lang w:val="en-GB"/>
        </w:rPr>
        <w:lastRenderedPageBreak/>
        <w:t>In interpreting the findings, certain limitations of this study should be acknowledge</w:t>
      </w:r>
      <w:r w:rsidR="00112B41" w:rsidRPr="0059177E">
        <w:rPr>
          <w:sz w:val="24"/>
          <w:lang w:val="en-GB"/>
        </w:rPr>
        <w:t xml:space="preserve">. The use of keywords to search for publications related to BI&amp;A in accounting is one of the fundamental constraints that </w:t>
      </w:r>
      <w:r w:rsidR="00112B41" w:rsidRPr="00014BDD">
        <w:rPr>
          <w:sz w:val="24"/>
          <w:lang w:val="en-GB"/>
        </w:rPr>
        <w:t>need to be addressed in this study. Because the search is using a combination of keywords and the keywords plus strategy</w:t>
      </w:r>
      <w:r w:rsidR="00512980" w:rsidRPr="00014BDD">
        <w:rPr>
          <w:sz w:val="24"/>
          <w:lang w:val="en-GB"/>
        </w:rPr>
        <w:t xml:space="preserve"> (which are terms that appear frequently in citation titles but not necessary in the article's title or Author Keywords.)</w:t>
      </w:r>
      <w:r w:rsidR="006571AC" w:rsidRPr="00014BDD">
        <w:rPr>
          <w:sz w:val="24"/>
          <w:lang w:val="en-GB"/>
        </w:rPr>
        <w:t xml:space="preserve"> </w:t>
      </w:r>
      <w:r w:rsidR="00205A20" w:rsidRPr="00014BDD">
        <w:rPr>
          <w:sz w:val="24"/>
          <w:lang w:val="en-GB"/>
        </w:rPr>
        <w:t xml:space="preserve"> was not guaranteed that </w:t>
      </w:r>
      <w:r w:rsidR="00112B41" w:rsidRPr="00014BDD">
        <w:rPr>
          <w:sz w:val="24"/>
          <w:lang w:val="en-GB"/>
        </w:rPr>
        <w:t>all of the published</w:t>
      </w:r>
      <w:r w:rsidR="00112B41" w:rsidRPr="0059177E">
        <w:rPr>
          <w:sz w:val="24"/>
          <w:lang w:val="en-GB"/>
        </w:rPr>
        <w:t xml:space="preserve"> articles related to the subject area</w:t>
      </w:r>
      <w:r w:rsidR="000A68AC">
        <w:rPr>
          <w:sz w:val="24"/>
          <w:lang w:val="en-GB"/>
        </w:rPr>
        <w:t xml:space="preserve"> has been included</w:t>
      </w:r>
      <w:r w:rsidR="00112B41" w:rsidRPr="0059177E">
        <w:rPr>
          <w:sz w:val="24"/>
          <w:lang w:val="en-GB"/>
        </w:rPr>
        <w:t xml:space="preserve">. </w:t>
      </w:r>
      <w:r w:rsidR="00205A20">
        <w:rPr>
          <w:sz w:val="24"/>
          <w:lang w:val="en-GB"/>
        </w:rPr>
        <w:t xml:space="preserve">Nevertheless, it is believed </w:t>
      </w:r>
      <w:r w:rsidR="00112B41" w:rsidRPr="0059177E">
        <w:rPr>
          <w:sz w:val="24"/>
          <w:lang w:val="en-GB"/>
        </w:rPr>
        <w:t xml:space="preserve">that this study has covered an adequate quantity of previous work in the field of </w:t>
      </w:r>
      <w:r w:rsidR="00BF3F0E" w:rsidRPr="0059177E">
        <w:rPr>
          <w:sz w:val="24"/>
          <w:lang w:val="en-GB"/>
        </w:rPr>
        <w:t xml:space="preserve">accounting and BI&amp;A. </w:t>
      </w:r>
      <w:r w:rsidR="00112B41" w:rsidRPr="0059177E">
        <w:rPr>
          <w:sz w:val="24"/>
          <w:lang w:val="en-GB"/>
        </w:rPr>
        <w:t xml:space="preserve">The online database that was used for this research is the second </w:t>
      </w:r>
      <w:r w:rsidR="00C9591B" w:rsidRPr="0059177E">
        <w:rPr>
          <w:sz w:val="24"/>
          <w:lang w:val="en-GB"/>
        </w:rPr>
        <w:t>limitation</w:t>
      </w:r>
      <w:r w:rsidR="00112B41" w:rsidRPr="0059177E">
        <w:rPr>
          <w:sz w:val="24"/>
          <w:lang w:val="en-GB"/>
        </w:rPr>
        <w:t xml:space="preserve"> that should be</w:t>
      </w:r>
      <w:r>
        <w:rPr>
          <w:sz w:val="24"/>
          <w:lang w:val="en-GB"/>
        </w:rPr>
        <w:t xml:space="preserve"> highlighted in this study. The </w:t>
      </w:r>
      <w:proofErr w:type="spellStart"/>
      <w:r>
        <w:rPr>
          <w:sz w:val="24"/>
          <w:lang w:val="en-GB"/>
        </w:rPr>
        <w:t>WoS</w:t>
      </w:r>
      <w:proofErr w:type="spellEnd"/>
      <w:r w:rsidR="00B0523F" w:rsidRPr="0059177E">
        <w:rPr>
          <w:sz w:val="24"/>
          <w:lang w:val="en-GB"/>
        </w:rPr>
        <w:t xml:space="preserve"> </w:t>
      </w:r>
      <w:r w:rsidR="00112B41" w:rsidRPr="0059177E">
        <w:rPr>
          <w:sz w:val="24"/>
          <w:lang w:val="en-GB"/>
        </w:rPr>
        <w:t>online database is utilised extensively t</w:t>
      </w:r>
      <w:r>
        <w:rPr>
          <w:sz w:val="24"/>
          <w:lang w:val="en-GB"/>
        </w:rPr>
        <w:t xml:space="preserve">hroughout this research </w:t>
      </w:r>
      <w:r w:rsidR="00112B41" w:rsidRPr="0059177E">
        <w:rPr>
          <w:sz w:val="24"/>
          <w:lang w:val="en-GB"/>
        </w:rPr>
        <w:t>as the primary source for bibliometric analysis. In this particular instance, the search can be constra</w:t>
      </w:r>
      <w:r>
        <w:rPr>
          <w:sz w:val="24"/>
          <w:lang w:val="en-GB"/>
        </w:rPr>
        <w:t>ined due to the selection of this database</w:t>
      </w:r>
      <w:r w:rsidR="00112B41" w:rsidRPr="0059177E">
        <w:rPr>
          <w:sz w:val="24"/>
          <w:lang w:val="en-GB"/>
        </w:rPr>
        <w:t>.</w:t>
      </w:r>
    </w:p>
    <w:p w14:paraId="6813A081" w14:textId="5374B16C" w:rsidR="00205A20" w:rsidRDefault="003F60CA" w:rsidP="003F60CA">
      <w:pPr>
        <w:pStyle w:val="SAP-Paragraph"/>
        <w:suppressAutoHyphens/>
        <w:spacing w:line="360" w:lineRule="auto"/>
        <w:ind w:firstLineChars="0" w:firstLine="0"/>
        <w:rPr>
          <w:sz w:val="24"/>
          <w:lang w:val="en-GB"/>
        </w:rPr>
      </w:pPr>
      <w:r>
        <w:rPr>
          <w:sz w:val="24"/>
          <w:lang w:val="en-GB"/>
        </w:rPr>
        <w:t>F</w:t>
      </w:r>
      <w:r w:rsidR="00E100D1" w:rsidRPr="0059177E">
        <w:rPr>
          <w:sz w:val="24"/>
          <w:lang w:val="en-GB"/>
        </w:rPr>
        <w:t xml:space="preserve">uture </w:t>
      </w:r>
      <w:r>
        <w:rPr>
          <w:sz w:val="24"/>
          <w:lang w:val="en-GB"/>
        </w:rPr>
        <w:t>may</w:t>
      </w:r>
      <w:r w:rsidR="00205A20">
        <w:rPr>
          <w:sz w:val="24"/>
          <w:lang w:val="en-GB"/>
        </w:rPr>
        <w:t xml:space="preserve"> </w:t>
      </w:r>
      <w:r w:rsidR="00E100D1" w:rsidRPr="0059177E">
        <w:rPr>
          <w:sz w:val="24"/>
          <w:lang w:val="en-GB"/>
        </w:rPr>
        <w:t>explicitly investigate the subject of</w:t>
      </w:r>
      <w:r w:rsidR="001D3333" w:rsidRPr="0059177E">
        <w:rPr>
          <w:sz w:val="24"/>
          <w:lang w:val="en-GB"/>
        </w:rPr>
        <w:t xml:space="preserve"> BI&amp;A </w:t>
      </w:r>
      <w:r w:rsidR="00AA4D37" w:rsidRPr="0059177E">
        <w:rPr>
          <w:sz w:val="24"/>
          <w:lang w:val="en-GB"/>
        </w:rPr>
        <w:t xml:space="preserve">and its different applications in </w:t>
      </w:r>
      <w:r w:rsidR="00B01030" w:rsidRPr="0059177E">
        <w:rPr>
          <w:sz w:val="24"/>
          <w:lang w:val="en-GB"/>
        </w:rPr>
        <w:t xml:space="preserve">areas </w:t>
      </w:r>
      <w:r w:rsidR="00195110" w:rsidRPr="0059177E">
        <w:rPr>
          <w:sz w:val="24"/>
          <w:lang w:val="en-GB"/>
        </w:rPr>
        <w:t xml:space="preserve">under management accounting </w:t>
      </w:r>
      <w:r w:rsidR="00B01030" w:rsidRPr="0059177E">
        <w:rPr>
          <w:sz w:val="24"/>
          <w:lang w:val="en-GB"/>
        </w:rPr>
        <w:t xml:space="preserve">such as </w:t>
      </w:r>
      <w:r w:rsidR="00C61FB8" w:rsidRPr="0059177E">
        <w:rPr>
          <w:sz w:val="24"/>
          <w:lang w:val="en-GB"/>
        </w:rPr>
        <w:t xml:space="preserve">marginal analysis, </w:t>
      </w:r>
      <w:r w:rsidR="00442EE4" w:rsidRPr="0059177E">
        <w:rPr>
          <w:sz w:val="24"/>
          <w:lang w:val="en-GB"/>
        </w:rPr>
        <w:t xml:space="preserve">risk management, </w:t>
      </w:r>
      <w:r w:rsidR="00B01030" w:rsidRPr="0059177E">
        <w:rPr>
          <w:sz w:val="24"/>
          <w:lang w:val="en-GB"/>
        </w:rPr>
        <w:t>pricing, cost management</w:t>
      </w:r>
      <w:r w:rsidR="00195110" w:rsidRPr="0059177E">
        <w:rPr>
          <w:sz w:val="24"/>
          <w:lang w:val="en-GB"/>
        </w:rPr>
        <w:t xml:space="preserve"> methodologies, value chain analysis</w:t>
      </w:r>
      <w:r w:rsidR="00996263" w:rsidRPr="0059177E">
        <w:rPr>
          <w:sz w:val="24"/>
          <w:lang w:val="en-GB"/>
        </w:rPr>
        <w:t>, financial statements</w:t>
      </w:r>
      <w:r w:rsidR="00474E8E" w:rsidRPr="0059177E">
        <w:rPr>
          <w:sz w:val="24"/>
          <w:lang w:val="en-GB"/>
        </w:rPr>
        <w:t>.</w:t>
      </w:r>
      <w:r w:rsidR="00A81D16" w:rsidRPr="0059177E">
        <w:rPr>
          <w:sz w:val="24"/>
          <w:lang w:val="en-GB"/>
        </w:rPr>
        <w:t xml:space="preserve"> </w:t>
      </w:r>
      <w:r>
        <w:rPr>
          <w:sz w:val="24"/>
          <w:lang w:val="en-GB"/>
        </w:rPr>
        <w:t>S</w:t>
      </w:r>
      <w:r w:rsidR="00E100D1" w:rsidRPr="0059177E">
        <w:rPr>
          <w:sz w:val="24"/>
          <w:lang w:val="en-GB"/>
        </w:rPr>
        <w:t>pecifically, prospective academics might investigate the problem of</w:t>
      </w:r>
      <w:r w:rsidR="00A81D16" w:rsidRPr="0059177E">
        <w:rPr>
          <w:sz w:val="24"/>
          <w:lang w:val="en-GB"/>
        </w:rPr>
        <w:t xml:space="preserve"> </w:t>
      </w:r>
      <w:r w:rsidR="00F13FE6" w:rsidRPr="0059177E">
        <w:rPr>
          <w:sz w:val="24"/>
          <w:lang w:val="en-GB"/>
        </w:rPr>
        <w:t xml:space="preserve">the data quality </w:t>
      </w:r>
      <w:r w:rsidR="00B76C4D" w:rsidRPr="0059177E">
        <w:rPr>
          <w:sz w:val="24"/>
          <w:lang w:val="en-GB"/>
        </w:rPr>
        <w:t>and different methodologies to improve the data quality in the</w:t>
      </w:r>
      <w:r w:rsidR="00561CB9" w:rsidRPr="0059177E">
        <w:rPr>
          <w:sz w:val="24"/>
          <w:lang w:val="en-GB"/>
        </w:rPr>
        <w:t xml:space="preserve"> accounting context</w:t>
      </w:r>
      <w:r w:rsidR="00E100D1" w:rsidRPr="0059177E">
        <w:rPr>
          <w:sz w:val="24"/>
          <w:lang w:val="en-GB"/>
        </w:rPr>
        <w:t xml:space="preserve"> in greater depth in the future. It is possible for the inquiry to be carried out by a variety of organisations, including those in the private and public sectors as well as professional accounting </w:t>
      </w:r>
      <w:r w:rsidR="00D1365D" w:rsidRPr="0059177E">
        <w:rPr>
          <w:sz w:val="24"/>
          <w:lang w:val="en-GB"/>
        </w:rPr>
        <w:t>bodies</w:t>
      </w:r>
      <w:r>
        <w:rPr>
          <w:sz w:val="24"/>
          <w:lang w:val="en-GB"/>
        </w:rPr>
        <w:t>. Additionally</w:t>
      </w:r>
      <w:r w:rsidR="00E100D1" w:rsidRPr="0059177E">
        <w:rPr>
          <w:sz w:val="24"/>
          <w:lang w:val="en-GB"/>
        </w:rPr>
        <w:t>, the researchers might also investigate the primary distinction between</w:t>
      </w:r>
      <w:r w:rsidR="00EE0C72" w:rsidRPr="0059177E">
        <w:rPr>
          <w:sz w:val="24"/>
          <w:lang w:val="en-GB"/>
        </w:rPr>
        <w:t xml:space="preserve"> business intelligence, business analytics and data analytics and its relations to </w:t>
      </w:r>
      <w:r w:rsidR="00363D9D" w:rsidRPr="0059177E">
        <w:rPr>
          <w:sz w:val="24"/>
          <w:lang w:val="en-GB"/>
        </w:rPr>
        <w:t xml:space="preserve">the </w:t>
      </w:r>
      <w:r w:rsidR="002844C7" w:rsidRPr="0059177E">
        <w:rPr>
          <w:sz w:val="24"/>
          <w:lang w:val="en-GB"/>
        </w:rPr>
        <w:t>accountants</w:t>
      </w:r>
      <w:r w:rsidR="00363D9D" w:rsidRPr="0059177E">
        <w:rPr>
          <w:sz w:val="24"/>
          <w:lang w:val="en-GB"/>
        </w:rPr>
        <w:t>’ skillset and roles</w:t>
      </w:r>
      <w:r w:rsidR="00E100D1" w:rsidRPr="0059177E">
        <w:rPr>
          <w:sz w:val="24"/>
          <w:lang w:val="en-GB"/>
        </w:rPr>
        <w:t xml:space="preserve">. </w:t>
      </w:r>
    </w:p>
    <w:p w14:paraId="7E0DD163" w14:textId="77777777" w:rsidR="003F60CA" w:rsidRDefault="003F60CA" w:rsidP="00BE08B8">
      <w:pPr>
        <w:pStyle w:val="SAP-Paragraph"/>
        <w:suppressAutoHyphens/>
        <w:spacing w:line="360" w:lineRule="auto"/>
        <w:ind w:firstLineChars="0" w:firstLine="0"/>
        <w:rPr>
          <w:sz w:val="24"/>
          <w:lang w:val="en-GB"/>
        </w:rPr>
      </w:pPr>
    </w:p>
    <w:p w14:paraId="3AC4540E" w14:textId="3594781B" w:rsidR="00C36D32" w:rsidRPr="00205A20" w:rsidRDefault="003F60CA" w:rsidP="003F60CA">
      <w:pPr>
        <w:pStyle w:val="SAP-Paragraph"/>
        <w:suppressAutoHyphens/>
        <w:spacing w:line="360" w:lineRule="auto"/>
        <w:ind w:firstLineChars="0" w:firstLine="0"/>
        <w:rPr>
          <w:color w:val="FF0000"/>
          <w:sz w:val="24"/>
          <w:lang w:val="en-GB"/>
        </w:rPr>
      </w:pPr>
      <w:r>
        <w:rPr>
          <w:sz w:val="24"/>
          <w:lang w:val="en-GB"/>
        </w:rPr>
        <w:t>Notably, s</w:t>
      </w:r>
      <w:r w:rsidR="00771A38" w:rsidRPr="0059177E">
        <w:rPr>
          <w:sz w:val="24"/>
          <w:lang w:val="en-GB"/>
        </w:rPr>
        <w:t>everal studies centre their attention on process management and supply chain</w:t>
      </w:r>
      <w:r>
        <w:rPr>
          <w:sz w:val="24"/>
          <w:lang w:val="en-GB"/>
        </w:rPr>
        <w:t>, thus, measuring internal management</w:t>
      </w:r>
      <w:r w:rsidR="00771A38" w:rsidRPr="0059177E">
        <w:rPr>
          <w:sz w:val="24"/>
          <w:lang w:val="en-GB"/>
        </w:rPr>
        <w:t xml:space="preserve"> </w:t>
      </w:r>
      <w:r>
        <w:rPr>
          <w:sz w:val="24"/>
          <w:lang w:val="en-GB"/>
        </w:rPr>
        <w:t xml:space="preserve">such as budgeting and cost accounting </w:t>
      </w:r>
      <w:r w:rsidR="00771A38" w:rsidRPr="0059177E">
        <w:rPr>
          <w:sz w:val="24"/>
          <w:lang w:val="en-GB"/>
        </w:rPr>
        <w:t xml:space="preserve">receives very little consideration. After conducting this investigation, </w:t>
      </w:r>
      <w:r w:rsidR="00205A20">
        <w:rPr>
          <w:sz w:val="24"/>
          <w:lang w:val="en-GB"/>
        </w:rPr>
        <w:t xml:space="preserve">it can be concluded </w:t>
      </w:r>
      <w:r w:rsidR="00771A38" w:rsidRPr="0059177E">
        <w:rPr>
          <w:sz w:val="24"/>
          <w:lang w:val="en-GB"/>
        </w:rPr>
        <w:t>that potential research lines are associated with the utilisation of management accounting techniques for the purpose of locating and evaluating, from among a variety of BI&amp;A applications, the most appropriate technology to be implemented in businesses.</w:t>
      </w:r>
      <w:r w:rsidR="00406A59" w:rsidRPr="0059177E">
        <w:rPr>
          <w:sz w:val="24"/>
          <w:lang w:val="en-GB"/>
        </w:rPr>
        <w:t xml:space="preserve"> This is consistent with what </w:t>
      </w:r>
      <w:r w:rsidR="004115F2" w:rsidRPr="0059177E">
        <w:rPr>
          <w:color w:val="00B0F0"/>
          <w:sz w:val="24"/>
          <w:lang w:val="en-GB"/>
        </w:rPr>
        <w:fldChar w:fldCharType="begin" w:fldLock="1"/>
      </w:r>
      <w:r w:rsidR="00A95C83" w:rsidRPr="0059177E">
        <w:rPr>
          <w:color w:val="00B0F0"/>
          <w:sz w:val="24"/>
          <w:lang w:val="en-GB"/>
        </w:rPr>
        <w:instrText>ADDIN CSL_CITATION {"citationItems":[{"id":"ITEM-1","itemData":{"ISSN":"1467-0895","author":[{"dropping-particle":"","family":"Rikhardsson","given":"Pall","non-dropping-particle":"","parse-names":false,"suffix":""},{"dropping-particle":"","family":"Yigitbasioglu","given":"Ogan","non-dropping-particle":"","parse-names":false,"suffix":""}],"container-title":"International Journal of Accounting Information Systems","id":"ITEM-1","issued":{"date-parts":[["2018"]]},"page":"37-58","publisher":"Elsevier","title":"Business intelligence &amp; analytics in management accounting research: Status and future focus","type":"article-journal","volume":"29"},"uris":["http://www.mendeley.com/documents/?uuid=51e1442a-6dec-4d4d-8d07-bcb704e33183"]}],"mendeley":{"formattedCitation":"(Rikhardsson &amp; Yigitbasioglu 2018)","plainTextFormattedCitation":"(Rikhardsson &amp; Yigitbasioglu 2018)","previouslyFormattedCitation":"(Rikhardsson &amp; Yigitbasioglu 2018)"},"properties":{"noteIndex":0},"schema":"https://github.com/citation-style-language/schema/raw/master/csl-citation.json"}</w:instrText>
      </w:r>
      <w:r w:rsidR="004115F2" w:rsidRPr="0059177E">
        <w:rPr>
          <w:color w:val="00B0F0"/>
          <w:sz w:val="24"/>
          <w:lang w:val="en-GB"/>
        </w:rPr>
        <w:fldChar w:fldCharType="separate"/>
      </w:r>
      <w:r w:rsidR="004115F2" w:rsidRPr="0059177E">
        <w:rPr>
          <w:noProof/>
          <w:color w:val="00B0F0"/>
          <w:sz w:val="24"/>
          <w:lang w:val="en-GB"/>
        </w:rPr>
        <w:t xml:space="preserve">Rikhardsson &amp; Yigitbasioglu </w:t>
      </w:r>
      <w:r>
        <w:rPr>
          <w:noProof/>
          <w:color w:val="00B0F0"/>
          <w:sz w:val="24"/>
          <w:lang w:val="en-GB"/>
        </w:rPr>
        <w:t>(</w:t>
      </w:r>
      <w:r w:rsidR="004115F2" w:rsidRPr="0059177E">
        <w:rPr>
          <w:noProof/>
          <w:color w:val="00B0F0"/>
          <w:sz w:val="24"/>
          <w:lang w:val="en-GB"/>
        </w:rPr>
        <w:t>2018)</w:t>
      </w:r>
      <w:r w:rsidR="004115F2" w:rsidRPr="0059177E">
        <w:rPr>
          <w:color w:val="00B0F0"/>
          <w:sz w:val="24"/>
          <w:lang w:val="en-GB"/>
        </w:rPr>
        <w:fldChar w:fldCharType="end"/>
      </w:r>
      <w:r>
        <w:rPr>
          <w:sz w:val="24"/>
          <w:lang w:val="en-GB"/>
        </w:rPr>
        <w:t xml:space="preserve"> have suggested </w:t>
      </w:r>
      <w:r w:rsidR="00406A59" w:rsidRPr="0059177E">
        <w:rPr>
          <w:sz w:val="24"/>
          <w:lang w:val="en-GB"/>
        </w:rPr>
        <w:t xml:space="preserve">that </w:t>
      </w:r>
      <w:r w:rsidR="000304FE" w:rsidRPr="0059177E">
        <w:rPr>
          <w:sz w:val="24"/>
          <w:lang w:val="en-GB"/>
        </w:rPr>
        <w:t>BI&amp;A</w:t>
      </w:r>
      <w:r w:rsidR="00406A59" w:rsidRPr="0059177E">
        <w:rPr>
          <w:sz w:val="24"/>
          <w:lang w:val="en-GB"/>
        </w:rPr>
        <w:t xml:space="preserve"> and digitali</w:t>
      </w:r>
      <w:r w:rsidR="00F7744D">
        <w:rPr>
          <w:sz w:val="24"/>
          <w:lang w:val="en-GB"/>
        </w:rPr>
        <w:t>s</w:t>
      </w:r>
      <w:r w:rsidR="00406A59" w:rsidRPr="0059177E">
        <w:rPr>
          <w:sz w:val="24"/>
          <w:lang w:val="en-GB"/>
        </w:rPr>
        <w:t xml:space="preserve">ation are quickly becoming </w:t>
      </w:r>
      <w:r w:rsidR="00205A20">
        <w:rPr>
          <w:sz w:val="24"/>
          <w:lang w:val="en-GB"/>
        </w:rPr>
        <w:t xml:space="preserve">an </w:t>
      </w:r>
      <w:r w:rsidR="00406A59" w:rsidRPr="0059177E">
        <w:rPr>
          <w:sz w:val="24"/>
          <w:lang w:val="en-GB"/>
        </w:rPr>
        <w:t>important developing research area to investigate in the field.</w:t>
      </w:r>
      <w:r w:rsidR="00DD0D4A" w:rsidRPr="0059177E">
        <w:rPr>
          <w:sz w:val="24"/>
          <w:lang w:val="en-GB"/>
        </w:rPr>
        <w:t xml:space="preserve"> </w:t>
      </w:r>
      <w:r w:rsidR="00A33B59" w:rsidRPr="0059177E">
        <w:rPr>
          <w:sz w:val="24"/>
          <w:lang w:val="en-GB"/>
        </w:rPr>
        <w:t xml:space="preserve">The 'core' articles that have been identified may serve as a suitable beginning point for those who are interested in conducting research in the subject area as well as for educational purposes. </w:t>
      </w:r>
    </w:p>
    <w:p w14:paraId="38BF6377" w14:textId="77777777" w:rsidR="00C36D32" w:rsidRPr="00C36D32" w:rsidRDefault="00C36D32" w:rsidP="00C36D32">
      <w:pPr>
        <w:pStyle w:val="SAP-Paragraph"/>
        <w:suppressAutoHyphens/>
        <w:spacing w:line="360" w:lineRule="auto"/>
        <w:ind w:firstLineChars="0" w:firstLine="0"/>
        <w:rPr>
          <w:sz w:val="22"/>
          <w:szCs w:val="22"/>
          <w:lang w:val="en-GB"/>
        </w:rPr>
      </w:pPr>
    </w:p>
    <w:p w14:paraId="797E160D" w14:textId="4351F8D8" w:rsidR="00C03C60" w:rsidRPr="001560F6" w:rsidRDefault="00E96E22" w:rsidP="00E26CE1">
      <w:pPr>
        <w:pStyle w:val="Heading1"/>
        <w:numPr>
          <w:ilvl w:val="0"/>
          <w:numId w:val="0"/>
        </w:numPr>
        <w:rPr>
          <w:caps/>
        </w:rPr>
      </w:pPr>
      <w:r w:rsidRPr="001560F6">
        <w:lastRenderedPageBreak/>
        <w:t xml:space="preserve">REFERENCES </w:t>
      </w:r>
    </w:p>
    <w:p w14:paraId="1F4A06FE" w14:textId="6A6A027C" w:rsidR="00582D6B" w:rsidRPr="00582D6B" w:rsidRDefault="001F0A99" w:rsidP="00582D6B">
      <w:pPr>
        <w:widowControl w:val="0"/>
        <w:autoSpaceDE w:val="0"/>
        <w:autoSpaceDN w:val="0"/>
        <w:adjustRightInd w:val="0"/>
        <w:spacing w:line="360" w:lineRule="auto"/>
        <w:ind w:left="480" w:hanging="480"/>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582D6B" w:rsidRPr="00582D6B">
        <w:rPr>
          <w:noProof/>
          <w:sz w:val="20"/>
        </w:rPr>
        <w:t xml:space="preserve">Abbasi, A., Albrecht, C., Vance, A. &amp; Hansen, J. 2012. Metafraud: a meta-learning framework for detecting financial fraud. </w:t>
      </w:r>
      <w:r w:rsidR="00582D6B" w:rsidRPr="00582D6B">
        <w:rPr>
          <w:i/>
          <w:iCs/>
          <w:noProof/>
          <w:sz w:val="20"/>
        </w:rPr>
        <w:t>Mis Quarterly</w:t>
      </w:r>
      <w:r w:rsidR="00582D6B" w:rsidRPr="00582D6B">
        <w:rPr>
          <w:noProof/>
          <w:sz w:val="20"/>
        </w:rPr>
        <w:t xml:space="preserve"> 1293–1327.</w:t>
      </w:r>
    </w:p>
    <w:p w14:paraId="75FB0CDF"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Aboelmaged, M. &amp; Mouakket, S. 2020. Influencing models and determinants in big data analytics research: A bibliometric analysis. </w:t>
      </w:r>
      <w:r w:rsidRPr="00582D6B">
        <w:rPr>
          <w:i/>
          <w:iCs/>
          <w:noProof/>
          <w:sz w:val="20"/>
        </w:rPr>
        <w:t>Information Processing &amp; Management</w:t>
      </w:r>
      <w:r w:rsidRPr="00582D6B">
        <w:rPr>
          <w:noProof/>
          <w:sz w:val="20"/>
        </w:rPr>
        <w:t xml:space="preserve"> 57(4): 102234.</w:t>
      </w:r>
    </w:p>
    <w:p w14:paraId="3B29B59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Appelbaum, D., Kogan, A. &amp; Vasarhelyi, M. A. 2017. Big data and analytics in the modern audit engagement: Research needs. </w:t>
      </w:r>
      <w:r w:rsidRPr="00582D6B">
        <w:rPr>
          <w:i/>
          <w:iCs/>
          <w:noProof/>
          <w:sz w:val="20"/>
        </w:rPr>
        <w:t>Auditing: A Journal of Practice &amp; Theory</w:t>
      </w:r>
      <w:r w:rsidRPr="00582D6B">
        <w:rPr>
          <w:noProof/>
          <w:sz w:val="20"/>
        </w:rPr>
        <w:t xml:space="preserve"> 36(4): 1–27.</w:t>
      </w:r>
    </w:p>
    <w:p w14:paraId="4A28D90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Appelbaum, D., Kogan, A., Vasarhelyi, M. &amp; Yan, Z. 2017. Impact of business analytics and enterprise systems on managerial accounting. </w:t>
      </w:r>
      <w:r w:rsidRPr="00582D6B">
        <w:rPr>
          <w:i/>
          <w:iCs/>
          <w:noProof/>
          <w:sz w:val="20"/>
        </w:rPr>
        <w:t>International Journal of Accounting Information Systems</w:t>
      </w:r>
      <w:r w:rsidRPr="00582D6B">
        <w:rPr>
          <w:noProof/>
          <w:sz w:val="20"/>
        </w:rPr>
        <w:t xml:space="preserve"> 25: 29–44.</w:t>
      </w:r>
    </w:p>
    <w:p w14:paraId="1C1B5DC1"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Appelbaum, D., Showalter, D. S., Sun, T. &amp; Vasarhelyi, M. A. 2021. A framework for auditor data literacy: a normative position. </w:t>
      </w:r>
      <w:r w:rsidRPr="00582D6B">
        <w:rPr>
          <w:i/>
          <w:iCs/>
          <w:noProof/>
          <w:sz w:val="20"/>
        </w:rPr>
        <w:t>Accounting Horizons</w:t>
      </w:r>
      <w:r w:rsidRPr="00582D6B">
        <w:rPr>
          <w:noProof/>
          <w:sz w:val="20"/>
        </w:rPr>
        <w:t xml:space="preserve"> 35(2): 5–25.</w:t>
      </w:r>
    </w:p>
    <w:p w14:paraId="60E87806"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Aria, M. &amp; Cuccurullo, C. 2017. bibliometrix: An R-tool for comprehensive science mapping analysis. </w:t>
      </w:r>
      <w:r w:rsidRPr="00582D6B">
        <w:rPr>
          <w:i/>
          <w:iCs/>
          <w:noProof/>
          <w:sz w:val="20"/>
        </w:rPr>
        <w:t>Journal of informetrics</w:t>
      </w:r>
      <w:r w:rsidRPr="00582D6B">
        <w:rPr>
          <w:noProof/>
          <w:sz w:val="20"/>
        </w:rPr>
        <w:t xml:space="preserve"> 11(4): 959–975.</w:t>
      </w:r>
    </w:p>
    <w:p w14:paraId="51515FE3"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Arnold, V., Collier, P. A., Leech, S. A. &amp; Sutton, S. G. 2004. Impact of intelligent decision aids on expert and novice decision‐makers’ judgments. </w:t>
      </w:r>
      <w:r w:rsidRPr="00582D6B">
        <w:rPr>
          <w:i/>
          <w:iCs/>
          <w:noProof/>
          <w:sz w:val="20"/>
        </w:rPr>
        <w:t>Accounting &amp; Finance</w:t>
      </w:r>
      <w:r w:rsidRPr="00582D6B">
        <w:rPr>
          <w:noProof/>
          <w:sz w:val="20"/>
        </w:rPr>
        <w:t xml:space="preserve"> 44(1): 1–26.</w:t>
      </w:r>
    </w:p>
    <w:p w14:paraId="39D85BE9"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Bartlett, R. 2013. A PRACTITIONER’S GUIDE TO BUSINESS ANALYTICS: Using Data Analysis Tools to Improve Your Organization’s Decision Making and Strategy. McGraw Hill Professional.</w:t>
      </w:r>
    </w:p>
    <w:p w14:paraId="3C4AC852"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Bhimani, A. &amp; Willcocks, L. 2014. Digitisation,‘Big Data’and the transformation of accounting information. </w:t>
      </w:r>
      <w:r w:rsidRPr="00582D6B">
        <w:rPr>
          <w:i/>
          <w:iCs/>
          <w:noProof/>
          <w:sz w:val="20"/>
        </w:rPr>
        <w:t>Accounting and Business Research</w:t>
      </w:r>
      <w:r w:rsidRPr="00582D6B">
        <w:rPr>
          <w:noProof/>
          <w:sz w:val="20"/>
        </w:rPr>
        <w:t xml:space="preserve"> 44(4): 469–490.</w:t>
      </w:r>
    </w:p>
    <w:p w14:paraId="1BF3C0FE"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Brown-Liburd, H., Issa, H. &amp; Lombardi, D. 2015. Behavioral implications of Big Data’s impact on audit judgment and decision making and future research directions. </w:t>
      </w:r>
      <w:r w:rsidRPr="00582D6B">
        <w:rPr>
          <w:i/>
          <w:iCs/>
          <w:noProof/>
          <w:sz w:val="20"/>
        </w:rPr>
        <w:t>Accounting horizons</w:t>
      </w:r>
      <w:r w:rsidRPr="00582D6B">
        <w:rPr>
          <w:noProof/>
          <w:sz w:val="20"/>
        </w:rPr>
        <w:t xml:space="preserve"> 29(2): 451–468.</w:t>
      </w:r>
    </w:p>
    <w:p w14:paraId="2CA58ED0"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Chen, H., Chiang, R. H. L. &amp; Storey, V. C. 2012. Business intelligence and analytics: From big data to big impact. </w:t>
      </w:r>
      <w:r w:rsidRPr="00582D6B">
        <w:rPr>
          <w:i/>
          <w:iCs/>
          <w:noProof/>
          <w:sz w:val="20"/>
        </w:rPr>
        <w:t>MIS Quarterly: Management Information Systems</w:t>
      </w:r>
      <w:r w:rsidRPr="00582D6B">
        <w:rPr>
          <w:noProof/>
          <w:sz w:val="20"/>
        </w:rPr>
        <w:t xml:space="preserve"> 36(4): 1165–1188. doi:10.2307/41703503</w:t>
      </w:r>
    </w:p>
    <w:p w14:paraId="66648106"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Chen, Hsinchun, Chiang, R. H. L. &amp; Storey, V. C. 2012. Business intelligence and analytics: From big data to big impact. </w:t>
      </w:r>
      <w:r w:rsidRPr="00582D6B">
        <w:rPr>
          <w:i/>
          <w:iCs/>
          <w:noProof/>
          <w:sz w:val="20"/>
        </w:rPr>
        <w:t>MIS quarterly</w:t>
      </w:r>
      <w:r w:rsidRPr="00582D6B">
        <w:rPr>
          <w:noProof/>
          <w:sz w:val="20"/>
        </w:rPr>
        <w:t xml:space="preserve"> 1165–1188.</w:t>
      </w:r>
    </w:p>
    <w:p w14:paraId="38B6BD9D"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Chen, Y. &amp; Lin, Z. 2021. Business intelligence capabilities and firm performance: A study in China. </w:t>
      </w:r>
      <w:r w:rsidRPr="00582D6B">
        <w:rPr>
          <w:i/>
          <w:iCs/>
          <w:noProof/>
          <w:sz w:val="20"/>
        </w:rPr>
        <w:t>International Journal of Information Management</w:t>
      </w:r>
      <w:r w:rsidRPr="00582D6B">
        <w:rPr>
          <w:noProof/>
          <w:sz w:val="20"/>
        </w:rPr>
        <w:t xml:space="preserve"> 57: 102232.</w:t>
      </w:r>
    </w:p>
    <w:p w14:paraId="5595023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Derviş, H. 2019. Bibliometric analysis using Bibliometrix an R Package. </w:t>
      </w:r>
      <w:r w:rsidRPr="00582D6B">
        <w:rPr>
          <w:i/>
          <w:iCs/>
          <w:noProof/>
          <w:sz w:val="20"/>
        </w:rPr>
        <w:t>Journal of Scientometric Research</w:t>
      </w:r>
      <w:r w:rsidRPr="00582D6B">
        <w:rPr>
          <w:noProof/>
          <w:sz w:val="20"/>
        </w:rPr>
        <w:t xml:space="preserve"> 8(3): 156–160.</w:t>
      </w:r>
    </w:p>
    <w:p w14:paraId="5083753D"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Di Vaio, A., Hassan, R. &amp; Alavoine, C. 2022. Data intelligence and analytics: A bibliometric analysis of human–Artificial intelligence in public sector decision-making effectiveness. </w:t>
      </w:r>
      <w:r w:rsidRPr="00582D6B">
        <w:rPr>
          <w:i/>
          <w:iCs/>
          <w:noProof/>
          <w:sz w:val="20"/>
        </w:rPr>
        <w:t>Technological Forecasting and Social Change</w:t>
      </w:r>
      <w:r w:rsidRPr="00582D6B">
        <w:rPr>
          <w:noProof/>
          <w:sz w:val="20"/>
        </w:rPr>
        <w:t xml:space="preserve"> 174: 121201.</w:t>
      </w:r>
    </w:p>
    <w:p w14:paraId="5E357CE6"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Earley, C. E. 2015. Data analytics in auditing: Opportunities and challenges. </w:t>
      </w:r>
      <w:r w:rsidRPr="00582D6B">
        <w:rPr>
          <w:i/>
          <w:iCs/>
          <w:noProof/>
          <w:sz w:val="20"/>
        </w:rPr>
        <w:t>Business Horizons</w:t>
      </w:r>
      <w:r w:rsidRPr="00582D6B">
        <w:rPr>
          <w:noProof/>
          <w:sz w:val="20"/>
        </w:rPr>
        <w:t xml:space="preserve"> 58(5): 493–500.</w:t>
      </w:r>
    </w:p>
    <w:p w14:paraId="4505784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Eggert, M. &amp; Alberts, J. 2020. Frontiers of business intelligence and analytics 3.0: a taxonomy-based literature review and research agenda. </w:t>
      </w:r>
      <w:r w:rsidRPr="00582D6B">
        <w:rPr>
          <w:i/>
          <w:iCs/>
          <w:noProof/>
          <w:sz w:val="20"/>
        </w:rPr>
        <w:t>Business Research</w:t>
      </w:r>
      <w:r w:rsidRPr="00582D6B">
        <w:rPr>
          <w:noProof/>
          <w:sz w:val="20"/>
        </w:rPr>
        <w:t xml:space="preserve"> 13(2): 685–739. doi:10.1007/s40685-020-00108-y</w:t>
      </w:r>
    </w:p>
    <w:p w14:paraId="7DE4AEEF"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Elbashir, M. Z., Collier, P. A. &amp; Davern, M. J. 2008. Measuring the effects of business intelligence systems: The relationship between business process and organizational performance. </w:t>
      </w:r>
      <w:r w:rsidRPr="00582D6B">
        <w:rPr>
          <w:i/>
          <w:iCs/>
          <w:noProof/>
          <w:sz w:val="20"/>
        </w:rPr>
        <w:t>International journal of accounting information systems</w:t>
      </w:r>
      <w:r w:rsidRPr="00582D6B">
        <w:rPr>
          <w:noProof/>
          <w:sz w:val="20"/>
        </w:rPr>
        <w:t xml:space="preserve"> 9(3): 135–153.</w:t>
      </w:r>
    </w:p>
    <w:p w14:paraId="4917F0EC"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Elbashir, M. Z., Collier, P. A. &amp; Sutton, S. G. 2011. The role of organizational absorptive capacity in strategic </w:t>
      </w:r>
      <w:r w:rsidRPr="00582D6B">
        <w:rPr>
          <w:noProof/>
          <w:sz w:val="20"/>
        </w:rPr>
        <w:lastRenderedPageBreak/>
        <w:t xml:space="preserve">use of business intelligence to support integrated management control systems. </w:t>
      </w:r>
      <w:r w:rsidRPr="00582D6B">
        <w:rPr>
          <w:i/>
          <w:iCs/>
          <w:noProof/>
          <w:sz w:val="20"/>
        </w:rPr>
        <w:t>The Accounting Review</w:t>
      </w:r>
      <w:r w:rsidRPr="00582D6B">
        <w:rPr>
          <w:noProof/>
          <w:sz w:val="20"/>
        </w:rPr>
        <w:t xml:space="preserve"> 86(1): 155–184.</w:t>
      </w:r>
    </w:p>
    <w:p w14:paraId="36826F5E"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Elbashir, M. Z., Collier, P. A., Sutton, S. G., Davern, M. J. &amp; Leech, S. A. 2013. Enhancing the business value of business intelligence: The role of shared knowledge and assimilation. </w:t>
      </w:r>
      <w:r w:rsidRPr="00582D6B">
        <w:rPr>
          <w:i/>
          <w:iCs/>
          <w:noProof/>
          <w:sz w:val="20"/>
        </w:rPr>
        <w:t>Journal of information systems</w:t>
      </w:r>
      <w:r w:rsidRPr="00582D6B">
        <w:rPr>
          <w:noProof/>
          <w:sz w:val="20"/>
        </w:rPr>
        <w:t xml:space="preserve"> 27(2): 87–105.</w:t>
      </w:r>
    </w:p>
    <w:p w14:paraId="44F736A0"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Elbashir, M. Z., Sutton, S. G., Arnold, V. &amp; Collier, P. A. 2021. Leveraging business intelligence systems to enhance management control and business process performance in the public sector. </w:t>
      </w:r>
      <w:r w:rsidRPr="00582D6B">
        <w:rPr>
          <w:i/>
          <w:iCs/>
          <w:noProof/>
          <w:sz w:val="20"/>
        </w:rPr>
        <w:t>Meditari Accountancy Research</w:t>
      </w:r>
      <w:r w:rsidRPr="00582D6B">
        <w:rPr>
          <w:noProof/>
          <w:sz w:val="20"/>
        </w:rPr>
        <w:t>.</w:t>
      </w:r>
    </w:p>
    <w:p w14:paraId="5AF76AE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Elbashir, M. Z., Sutton, S. G., Mahama, H. &amp; Arnold, V. 2021. Unravelling the integrated information systems and management control paradox: enhancing dynamic capability through business intelligence. </w:t>
      </w:r>
      <w:r w:rsidRPr="00582D6B">
        <w:rPr>
          <w:i/>
          <w:iCs/>
          <w:noProof/>
          <w:sz w:val="20"/>
        </w:rPr>
        <w:t>Accounting &amp; Finance</w:t>
      </w:r>
      <w:r w:rsidRPr="00582D6B">
        <w:rPr>
          <w:noProof/>
          <w:sz w:val="20"/>
        </w:rPr>
        <w:t xml:space="preserve"> 61: 1775–1814.</w:t>
      </w:r>
    </w:p>
    <w:p w14:paraId="60CDAE8F"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Gepp, A., Linnenluecke, M. K., O’Neill, T. J. &amp; Smith, T. 2018. Big data techniques in auditing research and practice: Current trends and future opportunities. </w:t>
      </w:r>
      <w:r w:rsidRPr="00582D6B">
        <w:rPr>
          <w:i/>
          <w:iCs/>
          <w:noProof/>
          <w:sz w:val="20"/>
        </w:rPr>
        <w:t>Journal of Accounting Literature</w:t>
      </w:r>
      <w:r w:rsidRPr="00582D6B">
        <w:rPr>
          <w:noProof/>
          <w:sz w:val="20"/>
        </w:rPr>
        <w:t>.</w:t>
      </w:r>
    </w:p>
    <w:p w14:paraId="4DAE8116"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Guo, F., Luo, X., Wheeler, P. R., Yang, L., Zhao, X. &amp; Zhang, Y. 2021. Enterprise Resource Planning Systems and XBRL Reporting Quality. </w:t>
      </w:r>
      <w:r w:rsidRPr="00582D6B">
        <w:rPr>
          <w:i/>
          <w:iCs/>
          <w:noProof/>
          <w:sz w:val="20"/>
        </w:rPr>
        <w:t>Journal of Information Systems</w:t>
      </w:r>
      <w:r w:rsidRPr="00582D6B">
        <w:rPr>
          <w:noProof/>
          <w:sz w:val="20"/>
        </w:rPr>
        <w:t xml:space="preserve"> 35(3): 77–106.</w:t>
      </w:r>
    </w:p>
    <w:p w14:paraId="3A9AFA5D"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Guo, Y.-M., Huang, Z.-L., Guo, J., Guo, X.-R., Li, H., Liu, M.-Y., Ezzeddine, S., et al. 2021. A bibliometric analysis and visualization of blockchain. </w:t>
      </w:r>
      <w:r w:rsidRPr="00582D6B">
        <w:rPr>
          <w:i/>
          <w:iCs/>
          <w:noProof/>
          <w:sz w:val="20"/>
        </w:rPr>
        <w:t>Future Generation Computer Systems</w:t>
      </w:r>
      <w:r w:rsidRPr="00582D6B">
        <w:rPr>
          <w:noProof/>
          <w:sz w:val="20"/>
        </w:rPr>
        <w:t xml:space="preserve"> 116: 316–332.</w:t>
      </w:r>
    </w:p>
    <w:p w14:paraId="6683A5AA"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Haq, I., Abatemarco, M. &amp; Hoops, J. 2020. The Development of Machine Learning and its Implications for Public Accounting. </w:t>
      </w:r>
      <w:r w:rsidRPr="00582D6B">
        <w:rPr>
          <w:i/>
          <w:iCs/>
          <w:noProof/>
          <w:sz w:val="20"/>
        </w:rPr>
        <w:t>The CPA Journal</w:t>
      </w:r>
      <w:r w:rsidRPr="00582D6B">
        <w:rPr>
          <w:noProof/>
          <w:sz w:val="20"/>
        </w:rPr>
        <w:t xml:space="preserve"> 90(6): 6–9.</w:t>
      </w:r>
    </w:p>
    <w:p w14:paraId="63774977"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Hermann, M., Pentek, T. &amp; Otto, B. 2015. Design principles for Industrie 4.0 scenarios: a literature review. </w:t>
      </w:r>
      <w:r w:rsidRPr="00582D6B">
        <w:rPr>
          <w:i/>
          <w:iCs/>
          <w:noProof/>
          <w:sz w:val="20"/>
        </w:rPr>
        <w:t>Technische Universität Dortmund, Dortmund</w:t>
      </w:r>
      <w:r w:rsidRPr="00582D6B">
        <w:rPr>
          <w:noProof/>
          <w:sz w:val="20"/>
        </w:rPr>
        <w:t xml:space="preserve"> 45.</w:t>
      </w:r>
    </w:p>
    <w:p w14:paraId="724A4AD8"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Holt, M. &amp; Lang, B. 2021. GADGET: An Accounting Data Generator. </w:t>
      </w:r>
      <w:r w:rsidRPr="00582D6B">
        <w:rPr>
          <w:i/>
          <w:iCs/>
          <w:noProof/>
          <w:sz w:val="20"/>
        </w:rPr>
        <w:t>Journal of Emerging Technologies in Accounting</w:t>
      </w:r>
      <w:r w:rsidRPr="00582D6B">
        <w:rPr>
          <w:noProof/>
          <w:sz w:val="20"/>
        </w:rPr>
        <w:t xml:space="preserve"> 18(1): 113–129.</w:t>
      </w:r>
    </w:p>
    <w:p w14:paraId="272640E6"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IBM. 2021. Business analytics. https://www.ibm.com/analytics/business-analytics [5 March 2021].</w:t>
      </w:r>
    </w:p>
    <w:p w14:paraId="019477EC"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Jazdi, N. 2014. Cyber physical systems in the context of Industry 4.0. </w:t>
      </w:r>
      <w:r w:rsidRPr="00582D6B">
        <w:rPr>
          <w:i/>
          <w:iCs/>
          <w:noProof/>
          <w:sz w:val="20"/>
        </w:rPr>
        <w:t>Proceedings of 2014 IEEE International Conference on Automation, Quality and Testing, Robotics, AQTR 2014</w:t>
      </w:r>
      <w:r w:rsidRPr="00582D6B">
        <w:rPr>
          <w:noProof/>
          <w:sz w:val="20"/>
        </w:rPr>
        <w:t>, hlm. 1–4. IEEE. doi:10.1109/AQTR.2014.6857843</w:t>
      </w:r>
    </w:p>
    <w:p w14:paraId="37C94D56"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Koreff, J., Weisner, M. &amp; Sutton, S. G. 2021. Data analytics (ab) use in healthcare fraud audits. </w:t>
      </w:r>
      <w:r w:rsidRPr="00582D6B">
        <w:rPr>
          <w:i/>
          <w:iCs/>
          <w:noProof/>
          <w:sz w:val="20"/>
        </w:rPr>
        <w:t>International Journal of Accounting Information Systems</w:t>
      </w:r>
      <w:r w:rsidRPr="00582D6B">
        <w:rPr>
          <w:noProof/>
          <w:sz w:val="20"/>
        </w:rPr>
        <w:t xml:space="preserve"> 42: 100523.</w:t>
      </w:r>
    </w:p>
    <w:p w14:paraId="40A8A35A"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Lau, S. E. N., Zakaria, R., Aminudin, E., Saar, C. C., Abidin, N. I. A., Roslan, A. F., Abd Hamid, Z., et al. 2019. Identification of roadmap of fourth construction industrial revolution. </w:t>
      </w:r>
      <w:r w:rsidRPr="00582D6B">
        <w:rPr>
          <w:i/>
          <w:iCs/>
          <w:noProof/>
          <w:sz w:val="20"/>
        </w:rPr>
        <w:t>IOP Conference Series: Materials Science and Engineering</w:t>
      </w:r>
      <w:r w:rsidRPr="00582D6B">
        <w:rPr>
          <w:noProof/>
          <w:sz w:val="20"/>
        </w:rPr>
        <w:t>, hlm. Vol. 615, 12029. IOP Publishing.</w:t>
      </w:r>
    </w:p>
    <w:p w14:paraId="208F8119"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Lee, J., Kao, H.-A. &amp; Yang, S. 2014. Service innovation and smart analytics for industry 4.0 and big data environment. </w:t>
      </w:r>
      <w:r w:rsidRPr="00582D6B">
        <w:rPr>
          <w:i/>
          <w:iCs/>
          <w:noProof/>
          <w:sz w:val="20"/>
        </w:rPr>
        <w:t>Procedia cirp</w:t>
      </w:r>
      <w:r w:rsidRPr="00582D6B">
        <w:rPr>
          <w:noProof/>
          <w:sz w:val="20"/>
        </w:rPr>
        <w:t xml:space="preserve"> 16: 3–8.</w:t>
      </w:r>
    </w:p>
    <w:p w14:paraId="3C5867E9"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Liang, T.-P. &amp; Liu, Y.-H. 2018. Research landscape of business intelligence and big data analytics: A bibliometrics study. </w:t>
      </w:r>
      <w:r w:rsidRPr="00582D6B">
        <w:rPr>
          <w:i/>
          <w:iCs/>
          <w:noProof/>
          <w:sz w:val="20"/>
        </w:rPr>
        <w:t>Expert Systems with Applications</w:t>
      </w:r>
      <w:r w:rsidRPr="00582D6B">
        <w:rPr>
          <w:noProof/>
          <w:sz w:val="20"/>
        </w:rPr>
        <w:t xml:space="preserve"> 111: 2–10.</w:t>
      </w:r>
    </w:p>
    <w:p w14:paraId="26972898"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Lim, E.-P., Chen, H. &amp; Chen, G. 2013. Business intelligence and analytics: Research directions. </w:t>
      </w:r>
      <w:r w:rsidRPr="00582D6B">
        <w:rPr>
          <w:i/>
          <w:iCs/>
          <w:noProof/>
          <w:sz w:val="20"/>
        </w:rPr>
        <w:t>ACM Transactions on Management Information Systems</w:t>
      </w:r>
      <w:r w:rsidRPr="00582D6B">
        <w:rPr>
          <w:noProof/>
          <w:sz w:val="20"/>
        </w:rPr>
        <w:t xml:space="preserve"> 3(4). doi:10.1145/2407740.2407741</w:t>
      </w:r>
    </w:p>
    <w:p w14:paraId="0FFD059F" w14:textId="2C8A5FE8"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L</w:t>
      </w:r>
      <w:r w:rsidR="00461E85">
        <w:rPr>
          <w:noProof/>
          <w:sz w:val="20"/>
        </w:rPr>
        <w:t>jas</w:t>
      </w:r>
      <w:r w:rsidRPr="00582D6B">
        <w:rPr>
          <w:noProof/>
          <w:sz w:val="20"/>
        </w:rPr>
        <w:t xml:space="preserve">innenluecke, M. K., Marrone, M. &amp; Singh, A. K. 2020. Conducting systematic literature reviews and bibliometric analyses. </w:t>
      </w:r>
      <w:r w:rsidRPr="00582D6B">
        <w:rPr>
          <w:i/>
          <w:iCs/>
          <w:noProof/>
          <w:sz w:val="20"/>
        </w:rPr>
        <w:t>Australian Journal of Management</w:t>
      </w:r>
      <w:r w:rsidRPr="00582D6B">
        <w:rPr>
          <w:noProof/>
          <w:sz w:val="20"/>
        </w:rPr>
        <w:t xml:space="preserve"> 45(2): 175–194.</w:t>
      </w:r>
    </w:p>
    <w:p w14:paraId="78CD534A"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lastRenderedPageBreak/>
        <w:t xml:space="preserve">Llave, M. R. 2017. Business intelligence and analytics in small and medium-sized enterprises: A systematic literature review. </w:t>
      </w:r>
      <w:r w:rsidRPr="00582D6B">
        <w:rPr>
          <w:i/>
          <w:iCs/>
          <w:noProof/>
          <w:sz w:val="20"/>
        </w:rPr>
        <w:t>Procedia Computer Science</w:t>
      </w:r>
      <w:r w:rsidRPr="00582D6B">
        <w:rPr>
          <w:noProof/>
          <w:sz w:val="20"/>
        </w:rPr>
        <w:t xml:space="preserve"> 121: 194–205.</w:t>
      </w:r>
    </w:p>
    <w:p w14:paraId="5BB9EF7C"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Manski, S., Yang, K., Lee, G. Y. &amp; Maiti, T. 2021. Extracting information from textual descriptions for actuarial applications. </w:t>
      </w:r>
      <w:r w:rsidRPr="00582D6B">
        <w:rPr>
          <w:i/>
          <w:iCs/>
          <w:noProof/>
          <w:sz w:val="20"/>
        </w:rPr>
        <w:t>Annals of Actuarial Science</w:t>
      </w:r>
      <w:r w:rsidRPr="00582D6B">
        <w:rPr>
          <w:noProof/>
          <w:sz w:val="20"/>
        </w:rPr>
        <w:t xml:space="preserve"> 15(3): 605–622.</w:t>
      </w:r>
    </w:p>
    <w:p w14:paraId="07253D05"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Mortenson, M. J., Doherty, N. F. &amp; Robinson, S. 2015. Operational research from Taylorism to Terabytes: A research agenda for the analytics age. </w:t>
      </w:r>
      <w:r w:rsidRPr="00582D6B">
        <w:rPr>
          <w:i/>
          <w:iCs/>
          <w:noProof/>
          <w:sz w:val="20"/>
        </w:rPr>
        <w:t>European Journal of Operational Research</w:t>
      </w:r>
      <w:r w:rsidRPr="00582D6B">
        <w:rPr>
          <w:noProof/>
          <w:sz w:val="20"/>
        </w:rPr>
        <w:t xml:space="preserve"> 241(3): 583–595.</w:t>
      </w:r>
    </w:p>
    <w:p w14:paraId="3AA29B8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Nobanee, H., Dilshad, M. N., Al Dhanhani, M., Al Neyadi, M., Al Qubaisi, S. &amp; Al Shamsi, S. 2021. Big Data Applications the Banking Sector: A Bibliometric Analysis Approach. </w:t>
      </w:r>
      <w:r w:rsidRPr="00582D6B">
        <w:rPr>
          <w:i/>
          <w:iCs/>
          <w:noProof/>
          <w:sz w:val="20"/>
        </w:rPr>
        <w:t>SAGE Open</w:t>
      </w:r>
      <w:r w:rsidRPr="00582D6B">
        <w:rPr>
          <w:noProof/>
          <w:sz w:val="20"/>
        </w:rPr>
        <w:t xml:space="preserve"> 11(4): 21582440211067230.</w:t>
      </w:r>
    </w:p>
    <w:p w14:paraId="0B35FC37"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Paradza, D. &amp; Daramola, O. 2021. Business Intelligence and Business Value in Organisations: A Systematic Literature Review. </w:t>
      </w:r>
      <w:r w:rsidRPr="00582D6B">
        <w:rPr>
          <w:i/>
          <w:iCs/>
          <w:noProof/>
          <w:sz w:val="20"/>
        </w:rPr>
        <w:t>Sustainability</w:t>
      </w:r>
      <w:r w:rsidRPr="00582D6B">
        <w:rPr>
          <w:noProof/>
          <w:sz w:val="20"/>
        </w:rPr>
        <w:t xml:space="preserve"> 13(20): 11382.</w:t>
      </w:r>
    </w:p>
    <w:p w14:paraId="31197FD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Peters, M. D., Wieder, B., Sutton, S. G. &amp; Wakefield, J. 2016. Business intelligence systems use in performance measurement capabilities: Implications for enhanced competitive advantage. </w:t>
      </w:r>
      <w:r w:rsidRPr="00582D6B">
        <w:rPr>
          <w:i/>
          <w:iCs/>
          <w:noProof/>
          <w:sz w:val="20"/>
        </w:rPr>
        <w:t>International Journal of Accounting Information Systems</w:t>
      </w:r>
      <w:r w:rsidRPr="00582D6B">
        <w:rPr>
          <w:noProof/>
          <w:sz w:val="20"/>
        </w:rPr>
        <w:t xml:space="preserve"> 21: 1–17.</w:t>
      </w:r>
    </w:p>
    <w:p w14:paraId="2CD8BA07"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Rikhardsson, P. &amp; Yigitbasioglu, O. 2018. Business intelligence &amp; analytics in management accounting research: Status and future focus. </w:t>
      </w:r>
      <w:r w:rsidRPr="00582D6B">
        <w:rPr>
          <w:i/>
          <w:iCs/>
          <w:noProof/>
          <w:sz w:val="20"/>
        </w:rPr>
        <w:t>International Journal of Accounting Information Systems</w:t>
      </w:r>
      <w:r w:rsidRPr="00582D6B">
        <w:rPr>
          <w:noProof/>
          <w:sz w:val="20"/>
        </w:rPr>
        <w:t xml:space="preserve"> 29: 37–58.</w:t>
      </w:r>
    </w:p>
    <w:p w14:paraId="11656355"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Sahoo, S. 2021. Big data analytics in manufacturing: a bibliometric analysis of research in the field of business management. </w:t>
      </w:r>
      <w:r w:rsidRPr="00582D6B">
        <w:rPr>
          <w:i/>
          <w:iCs/>
          <w:noProof/>
          <w:sz w:val="20"/>
        </w:rPr>
        <w:t>International Journal of Production Research</w:t>
      </w:r>
      <w:r w:rsidRPr="00582D6B">
        <w:rPr>
          <w:noProof/>
          <w:sz w:val="20"/>
        </w:rPr>
        <w:t xml:space="preserve"> 1–29.</w:t>
      </w:r>
    </w:p>
    <w:p w14:paraId="79A0749D"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Santos, M. Y., e Sá, J. O., Andrade, C., Lima, F. V., Costa, E., Costa, C., Martinho, B., et al. 2017. A big data system supporting bosch braga industry 4.0 strategy. </w:t>
      </w:r>
      <w:r w:rsidRPr="00582D6B">
        <w:rPr>
          <w:i/>
          <w:iCs/>
          <w:noProof/>
          <w:sz w:val="20"/>
        </w:rPr>
        <w:t>International Journal of Information Management</w:t>
      </w:r>
      <w:r w:rsidRPr="00582D6B">
        <w:rPr>
          <w:noProof/>
          <w:sz w:val="20"/>
        </w:rPr>
        <w:t xml:space="preserve"> 37(6): 750–760.</w:t>
      </w:r>
    </w:p>
    <w:p w14:paraId="1BA6A8D8"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Saunders, M., Lewis, P. &amp; Thornhill, A. 2009. Research methods for business students. Pearson education.</w:t>
      </w:r>
    </w:p>
    <w:p w14:paraId="63A8190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Schneider, G. P., Dai, J., Janvrin, D. J., Ajayi, K. &amp; Raschke, R. L. 2015. Infer, predict, and assure: Accounting opportunities in data analytics. </w:t>
      </w:r>
      <w:r w:rsidRPr="00582D6B">
        <w:rPr>
          <w:i/>
          <w:iCs/>
          <w:noProof/>
          <w:sz w:val="20"/>
        </w:rPr>
        <w:t>Accounting Horizons</w:t>
      </w:r>
      <w:r w:rsidRPr="00582D6B">
        <w:rPr>
          <w:noProof/>
          <w:sz w:val="20"/>
        </w:rPr>
        <w:t xml:space="preserve"> 29(3): 719–742.</w:t>
      </w:r>
    </w:p>
    <w:p w14:paraId="42D5AC23"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Siegel, E. 2013. Predictive analytics: The power to predict who will click, buy, lie, or die. John Wiley &amp; Sons.</w:t>
      </w:r>
    </w:p>
    <w:p w14:paraId="1A399F32"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Smith, T., Stiller, B., Guszcza, J. &amp; Davenport, T. 2019. Analytics and AI-driven enterprises thrive in the Age of With. </w:t>
      </w:r>
      <w:r w:rsidRPr="00582D6B">
        <w:rPr>
          <w:i/>
          <w:iCs/>
          <w:noProof/>
          <w:sz w:val="20"/>
        </w:rPr>
        <w:t>Deloitte Insights</w:t>
      </w:r>
      <w:r w:rsidRPr="00582D6B">
        <w:rPr>
          <w:noProof/>
          <w:sz w:val="20"/>
        </w:rPr>
        <w:t>.</w:t>
      </w:r>
    </w:p>
    <w:p w14:paraId="2F9D0AE5"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Spraakman, G., Sanchez-Rodriguez, C. &amp; Tuck-Riggs, C. A. 2020. Data analytics by management accountants. </w:t>
      </w:r>
      <w:r w:rsidRPr="00582D6B">
        <w:rPr>
          <w:i/>
          <w:iCs/>
          <w:noProof/>
          <w:sz w:val="20"/>
        </w:rPr>
        <w:t>Qualitative Research in Accounting &amp; Management</w:t>
      </w:r>
      <w:r w:rsidRPr="00582D6B">
        <w:rPr>
          <w:noProof/>
          <w:sz w:val="20"/>
        </w:rPr>
        <w:t>.</w:t>
      </w:r>
    </w:p>
    <w:p w14:paraId="36B7C2D7"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Tang, J. &amp; Karim, K. E. 2018. Financial fraud detection and big data analytics–implications on auditors’ use of fraud brainstorming session. </w:t>
      </w:r>
      <w:r w:rsidRPr="00582D6B">
        <w:rPr>
          <w:i/>
          <w:iCs/>
          <w:noProof/>
          <w:sz w:val="20"/>
        </w:rPr>
        <w:t>Managerial Auditing Journal</w:t>
      </w:r>
      <w:r w:rsidRPr="00582D6B">
        <w:rPr>
          <w:noProof/>
          <w:sz w:val="20"/>
        </w:rPr>
        <w:t>.</w:t>
      </w:r>
    </w:p>
    <w:p w14:paraId="42BA8F2B"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Torn, I. A. R. &amp; Vaneker, T. H. J. 2019. Mass Personalization with Industry 4.0 by SMEs: A concept for collaborative networks. </w:t>
      </w:r>
      <w:r w:rsidRPr="00582D6B">
        <w:rPr>
          <w:i/>
          <w:iCs/>
          <w:noProof/>
          <w:sz w:val="20"/>
        </w:rPr>
        <w:t>Procedia manufacturing</w:t>
      </w:r>
      <w:r w:rsidRPr="00582D6B">
        <w:rPr>
          <w:noProof/>
          <w:sz w:val="20"/>
        </w:rPr>
        <w:t xml:space="preserve"> 28: 135–141.</w:t>
      </w:r>
    </w:p>
    <w:p w14:paraId="0A132F07"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Uyar, A. &amp; Kuzey, C. 2016. Does management accounting mediate the relationship between cost system design and performance? </w:t>
      </w:r>
      <w:r w:rsidRPr="00582D6B">
        <w:rPr>
          <w:i/>
          <w:iCs/>
          <w:noProof/>
          <w:sz w:val="20"/>
        </w:rPr>
        <w:t>Advances in accounting</w:t>
      </w:r>
      <w:r w:rsidRPr="00582D6B">
        <w:rPr>
          <w:noProof/>
          <w:sz w:val="20"/>
        </w:rPr>
        <w:t xml:space="preserve"> 35: 170–176.</w:t>
      </w:r>
    </w:p>
    <w:p w14:paraId="1CFFE12F"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Wu, D., Choi, Y. &amp; Li, J. 2020. Application of stochastic linear programming in managerial accounting: Scenario analysis approach. </w:t>
      </w:r>
      <w:r w:rsidRPr="00582D6B">
        <w:rPr>
          <w:i/>
          <w:iCs/>
          <w:noProof/>
          <w:sz w:val="20"/>
        </w:rPr>
        <w:t>International Journal of Accounting &amp; Information Management</w:t>
      </w:r>
      <w:r w:rsidRPr="00582D6B">
        <w:rPr>
          <w:noProof/>
          <w:sz w:val="20"/>
        </w:rPr>
        <w:t>.</w:t>
      </w:r>
    </w:p>
    <w:p w14:paraId="1F6E800C"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Youssef, M. A. E.-A. &amp; Moustafa, E. E. 2014. Influence of control system characteristics on the choice of management accounting techniques in an emerging economy: the case of the United Arab Emirates. </w:t>
      </w:r>
      <w:r w:rsidRPr="00582D6B">
        <w:rPr>
          <w:i/>
          <w:iCs/>
          <w:noProof/>
          <w:sz w:val="20"/>
        </w:rPr>
        <w:t>International Journal of Accounting and Finance 4</w:t>
      </w:r>
      <w:r w:rsidRPr="00582D6B">
        <w:rPr>
          <w:noProof/>
          <w:sz w:val="20"/>
        </w:rPr>
        <w:t xml:space="preserve"> 4(4): 378–397.</w:t>
      </w:r>
    </w:p>
    <w:p w14:paraId="6D331A22"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lastRenderedPageBreak/>
        <w:t xml:space="preserve">Youssef, M. &amp; Mahama, H. 2021. Does business intelligence mediate the relationship between ERP and management accounting practices? </w:t>
      </w:r>
      <w:r w:rsidRPr="00582D6B">
        <w:rPr>
          <w:i/>
          <w:iCs/>
          <w:noProof/>
          <w:sz w:val="20"/>
        </w:rPr>
        <w:t>Journal of Accounting and Organizational Change</w:t>
      </w:r>
      <w:r w:rsidRPr="00582D6B">
        <w:rPr>
          <w:noProof/>
          <w:sz w:val="20"/>
        </w:rPr>
        <w:t xml:space="preserve"> 17(5): 686–703. doi:10.1108/JAOC-02-2020-0026</w:t>
      </w:r>
    </w:p>
    <w:p w14:paraId="5C7E7905"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Zakaria, R., Ahmi, A., Ahmad, A. H. &amp; Othman, Z. 2021. Worldwide melatonin research: a bibliometric analysis of the published literature between 2015 and 2019. </w:t>
      </w:r>
      <w:r w:rsidRPr="00582D6B">
        <w:rPr>
          <w:i/>
          <w:iCs/>
          <w:noProof/>
          <w:sz w:val="20"/>
        </w:rPr>
        <w:t>Chronobiology International</w:t>
      </w:r>
      <w:r w:rsidRPr="00582D6B">
        <w:rPr>
          <w:noProof/>
          <w:sz w:val="20"/>
        </w:rPr>
        <w:t xml:space="preserve"> 38(1): 27–37.</w:t>
      </w:r>
    </w:p>
    <w:p w14:paraId="7AF59997" w14:textId="77777777" w:rsidR="00582D6B" w:rsidRPr="00582D6B" w:rsidRDefault="00582D6B" w:rsidP="00582D6B">
      <w:pPr>
        <w:widowControl w:val="0"/>
        <w:autoSpaceDE w:val="0"/>
        <w:autoSpaceDN w:val="0"/>
        <w:adjustRightInd w:val="0"/>
        <w:spacing w:line="360" w:lineRule="auto"/>
        <w:ind w:left="480" w:hanging="480"/>
        <w:rPr>
          <w:noProof/>
          <w:sz w:val="20"/>
        </w:rPr>
      </w:pPr>
      <w:r w:rsidRPr="00582D6B">
        <w:rPr>
          <w:noProof/>
          <w:sz w:val="20"/>
        </w:rPr>
        <w:t xml:space="preserve">Zhong, X. &amp; Enke, D. 2019. Predicting the daily return direction of the stock market using hybrid machine learning algorithms. </w:t>
      </w:r>
      <w:r w:rsidRPr="00582D6B">
        <w:rPr>
          <w:i/>
          <w:iCs/>
          <w:noProof/>
          <w:sz w:val="20"/>
        </w:rPr>
        <w:t>Financial Innovation</w:t>
      </w:r>
      <w:r w:rsidRPr="00582D6B">
        <w:rPr>
          <w:noProof/>
          <w:sz w:val="20"/>
        </w:rPr>
        <w:t xml:space="preserve"> 5(1): 1–20.</w:t>
      </w:r>
    </w:p>
    <w:p w14:paraId="490D775E" w14:textId="4FF6DA60" w:rsidR="00EE602A" w:rsidRPr="00EE602A" w:rsidRDefault="001F0A99" w:rsidP="009542BE">
      <w:pPr>
        <w:pStyle w:val="NormalWeb"/>
        <w:suppressAutoHyphens/>
        <w:spacing w:before="0" w:beforeAutospacing="0" w:after="0" w:afterAutospacing="0" w:line="360" w:lineRule="auto"/>
        <w:ind w:left="482" w:hanging="482"/>
        <w:jc w:val="both"/>
        <w:rPr>
          <w:sz w:val="20"/>
          <w:szCs w:val="20"/>
          <w:lang w:eastAsia="en-GB"/>
        </w:rPr>
      </w:pPr>
      <w:r>
        <w:rPr>
          <w:sz w:val="20"/>
          <w:szCs w:val="20"/>
          <w:lang w:eastAsia="en-GB"/>
        </w:rPr>
        <w:fldChar w:fldCharType="end"/>
      </w:r>
    </w:p>
    <w:p w14:paraId="4879898A" w14:textId="77777777" w:rsidR="009539F8" w:rsidRPr="00EE602A" w:rsidRDefault="009539F8" w:rsidP="009542BE">
      <w:pPr>
        <w:pStyle w:val="NormalWeb"/>
        <w:suppressAutoHyphens/>
        <w:spacing w:before="0" w:beforeAutospacing="0" w:after="0" w:afterAutospacing="0" w:line="360" w:lineRule="auto"/>
        <w:ind w:left="482" w:hanging="482"/>
        <w:jc w:val="both"/>
        <w:rPr>
          <w:sz w:val="20"/>
          <w:szCs w:val="20"/>
          <w:lang w:eastAsia="en-GB"/>
        </w:rPr>
      </w:pPr>
    </w:p>
    <w:p w14:paraId="1D62181A" w14:textId="77777777" w:rsidR="00891E88" w:rsidRPr="00A26C4F" w:rsidRDefault="00891E88" w:rsidP="00395197">
      <w:pPr>
        <w:suppressAutoHyphens/>
        <w:autoSpaceDE w:val="0"/>
        <w:autoSpaceDN w:val="0"/>
        <w:adjustRightInd w:val="0"/>
        <w:spacing w:line="360" w:lineRule="auto"/>
        <w:ind w:left="567" w:hanging="567"/>
        <w:jc w:val="both"/>
        <w:rPr>
          <w:color w:val="000000" w:themeColor="text1"/>
          <w:sz w:val="20"/>
          <w:szCs w:val="20"/>
          <w:lang w:val="en-GB"/>
        </w:rPr>
      </w:pPr>
    </w:p>
    <w:sectPr w:rsidR="00891E88" w:rsidRPr="00A26C4F" w:rsidSect="00EF4C40">
      <w:type w:val="continuous"/>
      <w:pgSz w:w="11907" w:h="16840" w:code="9"/>
      <w:pgMar w:top="1440" w:right="1440" w:bottom="1418" w:left="1440"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9336" w14:textId="77777777" w:rsidR="00A12278" w:rsidRDefault="00A12278">
      <w:r>
        <w:separator/>
      </w:r>
    </w:p>
  </w:endnote>
  <w:endnote w:type="continuationSeparator" w:id="0">
    <w:p w14:paraId="3D08EFC7" w14:textId="77777777" w:rsidR="00A12278" w:rsidRDefault="00A1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Condensed">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FGEH C+ Gulliver">
    <w:altName w:val="Gulliver"/>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dvOT596495f2">
    <w:altName w:val="Cambria"/>
    <w:panose1 w:val="00000000000000000000"/>
    <w:charset w:val="00"/>
    <w:family w:val="roman"/>
    <w:notTrueType/>
    <w:pitch w:val="default"/>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4858"/>
      <w:docPartObj>
        <w:docPartGallery w:val="Page Numbers (Bottom of Page)"/>
        <w:docPartUnique/>
      </w:docPartObj>
    </w:sdtPr>
    <w:sdtEndPr>
      <w:rPr>
        <w:noProof/>
      </w:rPr>
    </w:sdtEndPr>
    <w:sdtContent>
      <w:p w14:paraId="1B130C3F" w14:textId="7CBB7FEE" w:rsidR="00E1059E" w:rsidRDefault="00E1059E">
        <w:pPr>
          <w:pStyle w:val="Footer"/>
          <w:jc w:val="center"/>
        </w:pPr>
        <w:r>
          <w:fldChar w:fldCharType="begin"/>
        </w:r>
        <w:r>
          <w:instrText xml:space="preserve"> PAGE   \* MERGEFORMAT </w:instrText>
        </w:r>
        <w:r>
          <w:fldChar w:fldCharType="separate"/>
        </w:r>
        <w:r w:rsidR="00954D0E">
          <w:rPr>
            <w:noProof/>
          </w:rPr>
          <w:t>24</w:t>
        </w:r>
        <w:r>
          <w:rPr>
            <w:noProof/>
          </w:rPr>
          <w:fldChar w:fldCharType="end"/>
        </w:r>
      </w:p>
    </w:sdtContent>
  </w:sdt>
  <w:p w14:paraId="5433B697" w14:textId="77777777" w:rsidR="00E1059E" w:rsidRDefault="00E105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943A" w14:textId="0FA8C713" w:rsidR="00E1059E" w:rsidRDefault="00E1059E">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954D0E">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954D0E">
      <w:rPr>
        <w:noProof/>
        <w:color w:val="323E4F" w:themeColor="text2" w:themeShade="BF"/>
      </w:rPr>
      <w:t>27</w:t>
    </w:r>
    <w:r>
      <w:rPr>
        <w:color w:val="323E4F" w:themeColor="text2" w:themeShade="BF"/>
      </w:rPr>
      <w:fldChar w:fldCharType="end"/>
    </w:r>
  </w:p>
  <w:p w14:paraId="13A3F6AF" w14:textId="77777777" w:rsidR="00E1059E" w:rsidRDefault="00E105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5FC18" w14:textId="77777777" w:rsidR="00A12278" w:rsidRDefault="00A12278">
      <w:r>
        <w:separator/>
      </w:r>
    </w:p>
  </w:footnote>
  <w:footnote w:type="continuationSeparator" w:id="0">
    <w:p w14:paraId="5F0BEA17" w14:textId="77777777" w:rsidR="00A12278" w:rsidRDefault="00A12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8A8E" w14:textId="77777777" w:rsidR="00E1059E" w:rsidRDefault="00E1059E" w:rsidP="003D2E47">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ACA"/>
    <w:multiLevelType w:val="hybridMultilevel"/>
    <w:tmpl w:val="F57E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E71"/>
    <w:multiLevelType w:val="hybridMultilevel"/>
    <w:tmpl w:val="AEB4C37E"/>
    <w:lvl w:ilvl="0" w:tplc="60C6EC5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EF726FD"/>
    <w:multiLevelType w:val="multilevel"/>
    <w:tmpl w:val="0598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20F6B"/>
    <w:multiLevelType w:val="multilevel"/>
    <w:tmpl w:val="720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26218E8"/>
    <w:multiLevelType w:val="hybridMultilevel"/>
    <w:tmpl w:val="B790A8F6"/>
    <w:lvl w:ilvl="0" w:tplc="0742BA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FF3D97"/>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C7826"/>
    <w:multiLevelType w:val="multilevel"/>
    <w:tmpl w:val="2138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90F67"/>
    <w:multiLevelType w:val="singleLevel"/>
    <w:tmpl w:val="7F50BDEA"/>
    <w:lvl w:ilvl="0">
      <w:start w:val="1"/>
      <w:numFmt w:val="decimal"/>
      <w:lvlText w:val="[%1]"/>
      <w:lvlJc w:val="left"/>
      <w:pPr>
        <w:tabs>
          <w:tab w:val="num" w:pos="482"/>
        </w:tabs>
        <w:ind w:left="482" w:hanging="482"/>
      </w:pPr>
      <w:rPr>
        <w:rFonts w:hint="eastAsia"/>
        <w:sz w:val="16"/>
        <w:szCs w:val="16"/>
      </w:rPr>
    </w:lvl>
  </w:abstractNum>
  <w:abstractNum w:abstractNumId="9" w15:restartNumberingAfterBreak="0">
    <w:nsid w:val="422002C7"/>
    <w:multiLevelType w:val="hybridMultilevel"/>
    <w:tmpl w:val="6566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8193D"/>
    <w:multiLevelType w:val="hybridMultilevel"/>
    <w:tmpl w:val="CDD04D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D31CE"/>
    <w:multiLevelType w:val="multilevel"/>
    <w:tmpl w:val="B0D4479E"/>
    <w:lvl w:ilvl="0">
      <w:start w:val="1"/>
      <w:numFmt w:val="decimal"/>
      <w:pStyle w:val="Heading1"/>
      <w:lvlText w:val="%1."/>
      <w:lvlJc w:val="left"/>
      <w:pPr>
        <w:ind w:left="2203" w:hanging="360"/>
      </w:pPr>
    </w:lvl>
    <w:lvl w:ilvl="1">
      <w:start w:val="1"/>
      <w:numFmt w:val="decimal"/>
      <w:isLgl/>
      <w:lvlText w:val="%1.%2"/>
      <w:lvlJc w:val="left"/>
      <w:pPr>
        <w:ind w:left="2343" w:hanging="500"/>
      </w:pPr>
      <w:rPr>
        <w:rFonts w:hint="default"/>
      </w:rPr>
    </w:lvl>
    <w:lvl w:ilvl="2">
      <w:start w:val="5"/>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2" w15:restartNumberingAfterBreak="0">
    <w:nsid w:val="6A8550EE"/>
    <w:multiLevelType w:val="hybridMultilevel"/>
    <w:tmpl w:val="27E4A254"/>
    <w:lvl w:ilvl="0" w:tplc="F74EEC9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F668CD"/>
    <w:multiLevelType w:val="hybridMultilevel"/>
    <w:tmpl w:val="95F8B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5"/>
  </w:num>
  <w:num w:numId="5">
    <w:abstractNumId w:val="0"/>
  </w:num>
  <w:num w:numId="6">
    <w:abstractNumId w:val="4"/>
  </w:num>
  <w:num w:numId="7">
    <w:abstractNumId w:val="11"/>
  </w:num>
  <w:num w:numId="8">
    <w:abstractNumId w:val="12"/>
  </w:num>
  <w:num w:numId="9">
    <w:abstractNumId w:val="6"/>
  </w:num>
  <w:num w:numId="10">
    <w:abstractNumId w:val="13"/>
  </w:num>
  <w:num w:numId="1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35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YwtDA0MjE1MzIyMzdV0lEKTi0uzszPAykwrwUAJ8V8FCwAAAA="/>
  </w:docVars>
  <w:rsids>
    <w:rsidRoot w:val="00115089"/>
    <w:rsid w:val="000009F0"/>
    <w:rsid w:val="00001101"/>
    <w:rsid w:val="00001279"/>
    <w:rsid w:val="0000213B"/>
    <w:rsid w:val="000026A5"/>
    <w:rsid w:val="00006EF2"/>
    <w:rsid w:val="000070B8"/>
    <w:rsid w:val="000072DB"/>
    <w:rsid w:val="000106AA"/>
    <w:rsid w:val="00012815"/>
    <w:rsid w:val="00013FCA"/>
    <w:rsid w:val="00014BDD"/>
    <w:rsid w:val="000151F9"/>
    <w:rsid w:val="000177C0"/>
    <w:rsid w:val="000206A6"/>
    <w:rsid w:val="00020BA0"/>
    <w:rsid w:val="00021B20"/>
    <w:rsid w:val="000232B1"/>
    <w:rsid w:val="00023722"/>
    <w:rsid w:val="00023C17"/>
    <w:rsid w:val="00024085"/>
    <w:rsid w:val="000261F3"/>
    <w:rsid w:val="0002737B"/>
    <w:rsid w:val="00027734"/>
    <w:rsid w:val="00027B61"/>
    <w:rsid w:val="00027E88"/>
    <w:rsid w:val="000304FE"/>
    <w:rsid w:val="00031C08"/>
    <w:rsid w:val="00031ECD"/>
    <w:rsid w:val="000335E4"/>
    <w:rsid w:val="0003423B"/>
    <w:rsid w:val="000354DE"/>
    <w:rsid w:val="0003696D"/>
    <w:rsid w:val="00040979"/>
    <w:rsid w:val="00040C35"/>
    <w:rsid w:val="00041955"/>
    <w:rsid w:val="00042661"/>
    <w:rsid w:val="000434D8"/>
    <w:rsid w:val="00043904"/>
    <w:rsid w:val="00043FB6"/>
    <w:rsid w:val="000447EC"/>
    <w:rsid w:val="00047387"/>
    <w:rsid w:val="000479B9"/>
    <w:rsid w:val="00050068"/>
    <w:rsid w:val="000506D0"/>
    <w:rsid w:val="00052679"/>
    <w:rsid w:val="00052B0F"/>
    <w:rsid w:val="00053481"/>
    <w:rsid w:val="00053CD5"/>
    <w:rsid w:val="000551C2"/>
    <w:rsid w:val="00057886"/>
    <w:rsid w:val="00057A56"/>
    <w:rsid w:val="00062159"/>
    <w:rsid w:val="00063C2D"/>
    <w:rsid w:val="00064531"/>
    <w:rsid w:val="00064672"/>
    <w:rsid w:val="00065778"/>
    <w:rsid w:val="000658E4"/>
    <w:rsid w:val="00066DA7"/>
    <w:rsid w:val="00067717"/>
    <w:rsid w:val="000677D7"/>
    <w:rsid w:val="00071670"/>
    <w:rsid w:val="000718A8"/>
    <w:rsid w:val="00071B91"/>
    <w:rsid w:val="00072956"/>
    <w:rsid w:val="0007466D"/>
    <w:rsid w:val="00076185"/>
    <w:rsid w:val="00080133"/>
    <w:rsid w:val="00080E73"/>
    <w:rsid w:val="00081413"/>
    <w:rsid w:val="00081A80"/>
    <w:rsid w:val="0008256D"/>
    <w:rsid w:val="00083169"/>
    <w:rsid w:val="00083F08"/>
    <w:rsid w:val="0008423A"/>
    <w:rsid w:val="0008424F"/>
    <w:rsid w:val="0008519F"/>
    <w:rsid w:val="000853C3"/>
    <w:rsid w:val="00085499"/>
    <w:rsid w:val="00086CD7"/>
    <w:rsid w:val="00086F00"/>
    <w:rsid w:val="000871EB"/>
    <w:rsid w:val="00087384"/>
    <w:rsid w:val="0008749F"/>
    <w:rsid w:val="0009085A"/>
    <w:rsid w:val="00090AB9"/>
    <w:rsid w:val="000928C4"/>
    <w:rsid w:val="00096475"/>
    <w:rsid w:val="0009659D"/>
    <w:rsid w:val="00097C20"/>
    <w:rsid w:val="000A01D1"/>
    <w:rsid w:val="000A2328"/>
    <w:rsid w:val="000A2EF6"/>
    <w:rsid w:val="000A2F7D"/>
    <w:rsid w:val="000A3BFE"/>
    <w:rsid w:val="000A4051"/>
    <w:rsid w:val="000A50EF"/>
    <w:rsid w:val="000A5B34"/>
    <w:rsid w:val="000A6709"/>
    <w:rsid w:val="000A68AC"/>
    <w:rsid w:val="000A7633"/>
    <w:rsid w:val="000B1C9E"/>
    <w:rsid w:val="000B2DA3"/>
    <w:rsid w:val="000B396A"/>
    <w:rsid w:val="000B4B1D"/>
    <w:rsid w:val="000B4C0F"/>
    <w:rsid w:val="000B4E37"/>
    <w:rsid w:val="000B6613"/>
    <w:rsid w:val="000B6F1F"/>
    <w:rsid w:val="000B70DC"/>
    <w:rsid w:val="000B7619"/>
    <w:rsid w:val="000C0D93"/>
    <w:rsid w:val="000C0F35"/>
    <w:rsid w:val="000C1B56"/>
    <w:rsid w:val="000C1DA5"/>
    <w:rsid w:val="000C20D3"/>
    <w:rsid w:val="000C21EF"/>
    <w:rsid w:val="000C31D1"/>
    <w:rsid w:val="000C44CD"/>
    <w:rsid w:val="000C4844"/>
    <w:rsid w:val="000C5D58"/>
    <w:rsid w:val="000C6A32"/>
    <w:rsid w:val="000D063B"/>
    <w:rsid w:val="000D0800"/>
    <w:rsid w:val="000D1FD1"/>
    <w:rsid w:val="000D2BCF"/>
    <w:rsid w:val="000D47AA"/>
    <w:rsid w:val="000D5B3C"/>
    <w:rsid w:val="000D7F76"/>
    <w:rsid w:val="000E1E68"/>
    <w:rsid w:val="000E2481"/>
    <w:rsid w:val="000E2F70"/>
    <w:rsid w:val="000E34D8"/>
    <w:rsid w:val="000E569A"/>
    <w:rsid w:val="000E56C1"/>
    <w:rsid w:val="000E5A83"/>
    <w:rsid w:val="000E7E15"/>
    <w:rsid w:val="000E7E94"/>
    <w:rsid w:val="000F0DEE"/>
    <w:rsid w:val="000F1F71"/>
    <w:rsid w:val="000F48F2"/>
    <w:rsid w:val="000F6370"/>
    <w:rsid w:val="000F63FC"/>
    <w:rsid w:val="000F66CE"/>
    <w:rsid w:val="00101D24"/>
    <w:rsid w:val="00103136"/>
    <w:rsid w:val="001033F8"/>
    <w:rsid w:val="001049F4"/>
    <w:rsid w:val="00106F71"/>
    <w:rsid w:val="00110743"/>
    <w:rsid w:val="00110F17"/>
    <w:rsid w:val="00112B41"/>
    <w:rsid w:val="00113C40"/>
    <w:rsid w:val="00115089"/>
    <w:rsid w:val="0011565B"/>
    <w:rsid w:val="001206E2"/>
    <w:rsid w:val="00120ADD"/>
    <w:rsid w:val="001222A1"/>
    <w:rsid w:val="00122C83"/>
    <w:rsid w:val="00123D3F"/>
    <w:rsid w:val="0012494B"/>
    <w:rsid w:val="001249F2"/>
    <w:rsid w:val="0012758F"/>
    <w:rsid w:val="00127A52"/>
    <w:rsid w:val="00127AB8"/>
    <w:rsid w:val="00130260"/>
    <w:rsid w:val="0013054D"/>
    <w:rsid w:val="00130C56"/>
    <w:rsid w:val="001333DD"/>
    <w:rsid w:val="0013412D"/>
    <w:rsid w:val="001365E1"/>
    <w:rsid w:val="00136FB7"/>
    <w:rsid w:val="00142045"/>
    <w:rsid w:val="00142D5F"/>
    <w:rsid w:val="00142EEF"/>
    <w:rsid w:val="0014567E"/>
    <w:rsid w:val="001460C8"/>
    <w:rsid w:val="001473AE"/>
    <w:rsid w:val="00150DCC"/>
    <w:rsid w:val="00151C9E"/>
    <w:rsid w:val="00151E16"/>
    <w:rsid w:val="0015257A"/>
    <w:rsid w:val="00153065"/>
    <w:rsid w:val="001560F6"/>
    <w:rsid w:val="0015637E"/>
    <w:rsid w:val="00157619"/>
    <w:rsid w:val="001618EA"/>
    <w:rsid w:val="00161AF7"/>
    <w:rsid w:val="00161E2E"/>
    <w:rsid w:val="001662B0"/>
    <w:rsid w:val="001664B8"/>
    <w:rsid w:val="00167BA1"/>
    <w:rsid w:val="00173B5F"/>
    <w:rsid w:val="0017404F"/>
    <w:rsid w:val="0017458E"/>
    <w:rsid w:val="00174BE5"/>
    <w:rsid w:val="00176E30"/>
    <w:rsid w:val="001776F1"/>
    <w:rsid w:val="00180130"/>
    <w:rsid w:val="00182B97"/>
    <w:rsid w:val="00182F97"/>
    <w:rsid w:val="00184B4B"/>
    <w:rsid w:val="00185E59"/>
    <w:rsid w:val="00185FBF"/>
    <w:rsid w:val="0018705B"/>
    <w:rsid w:val="00187518"/>
    <w:rsid w:val="00191579"/>
    <w:rsid w:val="0019260D"/>
    <w:rsid w:val="0019381C"/>
    <w:rsid w:val="00194743"/>
    <w:rsid w:val="00194D80"/>
    <w:rsid w:val="00195110"/>
    <w:rsid w:val="00196BA9"/>
    <w:rsid w:val="001A28E8"/>
    <w:rsid w:val="001A4DE5"/>
    <w:rsid w:val="001A4E43"/>
    <w:rsid w:val="001A5E2D"/>
    <w:rsid w:val="001A6536"/>
    <w:rsid w:val="001A7669"/>
    <w:rsid w:val="001B1D50"/>
    <w:rsid w:val="001B27AF"/>
    <w:rsid w:val="001B27FC"/>
    <w:rsid w:val="001B45A7"/>
    <w:rsid w:val="001B5055"/>
    <w:rsid w:val="001B66F9"/>
    <w:rsid w:val="001B6ED9"/>
    <w:rsid w:val="001C087B"/>
    <w:rsid w:val="001C2CAC"/>
    <w:rsid w:val="001C3FF1"/>
    <w:rsid w:val="001C44AA"/>
    <w:rsid w:val="001C44DC"/>
    <w:rsid w:val="001C6438"/>
    <w:rsid w:val="001C7C00"/>
    <w:rsid w:val="001C7C2A"/>
    <w:rsid w:val="001D1793"/>
    <w:rsid w:val="001D21B7"/>
    <w:rsid w:val="001D2A78"/>
    <w:rsid w:val="001D31F5"/>
    <w:rsid w:val="001D3333"/>
    <w:rsid w:val="001D39E5"/>
    <w:rsid w:val="001D4165"/>
    <w:rsid w:val="001D42FB"/>
    <w:rsid w:val="001D45D9"/>
    <w:rsid w:val="001D4ABF"/>
    <w:rsid w:val="001D5581"/>
    <w:rsid w:val="001D5887"/>
    <w:rsid w:val="001D58B7"/>
    <w:rsid w:val="001D6017"/>
    <w:rsid w:val="001D6D22"/>
    <w:rsid w:val="001E012E"/>
    <w:rsid w:val="001E0713"/>
    <w:rsid w:val="001E1267"/>
    <w:rsid w:val="001E1E67"/>
    <w:rsid w:val="001E22A5"/>
    <w:rsid w:val="001E26CB"/>
    <w:rsid w:val="001E48FF"/>
    <w:rsid w:val="001E5303"/>
    <w:rsid w:val="001E5CA5"/>
    <w:rsid w:val="001E6E89"/>
    <w:rsid w:val="001F0075"/>
    <w:rsid w:val="001F0A99"/>
    <w:rsid w:val="001F1B29"/>
    <w:rsid w:val="001F289C"/>
    <w:rsid w:val="001F4C2C"/>
    <w:rsid w:val="001F4DD1"/>
    <w:rsid w:val="001F5A59"/>
    <w:rsid w:val="001F6137"/>
    <w:rsid w:val="001F67E2"/>
    <w:rsid w:val="001F72B2"/>
    <w:rsid w:val="001F7950"/>
    <w:rsid w:val="00201312"/>
    <w:rsid w:val="00201E80"/>
    <w:rsid w:val="0020222D"/>
    <w:rsid w:val="002058F6"/>
    <w:rsid w:val="00205A20"/>
    <w:rsid w:val="00205AC7"/>
    <w:rsid w:val="002063BF"/>
    <w:rsid w:val="00211E6A"/>
    <w:rsid w:val="0021410D"/>
    <w:rsid w:val="00214547"/>
    <w:rsid w:val="00216806"/>
    <w:rsid w:val="00216FD7"/>
    <w:rsid w:val="0022079F"/>
    <w:rsid w:val="00221B8C"/>
    <w:rsid w:val="00221F76"/>
    <w:rsid w:val="00222448"/>
    <w:rsid w:val="00222A25"/>
    <w:rsid w:val="0022328F"/>
    <w:rsid w:val="00223C77"/>
    <w:rsid w:val="00224A4D"/>
    <w:rsid w:val="00224A86"/>
    <w:rsid w:val="002315D2"/>
    <w:rsid w:val="00232BD4"/>
    <w:rsid w:val="00234955"/>
    <w:rsid w:val="00236A7F"/>
    <w:rsid w:val="00241726"/>
    <w:rsid w:val="00241F3B"/>
    <w:rsid w:val="0024252C"/>
    <w:rsid w:val="002444A5"/>
    <w:rsid w:val="00244FD5"/>
    <w:rsid w:val="00247641"/>
    <w:rsid w:val="00247D1B"/>
    <w:rsid w:val="0025023D"/>
    <w:rsid w:val="002505A5"/>
    <w:rsid w:val="002506C0"/>
    <w:rsid w:val="002512EA"/>
    <w:rsid w:val="002528CD"/>
    <w:rsid w:val="00253B3A"/>
    <w:rsid w:val="00254E89"/>
    <w:rsid w:val="0025507E"/>
    <w:rsid w:val="00257439"/>
    <w:rsid w:val="00257727"/>
    <w:rsid w:val="00257B9B"/>
    <w:rsid w:val="00264039"/>
    <w:rsid w:val="002664DE"/>
    <w:rsid w:val="00266B71"/>
    <w:rsid w:val="00267E29"/>
    <w:rsid w:val="002703DC"/>
    <w:rsid w:val="00270EC5"/>
    <w:rsid w:val="00270F51"/>
    <w:rsid w:val="002717D2"/>
    <w:rsid w:val="00271BCE"/>
    <w:rsid w:val="00273481"/>
    <w:rsid w:val="00276771"/>
    <w:rsid w:val="002776FF"/>
    <w:rsid w:val="00277A07"/>
    <w:rsid w:val="002809DE"/>
    <w:rsid w:val="00280AB5"/>
    <w:rsid w:val="002844C7"/>
    <w:rsid w:val="002848F1"/>
    <w:rsid w:val="00286542"/>
    <w:rsid w:val="00291941"/>
    <w:rsid w:val="002945BF"/>
    <w:rsid w:val="002955D5"/>
    <w:rsid w:val="002969C0"/>
    <w:rsid w:val="00297148"/>
    <w:rsid w:val="00297C97"/>
    <w:rsid w:val="002A017C"/>
    <w:rsid w:val="002A2662"/>
    <w:rsid w:val="002A3A10"/>
    <w:rsid w:val="002A3EEA"/>
    <w:rsid w:val="002A4819"/>
    <w:rsid w:val="002A4A35"/>
    <w:rsid w:val="002A4DEB"/>
    <w:rsid w:val="002A691E"/>
    <w:rsid w:val="002A7548"/>
    <w:rsid w:val="002A7EF3"/>
    <w:rsid w:val="002B027E"/>
    <w:rsid w:val="002B0333"/>
    <w:rsid w:val="002B121D"/>
    <w:rsid w:val="002B1563"/>
    <w:rsid w:val="002B19C8"/>
    <w:rsid w:val="002B1FC9"/>
    <w:rsid w:val="002B23CB"/>
    <w:rsid w:val="002B2AD3"/>
    <w:rsid w:val="002B406D"/>
    <w:rsid w:val="002B414B"/>
    <w:rsid w:val="002B58ED"/>
    <w:rsid w:val="002B6AB5"/>
    <w:rsid w:val="002C24F6"/>
    <w:rsid w:val="002C26B4"/>
    <w:rsid w:val="002C398D"/>
    <w:rsid w:val="002C3E3E"/>
    <w:rsid w:val="002C3F15"/>
    <w:rsid w:val="002C3F23"/>
    <w:rsid w:val="002C4031"/>
    <w:rsid w:val="002C561C"/>
    <w:rsid w:val="002C5882"/>
    <w:rsid w:val="002C5BFE"/>
    <w:rsid w:val="002C5F72"/>
    <w:rsid w:val="002C6715"/>
    <w:rsid w:val="002C671E"/>
    <w:rsid w:val="002C7611"/>
    <w:rsid w:val="002D096E"/>
    <w:rsid w:val="002D2A5A"/>
    <w:rsid w:val="002D4F65"/>
    <w:rsid w:val="002D5D64"/>
    <w:rsid w:val="002D5EB3"/>
    <w:rsid w:val="002D721B"/>
    <w:rsid w:val="002D760E"/>
    <w:rsid w:val="002D76CA"/>
    <w:rsid w:val="002E24B0"/>
    <w:rsid w:val="002E49F2"/>
    <w:rsid w:val="002E5F6A"/>
    <w:rsid w:val="002E6286"/>
    <w:rsid w:val="002E70F4"/>
    <w:rsid w:val="002E7497"/>
    <w:rsid w:val="002F0AB4"/>
    <w:rsid w:val="002F0EF8"/>
    <w:rsid w:val="002F18D2"/>
    <w:rsid w:val="002F6E8B"/>
    <w:rsid w:val="002F73CE"/>
    <w:rsid w:val="003001A8"/>
    <w:rsid w:val="00300DB9"/>
    <w:rsid w:val="00301A32"/>
    <w:rsid w:val="003038FA"/>
    <w:rsid w:val="00304CFD"/>
    <w:rsid w:val="0030727E"/>
    <w:rsid w:val="003114AF"/>
    <w:rsid w:val="00311824"/>
    <w:rsid w:val="0031317D"/>
    <w:rsid w:val="0031341D"/>
    <w:rsid w:val="003147C1"/>
    <w:rsid w:val="00314CDA"/>
    <w:rsid w:val="00315946"/>
    <w:rsid w:val="00316822"/>
    <w:rsid w:val="00317826"/>
    <w:rsid w:val="003208A7"/>
    <w:rsid w:val="00320A32"/>
    <w:rsid w:val="00321149"/>
    <w:rsid w:val="003218CF"/>
    <w:rsid w:val="0032239D"/>
    <w:rsid w:val="00323B32"/>
    <w:rsid w:val="00324B99"/>
    <w:rsid w:val="00325AAE"/>
    <w:rsid w:val="00326680"/>
    <w:rsid w:val="00330735"/>
    <w:rsid w:val="00330A9D"/>
    <w:rsid w:val="003318AA"/>
    <w:rsid w:val="00331D06"/>
    <w:rsid w:val="00332D38"/>
    <w:rsid w:val="00334D74"/>
    <w:rsid w:val="00334E93"/>
    <w:rsid w:val="00336064"/>
    <w:rsid w:val="00337364"/>
    <w:rsid w:val="00337B07"/>
    <w:rsid w:val="00337BD2"/>
    <w:rsid w:val="003415A8"/>
    <w:rsid w:val="00342474"/>
    <w:rsid w:val="003439C2"/>
    <w:rsid w:val="003447D8"/>
    <w:rsid w:val="003449B1"/>
    <w:rsid w:val="00344ACA"/>
    <w:rsid w:val="0034578E"/>
    <w:rsid w:val="003460F3"/>
    <w:rsid w:val="00347E09"/>
    <w:rsid w:val="003505CB"/>
    <w:rsid w:val="00352608"/>
    <w:rsid w:val="00353C50"/>
    <w:rsid w:val="003557B7"/>
    <w:rsid w:val="0035630B"/>
    <w:rsid w:val="00357BB1"/>
    <w:rsid w:val="00361027"/>
    <w:rsid w:val="003618FC"/>
    <w:rsid w:val="00362A76"/>
    <w:rsid w:val="00363BA0"/>
    <w:rsid w:val="00363D9D"/>
    <w:rsid w:val="00364155"/>
    <w:rsid w:val="00365E42"/>
    <w:rsid w:val="003663BF"/>
    <w:rsid w:val="00366556"/>
    <w:rsid w:val="00366D93"/>
    <w:rsid w:val="00367EC8"/>
    <w:rsid w:val="00371418"/>
    <w:rsid w:val="00371918"/>
    <w:rsid w:val="0037204A"/>
    <w:rsid w:val="003731AC"/>
    <w:rsid w:val="00373575"/>
    <w:rsid w:val="003736A1"/>
    <w:rsid w:val="00376098"/>
    <w:rsid w:val="00376247"/>
    <w:rsid w:val="0037641A"/>
    <w:rsid w:val="0037655A"/>
    <w:rsid w:val="003768CF"/>
    <w:rsid w:val="00376B4D"/>
    <w:rsid w:val="003812A4"/>
    <w:rsid w:val="003844D5"/>
    <w:rsid w:val="0038582E"/>
    <w:rsid w:val="00386919"/>
    <w:rsid w:val="00386DB1"/>
    <w:rsid w:val="00387877"/>
    <w:rsid w:val="00387E7F"/>
    <w:rsid w:val="00391452"/>
    <w:rsid w:val="0039266F"/>
    <w:rsid w:val="00393297"/>
    <w:rsid w:val="0039339E"/>
    <w:rsid w:val="00395197"/>
    <w:rsid w:val="00397C63"/>
    <w:rsid w:val="003A0046"/>
    <w:rsid w:val="003A007B"/>
    <w:rsid w:val="003A0B2B"/>
    <w:rsid w:val="003A16B4"/>
    <w:rsid w:val="003A2742"/>
    <w:rsid w:val="003A2F81"/>
    <w:rsid w:val="003A422E"/>
    <w:rsid w:val="003A4FCE"/>
    <w:rsid w:val="003A77A6"/>
    <w:rsid w:val="003A78C2"/>
    <w:rsid w:val="003A7FDF"/>
    <w:rsid w:val="003B293A"/>
    <w:rsid w:val="003B2AF7"/>
    <w:rsid w:val="003B3A32"/>
    <w:rsid w:val="003B3BDC"/>
    <w:rsid w:val="003B49A1"/>
    <w:rsid w:val="003B4C43"/>
    <w:rsid w:val="003B5E52"/>
    <w:rsid w:val="003C1B73"/>
    <w:rsid w:val="003C2676"/>
    <w:rsid w:val="003C287A"/>
    <w:rsid w:val="003C2BA3"/>
    <w:rsid w:val="003C2D8D"/>
    <w:rsid w:val="003C4282"/>
    <w:rsid w:val="003C4898"/>
    <w:rsid w:val="003D01B7"/>
    <w:rsid w:val="003D124D"/>
    <w:rsid w:val="003D1A59"/>
    <w:rsid w:val="003D2611"/>
    <w:rsid w:val="003D2E47"/>
    <w:rsid w:val="003D2EDB"/>
    <w:rsid w:val="003D4EC7"/>
    <w:rsid w:val="003E0661"/>
    <w:rsid w:val="003E1FD5"/>
    <w:rsid w:val="003E2E7F"/>
    <w:rsid w:val="003E33D3"/>
    <w:rsid w:val="003E4C10"/>
    <w:rsid w:val="003E5497"/>
    <w:rsid w:val="003E57A4"/>
    <w:rsid w:val="003E5CFC"/>
    <w:rsid w:val="003E5D95"/>
    <w:rsid w:val="003E6097"/>
    <w:rsid w:val="003E60D7"/>
    <w:rsid w:val="003E6D03"/>
    <w:rsid w:val="003E6F4E"/>
    <w:rsid w:val="003E7452"/>
    <w:rsid w:val="003F0171"/>
    <w:rsid w:val="003F078C"/>
    <w:rsid w:val="003F0AFA"/>
    <w:rsid w:val="003F19F3"/>
    <w:rsid w:val="003F4A94"/>
    <w:rsid w:val="003F52BF"/>
    <w:rsid w:val="003F586D"/>
    <w:rsid w:val="003F5AAF"/>
    <w:rsid w:val="003F60CA"/>
    <w:rsid w:val="003F62E9"/>
    <w:rsid w:val="003F72E8"/>
    <w:rsid w:val="003F7367"/>
    <w:rsid w:val="00401263"/>
    <w:rsid w:val="00401AD6"/>
    <w:rsid w:val="004022FD"/>
    <w:rsid w:val="00402596"/>
    <w:rsid w:val="00402D06"/>
    <w:rsid w:val="0040422F"/>
    <w:rsid w:val="004046A7"/>
    <w:rsid w:val="0040631A"/>
    <w:rsid w:val="00406A59"/>
    <w:rsid w:val="00407B3A"/>
    <w:rsid w:val="004115F2"/>
    <w:rsid w:val="004117FA"/>
    <w:rsid w:val="0041272D"/>
    <w:rsid w:val="004147B3"/>
    <w:rsid w:val="004150D3"/>
    <w:rsid w:val="00421295"/>
    <w:rsid w:val="00421A24"/>
    <w:rsid w:val="00424A44"/>
    <w:rsid w:val="004264C7"/>
    <w:rsid w:val="0042698A"/>
    <w:rsid w:val="00426B06"/>
    <w:rsid w:val="004275ED"/>
    <w:rsid w:val="004276CB"/>
    <w:rsid w:val="00431011"/>
    <w:rsid w:val="00433D83"/>
    <w:rsid w:val="004340EC"/>
    <w:rsid w:val="00434101"/>
    <w:rsid w:val="00434F88"/>
    <w:rsid w:val="004352CB"/>
    <w:rsid w:val="00437F8C"/>
    <w:rsid w:val="004416C7"/>
    <w:rsid w:val="00441972"/>
    <w:rsid w:val="00442EE4"/>
    <w:rsid w:val="00443B03"/>
    <w:rsid w:val="00444082"/>
    <w:rsid w:val="00444B58"/>
    <w:rsid w:val="00445938"/>
    <w:rsid w:val="004459FD"/>
    <w:rsid w:val="00445D71"/>
    <w:rsid w:val="004464D2"/>
    <w:rsid w:val="00446850"/>
    <w:rsid w:val="00446AA2"/>
    <w:rsid w:val="00450301"/>
    <w:rsid w:val="004535C4"/>
    <w:rsid w:val="00456F6A"/>
    <w:rsid w:val="00457C0F"/>
    <w:rsid w:val="00461947"/>
    <w:rsid w:val="00461E85"/>
    <w:rsid w:val="00463442"/>
    <w:rsid w:val="00464BB9"/>
    <w:rsid w:val="0046542B"/>
    <w:rsid w:val="00466454"/>
    <w:rsid w:val="00466475"/>
    <w:rsid w:val="00470E72"/>
    <w:rsid w:val="00471203"/>
    <w:rsid w:val="0047171F"/>
    <w:rsid w:val="0047281E"/>
    <w:rsid w:val="004730FF"/>
    <w:rsid w:val="00474B51"/>
    <w:rsid w:val="00474D21"/>
    <w:rsid w:val="00474E8E"/>
    <w:rsid w:val="00476108"/>
    <w:rsid w:val="0047613A"/>
    <w:rsid w:val="00483054"/>
    <w:rsid w:val="00483C9A"/>
    <w:rsid w:val="004840FC"/>
    <w:rsid w:val="00484E6F"/>
    <w:rsid w:val="00486920"/>
    <w:rsid w:val="00490C1E"/>
    <w:rsid w:val="004914C5"/>
    <w:rsid w:val="00492DD6"/>
    <w:rsid w:val="0049788B"/>
    <w:rsid w:val="004A3F6C"/>
    <w:rsid w:val="004A5296"/>
    <w:rsid w:val="004A5D54"/>
    <w:rsid w:val="004A7E7D"/>
    <w:rsid w:val="004B1E38"/>
    <w:rsid w:val="004B219D"/>
    <w:rsid w:val="004B2E9A"/>
    <w:rsid w:val="004B334F"/>
    <w:rsid w:val="004B7525"/>
    <w:rsid w:val="004C06F4"/>
    <w:rsid w:val="004C1046"/>
    <w:rsid w:val="004C121A"/>
    <w:rsid w:val="004C162B"/>
    <w:rsid w:val="004C38E7"/>
    <w:rsid w:val="004C5266"/>
    <w:rsid w:val="004C6990"/>
    <w:rsid w:val="004C74FE"/>
    <w:rsid w:val="004D2428"/>
    <w:rsid w:val="004D24F8"/>
    <w:rsid w:val="004D3681"/>
    <w:rsid w:val="004D5F9C"/>
    <w:rsid w:val="004D7656"/>
    <w:rsid w:val="004D7DC7"/>
    <w:rsid w:val="004E0561"/>
    <w:rsid w:val="004E2521"/>
    <w:rsid w:val="004E2BFD"/>
    <w:rsid w:val="004E2C5F"/>
    <w:rsid w:val="004E3D7B"/>
    <w:rsid w:val="004E4373"/>
    <w:rsid w:val="004F0388"/>
    <w:rsid w:val="004F0ACE"/>
    <w:rsid w:val="004F0E70"/>
    <w:rsid w:val="004F3926"/>
    <w:rsid w:val="004F4649"/>
    <w:rsid w:val="004F4F1C"/>
    <w:rsid w:val="004F75D8"/>
    <w:rsid w:val="004F7652"/>
    <w:rsid w:val="00500342"/>
    <w:rsid w:val="00500E24"/>
    <w:rsid w:val="00501E9F"/>
    <w:rsid w:val="0050271C"/>
    <w:rsid w:val="00502E38"/>
    <w:rsid w:val="0050347E"/>
    <w:rsid w:val="00505250"/>
    <w:rsid w:val="005055C4"/>
    <w:rsid w:val="00506B0F"/>
    <w:rsid w:val="00510AFF"/>
    <w:rsid w:val="005114EE"/>
    <w:rsid w:val="00512035"/>
    <w:rsid w:val="00512980"/>
    <w:rsid w:val="00512F0C"/>
    <w:rsid w:val="00514057"/>
    <w:rsid w:val="00514858"/>
    <w:rsid w:val="00514AB9"/>
    <w:rsid w:val="005153FA"/>
    <w:rsid w:val="00515602"/>
    <w:rsid w:val="005163B1"/>
    <w:rsid w:val="00516F54"/>
    <w:rsid w:val="005176BC"/>
    <w:rsid w:val="005222BC"/>
    <w:rsid w:val="005228CE"/>
    <w:rsid w:val="00523576"/>
    <w:rsid w:val="00525145"/>
    <w:rsid w:val="00527B79"/>
    <w:rsid w:val="005300FE"/>
    <w:rsid w:val="0053140C"/>
    <w:rsid w:val="00531F1A"/>
    <w:rsid w:val="00533767"/>
    <w:rsid w:val="00534310"/>
    <w:rsid w:val="00535748"/>
    <w:rsid w:val="00535D45"/>
    <w:rsid w:val="00536A45"/>
    <w:rsid w:val="005400CE"/>
    <w:rsid w:val="0054013D"/>
    <w:rsid w:val="005447D2"/>
    <w:rsid w:val="00544BD2"/>
    <w:rsid w:val="00545678"/>
    <w:rsid w:val="00545A16"/>
    <w:rsid w:val="00547931"/>
    <w:rsid w:val="00552160"/>
    <w:rsid w:val="0055245B"/>
    <w:rsid w:val="00552695"/>
    <w:rsid w:val="0055544D"/>
    <w:rsid w:val="005601B1"/>
    <w:rsid w:val="00560D86"/>
    <w:rsid w:val="00561CB9"/>
    <w:rsid w:val="0056238A"/>
    <w:rsid w:val="005624E2"/>
    <w:rsid w:val="00562ECC"/>
    <w:rsid w:val="00564939"/>
    <w:rsid w:val="005664F6"/>
    <w:rsid w:val="00571936"/>
    <w:rsid w:val="00573330"/>
    <w:rsid w:val="00573856"/>
    <w:rsid w:val="005743FF"/>
    <w:rsid w:val="005752F9"/>
    <w:rsid w:val="005754FF"/>
    <w:rsid w:val="00577C8E"/>
    <w:rsid w:val="00580942"/>
    <w:rsid w:val="0058161A"/>
    <w:rsid w:val="00581F9B"/>
    <w:rsid w:val="00582186"/>
    <w:rsid w:val="00582D6B"/>
    <w:rsid w:val="00583DDF"/>
    <w:rsid w:val="0058490B"/>
    <w:rsid w:val="0058590F"/>
    <w:rsid w:val="0059177E"/>
    <w:rsid w:val="005939DE"/>
    <w:rsid w:val="005943A3"/>
    <w:rsid w:val="00597903"/>
    <w:rsid w:val="005A08A1"/>
    <w:rsid w:val="005A2334"/>
    <w:rsid w:val="005A28A8"/>
    <w:rsid w:val="005A29B2"/>
    <w:rsid w:val="005A31EA"/>
    <w:rsid w:val="005A41CC"/>
    <w:rsid w:val="005A4F6D"/>
    <w:rsid w:val="005A6731"/>
    <w:rsid w:val="005A6818"/>
    <w:rsid w:val="005A7D0A"/>
    <w:rsid w:val="005B00B5"/>
    <w:rsid w:val="005B1163"/>
    <w:rsid w:val="005B1427"/>
    <w:rsid w:val="005B21FF"/>
    <w:rsid w:val="005B2AA3"/>
    <w:rsid w:val="005B60F0"/>
    <w:rsid w:val="005B6196"/>
    <w:rsid w:val="005B667C"/>
    <w:rsid w:val="005B67A6"/>
    <w:rsid w:val="005B7417"/>
    <w:rsid w:val="005C0E44"/>
    <w:rsid w:val="005C144A"/>
    <w:rsid w:val="005C23F5"/>
    <w:rsid w:val="005C26B5"/>
    <w:rsid w:val="005C2B8A"/>
    <w:rsid w:val="005C2FEF"/>
    <w:rsid w:val="005C5276"/>
    <w:rsid w:val="005C58E0"/>
    <w:rsid w:val="005C61BC"/>
    <w:rsid w:val="005C7387"/>
    <w:rsid w:val="005C78AB"/>
    <w:rsid w:val="005C7DD0"/>
    <w:rsid w:val="005D1386"/>
    <w:rsid w:val="005D1E7D"/>
    <w:rsid w:val="005D386D"/>
    <w:rsid w:val="005D4749"/>
    <w:rsid w:val="005D60FA"/>
    <w:rsid w:val="005E059E"/>
    <w:rsid w:val="005E0AE4"/>
    <w:rsid w:val="005E1CF8"/>
    <w:rsid w:val="005E28B6"/>
    <w:rsid w:val="005E32B7"/>
    <w:rsid w:val="005E45A6"/>
    <w:rsid w:val="005E7481"/>
    <w:rsid w:val="005E7A0F"/>
    <w:rsid w:val="005F2301"/>
    <w:rsid w:val="005F314E"/>
    <w:rsid w:val="005F3412"/>
    <w:rsid w:val="005F5F58"/>
    <w:rsid w:val="005F6FB7"/>
    <w:rsid w:val="005F7C7A"/>
    <w:rsid w:val="005F7DAD"/>
    <w:rsid w:val="00600AFF"/>
    <w:rsid w:val="00600BC8"/>
    <w:rsid w:val="00601350"/>
    <w:rsid w:val="00601427"/>
    <w:rsid w:val="00601DF4"/>
    <w:rsid w:val="00603C91"/>
    <w:rsid w:val="0060597F"/>
    <w:rsid w:val="00607860"/>
    <w:rsid w:val="006109E5"/>
    <w:rsid w:val="00611A19"/>
    <w:rsid w:val="0061212A"/>
    <w:rsid w:val="006132C7"/>
    <w:rsid w:val="0061360A"/>
    <w:rsid w:val="00613757"/>
    <w:rsid w:val="0061618B"/>
    <w:rsid w:val="00621F44"/>
    <w:rsid w:val="00621F7B"/>
    <w:rsid w:val="00622B40"/>
    <w:rsid w:val="00625E2D"/>
    <w:rsid w:val="0062622F"/>
    <w:rsid w:val="00627824"/>
    <w:rsid w:val="006309DC"/>
    <w:rsid w:val="00630AD2"/>
    <w:rsid w:val="0063175F"/>
    <w:rsid w:val="00631967"/>
    <w:rsid w:val="00636F05"/>
    <w:rsid w:val="00636FB7"/>
    <w:rsid w:val="0063722A"/>
    <w:rsid w:val="0063731D"/>
    <w:rsid w:val="006376C0"/>
    <w:rsid w:val="00641E8D"/>
    <w:rsid w:val="00641FBE"/>
    <w:rsid w:val="0064250F"/>
    <w:rsid w:val="00644329"/>
    <w:rsid w:val="00645F07"/>
    <w:rsid w:val="00651CEF"/>
    <w:rsid w:val="00652812"/>
    <w:rsid w:val="006534A3"/>
    <w:rsid w:val="006538EE"/>
    <w:rsid w:val="00653D08"/>
    <w:rsid w:val="00654E24"/>
    <w:rsid w:val="006571AC"/>
    <w:rsid w:val="00660FBB"/>
    <w:rsid w:val="00661593"/>
    <w:rsid w:val="00662559"/>
    <w:rsid w:val="00665915"/>
    <w:rsid w:val="00666AF8"/>
    <w:rsid w:val="00666CBD"/>
    <w:rsid w:val="00667FED"/>
    <w:rsid w:val="00671154"/>
    <w:rsid w:val="00673BE7"/>
    <w:rsid w:val="0067447B"/>
    <w:rsid w:val="00674FC5"/>
    <w:rsid w:val="0067559D"/>
    <w:rsid w:val="00676778"/>
    <w:rsid w:val="006773C8"/>
    <w:rsid w:val="006776C8"/>
    <w:rsid w:val="006806AA"/>
    <w:rsid w:val="006810B3"/>
    <w:rsid w:val="006813BA"/>
    <w:rsid w:val="00681B53"/>
    <w:rsid w:val="00681CC8"/>
    <w:rsid w:val="006851A7"/>
    <w:rsid w:val="0068551C"/>
    <w:rsid w:val="006863ED"/>
    <w:rsid w:val="00686FB3"/>
    <w:rsid w:val="006873EB"/>
    <w:rsid w:val="006879A4"/>
    <w:rsid w:val="00690F08"/>
    <w:rsid w:val="00691365"/>
    <w:rsid w:val="00692450"/>
    <w:rsid w:val="00694EEE"/>
    <w:rsid w:val="00695A34"/>
    <w:rsid w:val="00697C84"/>
    <w:rsid w:val="006A011E"/>
    <w:rsid w:val="006A0E1D"/>
    <w:rsid w:val="006A4D64"/>
    <w:rsid w:val="006A7703"/>
    <w:rsid w:val="006A7903"/>
    <w:rsid w:val="006A7E2F"/>
    <w:rsid w:val="006B102A"/>
    <w:rsid w:val="006B2AFC"/>
    <w:rsid w:val="006B2E1A"/>
    <w:rsid w:val="006B4F7D"/>
    <w:rsid w:val="006B591C"/>
    <w:rsid w:val="006B6178"/>
    <w:rsid w:val="006B6821"/>
    <w:rsid w:val="006B7330"/>
    <w:rsid w:val="006C090E"/>
    <w:rsid w:val="006C0A63"/>
    <w:rsid w:val="006C378C"/>
    <w:rsid w:val="006C3848"/>
    <w:rsid w:val="006C430E"/>
    <w:rsid w:val="006C4BCC"/>
    <w:rsid w:val="006C54BC"/>
    <w:rsid w:val="006C6F97"/>
    <w:rsid w:val="006C7669"/>
    <w:rsid w:val="006D25A7"/>
    <w:rsid w:val="006D3920"/>
    <w:rsid w:val="006D59A1"/>
    <w:rsid w:val="006D5C40"/>
    <w:rsid w:val="006D63CD"/>
    <w:rsid w:val="006D7A23"/>
    <w:rsid w:val="006E3324"/>
    <w:rsid w:val="006E3354"/>
    <w:rsid w:val="006E37F8"/>
    <w:rsid w:val="006E676D"/>
    <w:rsid w:val="006E730D"/>
    <w:rsid w:val="006E7E3A"/>
    <w:rsid w:val="006F0423"/>
    <w:rsid w:val="006F07A1"/>
    <w:rsid w:val="006F1BE8"/>
    <w:rsid w:val="006F1D15"/>
    <w:rsid w:val="006F1EB5"/>
    <w:rsid w:val="006F334C"/>
    <w:rsid w:val="006F5E44"/>
    <w:rsid w:val="00700553"/>
    <w:rsid w:val="00700CF7"/>
    <w:rsid w:val="00700FE6"/>
    <w:rsid w:val="00701B1A"/>
    <w:rsid w:val="00702197"/>
    <w:rsid w:val="007035E8"/>
    <w:rsid w:val="0070399E"/>
    <w:rsid w:val="00703E5C"/>
    <w:rsid w:val="007050F9"/>
    <w:rsid w:val="00706F64"/>
    <w:rsid w:val="00711415"/>
    <w:rsid w:val="007166C6"/>
    <w:rsid w:val="00716D1A"/>
    <w:rsid w:val="0072170B"/>
    <w:rsid w:val="00721DE7"/>
    <w:rsid w:val="00723D5D"/>
    <w:rsid w:val="007240B6"/>
    <w:rsid w:val="00725834"/>
    <w:rsid w:val="00726162"/>
    <w:rsid w:val="00727109"/>
    <w:rsid w:val="007306FD"/>
    <w:rsid w:val="00730AD7"/>
    <w:rsid w:val="00730E58"/>
    <w:rsid w:val="00731A4F"/>
    <w:rsid w:val="00734AB2"/>
    <w:rsid w:val="00736F9E"/>
    <w:rsid w:val="00737912"/>
    <w:rsid w:val="007407EC"/>
    <w:rsid w:val="0074204A"/>
    <w:rsid w:val="0074278C"/>
    <w:rsid w:val="00742C6D"/>
    <w:rsid w:val="00743BE3"/>
    <w:rsid w:val="00744881"/>
    <w:rsid w:val="0074550C"/>
    <w:rsid w:val="00745AC1"/>
    <w:rsid w:val="00745BA3"/>
    <w:rsid w:val="00747C63"/>
    <w:rsid w:val="00751652"/>
    <w:rsid w:val="00751B5D"/>
    <w:rsid w:val="00752426"/>
    <w:rsid w:val="00752612"/>
    <w:rsid w:val="007528A9"/>
    <w:rsid w:val="00754864"/>
    <w:rsid w:val="00754BAA"/>
    <w:rsid w:val="007625D6"/>
    <w:rsid w:val="007626CC"/>
    <w:rsid w:val="007626CE"/>
    <w:rsid w:val="00763CF4"/>
    <w:rsid w:val="007647C5"/>
    <w:rsid w:val="00764B6E"/>
    <w:rsid w:val="007652B2"/>
    <w:rsid w:val="00765315"/>
    <w:rsid w:val="00765645"/>
    <w:rsid w:val="00765C29"/>
    <w:rsid w:val="00766D30"/>
    <w:rsid w:val="00766EB5"/>
    <w:rsid w:val="007675EE"/>
    <w:rsid w:val="00771665"/>
    <w:rsid w:val="00771A38"/>
    <w:rsid w:val="00775583"/>
    <w:rsid w:val="00775A17"/>
    <w:rsid w:val="00777149"/>
    <w:rsid w:val="00780F5B"/>
    <w:rsid w:val="00781273"/>
    <w:rsid w:val="00781337"/>
    <w:rsid w:val="00781409"/>
    <w:rsid w:val="0078156F"/>
    <w:rsid w:val="007827DE"/>
    <w:rsid w:val="00784848"/>
    <w:rsid w:val="00785957"/>
    <w:rsid w:val="007875EF"/>
    <w:rsid w:val="00787E0F"/>
    <w:rsid w:val="007913B8"/>
    <w:rsid w:val="00791BEC"/>
    <w:rsid w:val="00791C13"/>
    <w:rsid w:val="00793387"/>
    <w:rsid w:val="007941F6"/>
    <w:rsid w:val="00794501"/>
    <w:rsid w:val="007A1221"/>
    <w:rsid w:val="007A16F1"/>
    <w:rsid w:val="007A2160"/>
    <w:rsid w:val="007A24DE"/>
    <w:rsid w:val="007A29AF"/>
    <w:rsid w:val="007A321C"/>
    <w:rsid w:val="007A3B88"/>
    <w:rsid w:val="007A3D40"/>
    <w:rsid w:val="007A4715"/>
    <w:rsid w:val="007A4767"/>
    <w:rsid w:val="007A4E74"/>
    <w:rsid w:val="007A6BCA"/>
    <w:rsid w:val="007B0205"/>
    <w:rsid w:val="007B0F6C"/>
    <w:rsid w:val="007B16B6"/>
    <w:rsid w:val="007B18CD"/>
    <w:rsid w:val="007B3E9B"/>
    <w:rsid w:val="007B6115"/>
    <w:rsid w:val="007C0622"/>
    <w:rsid w:val="007C2FB2"/>
    <w:rsid w:val="007C3E67"/>
    <w:rsid w:val="007C4BBE"/>
    <w:rsid w:val="007C4E06"/>
    <w:rsid w:val="007C59B3"/>
    <w:rsid w:val="007C5ADC"/>
    <w:rsid w:val="007C5C00"/>
    <w:rsid w:val="007D172F"/>
    <w:rsid w:val="007D2630"/>
    <w:rsid w:val="007D2C0D"/>
    <w:rsid w:val="007D5D06"/>
    <w:rsid w:val="007D668A"/>
    <w:rsid w:val="007D6BB7"/>
    <w:rsid w:val="007D7D78"/>
    <w:rsid w:val="007E295B"/>
    <w:rsid w:val="007E3DBE"/>
    <w:rsid w:val="007E3F3B"/>
    <w:rsid w:val="007E4603"/>
    <w:rsid w:val="007E4B41"/>
    <w:rsid w:val="007E4BBD"/>
    <w:rsid w:val="007E7817"/>
    <w:rsid w:val="007F229A"/>
    <w:rsid w:val="007F2888"/>
    <w:rsid w:val="007F4976"/>
    <w:rsid w:val="007F4E4B"/>
    <w:rsid w:val="007F612C"/>
    <w:rsid w:val="007F7106"/>
    <w:rsid w:val="007F782B"/>
    <w:rsid w:val="00802086"/>
    <w:rsid w:val="0080290F"/>
    <w:rsid w:val="0080382C"/>
    <w:rsid w:val="00803CFF"/>
    <w:rsid w:val="00804108"/>
    <w:rsid w:val="008053D4"/>
    <w:rsid w:val="00810066"/>
    <w:rsid w:val="00810533"/>
    <w:rsid w:val="00811FF5"/>
    <w:rsid w:val="00812191"/>
    <w:rsid w:val="00813DB2"/>
    <w:rsid w:val="008166AD"/>
    <w:rsid w:val="00817899"/>
    <w:rsid w:val="0082022E"/>
    <w:rsid w:val="0082036F"/>
    <w:rsid w:val="00820DAB"/>
    <w:rsid w:val="00821970"/>
    <w:rsid w:val="00822243"/>
    <w:rsid w:val="008222D8"/>
    <w:rsid w:val="0082232B"/>
    <w:rsid w:val="00822AC8"/>
    <w:rsid w:val="008238E0"/>
    <w:rsid w:val="00823D16"/>
    <w:rsid w:val="008258B6"/>
    <w:rsid w:val="00825F6F"/>
    <w:rsid w:val="008264DE"/>
    <w:rsid w:val="00826B50"/>
    <w:rsid w:val="00826B7F"/>
    <w:rsid w:val="008270EE"/>
    <w:rsid w:val="00827CCC"/>
    <w:rsid w:val="00827D69"/>
    <w:rsid w:val="008300FA"/>
    <w:rsid w:val="0083163A"/>
    <w:rsid w:val="00833032"/>
    <w:rsid w:val="008332E7"/>
    <w:rsid w:val="00834CDB"/>
    <w:rsid w:val="00834CF0"/>
    <w:rsid w:val="008364FE"/>
    <w:rsid w:val="008367DB"/>
    <w:rsid w:val="00836F5F"/>
    <w:rsid w:val="00840376"/>
    <w:rsid w:val="00841C25"/>
    <w:rsid w:val="008430B8"/>
    <w:rsid w:val="00843D71"/>
    <w:rsid w:val="00843F5B"/>
    <w:rsid w:val="0084493D"/>
    <w:rsid w:val="008449B1"/>
    <w:rsid w:val="00845B8E"/>
    <w:rsid w:val="00845D92"/>
    <w:rsid w:val="00846BAE"/>
    <w:rsid w:val="00850982"/>
    <w:rsid w:val="00851EC1"/>
    <w:rsid w:val="00852DE8"/>
    <w:rsid w:val="0085378D"/>
    <w:rsid w:val="00855C32"/>
    <w:rsid w:val="00857F8B"/>
    <w:rsid w:val="00860026"/>
    <w:rsid w:val="00860D59"/>
    <w:rsid w:val="008627A6"/>
    <w:rsid w:val="00863EBB"/>
    <w:rsid w:val="00864350"/>
    <w:rsid w:val="008654CC"/>
    <w:rsid w:val="0086760A"/>
    <w:rsid w:val="008679B0"/>
    <w:rsid w:val="00867F1D"/>
    <w:rsid w:val="008728E2"/>
    <w:rsid w:val="00872FE0"/>
    <w:rsid w:val="008745A4"/>
    <w:rsid w:val="0087554A"/>
    <w:rsid w:val="008773DE"/>
    <w:rsid w:val="00882E45"/>
    <w:rsid w:val="0088559D"/>
    <w:rsid w:val="0088681F"/>
    <w:rsid w:val="0088788F"/>
    <w:rsid w:val="00887A15"/>
    <w:rsid w:val="008908A5"/>
    <w:rsid w:val="00890A40"/>
    <w:rsid w:val="00890E4F"/>
    <w:rsid w:val="00891E88"/>
    <w:rsid w:val="00893294"/>
    <w:rsid w:val="00894B57"/>
    <w:rsid w:val="00894DD1"/>
    <w:rsid w:val="0089529E"/>
    <w:rsid w:val="0089572F"/>
    <w:rsid w:val="008966C7"/>
    <w:rsid w:val="00897DA5"/>
    <w:rsid w:val="008A1437"/>
    <w:rsid w:val="008A1869"/>
    <w:rsid w:val="008A186E"/>
    <w:rsid w:val="008A18F1"/>
    <w:rsid w:val="008A319A"/>
    <w:rsid w:val="008A3482"/>
    <w:rsid w:val="008A5D9D"/>
    <w:rsid w:val="008A798B"/>
    <w:rsid w:val="008A7AC6"/>
    <w:rsid w:val="008B078B"/>
    <w:rsid w:val="008B4EA5"/>
    <w:rsid w:val="008B5401"/>
    <w:rsid w:val="008B5A06"/>
    <w:rsid w:val="008B6DAD"/>
    <w:rsid w:val="008B6E77"/>
    <w:rsid w:val="008C0F3E"/>
    <w:rsid w:val="008C1D76"/>
    <w:rsid w:val="008C2725"/>
    <w:rsid w:val="008C3385"/>
    <w:rsid w:val="008C3526"/>
    <w:rsid w:val="008C3DE0"/>
    <w:rsid w:val="008C5A26"/>
    <w:rsid w:val="008C5F93"/>
    <w:rsid w:val="008C69B2"/>
    <w:rsid w:val="008C7169"/>
    <w:rsid w:val="008C7791"/>
    <w:rsid w:val="008D0583"/>
    <w:rsid w:val="008D0FE1"/>
    <w:rsid w:val="008D12DD"/>
    <w:rsid w:val="008D14E2"/>
    <w:rsid w:val="008D1CA6"/>
    <w:rsid w:val="008D343B"/>
    <w:rsid w:val="008D4B88"/>
    <w:rsid w:val="008D523D"/>
    <w:rsid w:val="008D5A21"/>
    <w:rsid w:val="008D60BD"/>
    <w:rsid w:val="008D6865"/>
    <w:rsid w:val="008D6911"/>
    <w:rsid w:val="008E10E7"/>
    <w:rsid w:val="008E11AE"/>
    <w:rsid w:val="008E3F7C"/>
    <w:rsid w:val="008E6942"/>
    <w:rsid w:val="008F002C"/>
    <w:rsid w:val="008F01BF"/>
    <w:rsid w:val="008F020A"/>
    <w:rsid w:val="008F053E"/>
    <w:rsid w:val="008F19FB"/>
    <w:rsid w:val="008F1E52"/>
    <w:rsid w:val="008F2441"/>
    <w:rsid w:val="008F3402"/>
    <w:rsid w:val="008F34E9"/>
    <w:rsid w:val="008F4771"/>
    <w:rsid w:val="008F4EAD"/>
    <w:rsid w:val="008F7664"/>
    <w:rsid w:val="00901D68"/>
    <w:rsid w:val="00903B2B"/>
    <w:rsid w:val="00904353"/>
    <w:rsid w:val="00904C62"/>
    <w:rsid w:val="00905846"/>
    <w:rsid w:val="009062D7"/>
    <w:rsid w:val="0090712B"/>
    <w:rsid w:val="00911B6A"/>
    <w:rsid w:val="0091212B"/>
    <w:rsid w:val="00914437"/>
    <w:rsid w:val="00914820"/>
    <w:rsid w:val="009157E1"/>
    <w:rsid w:val="00915ACF"/>
    <w:rsid w:val="00915DEE"/>
    <w:rsid w:val="00916C2C"/>
    <w:rsid w:val="0092125F"/>
    <w:rsid w:val="00922127"/>
    <w:rsid w:val="00924775"/>
    <w:rsid w:val="00924C45"/>
    <w:rsid w:val="009256CE"/>
    <w:rsid w:val="009262A4"/>
    <w:rsid w:val="00926C04"/>
    <w:rsid w:val="00926DDB"/>
    <w:rsid w:val="009272D2"/>
    <w:rsid w:val="009300DD"/>
    <w:rsid w:val="00930743"/>
    <w:rsid w:val="00931248"/>
    <w:rsid w:val="009314CD"/>
    <w:rsid w:val="00932153"/>
    <w:rsid w:val="009337C8"/>
    <w:rsid w:val="00933D7C"/>
    <w:rsid w:val="00933DBE"/>
    <w:rsid w:val="00934A7F"/>
    <w:rsid w:val="00941EAA"/>
    <w:rsid w:val="00941F2F"/>
    <w:rsid w:val="00942F61"/>
    <w:rsid w:val="0094336F"/>
    <w:rsid w:val="00944A4B"/>
    <w:rsid w:val="00944B42"/>
    <w:rsid w:val="009458B4"/>
    <w:rsid w:val="00945C5D"/>
    <w:rsid w:val="00945CD8"/>
    <w:rsid w:val="00947771"/>
    <w:rsid w:val="009478E9"/>
    <w:rsid w:val="00950A3D"/>
    <w:rsid w:val="0095256B"/>
    <w:rsid w:val="00952A17"/>
    <w:rsid w:val="00953695"/>
    <w:rsid w:val="009539F8"/>
    <w:rsid w:val="009542BE"/>
    <w:rsid w:val="00954D0E"/>
    <w:rsid w:val="0096398D"/>
    <w:rsid w:val="009640AF"/>
    <w:rsid w:val="009643D5"/>
    <w:rsid w:val="00964602"/>
    <w:rsid w:val="00967FFA"/>
    <w:rsid w:val="00973256"/>
    <w:rsid w:val="009752EB"/>
    <w:rsid w:val="00975CF3"/>
    <w:rsid w:val="00975D5B"/>
    <w:rsid w:val="00977D11"/>
    <w:rsid w:val="00977ECE"/>
    <w:rsid w:val="009803D6"/>
    <w:rsid w:val="00980790"/>
    <w:rsid w:val="00981591"/>
    <w:rsid w:val="00981D0A"/>
    <w:rsid w:val="00984466"/>
    <w:rsid w:val="009856B7"/>
    <w:rsid w:val="0098779D"/>
    <w:rsid w:val="00990BB6"/>
    <w:rsid w:val="00991D19"/>
    <w:rsid w:val="0099215A"/>
    <w:rsid w:val="00993600"/>
    <w:rsid w:val="00994E0C"/>
    <w:rsid w:val="009952B0"/>
    <w:rsid w:val="00996263"/>
    <w:rsid w:val="009A2538"/>
    <w:rsid w:val="009A28B0"/>
    <w:rsid w:val="009A31CB"/>
    <w:rsid w:val="009A5883"/>
    <w:rsid w:val="009A688B"/>
    <w:rsid w:val="009A69C1"/>
    <w:rsid w:val="009A7456"/>
    <w:rsid w:val="009A7DAF"/>
    <w:rsid w:val="009A7DE2"/>
    <w:rsid w:val="009B1038"/>
    <w:rsid w:val="009B15FB"/>
    <w:rsid w:val="009B19FC"/>
    <w:rsid w:val="009B1A45"/>
    <w:rsid w:val="009B4809"/>
    <w:rsid w:val="009B4B6D"/>
    <w:rsid w:val="009B6500"/>
    <w:rsid w:val="009B66B3"/>
    <w:rsid w:val="009B7006"/>
    <w:rsid w:val="009B78D3"/>
    <w:rsid w:val="009C29F5"/>
    <w:rsid w:val="009C522F"/>
    <w:rsid w:val="009C5408"/>
    <w:rsid w:val="009C69A2"/>
    <w:rsid w:val="009D019D"/>
    <w:rsid w:val="009D272D"/>
    <w:rsid w:val="009D37BC"/>
    <w:rsid w:val="009D435A"/>
    <w:rsid w:val="009D5B65"/>
    <w:rsid w:val="009D78F8"/>
    <w:rsid w:val="009E06B6"/>
    <w:rsid w:val="009E2BAC"/>
    <w:rsid w:val="009E2E74"/>
    <w:rsid w:val="009E3107"/>
    <w:rsid w:val="009E3782"/>
    <w:rsid w:val="009E3920"/>
    <w:rsid w:val="009E4004"/>
    <w:rsid w:val="009E51C5"/>
    <w:rsid w:val="009E6A48"/>
    <w:rsid w:val="009F12E5"/>
    <w:rsid w:val="009F3B88"/>
    <w:rsid w:val="009F5FF4"/>
    <w:rsid w:val="00A008DB"/>
    <w:rsid w:val="00A01AD6"/>
    <w:rsid w:val="00A01DC6"/>
    <w:rsid w:val="00A0411C"/>
    <w:rsid w:val="00A04E71"/>
    <w:rsid w:val="00A05F9C"/>
    <w:rsid w:val="00A06F24"/>
    <w:rsid w:val="00A0705A"/>
    <w:rsid w:val="00A1012F"/>
    <w:rsid w:val="00A1152D"/>
    <w:rsid w:val="00A11708"/>
    <w:rsid w:val="00A12031"/>
    <w:rsid w:val="00A12278"/>
    <w:rsid w:val="00A12796"/>
    <w:rsid w:val="00A13B56"/>
    <w:rsid w:val="00A14C97"/>
    <w:rsid w:val="00A16FA8"/>
    <w:rsid w:val="00A2010B"/>
    <w:rsid w:val="00A24524"/>
    <w:rsid w:val="00A24E33"/>
    <w:rsid w:val="00A25C10"/>
    <w:rsid w:val="00A26C4F"/>
    <w:rsid w:val="00A27EEA"/>
    <w:rsid w:val="00A302A2"/>
    <w:rsid w:val="00A312F3"/>
    <w:rsid w:val="00A31DE9"/>
    <w:rsid w:val="00A33B59"/>
    <w:rsid w:val="00A37E3E"/>
    <w:rsid w:val="00A4142A"/>
    <w:rsid w:val="00A429B2"/>
    <w:rsid w:val="00A441B2"/>
    <w:rsid w:val="00A46ADC"/>
    <w:rsid w:val="00A4721C"/>
    <w:rsid w:val="00A644AC"/>
    <w:rsid w:val="00A64AE9"/>
    <w:rsid w:val="00A65398"/>
    <w:rsid w:val="00A65506"/>
    <w:rsid w:val="00A66005"/>
    <w:rsid w:val="00A6785E"/>
    <w:rsid w:val="00A67DE4"/>
    <w:rsid w:val="00A70E52"/>
    <w:rsid w:val="00A715C0"/>
    <w:rsid w:val="00A73678"/>
    <w:rsid w:val="00A75046"/>
    <w:rsid w:val="00A7662A"/>
    <w:rsid w:val="00A76697"/>
    <w:rsid w:val="00A766F0"/>
    <w:rsid w:val="00A7707B"/>
    <w:rsid w:val="00A81D16"/>
    <w:rsid w:val="00A83B57"/>
    <w:rsid w:val="00A83F9E"/>
    <w:rsid w:val="00A84E71"/>
    <w:rsid w:val="00A86B36"/>
    <w:rsid w:val="00A87234"/>
    <w:rsid w:val="00A9031E"/>
    <w:rsid w:val="00A907DA"/>
    <w:rsid w:val="00A90B80"/>
    <w:rsid w:val="00A91228"/>
    <w:rsid w:val="00A913FC"/>
    <w:rsid w:val="00A91603"/>
    <w:rsid w:val="00A947DD"/>
    <w:rsid w:val="00A95151"/>
    <w:rsid w:val="00A95746"/>
    <w:rsid w:val="00A95C83"/>
    <w:rsid w:val="00A95F8A"/>
    <w:rsid w:val="00A967FD"/>
    <w:rsid w:val="00AA16DC"/>
    <w:rsid w:val="00AA1A29"/>
    <w:rsid w:val="00AA1F65"/>
    <w:rsid w:val="00AA2613"/>
    <w:rsid w:val="00AA268C"/>
    <w:rsid w:val="00AA2C44"/>
    <w:rsid w:val="00AA2CA0"/>
    <w:rsid w:val="00AA2F26"/>
    <w:rsid w:val="00AA42F1"/>
    <w:rsid w:val="00AA4D37"/>
    <w:rsid w:val="00AA6452"/>
    <w:rsid w:val="00AA7A13"/>
    <w:rsid w:val="00AB15E2"/>
    <w:rsid w:val="00AB1E8C"/>
    <w:rsid w:val="00AB4568"/>
    <w:rsid w:val="00AC003F"/>
    <w:rsid w:val="00AC019F"/>
    <w:rsid w:val="00AC0416"/>
    <w:rsid w:val="00AC29E3"/>
    <w:rsid w:val="00AC3E2C"/>
    <w:rsid w:val="00AC4EA8"/>
    <w:rsid w:val="00AC5BD0"/>
    <w:rsid w:val="00AC7A46"/>
    <w:rsid w:val="00AC7BB7"/>
    <w:rsid w:val="00AD037D"/>
    <w:rsid w:val="00AD076A"/>
    <w:rsid w:val="00AD102B"/>
    <w:rsid w:val="00AD1430"/>
    <w:rsid w:val="00AD36E4"/>
    <w:rsid w:val="00AD6DC3"/>
    <w:rsid w:val="00AD7D68"/>
    <w:rsid w:val="00AE06F9"/>
    <w:rsid w:val="00AE11B5"/>
    <w:rsid w:val="00AE1D07"/>
    <w:rsid w:val="00AE33C4"/>
    <w:rsid w:val="00AE34EC"/>
    <w:rsid w:val="00AE52C9"/>
    <w:rsid w:val="00AE5CA6"/>
    <w:rsid w:val="00AE5D32"/>
    <w:rsid w:val="00AE664F"/>
    <w:rsid w:val="00AE7E98"/>
    <w:rsid w:val="00AF1C39"/>
    <w:rsid w:val="00AF26B4"/>
    <w:rsid w:val="00AF4816"/>
    <w:rsid w:val="00AF4906"/>
    <w:rsid w:val="00AF532E"/>
    <w:rsid w:val="00AF549C"/>
    <w:rsid w:val="00AF59A0"/>
    <w:rsid w:val="00AF6833"/>
    <w:rsid w:val="00AF6859"/>
    <w:rsid w:val="00AF7DE0"/>
    <w:rsid w:val="00B01030"/>
    <w:rsid w:val="00B012C4"/>
    <w:rsid w:val="00B015BC"/>
    <w:rsid w:val="00B02ED5"/>
    <w:rsid w:val="00B03D74"/>
    <w:rsid w:val="00B04B43"/>
    <w:rsid w:val="00B0523F"/>
    <w:rsid w:val="00B05BF3"/>
    <w:rsid w:val="00B06F48"/>
    <w:rsid w:val="00B1150A"/>
    <w:rsid w:val="00B12F83"/>
    <w:rsid w:val="00B144CC"/>
    <w:rsid w:val="00B16A35"/>
    <w:rsid w:val="00B17167"/>
    <w:rsid w:val="00B20EDA"/>
    <w:rsid w:val="00B22235"/>
    <w:rsid w:val="00B2245A"/>
    <w:rsid w:val="00B22BC5"/>
    <w:rsid w:val="00B22D37"/>
    <w:rsid w:val="00B23EBE"/>
    <w:rsid w:val="00B24117"/>
    <w:rsid w:val="00B241F1"/>
    <w:rsid w:val="00B25347"/>
    <w:rsid w:val="00B265EE"/>
    <w:rsid w:val="00B27167"/>
    <w:rsid w:val="00B304FD"/>
    <w:rsid w:val="00B3117C"/>
    <w:rsid w:val="00B344AD"/>
    <w:rsid w:val="00B34800"/>
    <w:rsid w:val="00B34CB8"/>
    <w:rsid w:val="00B353D3"/>
    <w:rsid w:val="00B37D9B"/>
    <w:rsid w:val="00B41CC7"/>
    <w:rsid w:val="00B41DF9"/>
    <w:rsid w:val="00B4323E"/>
    <w:rsid w:val="00B4407C"/>
    <w:rsid w:val="00B4435C"/>
    <w:rsid w:val="00B44A9F"/>
    <w:rsid w:val="00B4574C"/>
    <w:rsid w:val="00B504CC"/>
    <w:rsid w:val="00B50B1E"/>
    <w:rsid w:val="00B50CA6"/>
    <w:rsid w:val="00B50F71"/>
    <w:rsid w:val="00B546E2"/>
    <w:rsid w:val="00B5529F"/>
    <w:rsid w:val="00B56351"/>
    <w:rsid w:val="00B56488"/>
    <w:rsid w:val="00B566AB"/>
    <w:rsid w:val="00B56A35"/>
    <w:rsid w:val="00B613C4"/>
    <w:rsid w:val="00B61804"/>
    <w:rsid w:val="00B62615"/>
    <w:rsid w:val="00B63FE3"/>
    <w:rsid w:val="00B646F1"/>
    <w:rsid w:val="00B65DB8"/>
    <w:rsid w:val="00B65E76"/>
    <w:rsid w:val="00B67EB7"/>
    <w:rsid w:val="00B707DA"/>
    <w:rsid w:val="00B71B1A"/>
    <w:rsid w:val="00B753C3"/>
    <w:rsid w:val="00B76C4D"/>
    <w:rsid w:val="00B814A4"/>
    <w:rsid w:val="00B81A55"/>
    <w:rsid w:val="00B8208C"/>
    <w:rsid w:val="00B8226B"/>
    <w:rsid w:val="00B82975"/>
    <w:rsid w:val="00B82AA1"/>
    <w:rsid w:val="00B834D7"/>
    <w:rsid w:val="00B83560"/>
    <w:rsid w:val="00B83685"/>
    <w:rsid w:val="00B8375D"/>
    <w:rsid w:val="00B85C5A"/>
    <w:rsid w:val="00B8648B"/>
    <w:rsid w:val="00B91291"/>
    <w:rsid w:val="00B91806"/>
    <w:rsid w:val="00B92934"/>
    <w:rsid w:val="00B9343D"/>
    <w:rsid w:val="00B962E3"/>
    <w:rsid w:val="00B966A8"/>
    <w:rsid w:val="00BA06F9"/>
    <w:rsid w:val="00BA24F9"/>
    <w:rsid w:val="00BA69D0"/>
    <w:rsid w:val="00BA7044"/>
    <w:rsid w:val="00BA7904"/>
    <w:rsid w:val="00BA7918"/>
    <w:rsid w:val="00BB09B2"/>
    <w:rsid w:val="00BB606C"/>
    <w:rsid w:val="00BB65C0"/>
    <w:rsid w:val="00BB75A4"/>
    <w:rsid w:val="00BB774A"/>
    <w:rsid w:val="00BC004F"/>
    <w:rsid w:val="00BC0A19"/>
    <w:rsid w:val="00BC3378"/>
    <w:rsid w:val="00BC5C11"/>
    <w:rsid w:val="00BC6734"/>
    <w:rsid w:val="00BC7CAA"/>
    <w:rsid w:val="00BD0161"/>
    <w:rsid w:val="00BD0E93"/>
    <w:rsid w:val="00BD1627"/>
    <w:rsid w:val="00BD1C73"/>
    <w:rsid w:val="00BD4997"/>
    <w:rsid w:val="00BD4D43"/>
    <w:rsid w:val="00BD5181"/>
    <w:rsid w:val="00BD51F0"/>
    <w:rsid w:val="00BD5954"/>
    <w:rsid w:val="00BD5FEC"/>
    <w:rsid w:val="00BD6075"/>
    <w:rsid w:val="00BD64CE"/>
    <w:rsid w:val="00BE08B8"/>
    <w:rsid w:val="00BE3698"/>
    <w:rsid w:val="00BE3F8A"/>
    <w:rsid w:val="00BE4378"/>
    <w:rsid w:val="00BF1CAB"/>
    <w:rsid w:val="00BF1E41"/>
    <w:rsid w:val="00BF3F0E"/>
    <w:rsid w:val="00BF4E52"/>
    <w:rsid w:val="00BF6794"/>
    <w:rsid w:val="00BF7658"/>
    <w:rsid w:val="00C02FC7"/>
    <w:rsid w:val="00C03C60"/>
    <w:rsid w:val="00C04B1F"/>
    <w:rsid w:val="00C05293"/>
    <w:rsid w:val="00C066D6"/>
    <w:rsid w:val="00C06CFF"/>
    <w:rsid w:val="00C07CF3"/>
    <w:rsid w:val="00C10567"/>
    <w:rsid w:val="00C1083E"/>
    <w:rsid w:val="00C10B0B"/>
    <w:rsid w:val="00C1137B"/>
    <w:rsid w:val="00C12254"/>
    <w:rsid w:val="00C13F8D"/>
    <w:rsid w:val="00C1624A"/>
    <w:rsid w:val="00C16340"/>
    <w:rsid w:val="00C17819"/>
    <w:rsid w:val="00C17880"/>
    <w:rsid w:val="00C17F38"/>
    <w:rsid w:val="00C20DF6"/>
    <w:rsid w:val="00C217AA"/>
    <w:rsid w:val="00C219C9"/>
    <w:rsid w:val="00C22A73"/>
    <w:rsid w:val="00C234BE"/>
    <w:rsid w:val="00C2475D"/>
    <w:rsid w:val="00C24BF6"/>
    <w:rsid w:val="00C24F75"/>
    <w:rsid w:val="00C25704"/>
    <w:rsid w:val="00C25CC4"/>
    <w:rsid w:val="00C27579"/>
    <w:rsid w:val="00C30B0A"/>
    <w:rsid w:val="00C31078"/>
    <w:rsid w:val="00C31FA1"/>
    <w:rsid w:val="00C3278B"/>
    <w:rsid w:val="00C330D8"/>
    <w:rsid w:val="00C34978"/>
    <w:rsid w:val="00C353EA"/>
    <w:rsid w:val="00C35B13"/>
    <w:rsid w:val="00C36AA4"/>
    <w:rsid w:val="00C36D32"/>
    <w:rsid w:val="00C465D2"/>
    <w:rsid w:val="00C47C82"/>
    <w:rsid w:val="00C50C5E"/>
    <w:rsid w:val="00C51E20"/>
    <w:rsid w:val="00C534D8"/>
    <w:rsid w:val="00C5464A"/>
    <w:rsid w:val="00C5515B"/>
    <w:rsid w:val="00C55B31"/>
    <w:rsid w:val="00C5632D"/>
    <w:rsid w:val="00C56DCA"/>
    <w:rsid w:val="00C60509"/>
    <w:rsid w:val="00C613E2"/>
    <w:rsid w:val="00C6152F"/>
    <w:rsid w:val="00C61A72"/>
    <w:rsid w:val="00C61C25"/>
    <w:rsid w:val="00C61FB8"/>
    <w:rsid w:val="00C649E0"/>
    <w:rsid w:val="00C64FD5"/>
    <w:rsid w:val="00C656AA"/>
    <w:rsid w:val="00C65E18"/>
    <w:rsid w:val="00C66B12"/>
    <w:rsid w:val="00C66B6C"/>
    <w:rsid w:val="00C71127"/>
    <w:rsid w:val="00C723E9"/>
    <w:rsid w:val="00C72ADC"/>
    <w:rsid w:val="00C744CB"/>
    <w:rsid w:val="00C7510A"/>
    <w:rsid w:val="00C76911"/>
    <w:rsid w:val="00C7781E"/>
    <w:rsid w:val="00C779FE"/>
    <w:rsid w:val="00C83C63"/>
    <w:rsid w:val="00C84F93"/>
    <w:rsid w:val="00C86447"/>
    <w:rsid w:val="00C867E0"/>
    <w:rsid w:val="00C869B4"/>
    <w:rsid w:val="00C87C52"/>
    <w:rsid w:val="00C9052A"/>
    <w:rsid w:val="00C9374D"/>
    <w:rsid w:val="00C948A2"/>
    <w:rsid w:val="00C9591B"/>
    <w:rsid w:val="00C978E2"/>
    <w:rsid w:val="00C97B1C"/>
    <w:rsid w:val="00C97EDA"/>
    <w:rsid w:val="00CA2850"/>
    <w:rsid w:val="00CA3752"/>
    <w:rsid w:val="00CB00C2"/>
    <w:rsid w:val="00CB015F"/>
    <w:rsid w:val="00CB0F26"/>
    <w:rsid w:val="00CB3ED3"/>
    <w:rsid w:val="00CB5CF1"/>
    <w:rsid w:val="00CB5DC0"/>
    <w:rsid w:val="00CB67B0"/>
    <w:rsid w:val="00CB713F"/>
    <w:rsid w:val="00CB7DCA"/>
    <w:rsid w:val="00CC0C2E"/>
    <w:rsid w:val="00CC0EBE"/>
    <w:rsid w:val="00CC1FF3"/>
    <w:rsid w:val="00CC438B"/>
    <w:rsid w:val="00CC4AC0"/>
    <w:rsid w:val="00CC5341"/>
    <w:rsid w:val="00CC5DCA"/>
    <w:rsid w:val="00CD168D"/>
    <w:rsid w:val="00CD2C06"/>
    <w:rsid w:val="00CD3371"/>
    <w:rsid w:val="00CD347C"/>
    <w:rsid w:val="00CD3A3F"/>
    <w:rsid w:val="00CD3CA1"/>
    <w:rsid w:val="00CD47A5"/>
    <w:rsid w:val="00CD546A"/>
    <w:rsid w:val="00CD6A40"/>
    <w:rsid w:val="00CD6D9C"/>
    <w:rsid w:val="00CD7BF0"/>
    <w:rsid w:val="00CE1F02"/>
    <w:rsid w:val="00CE21B4"/>
    <w:rsid w:val="00CE2C7C"/>
    <w:rsid w:val="00CE31ED"/>
    <w:rsid w:val="00CE355C"/>
    <w:rsid w:val="00CE4084"/>
    <w:rsid w:val="00CE47E4"/>
    <w:rsid w:val="00CE6006"/>
    <w:rsid w:val="00CE6A2A"/>
    <w:rsid w:val="00CE7A7A"/>
    <w:rsid w:val="00CF040A"/>
    <w:rsid w:val="00CF169D"/>
    <w:rsid w:val="00CF1D7F"/>
    <w:rsid w:val="00CF3449"/>
    <w:rsid w:val="00CF58EF"/>
    <w:rsid w:val="00CF5B49"/>
    <w:rsid w:val="00CF6750"/>
    <w:rsid w:val="00CF7076"/>
    <w:rsid w:val="00CF7B41"/>
    <w:rsid w:val="00D00172"/>
    <w:rsid w:val="00D008F2"/>
    <w:rsid w:val="00D01C40"/>
    <w:rsid w:val="00D029AA"/>
    <w:rsid w:val="00D034B7"/>
    <w:rsid w:val="00D03D9F"/>
    <w:rsid w:val="00D1078F"/>
    <w:rsid w:val="00D1086B"/>
    <w:rsid w:val="00D12805"/>
    <w:rsid w:val="00D12C21"/>
    <w:rsid w:val="00D12EEC"/>
    <w:rsid w:val="00D1365D"/>
    <w:rsid w:val="00D13856"/>
    <w:rsid w:val="00D13D8F"/>
    <w:rsid w:val="00D149EE"/>
    <w:rsid w:val="00D16B89"/>
    <w:rsid w:val="00D17C7B"/>
    <w:rsid w:val="00D20257"/>
    <w:rsid w:val="00D2146D"/>
    <w:rsid w:val="00D224BB"/>
    <w:rsid w:val="00D2354F"/>
    <w:rsid w:val="00D235C4"/>
    <w:rsid w:val="00D23792"/>
    <w:rsid w:val="00D24552"/>
    <w:rsid w:val="00D253F0"/>
    <w:rsid w:val="00D25946"/>
    <w:rsid w:val="00D25D5B"/>
    <w:rsid w:val="00D26499"/>
    <w:rsid w:val="00D26677"/>
    <w:rsid w:val="00D30043"/>
    <w:rsid w:val="00D30497"/>
    <w:rsid w:val="00D30CC6"/>
    <w:rsid w:val="00D30D32"/>
    <w:rsid w:val="00D30FCE"/>
    <w:rsid w:val="00D314BC"/>
    <w:rsid w:val="00D32374"/>
    <w:rsid w:val="00D32CAC"/>
    <w:rsid w:val="00D33DD4"/>
    <w:rsid w:val="00D345D3"/>
    <w:rsid w:val="00D35009"/>
    <w:rsid w:val="00D372BD"/>
    <w:rsid w:val="00D37CF1"/>
    <w:rsid w:val="00D40707"/>
    <w:rsid w:val="00D40D5E"/>
    <w:rsid w:val="00D42592"/>
    <w:rsid w:val="00D42B84"/>
    <w:rsid w:val="00D43F72"/>
    <w:rsid w:val="00D443C4"/>
    <w:rsid w:val="00D4590D"/>
    <w:rsid w:val="00D468D4"/>
    <w:rsid w:val="00D478BD"/>
    <w:rsid w:val="00D47DE5"/>
    <w:rsid w:val="00D506CB"/>
    <w:rsid w:val="00D515B5"/>
    <w:rsid w:val="00D5509F"/>
    <w:rsid w:val="00D55111"/>
    <w:rsid w:val="00D5555F"/>
    <w:rsid w:val="00D5566E"/>
    <w:rsid w:val="00D5705E"/>
    <w:rsid w:val="00D570E7"/>
    <w:rsid w:val="00D57F3C"/>
    <w:rsid w:val="00D6299F"/>
    <w:rsid w:val="00D64D71"/>
    <w:rsid w:val="00D64F5E"/>
    <w:rsid w:val="00D66AA7"/>
    <w:rsid w:val="00D70866"/>
    <w:rsid w:val="00D70B4B"/>
    <w:rsid w:val="00D723F2"/>
    <w:rsid w:val="00D756DF"/>
    <w:rsid w:val="00D76F08"/>
    <w:rsid w:val="00D77BCC"/>
    <w:rsid w:val="00D80358"/>
    <w:rsid w:val="00D81BDC"/>
    <w:rsid w:val="00D81E80"/>
    <w:rsid w:val="00D826BC"/>
    <w:rsid w:val="00D84AD5"/>
    <w:rsid w:val="00D84DCC"/>
    <w:rsid w:val="00D85791"/>
    <w:rsid w:val="00D87E46"/>
    <w:rsid w:val="00D92040"/>
    <w:rsid w:val="00D925A6"/>
    <w:rsid w:val="00D93005"/>
    <w:rsid w:val="00D94EFC"/>
    <w:rsid w:val="00D95A47"/>
    <w:rsid w:val="00D95E55"/>
    <w:rsid w:val="00DA043B"/>
    <w:rsid w:val="00DA155F"/>
    <w:rsid w:val="00DA2451"/>
    <w:rsid w:val="00DA2F8C"/>
    <w:rsid w:val="00DA3A08"/>
    <w:rsid w:val="00DA41DE"/>
    <w:rsid w:val="00DA5A02"/>
    <w:rsid w:val="00DA5C16"/>
    <w:rsid w:val="00DA646A"/>
    <w:rsid w:val="00DB0364"/>
    <w:rsid w:val="00DB037A"/>
    <w:rsid w:val="00DB10C5"/>
    <w:rsid w:val="00DB1164"/>
    <w:rsid w:val="00DB15B3"/>
    <w:rsid w:val="00DB2267"/>
    <w:rsid w:val="00DB4BDD"/>
    <w:rsid w:val="00DB52ED"/>
    <w:rsid w:val="00DB564B"/>
    <w:rsid w:val="00DB68A8"/>
    <w:rsid w:val="00DB6DB4"/>
    <w:rsid w:val="00DC1AA6"/>
    <w:rsid w:val="00DC212B"/>
    <w:rsid w:val="00DC2D78"/>
    <w:rsid w:val="00DC634E"/>
    <w:rsid w:val="00DD0D4A"/>
    <w:rsid w:val="00DD0EEC"/>
    <w:rsid w:val="00DD1D5D"/>
    <w:rsid w:val="00DD24BB"/>
    <w:rsid w:val="00DD2D77"/>
    <w:rsid w:val="00DD5A31"/>
    <w:rsid w:val="00DD6B37"/>
    <w:rsid w:val="00DE0425"/>
    <w:rsid w:val="00DE2C35"/>
    <w:rsid w:val="00DE3284"/>
    <w:rsid w:val="00DE3835"/>
    <w:rsid w:val="00DE4233"/>
    <w:rsid w:val="00DE43BB"/>
    <w:rsid w:val="00DE57EC"/>
    <w:rsid w:val="00DE5802"/>
    <w:rsid w:val="00DE7675"/>
    <w:rsid w:val="00DF0695"/>
    <w:rsid w:val="00DF0705"/>
    <w:rsid w:val="00DF115B"/>
    <w:rsid w:val="00DF1562"/>
    <w:rsid w:val="00DF1A8E"/>
    <w:rsid w:val="00DF50BD"/>
    <w:rsid w:val="00DF5295"/>
    <w:rsid w:val="00DF57CC"/>
    <w:rsid w:val="00DF7DE6"/>
    <w:rsid w:val="00DF7F4F"/>
    <w:rsid w:val="00E00C72"/>
    <w:rsid w:val="00E01D7B"/>
    <w:rsid w:val="00E036F8"/>
    <w:rsid w:val="00E05824"/>
    <w:rsid w:val="00E0691C"/>
    <w:rsid w:val="00E069BA"/>
    <w:rsid w:val="00E07419"/>
    <w:rsid w:val="00E0787E"/>
    <w:rsid w:val="00E100D1"/>
    <w:rsid w:val="00E1059E"/>
    <w:rsid w:val="00E10883"/>
    <w:rsid w:val="00E12527"/>
    <w:rsid w:val="00E12712"/>
    <w:rsid w:val="00E14DA4"/>
    <w:rsid w:val="00E157DC"/>
    <w:rsid w:val="00E16D9F"/>
    <w:rsid w:val="00E22829"/>
    <w:rsid w:val="00E238F4"/>
    <w:rsid w:val="00E252B0"/>
    <w:rsid w:val="00E26323"/>
    <w:rsid w:val="00E2637E"/>
    <w:rsid w:val="00E26CE1"/>
    <w:rsid w:val="00E2725D"/>
    <w:rsid w:val="00E278E7"/>
    <w:rsid w:val="00E30090"/>
    <w:rsid w:val="00E3285B"/>
    <w:rsid w:val="00E367B4"/>
    <w:rsid w:val="00E370E4"/>
    <w:rsid w:val="00E377B7"/>
    <w:rsid w:val="00E41E7F"/>
    <w:rsid w:val="00E42C50"/>
    <w:rsid w:val="00E42D44"/>
    <w:rsid w:val="00E47BFD"/>
    <w:rsid w:val="00E47CA6"/>
    <w:rsid w:val="00E50439"/>
    <w:rsid w:val="00E50766"/>
    <w:rsid w:val="00E51FB9"/>
    <w:rsid w:val="00E523A5"/>
    <w:rsid w:val="00E538D0"/>
    <w:rsid w:val="00E54957"/>
    <w:rsid w:val="00E55CE0"/>
    <w:rsid w:val="00E578CF"/>
    <w:rsid w:val="00E629C1"/>
    <w:rsid w:val="00E62A2B"/>
    <w:rsid w:val="00E64190"/>
    <w:rsid w:val="00E641F7"/>
    <w:rsid w:val="00E648DA"/>
    <w:rsid w:val="00E65661"/>
    <w:rsid w:val="00E66116"/>
    <w:rsid w:val="00E662B1"/>
    <w:rsid w:val="00E666BC"/>
    <w:rsid w:val="00E670AA"/>
    <w:rsid w:val="00E6736E"/>
    <w:rsid w:val="00E71557"/>
    <w:rsid w:val="00E73FF4"/>
    <w:rsid w:val="00E756A5"/>
    <w:rsid w:val="00E765D0"/>
    <w:rsid w:val="00E76DD4"/>
    <w:rsid w:val="00E804B4"/>
    <w:rsid w:val="00E8113F"/>
    <w:rsid w:val="00E8114F"/>
    <w:rsid w:val="00E83C96"/>
    <w:rsid w:val="00E83FF3"/>
    <w:rsid w:val="00E85C98"/>
    <w:rsid w:val="00E85E48"/>
    <w:rsid w:val="00E85F55"/>
    <w:rsid w:val="00E86B9C"/>
    <w:rsid w:val="00E87D37"/>
    <w:rsid w:val="00E9081C"/>
    <w:rsid w:val="00E926E4"/>
    <w:rsid w:val="00E92B92"/>
    <w:rsid w:val="00E95D51"/>
    <w:rsid w:val="00E96E22"/>
    <w:rsid w:val="00E97936"/>
    <w:rsid w:val="00EA1083"/>
    <w:rsid w:val="00EA10A3"/>
    <w:rsid w:val="00EA14EE"/>
    <w:rsid w:val="00EA28EB"/>
    <w:rsid w:val="00EA747B"/>
    <w:rsid w:val="00EB0FB5"/>
    <w:rsid w:val="00EB19D1"/>
    <w:rsid w:val="00EB1CE7"/>
    <w:rsid w:val="00EB20C1"/>
    <w:rsid w:val="00EB476C"/>
    <w:rsid w:val="00EB4B33"/>
    <w:rsid w:val="00EB68AC"/>
    <w:rsid w:val="00EC04DF"/>
    <w:rsid w:val="00EC0DA6"/>
    <w:rsid w:val="00EC1420"/>
    <w:rsid w:val="00EC4201"/>
    <w:rsid w:val="00EC4DC0"/>
    <w:rsid w:val="00EC59EE"/>
    <w:rsid w:val="00EC7910"/>
    <w:rsid w:val="00ED0E08"/>
    <w:rsid w:val="00ED2002"/>
    <w:rsid w:val="00ED24CE"/>
    <w:rsid w:val="00ED3BD4"/>
    <w:rsid w:val="00ED4C2E"/>
    <w:rsid w:val="00ED58AB"/>
    <w:rsid w:val="00ED61E2"/>
    <w:rsid w:val="00ED6A22"/>
    <w:rsid w:val="00ED6CA2"/>
    <w:rsid w:val="00ED78D3"/>
    <w:rsid w:val="00EE0883"/>
    <w:rsid w:val="00EE0C72"/>
    <w:rsid w:val="00EE36F9"/>
    <w:rsid w:val="00EE487C"/>
    <w:rsid w:val="00EE49E9"/>
    <w:rsid w:val="00EE602A"/>
    <w:rsid w:val="00EE69D6"/>
    <w:rsid w:val="00EE7262"/>
    <w:rsid w:val="00EF01F8"/>
    <w:rsid w:val="00EF0C82"/>
    <w:rsid w:val="00EF1180"/>
    <w:rsid w:val="00EF1FF1"/>
    <w:rsid w:val="00EF4C40"/>
    <w:rsid w:val="00EF51BD"/>
    <w:rsid w:val="00EF57C3"/>
    <w:rsid w:val="00EF63B9"/>
    <w:rsid w:val="00F00506"/>
    <w:rsid w:val="00F00E3C"/>
    <w:rsid w:val="00F013F4"/>
    <w:rsid w:val="00F01781"/>
    <w:rsid w:val="00F01820"/>
    <w:rsid w:val="00F01861"/>
    <w:rsid w:val="00F03A02"/>
    <w:rsid w:val="00F05C9D"/>
    <w:rsid w:val="00F067FE"/>
    <w:rsid w:val="00F068DA"/>
    <w:rsid w:val="00F06B22"/>
    <w:rsid w:val="00F103F5"/>
    <w:rsid w:val="00F10843"/>
    <w:rsid w:val="00F10C75"/>
    <w:rsid w:val="00F11A92"/>
    <w:rsid w:val="00F11CFB"/>
    <w:rsid w:val="00F13FE6"/>
    <w:rsid w:val="00F14B05"/>
    <w:rsid w:val="00F160AC"/>
    <w:rsid w:val="00F162D2"/>
    <w:rsid w:val="00F1648F"/>
    <w:rsid w:val="00F175C5"/>
    <w:rsid w:val="00F20987"/>
    <w:rsid w:val="00F20D7E"/>
    <w:rsid w:val="00F20EF9"/>
    <w:rsid w:val="00F23885"/>
    <w:rsid w:val="00F238C7"/>
    <w:rsid w:val="00F23D9E"/>
    <w:rsid w:val="00F25E40"/>
    <w:rsid w:val="00F275F0"/>
    <w:rsid w:val="00F3003D"/>
    <w:rsid w:val="00F31258"/>
    <w:rsid w:val="00F31B6A"/>
    <w:rsid w:val="00F31FD0"/>
    <w:rsid w:val="00F328A4"/>
    <w:rsid w:val="00F36B0A"/>
    <w:rsid w:val="00F40608"/>
    <w:rsid w:val="00F4201F"/>
    <w:rsid w:val="00F435E6"/>
    <w:rsid w:val="00F4483B"/>
    <w:rsid w:val="00F45E13"/>
    <w:rsid w:val="00F46030"/>
    <w:rsid w:val="00F474D0"/>
    <w:rsid w:val="00F47BDC"/>
    <w:rsid w:val="00F509E0"/>
    <w:rsid w:val="00F51682"/>
    <w:rsid w:val="00F54BD9"/>
    <w:rsid w:val="00F55669"/>
    <w:rsid w:val="00F56645"/>
    <w:rsid w:val="00F56809"/>
    <w:rsid w:val="00F62263"/>
    <w:rsid w:val="00F62C75"/>
    <w:rsid w:val="00F6334C"/>
    <w:rsid w:val="00F6442A"/>
    <w:rsid w:val="00F64890"/>
    <w:rsid w:val="00F651C7"/>
    <w:rsid w:val="00F65C3F"/>
    <w:rsid w:val="00F65C67"/>
    <w:rsid w:val="00F664EA"/>
    <w:rsid w:val="00F67101"/>
    <w:rsid w:val="00F67FA6"/>
    <w:rsid w:val="00F70F52"/>
    <w:rsid w:val="00F720FD"/>
    <w:rsid w:val="00F74705"/>
    <w:rsid w:val="00F74EC9"/>
    <w:rsid w:val="00F759C0"/>
    <w:rsid w:val="00F75E8E"/>
    <w:rsid w:val="00F7744D"/>
    <w:rsid w:val="00F776E3"/>
    <w:rsid w:val="00F7786E"/>
    <w:rsid w:val="00F80205"/>
    <w:rsid w:val="00F817F9"/>
    <w:rsid w:val="00F81971"/>
    <w:rsid w:val="00F8235A"/>
    <w:rsid w:val="00F82DF3"/>
    <w:rsid w:val="00F82E9F"/>
    <w:rsid w:val="00F8425B"/>
    <w:rsid w:val="00F85CFD"/>
    <w:rsid w:val="00F86138"/>
    <w:rsid w:val="00F86722"/>
    <w:rsid w:val="00F86FF9"/>
    <w:rsid w:val="00F8743C"/>
    <w:rsid w:val="00F87D6E"/>
    <w:rsid w:val="00F87F4A"/>
    <w:rsid w:val="00F908D1"/>
    <w:rsid w:val="00F916B2"/>
    <w:rsid w:val="00F91B06"/>
    <w:rsid w:val="00F921AC"/>
    <w:rsid w:val="00F9245F"/>
    <w:rsid w:val="00F946F0"/>
    <w:rsid w:val="00F94E2A"/>
    <w:rsid w:val="00F94F2C"/>
    <w:rsid w:val="00F94FA3"/>
    <w:rsid w:val="00F95A5C"/>
    <w:rsid w:val="00F960B9"/>
    <w:rsid w:val="00F9708B"/>
    <w:rsid w:val="00FA0610"/>
    <w:rsid w:val="00FA1380"/>
    <w:rsid w:val="00FA1C42"/>
    <w:rsid w:val="00FA421D"/>
    <w:rsid w:val="00FA6702"/>
    <w:rsid w:val="00FA77AC"/>
    <w:rsid w:val="00FB162F"/>
    <w:rsid w:val="00FB1BB5"/>
    <w:rsid w:val="00FB1CC9"/>
    <w:rsid w:val="00FB33FE"/>
    <w:rsid w:val="00FB3C9C"/>
    <w:rsid w:val="00FB4C6C"/>
    <w:rsid w:val="00FB62F2"/>
    <w:rsid w:val="00FB632D"/>
    <w:rsid w:val="00FB6807"/>
    <w:rsid w:val="00FC03E2"/>
    <w:rsid w:val="00FC04CF"/>
    <w:rsid w:val="00FC1304"/>
    <w:rsid w:val="00FC2626"/>
    <w:rsid w:val="00FC406A"/>
    <w:rsid w:val="00FC5A3C"/>
    <w:rsid w:val="00FC6C8D"/>
    <w:rsid w:val="00FC79B6"/>
    <w:rsid w:val="00FD228F"/>
    <w:rsid w:val="00FD3128"/>
    <w:rsid w:val="00FD3C0C"/>
    <w:rsid w:val="00FD44FB"/>
    <w:rsid w:val="00FD4B8C"/>
    <w:rsid w:val="00FD5A32"/>
    <w:rsid w:val="00FE2CD3"/>
    <w:rsid w:val="00FE315B"/>
    <w:rsid w:val="00FE3FA9"/>
    <w:rsid w:val="00FE4255"/>
    <w:rsid w:val="00FE5017"/>
    <w:rsid w:val="00FE53DB"/>
    <w:rsid w:val="00FE5FF8"/>
    <w:rsid w:val="00FE60C3"/>
    <w:rsid w:val="00FF0C49"/>
    <w:rsid w:val="00FF1FD2"/>
    <w:rsid w:val="00FF2B31"/>
    <w:rsid w:val="00FF33DE"/>
    <w:rsid w:val="00FF4BB4"/>
    <w:rsid w:val="00FF648B"/>
    <w:rsid w:val="42A922E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B04BE"/>
  <w15:docId w15:val="{563E4C83-A9A7-415B-B75C-7DF9AAEC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3D"/>
    <w:rPr>
      <w:rFonts w:eastAsia="Times New Roman"/>
      <w:sz w:val="24"/>
      <w:szCs w:val="24"/>
      <w:lang w:eastAsia="en-GB"/>
    </w:rPr>
  </w:style>
  <w:style w:type="paragraph" w:styleId="Heading1">
    <w:name w:val="heading 1"/>
    <w:basedOn w:val="SAP-Level1HeadingSingleline"/>
    <w:next w:val="Normal"/>
    <w:qFormat/>
    <w:rsid w:val="00E26CE1"/>
    <w:pPr>
      <w:keepNext/>
      <w:numPr>
        <w:numId w:val="7"/>
      </w:numPr>
      <w:suppressAutoHyphens/>
      <w:spacing w:before="240" w:after="240" w:line="360" w:lineRule="auto"/>
      <w:ind w:left="284" w:hanging="284"/>
    </w:pPr>
    <w:rPr>
      <w:sz w:val="24"/>
      <w:lang w:val="en-GB"/>
    </w:rPr>
  </w:style>
  <w:style w:type="paragraph" w:styleId="Heading2">
    <w:name w:val="heading 2"/>
    <w:basedOn w:val="SAP-Paragraph"/>
    <w:next w:val="Normal"/>
    <w:qFormat/>
    <w:rsid w:val="00E26CE1"/>
    <w:pPr>
      <w:suppressAutoHyphens/>
      <w:spacing w:before="240" w:after="240" w:line="360" w:lineRule="auto"/>
      <w:ind w:firstLineChars="0" w:firstLine="0"/>
      <w:outlineLvl w:val="1"/>
    </w:pPr>
    <w:rPr>
      <w:b/>
      <w:bCs/>
      <w:sz w:val="24"/>
      <w:lang w:val="en-GB"/>
    </w:rPr>
  </w:style>
  <w:style w:type="paragraph" w:styleId="Heading3">
    <w:name w:val="heading 3"/>
    <w:basedOn w:val="Heading2"/>
    <w:next w:val="Normal"/>
    <w:qFormat/>
    <w:rsid w:val="0094336F"/>
    <w:pPr>
      <w:outlineLvl w:val="2"/>
    </w:pPr>
  </w:style>
  <w:style w:type="paragraph" w:styleId="Heading4">
    <w:name w:val="heading 4"/>
    <w:basedOn w:val="Normal"/>
    <w:next w:val="Normal"/>
    <w:qFormat/>
    <w:rsid w:val="00CC5341"/>
    <w:pPr>
      <w:keepNext/>
      <w:autoSpaceDE w:val="0"/>
      <w:autoSpaceDN w:val="0"/>
      <w:adjustRightInd w:val="0"/>
      <w:jc w:val="center"/>
      <w:outlineLvl w:val="3"/>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5341"/>
    <w:pPr>
      <w:spacing w:before="240"/>
      <w:jc w:val="both"/>
    </w:pPr>
    <w:rPr>
      <w:szCs w:val="20"/>
      <w:lang w:val="x-none" w:eastAsia="el-GR"/>
    </w:rPr>
  </w:style>
  <w:style w:type="paragraph" w:styleId="EndnoteText">
    <w:name w:val="endnote text"/>
    <w:basedOn w:val="Normal"/>
    <w:semiHidden/>
    <w:rsid w:val="00CC5341"/>
    <w:pPr>
      <w:spacing w:before="240"/>
      <w:jc w:val="both"/>
    </w:pPr>
    <w:rPr>
      <w:rFonts w:ascii="Arial" w:hAnsi="Arial"/>
      <w:szCs w:val="20"/>
      <w:lang w:val="en-GB" w:eastAsia="el-GR"/>
    </w:rPr>
  </w:style>
  <w:style w:type="paragraph" w:styleId="BodyTextIndent2">
    <w:name w:val="Body Text Indent 2"/>
    <w:basedOn w:val="Normal"/>
    <w:semiHidden/>
    <w:rsid w:val="00CC5341"/>
    <w:pPr>
      <w:tabs>
        <w:tab w:val="right" w:pos="4678"/>
      </w:tabs>
      <w:spacing w:line="252" w:lineRule="auto"/>
      <w:ind w:firstLine="284"/>
      <w:jc w:val="both"/>
    </w:pPr>
    <w:rPr>
      <w:sz w:val="22"/>
      <w:szCs w:val="20"/>
      <w:lang w:val="en-GB" w:eastAsia="el-GR"/>
    </w:rPr>
  </w:style>
  <w:style w:type="paragraph" w:customStyle="1" w:styleId="PARAGRAPH">
    <w:name w:val="PARAGRAPH"/>
    <w:basedOn w:val="Normal"/>
    <w:rsid w:val="00CC5341"/>
    <w:pPr>
      <w:widowControl w:val="0"/>
      <w:spacing w:line="230" w:lineRule="exact"/>
      <w:ind w:firstLine="240"/>
      <w:jc w:val="both"/>
    </w:pPr>
    <w:rPr>
      <w:rFonts w:ascii="Palatino" w:hAnsi="Palatino"/>
      <w:kern w:val="16"/>
      <w:sz w:val="19"/>
      <w:szCs w:val="20"/>
      <w:lang w:eastAsia="en-US"/>
    </w:rPr>
  </w:style>
  <w:style w:type="paragraph" w:customStyle="1" w:styleId="IJOPCMTitle">
    <w:name w:val="IJOPCM Title"/>
    <w:basedOn w:val="Heading1"/>
    <w:rsid w:val="00CC5341"/>
    <w:pPr>
      <w:spacing w:line="520" w:lineRule="exact"/>
    </w:pPr>
    <w:rPr>
      <w:sz w:val="40"/>
    </w:rPr>
  </w:style>
  <w:style w:type="paragraph" w:customStyle="1" w:styleId="IJOPCMBody">
    <w:name w:val="IJOPCM Body"/>
    <w:basedOn w:val="Normal"/>
    <w:rsid w:val="00CC5341"/>
    <w:pPr>
      <w:spacing w:before="120" w:after="120"/>
      <w:jc w:val="both"/>
    </w:pPr>
    <w:rPr>
      <w:lang w:bidi="ar-JO"/>
    </w:rPr>
  </w:style>
  <w:style w:type="paragraph" w:customStyle="1" w:styleId="IJOPCMH1">
    <w:name w:val="IJOPCM H1"/>
    <w:basedOn w:val="Heading1"/>
    <w:rsid w:val="00CC5341"/>
    <w:pPr>
      <w:spacing w:line="320" w:lineRule="exact"/>
      <w:jc w:val="left"/>
    </w:pPr>
    <w:rPr>
      <w:sz w:val="28"/>
    </w:rPr>
  </w:style>
  <w:style w:type="paragraph" w:customStyle="1" w:styleId="IJOPCMH2">
    <w:name w:val="IJOPCM H2"/>
    <w:basedOn w:val="Heading2"/>
    <w:rsid w:val="00CC5341"/>
    <w:pPr>
      <w:spacing w:line="280" w:lineRule="exact"/>
    </w:pPr>
  </w:style>
  <w:style w:type="paragraph" w:customStyle="1" w:styleId="IJOPCMH3">
    <w:name w:val="IJOPCM H3"/>
    <w:basedOn w:val="Heading3"/>
    <w:rsid w:val="00CC5341"/>
    <w:pPr>
      <w:spacing w:line="240" w:lineRule="exact"/>
    </w:pPr>
  </w:style>
  <w:style w:type="paragraph" w:customStyle="1" w:styleId="IJOPCMRef">
    <w:name w:val="IJOPCM Ref"/>
    <w:basedOn w:val="Normal"/>
    <w:rsid w:val="00CC5341"/>
    <w:pPr>
      <w:spacing w:after="120"/>
      <w:ind w:left="357" w:hanging="357"/>
      <w:jc w:val="both"/>
    </w:pPr>
  </w:style>
  <w:style w:type="paragraph" w:customStyle="1" w:styleId="IJOPCMKeywards">
    <w:name w:val="IJOPCM Keywards"/>
    <w:basedOn w:val="Normal"/>
    <w:rsid w:val="00CC5341"/>
    <w:pPr>
      <w:spacing w:after="240" w:line="240" w:lineRule="exact"/>
    </w:pPr>
    <w:rPr>
      <w:i/>
    </w:rPr>
  </w:style>
  <w:style w:type="paragraph" w:customStyle="1" w:styleId="IJOPCMFigure">
    <w:name w:val="IJOPCM Figure"/>
    <w:basedOn w:val="Normal"/>
    <w:rsid w:val="00CC5341"/>
    <w:pPr>
      <w:jc w:val="center"/>
    </w:pPr>
  </w:style>
  <w:style w:type="paragraph" w:customStyle="1" w:styleId="IJOPCMTable">
    <w:name w:val="IJOPCM Table"/>
    <w:basedOn w:val="Normal"/>
    <w:rsid w:val="00CC5341"/>
    <w:pPr>
      <w:jc w:val="center"/>
    </w:pPr>
  </w:style>
  <w:style w:type="paragraph" w:customStyle="1" w:styleId="PARAGRAPHnoindent">
    <w:name w:val="PARAGRAPH (no indent)"/>
    <w:basedOn w:val="PARAGRAPH"/>
    <w:next w:val="PARAGRAPH"/>
    <w:rsid w:val="00CC5341"/>
    <w:pPr>
      <w:ind w:firstLine="0"/>
    </w:pPr>
  </w:style>
  <w:style w:type="character" w:customStyle="1" w:styleId="Url">
    <w:name w:val="Url"/>
    <w:rsid w:val="00CC5341"/>
    <w:rPr>
      <w:rFonts w:ascii="Helvetica Condensed" w:hAnsi="Helvetica Condensed"/>
      <w:color w:val="008000"/>
      <w:sz w:val="18"/>
    </w:rPr>
  </w:style>
  <w:style w:type="paragraph" w:customStyle="1" w:styleId="Equation">
    <w:name w:val="Equation"/>
    <w:basedOn w:val="Normal"/>
    <w:next w:val="Normal"/>
    <w:rsid w:val="00CC5341"/>
    <w:pPr>
      <w:widowControl w:val="0"/>
      <w:tabs>
        <w:tab w:val="right" w:pos="5040"/>
      </w:tabs>
      <w:autoSpaceDE w:val="0"/>
      <w:autoSpaceDN w:val="0"/>
      <w:spacing w:line="252" w:lineRule="auto"/>
      <w:jc w:val="both"/>
    </w:pPr>
    <w:rPr>
      <w:sz w:val="20"/>
      <w:szCs w:val="20"/>
      <w:lang w:eastAsia="en-US"/>
    </w:rPr>
  </w:style>
  <w:style w:type="paragraph" w:styleId="Header">
    <w:name w:val="header"/>
    <w:basedOn w:val="Normal"/>
    <w:link w:val="HeaderChar"/>
    <w:uiPriority w:val="99"/>
    <w:rsid w:val="00CC5341"/>
    <w:pPr>
      <w:tabs>
        <w:tab w:val="center" w:pos="4320"/>
        <w:tab w:val="right" w:pos="8640"/>
      </w:tabs>
    </w:pPr>
    <w:rPr>
      <w:lang w:val="x-none"/>
    </w:rPr>
  </w:style>
  <w:style w:type="paragraph" w:customStyle="1" w:styleId="IJOPCMEqu">
    <w:name w:val="IJOPCM Equ"/>
    <w:basedOn w:val="Normal"/>
    <w:rsid w:val="00CC5341"/>
    <w:pPr>
      <w:jc w:val="right"/>
    </w:pPr>
  </w:style>
  <w:style w:type="character" w:styleId="PageNumber">
    <w:name w:val="page number"/>
    <w:basedOn w:val="DefaultParagraphFont"/>
    <w:semiHidden/>
    <w:rsid w:val="00CC5341"/>
  </w:style>
  <w:style w:type="paragraph" w:styleId="Footer">
    <w:name w:val="footer"/>
    <w:basedOn w:val="Normal"/>
    <w:link w:val="FooterChar"/>
    <w:uiPriority w:val="99"/>
    <w:rsid w:val="00CC5341"/>
    <w:pPr>
      <w:tabs>
        <w:tab w:val="center" w:pos="4320"/>
        <w:tab w:val="right" w:pos="8640"/>
      </w:tabs>
    </w:pPr>
    <w:rPr>
      <w:lang w:val="x-none"/>
    </w:rPr>
  </w:style>
  <w:style w:type="paragraph" w:styleId="ListParagraph">
    <w:name w:val="List Paragraph"/>
    <w:basedOn w:val="Normal"/>
    <w:uiPriority w:val="34"/>
    <w:qFormat/>
    <w:rsid w:val="005B60F0"/>
    <w:pPr>
      <w:ind w:left="720"/>
      <w:contextualSpacing/>
    </w:pPr>
  </w:style>
  <w:style w:type="character" w:customStyle="1" w:styleId="HeaderChar">
    <w:name w:val="Header Char"/>
    <w:link w:val="Header"/>
    <w:uiPriority w:val="99"/>
    <w:rsid w:val="009856B7"/>
    <w:rPr>
      <w:sz w:val="24"/>
      <w:szCs w:val="24"/>
      <w:lang w:eastAsia="ko-KR"/>
    </w:rPr>
  </w:style>
  <w:style w:type="character" w:customStyle="1" w:styleId="FooterChar">
    <w:name w:val="Footer Char"/>
    <w:link w:val="Footer"/>
    <w:uiPriority w:val="99"/>
    <w:rsid w:val="007C5ADC"/>
    <w:rPr>
      <w:sz w:val="24"/>
      <w:szCs w:val="24"/>
      <w:lang w:eastAsia="ko-KR"/>
    </w:rPr>
  </w:style>
  <w:style w:type="character" w:customStyle="1" w:styleId="BodyTextChar">
    <w:name w:val="Body Text Char"/>
    <w:link w:val="BodyText"/>
    <w:rsid w:val="00B82975"/>
    <w:rPr>
      <w:rFonts w:eastAsia="Times New Roman"/>
      <w:sz w:val="24"/>
      <w:lang w:eastAsia="el-GR"/>
    </w:rPr>
  </w:style>
  <w:style w:type="character" w:styleId="Hyperlink">
    <w:name w:val="Hyperlink"/>
    <w:uiPriority w:val="99"/>
    <w:unhideWhenUsed/>
    <w:rsid w:val="00353C50"/>
    <w:rPr>
      <w:color w:val="0000FF"/>
      <w:u w:val="single"/>
    </w:rPr>
  </w:style>
  <w:style w:type="table" w:styleId="TableGrid">
    <w:name w:val="Table Grid"/>
    <w:basedOn w:val="TableNormal"/>
    <w:uiPriority w:val="39"/>
    <w:rsid w:val="009F5F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P-ReferenceHeading">
    <w:name w:val="SAP-Reference Heading"/>
    <w:rsid w:val="00C03C60"/>
    <w:pPr>
      <w:spacing w:before="468" w:after="156" w:line="240" w:lineRule="exact"/>
      <w:jc w:val="both"/>
    </w:pPr>
    <w:rPr>
      <w:rFonts w:eastAsia="Times New Roman"/>
      <w:b/>
      <w:caps/>
      <w:noProof/>
      <w:sz w:val="28"/>
      <w:szCs w:val="16"/>
      <w:lang w:val="en-US"/>
    </w:rPr>
  </w:style>
  <w:style w:type="paragraph" w:customStyle="1" w:styleId="SAP-Paragraph">
    <w:name w:val="SAP-Paragraph"/>
    <w:link w:val="SAP-ParagraphChar"/>
    <w:rsid w:val="00C03C60"/>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sid w:val="00C03C60"/>
    <w:rPr>
      <w:rFonts w:eastAsia="Times New Roman"/>
      <w:szCs w:val="24"/>
      <w:lang w:val="en-AU" w:eastAsia="zh-CN" w:bidi="ar-SA"/>
    </w:rPr>
  </w:style>
  <w:style w:type="paragraph" w:customStyle="1" w:styleId="SAP-TableHeadingSingleline">
    <w:name w:val="SAP-Table Heading Single line"/>
    <w:basedOn w:val="Normal"/>
    <w:rsid w:val="00C03C60"/>
    <w:pPr>
      <w:adjustRightInd w:val="0"/>
      <w:snapToGrid w:val="0"/>
      <w:spacing w:before="200" w:after="100" w:line="160" w:lineRule="exact"/>
      <w:jc w:val="center"/>
    </w:pPr>
    <w:rPr>
      <w:bCs/>
      <w:sz w:val="16"/>
      <w:lang w:val="en-AU" w:eastAsia="zh-CN"/>
    </w:rPr>
  </w:style>
  <w:style w:type="paragraph" w:customStyle="1" w:styleId="SAP-Level2HeadingSingleline">
    <w:name w:val="SAP-Level 2 Heading Single line"/>
    <w:rsid w:val="00C03C60"/>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rsid w:val="00C03C60"/>
    <w:pPr>
      <w:adjustRightInd w:val="0"/>
      <w:snapToGrid w:val="0"/>
      <w:spacing w:before="468" w:after="156" w:line="240" w:lineRule="exact"/>
      <w:jc w:val="both"/>
      <w:outlineLvl w:val="0"/>
    </w:pPr>
    <w:rPr>
      <w:rFonts w:eastAsia="Times New Roman"/>
      <w:b/>
      <w:sz w:val="28"/>
      <w:szCs w:val="24"/>
      <w:lang w:val="en-US" w:eastAsia="zh-CN"/>
    </w:rPr>
  </w:style>
  <w:style w:type="paragraph" w:customStyle="1" w:styleId="Reference">
    <w:name w:val="Reference"/>
    <w:rsid w:val="00C03C60"/>
    <w:pPr>
      <w:adjustRightInd w:val="0"/>
      <w:snapToGrid w:val="0"/>
      <w:spacing w:after="156" w:line="200" w:lineRule="exact"/>
      <w:ind w:left="420" w:hanging="420"/>
      <w:jc w:val="both"/>
    </w:pPr>
    <w:rPr>
      <w:rFonts w:eastAsia="Times New Roman"/>
      <w:sz w:val="18"/>
      <w:szCs w:val="24"/>
      <w:lang w:val="en-US" w:eastAsia="zh-CN"/>
    </w:rPr>
  </w:style>
  <w:style w:type="paragraph" w:customStyle="1" w:styleId="SAP-FigureCaptionMulti-Lines">
    <w:name w:val="SAP-Figure Caption Multi-Lines"/>
    <w:rsid w:val="00C03C60"/>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rsid w:val="00C03C60"/>
    <w:pPr>
      <w:spacing w:afterLines="50" w:line="200" w:lineRule="exact"/>
      <w:jc w:val="center"/>
    </w:pPr>
    <w:rPr>
      <w:rFonts w:eastAsia="Times New Roman"/>
      <w:sz w:val="16"/>
      <w:szCs w:val="18"/>
      <w:lang w:val="en-US" w:eastAsia="zh-CN"/>
    </w:rPr>
  </w:style>
  <w:style w:type="paragraph" w:customStyle="1" w:styleId="SAP-Acknowledgement">
    <w:name w:val="SAP-Acknowledgement"/>
    <w:qFormat/>
    <w:rsid w:val="00C03C60"/>
    <w:pPr>
      <w:spacing w:before="468" w:after="156" w:line="240" w:lineRule="exact"/>
      <w:jc w:val="both"/>
    </w:pPr>
    <w:rPr>
      <w:rFonts w:eastAsia="Times New Roman"/>
      <w:b/>
      <w:caps/>
      <w:sz w:val="28"/>
      <w:szCs w:val="18"/>
      <w:lang w:val="en-US" w:eastAsia="zh-CN"/>
    </w:rPr>
  </w:style>
  <w:style w:type="paragraph" w:customStyle="1" w:styleId="SAP-Equation">
    <w:name w:val="SAP-Equation"/>
    <w:qFormat/>
    <w:rsid w:val="00C03C60"/>
    <w:pPr>
      <w:tabs>
        <w:tab w:val="center" w:pos="2646"/>
        <w:tab w:val="right" w:pos="5292"/>
      </w:tabs>
      <w:jc w:val="right"/>
    </w:pPr>
    <w:rPr>
      <w:rFonts w:eastAsia="Times New Roman"/>
      <w:szCs w:val="18"/>
      <w:lang w:val="en-US" w:eastAsia="zh-CN"/>
    </w:rPr>
  </w:style>
  <w:style w:type="paragraph" w:customStyle="1" w:styleId="SAP-TableCell">
    <w:name w:val="SAP-Table Cell"/>
    <w:qFormat/>
    <w:rsid w:val="00C03C60"/>
    <w:pPr>
      <w:spacing w:line="200" w:lineRule="exact"/>
      <w:jc w:val="center"/>
    </w:pPr>
    <w:rPr>
      <w:rFonts w:eastAsia="Times New Roman"/>
      <w:bCs/>
      <w:sz w:val="16"/>
      <w:szCs w:val="16"/>
      <w:lang w:val="en-AU" w:eastAsia="zh-CN"/>
    </w:rPr>
  </w:style>
  <w:style w:type="character" w:customStyle="1" w:styleId="st1">
    <w:name w:val="st1"/>
    <w:basedOn w:val="DefaultParagraphFont"/>
    <w:rsid w:val="00C03C60"/>
  </w:style>
  <w:style w:type="paragraph" w:customStyle="1" w:styleId="SAP-Level3HeadingSingleline">
    <w:name w:val="SAP-Level 3 Heading Single line"/>
    <w:next w:val="SAP-Paragraph"/>
    <w:qFormat/>
    <w:rsid w:val="00C03C60"/>
    <w:pPr>
      <w:spacing w:before="187" w:after="93" w:line="240" w:lineRule="exact"/>
      <w:jc w:val="both"/>
    </w:pPr>
    <w:rPr>
      <w:rFonts w:eastAsia="Times New Roman"/>
      <w:kern w:val="2"/>
      <w:szCs w:val="22"/>
      <w:lang w:val="en-US" w:eastAsia="zh-CN"/>
    </w:rPr>
  </w:style>
  <w:style w:type="paragraph" w:styleId="NormalWeb">
    <w:name w:val="Normal (Web)"/>
    <w:basedOn w:val="Normal"/>
    <w:uiPriority w:val="99"/>
    <w:semiHidden/>
    <w:unhideWhenUsed/>
    <w:rsid w:val="000C31D1"/>
    <w:pPr>
      <w:spacing w:before="100" w:beforeAutospacing="1" w:after="100" w:afterAutospacing="1"/>
    </w:pPr>
    <w:rPr>
      <w:lang w:eastAsia="en-US"/>
    </w:rPr>
  </w:style>
  <w:style w:type="character" w:customStyle="1" w:styleId="apple-converted-space">
    <w:name w:val="apple-converted-space"/>
    <w:rsid w:val="000C31D1"/>
  </w:style>
  <w:style w:type="paragraph" w:styleId="BalloonText">
    <w:name w:val="Balloon Text"/>
    <w:basedOn w:val="Normal"/>
    <w:link w:val="BalloonTextChar"/>
    <w:uiPriority w:val="99"/>
    <w:semiHidden/>
    <w:unhideWhenUsed/>
    <w:rsid w:val="00E377B7"/>
    <w:rPr>
      <w:rFonts w:ascii="Tahoma" w:hAnsi="Tahoma"/>
      <w:sz w:val="16"/>
      <w:szCs w:val="16"/>
      <w:lang w:val="x-none"/>
    </w:rPr>
  </w:style>
  <w:style w:type="character" w:customStyle="1" w:styleId="BalloonTextChar">
    <w:name w:val="Balloon Text Char"/>
    <w:link w:val="BalloonText"/>
    <w:uiPriority w:val="99"/>
    <w:semiHidden/>
    <w:rsid w:val="00E377B7"/>
    <w:rPr>
      <w:rFonts w:ascii="Tahoma" w:hAnsi="Tahoma" w:cs="Tahoma"/>
      <w:sz w:val="16"/>
      <w:szCs w:val="16"/>
      <w:lang w:eastAsia="ko-KR"/>
    </w:rPr>
  </w:style>
  <w:style w:type="paragraph" w:customStyle="1" w:styleId="FooterEven">
    <w:name w:val="Footer Even"/>
    <w:basedOn w:val="Normal"/>
    <w:qFormat/>
    <w:rsid w:val="00E377B7"/>
    <w:pPr>
      <w:pBdr>
        <w:top w:val="single" w:sz="4" w:space="1" w:color="4F81BD"/>
      </w:pBdr>
      <w:spacing w:after="180" w:line="264" w:lineRule="auto"/>
    </w:pPr>
    <w:rPr>
      <w:rFonts w:ascii="Calibri" w:eastAsia="Calibri" w:hAnsi="Calibri"/>
      <w:color w:val="1F497D"/>
      <w:sz w:val="20"/>
      <w:szCs w:val="20"/>
      <w:lang w:eastAsia="ja-JP"/>
    </w:rPr>
  </w:style>
  <w:style w:type="character" w:styleId="FollowedHyperlink">
    <w:name w:val="FollowedHyperlink"/>
    <w:uiPriority w:val="99"/>
    <w:semiHidden/>
    <w:unhideWhenUsed/>
    <w:rsid w:val="001D4ABF"/>
    <w:rPr>
      <w:color w:val="800080"/>
      <w:u w:val="single"/>
    </w:rPr>
  </w:style>
  <w:style w:type="character" w:customStyle="1" w:styleId="UnresolvedMention1">
    <w:name w:val="Unresolved Mention1"/>
    <w:basedOn w:val="DefaultParagraphFont"/>
    <w:uiPriority w:val="99"/>
    <w:semiHidden/>
    <w:unhideWhenUsed/>
    <w:rsid w:val="007A4E74"/>
    <w:rPr>
      <w:color w:val="605E5C"/>
      <w:shd w:val="clear" w:color="auto" w:fill="E1DFDD"/>
    </w:rPr>
  </w:style>
  <w:style w:type="paragraph" w:styleId="HTMLPreformatted">
    <w:name w:val="HTML Preformatted"/>
    <w:basedOn w:val="Normal"/>
    <w:link w:val="HTMLPreformattedChar"/>
    <w:uiPriority w:val="99"/>
    <w:semiHidden/>
    <w:unhideWhenUsed/>
    <w:rsid w:val="00A1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1012F"/>
    <w:rPr>
      <w:rFonts w:ascii="Courier New" w:eastAsia="Times New Roman" w:hAnsi="Courier New" w:cs="Courier New"/>
      <w:lang w:eastAsia="en-GB"/>
    </w:rPr>
  </w:style>
  <w:style w:type="character" w:styleId="HTMLCode">
    <w:name w:val="HTML Code"/>
    <w:basedOn w:val="DefaultParagraphFont"/>
    <w:uiPriority w:val="99"/>
    <w:semiHidden/>
    <w:unhideWhenUsed/>
    <w:rsid w:val="00A1012F"/>
    <w:rPr>
      <w:rFonts w:ascii="Courier New" w:eastAsia="Times New Roman" w:hAnsi="Courier New" w:cs="Courier New"/>
      <w:sz w:val="20"/>
      <w:szCs w:val="20"/>
    </w:rPr>
  </w:style>
  <w:style w:type="character" w:customStyle="1" w:styleId="st">
    <w:name w:val="st"/>
    <w:basedOn w:val="DefaultParagraphFont"/>
    <w:rsid w:val="00A1012F"/>
  </w:style>
  <w:style w:type="character" w:customStyle="1" w:styleId="kw">
    <w:name w:val="kw"/>
    <w:basedOn w:val="DefaultParagraphFont"/>
    <w:rsid w:val="00A1012F"/>
  </w:style>
  <w:style w:type="character" w:customStyle="1" w:styleId="dt">
    <w:name w:val="dt"/>
    <w:basedOn w:val="DefaultParagraphFont"/>
    <w:rsid w:val="00A1012F"/>
  </w:style>
  <w:style w:type="character" w:customStyle="1" w:styleId="op">
    <w:name w:val="op"/>
    <w:basedOn w:val="DefaultParagraphFont"/>
    <w:rsid w:val="00B50B1E"/>
  </w:style>
  <w:style w:type="character" w:customStyle="1" w:styleId="dv">
    <w:name w:val="dv"/>
    <w:basedOn w:val="DefaultParagraphFont"/>
    <w:rsid w:val="00B50B1E"/>
  </w:style>
  <w:style w:type="character" w:customStyle="1" w:styleId="ot">
    <w:name w:val="ot"/>
    <w:basedOn w:val="DefaultParagraphFont"/>
    <w:rsid w:val="000B1C9E"/>
  </w:style>
  <w:style w:type="character" w:customStyle="1" w:styleId="co">
    <w:name w:val="co"/>
    <w:basedOn w:val="DefaultParagraphFont"/>
    <w:rsid w:val="004F3926"/>
  </w:style>
  <w:style w:type="character" w:customStyle="1" w:styleId="fl">
    <w:name w:val="fl"/>
    <w:basedOn w:val="DefaultParagraphFont"/>
    <w:rsid w:val="004117FA"/>
  </w:style>
  <w:style w:type="paragraph" w:styleId="Title">
    <w:name w:val="Title"/>
    <w:basedOn w:val="Heading4"/>
    <w:next w:val="Normal"/>
    <w:link w:val="TitleChar"/>
    <w:uiPriority w:val="10"/>
    <w:qFormat/>
    <w:rsid w:val="00F94F2C"/>
    <w:pPr>
      <w:suppressAutoHyphens/>
    </w:pPr>
    <w:rPr>
      <w:b w:val="0"/>
      <w:bCs w:val="0"/>
      <w:sz w:val="36"/>
      <w:szCs w:val="36"/>
      <w:lang w:val="en-GB"/>
    </w:rPr>
  </w:style>
  <w:style w:type="character" w:customStyle="1" w:styleId="TitleChar">
    <w:name w:val="Title Char"/>
    <w:basedOn w:val="DefaultParagraphFont"/>
    <w:link w:val="Title"/>
    <w:uiPriority w:val="10"/>
    <w:rsid w:val="00F94F2C"/>
    <w:rPr>
      <w:rFonts w:eastAsia="Times New Roman"/>
      <w:sz w:val="36"/>
      <w:szCs w:val="36"/>
      <w:lang w:val="en-GB"/>
    </w:rPr>
  </w:style>
  <w:style w:type="paragraph" w:customStyle="1" w:styleId="Default">
    <w:name w:val="Default"/>
    <w:rsid w:val="00457C0F"/>
    <w:pPr>
      <w:autoSpaceDE w:val="0"/>
      <w:autoSpaceDN w:val="0"/>
      <w:adjustRightInd w:val="0"/>
    </w:pPr>
    <w:rPr>
      <w:rFonts w:ascii="GFGEH C+ Gulliver" w:hAnsi="GFGEH C+ Gulliver" w:cs="GFGEH C+ Gulliver"/>
      <w:color w:val="000000"/>
      <w:sz w:val="24"/>
      <w:szCs w:val="24"/>
      <w:lang w:val="en-GB"/>
    </w:rPr>
  </w:style>
  <w:style w:type="paragraph" w:styleId="z-TopofForm">
    <w:name w:val="HTML Top of Form"/>
    <w:basedOn w:val="Normal"/>
    <w:next w:val="Normal"/>
    <w:link w:val="z-TopofFormChar"/>
    <w:hidden/>
    <w:uiPriority w:val="99"/>
    <w:semiHidden/>
    <w:unhideWhenUsed/>
    <w:rsid w:val="00076185"/>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uiPriority w:val="99"/>
    <w:semiHidden/>
    <w:rsid w:val="00076185"/>
    <w:rPr>
      <w:rFonts w:ascii="Arial" w:eastAsia="Times New Roman" w:hAnsi="Arial" w:cs="Arial"/>
      <w:vanish/>
      <w:sz w:val="16"/>
      <w:szCs w:val="16"/>
      <w:lang w:val="en-GB" w:eastAsia="en-GB"/>
    </w:rPr>
  </w:style>
  <w:style w:type="character" w:customStyle="1" w:styleId="given-names">
    <w:name w:val="given-names"/>
    <w:basedOn w:val="DefaultParagraphFont"/>
    <w:rsid w:val="00FB632D"/>
  </w:style>
  <w:style w:type="character" w:customStyle="1" w:styleId="surname">
    <w:name w:val="surname"/>
    <w:basedOn w:val="DefaultParagraphFont"/>
    <w:rsid w:val="00FB632D"/>
  </w:style>
  <w:style w:type="paragraph" w:styleId="Revision">
    <w:name w:val="Revision"/>
    <w:hidden/>
    <w:uiPriority w:val="99"/>
    <w:semiHidden/>
    <w:rsid w:val="00E47CA6"/>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555">
      <w:bodyDiv w:val="1"/>
      <w:marLeft w:val="0"/>
      <w:marRight w:val="0"/>
      <w:marTop w:val="0"/>
      <w:marBottom w:val="0"/>
      <w:divBdr>
        <w:top w:val="none" w:sz="0" w:space="0" w:color="auto"/>
        <w:left w:val="none" w:sz="0" w:space="0" w:color="auto"/>
        <w:bottom w:val="none" w:sz="0" w:space="0" w:color="auto"/>
        <w:right w:val="none" w:sz="0" w:space="0" w:color="auto"/>
      </w:divBdr>
    </w:div>
    <w:div w:id="28264865">
      <w:bodyDiv w:val="1"/>
      <w:marLeft w:val="0"/>
      <w:marRight w:val="0"/>
      <w:marTop w:val="0"/>
      <w:marBottom w:val="0"/>
      <w:divBdr>
        <w:top w:val="none" w:sz="0" w:space="0" w:color="auto"/>
        <w:left w:val="none" w:sz="0" w:space="0" w:color="auto"/>
        <w:bottom w:val="none" w:sz="0" w:space="0" w:color="auto"/>
        <w:right w:val="none" w:sz="0" w:space="0" w:color="auto"/>
      </w:divBdr>
    </w:div>
    <w:div w:id="64225841">
      <w:bodyDiv w:val="1"/>
      <w:marLeft w:val="0"/>
      <w:marRight w:val="0"/>
      <w:marTop w:val="0"/>
      <w:marBottom w:val="0"/>
      <w:divBdr>
        <w:top w:val="none" w:sz="0" w:space="0" w:color="auto"/>
        <w:left w:val="none" w:sz="0" w:space="0" w:color="auto"/>
        <w:bottom w:val="none" w:sz="0" w:space="0" w:color="auto"/>
        <w:right w:val="none" w:sz="0" w:space="0" w:color="auto"/>
      </w:divBdr>
    </w:div>
    <w:div w:id="84615606">
      <w:bodyDiv w:val="1"/>
      <w:marLeft w:val="0"/>
      <w:marRight w:val="0"/>
      <w:marTop w:val="0"/>
      <w:marBottom w:val="0"/>
      <w:divBdr>
        <w:top w:val="none" w:sz="0" w:space="0" w:color="auto"/>
        <w:left w:val="none" w:sz="0" w:space="0" w:color="auto"/>
        <w:bottom w:val="none" w:sz="0" w:space="0" w:color="auto"/>
        <w:right w:val="none" w:sz="0" w:space="0" w:color="auto"/>
      </w:divBdr>
    </w:div>
    <w:div w:id="142738199">
      <w:bodyDiv w:val="1"/>
      <w:marLeft w:val="0"/>
      <w:marRight w:val="0"/>
      <w:marTop w:val="0"/>
      <w:marBottom w:val="0"/>
      <w:divBdr>
        <w:top w:val="none" w:sz="0" w:space="0" w:color="auto"/>
        <w:left w:val="none" w:sz="0" w:space="0" w:color="auto"/>
        <w:bottom w:val="none" w:sz="0" w:space="0" w:color="auto"/>
        <w:right w:val="none" w:sz="0" w:space="0" w:color="auto"/>
      </w:divBdr>
      <w:divsChild>
        <w:div w:id="1075543095">
          <w:marLeft w:val="0"/>
          <w:marRight w:val="0"/>
          <w:marTop w:val="240"/>
          <w:marBottom w:val="240"/>
          <w:divBdr>
            <w:top w:val="none" w:sz="0" w:space="0" w:color="auto"/>
            <w:left w:val="none" w:sz="0" w:space="0" w:color="auto"/>
            <w:bottom w:val="none" w:sz="0" w:space="0" w:color="auto"/>
            <w:right w:val="none" w:sz="0" w:space="0" w:color="auto"/>
          </w:divBdr>
        </w:div>
      </w:divsChild>
    </w:div>
    <w:div w:id="150024559">
      <w:bodyDiv w:val="1"/>
      <w:marLeft w:val="0"/>
      <w:marRight w:val="0"/>
      <w:marTop w:val="0"/>
      <w:marBottom w:val="0"/>
      <w:divBdr>
        <w:top w:val="none" w:sz="0" w:space="0" w:color="auto"/>
        <w:left w:val="none" w:sz="0" w:space="0" w:color="auto"/>
        <w:bottom w:val="none" w:sz="0" w:space="0" w:color="auto"/>
        <w:right w:val="none" w:sz="0" w:space="0" w:color="auto"/>
      </w:divBdr>
    </w:div>
    <w:div w:id="164171047">
      <w:bodyDiv w:val="1"/>
      <w:marLeft w:val="0"/>
      <w:marRight w:val="0"/>
      <w:marTop w:val="0"/>
      <w:marBottom w:val="0"/>
      <w:divBdr>
        <w:top w:val="none" w:sz="0" w:space="0" w:color="auto"/>
        <w:left w:val="none" w:sz="0" w:space="0" w:color="auto"/>
        <w:bottom w:val="none" w:sz="0" w:space="0" w:color="auto"/>
        <w:right w:val="none" w:sz="0" w:space="0" w:color="auto"/>
      </w:divBdr>
    </w:div>
    <w:div w:id="200024081">
      <w:bodyDiv w:val="1"/>
      <w:marLeft w:val="0"/>
      <w:marRight w:val="0"/>
      <w:marTop w:val="0"/>
      <w:marBottom w:val="0"/>
      <w:divBdr>
        <w:top w:val="none" w:sz="0" w:space="0" w:color="auto"/>
        <w:left w:val="none" w:sz="0" w:space="0" w:color="auto"/>
        <w:bottom w:val="none" w:sz="0" w:space="0" w:color="auto"/>
        <w:right w:val="none" w:sz="0" w:space="0" w:color="auto"/>
      </w:divBdr>
    </w:div>
    <w:div w:id="213977981">
      <w:bodyDiv w:val="1"/>
      <w:marLeft w:val="0"/>
      <w:marRight w:val="0"/>
      <w:marTop w:val="0"/>
      <w:marBottom w:val="0"/>
      <w:divBdr>
        <w:top w:val="none" w:sz="0" w:space="0" w:color="auto"/>
        <w:left w:val="none" w:sz="0" w:space="0" w:color="auto"/>
        <w:bottom w:val="none" w:sz="0" w:space="0" w:color="auto"/>
        <w:right w:val="none" w:sz="0" w:space="0" w:color="auto"/>
      </w:divBdr>
    </w:div>
    <w:div w:id="216941809">
      <w:bodyDiv w:val="1"/>
      <w:marLeft w:val="0"/>
      <w:marRight w:val="0"/>
      <w:marTop w:val="0"/>
      <w:marBottom w:val="0"/>
      <w:divBdr>
        <w:top w:val="none" w:sz="0" w:space="0" w:color="auto"/>
        <w:left w:val="none" w:sz="0" w:space="0" w:color="auto"/>
        <w:bottom w:val="none" w:sz="0" w:space="0" w:color="auto"/>
        <w:right w:val="none" w:sz="0" w:space="0" w:color="auto"/>
      </w:divBdr>
    </w:div>
    <w:div w:id="225342232">
      <w:bodyDiv w:val="1"/>
      <w:marLeft w:val="0"/>
      <w:marRight w:val="0"/>
      <w:marTop w:val="0"/>
      <w:marBottom w:val="0"/>
      <w:divBdr>
        <w:top w:val="none" w:sz="0" w:space="0" w:color="auto"/>
        <w:left w:val="none" w:sz="0" w:space="0" w:color="auto"/>
        <w:bottom w:val="none" w:sz="0" w:space="0" w:color="auto"/>
        <w:right w:val="none" w:sz="0" w:space="0" w:color="auto"/>
      </w:divBdr>
    </w:div>
    <w:div w:id="238372972">
      <w:bodyDiv w:val="1"/>
      <w:marLeft w:val="0"/>
      <w:marRight w:val="0"/>
      <w:marTop w:val="0"/>
      <w:marBottom w:val="0"/>
      <w:divBdr>
        <w:top w:val="none" w:sz="0" w:space="0" w:color="auto"/>
        <w:left w:val="none" w:sz="0" w:space="0" w:color="auto"/>
        <w:bottom w:val="none" w:sz="0" w:space="0" w:color="auto"/>
        <w:right w:val="none" w:sz="0" w:space="0" w:color="auto"/>
      </w:divBdr>
    </w:div>
    <w:div w:id="248656374">
      <w:bodyDiv w:val="1"/>
      <w:marLeft w:val="0"/>
      <w:marRight w:val="0"/>
      <w:marTop w:val="0"/>
      <w:marBottom w:val="0"/>
      <w:divBdr>
        <w:top w:val="none" w:sz="0" w:space="0" w:color="auto"/>
        <w:left w:val="none" w:sz="0" w:space="0" w:color="auto"/>
        <w:bottom w:val="none" w:sz="0" w:space="0" w:color="auto"/>
        <w:right w:val="none" w:sz="0" w:space="0" w:color="auto"/>
      </w:divBdr>
    </w:div>
    <w:div w:id="250621546">
      <w:bodyDiv w:val="1"/>
      <w:marLeft w:val="0"/>
      <w:marRight w:val="0"/>
      <w:marTop w:val="0"/>
      <w:marBottom w:val="0"/>
      <w:divBdr>
        <w:top w:val="none" w:sz="0" w:space="0" w:color="auto"/>
        <w:left w:val="none" w:sz="0" w:space="0" w:color="auto"/>
        <w:bottom w:val="none" w:sz="0" w:space="0" w:color="auto"/>
        <w:right w:val="none" w:sz="0" w:space="0" w:color="auto"/>
      </w:divBdr>
    </w:div>
    <w:div w:id="262230857">
      <w:bodyDiv w:val="1"/>
      <w:marLeft w:val="0"/>
      <w:marRight w:val="0"/>
      <w:marTop w:val="0"/>
      <w:marBottom w:val="0"/>
      <w:divBdr>
        <w:top w:val="none" w:sz="0" w:space="0" w:color="auto"/>
        <w:left w:val="none" w:sz="0" w:space="0" w:color="auto"/>
        <w:bottom w:val="none" w:sz="0" w:space="0" w:color="auto"/>
        <w:right w:val="none" w:sz="0" w:space="0" w:color="auto"/>
      </w:divBdr>
    </w:div>
    <w:div w:id="278536579">
      <w:bodyDiv w:val="1"/>
      <w:marLeft w:val="0"/>
      <w:marRight w:val="0"/>
      <w:marTop w:val="0"/>
      <w:marBottom w:val="0"/>
      <w:divBdr>
        <w:top w:val="none" w:sz="0" w:space="0" w:color="auto"/>
        <w:left w:val="none" w:sz="0" w:space="0" w:color="auto"/>
        <w:bottom w:val="none" w:sz="0" w:space="0" w:color="auto"/>
        <w:right w:val="none" w:sz="0" w:space="0" w:color="auto"/>
      </w:divBdr>
    </w:div>
    <w:div w:id="288752304">
      <w:bodyDiv w:val="1"/>
      <w:marLeft w:val="0"/>
      <w:marRight w:val="0"/>
      <w:marTop w:val="0"/>
      <w:marBottom w:val="0"/>
      <w:divBdr>
        <w:top w:val="none" w:sz="0" w:space="0" w:color="auto"/>
        <w:left w:val="none" w:sz="0" w:space="0" w:color="auto"/>
        <w:bottom w:val="none" w:sz="0" w:space="0" w:color="auto"/>
        <w:right w:val="none" w:sz="0" w:space="0" w:color="auto"/>
      </w:divBdr>
    </w:div>
    <w:div w:id="362944087">
      <w:bodyDiv w:val="1"/>
      <w:marLeft w:val="0"/>
      <w:marRight w:val="0"/>
      <w:marTop w:val="0"/>
      <w:marBottom w:val="0"/>
      <w:divBdr>
        <w:top w:val="none" w:sz="0" w:space="0" w:color="auto"/>
        <w:left w:val="none" w:sz="0" w:space="0" w:color="auto"/>
        <w:bottom w:val="none" w:sz="0" w:space="0" w:color="auto"/>
        <w:right w:val="none" w:sz="0" w:space="0" w:color="auto"/>
      </w:divBdr>
    </w:div>
    <w:div w:id="391394988">
      <w:bodyDiv w:val="1"/>
      <w:marLeft w:val="0"/>
      <w:marRight w:val="0"/>
      <w:marTop w:val="0"/>
      <w:marBottom w:val="0"/>
      <w:divBdr>
        <w:top w:val="none" w:sz="0" w:space="0" w:color="auto"/>
        <w:left w:val="none" w:sz="0" w:space="0" w:color="auto"/>
        <w:bottom w:val="none" w:sz="0" w:space="0" w:color="auto"/>
        <w:right w:val="none" w:sz="0" w:space="0" w:color="auto"/>
      </w:divBdr>
    </w:div>
    <w:div w:id="400445601">
      <w:bodyDiv w:val="1"/>
      <w:marLeft w:val="0"/>
      <w:marRight w:val="0"/>
      <w:marTop w:val="0"/>
      <w:marBottom w:val="0"/>
      <w:divBdr>
        <w:top w:val="none" w:sz="0" w:space="0" w:color="auto"/>
        <w:left w:val="none" w:sz="0" w:space="0" w:color="auto"/>
        <w:bottom w:val="none" w:sz="0" w:space="0" w:color="auto"/>
        <w:right w:val="none" w:sz="0" w:space="0" w:color="auto"/>
      </w:divBdr>
    </w:div>
    <w:div w:id="404689608">
      <w:bodyDiv w:val="1"/>
      <w:marLeft w:val="0"/>
      <w:marRight w:val="0"/>
      <w:marTop w:val="0"/>
      <w:marBottom w:val="0"/>
      <w:divBdr>
        <w:top w:val="none" w:sz="0" w:space="0" w:color="auto"/>
        <w:left w:val="none" w:sz="0" w:space="0" w:color="auto"/>
        <w:bottom w:val="none" w:sz="0" w:space="0" w:color="auto"/>
        <w:right w:val="none" w:sz="0" w:space="0" w:color="auto"/>
      </w:divBdr>
    </w:div>
    <w:div w:id="406848506">
      <w:bodyDiv w:val="1"/>
      <w:marLeft w:val="0"/>
      <w:marRight w:val="0"/>
      <w:marTop w:val="0"/>
      <w:marBottom w:val="0"/>
      <w:divBdr>
        <w:top w:val="none" w:sz="0" w:space="0" w:color="auto"/>
        <w:left w:val="none" w:sz="0" w:space="0" w:color="auto"/>
        <w:bottom w:val="none" w:sz="0" w:space="0" w:color="auto"/>
        <w:right w:val="none" w:sz="0" w:space="0" w:color="auto"/>
      </w:divBdr>
    </w:div>
    <w:div w:id="429736781">
      <w:bodyDiv w:val="1"/>
      <w:marLeft w:val="0"/>
      <w:marRight w:val="0"/>
      <w:marTop w:val="0"/>
      <w:marBottom w:val="0"/>
      <w:divBdr>
        <w:top w:val="none" w:sz="0" w:space="0" w:color="auto"/>
        <w:left w:val="none" w:sz="0" w:space="0" w:color="auto"/>
        <w:bottom w:val="none" w:sz="0" w:space="0" w:color="auto"/>
        <w:right w:val="none" w:sz="0" w:space="0" w:color="auto"/>
      </w:divBdr>
    </w:div>
    <w:div w:id="444234906">
      <w:bodyDiv w:val="1"/>
      <w:marLeft w:val="0"/>
      <w:marRight w:val="0"/>
      <w:marTop w:val="0"/>
      <w:marBottom w:val="0"/>
      <w:divBdr>
        <w:top w:val="none" w:sz="0" w:space="0" w:color="auto"/>
        <w:left w:val="none" w:sz="0" w:space="0" w:color="auto"/>
        <w:bottom w:val="none" w:sz="0" w:space="0" w:color="auto"/>
        <w:right w:val="none" w:sz="0" w:space="0" w:color="auto"/>
      </w:divBdr>
    </w:div>
    <w:div w:id="473446774">
      <w:bodyDiv w:val="1"/>
      <w:marLeft w:val="0"/>
      <w:marRight w:val="0"/>
      <w:marTop w:val="0"/>
      <w:marBottom w:val="0"/>
      <w:divBdr>
        <w:top w:val="none" w:sz="0" w:space="0" w:color="auto"/>
        <w:left w:val="none" w:sz="0" w:space="0" w:color="auto"/>
        <w:bottom w:val="none" w:sz="0" w:space="0" w:color="auto"/>
        <w:right w:val="none" w:sz="0" w:space="0" w:color="auto"/>
      </w:divBdr>
    </w:div>
    <w:div w:id="479350073">
      <w:bodyDiv w:val="1"/>
      <w:marLeft w:val="0"/>
      <w:marRight w:val="0"/>
      <w:marTop w:val="0"/>
      <w:marBottom w:val="0"/>
      <w:divBdr>
        <w:top w:val="none" w:sz="0" w:space="0" w:color="auto"/>
        <w:left w:val="none" w:sz="0" w:space="0" w:color="auto"/>
        <w:bottom w:val="none" w:sz="0" w:space="0" w:color="auto"/>
        <w:right w:val="none" w:sz="0" w:space="0" w:color="auto"/>
      </w:divBdr>
      <w:divsChild>
        <w:div w:id="1128281453">
          <w:marLeft w:val="0"/>
          <w:marRight w:val="0"/>
          <w:marTop w:val="240"/>
          <w:marBottom w:val="240"/>
          <w:divBdr>
            <w:top w:val="none" w:sz="0" w:space="0" w:color="auto"/>
            <w:left w:val="none" w:sz="0" w:space="0" w:color="auto"/>
            <w:bottom w:val="none" w:sz="0" w:space="0" w:color="auto"/>
            <w:right w:val="none" w:sz="0" w:space="0" w:color="auto"/>
          </w:divBdr>
        </w:div>
      </w:divsChild>
    </w:div>
    <w:div w:id="486751704">
      <w:bodyDiv w:val="1"/>
      <w:marLeft w:val="0"/>
      <w:marRight w:val="0"/>
      <w:marTop w:val="0"/>
      <w:marBottom w:val="0"/>
      <w:divBdr>
        <w:top w:val="none" w:sz="0" w:space="0" w:color="auto"/>
        <w:left w:val="none" w:sz="0" w:space="0" w:color="auto"/>
        <w:bottom w:val="none" w:sz="0" w:space="0" w:color="auto"/>
        <w:right w:val="none" w:sz="0" w:space="0" w:color="auto"/>
      </w:divBdr>
    </w:div>
    <w:div w:id="508372267">
      <w:bodyDiv w:val="1"/>
      <w:marLeft w:val="0"/>
      <w:marRight w:val="0"/>
      <w:marTop w:val="0"/>
      <w:marBottom w:val="0"/>
      <w:divBdr>
        <w:top w:val="none" w:sz="0" w:space="0" w:color="auto"/>
        <w:left w:val="none" w:sz="0" w:space="0" w:color="auto"/>
        <w:bottom w:val="none" w:sz="0" w:space="0" w:color="auto"/>
        <w:right w:val="none" w:sz="0" w:space="0" w:color="auto"/>
      </w:divBdr>
    </w:div>
    <w:div w:id="528958445">
      <w:bodyDiv w:val="1"/>
      <w:marLeft w:val="0"/>
      <w:marRight w:val="0"/>
      <w:marTop w:val="0"/>
      <w:marBottom w:val="0"/>
      <w:divBdr>
        <w:top w:val="none" w:sz="0" w:space="0" w:color="auto"/>
        <w:left w:val="none" w:sz="0" w:space="0" w:color="auto"/>
        <w:bottom w:val="none" w:sz="0" w:space="0" w:color="auto"/>
        <w:right w:val="none" w:sz="0" w:space="0" w:color="auto"/>
      </w:divBdr>
    </w:div>
    <w:div w:id="531109389">
      <w:bodyDiv w:val="1"/>
      <w:marLeft w:val="0"/>
      <w:marRight w:val="0"/>
      <w:marTop w:val="0"/>
      <w:marBottom w:val="0"/>
      <w:divBdr>
        <w:top w:val="none" w:sz="0" w:space="0" w:color="auto"/>
        <w:left w:val="none" w:sz="0" w:space="0" w:color="auto"/>
        <w:bottom w:val="none" w:sz="0" w:space="0" w:color="auto"/>
        <w:right w:val="none" w:sz="0" w:space="0" w:color="auto"/>
      </w:divBdr>
    </w:div>
    <w:div w:id="551770753">
      <w:bodyDiv w:val="1"/>
      <w:marLeft w:val="0"/>
      <w:marRight w:val="0"/>
      <w:marTop w:val="0"/>
      <w:marBottom w:val="0"/>
      <w:divBdr>
        <w:top w:val="none" w:sz="0" w:space="0" w:color="auto"/>
        <w:left w:val="none" w:sz="0" w:space="0" w:color="auto"/>
        <w:bottom w:val="none" w:sz="0" w:space="0" w:color="auto"/>
        <w:right w:val="none" w:sz="0" w:space="0" w:color="auto"/>
      </w:divBdr>
    </w:div>
    <w:div w:id="578711738">
      <w:bodyDiv w:val="1"/>
      <w:marLeft w:val="0"/>
      <w:marRight w:val="0"/>
      <w:marTop w:val="0"/>
      <w:marBottom w:val="0"/>
      <w:divBdr>
        <w:top w:val="none" w:sz="0" w:space="0" w:color="auto"/>
        <w:left w:val="none" w:sz="0" w:space="0" w:color="auto"/>
        <w:bottom w:val="none" w:sz="0" w:space="0" w:color="auto"/>
        <w:right w:val="none" w:sz="0" w:space="0" w:color="auto"/>
      </w:divBdr>
    </w:div>
    <w:div w:id="583613172">
      <w:bodyDiv w:val="1"/>
      <w:marLeft w:val="0"/>
      <w:marRight w:val="0"/>
      <w:marTop w:val="0"/>
      <w:marBottom w:val="0"/>
      <w:divBdr>
        <w:top w:val="none" w:sz="0" w:space="0" w:color="auto"/>
        <w:left w:val="none" w:sz="0" w:space="0" w:color="auto"/>
        <w:bottom w:val="none" w:sz="0" w:space="0" w:color="auto"/>
        <w:right w:val="none" w:sz="0" w:space="0" w:color="auto"/>
      </w:divBdr>
    </w:div>
    <w:div w:id="652611162">
      <w:bodyDiv w:val="1"/>
      <w:marLeft w:val="0"/>
      <w:marRight w:val="0"/>
      <w:marTop w:val="0"/>
      <w:marBottom w:val="0"/>
      <w:divBdr>
        <w:top w:val="none" w:sz="0" w:space="0" w:color="auto"/>
        <w:left w:val="none" w:sz="0" w:space="0" w:color="auto"/>
        <w:bottom w:val="none" w:sz="0" w:space="0" w:color="auto"/>
        <w:right w:val="none" w:sz="0" w:space="0" w:color="auto"/>
      </w:divBdr>
    </w:div>
    <w:div w:id="696589072">
      <w:bodyDiv w:val="1"/>
      <w:marLeft w:val="0"/>
      <w:marRight w:val="0"/>
      <w:marTop w:val="0"/>
      <w:marBottom w:val="0"/>
      <w:divBdr>
        <w:top w:val="none" w:sz="0" w:space="0" w:color="auto"/>
        <w:left w:val="none" w:sz="0" w:space="0" w:color="auto"/>
        <w:bottom w:val="none" w:sz="0" w:space="0" w:color="auto"/>
        <w:right w:val="none" w:sz="0" w:space="0" w:color="auto"/>
      </w:divBdr>
    </w:div>
    <w:div w:id="701900396">
      <w:bodyDiv w:val="1"/>
      <w:marLeft w:val="0"/>
      <w:marRight w:val="0"/>
      <w:marTop w:val="0"/>
      <w:marBottom w:val="0"/>
      <w:divBdr>
        <w:top w:val="none" w:sz="0" w:space="0" w:color="auto"/>
        <w:left w:val="none" w:sz="0" w:space="0" w:color="auto"/>
        <w:bottom w:val="none" w:sz="0" w:space="0" w:color="auto"/>
        <w:right w:val="none" w:sz="0" w:space="0" w:color="auto"/>
      </w:divBdr>
    </w:div>
    <w:div w:id="717359175">
      <w:bodyDiv w:val="1"/>
      <w:marLeft w:val="0"/>
      <w:marRight w:val="0"/>
      <w:marTop w:val="0"/>
      <w:marBottom w:val="0"/>
      <w:divBdr>
        <w:top w:val="none" w:sz="0" w:space="0" w:color="auto"/>
        <w:left w:val="none" w:sz="0" w:space="0" w:color="auto"/>
        <w:bottom w:val="none" w:sz="0" w:space="0" w:color="auto"/>
        <w:right w:val="none" w:sz="0" w:space="0" w:color="auto"/>
      </w:divBdr>
    </w:div>
    <w:div w:id="728919972">
      <w:bodyDiv w:val="1"/>
      <w:marLeft w:val="0"/>
      <w:marRight w:val="0"/>
      <w:marTop w:val="0"/>
      <w:marBottom w:val="0"/>
      <w:divBdr>
        <w:top w:val="none" w:sz="0" w:space="0" w:color="auto"/>
        <w:left w:val="none" w:sz="0" w:space="0" w:color="auto"/>
        <w:bottom w:val="none" w:sz="0" w:space="0" w:color="auto"/>
        <w:right w:val="none" w:sz="0" w:space="0" w:color="auto"/>
      </w:divBdr>
    </w:div>
    <w:div w:id="769591333">
      <w:bodyDiv w:val="1"/>
      <w:marLeft w:val="0"/>
      <w:marRight w:val="0"/>
      <w:marTop w:val="0"/>
      <w:marBottom w:val="0"/>
      <w:divBdr>
        <w:top w:val="none" w:sz="0" w:space="0" w:color="auto"/>
        <w:left w:val="none" w:sz="0" w:space="0" w:color="auto"/>
        <w:bottom w:val="none" w:sz="0" w:space="0" w:color="auto"/>
        <w:right w:val="none" w:sz="0" w:space="0" w:color="auto"/>
      </w:divBdr>
    </w:div>
    <w:div w:id="770466562">
      <w:bodyDiv w:val="1"/>
      <w:marLeft w:val="0"/>
      <w:marRight w:val="0"/>
      <w:marTop w:val="0"/>
      <w:marBottom w:val="0"/>
      <w:divBdr>
        <w:top w:val="none" w:sz="0" w:space="0" w:color="auto"/>
        <w:left w:val="none" w:sz="0" w:space="0" w:color="auto"/>
        <w:bottom w:val="none" w:sz="0" w:space="0" w:color="auto"/>
        <w:right w:val="none" w:sz="0" w:space="0" w:color="auto"/>
      </w:divBdr>
    </w:div>
    <w:div w:id="779567921">
      <w:bodyDiv w:val="1"/>
      <w:marLeft w:val="0"/>
      <w:marRight w:val="0"/>
      <w:marTop w:val="0"/>
      <w:marBottom w:val="0"/>
      <w:divBdr>
        <w:top w:val="none" w:sz="0" w:space="0" w:color="auto"/>
        <w:left w:val="none" w:sz="0" w:space="0" w:color="auto"/>
        <w:bottom w:val="none" w:sz="0" w:space="0" w:color="auto"/>
        <w:right w:val="none" w:sz="0" w:space="0" w:color="auto"/>
      </w:divBdr>
    </w:div>
    <w:div w:id="804195734">
      <w:bodyDiv w:val="1"/>
      <w:marLeft w:val="0"/>
      <w:marRight w:val="0"/>
      <w:marTop w:val="0"/>
      <w:marBottom w:val="0"/>
      <w:divBdr>
        <w:top w:val="none" w:sz="0" w:space="0" w:color="auto"/>
        <w:left w:val="none" w:sz="0" w:space="0" w:color="auto"/>
        <w:bottom w:val="none" w:sz="0" w:space="0" w:color="auto"/>
        <w:right w:val="none" w:sz="0" w:space="0" w:color="auto"/>
      </w:divBdr>
      <w:divsChild>
        <w:div w:id="107704899">
          <w:marLeft w:val="0"/>
          <w:marRight w:val="0"/>
          <w:marTop w:val="0"/>
          <w:marBottom w:val="0"/>
          <w:divBdr>
            <w:top w:val="none" w:sz="0" w:space="0" w:color="auto"/>
            <w:left w:val="none" w:sz="0" w:space="0" w:color="auto"/>
            <w:bottom w:val="none" w:sz="0" w:space="0" w:color="auto"/>
            <w:right w:val="none" w:sz="0" w:space="0" w:color="auto"/>
          </w:divBdr>
          <w:divsChild>
            <w:div w:id="168981222">
              <w:marLeft w:val="0"/>
              <w:marRight w:val="0"/>
              <w:marTop w:val="0"/>
              <w:marBottom w:val="0"/>
              <w:divBdr>
                <w:top w:val="none" w:sz="0" w:space="0" w:color="auto"/>
                <w:left w:val="none" w:sz="0" w:space="0" w:color="auto"/>
                <w:bottom w:val="none" w:sz="0" w:space="0" w:color="auto"/>
                <w:right w:val="none" w:sz="0" w:space="0" w:color="auto"/>
              </w:divBdr>
              <w:divsChild>
                <w:div w:id="1398014753">
                  <w:marLeft w:val="0"/>
                  <w:marRight w:val="0"/>
                  <w:marTop w:val="0"/>
                  <w:marBottom w:val="0"/>
                  <w:divBdr>
                    <w:top w:val="none" w:sz="0" w:space="0" w:color="auto"/>
                    <w:left w:val="none" w:sz="0" w:space="0" w:color="auto"/>
                    <w:bottom w:val="none" w:sz="0" w:space="0" w:color="auto"/>
                    <w:right w:val="none" w:sz="0" w:space="0" w:color="auto"/>
                  </w:divBdr>
                  <w:divsChild>
                    <w:div w:id="11109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53883">
      <w:bodyDiv w:val="1"/>
      <w:marLeft w:val="0"/>
      <w:marRight w:val="0"/>
      <w:marTop w:val="0"/>
      <w:marBottom w:val="0"/>
      <w:divBdr>
        <w:top w:val="none" w:sz="0" w:space="0" w:color="auto"/>
        <w:left w:val="none" w:sz="0" w:space="0" w:color="auto"/>
        <w:bottom w:val="none" w:sz="0" w:space="0" w:color="auto"/>
        <w:right w:val="none" w:sz="0" w:space="0" w:color="auto"/>
      </w:divBdr>
    </w:div>
    <w:div w:id="821195739">
      <w:bodyDiv w:val="1"/>
      <w:marLeft w:val="0"/>
      <w:marRight w:val="0"/>
      <w:marTop w:val="0"/>
      <w:marBottom w:val="0"/>
      <w:divBdr>
        <w:top w:val="none" w:sz="0" w:space="0" w:color="auto"/>
        <w:left w:val="none" w:sz="0" w:space="0" w:color="auto"/>
        <w:bottom w:val="none" w:sz="0" w:space="0" w:color="auto"/>
        <w:right w:val="none" w:sz="0" w:space="0" w:color="auto"/>
      </w:divBdr>
    </w:div>
    <w:div w:id="827474478">
      <w:bodyDiv w:val="1"/>
      <w:marLeft w:val="0"/>
      <w:marRight w:val="0"/>
      <w:marTop w:val="0"/>
      <w:marBottom w:val="0"/>
      <w:divBdr>
        <w:top w:val="none" w:sz="0" w:space="0" w:color="auto"/>
        <w:left w:val="none" w:sz="0" w:space="0" w:color="auto"/>
        <w:bottom w:val="none" w:sz="0" w:space="0" w:color="auto"/>
        <w:right w:val="none" w:sz="0" w:space="0" w:color="auto"/>
      </w:divBdr>
    </w:div>
    <w:div w:id="849484603">
      <w:bodyDiv w:val="1"/>
      <w:marLeft w:val="0"/>
      <w:marRight w:val="0"/>
      <w:marTop w:val="0"/>
      <w:marBottom w:val="0"/>
      <w:divBdr>
        <w:top w:val="none" w:sz="0" w:space="0" w:color="auto"/>
        <w:left w:val="none" w:sz="0" w:space="0" w:color="auto"/>
        <w:bottom w:val="none" w:sz="0" w:space="0" w:color="auto"/>
        <w:right w:val="none" w:sz="0" w:space="0" w:color="auto"/>
      </w:divBdr>
    </w:div>
    <w:div w:id="856192316">
      <w:bodyDiv w:val="1"/>
      <w:marLeft w:val="0"/>
      <w:marRight w:val="0"/>
      <w:marTop w:val="0"/>
      <w:marBottom w:val="0"/>
      <w:divBdr>
        <w:top w:val="none" w:sz="0" w:space="0" w:color="auto"/>
        <w:left w:val="none" w:sz="0" w:space="0" w:color="auto"/>
        <w:bottom w:val="none" w:sz="0" w:space="0" w:color="auto"/>
        <w:right w:val="none" w:sz="0" w:space="0" w:color="auto"/>
      </w:divBdr>
    </w:div>
    <w:div w:id="889809496">
      <w:bodyDiv w:val="1"/>
      <w:marLeft w:val="0"/>
      <w:marRight w:val="0"/>
      <w:marTop w:val="0"/>
      <w:marBottom w:val="0"/>
      <w:divBdr>
        <w:top w:val="none" w:sz="0" w:space="0" w:color="auto"/>
        <w:left w:val="none" w:sz="0" w:space="0" w:color="auto"/>
        <w:bottom w:val="none" w:sz="0" w:space="0" w:color="auto"/>
        <w:right w:val="none" w:sz="0" w:space="0" w:color="auto"/>
      </w:divBdr>
    </w:div>
    <w:div w:id="893732518">
      <w:bodyDiv w:val="1"/>
      <w:marLeft w:val="0"/>
      <w:marRight w:val="0"/>
      <w:marTop w:val="0"/>
      <w:marBottom w:val="0"/>
      <w:divBdr>
        <w:top w:val="none" w:sz="0" w:space="0" w:color="auto"/>
        <w:left w:val="none" w:sz="0" w:space="0" w:color="auto"/>
        <w:bottom w:val="none" w:sz="0" w:space="0" w:color="auto"/>
        <w:right w:val="none" w:sz="0" w:space="0" w:color="auto"/>
      </w:divBdr>
    </w:div>
    <w:div w:id="897790370">
      <w:bodyDiv w:val="1"/>
      <w:marLeft w:val="0"/>
      <w:marRight w:val="0"/>
      <w:marTop w:val="0"/>
      <w:marBottom w:val="0"/>
      <w:divBdr>
        <w:top w:val="none" w:sz="0" w:space="0" w:color="auto"/>
        <w:left w:val="none" w:sz="0" w:space="0" w:color="auto"/>
        <w:bottom w:val="none" w:sz="0" w:space="0" w:color="auto"/>
        <w:right w:val="none" w:sz="0" w:space="0" w:color="auto"/>
      </w:divBdr>
    </w:div>
    <w:div w:id="910238042">
      <w:bodyDiv w:val="1"/>
      <w:marLeft w:val="0"/>
      <w:marRight w:val="0"/>
      <w:marTop w:val="0"/>
      <w:marBottom w:val="0"/>
      <w:divBdr>
        <w:top w:val="none" w:sz="0" w:space="0" w:color="auto"/>
        <w:left w:val="none" w:sz="0" w:space="0" w:color="auto"/>
        <w:bottom w:val="none" w:sz="0" w:space="0" w:color="auto"/>
        <w:right w:val="none" w:sz="0" w:space="0" w:color="auto"/>
      </w:divBdr>
    </w:div>
    <w:div w:id="922682373">
      <w:bodyDiv w:val="1"/>
      <w:marLeft w:val="0"/>
      <w:marRight w:val="0"/>
      <w:marTop w:val="0"/>
      <w:marBottom w:val="0"/>
      <w:divBdr>
        <w:top w:val="none" w:sz="0" w:space="0" w:color="auto"/>
        <w:left w:val="none" w:sz="0" w:space="0" w:color="auto"/>
        <w:bottom w:val="none" w:sz="0" w:space="0" w:color="auto"/>
        <w:right w:val="none" w:sz="0" w:space="0" w:color="auto"/>
      </w:divBdr>
    </w:div>
    <w:div w:id="934553941">
      <w:bodyDiv w:val="1"/>
      <w:marLeft w:val="0"/>
      <w:marRight w:val="0"/>
      <w:marTop w:val="0"/>
      <w:marBottom w:val="0"/>
      <w:divBdr>
        <w:top w:val="none" w:sz="0" w:space="0" w:color="auto"/>
        <w:left w:val="none" w:sz="0" w:space="0" w:color="auto"/>
        <w:bottom w:val="none" w:sz="0" w:space="0" w:color="auto"/>
        <w:right w:val="none" w:sz="0" w:space="0" w:color="auto"/>
      </w:divBdr>
    </w:div>
    <w:div w:id="943197336">
      <w:bodyDiv w:val="1"/>
      <w:marLeft w:val="0"/>
      <w:marRight w:val="0"/>
      <w:marTop w:val="0"/>
      <w:marBottom w:val="0"/>
      <w:divBdr>
        <w:top w:val="none" w:sz="0" w:space="0" w:color="auto"/>
        <w:left w:val="none" w:sz="0" w:space="0" w:color="auto"/>
        <w:bottom w:val="none" w:sz="0" w:space="0" w:color="auto"/>
        <w:right w:val="none" w:sz="0" w:space="0" w:color="auto"/>
      </w:divBdr>
    </w:div>
    <w:div w:id="943458700">
      <w:bodyDiv w:val="1"/>
      <w:marLeft w:val="0"/>
      <w:marRight w:val="0"/>
      <w:marTop w:val="0"/>
      <w:marBottom w:val="0"/>
      <w:divBdr>
        <w:top w:val="none" w:sz="0" w:space="0" w:color="auto"/>
        <w:left w:val="none" w:sz="0" w:space="0" w:color="auto"/>
        <w:bottom w:val="none" w:sz="0" w:space="0" w:color="auto"/>
        <w:right w:val="none" w:sz="0" w:space="0" w:color="auto"/>
      </w:divBdr>
    </w:div>
    <w:div w:id="958680917">
      <w:bodyDiv w:val="1"/>
      <w:marLeft w:val="0"/>
      <w:marRight w:val="0"/>
      <w:marTop w:val="0"/>
      <w:marBottom w:val="0"/>
      <w:divBdr>
        <w:top w:val="none" w:sz="0" w:space="0" w:color="auto"/>
        <w:left w:val="none" w:sz="0" w:space="0" w:color="auto"/>
        <w:bottom w:val="none" w:sz="0" w:space="0" w:color="auto"/>
        <w:right w:val="none" w:sz="0" w:space="0" w:color="auto"/>
      </w:divBdr>
    </w:div>
    <w:div w:id="973413556">
      <w:bodyDiv w:val="1"/>
      <w:marLeft w:val="0"/>
      <w:marRight w:val="0"/>
      <w:marTop w:val="0"/>
      <w:marBottom w:val="0"/>
      <w:divBdr>
        <w:top w:val="none" w:sz="0" w:space="0" w:color="auto"/>
        <w:left w:val="none" w:sz="0" w:space="0" w:color="auto"/>
        <w:bottom w:val="none" w:sz="0" w:space="0" w:color="auto"/>
        <w:right w:val="none" w:sz="0" w:space="0" w:color="auto"/>
      </w:divBdr>
    </w:div>
    <w:div w:id="973751728">
      <w:bodyDiv w:val="1"/>
      <w:marLeft w:val="0"/>
      <w:marRight w:val="0"/>
      <w:marTop w:val="0"/>
      <w:marBottom w:val="0"/>
      <w:divBdr>
        <w:top w:val="none" w:sz="0" w:space="0" w:color="auto"/>
        <w:left w:val="none" w:sz="0" w:space="0" w:color="auto"/>
        <w:bottom w:val="none" w:sz="0" w:space="0" w:color="auto"/>
        <w:right w:val="none" w:sz="0" w:space="0" w:color="auto"/>
      </w:divBdr>
    </w:div>
    <w:div w:id="988443454">
      <w:bodyDiv w:val="1"/>
      <w:marLeft w:val="0"/>
      <w:marRight w:val="0"/>
      <w:marTop w:val="0"/>
      <w:marBottom w:val="0"/>
      <w:divBdr>
        <w:top w:val="none" w:sz="0" w:space="0" w:color="auto"/>
        <w:left w:val="none" w:sz="0" w:space="0" w:color="auto"/>
        <w:bottom w:val="none" w:sz="0" w:space="0" w:color="auto"/>
        <w:right w:val="none" w:sz="0" w:space="0" w:color="auto"/>
      </w:divBdr>
    </w:div>
    <w:div w:id="1001468040">
      <w:bodyDiv w:val="1"/>
      <w:marLeft w:val="0"/>
      <w:marRight w:val="0"/>
      <w:marTop w:val="0"/>
      <w:marBottom w:val="0"/>
      <w:divBdr>
        <w:top w:val="none" w:sz="0" w:space="0" w:color="auto"/>
        <w:left w:val="none" w:sz="0" w:space="0" w:color="auto"/>
        <w:bottom w:val="none" w:sz="0" w:space="0" w:color="auto"/>
        <w:right w:val="none" w:sz="0" w:space="0" w:color="auto"/>
      </w:divBdr>
      <w:divsChild>
        <w:div w:id="54663187">
          <w:marLeft w:val="0"/>
          <w:marRight w:val="0"/>
          <w:marTop w:val="240"/>
          <w:marBottom w:val="240"/>
          <w:divBdr>
            <w:top w:val="none" w:sz="0" w:space="0" w:color="auto"/>
            <w:left w:val="none" w:sz="0" w:space="0" w:color="auto"/>
            <w:bottom w:val="none" w:sz="0" w:space="0" w:color="auto"/>
            <w:right w:val="none" w:sz="0" w:space="0" w:color="auto"/>
          </w:divBdr>
        </w:div>
        <w:div w:id="1965305283">
          <w:marLeft w:val="0"/>
          <w:marRight w:val="0"/>
          <w:marTop w:val="240"/>
          <w:marBottom w:val="240"/>
          <w:divBdr>
            <w:top w:val="none" w:sz="0" w:space="0" w:color="auto"/>
            <w:left w:val="none" w:sz="0" w:space="0" w:color="auto"/>
            <w:bottom w:val="none" w:sz="0" w:space="0" w:color="auto"/>
            <w:right w:val="none" w:sz="0" w:space="0" w:color="auto"/>
          </w:divBdr>
        </w:div>
      </w:divsChild>
    </w:div>
    <w:div w:id="1017536301">
      <w:bodyDiv w:val="1"/>
      <w:marLeft w:val="0"/>
      <w:marRight w:val="0"/>
      <w:marTop w:val="0"/>
      <w:marBottom w:val="0"/>
      <w:divBdr>
        <w:top w:val="none" w:sz="0" w:space="0" w:color="auto"/>
        <w:left w:val="none" w:sz="0" w:space="0" w:color="auto"/>
        <w:bottom w:val="none" w:sz="0" w:space="0" w:color="auto"/>
        <w:right w:val="none" w:sz="0" w:space="0" w:color="auto"/>
      </w:divBdr>
    </w:div>
    <w:div w:id="1021590799">
      <w:bodyDiv w:val="1"/>
      <w:marLeft w:val="0"/>
      <w:marRight w:val="0"/>
      <w:marTop w:val="0"/>
      <w:marBottom w:val="0"/>
      <w:divBdr>
        <w:top w:val="none" w:sz="0" w:space="0" w:color="auto"/>
        <w:left w:val="none" w:sz="0" w:space="0" w:color="auto"/>
        <w:bottom w:val="none" w:sz="0" w:space="0" w:color="auto"/>
        <w:right w:val="none" w:sz="0" w:space="0" w:color="auto"/>
      </w:divBdr>
    </w:div>
    <w:div w:id="1027830121">
      <w:bodyDiv w:val="1"/>
      <w:marLeft w:val="0"/>
      <w:marRight w:val="0"/>
      <w:marTop w:val="0"/>
      <w:marBottom w:val="0"/>
      <w:divBdr>
        <w:top w:val="none" w:sz="0" w:space="0" w:color="auto"/>
        <w:left w:val="none" w:sz="0" w:space="0" w:color="auto"/>
        <w:bottom w:val="none" w:sz="0" w:space="0" w:color="auto"/>
        <w:right w:val="none" w:sz="0" w:space="0" w:color="auto"/>
      </w:divBdr>
    </w:div>
    <w:div w:id="1036811489">
      <w:bodyDiv w:val="1"/>
      <w:marLeft w:val="0"/>
      <w:marRight w:val="0"/>
      <w:marTop w:val="0"/>
      <w:marBottom w:val="0"/>
      <w:divBdr>
        <w:top w:val="none" w:sz="0" w:space="0" w:color="auto"/>
        <w:left w:val="none" w:sz="0" w:space="0" w:color="auto"/>
        <w:bottom w:val="none" w:sz="0" w:space="0" w:color="auto"/>
        <w:right w:val="none" w:sz="0" w:space="0" w:color="auto"/>
      </w:divBdr>
    </w:div>
    <w:div w:id="1039279027">
      <w:bodyDiv w:val="1"/>
      <w:marLeft w:val="0"/>
      <w:marRight w:val="0"/>
      <w:marTop w:val="0"/>
      <w:marBottom w:val="0"/>
      <w:divBdr>
        <w:top w:val="none" w:sz="0" w:space="0" w:color="auto"/>
        <w:left w:val="none" w:sz="0" w:space="0" w:color="auto"/>
        <w:bottom w:val="none" w:sz="0" w:space="0" w:color="auto"/>
        <w:right w:val="none" w:sz="0" w:space="0" w:color="auto"/>
      </w:divBdr>
    </w:div>
    <w:div w:id="1096559194">
      <w:bodyDiv w:val="1"/>
      <w:marLeft w:val="0"/>
      <w:marRight w:val="0"/>
      <w:marTop w:val="0"/>
      <w:marBottom w:val="0"/>
      <w:divBdr>
        <w:top w:val="none" w:sz="0" w:space="0" w:color="auto"/>
        <w:left w:val="none" w:sz="0" w:space="0" w:color="auto"/>
        <w:bottom w:val="none" w:sz="0" w:space="0" w:color="auto"/>
        <w:right w:val="none" w:sz="0" w:space="0" w:color="auto"/>
      </w:divBdr>
      <w:divsChild>
        <w:div w:id="1399786719">
          <w:marLeft w:val="0"/>
          <w:marRight w:val="0"/>
          <w:marTop w:val="240"/>
          <w:marBottom w:val="240"/>
          <w:divBdr>
            <w:top w:val="none" w:sz="0" w:space="0" w:color="auto"/>
            <w:left w:val="none" w:sz="0" w:space="0" w:color="auto"/>
            <w:bottom w:val="none" w:sz="0" w:space="0" w:color="auto"/>
            <w:right w:val="none" w:sz="0" w:space="0" w:color="auto"/>
          </w:divBdr>
        </w:div>
      </w:divsChild>
    </w:div>
    <w:div w:id="1097138230">
      <w:bodyDiv w:val="1"/>
      <w:marLeft w:val="0"/>
      <w:marRight w:val="0"/>
      <w:marTop w:val="0"/>
      <w:marBottom w:val="0"/>
      <w:divBdr>
        <w:top w:val="none" w:sz="0" w:space="0" w:color="auto"/>
        <w:left w:val="none" w:sz="0" w:space="0" w:color="auto"/>
        <w:bottom w:val="none" w:sz="0" w:space="0" w:color="auto"/>
        <w:right w:val="none" w:sz="0" w:space="0" w:color="auto"/>
      </w:divBdr>
      <w:divsChild>
        <w:div w:id="1346832790">
          <w:marLeft w:val="0"/>
          <w:marRight w:val="0"/>
          <w:marTop w:val="240"/>
          <w:marBottom w:val="240"/>
          <w:divBdr>
            <w:top w:val="none" w:sz="0" w:space="0" w:color="auto"/>
            <w:left w:val="none" w:sz="0" w:space="0" w:color="auto"/>
            <w:bottom w:val="none" w:sz="0" w:space="0" w:color="auto"/>
            <w:right w:val="none" w:sz="0" w:space="0" w:color="auto"/>
          </w:divBdr>
        </w:div>
      </w:divsChild>
    </w:div>
    <w:div w:id="1101805203">
      <w:bodyDiv w:val="1"/>
      <w:marLeft w:val="0"/>
      <w:marRight w:val="0"/>
      <w:marTop w:val="0"/>
      <w:marBottom w:val="0"/>
      <w:divBdr>
        <w:top w:val="none" w:sz="0" w:space="0" w:color="auto"/>
        <w:left w:val="none" w:sz="0" w:space="0" w:color="auto"/>
        <w:bottom w:val="none" w:sz="0" w:space="0" w:color="auto"/>
        <w:right w:val="none" w:sz="0" w:space="0" w:color="auto"/>
      </w:divBdr>
    </w:div>
    <w:div w:id="1115562353">
      <w:bodyDiv w:val="1"/>
      <w:marLeft w:val="0"/>
      <w:marRight w:val="0"/>
      <w:marTop w:val="0"/>
      <w:marBottom w:val="0"/>
      <w:divBdr>
        <w:top w:val="none" w:sz="0" w:space="0" w:color="auto"/>
        <w:left w:val="none" w:sz="0" w:space="0" w:color="auto"/>
        <w:bottom w:val="none" w:sz="0" w:space="0" w:color="auto"/>
        <w:right w:val="none" w:sz="0" w:space="0" w:color="auto"/>
      </w:divBdr>
    </w:div>
    <w:div w:id="1132867438">
      <w:bodyDiv w:val="1"/>
      <w:marLeft w:val="0"/>
      <w:marRight w:val="0"/>
      <w:marTop w:val="0"/>
      <w:marBottom w:val="0"/>
      <w:divBdr>
        <w:top w:val="none" w:sz="0" w:space="0" w:color="auto"/>
        <w:left w:val="none" w:sz="0" w:space="0" w:color="auto"/>
        <w:bottom w:val="none" w:sz="0" w:space="0" w:color="auto"/>
        <w:right w:val="none" w:sz="0" w:space="0" w:color="auto"/>
      </w:divBdr>
    </w:div>
    <w:div w:id="1136489545">
      <w:bodyDiv w:val="1"/>
      <w:marLeft w:val="0"/>
      <w:marRight w:val="0"/>
      <w:marTop w:val="0"/>
      <w:marBottom w:val="0"/>
      <w:divBdr>
        <w:top w:val="none" w:sz="0" w:space="0" w:color="auto"/>
        <w:left w:val="none" w:sz="0" w:space="0" w:color="auto"/>
        <w:bottom w:val="none" w:sz="0" w:space="0" w:color="auto"/>
        <w:right w:val="none" w:sz="0" w:space="0" w:color="auto"/>
      </w:divBdr>
    </w:div>
    <w:div w:id="1154948192">
      <w:bodyDiv w:val="1"/>
      <w:marLeft w:val="0"/>
      <w:marRight w:val="0"/>
      <w:marTop w:val="0"/>
      <w:marBottom w:val="0"/>
      <w:divBdr>
        <w:top w:val="none" w:sz="0" w:space="0" w:color="auto"/>
        <w:left w:val="none" w:sz="0" w:space="0" w:color="auto"/>
        <w:bottom w:val="none" w:sz="0" w:space="0" w:color="auto"/>
        <w:right w:val="none" w:sz="0" w:space="0" w:color="auto"/>
      </w:divBdr>
    </w:div>
    <w:div w:id="1195576168">
      <w:bodyDiv w:val="1"/>
      <w:marLeft w:val="0"/>
      <w:marRight w:val="0"/>
      <w:marTop w:val="0"/>
      <w:marBottom w:val="0"/>
      <w:divBdr>
        <w:top w:val="none" w:sz="0" w:space="0" w:color="auto"/>
        <w:left w:val="none" w:sz="0" w:space="0" w:color="auto"/>
        <w:bottom w:val="none" w:sz="0" w:space="0" w:color="auto"/>
        <w:right w:val="none" w:sz="0" w:space="0" w:color="auto"/>
      </w:divBdr>
    </w:div>
    <w:div w:id="1210385383">
      <w:bodyDiv w:val="1"/>
      <w:marLeft w:val="0"/>
      <w:marRight w:val="0"/>
      <w:marTop w:val="0"/>
      <w:marBottom w:val="0"/>
      <w:divBdr>
        <w:top w:val="none" w:sz="0" w:space="0" w:color="auto"/>
        <w:left w:val="none" w:sz="0" w:space="0" w:color="auto"/>
        <w:bottom w:val="none" w:sz="0" w:space="0" w:color="auto"/>
        <w:right w:val="none" w:sz="0" w:space="0" w:color="auto"/>
      </w:divBdr>
      <w:divsChild>
        <w:div w:id="1620407609">
          <w:marLeft w:val="0"/>
          <w:marRight w:val="0"/>
          <w:marTop w:val="0"/>
          <w:marBottom w:val="0"/>
          <w:divBdr>
            <w:top w:val="single" w:sz="2" w:space="0" w:color="auto"/>
            <w:left w:val="single" w:sz="2" w:space="0" w:color="auto"/>
            <w:bottom w:val="single" w:sz="6" w:space="0" w:color="auto"/>
            <w:right w:val="single" w:sz="2" w:space="0" w:color="auto"/>
          </w:divBdr>
          <w:divsChild>
            <w:div w:id="17330414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521057">
                  <w:marLeft w:val="0"/>
                  <w:marRight w:val="0"/>
                  <w:marTop w:val="0"/>
                  <w:marBottom w:val="0"/>
                  <w:divBdr>
                    <w:top w:val="single" w:sz="2" w:space="0" w:color="D9D9E3"/>
                    <w:left w:val="single" w:sz="2" w:space="0" w:color="D9D9E3"/>
                    <w:bottom w:val="single" w:sz="2" w:space="0" w:color="D9D9E3"/>
                    <w:right w:val="single" w:sz="2" w:space="0" w:color="D9D9E3"/>
                  </w:divBdr>
                  <w:divsChild>
                    <w:div w:id="398983473">
                      <w:marLeft w:val="0"/>
                      <w:marRight w:val="0"/>
                      <w:marTop w:val="0"/>
                      <w:marBottom w:val="0"/>
                      <w:divBdr>
                        <w:top w:val="single" w:sz="2" w:space="0" w:color="D9D9E3"/>
                        <w:left w:val="single" w:sz="2" w:space="0" w:color="D9D9E3"/>
                        <w:bottom w:val="single" w:sz="2" w:space="0" w:color="D9D9E3"/>
                        <w:right w:val="single" w:sz="2" w:space="0" w:color="D9D9E3"/>
                      </w:divBdr>
                      <w:divsChild>
                        <w:div w:id="115150616">
                          <w:marLeft w:val="0"/>
                          <w:marRight w:val="0"/>
                          <w:marTop w:val="0"/>
                          <w:marBottom w:val="0"/>
                          <w:divBdr>
                            <w:top w:val="single" w:sz="2" w:space="0" w:color="D9D9E3"/>
                            <w:left w:val="single" w:sz="2" w:space="0" w:color="D9D9E3"/>
                            <w:bottom w:val="single" w:sz="2" w:space="0" w:color="D9D9E3"/>
                            <w:right w:val="single" w:sz="2" w:space="0" w:color="D9D9E3"/>
                          </w:divBdr>
                          <w:divsChild>
                            <w:div w:id="1141389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4195916">
      <w:bodyDiv w:val="1"/>
      <w:marLeft w:val="0"/>
      <w:marRight w:val="0"/>
      <w:marTop w:val="0"/>
      <w:marBottom w:val="0"/>
      <w:divBdr>
        <w:top w:val="none" w:sz="0" w:space="0" w:color="auto"/>
        <w:left w:val="none" w:sz="0" w:space="0" w:color="auto"/>
        <w:bottom w:val="none" w:sz="0" w:space="0" w:color="auto"/>
        <w:right w:val="none" w:sz="0" w:space="0" w:color="auto"/>
      </w:divBdr>
    </w:div>
    <w:div w:id="1219586783">
      <w:bodyDiv w:val="1"/>
      <w:marLeft w:val="0"/>
      <w:marRight w:val="0"/>
      <w:marTop w:val="0"/>
      <w:marBottom w:val="0"/>
      <w:divBdr>
        <w:top w:val="none" w:sz="0" w:space="0" w:color="auto"/>
        <w:left w:val="none" w:sz="0" w:space="0" w:color="auto"/>
        <w:bottom w:val="none" w:sz="0" w:space="0" w:color="auto"/>
        <w:right w:val="none" w:sz="0" w:space="0" w:color="auto"/>
      </w:divBdr>
    </w:div>
    <w:div w:id="1223253908">
      <w:bodyDiv w:val="1"/>
      <w:marLeft w:val="0"/>
      <w:marRight w:val="0"/>
      <w:marTop w:val="0"/>
      <w:marBottom w:val="0"/>
      <w:divBdr>
        <w:top w:val="none" w:sz="0" w:space="0" w:color="auto"/>
        <w:left w:val="none" w:sz="0" w:space="0" w:color="auto"/>
        <w:bottom w:val="none" w:sz="0" w:space="0" w:color="auto"/>
        <w:right w:val="none" w:sz="0" w:space="0" w:color="auto"/>
      </w:divBdr>
    </w:div>
    <w:div w:id="1229684214">
      <w:bodyDiv w:val="1"/>
      <w:marLeft w:val="0"/>
      <w:marRight w:val="0"/>
      <w:marTop w:val="0"/>
      <w:marBottom w:val="0"/>
      <w:divBdr>
        <w:top w:val="none" w:sz="0" w:space="0" w:color="auto"/>
        <w:left w:val="none" w:sz="0" w:space="0" w:color="auto"/>
        <w:bottom w:val="none" w:sz="0" w:space="0" w:color="auto"/>
        <w:right w:val="none" w:sz="0" w:space="0" w:color="auto"/>
      </w:divBdr>
    </w:div>
    <w:div w:id="1250122375">
      <w:bodyDiv w:val="1"/>
      <w:marLeft w:val="0"/>
      <w:marRight w:val="0"/>
      <w:marTop w:val="0"/>
      <w:marBottom w:val="0"/>
      <w:divBdr>
        <w:top w:val="none" w:sz="0" w:space="0" w:color="auto"/>
        <w:left w:val="none" w:sz="0" w:space="0" w:color="auto"/>
        <w:bottom w:val="none" w:sz="0" w:space="0" w:color="auto"/>
        <w:right w:val="none" w:sz="0" w:space="0" w:color="auto"/>
      </w:divBdr>
    </w:div>
    <w:div w:id="1262642131">
      <w:bodyDiv w:val="1"/>
      <w:marLeft w:val="0"/>
      <w:marRight w:val="0"/>
      <w:marTop w:val="0"/>
      <w:marBottom w:val="0"/>
      <w:divBdr>
        <w:top w:val="none" w:sz="0" w:space="0" w:color="auto"/>
        <w:left w:val="none" w:sz="0" w:space="0" w:color="auto"/>
        <w:bottom w:val="none" w:sz="0" w:space="0" w:color="auto"/>
        <w:right w:val="none" w:sz="0" w:space="0" w:color="auto"/>
      </w:divBdr>
    </w:div>
    <w:div w:id="1267156718">
      <w:bodyDiv w:val="1"/>
      <w:marLeft w:val="0"/>
      <w:marRight w:val="0"/>
      <w:marTop w:val="0"/>
      <w:marBottom w:val="0"/>
      <w:divBdr>
        <w:top w:val="none" w:sz="0" w:space="0" w:color="auto"/>
        <w:left w:val="none" w:sz="0" w:space="0" w:color="auto"/>
        <w:bottom w:val="none" w:sz="0" w:space="0" w:color="auto"/>
        <w:right w:val="none" w:sz="0" w:space="0" w:color="auto"/>
      </w:divBdr>
    </w:div>
    <w:div w:id="1317880055">
      <w:bodyDiv w:val="1"/>
      <w:marLeft w:val="0"/>
      <w:marRight w:val="0"/>
      <w:marTop w:val="0"/>
      <w:marBottom w:val="0"/>
      <w:divBdr>
        <w:top w:val="none" w:sz="0" w:space="0" w:color="auto"/>
        <w:left w:val="none" w:sz="0" w:space="0" w:color="auto"/>
        <w:bottom w:val="none" w:sz="0" w:space="0" w:color="auto"/>
        <w:right w:val="none" w:sz="0" w:space="0" w:color="auto"/>
      </w:divBdr>
    </w:div>
    <w:div w:id="1318730212">
      <w:bodyDiv w:val="1"/>
      <w:marLeft w:val="0"/>
      <w:marRight w:val="0"/>
      <w:marTop w:val="0"/>
      <w:marBottom w:val="0"/>
      <w:divBdr>
        <w:top w:val="none" w:sz="0" w:space="0" w:color="auto"/>
        <w:left w:val="none" w:sz="0" w:space="0" w:color="auto"/>
        <w:bottom w:val="none" w:sz="0" w:space="0" w:color="auto"/>
        <w:right w:val="none" w:sz="0" w:space="0" w:color="auto"/>
      </w:divBdr>
    </w:div>
    <w:div w:id="1319110719">
      <w:bodyDiv w:val="1"/>
      <w:marLeft w:val="0"/>
      <w:marRight w:val="0"/>
      <w:marTop w:val="0"/>
      <w:marBottom w:val="0"/>
      <w:divBdr>
        <w:top w:val="none" w:sz="0" w:space="0" w:color="auto"/>
        <w:left w:val="none" w:sz="0" w:space="0" w:color="auto"/>
        <w:bottom w:val="none" w:sz="0" w:space="0" w:color="auto"/>
        <w:right w:val="none" w:sz="0" w:space="0" w:color="auto"/>
      </w:divBdr>
    </w:div>
    <w:div w:id="1322737021">
      <w:bodyDiv w:val="1"/>
      <w:marLeft w:val="0"/>
      <w:marRight w:val="0"/>
      <w:marTop w:val="0"/>
      <w:marBottom w:val="0"/>
      <w:divBdr>
        <w:top w:val="none" w:sz="0" w:space="0" w:color="auto"/>
        <w:left w:val="none" w:sz="0" w:space="0" w:color="auto"/>
        <w:bottom w:val="none" w:sz="0" w:space="0" w:color="auto"/>
        <w:right w:val="none" w:sz="0" w:space="0" w:color="auto"/>
      </w:divBdr>
    </w:div>
    <w:div w:id="1330597936">
      <w:bodyDiv w:val="1"/>
      <w:marLeft w:val="0"/>
      <w:marRight w:val="0"/>
      <w:marTop w:val="0"/>
      <w:marBottom w:val="0"/>
      <w:divBdr>
        <w:top w:val="none" w:sz="0" w:space="0" w:color="auto"/>
        <w:left w:val="none" w:sz="0" w:space="0" w:color="auto"/>
        <w:bottom w:val="none" w:sz="0" w:space="0" w:color="auto"/>
        <w:right w:val="none" w:sz="0" w:space="0" w:color="auto"/>
      </w:divBdr>
    </w:div>
    <w:div w:id="1373076477">
      <w:bodyDiv w:val="1"/>
      <w:marLeft w:val="0"/>
      <w:marRight w:val="0"/>
      <w:marTop w:val="0"/>
      <w:marBottom w:val="0"/>
      <w:divBdr>
        <w:top w:val="none" w:sz="0" w:space="0" w:color="auto"/>
        <w:left w:val="none" w:sz="0" w:space="0" w:color="auto"/>
        <w:bottom w:val="none" w:sz="0" w:space="0" w:color="auto"/>
        <w:right w:val="none" w:sz="0" w:space="0" w:color="auto"/>
      </w:divBdr>
    </w:div>
    <w:div w:id="1421755301">
      <w:bodyDiv w:val="1"/>
      <w:marLeft w:val="0"/>
      <w:marRight w:val="0"/>
      <w:marTop w:val="0"/>
      <w:marBottom w:val="0"/>
      <w:divBdr>
        <w:top w:val="none" w:sz="0" w:space="0" w:color="auto"/>
        <w:left w:val="none" w:sz="0" w:space="0" w:color="auto"/>
        <w:bottom w:val="none" w:sz="0" w:space="0" w:color="auto"/>
        <w:right w:val="none" w:sz="0" w:space="0" w:color="auto"/>
      </w:divBdr>
    </w:div>
    <w:div w:id="1438598164">
      <w:bodyDiv w:val="1"/>
      <w:marLeft w:val="0"/>
      <w:marRight w:val="0"/>
      <w:marTop w:val="0"/>
      <w:marBottom w:val="0"/>
      <w:divBdr>
        <w:top w:val="none" w:sz="0" w:space="0" w:color="auto"/>
        <w:left w:val="none" w:sz="0" w:space="0" w:color="auto"/>
        <w:bottom w:val="none" w:sz="0" w:space="0" w:color="auto"/>
        <w:right w:val="none" w:sz="0" w:space="0" w:color="auto"/>
      </w:divBdr>
    </w:div>
    <w:div w:id="1439063228">
      <w:bodyDiv w:val="1"/>
      <w:marLeft w:val="0"/>
      <w:marRight w:val="0"/>
      <w:marTop w:val="0"/>
      <w:marBottom w:val="0"/>
      <w:divBdr>
        <w:top w:val="none" w:sz="0" w:space="0" w:color="auto"/>
        <w:left w:val="none" w:sz="0" w:space="0" w:color="auto"/>
        <w:bottom w:val="none" w:sz="0" w:space="0" w:color="auto"/>
        <w:right w:val="none" w:sz="0" w:space="0" w:color="auto"/>
      </w:divBdr>
    </w:div>
    <w:div w:id="1497769809">
      <w:bodyDiv w:val="1"/>
      <w:marLeft w:val="0"/>
      <w:marRight w:val="0"/>
      <w:marTop w:val="0"/>
      <w:marBottom w:val="0"/>
      <w:divBdr>
        <w:top w:val="none" w:sz="0" w:space="0" w:color="auto"/>
        <w:left w:val="none" w:sz="0" w:space="0" w:color="auto"/>
        <w:bottom w:val="none" w:sz="0" w:space="0" w:color="auto"/>
        <w:right w:val="none" w:sz="0" w:space="0" w:color="auto"/>
      </w:divBdr>
    </w:div>
    <w:div w:id="1509363478">
      <w:bodyDiv w:val="1"/>
      <w:marLeft w:val="0"/>
      <w:marRight w:val="0"/>
      <w:marTop w:val="0"/>
      <w:marBottom w:val="0"/>
      <w:divBdr>
        <w:top w:val="none" w:sz="0" w:space="0" w:color="auto"/>
        <w:left w:val="none" w:sz="0" w:space="0" w:color="auto"/>
        <w:bottom w:val="none" w:sz="0" w:space="0" w:color="auto"/>
        <w:right w:val="none" w:sz="0" w:space="0" w:color="auto"/>
      </w:divBdr>
    </w:div>
    <w:div w:id="1595046972">
      <w:bodyDiv w:val="1"/>
      <w:marLeft w:val="0"/>
      <w:marRight w:val="0"/>
      <w:marTop w:val="0"/>
      <w:marBottom w:val="0"/>
      <w:divBdr>
        <w:top w:val="none" w:sz="0" w:space="0" w:color="auto"/>
        <w:left w:val="none" w:sz="0" w:space="0" w:color="auto"/>
        <w:bottom w:val="none" w:sz="0" w:space="0" w:color="auto"/>
        <w:right w:val="none" w:sz="0" w:space="0" w:color="auto"/>
      </w:divBdr>
    </w:div>
    <w:div w:id="1614969986">
      <w:bodyDiv w:val="1"/>
      <w:marLeft w:val="0"/>
      <w:marRight w:val="0"/>
      <w:marTop w:val="0"/>
      <w:marBottom w:val="0"/>
      <w:divBdr>
        <w:top w:val="none" w:sz="0" w:space="0" w:color="auto"/>
        <w:left w:val="none" w:sz="0" w:space="0" w:color="auto"/>
        <w:bottom w:val="none" w:sz="0" w:space="0" w:color="auto"/>
        <w:right w:val="none" w:sz="0" w:space="0" w:color="auto"/>
      </w:divBdr>
    </w:div>
    <w:div w:id="1633172128">
      <w:bodyDiv w:val="1"/>
      <w:marLeft w:val="0"/>
      <w:marRight w:val="0"/>
      <w:marTop w:val="0"/>
      <w:marBottom w:val="0"/>
      <w:divBdr>
        <w:top w:val="none" w:sz="0" w:space="0" w:color="auto"/>
        <w:left w:val="none" w:sz="0" w:space="0" w:color="auto"/>
        <w:bottom w:val="none" w:sz="0" w:space="0" w:color="auto"/>
        <w:right w:val="none" w:sz="0" w:space="0" w:color="auto"/>
      </w:divBdr>
    </w:div>
    <w:div w:id="1634212236">
      <w:bodyDiv w:val="1"/>
      <w:marLeft w:val="0"/>
      <w:marRight w:val="0"/>
      <w:marTop w:val="0"/>
      <w:marBottom w:val="0"/>
      <w:divBdr>
        <w:top w:val="none" w:sz="0" w:space="0" w:color="auto"/>
        <w:left w:val="none" w:sz="0" w:space="0" w:color="auto"/>
        <w:bottom w:val="none" w:sz="0" w:space="0" w:color="auto"/>
        <w:right w:val="none" w:sz="0" w:space="0" w:color="auto"/>
      </w:divBdr>
    </w:div>
    <w:div w:id="1683244045">
      <w:bodyDiv w:val="1"/>
      <w:marLeft w:val="0"/>
      <w:marRight w:val="0"/>
      <w:marTop w:val="0"/>
      <w:marBottom w:val="0"/>
      <w:divBdr>
        <w:top w:val="none" w:sz="0" w:space="0" w:color="auto"/>
        <w:left w:val="none" w:sz="0" w:space="0" w:color="auto"/>
        <w:bottom w:val="none" w:sz="0" w:space="0" w:color="auto"/>
        <w:right w:val="none" w:sz="0" w:space="0" w:color="auto"/>
      </w:divBdr>
    </w:div>
    <w:div w:id="1695111442">
      <w:bodyDiv w:val="1"/>
      <w:marLeft w:val="0"/>
      <w:marRight w:val="0"/>
      <w:marTop w:val="0"/>
      <w:marBottom w:val="0"/>
      <w:divBdr>
        <w:top w:val="none" w:sz="0" w:space="0" w:color="auto"/>
        <w:left w:val="none" w:sz="0" w:space="0" w:color="auto"/>
        <w:bottom w:val="none" w:sz="0" w:space="0" w:color="auto"/>
        <w:right w:val="none" w:sz="0" w:space="0" w:color="auto"/>
      </w:divBdr>
    </w:div>
    <w:div w:id="1725180385">
      <w:bodyDiv w:val="1"/>
      <w:marLeft w:val="0"/>
      <w:marRight w:val="0"/>
      <w:marTop w:val="0"/>
      <w:marBottom w:val="0"/>
      <w:divBdr>
        <w:top w:val="none" w:sz="0" w:space="0" w:color="auto"/>
        <w:left w:val="none" w:sz="0" w:space="0" w:color="auto"/>
        <w:bottom w:val="none" w:sz="0" w:space="0" w:color="auto"/>
        <w:right w:val="none" w:sz="0" w:space="0" w:color="auto"/>
      </w:divBdr>
    </w:div>
    <w:div w:id="1787578727">
      <w:bodyDiv w:val="1"/>
      <w:marLeft w:val="0"/>
      <w:marRight w:val="0"/>
      <w:marTop w:val="0"/>
      <w:marBottom w:val="0"/>
      <w:divBdr>
        <w:top w:val="none" w:sz="0" w:space="0" w:color="auto"/>
        <w:left w:val="none" w:sz="0" w:space="0" w:color="auto"/>
        <w:bottom w:val="none" w:sz="0" w:space="0" w:color="auto"/>
        <w:right w:val="none" w:sz="0" w:space="0" w:color="auto"/>
      </w:divBdr>
    </w:div>
    <w:div w:id="1809277235">
      <w:bodyDiv w:val="1"/>
      <w:marLeft w:val="0"/>
      <w:marRight w:val="0"/>
      <w:marTop w:val="0"/>
      <w:marBottom w:val="0"/>
      <w:divBdr>
        <w:top w:val="none" w:sz="0" w:space="0" w:color="auto"/>
        <w:left w:val="none" w:sz="0" w:space="0" w:color="auto"/>
        <w:bottom w:val="none" w:sz="0" w:space="0" w:color="auto"/>
        <w:right w:val="none" w:sz="0" w:space="0" w:color="auto"/>
      </w:divBdr>
    </w:div>
    <w:div w:id="1813711377">
      <w:bodyDiv w:val="1"/>
      <w:marLeft w:val="0"/>
      <w:marRight w:val="0"/>
      <w:marTop w:val="0"/>
      <w:marBottom w:val="0"/>
      <w:divBdr>
        <w:top w:val="none" w:sz="0" w:space="0" w:color="auto"/>
        <w:left w:val="none" w:sz="0" w:space="0" w:color="auto"/>
        <w:bottom w:val="none" w:sz="0" w:space="0" w:color="auto"/>
        <w:right w:val="none" w:sz="0" w:space="0" w:color="auto"/>
      </w:divBdr>
    </w:div>
    <w:div w:id="1846090457">
      <w:bodyDiv w:val="1"/>
      <w:marLeft w:val="0"/>
      <w:marRight w:val="0"/>
      <w:marTop w:val="0"/>
      <w:marBottom w:val="0"/>
      <w:divBdr>
        <w:top w:val="none" w:sz="0" w:space="0" w:color="auto"/>
        <w:left w:val="none" w:sz="0" w:space="0" w:color="auto"/>
        <w:bottom w:val="none" w:sz="0" w:space="0" w:color="auto"/>
        <w:right w:val="none" w:sz="0" w:space="0" w:color="auto"/>
      </w:divBdr>
    </w:div>
    <w:div w:id="1855880851">
      <w:bodyDiv w:val="1"/>
      <w:marLeft w:val="0"/>
      <w:marRight w:val="0"/>
      <w:marTop w:val="0"/>
      <w:marBottom w:val="0"/>
      <w:divBdr>
        <w:top w:val="none" w:sz="0" w:space="0" w:color="auto"/>
        <w:left w:val="none" w:sz="0" w:space="0" w:color="auto"/>
        <w:bottom w:val="none" w:sz="0" w:space="0" w:color="auto"/>
        <w:right w:val="none" w:sz="0" w:space="0" w:color="auto"/>
      </w:divBdr>
    </w:div>
    <w:div w:id="1888763265">
      <w:bodyDiv w:val="1"/>
      <w:marLeft w:val="0"/>
      <w:marRight w:val="0"/>
      <w:marTop w:val="0"/>
      <w:marBottom w:val="0"/>
      <w:divBdr>
        <w:top w:val="none" w:sz="0" w:space="0" w:color="auto"/>
        <w:left w:val="none" w:sz="0" w:space="0" w:color="auto"/>
        <w:bottom w:val="none" w:sz="0" w:space="0" w:color="auto"/>
        <w:right w:val="none" w:sz="0" w:space="0" w:color="auto"/>
      </w:divBdr>
    </w:div>
    <w:div w:id="1892955417">
      <w:bodyDiv w:val="1"/>
      <w:marLeft w:val="0"/>
      <w:marRight w:val="0"/>
      <w:marTop w:val="0"/>
      <w:marBottom w:val="0"/>
      <w:divBdr>
        <w:top w:val="none" w:sz="0" w:space="0" w:color="auto"/>
        <w:left w:val="none" w:sz="0" w:space="0" w:color="auto"/>
        <w:bottom w:val="none" w:sz="0" w:space="0" w:color="auto"/>
        <w:right w:val="none" w:sz="0" w:space="0" w:color="auto"/>
      </w:divBdr>
    </w:div>
    <w:div w:id="1934700075">
      <w:bodyDiv w:val="1"/>
      <w:marLeft w:val="0"/>
      <w:marRight w:val="0"/>
      <w:marTop w:val="0"/>
      <w:marBottom w:val="0"/>
      <w:divBdr>
        <w:top w:val="none" w:sz="0" w:space="0" w:color="auto"/>
        <w:left w:val="none" w:sz="0" w:space="0" w:color="auto"/>
        <w:bottom w:val="none" w:sz="0" w:space="0" w:color="auto"/>
        <w:right w:val="none" w:sz="0" w:space="0" w:color="auto"/>
      </w:divBdr>
    </w:div>
    <w:div w:id="1974286520">
      <w:bodyDiv w:val="1"/>
      <w:marLeft w:val="0"/>
      <w:marRight w:val="0"/>
      <w:marTop w:val="0"/>
      <w:marBottom w:val="0"/>
      <w:divBdr>
        <w:top w:val="none" w:sz="0" w:space="0" w:color="auto"/>
        <w:left w:val="none" w:sz="0" w:space="0" w:color="auto"/>
        <w:bottom w:val="none" w:sz="0" w:space="0" w:color="auto"/>
        <w:right w:val="none" w:sz="0" w:space="0" w:color="auto"/>
      </w:divBdr>
    </w:div>
    <w:div w:id="1977489870">
      <w:bodyDiv w:val="1"/>
      <w:marLeft w:val="0"/>
      <w:marRight w:val="0"/>
      <w:marTop w:val="0"/>
      <w:marBottom w:val="0"/>
      <w:divBdr>
        <w:top w:val="none" w:sz="0" w:space="0" w:color="auto"/>
        <w:left w:val="none" w:sz="0" w:space="0" w:color="auto"/>
        <w:bottom w:val="none" w:sz="0" w:space="0" w:color="auto"/>
        <w:right w:val="none" w:sz="0" w:space="0" w:color="auto"/>
      </w:divBdr>
    </w:div>
    <w:div w:id="1983844871">
      <w:bodyDiv w:val="1"/>
      <w:marLeft w:val="0"/>
      <w:marRight w:val="0"/>
      <w:marTop w:val="0"/>
      <w:marBottom w:val="0"/>
      <w:divBdr>
        <w:top w:val="none" w:sz="0" w:space="0" w:color="auto"/>
        <w:left w:val="none" w:sz="0" w:space="0" w:color="auto"/>
        <w:bottom w:val="none" w:sz="0" w:space="0" w:color="auto"/>
        <w:right w:val="none" w:sz="0" w:space="0" w:color="auto"/>
      </w:divBdr>
    </w:div>
    <w:div w:id="1995184280">
      <w:bodyDiv w:val="1"/>
      <w:marLeft w:val="0"/>
      <w:marRight w:val="0"/>
      <w:marTop w:val="0"/>
      <w:marBottom w:val="0"/>
      <w:divBdr>
        <w:top w:val="none" w:sz="0" w:space="0" w:color="auto"/>
        <w:left w:val="none" w:sz="0" w:space="0" w:color="auto"/>
        <w:bottom w:val="none" w:sz="0" w:space="0" w:color="auto"/>
        <w:right w:val="none" w:sz="0" w:space="0" w:color="auto"/>
      </w:divBdr>
    </w:div>
    <w:div w:id="2002272515">
      <w:bodyDiv w:val="1"/>
      <w:marLeft w:val="0"/>
      <w:marRight w:val="0"/>
      <w:marTop w:val="0"/>
      <w:marBottom w:val="0"/>
      <w:divBdr>
        <w:top w:val="none" w:sz="0" w:space="0" w:color="auto"/>
        <w:left w:val="none" w:sz="0" w:space="0" w:color="auto"/>
        <w:bottom w:val="none" w:sz="0" w:space="0" w:color="auto"/>
        <w:right w:val="none" w:sz="0" w:space="0" w:color="auto"/>
      </w:divBdr>
    </w:div>
    <w:div w:id="2036032765">
      <w:bodyDiv w:val="1"/>
      <w:marLeft w:val="0"/>
      <w:marRight w:val="0"/>
      <w:marTop w:val="0"/>
      <w:marBottom w:val="0"/>
      <w:divBdr>
        <w:top w:val="none" w:sz="0" w:space="0" w:color="auto"/>
        <w:left w:val="none" w:sz="0" w:space="0" w:color="auto"/>
        <w:bottom w:val="none" w:sz="0" w:space="0" w:color="auto"/>
        <w:right w:val="none" w:sz="0" w:space="0" w:color="auto"/>
      </w:divBdr>
    </w:div>
    <w:div w:id="2042196948">
      <w:bodyDiv w:val="1"/>
      <w:marLeft w:val="0"/>
      <w:marRight w:val="0"/>
      <w:marTop w:val="0"/>
      <w:marBottom w:val="0"/>
      <w:divBdr>
        <w:top w:val="none" w:sz="0" w:space="0" w:color="auto"/>
        <w:left w:val="none" w:sz="0" w:space="0" w:color="auto"/>
        <w:bottom w:val="none" w:sz="0" w:space="0" w:color="auto"/>
        <w:right w:val="none" w:sz="0" w:space="0" w:color="auto"/>
      </w:divBdr>
    </w:div>
    <w:div w:id="2043508508">
      <w:bodyDiv w:val="1"/>
      <w:marLeft w:val="0"/>
      <w:marRight w:val="0"/>
      <w:marTop w:val="0"/>
      <w:marBottom w:val="0"/>
      <w:divBdr>
        <w:top w:val="none" w:sz="0" w:space="0" w:color="auto"/>
        <w:left w:val="none" w:sz="0" w:space="0" w:color="auto"/>
        <w:bottom w:val="none" w:sz="0" w:space="0" w:color="auto"/>
        <w:right w:val="none" w:sz="0" w:space="0" w:color="auto"/>
      </w:divBdr>
    </w:div>
    <w:div w:id="2094010279">
      <w:bodyDiv w:val="1"/>
      <w:marLeft w:val="0"/>
      <w:marRight w:val="0"/>
      <w:marTop w:val="0"/>
      <w:marBottom w:val="0"/>
      <w:divBdr>
        <w:top w:val="none" w:sz="0" w:space="0" w:color="auto"/>
        <w:left w:val="none" w:sz="0" w:space="0" w:color="auto"/>
        <w:bottom w:val="none" w:sz="0" w:space="0" w:color="auto"/>
        <w:right w:val="none" w:sz="0" w:space="0" w:color="auto"/>
      </w:divBdr>
      <w:divsChild>
        <w:div w:id="1576011303">
          <w:marLeft w:val="0"/>
          <w:marRight w:val="0"/>
          <w:marTop w:val="0"/>
          <w:marBottom w:val="0"/>
          <w:divBdr>
            <w:top w:val="none" w:sz="0" w:space="0" w:color="auto"/>
            <w:left w:val="none" w:sz="0" w:space="0" w:color="auto"/>
            <w:bottom w:val="none" w:sz="0" w:space="0" w:color="auto"/>
            <w:right w:val="none" w:sz="0" w:space="0" w:color="auto"/>
          </w:divBdr>
          <w:divsChild>
            <w:div w:id="2009745892">
              <w:marLeft w:val="0"/>
              <w:marRight w:val="0"/>
              <w:marTop w:val="0"/>
              <w:marBottom w:val="0"/>
              <w:divBdr>
                <w:top w:val="none" w:sz="0" w:space="0" w:color="auto"/>
                <w:left w:val="none" w:sz="0" w:space="0" w:color="auto"/>
                <w:bottom w:val="none" w:sz="0" w:space="0" w:color="auto"/>
                <w:right w:val="none" w:sz="0" w:space="0" w:color="auto"/>
              </w:divBdr>
              <w:divsChild>
                <w:div w:id="21266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8680">
      <w:bodyDiv w:val="1"/>
      <w:marLeft w:val="0"/>
      <w:marRight w:val="0"/>
      <w:marTop w:val="0"/>
      <w:marBottom w:val="0"/>
      <w:divBdr>
        <w:top w:val="none" w:sz="0" w:space="0" w:color="auto"/>
        <w:left w:val="none" w:sz="0" w:space="0" w:color="auto"/>
        <w:bottom w:val="none" w:sz="0" w:space="0" w:color="auto"/>
        <w:right w:val="none" w:sz="0" w:space="0" w:color="auto"/>
      </w:divBdr>
    </w:div>
    <w:div w:id="21465849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s://www.emerald.com/insight/search?q=Di%20Wu"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90002776\Downloads\Annual_Production%20(3).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Annual Publication trend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'Annual_Production (3)'!$B$1</c:f>
              <c:strCache>
                <c:ptCount val="1"/>
                <c:pt idx="0">
                  <c:v>Articles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'Annual_Production (3)'!$A$2:$A$22</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'Annual_Production (3)'!$B$2:$B$22</c:f>
              <c:numCache>
                <c:formatCode>General</c:formatCode>
                <c:ptCount val="21"/>
                <c:pt idx="0">
                  <c:v>1</c:v>
                </c:pt>
                <c:pt idx="1">
                  <c:v>0</c:v>
                </c:pt>
                <c:pt idx="2">
                  <c:v>0</c:v>
                </c:pt>
                <c:pt idx="3">
                  <c:v>2</c:v>
                </c:pt>
                <c:pt idx="4">
                  <c:v>0</c:v>
                </c:pt>
                <c:pt idx="5">
                  <c:v>0</c:v>
                </c:pt>
                <c:pt idx="6">
                  <c:v>1</c:v>
                </c:pt>
                <c:pt idx="7">
                  <c:v>1</c:v>
                </c:pt>
                <c:pt idx="8">
                  <c:v>1</c:v>
                </c:pt>
                <c:pt idx="9">
                  <c:v>5</c:v>
                </c:pt>
                <c:pt idx="10">
                  <c:v>2</c:v>
                </c:pt>
                <c:pt idx="11">
                  <c:v>6</c:v>
                </c:pt>
                <c:pt idx="12">
                  <c:v>5</c:v>
                </c:pt>
                <c:pt idx="13">
                  <c:v>14</c:v>
                </c:pt>
                <c:pt idx="14">
                  <c:v>12</c:v>
                </c:pt>
                <c:pt idx="15">
                  <c:v>18</c:v>
                </c:pt>
                <c:pt idx="16">
                  <c:v>25</c:v>
                </c:pt>
                <c:pt idx="17">
                  <c:v>30</c:v>
                </c:pt>
                <c:pt idx="18">
                  <c:v>36</c:v>
                </c:pt>
                <c:pt idx="19">
                  <c:v>68</c:v>
                </c:pt>
                <c:pt idx="20">
                  <c:v>93</c:v>
                </c:pt>
              </c:numCache>
            </c:numRef>
          </c:val>
          <c:smooth val="0"/>
          <c:extLst>
            <c:ext xmlns:c16="http://schemas.microsoft.com/office/drawing/2014/chart" uri="{C3380CC4-5D6E-409C-BE32-E72D297353CC}">
              <c16:uniqueId val="{00000001-A973-47E5-9D48-79C3249CCA72}"/>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734897200"/>
        <c:axId val="1734903024"/>
      </c:lineChart>
      <c:catAx>
        <c:axId val="1734897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903024"/>
        <c:crosses val="autoZero"/>
        <c:auto val="1"/>
        <c:lblAlgn val="ctr"/>
        <c:lblOffset val="100"/>
        <c:noMultiLvlLbl val="1"/>
      </c:catAx>
      <c:valAx>
        <c:axId val="17349030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Publicaitons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897200"/>
        <c:crosses val="autoZero"/>
        <c:crossBetween val="between"/>
        <c:majorUnit val="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638E490-0FC4-4FCE-B75C-05699D7EF2E3}">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75270B-0784-4C3A-9D93-EA6EA4D94550}">
  <we:reference id="wa104382081" version="1.35.0.0" store="en-US" storeType="OMEX"/>
  <we:alternateReferences>
    <we:reference id="WA104382081" version="1.35.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7DC2FA9011474F88E5494848CC04F7" ma:contentTypeVersion="16" ma:contentTypeDescription="Create a new document." ma:contentTypeScope="" ma:versionID="f271ec596181306ca3833cd117d71c1f">
  <xsd:schema xmlns:xsd="http://www.w3.org/2001/XMLSchema" xmlns:xs="http://www.w3.org/2001/XMLSchema" xmlns:p="http://schemas.microsoft.com/office/2006/metadata/properties" xmlns:ns1="http://schemas.microsoft.com/sharepoint/v3" xmlns:ns3="9ebcb762-e94e-488e-b680-4d959ccdb32b" xmlns:ns4="647edce8-9224-400f-82a5-1399630342ef" targetNamespace="http://schemas.microsoft.com/office/2006/metadata/properties" ma:root="true" ma:fieldsID="55b988dd0f8a6ce65460b72ce1c3b3e1" ns1:_="" ns3:_="" ns4:_="">
    <xsd:import namespace="http://schemas.microsoft.com/sharepoint/v3"/>
    <xsd:import namespace="9ebcb762-e94e-488e-b680-4d959ccdb32b"/>
    <xsd:import namespace="647edce8-9224-400f-82a5-1399630342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cb762-e94e-488e-b680-4d959ccdb3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edce8-9224-400f-82a5-1399630342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1FD9C-1C35-43E5-836E-8915079D8323}">
  <ds:schemaRefs>
    <ds:schemaRef ds:uri="http://schemas.microsoft.com/sharepoint/v3/contenttype/forms"/>
  </ds:schemaRefs>
</ds:datastoreItem>
</file>

<file path=customXml/itemProps2.xml><?xml version="1.0" encoding="utf-8"?>
<ds:datastoreItem xmlns:ds="http://schemas.openxmlformats.org/officeDocument/2006/customXml" ds:itemID="{822EBC35-EFEB-4D8E-B87C-D19C73C7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cb762-e94e-488e-b680-4d959ccdb32b"/>
    <ds:schemaRef ds:uri="647edce8-9224-400f-82a5-139963034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39D06-F51B-446C-BBA0-DDFCF9723F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3B6C7A8-B664-463E-9986-3685DFBA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27</Pages>
  <Words>18933</Words>
  <Characters>107922</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Bibliometric Analysis using R</vt:lpstr>
    </vt:vector>
  </TitlesOfParts>
  <Manager/>
  <Company>Universiti Utara Malaysia</Company>
  <LinksUpToDate>false</LinksUpToDate>
  <CharactersWithSpaces>126602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Bibliometric Analysis using R</dc:title>
  <dc:subject/>
  <dc:creator>Aidi Ahmi</dc:creator>
  <cp:keywords>Bibliometrics, Scientometric, BibliometriX, Biblioshiny</cp:keywords>
  <dc:description/>
  <cp:lastModifiedBy>Dr. Sofiah</cp:lastModifiedBy>
  <cp:revision>18</cp:revision>
  <cp:lastPrinted>2015-11-22T02:03:00Z</cp:lastPrinted>
  <dcterms:created xsi:type="dcterms:W3CDTF">2023-05-02T04:38:00Z</dcterms:created>
  <dcterms:modified xsi:type="dcterms:W3CDTF">2023-05-09T06:30:00Z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41c7527d-2e40-3d8a-8e24-d64812714b28</vt:lpwstr>
  </property>
  <property fmtid="{D5CDD505-2E9C-101B-9397-08002B2CF9AE}" pid="5" name="Mendeley Citation Style_1">
    <vt:lpwstr>http://csl.mendeley.com/styles/25600161/Gaya-UKM-2017</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http://csl.mendeley.com/styles/25600161/Gaya-UKM-2017</vt:lpwstr>
  </property>
  <property fmtid="{D5CDD505-2E9C-101B-9397-08002B2CF9AE}" pid="19" name="Mendeley Recent Style Name 6_1">
    <vt:lpwstr>GayaUKM-2017NT - Noraini Talib</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y fmtid="{D5CDD505-2E9C-101B-9397-08002B2CF9AE}" pid="26" name="ContentTypeId">
    <vt:lpwstr>0x010100327DC2FA9011474F88E5494848CC04F7</vt:lpwstr>
  </property>
</Properties>
</file>