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37F" w:rsidRDefault="00996DDE" w:rsidP="00D43652">
      <w:pPr>
        <w:pBdr>
          <w:top w:val="nil"/>
          <w:left w:val="nil"/>
          <w:bottom w:val="nil"/>
          <w:right w:val="nil"/>
          <w:between w:val="nil"/>
        </w:pBdr>
        <w:ind w:right="360"/>
        <w:jc w:val="center"/>
        <w:rPr>
          <w:b/>
          <w:color w:val="000000"/>
          <w:sz w:val="24"/>
          <w:szCs w:val="24"/>
        </w:rPr>
      </w:pPr>
      <w:r>
        <w:rPr>
          <w:b/>
          <w:color w:val="000000"/>
          <w:sz w:val="24"/>
          <w:szCs w:val="24"/>
        </w:rPr>
        <w:t>PERANAN SISTEM KAWALAN DALAMAN DAN MODAL INSAN STRATEGIK TERHADAP PRESTASI KOPERASI DI MALAYSIA</w:t>
      </w:r>
    </w:p>
    <w:p w:rsidR="00A8037F" w:rsidRDefault="00A8037F" w:rsidP="003B59C5">
      <w:pPr>
        <w:pBdr>
          <w:top w:val="nil"/>
          <w:left w:val="nil"/>
          <w:bottom w:val="nil"/>
          <w:right w:val="nil"/>
          <w:between w:val="nil"/>
        </w:pBdr>
        <w:spacing w:line="360" w:lineRule="auto"/>
        <w:ind w:right="360"/>
        <w:jc w:val="center"/>
        <w:rPr>
          <w:b/>
          <w:color w:val="000000"/>
          <w:sz w:val="24"/>
          <w:szCs w:val="24"/>
        </w:rPr>
      </w:pPr>
    </w:p>
    <w:p w:rsidR="00A559BE" w:rsidRDefault="00A559BE" w:rsidP="003B59C5">
      <w:pPr>
        <w:pBdr>
          <w:top w:val="nil"/>
          <w:left w:val="nil"/>
          <w:bottom w:val="nil"/>
          <w:right w:val="nil"/>
          <w:between w:val="nil"/>
        </w:pBdr>
        <w:spacing w:line="360" w:lineRule="auto"/>
        <w:ind w:right="360"/>
        <w:jc w:val="center"/>
        <w:rPr>
          <w:b/>
          <w:color w:val="000000"/>
          <w:sz w:val="24"/>
          <w:szCs w:val="24"/>
        </w:rPr>
      </w:pPr>
    </w:p>
    <w:p w:rsidR="00A8037F" w:rsidRDefault="00996DDE" w:rsidP="003B59C5">
      <w:pPr>
        <w:spacing w:line="360" w:lineRule="auto"/>
        <w:ind w:right="360"/>
        <w:jc w:val="center"/>
        <w:rPr>
          <w:b/>
          <w:i/>
          <w:color w:val="000000"/>
          <w:sz w:val="24"/>
          <w:szCs w:val="24"/>
        </w:rPr>
      </w:pPr>
      <w:r>
        <w:rPr>
          <w:b/>
          <w:i/>
          <w:color w:val="000000"/>
          <w:sz w:val="24"/>
          <w:szCs w:val="24"/>
        </w:rPr>
        <w:t>ABSTRAK</w:t>
      </w:r>
    </w:p>
    <w:p w:rsidR="00A8037F" w:rsidRDefault="00996DDE" w:rsidP="003B59C5">
      <w:pPr>
        <w:pBdr>
          <w:top w:val="nil"/>
          <w:left w:val="nil"/>
          <w:bottom w:val="nil"/>
          <w:right w:val="nil"/>
          <w:between w:val="nil"/>
        </w:pBdr>
        <w:spacing w:line="360" w:lineRule="auto"/>
        <w:ind w:right="231"/>
        <w:jc w:val="both"/>
        <w:rPr>
          <w:i/>
          <w:sz w:val="24"/>
          <w:szCs w:val="24"/>
        </w:rPr>
      </w:pPr>
      <w:r>
        <w:rPr>
          <w:i/>
          <w:color w:val="000000"/>
          <w:sz w:val="24"/>
          <w:szCs w:val="24"/>
        </w:rPr>
        <w:t xml:space="preserve">Kajian ini mengkaji hubungan antara sistem kawalan dalaman (SKD) terhadap prestasi koperasi serta peranan Modal Insan Strategik dalam mengukuhkan hubungan antara SKD dan prestasi koperasi dengan memastikan pekerja mempunyai keupayaan untuk melaksanakan tugas dengan cekap dan berkesan. Modal Insan Strategik merupakan </w:t>
      </w:r>
      <w:r>
        <w:rPr>
          <w:i/>
          <w:sz w:val="24"/>
          <w:szCs w:val="24"/>
        </w:rPr>
        <w:t>penjajaran proaktif antara pengurusan bakat dan objektif strategik organisasi</w:t>
      </w:r>
      <w:r>
        <w:rPr>
          <w:i/>
          <w:color w:val="000000"/>
          <w:sz w:val="24"/>
          <w:szCs w:val="24"/>
        </w:rPr>
        <w:t xml:space="preserve"> kerana </w:t>
      </w:r>
      <w:r>
        <w:rPr>
          <w:i/>
          <w:sz w:val="24"/>
          <w:szCs w:val="24"/>
        </w:rPr>
        <w:t xml:space="preserve">modal insan yang kompeten </w:t>
      </w:r>
      <w:r>
        <w:rPr>
          <w:i/>
          <w:color w:val="000000"/>
          <w:sz w:val="24"/>
          <w:szCs w:val="24"/>
        </w:rPr>
        <w:t xml:space="preserve"> </w:t>
      </w:r>
      <w:r>
        <w:rPr>
          <w:i/>
          <w:sz w:val="24"/>
          <w:szCs w:val="24"/>
        </w:rPr>
        <w:t>mampu mempengaruhi</w:t>
      </w:r>
      <w:r>
        <w:rPr>
          <w:i/>
          <w:color w:val="000000"/>
          <w:sz w:val="24"/>
          <w:szCs w:val="24"/>
        </w:rPr>
        <w:t xml:space="preserve"> kecekapan koperasi. Sebanyak 221 soal selidik yang lengkap yang mewakili kadar </w:t>
      </w:r>
      <w:r w:rsidR="00055A00">
        <w:rPr>
          <w:i/>
          <w:color w:val="000000"/>
          <w:sz w:val="24"/>
          <w:szCs w:val="24"/>
        </w:rPr>
        <w:t>respons</w:t>
      </w:r>
      <w:r>
        <w:rPr>
          <w:i/>
          <w:color w:val="000000"/>
          <w:sz w:val="24"/>
          <w:szCs w:val="24"/>
        </w:rPr>
        <w:t xml:space="preserve"> sebanyak 58.6% telah dikutip daripada 377 koperasi yang diwakili oleh Anggota Lembaga Koperasi (ALK) atau Pengurus Koperasi sebagai responden. Hasil kajian menunjukkan bahawa komponen SKD, aktiviti kawalan koperasi, pemantauan koperasi dan penilaian risiko mempunyai kesan positif dan signifikan terhadap prestasi koperasi. Selain itu, Modal Insan Strategik didapati menyederhanakan hubungan antara SKD dan prestasi koperasi </w:t>
      </w:r>
      <w:r>
        <w:rPr>
          <w:i/>
          <w:sz w:val="24"/>
          <w:szCs w:val="24"/>
        </w:rPr>
        <w:t>khususnya</w:t>
      </w:r>
      <w:r>
        <w:rPr>
          <w:i/>
          <w:color w:val="000000"/>
          <w:sz w:val="24"/>
          <w:szCs w:val="24"/>
        </w:rPr>
        <w:t xml:space="preserve"> pada </w:t>
      </w:r>
      <w:r>
        <w:rPr>
          <w:i/>
          <w:sz w:val="24"/>
          <w:szCs w:val="24"/>
        </w:rPr>
        <w:t>aspek</w:t>
      </w:r>
      <w:r>
        <w:rPr>
          <w:i/>
          <w:color w:val="000000"/>
          <w:sz w:val="24"/>
          <w:szCs w:val="24"/>
        </w:rPr>
        <w:t xml:space="preserve"> penilaian risiko dan komunikasi maklumat. Kajian ini juga menekankan kepentingan Modal Insan Strategik dalam memperkukuhkan hubungan antara </w:t>
      </w:r>
      <w:r>
        <w:rPr>
          <w:i/>
          <w:sz w:val="24"/>
          <w:szCs w:val="24"/>
        </w:rPr>
        <w:t>SKD</w:t>
      </w:r>
      <w:r>
        <w:rPr>
          <w:i/>
          <w:color w:val="000000"/>
          <w:sz w:val="24"/>
          <w:szCs w:val="24"/>
        </w:rPr>
        <w:t xml:space="preserve"> dan Prestasi Koperasi. Koperasi yang ingin meningkatkan prestasi mereka harus melabur dalam pembangunan modal insan yang berpengetahuan dan berkemahiran inovatif </w:t>
      </w:r>
      <w:r>
        <w:rPr>
          <w:i/>
          <w:sz w:val="24"/>
          <w:szCs w:val="24"/>
        </w:rPr>
        <w:t>dalam memastikan kejayaan koperasi.</w:t>
      </w:r>
    </w:p>
    <w:p w:rsidR="00A8037F" w:rsidRDefault="00996DDE" w:rsidP="003B59C5">
      <w:pPr>
        <w:spacing w:line="360" w:lineRule="auto"/>
        <w:jc w:val="both"/>
        <w:rPr>
          <w:i/>
          <w:color w:val="000000"/>
          <w:sz w:val="24"/>
          <w:szCs w:val="24"/>
        </w:rPr>
      </w:pPr>
      <w:r>
        <w:rPr>
          <w:b/>
          <w:i/>
          <w:color w:val="000000"/>
          <w:sz w:val="24"/>
          <w:szCs w:val="24"/>
        </w:rPr>
        <w:t>Kata Kunci</w:t>
      </w:r>
      <w:r>
        <w:rPr>
          <w:i/>
          <w:color w:val="000000"/>
          <w:sz w:val="24"/>
          <w:szCs w:val="24"/>
        </w:rPr>
        <w:t>: Sistem Kawalan Dalaman, Prestasi Koperasi, Modal Insan Strategik, Koperasi, Malaysia</w:t>
      </w:r>
    </w:p>
    <w:p w:rsidR="00A8037F" w:rsidRDefault="00A8037F" w:rsidP="003B59C5">
      <w:pPr>
        <w:spacing w:line="360" w:lineRule="auto"/>
        <w:jc w:val="both"/>
        <w:rPr>
          <w:i/>
          <w:color w:val="000000"/>
          <w:sz w:val="24"/>
          <w:szCs w:val="24"/>
        </w:rPr>
      </w:pPr>
    </w:p>
    <w:p w:rsidR="00A8037F" w:rsidRDefault="00996DDE" w:rsidP="003B59C5">
      <w:pPr>
        <w:spacing w:line="360" w:lineRule="auto"/>
        <w:ind w:right="231" w:firstLine="540"/>
        <w:jc w:val="center"/>
        <w:rPr>
          <w:b/>
          <w:color w:val="000000"/>
          <w:sz w:val="24"/>
          <w:szCs w:val="24"/>
        </w:rPr>
      </w:pPr>
      <w:r>
        <w:rPr>
          <w:b/>
          <w:color w:val="000000"/>
          <w:sz w:val="24"/>
          <w:szCs w:val="24"/>
        </w:rPr>
        <w:t>PENGENALAN</w:t>
      </w:r>
    </w:p>
    <w:p w:rsidR="00A8037F" w:rsidRDefault="00996DDE" w:rsidP="003B59C5">
      <w:pPr>
        <w:spacing w:line="360" w:lineRule="auto"/>
        <w:ind w:right="231"/>
        <w:jc w:val="both"/>
        <w:rPr>
          <w:sz w:val="24"/>
          <w:szCs w:val="24"/>
        </w:rPr>
      </w:pPr>
      <w:r>
        <w:rPr>
          <w:color w:val="000000"/>
          <w:sz w:val="24"/>
          <w:szCs w:val="24"/>
        </w:rPr>
        <w:t xml:space="preserve">Laporan tahunan </w:t>
      </w:r>
      <w:r>
        <w:rPr>
          <w:sz w:val="24"/>
          <w:szCs w:val="24"/>
        </w:rPr>
        <w:t xml:space="preserve">Suruhanjaya Koperasi Malaysia (SKM) </w:t>
      </w:r>
      <w:r>
        <w:rPr>
          <w:color w:val="000000"/>
          <w:sz w:val="24"/>
          <w:szCs w:val="24"/>
        </w:rPr>
        <w:t xml:space="preserve">2023 menyatakan banyak koperasi berhadapan dengan denda akibat ketidakpatuhan kepada peraturan kewangan dan operasi. Penemuan </w:t>
      </w:r>
      <w:r>
        <w:rPr>
          <w:sz w:val="24"/>
          <w:szCs w:val="24"/>
        </w:rPr>
        <w:t xml:space="preserve">audit turut mendedahkan kejadian salah urus kewangan, seperti pinjaman tanpa kebenaran, kekurangan dokumentasi yang betul dan penyelewengan dana. Masalah ini menjejaskan kemapanan koperasi, kerana mereka kehilangan kepercayaan anggota koperasi, pelabur dan pihak berkepentingan. Ketidakstabilan kewangan menghalang keupayaan koperasi melaksanakan projek pembangunan komuniti, memberikan pinjaman atau menawarkan dividen yang kompetitif. Bagi koperasi yang bersaiz kecil, sumber manusia dan kepakaran yang terhad menjadi cabaran tambahan kepada sistem kawalan dalaman </w:t>
      </w:r>
      <w:r>
        <w:rPr>
          <w:sz w:val="24"/>
          <w:szCs w:val="24"/>
        </w:rPr>
        <w:lastRenderedPageBreak/>
        <w:t xml:space="preserve">disebabkan oleh kemampuan pengasingan tugas yang lemah, menjadikan kes salah urus dan penipuan lebih mudah berlaku. Kawalan dalaman yang lemah menyukarkan koperasi untuk mematuhi keperluan tata kelola, yang berpotensi mengakibatkan penalti undang-undang atau kehilangan lesen operasi. Tadbir Urus merupakan struktur formal yang menyediakan garis panduan dan proses yang perlu dipatuhi. Penemuan semasa koperasi Malaysia membuktikan keperluan amalan sistem kawalan dalaman (SKD) yang lebih mantap untuk memastikan pertumbuhan mampan dan berintegriti bagi menyokong pembangunan sosioekonomi anggota dan negara. </w:t>
      </w:r>
    </w:p>
    <w:p w:rsidR="00A8037F" w:rsidRDefault="00996DDE" w:rsidP="003B59C5">
      <w:pPr>
        <w:spacing w:line="360" w:lineRule="auto"/>
        <w:ind w:right="231" w:firstLine="720"/>
        <w:jc w:val="both"/>
        <w:rPr>
          <w:sz w:val="24"/>
          <w:szCs w:val="24"/>
        </w:rPr>
      </w:pPr>
      <w:r>
        <w:rPr>
          <w:sz w:val="24"/>
          <w:szCs w:val="24"/>
        </w:rPr>
        <w:t xml:space="preserve">Selaras dengan itu, kerajaan Malaysia, menyedari cabaran ini, telah menyediakan Garis Panduan dan Prosedur (GP) 27 untuk meningkatkan rangka kerja kawalan dalaman koperasi. Untuk memastikan kemapanan jangka panjang, GP27 menekankan kepentingan ketelusan, akauntabiliti, dan pematuhan kepada amalan terbaik, mencerminkan keperluan mendesak untuk koperasi mengguna pakai mekanisme kawalan dalaman yang mantap untuk tadbir urus dan kecekapan operasi yang lebih baik. </w:t>
      </w:r>
      <w:r>
        <w:rPr>
          <w:color w:val="000000"/>
          <w:sz w:val="24"/>
          <w:szCs w:val="24"/>
        </w:rPr>
        <w:t>Ahmad et al. (2015) menekankan bahawa pematuhan peraturan dalaman adalah penting untuk memelihara integriti dan kelangsungan koperasi, SKD yang mantap merupakan kunci kepada kepatuhan integriti. Kepercayaan anggota terhadap pengurusan merupakan perkara pokok dalam menjamin kemapanan koperasi. Hal yang sama dinyatakan oleh Rahim dan Bakar (2014) bahawa SKD yang berkesan mampu menjamin ketelusan dan akauntabiliti koperasi dan seterusnya meningkatkan kepercayaan anggota. Penyelidik di pering</w:t>
      </w:r>
      <w:r w:rsidR="00CB1DDB">
        <w:rPr>
          <w:color w:val="000000"/>
          <w:sz w:val="24"/>
          <w:szCs w:val="24"/>
        </w:rPr>
        <w:t>kat antarabangsa (contohnya Kap</w:t>
      </w:r>
      <w:r>
        <w:rPr>
          <w:color w:val="000000"/>
          <w:sz w:val="24"/>
          <w:szCs w:val="24"/>
        </w:rPr>
        <w:t>lan 2008; Etengu &amp; Amony 2016; Simons 2021</w:t>
      </w:r>
      <w:r w:rsidR="00CB1DDB">
        <w:rPr>
          <w:color w:val="000000"/>
          <w:sz w:val="24"/>
          <w:szCs w:val="24"/>
        </w:rPr>
        <w:t>a</w:t>
      </w:r>
      <w:r>
        <w:rPr>
          <w:color w:val="000000"/>
          <w:sz w:val="24"/>
          <w:szCs w:val="24"/>
        </w:rPr>
        <w:t>) turut bersependapat SKD yang dilaksanakan dengan betul bukan sahaja meningkatkan proses pelaporan tetapi juga menghasilkan laporan yang boleh dipercayai yang seterusnya meningkatkan fungsi akauntabiliti pengurusan sesebuah entiti. Ia berkait rapat dalam mewujudkan keyakinan terhadap keupayaannya organisasi mampu melaksanakan atau menjalankan tugas tertentu dan mencegah kesilapan serta kerugian melalui pemantauan yang berterusan dan meningkatkan proses pelaporan, dan seterusnya mampu mempertingkatkan prestasi kewangan organisasi. Bagi koperasi, prestasi ini dicerminkan melalui pencapaian keuntungan tahunan.</w:t>
      </w:r>
    </w:p>
    <w:p w:rsidR="00A8037F" w:rsidRDefault="00996DDE" w:rsidP="003B59C5">
      <w:pPr>
        <w:spacing w:line="360" w:lineRule="auto"/>
        <w:ind w:right="231" w:firstLine="587"/>
        <w:jc w:val="both"/>
        <w:rPr>
          <w:color w:val="000000"/>
          <w:sz w:val="24"/>
          <w:szCs w:val="24"/>
        </w:rPr>
      </w:pPr>
      <w:r>
        <w:rPr>
          <w:color w:val="000000"/>
          <w:sz w:val="24"/>
          <w:szCs w:val="24"/>
        </w:rPr>
        <w:t>GP27 didasari oleh 15 prinsip umum menggariskan struktur amalan SKD yang berkesan (SKM 2015). Prinsip-prinsip tersebut adalah selaras dengan kerangka kangka kerja COSO (</w:t>
      </w:r>
      <w:r>
        <w:rPr>
          <w:i/>
          <w:color w:val="000000"/>
          <w:sz w:val="24"/>
          <w:szCs w:val="24"/>
        </w:rPr>
        <w:t>Committee of Sponsoring Organizations of the Treadway Commission</w:t>
      </w:r>
      <w:r>
        <w:rPr>
          <w:color w:val="000000"/>
          <w:sz w:val="24"/>
          <w:szCs w:val="24"/>
        </w:rPr>
        <w:t>) yang menitikberatkan aspek persekitaran kawalan, penilaian risiko, aktiviti kawalan, maklumat dan komunikasi, serta pemantauan</w:t>
      </w:r>
      <w:r>
        <w:rPr>
          <w:sz w:val="24"/>
          <w:szCs w:val="24"/>
        </w:rPr>
        <w:t>. Walau bagaimanapun. masih banyak</w:t>
      </w:r>
      <w:r>
        <w:rPr>
          <w:color w:val="000000"/>
          <w:sz w:val="24"/>
          <w:szCs w:val="24"/>
        </w:rPr>
        <w:t xml:space="preserve"> koperasi masih </w:t>
      </w:r>
      <w:r>
        <w:rPr>
          <w:color w:val="000000"/>
          <w:sz w:val="24"/>
          <w:szCs w:val="24"/>
        </w:rPr>
        <w:lastRenderedPageBreak/>
        <w:t xml:space="preserve">mengalami kerugian kewangan. </w:t>
      </w:r>
      <w:r w:rsidR="00055A00">
        <w:rPr>
          <w:sz w:val="24"/>
          <w:szCs w:val="24"/>
        </w:rPr>
        <w:t>Malahan berlaku penyalah</w:t>
      </w:r>
      <w:r>
        <w:rPr>
          <w:sz w:val="24"/>
          <w:szCs w:val="24"/>
        </w:rPr>
        <w:t xml:space="preserve"> guna kuasa yang melibatkan kehilangan aset koperasi yang merugikan anggota koperasi (Berita Harian, 6 Jan 2025) </w:t>
      </w:r>
      <w:r>
        <w:rPr>
          <w:color w:val="000000"/>
          <w:sz w:val="24"/>
          <w:szCs w:val="24"/>
        </w:rPr>
        <w:t xml:space="preserve"> </w:t>
      </w:r>
      <w:r>
        <w:rPr>
          <w:sz w:val="24"/>
          <w:szCs w:val="24"/>
        </w:rPr>
        <w:t>Sehubungan itu</w:t>
      </w:r>
      <w:r>
        <w:rPr>
          <w:color w:val="000000"/>
          <w:sz w:val="24"/>
          <w:szCs w:val="24"/>
        </w:rPr>
        <w:t xml:space="preserve"> pemantapan tadbir urus di Koperasi, tidak mampu dicapai semata-mata berpegang kepada kerangka COSO, ia perlu digabungkan dengan aspek kesediaan pengurusan (Julizah Sabtu 2017). Justifikasinya, amalan SKD perlulah mengawal sumber, meningkatkan kecekapan dan mencapai matlamat penubuhan sesebuah koperasi, dan pastinya perlu dilaksanakan oleh mereka yang berkebolehan.  Cabarannya kebanyakan koperasi diurus tadbir oleh individu yang kurang berpengalaman dalam perniagaan yang menyebabkan prestasi koperasi kurang baik.  Dasar Koperasi Malaysia 2030 (DaKom 2030) mengetengahkan keperluan untuk mempertingkat penglibatan golongan profesional dan belia dalam pengurusan koperasi yang mana sehingga tahun 2022, penglibatan golongan ini hanya sekitar 1%.  Modal insan strategik adalah penting bagi memastikan operasi menepati matlamat penubuhan, meningkatkan produktiviti dan keberkesanan keseluruhan koperasi. Mereka juga berperanan memupuk budaya kolaboratif, meningkatkan penglibatan ahli dan pengekalan pekerja demi kejayaan koperasi.  Sehubungan itu, kajian melihat kepada kesan SKD terhadap prestasi koperasi, serta peranan Modal Insan Strategik terhadap hubungan SKD dan prestasi koperasi di Malaysia. </w:t>
      </w:r>
    </w:p>
    <w:p w:rsidR="00A8037F" w:rsidRDefault="00996DDE" w:rsidP="003B59C5">
      <w:pPr>
        <w:pBdr>
          <w:top w:val="nil"/>
          <w:left w:val="nil"/>
          <w:bottom w:val="nil"/>
          <w:right w:val="nil"/>
          <w:between w:val="nil"/>
        </w:pBdr>
        <w:spacing w:line="360" w:lineRule="auto"/>
        <w:ind w:right="360" w:firstLine="587"/>
        <w:jc w:val="both"/>
        <w:rPr>
          <w:color w:val="000000"/>
          <w:sz w:val="24"/>
          <w:szCs w:val="24"/>
        </w:rPr>
      </w:pPr>
      <w:r>
        <w:rPr>
          <w:color w:val="000000"/>
          <w:sz w:val="24"/>
          <w:szCs w:val="24"/>
        </w:rPr>
        <w:t>Dapatan kajian ini dapat menyediakan bukti empirikal mengenai kepentingan  SKD terhadap prestasi koperasi. Umumnya pembuktian kepentingan SKD dalam persekitaran koperasi Malaysia adalah masih kurang (Tijani, 2022). Kecenderungan kajian adalah dalam sektor kerajaan dan swasta perlu dilanjutkan dalam sektor ketiga ini bagi memahami peranan SKD dan kemapanan koperasi.  Kajian ini turut mengisi lompang ilmu mengenai peranan golongan profesional dan belia yang dikategorikan Modal Insan Strategik bagi merealisasikan kejayaan sesebuah koperasi. Selain itu, penemuan kajian juga boleh dijadikan rujukan kepada semua pemegang taruh di koperasi. Seterusnya, kertas ini mengulas SKD, prestasi koperasi dan Modal Insan Strategik. Ini diikuti dengan membincangkan kaedah dan penemuan kajian. Manakala, perbincangan dan kesimpulan kajian dikupas di bahagian akhir artikel ini.</w:t>
      </w:r>
    </w:p>
    <w:p w:rsidR="00A8037F" w:rsidRDefault="00A8037F" w:rsidP="003B59C5">
      <w:pPr>
        <w:pBdr>
          <w:top w:val="nil"/>
          <w:left w:val="nil"/>
          <w:bottom w:val="nil"/>
          <w:right w:val="nil"/>
          <w:between w:val="nil"/>
        </w:pBdr>
        <w:spacing w:line="360" w:lineRule="auto"/>
        <w:ind w:right="360"/>
        <w:jc w:val="both"/>
        <w:rPr>
          <w:color w:val="000000"/>
          <w:sz w:val="24"/>
          <w:szCs w:val="24"/>
        </w:rPr>
      </w:pPr>
    </w:p>
    <w:p w:rsidR="00A8037F" w:rsidRDefault="00996DDE" w:rsidP="003B59C5">
      <w:pPr>
        <w:spacing w:line="360" w:lineRule="auto"/>
        <w:ind w:right="360" w:firstLine="540"/>
        <w:jc w:val="center"/>
        <w:rPr>
          <w:b/>
          <w:color w:val="000000"/>
          <w:sz w:val="24"/>
          <w:szCs w:val="24"/>
        </w:rPr>
      </w:pPr>
      <w:r>
        <w:rPr>
          <w:b/>
          <w:color w:val="000000"/>
          <w:sz w:val="24"/>
          <w:szCs w:val="24"/>
        </w:rPr>
        <w:t>ULASAN KARYA DAN PEMBANGUNAN HIPOTESIS</w:t>
      </w:r>
    </w:p>
    <w:p w:rsidR="00A8037F" w:rsidRDefault="00A8037F" w:rsidP="003B59C5">
      <w:pPr>
        <w:spacing w:line="360" w:lineRule="auto"/>
        <w:ind w:right="360" w:firstLine="540"/>
        <w:jc w:val="center"/>
        <w:rPr>
          <w:b/>
          <w:color w:val="000000"/>
          <w:sz w:val="24"/>
          <w:szCs w:val="24"/>
        </w:rPr>
      </w:pPr>
    </w:p>
    <w:p w:rsidR="00A8037F" w:rsidRDefault="00996DDE" w:rsidP="003B59C5">
      <w:pPr>
        <w:spacing w:line="360" w:lineRule="auto"/>
        <w:ind w:firstLine="540"/>
        <w:jc w:val="center"/>
        <w:rPr>
          <w:b/>
          <w:color w:val="000000"/>
          <w:sz w:val="24"/>
          <w:szCs w:val="24"/>
        </w:rPr>
      </w:pPr>
      <w:r>
        <w:rPr>
          <w:b/>
          <w:color w:val="000000"/>
          <w:sz w:val="24"/>
          <w:szCs w:val="24"/>
        </w:rPr>
        <w:t>SISTEM KAWALAN DALAMAN</w:t>
      </w:r>
    </w:p>
    <w:p w:rsidR="00A8037F" w:rsidRDefault="00996DDE" w:rsidP="003B59C5">
      <w:pPr>
        <w:pBdr>
          <w:top w:val="nil"/>
          <w:left w:val="nil"/>
          <w:bottom w:val="nil"/>
          <w:right w:val="nil"/>
          <w:between w:val="nil"/>
        </w:pBdr>
        <w:spacing w:line="360" w:lineRule="auto"/>
        <w:ind w:right="360"/>
        <w:jc w:val="both"/>
        <w:rPr>
          <w:color w:val="000000"/>
          <w:sz w:val="24"/>
          <w:szCs w:val="24"/>
        </w:rPr>
      </w:pPr>
      <w:r>
        <w:rPr>
          <w:color w:val="000000"/>
          <w:sz w:val="24"/>
          <w:szCs w:val="24"/>
        </w:rPr>
        <w:t xml:space="preserve">SKD merupakan sistem utama kepada kejayaan sesebuah organisasi (Fadzil et al., 2005; Kopp dan O'Donnell, 2005), yang </w:t>
      </w:r>
      <w:r>
        <w:rPr>
          <w:sz w:val="24"/>
          <w:szCs w:val="24"/>
        </w:rPr>
        <w:t>menggabung</w:t>
      </w:r>
      <w:r>
        <w:rPr>
          <w:color w:val="000000"/>
          <w:sz w:val="24"/>
          <w:szCs w:val="24"/>
        </w:rPr>
        <w:t xml:space="preserve"> prosedur dan kaedah pelaksanaan operasi </w:t>
      </w:r>
      <w:r>
        <w:rPr>
          <w:color w:val="000000"/>
          <w:sz w:val="24"/>
          <w:szCs w:val="24"/>
        </w:rPr>
        <w:lastRenderedPageBreak/>
        <w:t>perniagaan bertujuan mencegah kesilapan dan penipuan bagi memastikan pencapaian objektif dan matlamat organisasi. Pendapat yang sama dinyatakan oleh COSO iaitu reka bentuk sistem kawalan dalaman organisasi perlu dipastikan bagi memberikan jaminan munasabah berhubung pencapaian objektif, keberkesanan dan kecekapan operasi, kebolehpercayaan pelaporan kewangan dan pematuhan kepada undang-undang dan peraturan sesebuah organisasi. Kajian di rantau ini turut menyokong pandangan ini dengan menyediakan bukti empirikal SKD berhubungan positif dalam memantau dan mengawal penjanaan pendapatan, pengawalan perbelanjaan serta pelaksanaan operasi perniagaan secara telus dan berintegriti (Tuan 2020).  Corak penemuan ini adalah selari dengan hasrat GP27 menekankan kepada tadbir urus koperasi yang merangkumi, (1) pengendalian perniagaannya yang teratur dan cekap, termasuk pematuhan kepada dasar dalaman (2) perlindungan aset perniagaan, (3) pencegahan dan pengesanan penipuan dan kesilapan, (4) ketepatan dan kesempurnaan rekod perakaunan, dan (5) penyediaan maklumat kewangan yang tepat pada masanya.  Walau bagaimanapun kajian empirikal yang berfokuskan kepada koperasi khususnya di Malaysia masih lagi terbatas. Sehubungan itu kajian ini berteraskan kerangka kerja COSO melihat amalan kawalan secara berstruktur, yang terdiri daripada lima aspek iaitu persekitaran kawalan, penilaian risiko, maklumat dan komunikasi, pemantauan dan aktiviti (Hanoon et al.,2021; Musah et al., 2022) yang diperincikan dalam bahagian berikut.</w:t>
      </w:r>
    </w:p>
    <w:p w:rsidR="00A8037F" w:rsidRDefault="00A8037F" w:rsidP="003B59C5">
      <w:pPr>
        <w:spacing w:line="360" w:lineRule="auto"/>
        <w:ind w:right="360"/>
        <w:jc w:val="both"/>
        <w:rPr>
          <w:color w:val="000000"/>
          <w:sz w:val="24"/>
          <w:szCs w:val="24"/>
        </w:rPr>
      </w:pPr>
    </w:p>
    <w:p w:rsidR="00A8037F" w:rsidRDefault="00996DDE" w:rsidP="003B59C5">
      <w:pPr>
        <w:spacing w:line="360" w:lineRule="auto"/>
        <w:ind w:right="360"/>
        <w:jc w:val="both"/>
        <w:rPr>
          <w:color w:val="000000"/>
          <w:sz w:val="24"/>
          <w:szCs w:val="24"/>
        </w:rPr>
      </w:pPr>
      <w:r>
        <w:rPr>
          <w:b/>
          <w:i/>
          <w:color w:val="000000"/>
          <w:sz w:val="24"/>
          <w:szCs w:val="24"/>
        </w:rPr>
        <w:t>Persekitaran Kawalan</w:t>
      </w:r>
      <w:r>
        <w:rPr>
          <w:color w:val="000000"/>
          <w:sz w:val="24"/>
          <w:szCs w:val="24"/>
        </w:rPr>
        <w:t xml:space="preserve"> mencerminkan persekitaran organisasi yang diwujudkan dan cara ia beroperasi dalam menjalankan operasi organisasi dan melaksanakan tanggungjawab kawalan dalaman. Hal ini seterusnya akan membentuk budaya kawalan bagi keseluruhan organisasi, berasaskan lima prinsip iaitu: 1) integriti dan nilai etika; 2) kebebasan Lembaga Pengarah daripada pengurusan dan pengawasan kawalan dalaman; 3) Struktur organisasi yang mantap dan mengekalkan pekerja yang berkualiti; 4) falsafah kawalan pengurusan; dan 5) selera risiko (COSO, 2013). Antara tindakan dalam menyediakan persekitaran kawalan termasuk mempunyai sistem pengurusan perakaunan dan kewangan, keupayaan dan komitmen pengurusan terhadap operasi organisasi, memantau dengan teliti pelaksanaan sistem kawalan dalaman dalam organisasi, serta komunikasi berkesan antara pengurusan dan pegawai bawahan mengenai pengendalian SKD  dan mempunyai langkah pembetulan bagi memperkemaskan operasi sistem berkaitan. Pengurusan organisasi harus bertindak dengan tahap integriti yang tinggi dalam melaksanakan peranan mereka, menegakkan nilai etika dalam semua keputusan pengurusan, menubuhkan jawatankuasa </w:t>
      </w:r>
      <w:r>
        <w:rPr>
          <w:color w:val="000000"/>
          <w:sz w:val="24"/>
          <w:szCs w:val="24"/>
        </w:rPr>
        <w:lastRenderedPageBreak/>
        <w:t xml:space="preserve">audit yang objektif, bebas dan aktif, dan memastikan lembaga pengelola dan jawatankuasanya adalah bebas (Kamau, 2014). Pemerkasaan persekitaran kawalan mampu diperkukuhkan melalui pelaksanaan budaya kerja yang menitikberatkan nilai integriti dan etika, akauntabiliti dan pengasingan kuasa; amalan; pemantapan kompetensi sumber manusia melalui latihan, penilaian prestasi, ganjaran dan kaunseling pekerja; serta pengukuhan peranan jawatankuasa audit, dan audit dalaman (Inusah &amp; Abdulai, 2015). Persekitaran Kawalan menunjukkan bahawa integriti dan nilai etika, tata kelakuan dan carta aliran merupakan elemen penting dalam persekitaran kawalan (Kinyua et al., 2015; John &amp; Nyamboga 2024). Persekitaran kawalan sebagai aspek kawalan dalaman yang menyediakan struktur dan disiplin untuk merealisasikan objektif utama SKD di samping faktor yang mempengaruhi keseluruhan kualiti SKD. Kajian (Mendoza 2012; John &amp; Nyamboga 2024) khusus di koperasi mendapati nilai integriti dan etika, komitmen pengurusan, struktur organisasi, pengagihan dan pengasingan kuasa,  pengurusan sumber manusia, termasuklah aktiviti Anggota Lembaga Koperasi (ALK) merupakan perkara penting yang perlu dikawal. Keputusan Persekitaran kawalan berkait dengan pengurusan dan warga yang berkepentingan yang membuat keputusan dalam organisasi yang mencerminkan falsafah dan gaya mereka. Begitu juga, persekitaran kawalan dipengaruhi oleh budaya organisasi dan mempunyai cara untuk mempengaruhi cara aktiviti organisasi distrukturkan (Ndugu, 2013). Sesungguhnya apabila persekitaran kawalan kukuh, organisasi mencapai prestasi yang menggalakkan dan komitmen terhadap pertumbuhan dapat dipertingkatkan. </w:t>
      </w:r>
    </w:p>
    <w:p w:rsidR="00A8037F" w:rsidRDefault="00A8037F" w:rsidP="003B59C5">
      <w:pPr>
        <w:spacing w:line="360" w:lineRule="auto"/>
        <w:ind w:right="360"/>
        <w:jc w:val="both"/>
        <w:rPr>
          <w:b/>
          <w:color w:val="000000"/>
          <w:sz w:val="24"/>
          <w:szCs w:val="24"/>
        </w:rPr>
      </w:pPr>
    </w:p>
    <w:p w:rsidR="00A8037F" w:rsidRDefault="00996DDE" w:rsidP="003B59C5">
      <w:pPr>
        <w:spacing w:line="360" w:lineRule="auto"/>
        <w:ind w:right="360"/>
        <w:jc w:val="both"/>
        <w:rPr>
          <w:color w:val="000000"/>
          <w:sz w:val="24"/>
          <w:szCs w:val="24"/>
        </w:rPr>
      </w:pPr>
      <w:r>
        <w:rPr>
          <w:b/>
          <w:i/>
          <w:color w:val="000000"/>
          <w:sz w:val="24"/>
          <w:szCs w:val="24"/>
        </w:rPr>
        <w:t>Penilaian Risiko</w:t>
      </w:r>
      <w:r>
        <w:rPr>
          <w:b/>
          <w:color w:val="000000"/>
          <w:sz w:val="24"/>
          <w:szCs w:val="24"/>
        </w:rPr>
        <w:t xml:space="preserve"> </w:t>
      </w:r>
      <w:r>
        <w:rPr>
          <w:color w:val="000000"/>
          <w:sz w:val="24"/>
          <w:szCs w:val="24"/>
        </w:rPr>
        <w:t>merujuk kepada proses menangani risiko yang menimbulkan ancaman untuk mencapai matlamat organisasi.</w:t>
      </w:r>
      <w:r>
        <w:rPr>
          <w:sz w:val="24"/>
          <w:szCs w:val="24"/>
        </w:rPr>
        <w:t xml:space="preserve"> Proses menilai risiko turut melibatkan aktiviti mengesan dan menentukan kaedah bagi memastikan hasrat organisasi mampu direalisasi. Sehubungan itu, penilaian risiko kerap kali ditafsirkan sebagai pengenalpastian dan analisis risiko yang berkaitan ancaman pencapaian objektif organisasi, yang mana ancaman ini perlu diurus dengan sebaik mungkin (COSO, 2013). Pastinya tahap perniagaan yang berbeza akan berkait dengan perubahan objektif dan strategi perniagaan, dan perlulah diselaraskan dengan tahap kawalan risiko yang sepadan.  Perubahan cabaran operasi dalaman perniagaan, industri, ekonomi, kawal selia yang berubah, memerlukan mekanisme mengenal pasti dan mengawal risiko yang bersesuaian untuk memastikan pencapaian sasaran dan objektif kewangan dan bukan kewangan. Borodzicz (2005) menegaskan bahawa pengurusan risiko mampu meneliti dan mengurus ancaman sekiranya ancaman </w:t>
      </w:r>
      <w:r>
        <w:rPr>
          <w:sz w:val="24"/>
          <w:szCs w:val="24"/>
        </w:rPr>
        <w:lastRenderedPageBreak/>
        <w:t>tersebut menjadi realiti, pelan pemulihan bencana, pengurusan krisis dan prosedur kecemasan akan meminimumkan impaknya. Pengurusan risiko yang berkesan melibatkan tindakan mereka bentuk, melaksana dan mengendalikan kawalan dalaman sama ada dengan mengelak, mengurangkan atau memindahkan risiko. Organisasi berhadapan dengan dua jenis risiko iaitu dalaman dan luaran yang boleh menghalang pencapaian sasaran dan matlamat perniagaan.  Risiko dalaman wujud secara dalaman antaranya disebabkan oleh amalan tadbir urus yang lemah dan kesilapan manusia, sementara risiko luaran merujuk kepada ancaman luar organisasi yang luar kawalan contohnya perubahan pasaran dan permintaan pelanggan (Gamage et al., 2014). Penilaian risiko melibatkan penggunaan prosedur sistematik untuk mengenal pasti dan menganalisis risiko yang berkaitan, serta bersedia dengan perancangan mitigasi bagi mengurangkan kesan risiko sekiranya ancaman berlaku (Inusah &amp; Abdulai, 2015; Bett &amp; Memba, 2017).</w:t>
      </w:r>
    </w:p>
    <w:p w:rsidR="00A8037F" w:rsidRDefault="00A8037F" w:rsidP="003B59C5">
      <w:pPr>
        <w:pBdr>
          <w:top w:val="nil"/>
          <w:left w:val="nil"/>
          <w:bottom w:val="nil"/>
          <w:right w:val="nil"/>
          <w:between w:val="nil"/>
        </w:pBdr>
        <w:spacing w:line="360" w:lineRule="auto"/>
        <w:ind w:right="360" w:firstLine="300"/>
        <w:jc w:val="both"/>
        <w:rPr>
          <w:color w:val="000000"/>
          <w:sz w:val="24"/>
          <w:szCs w:val="24"/>
        </w:rPr>
      </w:pPr>
    </w:p>
    <w:p w:rsidR="00A8037F" w:rsidRDefault="00996DDE" w:rsidP="003B59C5">
      <w:pPr>
        <w:spacing w:line="360" w:lineRule="auto"/>
        <w:ind w:right="360"/>
        <w:jc w:val="both"/>
        <w:rPr>
          <w:color w:val="000000"/>
          <w:sz w:val="24"/>
          <w:szCs w:val="24"/>
        </w:rPr>
      </w:pPr>
      <w:r>
        <w:rPr>
          <w:b/>
          <w:i/>
          <w:color w:val="000000"/>
          <w:sz w:val="24"/>
          <w:szCs w:val="24"/>
        </w:rPr>
        <w:t xml:space="preserve">Aktiviti Kawalan </w:t>
      </w:r>
      <w:r>
        <w:rPr>
          <w:color w:val="000000"/>
          <w:sz w:val="24"/>
          <w:szCs w:val="24"/>
        </w:rPr>
        <w:t>merujuk kepada dasar dan prosedur yang berperanan memastikan arahan pengurusan risiko bagi memastikan pencapaian matlamat organisasi. Kajian Cheloti</w:t>
      </w:r>
      <w:r w:rsidR="00D43652">
        <w:rPr>
          <w:color w:val="000000"/>
          <w:sz w:val="24"/>
          <w:szCs w:val="24"/>
        </w:rPr>
        <w:t xml:space="preserve"> </w:t>
      </w:r>
      <w:r>
        <w:rPr>
          <w:color w:val="000000"/>
          <w:sz w:val="24"/>
          <w:szCs w:val="24"/>
        </w:rPr>
        <w:t>et al</w:t>
      </w:r>
      <w:r w:rsidR="00D43652">
        <w:rPr>
          <w:color w:val="000000"/>
          <w:sz w:val="24"/>
          <w:szCs w:val="24"/>
        </w:rPr>
        <w:t>.</w:t>
      </w:r>
      <w:r>
        <w:rPr>
          <w:color w:val="000000"/>
          <w:sz w:val="24"/>
          <w:szCs w:val="24"/>
        </w:rPr>
        <w:t xml:space="preserve"> (2023) di koperasi peladang membuktikan bahawa rutin kawalan risiko berserta pelan tindakan risiko luar jangka mengurang pendedahan kepada kemudaratan perniagaan. Kajian ini mengaitkan kepentingan kawalan aktiviti dalam mendorong warga di koperasi berfungsi secara berkesan. Aktiviti kawalan, sama ada dalam sistem teknologi maklumat atau manual, mempunyai pelbagai objektif dan digunakan pada pelbagai peringkat organisasi dan fungsian. Aktiviti kawalan ini menekankan keperluan pemantauan prestasi organisasi dan warga secara berkala, yang mana amalan pengasingan tugas adalah penting. Prosedur operasi aktiviti kawalan turut melibatkan kawalan fizikal atas aset perniagaan termasuklah kawalan ke atas warga.  Perekodan dan pembuktian pelaksanaan aktiviti kawalan risiko ini perlulah sistem dokumen yang jelas dan sistematik bagi membolehkan penjejakan kesilapan dan tindakan yang mencurigakan dapat dikenal pasti dengan lebih mudah. Pelaksanaan dan keberkesanan aktiviti kawalan selalunya dipastikan melalui proses audit dalaman (Nyakundi et al., 2014; </w:t>
      </w:r>
      <w:r>
        <w:rPr>
          <w:color w:val="222222"/>
          <w:sz w:val="24"/>
          <w:szCs w:val="24"/>
          <w:highlight w:val="white"/>
        </w:rPr>
        <w:t xml:space="preserve">Adegboyegun </w:t>
      </w:r>
      <w:r w:rsidR="00D43652">
        <w:rPr>
          <w:color w:val="222222"/>
          <w:sz w:val="24"/>
          <w:szCs w:val="24"/>
          <w:highlight w:val="white"/>
        </w:rPr>
        <w:t>et al.</w:t>
      </w:r>
      <w:r>
        <w:rPr>
          <w:color w:val="222222"/>
          <w:sz w:val="24"/>
          <w:szCs w:val="24"/>
          <w:highlight w:val="white"/>
        </w:rPr>
        <w:t xml:space="preserve"> 2020</w:t>
      </w:r>
      <w:r>
        <w:rPr>
          <w:color w:val="000000"/>
          <w:sz w:val="24"/>
          <w:szCs w:val="24"/>
        </w:rPr>
        <w:t xml:space="preserve">). Namun, aktiviti kawalan ini perlulah sentiasa dikemas kini mengambil kira perubahan risiko yang didepani oleh organisasi dalam persekitaran perniagaan yang sentiasa berubah, termasuklah memastikan keutuhan data dan keselamatan daripada serangan siber. Hal ini adalah penting bagi memastikan ketahanan organisasi dalam menghadapi ancaman yang mendatang (Abuya 2019, Kumari &amp; Weerasooriya, 2019; Radojević </w:t>
      </w:r>
      <w:r w:rsidR="00D43652">
        <w:rPr>
          <w:color w:val="000000"/>
          <w:sz w:val="24"/>
          <w:szCs w:val="24"/>
        </w:rPr>
        <w:t>et al.</w:t>
      </w:r>
      <w:r>
        <w:rPr>
          <w:color w:val="000000"/>
          <w:sz w:val="24"/>
          <w:szCs w:val="24"/>
        </w:rPr>
        <w:t xml:space="preserve"> 2022).</w:t>
      </w:r>
    </w:p>
    <w:p w:rsidR="00A8037F" w:rsidRDefault="00A8037F" w:rsidP="003B59C5">
      <w:pPr>
        <w:pBdr>
          <w:top w:val="nil"/>
          <w:left w:val="nil"/>
          <w:bottom w:val="nil"/>
          <w:right w:val="nil"/>
          <w:between w:val="nil"/>
        </w:pBdr>
        <w:spacing w:line="360" w:lineRule="auto"/>
        <w:ind w:right="360" w:firstLine="300"/>
        <w:jc w:val="both"/>
        <w:rPr>
          <w:color w:val="000000"/>
          <w:sz w:val="24"/>
          <w:szCs w:val="24"/>
        </w:rPr>
      </w:pPr>
    </w:p>
    <w:p w:rsidR="00A8037F" w:rsidRDefault="00996DDE" w:rsidP="003B59C5">
      <w:pPr>
        <w:spacing w:line="360" w:lineRule="auto"/>
        <w:ind w:right="360"/>
        <w:jc w:val="both"/>
        <w:rPr>
          <w:color w:val="000000"/>
          <w:sz w:val="24"/>
          <w:szCs w:val="24"/>
        </w:rPr>
      </w:pPr>
      <w:r>
        <w:rPr>
          <w:b/>
          <w:i/>
          <w:color w:val="000000"/>
          <w:sz w:val="24"/>
          <w:szCs w:val="24"/>
        </w:rPr>
        <w:lastRenderedPageBreak/>
        <w:t>Maklumat dan Komunikasi</w:t>
      </w:r>
      <w:r>
        <w:rPr>
          <w:color w:val="000000"/>
          <w:sz w:val="24"/>
          <w:szCs w:val="24"/>
        </w:rPr>
        <w:t xml:space="preserve"> menitikberatkan ciri-ciri dan kualiti maklumat yang diperlukan untuk kawalan berkesan yang bagi membolehkan warga organisasi jelas mengenai tanggungjawab mereka dan mempunyai aksesibiliti kepada maklumat bagi membolehkan mereka mengambil keputusan yang berkesan demi kesejahteraan organisasi (Gamage et al., 2014).  Maklumat yang mantap amat membantu bagi mengenal pasti peluang dan ancaman yang dihadapi oleh organisasi, dan selanjutnya merangka tindakan strategi dalam mengurangkan risiko yang dikenal pasti.  Maklumat mestilah relevan dan tepat bagi membantu warga dalam mengambil tindakan sewajarnya, merangkumi maklumat prosedur, polisi serta penemuan audit dalaman.  Menurut Slaus (2013), pengurusan maklumat melibatkan proses: 1) Mengenal pasti dan merekodkan semua urus niaga yang sah; 2) Merekodkan urus niaga secara tepat pada masanya dan menyeluruh; 3) Mengukur nilai urus niaga dengan merekodkan nilai kewangan dalam penyata kewangan; 4) Menentukan tempoh masa urus niaga berlaku bagi memastikan perekodan dalam tempoh perakaunan yang betul; serta 5) Perkongsian maklumat di semua peringkat organisasi untuk membantu pengurusan dalam merangka tindakan. tersebut digunakan oleh pihak dalam dan juga pihak luar. Maklumat ini bukan sahaja dikongsi secara dalaman, tetapi juga dengan pemegang taruh luar bagi memastikan ketelusan dan pematuhan kepada peraturan.  Penemuan kajian lepas menunjukkan bahawa keberkesanan pengurusan maklumat dan komunikasi memberi impak positif ke atas prestasi keseluruhan organisasi. Sebagai contoh, Rubino et al. (2017) membuktikan hubungan yang positif antara pelaburan dalam teknologi maklumat operasi dan prestasi organisasi yang mana kesediaan maklumat mampu mempertingkatkan urus tadbir baik dan mampu mengesan sebarang anomali yang berisiko kepada organisasi. Sementara Ahmed dan Nganga (2019), serta Abass et al. (2023) menegaskan dalam situasi semasa perkembangan teknologi amat membantu dalam memperkasakan aspek pengurusan maklumat dan memudahkan interaksi komunikasi memudahkan interaksi yang mempengaruhi prestasi organisasi. Jelas sekali bahawa maklumat yang boleh dipercayai dan komunikasi yang jelas berkait rapat dengan kemampuan organisasi bertindak pantas bagi memastikan keberkesanan SKD.</w:t>
      </w:r>
    </w:p>
    <w:p w:rsidR="00A8037F" w:rsidRDefault="00A8037F" w:rsidP="003B59C5">
      <w:pPr>
        <w:pBdr>
          <w:top w:val="nil"/>
          <w:left w:val="nil"/>
          <w:bottom w:val="nil"/>
          <w:right w:val="nil"/>
          <w:between w:val="nil"/>
        </w:pBdr>
        <w:spacing w:line="360" w:lineRule="auto"/>
        <w:ind w:right="360" w:firstLine="446"/>
        <w:jc w:val="both"/>
        <w:rPr>
          <w:color w:val="000000"/>
          <w:sz w:val="24"/>
          <w:szCs w:val="24"/>
        </w:rPr>
      </w:pPr>
    </w:p>
    <w:p w:rsidR="00A8037F" w:rsidRDefault="00996DDE" w:rsidP="003B59C5">
      <w:pPr>
        <w:spacing w:line="360" w:lineRule="auto"/>
        <w:ind w:right="360"/>
        <w:jc w:val="both"/>
        <w:rPr>
          <w:color w:val="000000"/>
          <w:sz w:val="24"/>
          <w:szCs w:val="24"/>
        </w:rPr>
      </w:pPr>
      <w:r>
        <w:rPr>
          <w:b/>
          <w:i/>
          <w:color w:val="000000"/>
          <w:sz w:val="24"/>
          <w:szCs w:val="24"/>
        </w:rPr>
        <w:t>Pemantauan</w:t>
      </w:r>
      <w:r>
        <w:rPr>
          <w:b/>
          <w:color w:val="000000"/>
          <w:sz w:val="24"/>
          <w:szCs w:val="24"/>
        </w:rPr>
        <w:t xml:space="preserve"> </w:t>
      </w:r>
      <w:r>
        <w:rPr>
          <w:color w:val="000000"/>
          <w:sz w:val="24"/>
          <w:szCs w:val="24"/>
        </w:rPr>
        <w:t>merujuk kepada proses penilaian berterusan dan berulang dalam memastikan pelaksanaan SKD adalah cekap dan berkesan.</w:t>
      </w:r>
      <w:r>
        <w:rPr>
          <w:sz w:val="24"/>
          <w:szCs w:val="24"/>
        </w:rPr>
        <w:t xml:space="preserve"> Menurut COSO (2013) aktiviti pemantauan </w:t>
      </w:r>
      <w:r>
        <w:rPr>
          <w:color w:val="000000"/>
          <w:sz w:val="24"/>
          <w:szCs w:val="24"/>
        </w:rPr>
        <w:t xml:space="preserve">ditentukan oleh dasar dan prosedur organisasi bagi memastikan pelaksanaan arahan pengurusan risiko serta mencapai objektif SKD. Pemantauan ialah komponen penting dalam kawalan dalaman yang melibatkan penilaian berterusan, penilaian berasingan atau </w:t>
      </w:r>
      <w:r>
        <w:rPr>
          <w:color w:val="000000"/>
          <w:sz w:val="24"/>
          <w:szCs w:val="24"/>
        </w:rPr>
        <w:lastRenderedPageBreak/>
        <w:t>gabungan kedua-duanya untuk memastikan semua komponen kawalan dalaman hadir dan berfungsi dengan berkesan. Ia termasuk menilai kualiti prestasi kawalan dalaman dari semasa ke semasa dan memastikan kawalan diselaraskan dengan keadaan yang berubah-ubah. Pemantauan yang berkesan membantu dalam mengenal pasti kekurangan dan mengambil tindakan pembetulan tepat pada masanya. Ia adalah penting untuk mengekalkan integriti dan keberkesanan sistem kawalan dalaman, memastikan pematuhan, dan mengurangkan risiko (Herliana &amp; Kutandi, 2023). Aktiviti pemantauan yang menyeluruh memastikan kelima-lima komponen SKD, yang merangkumi komponen Persekitaran Kawalan, Penilaian Risiko, Aktiviti Kawalan, Maklumat dan Komunikasi, dan Pemantauan, telah dibangunkan menepati standard reka bentuk SKD dan seterusnya memantau pelaksanaan amalan dengan cekap dan berkesan (Odek &amp; Okoth, 2019; Nyakundi et al. 2014). Menurut Al-Mashhadi (2021) pemantauan dalam SKD perlu kerana ia merupakan input penting dalam melaksanakan audit dengan memastikan pematuhan terhadap peraturan, perundangan dan undang-undang yang berkaitan. Secara langsung memantau konsistensi antara amalan dan matlamat organisasi, yang mana sebarang ancaman dapat dikenal pasti dengan pantas bagi memastikan langkah kawalan kekal berkesan.  Pemantauan juga mampu memastikan akauntabiliti dan kebertanggungjawaban warga organisasi dalam mengawal aktiviti organisasi.  Inti pati pemantauan adalah untuk memastikan SKD direka bentuk dengan tepat dan beroperasi dengan berkesan memberi impak yang positif kepada warga organisasi dalam menjayakan hasrat objektif, misi, dan tahap toleransi risiko organisasi yang bakal menentukan prestasi organisasi, termasuklah koperasi.</w:t>
      </w:r>
    </w:p>
    <w:p w:rsidR="00A8037F" w:rsidRDefault="00A8037F" w:rsidP="003B59C5">
      <w:pPr>
        <w:pBdr>
          <w:top w:val="nil"/>
          <w:left w:val="nil"/>
          <w:bottom w:val="nil"/>
          <w:right w:val="nil"/>
          <w:between w:val="nil"/>
        </w:pBdr>
        <w:spacing w:line="360" w:lineRule="auto"/>
        <w:ind w:right="231"/>
        <w:jc w:val="both"/>
        <w:rPr>
          <w:color w:val="000000"/>
          <w:sz w:val="24"/>
          <w:szCs w:val="24"/>
        </w:rPr>
      </w:pPr>
    </w:p>
    <w:p w:rsidR="00A8037F" w:rsidRDefault="00996DDE" w:rsidP="003B59C5">
      <w:pPr>
        <w:spacing w:line="360" w:lineRule="auto"/>
        <w:ind w:right="360" w:firstLine="540"/>
        <w:jc w:val="center"/>
        <w:rPr>
          <w:b/>
          <w:color w:val="000000"/>
          <w:sz w:val="24"/>
          <w:szCs w:val="24"/>
        </w:rPr>
      </w:pPr>
      <w:r>
        <w:rPr>
          <w:b/>
          <w:color w:val="000000"/>
          <w:sz w:val="24"/>
          <w:szCs w:val="24"/>
        </w:rPr>
        <w:t>PRESTASI KOPERASI</w:t>
      </w:r>
    </w:p>
    <w:p w:rsidR="00A8037F" w:rsidRDefault="00996DDE" w:rsidP="003B59C5">
      <w:pPr>
        <w:spacing w:line="360" w:lineRule="auto"/>
        <w:ind w:right="231"/>
        <w:jc w:val="both"/>
        <w:rPr>
          <w:color w:val="000000"/>
          <w:sz w:val="24"/>
          <w:szCs w:val="24"/>
        </w:rPr>
      </w:pPr>
      <w:r>
        <w:rPr>
          <w:color w:val="000000"/>
          <w:sz w:val="24"/>
          <w:szCs w:val="24"/>
        </w:rPr>
        <w:t>Prestasi koperasi diukur melalui daripada aspek kewangan dan bukan kewangan. Prestasi kewangan dinilai melalui tahap kecairan, kecekapan dan keuntungan manakala prestasi bukan kewangan dilihat berdasarkan pencapaian sasaran bukan kewangan seperti kepuasan pelanggan, kadar pusing ganti inventori, kesetiaan jenama, kualiti perkhidmatan dan kepuasan pekerja. Kajian lepas (Handayani et al., 2020; Simon, 2021</w:t>
      </w:r>
      <w:r w:rsidR="00CB1DDB">
        <w:rPr>
          <w:color w:val="000000"/>
          <w:sz w:val="24"/>
          <w:szCs w:val="24"/>
        </w:rPr>
        <w:t>b</w:t>
      </w:r>
      <w:r>
        <w:rPr>
          <w:color w:val="000000"/>
          <w:sz w:val="24"/>
          <w:szCs w:val="24"/>
        </w:rPr>
        <w:t>; Tetteh et al., 2022) turut mengaitkan kecekapan kawalan dalaman dan prestasi organisasi. Kajian ke atas industri telekomunikasi di Nigeria mendapati bahawa persekitaran kawalan dalaman organisasi dan penilaian risiko mempunyai pengaruh positif ke atas prestasi kewangan. Organisasi yang komited dalam melaksanakan SKD dengan menyediakan sistem urus tadbir serta komitmen perbelanjaan cenderung melaporkan tahap prestasi kewangan yang baik (Simons, 2021</w:t>
      </w:r>
      <w:r w:rsidR="00CB1DDB">
        <w:rPr>
          <w:color w:val="000000"/>
          <w:sz w:val="24"/>
          <w:szCs w:val="24"/>
        </w:rPr>
        <w:t>a</w:t>
      </w:r>
      <w:r>
        <w:rPr>
          <w:color w:val="000000"/>
          <w:sz w:val="24"/>
          <w:szCs w:val="24"/>
        </w:rPr>
        <w:t xml:space="preserve">). </w:t>
      </w:r>
      <w:r>
        <w:rPr>
          <w:color w:val="000000"/>
          <w:sz w:val="24"/>
          <w:szCs w:val="24"/>
        </w:rPr>
        <w:lastRenderedPageBreak/>
        <w:t xml:space="preserve">Kajian Hamour et al. (2021) dan Tetteh et al. (2022) turut melaporkan penemuan yang sama iaitu amalan SKD seperti mana yang diperincikan dalam kerangka COSO didapati mampu mempertingkat prestasi kewangan organisasi. Bukan itu sahaja, SKD mampu memperkukuhkan amalan integriti serta budaya kerja serta menyediakan budaya kerja yang baik (Handayani et al., 2021). SKD mempengaruhi prestasi </w:t>
      </w:r>
      <w:r>
        <w:rPr>
          <w:sz w:val="24"/>
          <w:szCs w:val="24"/>
        </w:rPr>
        <w:t>koperasi</w:t>
      </w:r>
      <w:r>
        <w:rPr>
          <w:color w:val="000000"/>
          <w:sz w:val="24"/>
          <w:szCs w:val="24"/>
        </w:rPr>
        <w:t xml:space="preserve"> dengan memastikan amalan pengurusan dan tadbir urus yang berkesan, dengan memperkemaskan pengurusan risiko serta mempertingkatkan kecekapan ahli lembaga pengarah, memperkukuhkan amalan pengauditan dan sistem perakaunan. Perkara-perkara menyumbang kepada kejelasan pelaporan kewangan, ketelusan perkongsian maklumat dengan semua pemegang taruh, serta meningkatkan prestasi organisasi secara menyeluruh. Dalam sektor koperasi, prestasi dinilai berdasarkan keuntungan yang boleh dikategorikan kepada prestasi kewangan dan bukan kewangan. Aspek kewangan adalah melihat kepada prestasi penjanaan perniagaan iaitu keuntungan kasar yang menjana daripada setiap ringgit pendapatan yang diperoleh koperasi dan juga untung bersih yang mengukur kecekapan koperasi dalam menguruskan perbelanjaan mengurus. Sementara prestasi bukan kewangan diukur berdasarkan sumbangan sosial, etika dan kesejahteraan anggota koperasi (SKM, 2011). Bagi memastikan kelangsungan koperasi, ALK bertanggungjawab memastikan pencapaian prestasi koperasi dan salah satu mekanismenya melalui pengamalan SKD yang efektif untuk mengelakkan kesilapan, penipuan serta mampu bertindak pantas apabila berdepan dengan ancaman risiko. Pengkaji lepas turut mengesahkan hal ini dan menegaskan bahawa untuk meningkatkan keuntungan dan kecekapan organisasi, pihak pengurusan perlu mempunyai tadbir urus korporat yang baik, bakal meningkatkan keupayaan untuk mencipta kekayaan untuk pemegang taruh (Lakis &amp; Giriūnas, 2012; Arora &amp; Sharma, 2016). Sekiranya situasi kerja sebegini diamalkan di koperasi, ia membantu dalam mewujudkan mekanisme SKD yang berkesan dan cekap yang mempengaruhi prestasi keseluruhan koperasi.  Rentetan itu dijangkakan bahawa</w:t>
      </w:r>
    </w:p>
    <w:p w:rsidR="00A8037F" w:rsidRDefault="00A8037F" w:rsidP="003B59C5">
      <w:pPr>
        <w:spacing w:line="360" w:lineRule="auto"/>
        <w:ind w:right="360" w:firstLine="540"/>
        <w:rPr>
          <w:color w:val="000000"/>
          <w:sz w:val="24"/>
          <w:szCs w:val="24"/>
        </w:rPr>
      </w:pPr>
    </w:p>
    <w:p w:rsidR="00A8037F" w:rsidRDefault="00996DDE" w:rsidP="003B59C5">
      <w:pPr>
        <w:spacing w:line="360" w:lineRule="auto"/>
        <w:ind w:right="360"/>
        <w:jc w:val="both"/>
        <w:rPr>
          <w:color w:val="000000"/>
          <w:sz w:val="24"/>
          <w:szCs w:val="24"/>
        </w:rPr>
      </w:pPr>
      <w:r>
        <w:rPr>
          <w:color w:val="000000"/>
          <w:sz w:val="24"/>
          <w:szCs w:val="24"/>
        </w:rPr>
        <w:t>H1. SKD berhubungan positif dengan prestasi koperasi.</w:t>
      </w:r>
    </w:p>
    <w:p w:rsidR="00A8037F" w:rsidRDefault="00A8037F" w:rsidP="003B59C5">
      <w:pPr>
        <w:spacing w:line="360" w:lineRule="auto"/>
        <w:ind w:right="360" w:firstLine="587"/>
        <w:jc w:val="both"/>
        <w:rPr>
          <w:color w:val="000000"/>
          <w:sz w:val="24"/>
          <w:szCs w:val="24"/>
        </w:rPr>
      </w:pPr>
    </w:p>
    <w:p w:rsidR="00A8037F" w:rsidRDefault="00996DDE" w:rsidP="003B59C5">
      <w:pPr>
        <w:spacing w:line="360" w:lineRule="auto"/>
        <w:ind w:right="360"/>
        <w:jc w:val="both"/>
        <w:rPr>
          <w:color w:val="000000"/>
          <w:sz w:val="24"/>
          <w:szCs w:val="24"/>
        </w:rPr>
      </w:pPr>
      <w:r>
        <w:rPr>
          <w:b/>
          <w:i/>
          <w:color w:val="000000"/>
          <w:sz w:val="24"/>
          <w:szCs w:val="24"/>
        </w:rPr>
        <w:t xml:space="preserve">Prestasi Koperasi dan Persekitaran Kawalan </w:t>
      </w:r>
      <w:r>
        <w:rPr>
          <w:color w:val="000000"/>
          <w:sz w:val="24"/>
          <w:szCs w:val="24"/>
        </w:rPr>
        <w:t xml:space="preserve">Persekitaran kawalan menetapkan pengurusan organisasi yang merangkumi aspek gelagat warga organisasi dalam memastikan tadbir urus dilaksanakan secara berintegriti dan selari dengan matlamat organisasi. Ia berfungsi sebagai asas dalam penetapan sasaran kerja warga organisasi dan tatacara pelaksanaan sasaran di peringkat individu dan organisasi.  Struktur persekitaran </w:t>
      </w:r>
      <w:r>
        <w:rPr>
          <w:color w:val="000000"/>
          <w:sz w:val="24"/>
          <w:szCs w:val="24"/>
        </w:rPr>
        <w:lastRenderedPageBreak/>
        <w:t>kawalan menyediakan pendedahan kepada peluang perniagaan dan mengawal selera risiko, membolehkan ALK dan pengurusan berinovasi dalam had risiko yang ditetapkan. Oleh itu, hipotesis yang dicadangkan adalah</w:t>
      </w:r>
    </w:p>
    <w:p w:rsidR="00A8037F" w:rsidRDefault="00A8037F" w:rsidP="003B59C5">
      <w:pPr>
        <w:spacing w:line="360" w:lineRule="auto"/>
        <w:ind w:right="360" w:firstLine="587"/>
        <w:jc w:val="both"/>
        <w:rPr>
          <w:b/>
          <w:color w:val="000000"/>
          <w:sz w:val="24"/>
          <w:szCs w:val="24"/>
        </w:rPr>
      </w:pPr>
    </w:p>
    <w:p w:rsidR="00A8037F" w:rsidRDefault="00996DDE" w:rsidP="003B59C5">
      <w:pPr>
        <w:spacing w:line="360" w:lineRule="auto"/>
        <w:ind w:right="360"/>
        <w:jc w:val="both"/>
        <w:rPr>
          <w:color w:val="000000"/>
          <w:sz w:val="24"/>
          <w:szCs w:val="24"/>
        </w:rPr>
      </w:pPr>
      <w:r>
        <w:rPr>
          <w:color w:val="000000"/>
          <w:sz w:val="24"/>
          <w:szCs w:val="24"/>
        </w:rPr>
        <w:t>H1a: Persekitaran kawalan berhubungan positif dengan prestasi koperasi.</w:t>
      </w:r>
    </w:p>
    <w:p w:rsidR="00A8037F" w:rsidRDefault="00A8037F" w:rsidP="003B59C5">
      <w:pPr>
        <w:spacing w:line="360" w:lineRule="auto"/>
        <w:ind w:right="360" w:firstLine="587"/>
        <w:jc w:val="both"/>
        <w:rPr>
          <w:b/>
          <w:color w:val="000000"/>
          <w:sz w:val="24"/>
          <w:szCs w:val="24"/>
        </w:rPr>
      </w:pPr>
    </w:p>
    <w:p w:rsidR="00A8037F" w:rsidRDefault="00996DDE" w:rsidP="003B59C5">
      <w:pPr>
        <w:spacing w:line="360" w:lineRule="auto"/>
        <w:ind w:right="360"/>
        <w:jc w:val="both"/>
        <w:rPr>
          <w:color w:val="000000"/>
          <w:sz w:val="24"/>
          <w:szCs w:val="24"/>
        </w:rPr>
      </w:pPr>
      <w:r>
        <w:rPr>
          <w:b/>
          <w:i/>
          <w:color w:val="000000"/>
          <w:sz w:val="24"/>
          <w:szCs w:val="24"/>
        </w:rPr>
        <w:t xml:space="preserve">Prestasi Koperasi dan Penilaian Risiko </w:t>
      </w:r>
      <w:r>
        <w:rPr>
          <w:color w:val="000000"/>
          <w:sz w:val="24"/>
          <w:szCs w:val="24"/>
        </w:rPr>
        <w:t>Menurut Kaplan (2008), reka bentuk dan pelaksanaan proses penilaian risiko yang berkesan akan meningkatkan prestasi korporat. Penilaian risiko yang dinamik berpadanan dengan persekitaran strategik semasa memastikan pengurusan ancaman tidak akan mengganggu-gugat prestasi organisasi.  Pandangan yang sama disokong oleh pengkaji lepas yang mana pengurusan risiko yang berkesan mampu membentuk kelebihan daya saing jangka panjang berbanding pengurusan risiko dengan senarai semak yang sangat ketat (Nocco dan Stulz, 2006; Siayor 2010).  Malahan kesan daripada proses penilaian risiko yang berkesan menjadi asas dalam memaksimumkan prestasi organisasi. Oleh yang demikian dijangkakan</w:t>
      </w:r>
    </w:p>
    <w:p w:rsidR="00A8037F" w:rsidRDefault="00A8037F" w:rsidP="003B59C5">
      <w:pPr>
        <w:spacing w:line="360" w:lineRule="auto"/>
        <w:ind w:right="360" w:firstLine="587"/>
        <w:jc w:val="both"/>
        <w:rPr>
          <w:b/>
          <w:color w:val="000000"/>
          <w:sz w:val="24"/>
          <w:szCs w:val="24"/>
        </w:rPr>
      </w:pPr>
    </w:p>
    <w:p w:rsidR="00A8037F" w:rsidRDefault="00996DDE" w:rsidP="003B59C5">
      <w:pPr>
        <w:spacing w:line="360" w:lineRule="auto"/>
        <w:ind w:right="360"/>
        <w:jc w:val="both"/>
        <w:rPr>
          <w:color w:val="000000"/>
          <w:sz w:val="24"/>
          <w:szCs w:val="24"/>
        </w:rPr>
      </w:pPr>
      <w:r>
        <w:rPr>
          <w:color w:val="000000"/>
          <w:sz w:val="24"/>
          <w:szCs w:val="24"/>
        </w:rPr>
        <w:t>H1b: Penilaian risiko berhubungan positif dengan prestasi koperasi.</w:t>
      </w:r>
    </w:p>
    <w:p w:rsidR="00A8037F" w:rsidRDefault="00A8037F" w:rsidP="003B59C5">
      <w:pPr>
        <w:spacing w:line="360" w:lineRule="auto"/>
        <w:ind w:right="360" w:firstLine="587"/>
        <w:jc w:val="both"/>
        <w:rPr>
          <w:b/>
          <w:color w:val="000000"/>
          <w:sz w:val="24"/>
          <w:szCs w:val="24"/>
        </w:rPr>
      </w:pPr>
    </w:p>
    <w:p w:rsidR="00A8037F" w:rsidRDefault="00996DDE" w:rsidP="003B59C5">
      <w:pPr>
        <w:spacing w:line="360" w:lineRule="auto"/>
        <w:ind w:right="360"/>
        <w:jc w:val="both"/>
        <w:rPr>
          <w:color w:val="000000"/>
          <w:sz w:val="24"/>
          <w:szCs w:val="24"/>
        </w:rPr>
      </w:pPr>
      <w:r>
        <w:rPr>
          <w:b/>
          <w:i/>
          <w:color w:val="000000"/>
          <w:sz w:val="24"/>
          <w:szCs w:val="24"/>
        </w:rPr>
        <w:t xml:space="preserve">Prestasi Koperasi dan Aktiviti Kawalan </w:t>
      </w:r>
      <w:r>
        <w:rPr>
          <w:color w:val="000000"/>
          <w:sz w:val="24"/>
          <w:szCs w:val="24"/>
        </w:rPr>
        <w:t>Aktiviti Kawalan berfungsi untuk memastikan arahan pengurusan dilaksanakan, dan langkah-langkah yang perlu diambil untuk menangani risiko yang boleh menghalang pencapaian objektif organisasi. Rutin tatacara kawalan mewujudkan sistem semak dan imbangan dan memastikan pematuhan terhadap kawalan dalaman. Hal ini penting dalam mencegah salah laku yang mampu menggugat prestasi.  Kerangka pelan tindakan bagi mengelak atau mengurangkan kesan ancaman risiko turut membantu menjadi garis panduan khusus bagi ALK dan pihak untuk bertindak pantas bagi memastikan prestasi kekal baik.  Oleh itu, hipotesis seterusnya adalah</w:t>
      </w:r>
    </w:p>
    <w:p w:rsidR="00A8037F" w:rsidRDefault="00A8037F" w:rsidP="003B59C5">
      <w:pPr>
        <w:spacing w:line="360" w:lineRule="auto"/>
        <w:ind w:firstLine="720"/>
        <w:jc w:val="both"/>
        <w:rPr>
          <w:color w:val="000000"/>
          <w:sz w:val="24"/>
          <w:szCs w:val="24"/>
        </w:rPr>
      </w:pPr>
    </w:p>
    <w:p w:rsidR="00A8037F" w:rsidRDefault="00996DDE" w:rsidP="003B59C5">
      <w:pPr>
        <w:spacing w:line="360" w:lineRule="auto"/>
        <w:ind w:right="360"/>
        <w:jc w:val="both"/>
        <w:rPr>
          <w:color w:val="000000"/>
          <w:sz w:val="24"/>
          <w:szCs w:val="24"/>
        </w:rPr>
      </w:pPr>
      <w:r>
        <w:rPr>
          <w:color w:val="000000"/>
          <w:sz w:val="24"/>
          <w:szCs w:val="24"/>
        </w:rPr>
        <w:t>H1c: Aktiviti kawalan berhubungan positif dengan prestasi koperasi.</w:t>
      </w:r>
    </w:p>
    <w:p w:rsidR="00A8037F" w:rsidRDefault="00A8037F" w:rsidP="003B59C5">
      <w:pPr>
        <w:spacing w:line="360" w:lineRule="auto"/>
        <w:ind w:right="360"/>
        <w:jc w:val="both"/>
        <w:rPr>
          <w:color w:val="000000"/>
          <w:sz w:val="24"/>
          <w:szCs w:val="24"/>
        </w:rPr>
      </w:pPr>
    </w:p>
    <w:p w:rsidR="00A8037F" w:rsidRDefault="00996DDE" w:rsidP="003B59C5">
      <w:pPr>
        <w:spacing w:line="360" w:lineRule="auto"/>
        <w:ind w:right="360"/>
        <w:jc w:val="both"/>
        <w:rPr>
          <w:color w:val="000000"/>
          <w:sz w:val="24"/>
          <w:szCs w:val="24"/>
        </w:rPr>
      </w:pPr>
      <w:r>
        <w:rPr>
          <w:b/>
          <w:i/>
          <w:color w:val="000000"/>
          <w:sz w:val="24"/>
          <w:szCs w:val="24"/>
        </w:rPr>
        <w:t xml:space="preserve">Prestasi Koperasi dan Maklumat Dan Komunikasi </w:t>
      </w:r>
      <w:r>
        <w:rPr>
          <w:color w:val="000000"/>
          <w:sz w:val="24"/>
          <w:szCs w:val="24"/>
        </w:rPr>
        <w:t xml:space="preserve">Untuk memastikan SKD dan matlamat struktur dapat dicapai, ketersediaan maklumat yang relevan, lengkap, dan tepat pada masanya, perlulah disampai secara berkesan kepada warga dan lain-lain pemegang taruh secara berkesan (COSO, 2013). Komunikasi maklumat berkesan boleh membantu mengesahkan bahawa semua kumpulan dimaklumkan tentang prestasi organisasi, </w:t>
      </w:r>
      <w:r>
        <w:rPr>
          <w:color w:val="000000"/>
          <w:sz w:val="24"/>
          <w:szCs w:val="24"/>
        </w:rPr>
        <w:lastRenderedPageBreak/>
        <w:t>mengurangkan kemungkinan tingkah laku mengambil kesempatan oleh pengurus mahupun ALK. Kajian lepas membuktikan bahawa SKD berkait langsung dengan asimetri maklumat dan seterusnya mampu meningkatkan kualiti pelaporan prestasi (Bushman et al.,</w:t>
      </w:r>
      <w:r w:rsidR="00D43652">
        <w:rPr>
          <w:color w:val="000000"/>
          <w:sz w:val="24"/>
          <w:szCs w:val="24"/>
        </w:rPr>
        <w:t xml:space="preserve"> 2011; Chen et al.</w:t>
      </w:r>
      <w:r>
        <w:rPr>
          <w:color w:val="000000"/>
          <w:sz w:val="24"/>
          <w:szCs w:val="24"/>
        </w:rPr>
        <w:t xml:space="preserve">, 2018). Peranan makluman dan komunikasi disokong dengan kecanggihan teknologi membolehkan interaksi pantas antara warga organisasi bagi menangani ancaman risiko. Sehubungan itu dijangkakan </w:t>
      </w:r>
    </w:p>
    <w:p w:rsidR="00A8037F" w:rsidRDefault="00A8037F" w:rsidP="003B59C5">
      <w:pPr>
        <w:spacing w:line="360" w:lineRule="auto"/>
        <w:ind w:right="360"/>
        <w:jc w:val="both"/>
        <w:rPr>
          <w:color w:val="000000"/>
          <w:sz w:val="24"/>
          <w:szCs w:val="24"/>
        </w:rPr>
      </w:pPr>
    </w:p>
    <w:p w:rsidR="00A8037F" w:rsidRDefault="00996DDE" w:rsidP="003B59C5">
      <w:pPr>
        <w:spacing w:line="360" w:lineRule="auto"/>
        <w:ind w:right="360"/>
        <w:jc w:val="both"/>
        <w:rPr>
          <w:color w:val="000000"/>
          <w:sz w:val="24"/>
          <w:szCs w:val="24"/>
        </w:rPr>
      </w:pPr>
      <w:r>
        <w:rPr>
          <w:color w:val="000000"/>
          <w:sz w:val="24"/>
          <w:szCs w:val="24"/>
        </w:rPr>
        <w:t>H1d: Maklumat dan komunikasi berhubungan positif dengan prestasi koperasi.</w:t>
      </w:r>
    </w:p>
    <w:p w:rsidR="00A8037F" w:rsidRDefault="00A8037F" w:rsidP="003B59C5">
      <w:pPr>
        <w:spacing w:line="360" w:lineRule="auto"/>
        <w:ind w:right="360"/>
        <w:jc w:val="both"/>
        <w:rPr>
          <w:color w:val="000000"/>
          <w:sz w:val="24"/>
          <w:szCs w:val="24"/>
        </w:rPr>
      </w:pPr>
    </w:p>
    <w:p w:rsidR="00A8037F" w:rsidRDefault="00996DDE" w:rsidP="003B59C5">
      <w:pPr>
        <w:spacing w:line="360" w:lineRule="auto"/>
        <w:ind w:right="360"/>
        <w:jc w:val="both"/>
        <w:rPr>
          <w:color w:val="000000"/>
          <w:sz w:val="24"/>
          <w:szCs w:val="24"/>
        </w:rPr>
      </w:pPr>
      <w:r>
        <w:rPr>
          <w:b/>
          <w:i/>
          <w:color w:val="000000"/>
          <w:sz w:val="24"/>
          <w:szCs w:val="24"/>
        </w:rPr>
        <w:t xml:space="preserve">Prestasi koperasi dan Pemantauan </w:t>
      </w:r>
      <w:r>
        <w:rPr>
          <w:color w:val="000000"/>
          <w:sz w:val="24"/>
          <w:szCs w:val="24"/>
        </w:rPr>
        <w:t xml:space="preserve">Pemantauan merupakan aspek penting dalam kawalan dalaman yang melibatkan penilaian berterusan dan pemerhatian prestasi organisasi selari dengan matlamat dan objektif yang ditetapkan. Aktiviti mengawasi pelaksanaan kesemua komponen SKD, yang mana yang memastikan akauntabiliti dan kebertanggungjawaban warga organisasi sentiasa dipantau. Hal ini mampu mengurangkan kemungkinan berlakunya salah laku.  Malahan berkemungkinan mempertingkatkan produktiviti dan kecekapan warga organisasi dan seterusnya mempertingkat prestasi organisasi. Seperti mana penemuan kajian Odek &amp; Okoth (2019) pemantauan amalan SKD yang menyeluruh memberi kesan signifikan terhadap prestasi organisasi. Sehubungan itu dihipotesiskan </w:t>
      </w:r>
    </w:p>
    <w:p w:rsidR="00A8037F" w:rsidRDefault="00A8037F" w:rsidP="003B59C5">
      <w:pPr>
        <w:spacing w:line="360" w:lineRule="auto"/>
        <w:ind w:firstLine="567"/>
        <w:jc w:val="both"/>
        <w:rPr>
          <w:color w:val="000000"/>
          <w:sz w:val="24"/>
          <w:szCs w:val="24"/>
        </w:rPr>
      </w:pPr>
    </w:p>
    <w:p w:rsidR="00A8037F" w:rsidRDefault="00996DDE" w:rsidP="003B59C5">
      <w:pPr>
        <w:spacing w:line="360" w:lineRule="auto"/>
        <w:jc w:val="both"/>
        <w:rPr>
          <w:color w:val="000000"/>
          <w:sz w:val="24"/>
          <w:szCs w:val="24"/>
        </w:rPr>
      </w:pPr>
      <w:r>
        <w:rPr>
          <w:color w:val="000000"/>
          <w:sz w:val="24"/>
          <w:szCs w:val="24"/>
        </w:rPr>
        <w:t>H1e: Pemantauan berhubungan positif dengan prestasi koperasi.</w:t>
      </w:r>
    </w:p>
    <w:p w:rsidR="00A8037F" w:rsidRDefault="00A8037F" w:rsidP="003B59C5">
      <w:pPr>
        <w:spacing w:line="360" w:lineRule="auto"/>
        <w:ind w:right="360" w:firstLine="540"/>
        <w:rPr>
          <w:b/>
          <w:color w:val="000000"/>
          <w:sz w:val="24"/>
          <w:szCs w:val="24"/>
        </w:rPr>
      </w:pPr>
    </w:p>
    <w:p w:rsidR="00A8037F" w:rsidRDefault="00996DDE" w:rsidP="003B59C5">
      <w:pPr>
        <w:spacing w:line="360" w:lineRule="auto"/>
        <w:ind w:firstLine="567"/>
        <w:jc w:val="center"/>
        <w:rPr>
          <w:b/>
          <w:color w:val="000000"/>
          <w:sz w:val="24"/>
          <w:szCs w:val="24"/>
        </w:rPr>
      </w:pPr>
      <w:r>
        <w:rPr>
          <w:b/>
          <w:color w:val="000000"/>
          <w:sz w:val="24"/>
          <w:szCs w:val="24"/>
        </w:rPr>
        <w:t>MODAL INSAN STRATEGIK</w:t>
      </w:r>
    </w:p>
    <w:p w:rsidR="00A8037F" w:rsidRDefault="00996DDE" w:rsidP="003B59C5">
      <w:pPr>
        <w:spacing w:line="360" w:lineRule="auto"/>
        <w:ind w:right="231"/>
        <w:jc w:val="both"/>
        <w:rPr>
          <w:color w:val="000000"/>
          <w:sz w:val="24"/>
          <w:szCs w:val="24"/>
        </w:rPr>
      </w:pPr>
      <w:r>
        <w:rPr>
          <w:color w:val="000000"/>
          <w:sz w:val="24"/>
          <w:szCs w:val="24"/>
        </w:rPr>
        <w:t xml:space="preserve">Dalam memastikan SKD berupaya memberi nilai tambah kepada koperasi, modal  insan merupakan aset strategik bagi memastikan kemampuan koperasi dalam mendukung pembangunan ekonomi negara.  Kepimpinan dan pengurusan yang berpengetahuan, berkemahiran dan berkepakaran dalam mengatur perancangan dan tindakan yang berstrategi serta mampu menggunakan teknik pengurusan dan teknologi terkini adalah perlu bagi  memastikan kelangsungan koperasi.  Ployheart et. al (2014) menyatakan modal insan strategik sebagai </w:t>
      </w:r>
      <w:r w:rsidR="00055A00">
        <w:rPr>
          <w:color w:val="000000"/>
          <w:sz w:val="24"/>
          <w:szCs w:val="24"/>
        </w:rPr>
        <w:t>mekanisme</w:t>
      </w:r>
      <w:r>
        <w:rPr>
          <w:color w:val="000000"/>
          <w:sz w:val="24"/>
          <w:szCs w:val="24"/>
        </w:rPr>
        <w:t xml:space="preserve"> membangunkan kelebihan daya saing sesebuah organisasi di pasaran,  yang mana golongan ini berkeupayaan melaksanakan pengurusan </w:t>
      </w:r>
      <w:r>
        <w:rPr>
          <w:sz w:val="24"/>
          <w:szCs w:val="24"/>
        </w:rPr>
        <w:t>organisasi</w:t>
      </w:r>
      <w:r>
        <w:rPr>
          <w:color w:val="000000"/>
          <w:sz w:val="24"/>
          <w:szCs w:val="24"/>
        </w:rPr>
        <w:t xml:space="preserve"> secara dinamik.   Modal insan strategik </w:t>
      </w:r>
      <w:r w:rsidR="00055A00">
        <w:rPr>
          <w:color w:val="000000"/>
          <w:sz w:val="24"/>
          <w:szCs w:val="24"/>
        </w:rPr>
        <w:t>merupakan</w:t>
      </w:r>
      <w:r>
        <w:rPr>
          <w:color w:val="000000"/>
          <w:sz w:val="24"/>
          <w:szCs w:val="24"/>
        </w:rPr>
        <w:t xml:space="preserve"> penjajaran proaktif antara pengurusan bakat dengan matlamat dan objektif strategik sesebuah organisasi, khususnya dalam menyepadukan strategi pengurusan sumber manusia dengan strategi perniagaan dalam mengatur sasaran jangka pendek dan jangka panjang organisasi (Boxall &amp; Purcell 2016). </w:t>
      </w:r>
      <w:r>
        <w:rPr>
          <w:color w:val="000000"/>
          <w:sz w:val="24"/>
          <w:szCs w:val="24"/>
        </w:rPr>
        <w:lastRenderedPageBreak/>
        <w:t xml:space="preserve">Pandangan ini turut disokong oleh penemuan kajian-kajian </w:t>
      </w:r>
      <w:r>
        <w:rPr>
          <w:sz w:val="24"/>
          <w:szCs w:val="24"/>
        </w:rPr>
        <w:t>empirikal</w:t>
      </w:r>
      <w:r>
        <w:rPr>
          <w:color w:val="000000"/>
          <w:sz w:val="24"/>
          <w:szCs w:val="24"/>
        </w:rPr>
        <w:t xml:space="preserve"> yang membuktikan modal insan mempengaruhi pelaksanaan tindakan strategik organisasi, kemampuan untuk berubah, serta berinovasi (Wang et al</w:t>
      </w:r>
      <w:r w:rsidR="00D43652">
        <w:rPr>
          <w:color w:val="000000"/>
          <w:sz w:val="24"/>
          <w:szCs w:val="24"/>
        </w:rPr>
        <w:t>.</w:t>
      </w:r>
      <w:r>
        <w:rPr>
          <w:color w:val="000000"/>
          <w:sz w:val="24"/>
          <w:szCs w:val="24"/>
        </w:rPr>
        <w:t xml:space="preserve">, 2016; Bendig </w:t>
      </w:r>
      <w:r w:rsidR="00D43652">
        <w:rPr>
          <w:color w:val="000000"/>
          <w:sz w:val="24"/>
          <w:szCs w:val="24"/>
        </w:rPr>
        <w:t>et al.</w:t>
      </w:r>
      <w:r>
        <w:rPr>
          <w:color w:val="000000"/>
          <w:sz w:val="24"/>
          <w:szCs w:val="24"/>
        </w:rPr>
        <w:t xml:space="preserve"> 2018; Duran </w:t>
      </w:r>
      <w:r w:rsidR="00D43652">
        <w:rPr>
          <w:color w:val="000000"/>
          <w:sz w:val="24"/>
          <w:szCs w:val="24"/>
        </w:rPr>
        <w:t>et al.</w:t>
      </w:r>
      <w:r>
        <w:rPr>
          <w:color w:val="000000"/>
          <w:sz w:val="24"/>
          <w:szCs w:val="24"/>
        </w:rPr>
        <w:t xml:space="preserve"> 2023; Saleh et al. 2024). Hal yang sama dititik beratkan dalam DaKom 2030 dengan sasaran perolehan koperasi berjumlah RM73 bilion, 65% koperasi aktif 65% dan Skor Indeks Kesejahteraan Anggota Koperasi meningkat kepada 80 menjelang tahun 2030. Bagi merealisasikan transformasi tersebut, aspek pemantapan modal insan menjadi antara teras strategik. Hasratnya adalah modal insan strategik yang merupakan ALK dan pasukan pengurusan koperasi berkema</w:t>
      </w:r>
      <w:r w:rsidR="00055A00">
        <w:rPr>
          <w:color w:val="000000"/>
          <w:sz w:val="24"/>
          <w:szCs w:val="24"/>
        </w:rPr>
        <w:t>mpuan untuk melaksanakan fungsi</w:t>
      </w:r>
      <w:r>
        <w:rPr>
          <w:color w:val="000000"/>
          <w:sz w:val="24"/>
          <w:szCs w:val="24"/>
        </w:rPr>
        <w:t xml:space="preserve"> dan operasi koperasi dengan cekap dan berkesan demi  mempertingkatkan keupayaan koperasi untuk berdaya saing. </w:t>
      </w:r>
    </w:p>
    <w:p w:rsidR="00A8037F" w:rsidRDefault="00996DDE" w:rsidP="003B59C5">
      <w:pPr>
        <w:spacing w:line="360" w:lineRule="auto"/>
        <w:ind w:right="231" w:firstLine="720"/>
        <w:jc w:val="both"/>
        <w:rPr>
          <w:color w:val="000000"/>
          <w:sz w:val="24"/>
          <w:szCs w:val="24"/>
        </w:rPr>
      </w:pPr>
      <w:r>
        <w:rPr>
          <w:color w:val="000000"/>
          <w:sz w:val="24"/>
          <w:szCs w:val="24"/>
        </w:rPr>
        <w:t>Selaras dengan Pandangan Berasaskan Sumber, modal insan strategi merupakan keupayaan yang memperkukuhkan hubungan antara SKD dan prestasi koperasi. Menurut Barney (1991), modal insan strategik membolehkan organisasi membina kelebihan kompetitif yang mampan melalui pemanfaatan pengetahuan, kemahiran, dan kebolehan pekerja. Dalam konteks koperasi, ALK dan pengurusan profesional mampu melaksanakan tugas dengan lebih efisien dan efektif, mengurangkan risiko kesilapan dan meningkatkan pematuhan terhadap prosedur kawalan dalaman. Modal insan strategik yang kompeten mampu memperkasakan amalan integriti, mengurangkan kejadian penyelewengan dan meningkatkan ketepatan laporan kewangan (Beasley et al., 2000).. Peranan modal insan strategik dalam koperasi adalah pelbagai, termasuk merangka strategi untuk mencapai objektif koperasi, memastikan operasi harian berjalan dengan lancar dan membuat keputusan penting yang mempengaruhi hala tuju koperasi. ALK dan Pengurus Koperasi memainkan peranan dalam memperkukuh sistem kawalan dalaman dengan memastikan adanya pengawasan yang berkesan dan ketelusan dalam semua aspek pengurusan. ALK dan Pengurus Koperasi sesuai dilihat sebagai modal insan strategik kerana kemampuan ALK dan Pengurus Koperasi untuk mempengaruhi prestasi koperasi secara keseluruhan. Keupayaan mereka untuk membuat keputusan yang berinformasi, kepimpinan yang efektif dan pengurusan sumber yang cekap adalah faktor penting yang menyumbang kepada kejayaan koperasi. Pengetahuan, pemahaman serta pengalaman mereka mengenai proses dan pengurusan risiko organisasi dapat mengenal pasti dan mengatasi kelemahan dalam kawalan dalaman dengan lebih efektif. Sehubungan itu, modal insan strategik berperanan sebagai pemoderat yang mana:</w:t>
      </w:r>
    </w:p>
    <w:p w:rsidR="00A8037F" w:rsidRDefault="00A8037F" w:rsidP="003B59C5">
      <w:pPr>
        <w:spacing w:line="360" w:lineRule="auto"/>
        <w:jc w:val="both"/>
        <w:rPr>
          <w:color w:val="000000"/>
          <w:sz w:val="24"/>
          <w:szCs w:val="24"/>
        </w:rPr>
      </w:pPr>
    </w:p>
    <w:p w:rsidR="00A8037F" w:rsidRDefault="00996DDE" w:rsidP="003B59C5">
      <w:pPr>
        <w:spacing w:line="360" w:lineRule="auto"/>
        <w:jc w:val="both"/>
        <w:rPr>
          <w:color w:val="000000"/>
          <w:sz w:val="24"/>
          <w:szCs w:val="24"/>
        </w:rPr>
      </w:pPr>
      <w:r>
        <w:rPr>
          <w:color w:val="000000"/>
          <w:sz w:val="24"/>
          <w:szCs w:val="24"/>
        </w:rPr>
        <w:t>H2: Modal Insan Strategik mengukuhkan hubungan antara SKD dan Prestasi Koperasi</w:t>
      </w:r>
    </w:p>
    <w:p w:rsidR="00A8037F" w:rsidRDefault="00A8037F" w:rsidP="003B59C5">
      <w:pPr>
        <w:spacing w:line="360" w:lineRule="auto"/>
        <w:jc w:val="both"/>
        <w:rPr>
          <w:color w:val="000000"/>
          <w:sz w:val="24"/>
          <w:szCs w:val="24"/>
        </w:rPr>
      </w:pPr>
    </w:p>
    <w:p w:rsidR="00A8037F" w:rsidRDefault="00996DDE" w:rsidP="003B59C5">
      <w:pPr>
        <w:spacing w:line="360" w:lineRule="auto"/>
        <w:jc w:val="both"/>
        <w:rPr>
          <w:color w:val="000000"/>
          <w:sz w:val="24"/>
          <w:szCs w:val="24"/>
        </w:rPr>
      </w:pPr>
      <w:r>
        <w:rPr>
          <w:color w:val="000000"/>
          <w:sz w:val="24"/>
          <w:szCs w:val="24"/>
        </w:rPr>
        <w:t>Sehubungan itu, kerangka kajian ini adalah seperti dalam Rajah 1.</w:t>
      </w:r>
    </w:p>
    <w:p w:rsidR="00D66D76" w:rsidRDefault="00D66D76" w:rsidP="003B59C5">
      <w:pPr>
        <w:spacing w:line="360" w:lineRule="auto"/>
        <w:jc w:val="both"/>
        <w:rPr>
          <w:color w:val="000000"/>
          <w:sz w:val="24"/>
          <w:szCs w:val="24"/>
        </w:rPr>
      </w:pPr>
    </w:p>
    <w:p w:rsidR="00D66D76" w:rsidRDefault="00D66D76" w:rsidP="003B59C5">
      <w:pPr>
        <w:spacing w:line="360" w:lineRule="auto"/>
        <w:jc w:val="both"/>
        <w:rPr>
          <w:color w:val="000000"/>
          <w:sz w:val="24"/>
          <w:szCs w:val="24"/>
        </w:rPr>
      </w:pPr>
    </w:p>
    <w:tbl>
      <w:tblPr>
        <w:tblStyle w:val="TableGrid"/>
        <w:tblW w:w="0" w:type="auto"/>
        <w:tblLook w:val="04A0" w:firstRow="1" w:lastRow="0" w:firstColumn="1" w:lastColumn="0" w:noHBand="0" w:noVBand="1"/>
      </w:tblPr>
      <w:tblGrid>
        <w:gridCol w:w="9020"/>
      </w:tblGrid>
      <w:tr w:rsidR="00D66D76" w:rsidTr="00D66D76">
        <w:tc>
          <w:tcPr>
            <w:tcW w:w="9020" w:type="dxa"/>
          </w:tcPr>
          <w:p w:rsidR="00D66D76" w:rsidRDefault="00D66D76" w:rsidP="00D43652">
            <w:pPr>
              <w:jc w:val="both"/>
              <w:rPr>
                <w:color w:val="000000" w:themeColor="text1"/>
                <w:sz w:val="24"/>
                <w:szCs w:val="24"/>
              </w:rPr>
            </w:pPr>
          </w:p>
          <w:p w:rsidR="00D66D76" w:rsidRPr="00476967" w:rsidRDefault="00D66D76" w:rsidP="00D43652">
            <w:pPr>
              <w:jc w:val="both"/>
              <w:rPr>
                <w:color w:val="000000" w:themeColor="text1"/>
                <w:sz w:val="24"/>
                <w:szCs w:val="24"/>
              </w:rPr>
            </w:pPr>
            <w:r w:rsidRPr="00476967">
              <w:rPr>
                <w:noProof/>
                <w:color w:val="000000" w:themeColor="text1"/>
                <w:sz w:val="24"/>
                <w:szCs w:val="24"/>
                <w:lang w:val="en-MY"/>
              </w:rPr>
              <mc:AlternateContent>
                <mc:Choice Requires="wps">
                  <w:drawing>
                    <wp:anchor distT="0" distB="0" distL="114300" distR="114300" simplePos="0" relativeHeight="251696128" behindDoc="0" locked="0" layoutInCell="1" hidden="0" allowOverlap="1" wp14:anchorId="00A20C49" wp14:editId="63BE029E">
                      <wp:simplePos x="0" y="0"/>
                      <wp:positionH relativeFrom="column">
                        <wp:posOffset>2692400</wp:posOffset>
                      </wp:positionH>
                      <wp:positionV relativeFrom="paragraph">
                        <wp:posOffset>78105</wp:posOffset>
                      </wp:positionV>
                      <wp:extent cx="1828800" cy="3619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828800" cy="361950"/>
                              </a:xfrm>
                              <a:prstGeom prst="rect">
                                <a:avLst/>
                              </a:prstGeom>
                              <a:solidFill>
                                <a:schemeClr val="lt1"/>
                              </a:solidFill>
                              <a:ln w="9525" cap="flat" cmpd="sng">
                                <a:solidFill>
                                  <a:srgbClr val="000000"/>
                                </a:solidFill>
                                <a:prstDash val="solid"/>
                                <a:round/>
                                <a:headEnd type="none" w="sm" len="sm"/>
                                <a:tailEnd type="none" w="sm" len="sm"/>
                              </a:ln>
                            </wps:spPr>
                            <wps:txbx>
                              <w:txbxContent>
                                <w:p w:rsidR="00EA5371" w:rsidRPr="00377309" w:rsidRDefault="00EA5371" w:rsidP="00D66D76">
                                  <w:pPr>
                                    <w:jc w:val="center"/>
                                    <w:rPr>
                                      <w:color w:val="000000" w:themeColor="text1"/>
                                      <w:sz w:val="24"/>
                                      <w:szCs w:val="24"/>
                                      <w:lang w:val="en-US"/>
                                    </w:rPr>
                                  </w:pPr>
                                  <w:r w:rsidRPr="00377309">
                                    <w:rPr>
                                      <w:color w:val="000000"/>
                                      <w:sz w:val="24"/>
                                    </w:rPr>
                                    <w:t>Modal Insan Stra</w:t>
                                  </w:r>
                                  <w:r>
                                    <w:rPr>
                                      <w:color w:val="000000"/>
                                      <w:sz w:val="24"/>
                                      <w:lang w:val="en-US"/>
                                    </w:rPr>
                                    <w:t>tegik</w:t>
                                  </w:r>
                                </w:p>
                                <w:p w:rsidR="00EA5371" w:rsidRPr="006C5567" w:rsidRDefault="00EA5371" w:rsidP="00D66D76">
                                  <w:pPr>
                                    <w:jc w:val="center"/>
                                    <w:textDirection w:val="btLr"/>
                                    <w:rPr>
                                      <w:sz w:val="24"/>
                                    </w:rP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00A20C49" id="Rectangle 2" o:spid="_x0000_s1026" style="position:absolute;left:0;text-align:left;margin-left:212pt;margin-top:6.15pt;width:2in;height:28.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" fillcolor="white [3201]">
                      <v:stroke startarrowwidth="narrow" startarrowlength="short" endarrowwidth="narrow" endarrowlength="short" joinstyle="round"/>
                      <v:textbox inset="2.53958mm,1.2694mm,2.53958mm,1.2694mm">
                        <w:txbxContent>
                          <w:p w:rsidR="00EA5371" w:rsidRPr="00377309" w:rsidRDefault="00EA5371" w:rsidP="00D66D76">
                            <w:pPr>
                              <w:jc w:val="center"/>
                              <w:rPr>
                                <w:color w:val="000000" w:themeColor="text1"/>
                                <w:sz w:val="24"/>
                                <w:szCs w:val="24"/>
                                <w:lang w:val="en-US"/>
                              </w:rPr>
                            </w:pPr>
                            <w:r w:rsidRPr="00377309">
                              <w:rPr>
                                <w:color w:val="000000"/>
                                <w:sz w:val="24"/>
                              </w:rPr>
                              <w:t>Modal Insan Stra</w:t>
                            </w:r>
                            <w:r>
                              <w:rPr>
                                <w:color w:val="000000"/>
                                <w:sz w:val="24"/>
                                <w:lang w:val="en-US"/>
                              </w:rPr>
                              <w:t>tegik</w:t>
                            </w:r>
                          </w:p>
                          <w:p w:rsidR="00EA5371" w:rsidRPr="006C5567" w:rsidRDefault="00EA5371" w:rsidP="00D66D76">
                            <w:pPr>
                              <w:jc w:val="center"/>
                              <w:textDirection w:val="btLr"/>
                              <w:rPr>
                                <w:sz w:val="24"/>
                              </w:rPr>
                            </w:pPr>
                          </w:p>
                        </w:txbxContent>
                      </v:textbox>
                    </v:rect>
                  </w:pict>
                </mc:Fallback>
              </mc:AlternateContent>
            </w:r>
          </w:p>
          <w:p w:rsidR="00D66D76" w:rsidRPr="00476967" w:rsidRDefault="00D66D76" w:rsidP="00D43652">
            <w:pPr>
              <w:jc w:val="both"/>
              <w:rPr>
                <w:color w:val="000000" w:themeColor="text1"/>
                <w:sz w:val="24"/>
                <w:szCs w:val="24"/>
              </w:rPr>
            </w:pPr>
          </w:p>
          <w:p w:rsidR="00D66D76" w:rsidRPr="00476967" w:rsidRDefault="00D66D76" w:rsidP="00D43652">
            <w:pPr>
              <w:pBdr>
                <w:top w:val="nil"/>
                <w:left w:val="nil"/>
                <w:bottom w:val="nil"/>
                <w:right w:val="nil"/>
                <w:between w:val="nil"/>
              </w:pBdr>
              <w:ind w:right="360"/>
              <w:jc w:val="both"/>
              <w:rPr>
                <w:color w:val="000000" w:themeColor="text1"/>
                <w:sz w:val="24"/>
                <w:szCs w:val="24"/>
              </w:rPr>
            </w:pPr>
            <w:r>
              <w:rPr>
                <w:noProof/>
                <w:color w:val="000000" w:themeColor="text1"/>
                <w:sz w:val="24"/>
                <w:szCs w:val="24"/>
                <w:lang w:val="en-MY"/>
              </w:rPr>
              <mc:AlternateContent>
                <mc:Choice Requires="wps">
                  <w:drawing>
                    <wp:anchor distT="0" distB="0" distL="114300" distR="114300" simplePos="0" relativeHeight="251703296" behindDoc="0" locked="0" layoutInCell="1" allowOverlap="1" wp14:anchorId="0B7746C9" wp14:editId="79E354B9">
                      <wp:simplePos x="0" y="0"/>
                      <wp:positionH relativeFrom="column">
                        <wp:posOffset>3594100</wp:posOffset>
                      </wp:positionH>
                      <wp:positionV relativeFrom="paragraph">
                        <wp:posOffset>89535</wp:posOffset>
                      </wp:positionV>
                      <wp:extent cx="6350" cy="736600"/>
                      <wp:effectExtent l="76200" t="0" r="69850" b="63500"/>
                      <wp:wrapNone/>
                      <wp:docPr id="3" name="Straight Arrow Connector 3"/>
                      <wp:cNvGraphicFramePr/>
                      <a:graphic xmlns:a="http://schemas.openxmlformats.org/drawingml/2006/main">
                        <a:graphicData uri="http://schemas.microsoft.com/office/word/2010/wordprocessingShape">
                          <wps:wsp>
                            <wps:cNvCnPr/>
                            <wps:spPr>
                              <a:xfrm flipH="1">
                                <a:off x="0" y="0"/>
                                <a:ext cx="6350" cy="736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A135C78" id="_x0000_t32" coordsize="21600,21600" o:spt="32" o:oned="t" path="m,l21600,21600e" filled="f">
                      <v:path arrowok="t" fillok="f" o:connecttype="none"/>
                      <o:lock v:ext="edit" shapetype="t"/>
                    </v:shapetype>
                    <v:shape id="Straight Arrow Connector 3" o:spid="_x0000_s1026" type="#_x0000_t32" style="position:absolute;margin-left:283pt;margin-top:7.05pt;width:.5pt;height:58pt;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" strokecolor="black [3040]">
                      <v:stroke endarrow="block"/>
                    </v:shape>
                  </w:pict>
                </mc:Fallback>
              </mc:AlternateContent>
            </w:r>
            <w:r w:rsidRPr="00476967">
              <w:rPr>
                <w:noProof/>
                <w:color w:val="000000" w:themeColor="text1"/>
                <w:sz w:val="24"/>
                <w:szCs w:val="24"/>
                <w:lang w:val="en-MY"/>
              </w:rPr>
              <mc:AlternateContent>
                <mc:Choice Requires="wps">
                  <w:drawing>
                    <wp:anchor distT="0" distB="0" distL="0" distR="0" simplePos="0" relativeHeight="251699200" behindDoc="1" locked="0" layoutInCell="1" hidden="0" allowOverlap="1" wp14:anchorId="213636E5" wp14:editId="37E4A212">
                      <wp:simplePos x="0" y="0"/>
                      <wp:positionH relativeFrom="column">
                        <wp:posOffset>3562350</wp:posOffset>
                      </wp:positionH>
                      <wp:positionV relativeFrom="paragraph">
                        <wp:posOffset>189230</wp:posOffset>
                      </wp:positionV>
                      <wp:extent cx="812800" cy="467360"/>
                      <wp:effectExtent l="0" t="0" r="25400" b="27940"/>
                      <wp:wrapNone/>
                      <wp:docPr id="4" name="Rectangle 4"/>
                      <wp:cNvGraphicFramePr/>
                      <a:graphic xmlns:a="http://schemas.openxmlformats.org/drawingml/2006/main">
                        <a:graphicData uri="http://schemas.microsoft.com/office/word/2010/wordprocessingShape">
                          <wps:wsp>
                            <wps:cNvSpPr/>
                            <wps:spPr>
                              <a:xfrm>
                                <a:off x="0" y="0"/>
                                <a:ext cx="812800" cy="46736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rsidR="00EA5371" w:rsidRPr="00935A95" w:rsidRDefault="00EA5371" w:rsidP="00D66D76">
                                  <w:pPr>
                                    <w:jc w:val="center"/>
                                    <w:textDirection w:val="btLr"/>
                                    <w:rPr>
                                      <w:sz w:val="24"/>
                                    </w:rPr>
                                  </w:pPr>
                                  <w:r w:rsidRPr="00935A95">
                                    <w:rPr>
                                      <w:sz w:val="24"/>
                                    </w:rPr>
                                    <w:t>H2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13636E5" id="Rectangle 4" o:spid="_x0000_s1027" style="position:absolute;left:0;text-align:left;margin-left:280.5pt;margin-top:14.9pt;width:64pt;height:36.8pt;z-index:-251617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" strokecolor="white [3201]">
                      <v:stroke startarrowwidth="narrow" startarrowlength="short" endarrowwidth="narrow" endarrowlength="short"/>
                      <v:textbox inset="2.53958mm,1.2694mm,2.53958mm,1.2694mm">
                        <w:txbxContent>
                          <w:p w:rsidR="00EA5371" w:rsidRPr="00935A95" w:rsidRDefault="00EA5371" w:rsidP="00D66D76">
                            <w:pPr>
                              <w:jc w:val="center"/>
                              <w:textDirection w:val="btLr"/>
                              <w:rPr>
                                <w:sz w:val="24"/>
                              </w:rPr>
                            </w:pPr>
                            <w:r w:rsidRPr="00935A95">
                              <w:rPr>
                                <w:sz w:val="24"/>
                              </w:rPr>
                              <w:t>H2</w:t>
                            </w:r>
                          </w:p>
                        </w:txbxContent>
                      </v:textbox>
                    </v:rect>
                  </w:pict>
                </mc:Fallback>
              </mc:AlternateContent>
            </w:r>
          </w:p>
          <w:p w:rsidR="00D66D76" w:rsidRPr="00476967" w:rsidRDefault="00D66D76" w:rsidP="00D43652">
            <w:pPr>
              <w:tabs>
                <w:tab w:val="center" w:pos="5218"/>
              </w:tabs>
              <w:jc w:val="both"/>
              <w:rPr>
                <w:color w:val="000000" w:themeColor="text1"/>
                <w:sz w:val="24"/>
                <w:szCs w:val="24"/>
              </w:rPr>
            </w:pPr>
            <w:r>
              <w:rPr>
                <w:noProof/>
                <w:color w:val="000000" w:themeColor="text1"/>
                <w:sz w:val="24"/>
                <w:szCs w:val="24"/>
                <w:lang w:val="en-MY"/>
              </w:rPr>
              <mc:AlternateContent>
                <mc:Choice Requires="wps">
                  <w:drawing>
                    <wp:anchor distT="0" distB="0" distL="114300" distR="114300" simplePos="0" relativeHeight="251697152" behindDoc="0" locked="0" layoutInCell="1" allowOverlap="1" wp14:anchorId="592A4CD4" wp14:editId="46D23503">
                      <wp:simplePos x="0" y="0"/>
                      <wp:positionH relativeFrom="column">
                        <wp:posOffset>317500</wp:posOffset>
                      </wp:positionH>
                      <wp:positionV relativeFrom="paragraph">
                        <wp:posOffset>38735</wp:posOffset>
                      </wp:positionV>
                      <wp:extent cx="2266238" cy="535868"/>
                      <wp:effectExtent l="0" t="0" r="20320" b="17145"/>
                      <wp:wrapNone/>
                      <wp:docPr id="5" name="Rectangle 5"/>
                      <wp:cNvGraphicFramePr/>
                      <a:graphic xmlns:a="http://schemas.openxmlformats.org/drawingml/2006/main">
                        <a:graphicData uri="http://schemas.microsoft.com/office/word/2010/wordprocessingShape">
                          <wps:wsp>
                            <wps:cNvSpPr/>
                            <wps:spPr>
                              <a:xfrm>
                                <a:off x="0" y="0"/>
                                <a:ext cx="2266238" cy="535868"/>
                              </a:xfrm>
                              <a:prstGeom prst="rect">
                                <a:avLst/>
                              </a:prstGeom>
                              <a:noFill/>
                              <a:ln w="9525" cap="flat" cmpd="sng">
                                <a:solidFill>
                                  <a:srgbClr val="000000"/>
                                </a:solidFill>
                                <a:prstDash val="solid"/>
                                <a:round/>
                                <a:headEnd type="none" w="sm" len="sm"/>
                                <a:tailEnd type="none" w="sm" len="sm"/>
                              </a:ln>
                            </wps:spPr>
                            <wps:txbx>
                              <w:txbxContent>
                                <w:p w:rsidR="00EA5371" w:rsidRPr="00377309" w:rsidRDefault="00EA5371" w:rsidP="00D66D76">
                                  <w:pPr>
                                    <w:jc w:val="center"/>
                                    <w:textDirection w:val="btLr"/>
                                    <w:rPr>
                                      <w:sz w:val="20"/>
                                    </w:rPr>
                                  </w:pPr>
                                  <w:r w:rsidRPr="00377309">
                                    <w:rPr>
                                      <w:color w:val="000000"/>
                                      <w:sz w:val="24"/>
                                    </w:rPr>
                                    <w:t>Sistem Kawalan Dalaman (SKD)</w:t>
                                  </w:r>
                                </w:p>
                              </w:txbxContent>
                            </wps:txbx>
                            <wps:bodyPr spcFirstLastPara="1" wrap="square" lIns="91425" tIns="91425" rIns="91425" bIns="91425" anchor="ctr" anchorCtr="0">
                              <a:noAutofit/>
                            </wps:bodyPr>
                          </wps:wsp>
                        </a:graphicData>
                      </a:graphic>
                    </wp:anchor>
                  </w:drawing>
                </mc:Choice>
                <mc:Fallback>
                  <w:pict>
                    <v:rect w14:anchorId="592A4CD4" id="Rectangle 5" o:spid="_x0000_s1028" style="position:absolute;left:0;text-align:left;margin-left:25pt;margin-top:3.05pt;width:178.45pt;height:42.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" filled="f">
                      <v:stroke startarrowwidth="narrow" startarrowlength="short" endarrowwidth="narrow" endarrowlength="short" joinstyle="round"/>
                      <v:textbox inset="2.53958mm,2.53958mm,2.53958mm,2.53958mm">
                        <w:txbxContent>
                          <w:p w:rsidR="00EA5371" w:rsidRPr="00377309" w:rsidRDefault="00EA5371" w:rsidP="00D66D76">
                            <w:pPr>
                              <w:jc w:val="center"/>
                              <w:textDirection w:val="btLr"/>
                              <w:rPr>
                                <w:sz w:val="20"/>
                              </w:rPr>
                            </w:pPr>
                            <w:r w:rsidRPr="00377309">
                              <w:rPr>
                                <w:color w:val="000000"/>
                                <w:sz w:val="24"/>
                              </w:rPr>
                              <w:t>Sistem Kawalan Dalaman (SKD)</w:t>
                            </w:r>
                          </w:p>
                        </w:txbxContent>
                      </v:textbox>
                    </v:rect>
                  </w:pict>
                </mc:Fallback>
              </mc:AlternateContent>
            </w:r>
            <w:r w:rsidRPr="00476967">
              <w:rPr>
                <w:color w:val="000000" w:themeColor="text1"/>
                <w:sz w:val="24"/>
                <w:szCs w:val="24"/>
              </w:rPr>
              <w:tab/>
            </w:r>
          </w:p>
          <w:p w:rsidR="00D66D76" w:rsidRPr="00476967" w:rsidRDefault="00D66D76" w:rsidP="00D43652">
            <w:pPr>
              <w:jc w:val="both"/>
              <w:rPr>
                <w:color w:val="000000" w:themeColor="text1"/>
                <w:sz w:val="24"/>
                <w:szCs w:val="24"/>
              </w:rPr>
            </w:pPr>
            <w:r w:rsidRPr="00476967">
              <w:rPr>
                <w:noProof/>
                <w:color w:val="000000" w:themeColor="text1"/>
                <w:sz w:val="24"/>
                <w:szCs w:val="24"/>
                <w:lang w:val="en-MY"/>
              </w:rPr>
              <mc:AlternateContent>
                <mc:Choice Requires="wps">
                  <w:drawing>
                    <wp:anchor distT="0" distB="0" distL="114300" distR="114300" simplePos="0" relativeHeight="251700224" behindDoc="0" locked="0" layoutInCell="1" allowOverlap="1" wp14:anchorId="09487F52" wp14:editId="3D492E5A">
                      <wp:simplePos x="0" y="0"/>
                      <wp:positionH relativeFrom="column">
                        <wp:posOffset>4596765</wp:posOffset>
                      </wp:positionH>
                      <wp:positionV relativeFrom="paragraph">
                        <wp:posOffset>160655</wp:posOffset>
                      </wp:positionV>
                      <wp:extent cx="971550" cy="62230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971550" cy="622300"/>
                              </a:xfrm>
                              <a:prstGeom prst="rect">
                                <a:avLst/>
                              </a:prstGeom>
                              <a:noFill/>
                              <a:ln w="9525" cap="flat" cmpd="sng">
                                <a:solidFill>
                                  <a:srgbClr val="000000"/>
                                </a:solidFill>
                                <a:prstDash val="solid"/>
                                <a:round/>
                                <a:headEnd type="none" w="sm" len="sm"/>
                                <a:tailEnd type="none" w="sm" len="sm"/>
                              </a:ln>
                            </wps:spPr>
                            <wps:txbx>
                              <w:txbxContent>
                                <w:p w:rsidR="00EA5371" w:rsidRPr="00377309" w:rsidRDefault="00EA5371" w:rsidP="00D66D76">
                                  <w:pPr>
                                    <w:jc w:val="center"/>
                                    <w:textDirection w:val="btLr"/>
                                    <w:rPr>
                                      <w:sz w:val="20"/>
                                    </w:rPr>
                                  </w:pPr>
                                  <w:r w:rsidRPr="00377309">
                                    <w:rPr>
                                      <w:sz w:val="24"/>
                                    </w:rPr>
                                    <w:t>Prestasi Koperasi</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9487F52" id="Rectangle 6" o:spid="_x0000_s1029" style="position:absolute;left:0;text-align:left;margin-left:361.95pt;margin-top:12.65pt;width:76.5pt;height:4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" filled="f">
                      <v:stroke startarrowwidth="narrow" startarrowlength="short" endarrowwidth="narrow" endarrowlength="short" joinstyle="round"/>
                      <v:textbox inset="2.53958mm,2.53958mm,2.53958mm,2.53958mm">
                        <w:txbxContent>
                          <w:p w:rsidR="00EA5371" w:rsidRPr="00377309" w:rsidRDefault="00EA5371" w:rsidP="00D66D76">
                            <w:pPr>
                              <w:jc w:val="center"/>
                              <w:textDirection w:val="btLr"/>
                              <w:rPr>
                                <w:sz w:val="20"/>
                              </w:rPr>
                            </w:pPr>
                            <w:r w:rsidRPr="00377309">
                              <w:rPr>
                                <w:sz w:val="24"/>
                              </w:rPr>
                              <w:t>Prestasi Koperasi</w:t>
                            </w:r>
                          </w:p>
                        </w:txbxContent>
                      </v:textbox>
                    </v:rect>
                  </w:pict>
                </mc:Fallback>
              </mc:AlternateContent>
            </w:r>
          </w:p>
          <w:p w:rsidR="00D66D76" w:rsidRPr="00476967" w:rsidRDefault="00D66D76" w:rsidP="00D43652">
            <w:pPr>
              <w:jc w:val="both"/>
              <w:rPr>
                <w:color w:val="000000" w:themeColor="text1"/>
                <w:sz w:val="24"/>
                <w:szCs w:val="24"/>
              </w:rPr>
            </w:pPr>
          </w:p>
          <w:p w:rsidR="00D66D76" w:rsidRPr="00476967" w:rsidRDefault="00D66D76" w:rsidP="00D43652">
            <w:pPr>
              <w:tabs>
                <w:tab w:val="center" w:pos="4515"/>
              </w:tabs>
              <w:jc w:val="both"/>
              <w:rPr>
                <w:color w:val="000000" w:themeColor="text1"/>
                <w:sz w:val="24"/>
                <w:szCs w:val="24"/>
              </w:rPr>
            </w:pPr>
            <w:r w:rsidRPr="00476967">
              <w:rPr>
                <w:noProof/>
                <w:color w:val="000000" w:themeColor="text1"/>
                <w:sz w:val="24"/>
                <w:szCs w:val="24"/>
                <w:lang w:val="en-MY"/>
              </w:rPr>
              <mc:AlternateContent>
                <mc:Choice Requires="wps">
                  <w:drawing>
                    <wp:anchor distT="0" distB="0" distL="114300" distR="114300" simplePos="0" relativeHeight="251701248" behindDoc="0" locked="0" layoutInCell="1" allowOverlap="1" wp14:anchorId="3B840A10" wp14:editId="5382D9B5">
                      <wp:simplePos x="0" y="0"/>
                      <wp:positionH relativeFrom="column">
                        <wp:posOffset>2583180</wp:posOffset>
                      </wp:positionH>
                      <wp:positionV relativeFrom="paragraph">
                        <wp:posOffset>125095</wp:posOffset>
                      </wp:positionV>
                      <wp:extent cx="2014220" cy="0"/>
                      <wp:effectExtent l="0" t="76200" r="24130" b="95250"/>
                      <wp:wrapNone/>
                      <wp:docPr id="7" name="Straight Connector 7"/>
                      <wp:cNvGraphicFramePr/>
                      <a:graphic xmlns:a="http://schemas.openxmlformats.org/drawingml/2006/main">
                        <a:graphicData uri="http://schemas.microsoft.com/office/word/2010/wordprocessingShape">
                          <wps:wsp>
                            <wps:cNvCnPr/>
                            <wps:spPr>
                              <a:xfrm>
                                <a:off x="0" y="0"/>
                                <a:ext cx="2014220" cy="0"/>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4A19C" id="Straight Connector 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4pt,9.85pt" to="36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" strokecolor="black [3040]">
                      <v:stroke endarrow="block"/>
                    </v:line>
                  </w:pict>
                </mc:Fallback>
              </mc:AlternateContent>
            </w:r>
            <w:r>
              <w:rPr>
                <w:noProof/>
                <w:color w:val="000000" w:themeColor="text1"/>
                <w:sz w:val="24"/>
                <w:szCs w:val="24"/>
                <w:lang w:val="en-MY"/>
              </w:rPr>
              <mc:AlternateContent>
                <mc:Choice Requires="wps">
                  <w:drawing>
                    <wp:anchor distT="0" distB="0" distL="114300" distR="114300" simplePos="0" relativeHeight="251698176" behindDoc="0" locked="0" layoutInCell="1" allowOverlap="1" wp14:anchorId="5DE6E30C" wp14:editId="7DA12B95">
                      <wp:simplePos x="0" y="0"/>
                      <wp:positionH relativeFrom="column">
                        <wp:posOffset>317577</wp:posOffset>
                      </wp:positionH>
                      <wp:positionV relativeFrom="paragraph">
                        <wp:posOffset>48608</wp:posOffset>
                      </wp:positionV>
                      <wp:extent cx="2266238" cy="1185197"/>
                      <wp:effectExtent l="0" t="0" r="20320" b="15240"/>
                      <wp:wrapNone/>
                      <wp:docPr id="8" name="Rectangle 8"/>
                      <wp:cNvGraphicFramePr/>
                      <a:graphic xmlns:a="http://schemas.openxmlformats.org/drawingml/2006/main">
                        <a:graphicData uri="http://schemas.microsoft.com/office/word/2010/wordprocessingShape">
                          <wps:wsp>
                            <wps:cNvSpPr/>
                            <wps:spPr>
                              <a:xfrm>
                                <a:off x="0" y="0"/>
                                <a:ext cx="2266238" cy="1185197"/>
                              </a:xfrm>
                              <a:prstGeom prst="rect">
                                <a:avLst/>
                              </a:prstGeom>
                              <a:ln w="9525">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rsidR="00EA5371" w:rsidRPr="00377309" w:rsidRDefault="00EA5371" w:rsidP="00D66D76">
                                  <w:pPr>
                                    <w:pStyle w:val="ListParagraph"/>
                                    <w:numPr>
                                      <w:ilvl w:val="0"/>
                                      <w:numId w:val="1"/>
                                    </w:numPr>
                                    <w:ind w:left="426" w:hanging="284"/>
                                    <w:textDirection w:val="btLr"/>
                                    <w:rPr>
                                      <w:sz w:val="20"/>
                                    </w:rPr>
                                  </w:pPr>
                                  <w:r w:rsidRPr="00377309">
                                    <w:rPr>
                                      <w:color w:val="000000"/>
                                      <w:sz w:val="24"/>
                                    </w:rPr>
                                    <w:t>Persekitaran Kawalan</w:t>
                                  </w:r>
                                </w:p>
                                <w:p w:rsidR="00EA5371" w:rsidRPr="00377309" w:rsidRDefault="00EA5371" w:rsidP="00D66D76">
                                  <w:pPr>
                                    <w:pStyle w:val="ListParagraph"/>
                                    <w:numPr>
                                      <w:ilvl w:val="0"/>
                                      <w:numId w:val="1"/>
                                    </w:numPr>
                                    <w:ind w:left="426" w:hanging="284"/>
                                    <w:textDirection w:val="btLr"/>
                                    <w:rPr>
                                      <w:sz w:val="20"/>
                                    </w:rPr>
                                  </w:pPr>
                                  <w:r w:rsidRPr="00377309">
                                    <w:rPr>
                                      <w:color w:val="000000"/>
                                      <w:sz w:val="24"/>
                                    </w:rPr>
                                    <w:t>Penilaian Risiko</w:t>
                                  </w:r>
                                </w:p>
                                <w:p w:rsidR="00EA5371" w:rsidRPr="00377309" w:rsidRDefault="00EA5371" w:rsidP="00D66D76">
                                  <w:pPr>
                                    <w:pStyle w:val="ListParagraph"/>
                                    <w:numPr>
                                      <w:ilvl w:val="0"/>
                                      <w:numId w:val="1"/>
                                    </w:numPr>
                                    <w:ind w:left="426" w:hanging="284"/>
                                    <w:textDirection w:val="btLr"/>
                                    <w:rPr>
                                      <w:sz w:val="20"/>
                                    </w:rPr>
                                  </w:pPr>
                                  <w:r w:rsidRPr="00377309">
                                    <w:rPr>
                                      <w:color w:val="000000"/>
                                      <w:sz w:val="24"/>
                                    </w:rPr>
                                    <w:t>Aktiviti Kawalan</w:t>
                                  </w:r>
                                </w:p>
                                <w:p w:rsidR="00EA5371" w:rsidRPr="00377309" w:rsidRDefault="00EA5371" w:rsidP="00D66D76">
                                  <w:pPr>
                                    <w:pStyle w:val="ListParagraph"/>
                                    <w:numPr>
                                      <w:ilvl w:val="0"/>
                                      <w:numId w:val="1"/>
                                    </w:numPr>
                                    <w:ind w:left="426" w:hanging="284"/>
                                    <w:textDirection w:val="btLr"/>
                                    <w:rPr>
                                      <w:sz w:val="20"/>
                                    </w:rPr>
                                  </w:pPr>
                                  <w:r w:rsidRPr="00377309">
                                    <w:rPr>
                                      <w:color w:val="000000"/>
                                      <w:sz w:val="24"/>
                                    </w:rPr>
                                    <w:t>Maklumat dan Komunikasi</w:t>
                                  </w:r>
                                </w:p>
                                <w:p w:rsidR="00EA5371" w:rsidRPr="00377309" w:rsidRDefault="00EA5371" w:rsidP="00D66D76">
                                  <w:pPr>
                                    <w:pStyle w:val="ListParagraph"/>
                                    <w:numPr>
                                      <w:ilvl w:val="0"/>
                                      <w:numId w:val="1"/>
                                    </w:numPr>
                                    <w:ind w:left="426" w:hanging="284"/>
                                    <w:textDirection w:val="btLr"/>
                                    <w:rPr>
                                      <w:sz w:val="20"/>
                                    </w:rPr>
                                  </w:pPr>
                                  <w:r w:rsidRPr="00377309">
                                    <w:rPr>
                                      <w:color w:val="000000"/>
                                      <w:sz w:val="24"/>
                                    </w:rPr>
                                    <w:t>Pemantauan</w:t>
                                  </w:r>
                                </w:p>
                              </w:txbxContent>
                            </wps:txbx>
                            <wps:bodyPr spcFirstLastPara="1" wrap="square" lIns="91425" tIns="45700" rIns="91425" bIns="45700" anchor="t" anchorCtr="0">
                              <a:noAutofit/>
                            </wps:bodyPr>
                          </wps:wsp>
                        </a:graphicData>
                      </a:graphic>
                    </wp:anchor>
                  </w:drawing>
                </mc:Choice>
                <mc:Fallback>
                  <w:pict>
                    <v:rect w14:anchorId="5DE6E30C" id="Rectangle 8" o:spid="_x0000_s1030" style="position:absolute;left:0;text-align:left;margin-left:25pt;margin-top:3.85pt;width:178.45pt;height:93.3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" fillcolor="white [3201]" strokecolor="black [3200]">
                      <v:stroke startarrowwidth="narrow" startarrowlength="short" endarrowwidth="narrow" endarrowlength="short"/>
                      <v:textbox inset="2.53958mm,1.2694mm,2.53958mm,1.2694mm">
                        <w:txbxContent>
                          <w:p w:rsidR="00EA5371" w:rsidRPr="00377309" w:rsidRDefault="00EA5371" w:rsidP="00D66D76">
                            <w:pPr>
                              <w:pStyle w:val="ListParagraph"/>
                              <w:numPr>
                                <w:ilvl w:val="0"/>
                                <w:numId w:val="1"/>
                              </w:numPr>
                              <w:ind w:left="426" w:hanging="284"/>
                              <w:textDirection w:val="btLr"/>
                              <w:rPr>
                                <w:sz w:val="20"/>
                              </w:rPr>
                            </w:pPr>
                            <w:r w:rsidRPr="00377309">
                              <w:rPr>
                                <w:color w:val="000000"/>
                                <w:sz w:val="24"/>
                              </w:rPr>
                              <w:t>Persekitaran Kawalan</w:t>
                            </w:r>
                          </w:p>
                          <w:p w:rsidR="00EA5371" w:rsidRPr="00377309" w:rsidRDefault="00EA5371" w:rsidP="00D66D76">
                            <w:pPr>
                              <w:pStyle w:val="ListParagraph"/>
                              <w:numPr>
                                <w:ilvl w:val="0"/>
                                <w:numId w:val="1"/>
                              </w:numPr>
                              <w:ind w:left="426" w:hanging="284"/>
                              <w:textDirection w:val="btLr"/>
                              <w:rPr>
                                <w:sz w:val="20"/>
                              </w:rPr>
                            </w:pPr>
                            <w:r w:rsidRPr="00377309">
                              <w:rPr>
                                <w:color w:val="000000"/>
                                <w:sz w:val="24"/>
                              </w:rPr>
                              <w:t>Penilaian Risiko</w:t>
                            </w:r>
                          </w:p>
                          <w:p w:rsidR="00EA5371" w:rsidRPr="00377309" w:rsidRDefault="00EA5371" w:rsidP="00D66D76">
                            <w:pPr>
                              <w:pStyle w:val="ListParagraph"/>
                              <w:numPr>
                                <w:ilvl w:val="0"/>
                                <w:numId w:val="1"/>
                              </w:numPr>
                              <w:ind w:left="426" w:hanging="284"/>
                              <w:textDirection w:val="btLr"/>
                              <w:rPr>
                                <w:sz w:val="20"/>
                              </w:rPr>
                            </w:pPr>
                            <w:r w:rsidRPr="00377309">
                              <w:rPr>
                                <w:color w:val="000000"/>
                                <w:sz w:val="24"/>
                              </w:rPr>
                              <w:t>Aktiviti Kawalan</w:t>
                            </w:r>
                          </w:p>
                          <w:p w:rsidR="00EA5371" w:rsidRPr="00377309" w:rsidRDefault="00EA5371" w:rsidP="00D66D76">
                            <w:pPr>
                              <w:pStyle w:val="ListParagraph"/>
                              <w:numPr>
                                <w:ilvl w:val="0"/>
                                <w:numId w:val="1"/>
                              </w:numPr>
                              <w:ind w:left="426" w:hanging="284"/>
                              <w:textDirection w:val="btLr"/>
                              <w:rPr>
                                <w:sz w:val="20"/>
                              </w:rPr>
                            </w:pPr>
                            <w:r w:rsidRPr="00377309">
                              <w:rPr>
                                <w:color w:val="000000"/>
                                <w:sz w:val="24"/>
                              </w:rPr>
                              <w:t>Maklumat dan Komunikasi</w:t>
                            </w:r>
                          </w:p>
                          <w:p w:rsidR="00EA5371" w:rsidRPr="00377309" w:rsidRDefault="00EA5371" w:rsidP="00D66D76">
                            <w:pPr>
                              <w:pStyle w:val="ListParagraph"/>
                              <w:numPr>
                                <w:ilvl w:val="0"/>
                                <w:numId w:val="1"/>
                              </w:numPr>
                              <w:ind w:left="426" w:hanging="284"/>
                              <w:textDirection w:val="btLr"/>
                              <w:rPr>
                                <w:sz w:val="20"/>
                              </w:rPr>
                            </w:pPr>
                            <w:r w:rsidRPr="00377309">
                              <w:rPr>
                                <w:color w:val="000000"/>
                                <w:sz w:val="24"/>
                              </w:rPr>
                              <w:t>Pemantauan</w:t>
                            </w:r>
                          </w:p>
                        </w:txbxContent>
                      </v:textbox>
                    </v:rect>
                  </w:pict>
                </mc:Fallback>
              </mc:AlternateContent>
            </w:r>
            <w:r w:rsidRPr="00476967">
              <w:rPr>
                <w:noProof/>
                <w:color w:val="000000" w:themeColor="text1"/>
                <w:sz w:val="24"/>
                <w:szCs w:val="24"/>
                <w:lang w:val="en-MY"/>
              </w:rPr>
              <mc:AlternateContent>
                <mc:Choice Requires="wps">
                  <w:drawing>
                    <wp:anchor distT="0" distB="0" distL="0" distR="0" simplePos="0" relativeHeight="251702272" behindDoc="1" locked="0" layoutInCell="1" hidden="0" allowOverlap="1" wp14:anchorId="2B11E65F" wp14:editId="68BF8C12">
                      <wp:simplePos x="0" y="0"/>
                      <wp:positionH relativeFrom="column">
                        <wp:posOffset>3041650</wp:posOffset>
                      </wp:positionH>
                      <wp:positionV relativeFrom="paragraph">
                        <wp:posOffset>127635</wp:posOffset>
                      </wp:positionV>
                      <wp:extent cx="958850" cy="419100"/>
                      <wp:effectExtent l="0" t="0" r="12700" b="19050"/>
                      <wp:wrapNone/>
                      <wp:docPr id="10" name="Rectangle 10"/>
                      <wp:cNvGraphicFramePr/>
                      <a:graphic xmlns:a="http://schemas.openxmlformats.org/drawingml/2006/main">
                        <a:graphicData uri="http://schemas.microsoft.com/office/word/2010/wordprocessingShape">
                          <wps:wsp>
                            <wps:cNvSpPr/>
                            <wps:spPr>
                              <a:xfrm>
                                <a:off x="0" y="0"/>
                                <a:ext cx="958850" cy="4191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rsidR="00EA5371" w:rsidRPr="00935A95" w:rsidRDefault="00EA5371" w:rsidP="00D66D76">
                                  <w:pPr>
                                    <w:jc w:val="center"/>
                                    <w:textDirection w:val="btLr"/>
                                    <w:rPr>
                                      <w:lang w:val="en-US"/>
                                    </w:rPr>
                                  </w:pPr>
                                  <w:r w:rsidRPr="00935A95">
                                    <w:t>H</w:t>
                                  </w:r>
                                  <w:r w:rsidRPr="00935A95">
                                    <w:rPr>
                                      <w:lang w:val="en-US"/>
                                    </w:rPr>
                                    <w:t xml:space="preserve">1 </w:t>
                                  </w:r>
                                </w:p>
                                <w:p w:rsidR="00EA5371" w:rsidRPr="00935A95" w:rsidRDefault="00EA5371" w:rsidP="00D66D76">
                                  <w:pPr>
                                    <w:jc w:val="center"/>
                                    <w:textDirection w:val="btLr"/>
                                    <w:rPr>
                                      <w:sz w:val="20"/>
                                      <w:lang w:val="en-US"/>
                                    </w:rPr>
                                  </w:pPr>
                                  <w:r w:rsidRPr="00935A95">
                                    <w:rPr>
                                      <w:lang w:val="en-US"/>
                                    </w:rPr>
                                    <w:t>(H1a-H1e)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B11E65F" id="Rectangle 10" o:spid="_x0000_s1031" style="position:absolute;left:0;text-align:left;margin-left:239.5pt;margin-top:10.05pt;width:75.5pt;height:33pt;z-index:-251614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" strokecolor="white [3201]">
                      <v:stroke startarrowwidth="narrow" startarrowlength="short" endarrowwidth="narrow" endarrowlength="short"/>
                      <v:textbox inset="2.53958mm,1.2694mm,2.53958mm,1.2694mm">
                        <w:txbxContent>
                          <w:p w:rsidR="00EA5371" w:rsidRPr="00935A95" w:rsidRDefault="00EA5371" w:rsidP="00D66D76">
                            <w:pPr>
                              <w:jc w:val="center"/>
                              <w:textDirection w:val="btLr"/>
                              <w:rPr>
                                <w:lang w:val="en-US"/>
                              </w:rPr>
                            </w:pPr>
                            <w:r w:rsidRPr="00935A95">
                              <w:t>H</w:t>
                            </w:r>
                            <w:r w:rsidRPr="00935A95">
                              <w:rPr>
                                <w:lang w:val="en-US"/>
                              </w:rPr>
                              <w:t xml:space="preserve">1 </w:t>
                            </w:r>
                          </w:p>
                          <w:p w:rsidR="00EA5371" w:rsidRPr="00935A95" w:rsidRDefault="00EA5371" w:rsidP="00D66D76">
                            <w:pPr>
                              <w:jc w:val="center"/>
                              <w:textDirection w:val="btLr"/>
                              <w:rPr>
                                <w:sz w:val="20"/>
                                <w:lang w:val="en-US"/>
                              </w:rPr>
                            </w:pPr>
                            <w:r w:rsidRPr="00935A95">
                              <w:rPr>
                                <w:lang w:val="en-US"/>
                              </w:rPr>
                              <w:t>(H1a-H1e)</w:t>
                            </w:r>
                          </w:p>
                        </w:txbxContent>
                      </v:textbox>
                    </v:rect>
                  </w:pict>
                </mc:Fallback>
              </mc:AlternateContent>
            </w:r>
            <w:r w:rsidRPr="00476967">
              <w:rPr>
                <w:color w:val="000000" w:themeColor="text1"/>
                <w:sz w:val="24"/>
                <w:szCs w:val="24"/>
              </w:rPr>
              <w:tab/>
            </w:r>
          </w:p>
          <w:p w:rsidR="00D66D76" w:rsidRPr="00476967" w:rsidRDefault="00D66D76" w:rsidP="00D43652">
            <w:pPr>
              <w:jc w:val="both"/>
              <w:rPr>
                <w:color w:val="000000" w:themeColor="text1"/>
                <w:sz w:val="24"/>
                <w:szCs w:val="24"/>
              </w:rPr>
            </w:pPr>
          </w:p>
          <w:p w:rsidR="00D66D76" w:rsidRPr="00476967" w:rsidRDefault="00D66D76" w:rsidP="00D43652">
            <w:pPr>
              <w:jc w:val="both"/>
              <w:rPr>
                <w:color w:val="000000" w:themeColor="text1"/>
                <w:sz w:val="24"/>
                <w:szCs w:val="24"/>
              </w:rPr>
            </w:pPr>
          </w:p>
          <w:p w:rsidR="00D66D76" w:rsidRPr="00476967" w:rsidRDefault="00D66D76" w:rsidP="00D43652">
            <w:pPr>
              <w:jc w:val="both"/>
              <w:rPr>
                <w:color w:val="000000" w:themeColor="text1"/>
                <w:sz w:val="24"/>
                <w:szCs w:val="24"/>
              </w:rPr>
            </w:pPr>
          </w:p>
          <w:p w:rsidR="00D66D76" w:rsidRPr="00476967" w:rsidRDefault="00D66D76" w:rsidP="00D43652">
            <w:pPr>
              <w:jc w:val="both"/>
              <w:rPr>
                <w:color w:val="000000" w:themeColor="text1"/>
                <w:sz w:val="24"/>
                <w:szCs w:val="24"/>
              </w:rPr>
            </w:pPr>
          </w:p>
          <w:p w:rsidR="00D66D76" w:rsidRPr="00476967" w:rsidRDefault="00D66D76" w:rsidP="00D43652">
            <w:pPr>
              <w:ind w:right="360"/>
              <w:jc w:val="both"/>
              <w:rPr>
                <w:color w:val="000000" w:themeColor="text1"/>
                <w:sz w:val="24"/>
                <w:szCs w:val="24"/>
              </w:rPr>
            </w:pPr>
          </w:p>
          <w:p w:rsidR="00D66D76" w:rsidRPr="00476967" w:rsidRDefault="00D66D76" w:rsidP="00D43652">
            <w:pPr>
              <w:ind w:right="360" w:firstLine="547"/>
              <w:jc w:val="both"/>
              <w:rPr>
                <w:color w:val="000000" w:themeColor="text1"/>
                <w:sz w:val="24"/>
                <w:szCs w:val="24"/>
              </w:rPr>
            </w:pPr>
          </w:p>
          <w:p w:rsidR="00D66D76" w:rsidRDefault="00D66D76" w:rsidP="00D43652">
            <w:pPr>
              <w:jc w:val="both"/>
              <w:rPr>
                <w:color w:val="000000" w:themeColor="text1"/>
                <w:sz w:val="24"/>
                <w:szCs w:val="24"/>
              </w:rPr>
            </w:pPr>
          </w:p>
        </w:tc>
      </w:tr>
    </w:tbl>
    <w:p w:rsidR="00A8037F" w:rsidRDefault="00996DDE" w:rsidP="003B59C5">
      <w:pPr>
        <w:spacing w:line="360" w:lineRule="auto"/>
        <w:ind w:right="360"/>
        <w:jc w:val="center"/>
        <w:rPr>
          <w:color w:val="000000"/>
          <w:sz w:val="24"/>
          <w:szCs w:val="24"/>
        </w:rPr>
      </w:pPr>
      <w:r>
        <w:rPr>
          <w:color w:val="000000"/>
          <w:sz w:val="24"/>
          <w:szCs w:val="24"/>
        </w:rPr>
        <w:t xml:space="preserve">Rajah 1: Kerangka Kajian </w:t>
      </w:r>
    </w:p>
    <w:p w:rsidR="00A8037F" w:rsidRDefault="00A8037F" w:rsidP="003B59C5">
      <w:pPr>
        <w:spacing w:line="360" w:lineRule="auto"/>
        <w:ind w:right="360"/>
        <w:jc w:val="both"/>
        <w:rPr>
          <w:color w:val="000000"/>
          <w:sz w:val="24"/>
          <w:szCs w:val="24"/>
        </w:rPr>
      </w:pPr>
    </w:p>
    <w:p w:rsidR="00A8037F" w:rsidRDefault="00996DDE" w:rsidP="003B59C5">
      <w:pPr>
        <w:spacing w:line="360" w:lineRule="auto"/>
        <w:ind w:right="360" w:firstLine="540"/>
        <w:jc w:val="center"/>
        <w:rPr>
          <w:b/>
          <w:color w:val="000000"/>
          <w:sz w:val="24"/>
          <w:szCs w:val="24"/>
        </w:rPr>
      </w:pPr>
      <w:r>
        <w:rPr>
          <w:b/>
          <w:color w:val="000000"/>
          <w:sz w:val="24"/>
          <w:szCs w:val="24"/>
        </w:rPr>
        <w:t>METODOLOGI KAJIAN</w:t>
      </w:r>
    </w:p>
    <w:p w:rsidR="00A8037F" w:rsidRDefault="00996DDE" w:rsidP="003B59C5">
      <w:pPr>
        <w:spacing w:line="360" w:lineRule="auto"/>
        <w:ind w:right="231"/>
        <w:jc w:val="both"/>
        <w:rPr>
          <w:color w:val="000000"/>
          <w:sz w:val="24"/>
          <w:szCs w:val="24"/>
        </w:rPr>
      </w:pPr>
      <w:r>
        <w:rPr>
          <w:color w:val="000000"/>
          <w:sz w:val="24"/>
          <w:szCs w:val="24"/>
        </w:rPr>
        <w:t xml:space="preserve">Kerangka </w:t>
      </w:r>
      <w:r w:rsidR="00055A00">
        <w:rPr>
          <w:color w:val="000000"/>
          <w:sz w:val="24"/>
          <w:szCs w:val="24"/>
        </w:rPr>
        <w:t>pensampelan</w:t>
      </w:r>
      <w:r>
        <w:rPr>
          <w:color w:val="000000"/>
          <w:sz w:val="24"/>
          <w:szCs w:val="24"/>
        </w:rPr>
        <w:t xml:space="preserve"> kajian ini </w:t>
      </w:r>
      <w:r w:rsidR="00D43652">
        <w:rPr>
          <w:color w:val="000000"/>
          <w:sz w:val="24"/>
          <w:szCs w:val="24"/>
        </w:rPr>
        <w:t>i</w:t>
      </w:r>
      <w:r>
        <w:rPr>
          <w:color w:val="000000"/>
          <w:sz w:val="24"/>
          <w:szCs w:val="24"/>
        </w:rPr>
        <w:t xml:space="preserve">alah koperasi yang berdaftar dengan Suruhanjaya Koperasi Malaysia (SKM) dengan populasi berjumlah 15,809 koperasi pada tahun 2023.  Soal selidik kajian telah pun menjalani ujian rintis ke atas </w:t>
      </w:r>
      <w:r w:rsidR="00055A00">
        <w:rPr>
          <w:color w:val="000000"/>
          <w:sz w:val="24"/>
          <w:szCs w:val="24"/>
        </w:rPr>
        <w:t>10 buah</w:t>
      </w:r>
      <w:r>
        <w:rPr>
          <w:color w:val="000000"/>
          <w:sz w:val="24"/>
          <w:szCs w:val="24"/>
        </w:rPr>
        <w:t xml:space="preserve"> koperasi bagi pengesahan kesesuaian dan kefahaman responden bagi soalan yang dikemukakan.  Berpandukan Krejcie dan Morgan (1970), </w:t>
      </w:r>
      <w:r w:rsidR="00055A00">
        <w:rPr>
          <w:color w:val="000000"/>
          <w:sz w:val="24"/>
          <w:szCs w:val="24"/>
        </w:rPr>
        <w:t>377 buah</w:t>
      </w:r>
      <w:r>
        <w:rPr>
          <w:color w:val="000000"/>
          <w:sz w:val="24"/>
          <w:szCs w:val="24"/>
        </w:rPr>
        <w:t xml:space="preserve"> koperasi telah dipilih secara rawak sebagai kerangka </w:t>
      </w:r>
      <w:r w:rsidR="00055A00">
        <w:rPr>
          <w:color w:val="000000"/>
          <w:sz w:val="24"/>
          <w:szCs w:val="24"/>
        </w:rPr>
        <w:t>pensampelan</w:t>
      </w:r>
      <w:r>
        <w:rPr>
          <w:color w:val="000000"/>
          <w:sz w:val="24"/>
          <w:szCs w:val="24"/>
        </w:rPr>
        <w:t xml:space="preserve"> Pengumpulan data adalah secara atas talian yang dialamatkan kepada ALK atau Pengurus Koperasi kerana mereka berpengetahuan serta individu yang terlibat secara langsung dengan aktiviti SKD dan operasi koperasi. Unit analisis dalam kajian ini ialah koperasi di Malaysia. Sejumlah 221 soal selidik (58.6%)  telah dikembalikan didapati sesuai dijadikan responden kajian. Jadual 1 menunjukkan profil responden kajian ini.</w:t>
      </w:r>
    </w:p>
    <w:p w:rsidR="00A8037F" w:rsidRDefault="00A8037F" w:rsidP="003B59C5">
      <w:pPr>
        <w:spacing w:line="360" w:lineRule="auto"/>
        <w:ind w:right="360"/>
        <w:jc w:val="both"/>
        <w:rPr>
          <w:color w:val="000000"/>
          <w:sz w:val="24"/>
          <w:szCs w:val="24"/>
        </w:rPr>
      </w:pPr>
    </w:p>
    <w:p w:rsidR="00A559BE" w:rsidRDefault="00A559BE">
      <w:pPr>
        <w:rPr>
          <w:color w:val="000000"/>
          <w:sz w:val="24"/>
          <w:szCs w:val="24"/>
        </w:rPr>
      </w:pPr>
      <w:r>
        <w:rPr>
          <w:color w:val="000000"/>
          <w:sz w:val="24"/>
          <w:szCs w:val="24"/>
        </w:rPr>
        <w:br w:type="page"/>
      </w:r>
    </w:p>
    <w:p w:rsidR="00A8037F" w:rsidRDefault="00996DDE" w:rsidP="003B59C5">
      <w:pPr>
        <w:spacing w:line="360" w:lineRule="auto"/>
        <w:ind w:right="360" w:firstLine="440"/>
        <w:jc w:val="center"/>
        <w:rPr>
          <w:color w:val="000000"/>
          <w:sz w:val="24"/>
          <w:szCs w:val="24"/>
        </w:rPr>
      </w:pPr>
      <w:r>
        <w:rPr>
          <w:color w:val="000000"/>
          <w:sz w:val="24"/>
          <w:szCs w:val="24"/>
        </w:rPr>
        <w:lastRenderedPageBreak/>
        <w:t xml:space="preserve">Jadual 1: </w:t>
      </w:r>
      <w:r>
        <w:rPr>
          <w:sz w:val="24"/>
          <w:szCs w:val="24"/>
        </w:rPr>
        <w:t>Profil</w:t>
      </w:r>
      <w:r>
        <w:rPr>
          <w:color w:val="000000"/>
          <w:sz w:val="24"/>
          <w:szCs w:val="24"/>
        </w:rPr>
        <w:t xml:space="preserve"> Responden</w:t>
      </w:r>
    </w:p>
    <w:p w:rsidR="00A8037F" w:rsidRDefault="00A8037F" w:rsidP="00055A00">
      <w:pPr>
        <w:ind w:right="360" w:firstLine="440"/>
        <w:jc w:val="center"/>
        <w:rPr>
          <w:sz w:val="24"/>
          <w:szCs w:val="24"/>
        </w:rPr>
      </w:pPr>
    </w:p>
    <w:tbl>
      <w:tblPr>
        <w:tblStyle w:val="a0"/>
        <w:tblW w:w="7965" w:type="dxa"/>
        <w:tblInd w:w="585" w:type="dxa"/>
        <w:tblLayout w:type="fixed"/>
        <w:tblLook w:val="0600" w:firstRow="0" w:lastRow="0" w:firstColumn="0" w:lastColumn="0" w:noHBand="1" w:noVBand="1"/>
      </w:tblPr>
      <w:tblGrid>
        <w:gridCol w:w="1620"/>
        <w:gridCol w:w="3540"/>
        <w:gridCol w:w="375"/>
        <w:gridCol w:w="1170"/>
        <w:gridCol w:w="1260"/>
      </w:tblGrid>
      <w:tr w:rsidR="00A8037F">
        <w:trPr>
          <w:trHeight w:val="20"/>
        </w:trPr>
        <w:tc>
          <w:tcPr>
            <w:tcW w:w="1620" w:type="dxa"/>
            <w:tcBorders>
              <w:top w:val="single" w:sz="4" w:space="0" w:color="000000"/>
              <w:bottom w:val="single" w:sz="4" w:space="0" w:color="000000"/>
            </w:tcBorders>
            <w:shd w:val="clear" w:color="auto" w:fill="auto"/>
            <w:tcMar>
              <w:top w:w="0" w:type="dxa"/>
              <w:left w:w="100" w:type="dxa"/>
              <w:bottom w:w="0" w:type="dxa"/>
              <w:right w:w="100" w:type="dxa"/>
            </w:tcMar>
          </w:tcPr>
          <w:p w:rsidR="00A8037F" w:rsidRDefault="00996DDE" w:rsidP="00055A00">
            <w:pPr>
              <w:rPr>
                <w:b/>
                <w:color w:val="000000"/>
                <w:sz w:val="24"/>
                <w:szCs w:val="24"/>
              </w:rPr>
            </w:pPr>
            <w:r>
              <w:rPr>
                <w:b/>
                <w:color w:val="000000"/>
                <w:sz w:val="24"/>
                <w:szCs w:val="24"/>
              </w:rPr>
              <w:t>Maklumat</w:t>
            </w:r>
          </w:p>
        </w:tc>
        <w:tc>
          <w:tcPr>
            <w:tcW w:w="3540" w:type="dxa"/>
            <w:tcBorders>
              <w:top w:val="single" w:sz="4" w:space="0" w:color="000000"/>
              <w:bottom w:val="single" w:sz="4" w:space="0" w:color="000000"/>
            </w:tcBorders>
            <w:shd w:val="clear" w:color="auto" w:fill="auto"/>
            <w:tcMar>
              <w:top w:w="0" w:type="dxa"/>
              <w:left w:w="100" w:type="dxa"/>
              <w:bottom w:w="0" w:type="dxa"/>
              <w:right w:w="100" w:type="dxa"/>
            </w:tcMar>
          </w:tcPr>
          <w:p w:rsidR="00A8037F" w:rsidRDefault="00996DDE" w:rsidP="00055A00">
            <w:pPr>
              <w:rPr>
                <w:b/>
                <w:color w:val="000000"/>
                <w:sz w:val="24"/>
                <w:szCs w:val="24"/>
              </w:rPr>
            </w:pPr>
            <w:r>
              <w:rPr>
                <w:b/>
                <w:color w:val="000000"/>
                <w:sz w:val="24"/>
                <w:szCs w:val="24"/>
              </w:rPr>
              <w:t>Kategori</w:t>
            </w:r>
          </w:p>
        </w:tc>
        <w:tc>
          <w:tcPr>
            <w:tcW w:w="1545" w:type="dxa"/>
            <w:gridSpan w:val="2"/>
            <w:tcBorders>
              <w:top w:val="single" w:sz="4" w:space="0" w:color="000000"/>
              <w:bottom w:val="single" w:sz="4" w:space="0" w:color="000000"/>
            </w:tcBorders>
            <w:shd w:val="clear" w:color="auto" w:fill="auto"/>
            <w:tcMar>
              <w:top w:w="0" w:type="dxa"/>
              <w:left w:w="100" w:type="dxa"/>
              <w:bottom w:w="0" w:type="dxa"/>
              <w:right w:w="100" w:type="dxa"/>
            </w:tcMar>
          </w:tcPr>
          <w:p w:rsidR="00A8037F" w:rsidRDefault="00996DDE" w:rsidP="00055A00">
            <w:pPr>
              <w:jc w:val="right"/>
              <w:rPr>
                <w:b/>
                <w:color w:val="000000"/>
                <w:sz w:val="24"/>
                <w:szCs w:val="24"/>
              </w:rPr>
            </w:pPr>
            <w:r>
              <w:rPr>
                <w:b/>
                <w:color w:val="000000"/>
                <w:sz w:val="24"/>
                <w:szCs w:val="24"/>
              </w:rPr>
              <w:t>Kekerapan</w:t>
            </w:r>
          </w:p>
        </w:tc>
        <w:tc>
          <w:tcPr>
            <w:tcW w:w="1260" w:type="dxa"/>
            <w:tcBorders>
              <w:top w:val="single" w:sz="4" w:space="0" w:color="000000"/>
              <w:bottom w:val="single" w:sz="4" w:space="0" w:color="000000"/>
            </w:tcBorders>
            <w:shd w:val="clear" w:color="auto" w:fill="auto"/>
            <w:tcMar>
              <w:top w:w="0" w:type="dxa"/>
              <w:left w:w="100" w:type="dxa"/>
              <w:bottom w:w="0" w:type="dxa"/>
              <w:right w:w="100" w:type="dxa"/>
            </w:tcMar>
          </w:tcPr>
          <w:p w:rsidR="00A8037F" w:rsidRDefault="00996DDE" w:rsidP="00055A00">
            <w:pPr>
              <w:jc w:val="right"/>
              <w:rPr>
                <w:b/>
                <w:color w:val="000000"/>
                <w:sz w:val="24"/>
                <w:szCs w:val="24"/>
              </w:rPr>
            </w:pPr>
            <w:r>
              <w:rPr>
                <w:b/>
                <w:color w:val="000000"/>
                <w:sz w:val="24"/>
                <w:szCs w:val="24"/>
              </w:rPr>
              <w:t>Peratusan</w:t>
            </w:r>
          </w:p>
        </w:tc>
      </w:tr>
      <w:tr w:rsidR="00A8037F">
        <w:trPr>
          <w:trHeight w:val="20"/>
        </w:trPr>
        <w:tc>
          <w:tcPr>
            <w:tcW w:w="1620" w:type="dxa"/>
            <w:vMerge w:val="restart"/>
            <w:tcBorders>
              <w:top w:val="single" w:sz="4" w:space="0" w:color="000000"/>
            </w:tcBorders>
            <w:tcMar>
              <w:top w:w="0" w:type="dxa"/>
              <w:left w:w="100" w:type="dxa"/>
              <w:bottom w:w="0" w:type="dxa"/>
              <w:right w:w="100" w:type="dxa"/>
            </w:tcMar>
          </w:tcPr>
          <w:p w:rsidR="00A8037F" w:rsidRDefault="00996DDE" w:rsidP="00055A00">
            <w:pPr>
              <w:rPr>
                <w:color w:val="000000"/>
                <w:sz w:val="24"/>
                <w:szCs w:val="24"/>
              </w:rPr>
            </w:pPr>
            <w:r>
              <w:rPr>
                <w:color w:val="000000"/>
                <w:sz w:val="24"/>
                <w:szCs w:val="24"/>
              </w:rPr>
              <w:t>Jawatan</w:t>
            </w:r>
          </w:p>
        </w:tc>
        <w:tc>
          <w:tcPr>
            <w:tcW w:w="3915" w:type="dxa"/>
            <w:gridSpan w:val="2"/>
            <w:tcBorders>
              <w:top w:val="single" w:sz="4" w:space="0" w:color="000000"/>
            </w:tcBorders>
            <w:tcMar>
              <w:top w:w="0" w:type="dxa"/>
              <w:left w:w="100" w:type="dxa"/>
              <w:bottom w:w="0" w:type="dxa"/>
              <w:right w:w="100" w:type="dxa"/>
            </w:tcMar>
          </w:tcPr>
          <w:p w:rsidR="00A8037F" w:rsidRDefault="00996DDE" w:rsidP="00055A00">
            <w:pPr>
              <w:rPr>
                <w:color w:val="000000"/>
                <w:sz w:val="24"/>
                <w:szCs w:val="24"/>
              </w:rPr>
            </w:pPr>
            <w:r>
              <w:rPr>
                <w:color w:val="000000"/>
                <w:sz w:val="24"/>
                <w:szCs w:val="24"/>
              </w:rPr>
              <w:t>ALK</w:t>
            </w:r>
          </w:p>
        </w:tc>
        <w:tc>
          <w:tcPr>
            <w:tcW w:w="1170" w:type="dxa"/>
            <w:tcBorders>
              <w:top w:val="single" w:sz="4" w:space="0" w:color="000000"/>
            </w:tcBorders>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171</w:t>
            </w:r>
          </w:p>
        </w:tc>
        <w:tc>
          <w:tcPr>
            <w:tcW w:w="1260" w:type="dxa"/>
            <w:tcBorders>
              <w:top w:val="single" w:sz="4" w:space="0" w:color="000000"/>
            </w:tcBorders>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77.4</w:t>
            </w:r>
          </w:p>
        </w:tc>
      </w:tr>
      <w:tr w:rsidR="00A8037F">
        <w:trPr>
          <w:trHeight w:val="317"/>
        </w:trPr>
        <w:tc>
          <w:tcPr>
            <w:tcW w:w="1620" w:type="dxa"/>
            <w:vMerge/>
            <w:tcBorders>
              <w:top w:val="single" w:sz="4" w:space="0" w:color="000000"/>
            </w:tcBorders>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Pengurus</w:t>
            </w:r>
          </w:p>
        </w:tc>
        <w:tc>
          <w:tcPr>
            <w:tcW w:w="1170" w:type="dxa"/>
            <w:tcBorders>
              <w:bottom w:val="single" w:sz="4" w:space="0" w:color="000000"/>
            </w:tcBorders>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50</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22.6</w:t>
            </w:r>
          </w:p>
        </w:tc>
      </w:tr>
      <w:tr w:rsidR="00A8037F">
        <w:trPr>
          <w:trHeight w:val="317"/>
        </w:trPr>
        <w:tc>
          <w:tcPr>
            <w:tcW w:w="1620" w:type="dxa"/>
            <w:vMerge/>
            <w:tcBorders>
              <w:top w:val="single" w:sz="4" w:space="0" w:color="000000"/>
            </w:tcBorders>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1170" w:type="dxa"/>
            <w:tcBorders>
              <w:top w:val="single" w:sz="4" w:space="0" w:color="000000"/>
            </w:tcBorders>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221</w:t>
            </w:r>
          </w:p>
        </w:tc>
        <w:tc>
          <w:tcPr>
            <w:tcW w:w="126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r>
      <w:tr w:rsidR="00A8037F">
        <w:trPr>
          <w:trHeight w:val="20"/>
        </w:trPr>
        <w:tc>
          <w:tcPr>
            <w:tcW w:w="1620" w:type="dxa"/>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117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c>
          <w:tcPr>
            <w:tcW w:w="126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r>
      <w:tr w:rsidR="00A8037F">
        <w:trPr>
          <w:trHeight w:val="20"/>
        </w:trPr>
        <w:tc>
          <w:tcPr>
            <w:tcW w:w="1620" w:type="dxa"/>
            <w:vMerge w:val="restart"/>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Tahap Pendidikan</w:t>
            </w: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SPM/STPM/Sijil</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56</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25.3</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Diploma</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45</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20.4</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Sijil Profesional</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3</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1.4</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Ijazah Sarjana Muda</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82</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37.1</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Sarjana</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29</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13.1</w:t>
            </w:r>
          </w:p>
        </w:tc>
      </w:tr>
      <w:tr w:rsidR="00A8037F">
        <w:trPr>
          <w:trHeight w:val="211"/>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PhD</w:t>
            </w:r>
          </w:p>
        </w:tc>
        <w:tc>
          <w:tcPr>
            <w:tcW w:w="1170" w:type="dxa"/>
            <w:tcBorders>
              <w:bottom w:val="single" w:sz="4" w:space="0" w:color="000000"/>
            </w:tcBorders>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6</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2.7</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1170" w:type="dxa"/>
            <w:tcBorders>
              <w:top w:val="single" w:sz="4" w:space="0" w:color="000000"/>
            </w:tcBorders>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221</w:t>
            </w:r>
          </w:p>
        </w:tc>
        <w:tc>
          <w:tcPr>
            <w:tcW w:w="126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r>
      <w:tr w:rsidR="00A8037F">
        <w:trPr>
          <w:trHeight w:val="20"/>
        </w:trPr>
        <w:tc>
          <w:tcPr>
            <w:tcW w:w="1620" w:type="dxa"/>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117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c>
          <w:tcPr>
            <w:tcW w:w="126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r>
      <w:tr w:rsidR="00A8037F">
        <w:trPr>
          <w:trHeight w:val="20"/>
        </w:trPr>
        <w:tc>
          <w:tcPr>
            <w:tcW w:w="1620" w:type="dxa"/>
            <w:vMerge w:val="restart"/>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Tempoh Pengalaman</w:t>
            </w: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Kurang 3 Tahun</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55</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24.9</w:t>
            </w:r>
          </w:p>
        </w:tc>
      </w:tr>
      <w:tr w:rsidR="00A8037F">
        <w:trPr>
          <w:trHeight w:val="241"/>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3 - 6 Tahun</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66</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29.9</w:t>
            </w:r>
          </w:p>
        </w:tc>
      </w:tr>
      <w:tr w:rsidR="00A8037F">
        <w:trPr>
          <w:trHeight w:val="193"/>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6 - 10 Tahun</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40</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18.1</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Lebih 10 Tahun</w:t>
            </w:r>
          </w:p>
        </w:tc>
        <w:tc>
          <w:tcPr>
            <w:tcW w:w="1170" w:type="dxa"/>
            <w:tcBorders>
              <w:bottom w:val="single" w:sz="4" w:space="0" w:color="000000"/>
            </w:tcBorders>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60</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27.1</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1170" w:type="dxa"/>
            <w:tcBorders>
              <w:top w:val="single" w:sz="4" w:space="0" w:color="000000"/>
            </w:tcBorders>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221</w:t>
            </w:r>
          </w:p>
        </w:tc>
        <w:tc>
          <w:tcPr>
            <w:tcW w:w="126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r>
      <w:tr w:rsidR="00A8037F">
        <w:trPr>
          <w:trHeight w:val="20"/>
        </w:trPr>
        <w:tc>
          <w:tcPr>
            <w:tcW w:w="1620" w:type="dxa"/>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117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c>
          <w:tcPr>
            <w:tcW w:w="126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r>
      <w:tr w:rsidR="00A8037F">
        <w:trPr>
          <w:trHeight w:val="20"/>
        </w:trPr>
        <w:tc>
          <w:tcPr>
            <w:tcW w:w="1620" w:type="dxa"/>
            <w:vMerge w:val="restart"/>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Fungsi Koperasi</w:t>
            </w: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Kredit</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38</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17.2</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Pertanian</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43</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19.5</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Pengguna</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42</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19.0</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Pembinaan</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0.5</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Pengangkutan</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5</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2.3</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Perumahan</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9</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4.1</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Perindustrian</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0.9</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Perkhidmatan</w:t>
            </w:r>
          </w:p>
        </w:tc>
        <w:tc>
          <w:tcPr>
            <w:tcW w:w="1170" w:type="dxa"/>
            <w:tcBorders>
              <w:bottom w:val="single" w:sz="4" w:space="0" w:color="000000"/>
            </w:tcBorders>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81</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36.7</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1170" w:type="dxa"/>
            <w:tcBorders>
              <w:top w:val="single" w:sz="4" w:space="0" w:color="000000"/>
            </w:tcBorders>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221</w:t>
            </w:r>
          </w:p>
        </w:tc>
        <w:tc>
          <w:tcPr>
            <w:tcW w:w="126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r>
      <w:tr w:rsidR="00A8037F">
        <w:trPr>
          <w:trHeight w:val="20"/>
        </w:trPr>
        <w:tc>
          <w:tcPr>
            <w:tcW w:w="1620" w:type="dxa"/>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117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c>
          <w:tcPr>
            <w:tcW w:w="126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r>
      <w:tr w:rsidR="00A8037F">
        <w:trPr>
          <w:trHeight w:val="20"/>
        </w:trPr>
        <w:tc>
          <w:tcPr>
            <w:tcW w:w="1620" w:type="dxa"/>
            <w:vMerge w:val="restart"/>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Negeri</w:t>
            </w: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Johor</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22</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10.0</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Kedah</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10</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4.5</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Kelantan</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14</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6.3</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Melaka</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10</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4.5</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Negeri Sembilan</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11</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5.0</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Pahang</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21</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9.5</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Perak</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18</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8.1</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Perlis</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3</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1.4</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Pulau Pinang</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9</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4.1</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Sabah</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10</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4.5</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Sarawak</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15</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6.8</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Selangor</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34</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15.4</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Terengganu</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15</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6.8</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 xml:space="preserve">Wilayah Persekutuan </w:t>
            </w:r>
          </w:p>
        </w:tc>
        <w:tc>
          <w:tcPr>
            <w:tcW w:w="1170" w:type="dxa"/>
            <w:tcBorders>
              <w:bottom w:val="single" w:sz="4" w:space="0" w:color="000000"/>
            </w:tcBorders>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29</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13.1</w:t>
            </w:r>
          </w:p>
        </w:tc>
      </w:tr>
      <w:tr w:rsidR="00A8037F">
        <w:trPr>
          <w:trHeight w:val="20"/>
        </w:trPr>
        <w:tc>
          <w:tcPr>
            <w:tcW w:w="1620" w:type="dxa"/>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1170" w:type="dxa"/>
            <w:tcBorders>
              <w:top w:val="single" w:sz="4" w:space="0" w:color="000000"/>
            </w:tcBorders>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221</w:t>
            </w:r>
          </w:p>
        </w:tc>
        <w:tc>
          <w:tcPr>
            <w:tcW w:w="126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r>
      <w:tr w:rsidR="00A8037F">
        <w:trPr>
          <w:trHeight w:val="20"/>
        </w:trPr>
        <w:tc>
          <w:tcPr>
            <w:tcW w:w="1620" w:type="dxa"/>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117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c>
          <w:tcPr>
            <w:tcW w:w="126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r>
      <w:tr w:rsidR="00A8037F">
        <w:trPr>
          <w:trHeight w:val="20"/>
        </w:trPr>
        <w:tc>
          <w:tcPr>
            <w:tcW w:w="1620" w:type="dxa"/>
            <w:vMerge w:val="restart"/>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Kluster Koperasi</w:t>
            </w: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 xml:space="preserve">Besar </w:t>
            </w:r>
          </w:p>
          <w:p w:rsidR="00A8037F" w:rsidRDefault="00996DDE" w:rsidP="00055A00">
            <w:pPr>
              <w:rPr>
                <w:color w:val="000000"/>
                <w:sz w:val="24"/>
                <w:szCs w:val="24"/>
              </w:rPr>
            </w:pPr>
            <w:r>
              <w:rPr>
                <w:color w:val="000000"/>
                <w:sz w:val="24"/>
                <w:szCs w:val="24"/>
              </w:rPr>
              <w:t>(Perolehan &gt; RM5 juta)</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21</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9.5</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 xml:space="preserve">Sederhana </w:t>
            </w:r>
          </w:p>
          <w:p w:rsidR="00A8037F" w:rsidRDefault="00996DDE" w:rsidP="00055A00">
            <w:pPr>
              <w:rPr>
                <w:color w:val="000000"/>
                <w:sz w:val="24"/>
                <w:szCs w:val="24"/>
              </w:rPr>
            </w:pPr>
            <w:r>
              <w:rPr>
                <w:color w:val="000000"/>
                <w:sz w:val="24"/>
                <w:szCs w:val="24"/>
              </w:rPr>
              <w:t>(Perolehan &gt; RM1 juta - RM5 juta)</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53</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24.0</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 xml:space="preserve">Kecil </w:t>
            </w:r>
          </w:p>
          <w:p w:rsidR="00A8037F" w:rsidRDefault="00996DDE" w:rsidP="00055A00">
            <w:pPr>
              <w:rPr>
                <w:color w:val="000000"/>
                <w:sz w:val="24"/>
                <w:szCs w:val="24"/>
              </w:rPr>
            </w:pPr>
            <w:r>
              <w:rPr>
                <w:color w:val="000000"/>
                <w:sz w:val="24"/>
                <w:szCs w:val="24"/>
              </w:rPr>
              <w:t>(Perolehan &lt; RM1 juta - RM200,000)</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59</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26.7</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Mikro</w:t>
            </w:r>
          </w:p>
          <w:p w:rsidR="00A8037F" w:rsidRDefault="00996DDE" w:rsidP="00055A00">
            <w:pPr>
              <w:rPr>
                <w:color w:val="000000"/>
                <w:sz w:val="24"/>
                <w:szCs w:val="24"/>
              </w:rPr>
            </w:pPr>
            <w:r>
              <w:rPr>
                <w:color w:val="000000"/>
                <w:sz w:val="24"/>
                <w:szCs w:val="24"/>
              </w:rPr>
              <w:t xml:space="preserve"> (Perolehan &lt; RM200,000)</w:t>
            </w:r>
          </w:p>
        </w:tc>
        <w:tc>
          <w:tcPr>
            <w:tcW w:w="1170" w:type="dxa"/>
            <w:tcBorders>
              <w:bottom w:val="single" w:sz="4" w:space="0" w:color="000000"/>
            </w:tcBorders>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88</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39.8</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1170" w:type="dxa"/>
            <w:tcBorders>
              <w:top w:val="single" w:sz="4" w:space="0" w:color="000000"/>
            </w:tcBorders>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221</w:t>
            </w:r>
          </w:p>
        </w:tc>
        <w:tc>
          <w:tcPr>
            <w:tcW w:w="126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r>
      <w:tr w:rsidR="00A8037F">
        <w:trPr>
          <w:trHeight w:val="20"/>
        </w:trPr>
        <w:tc>
          <w:tcPr>
            <w:tcW w:w="1620" w:type="dxa"/>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117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c>
          <w:tcPr>
            <w:tcW w:w="126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r>
      <w:tr w:rsidR="00A8037F">
        <w:trPr>
          <w:trHeight w:val="20"/>
        </w:trPr>
        <w:tc>
          <w:tcPr>
            <w:tcW w:w="1620" w:type="dxa"/>
            <w:vMerge w:val="restart"/>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Tempoh Koperasi ditubuhkan</w:t>
            </w: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Kurang 5 tahun</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36</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16.3</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5 tahun -10 tahun</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40</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18.1</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11 – 15 tahun</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21</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9.5</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Lebih 15 tahun</w:t>
            </w:r>
          </w:p>
        </w:tc>
        <w:tc>
          <w:tcPr>
            <w:tcW w:w="1170" w:type="dxa"/>
            <w:tcBorders>
              <w:bottom w:val="single" w:sz="4" w:space="0" w:color="000000"/>
            </w:tcBorders>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124</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56.1</w:t>
            </w:r>
          </w:p>
        </w:tc>
      </w:tr>
      <w:tr w:rsidR="00A8037F">
        <w:trPr>
          <w:trHeight w:val="20"/>
        </w:trPr>
        <w:tc>
          <w:tcPr>
            <w:tcW w:w="1620" w:type="dxa"/>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1170" w:type="dxa"/>
            <w:tcBorders>
              <w:top w:val="single" w:sz="4" w:space="0" w:color="000000"/>
            </w:tcBorders>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221</w:t>
            </w:r>
          </w:p>
        </w:tc>
        <w:tc>
          <w:tcPr>
            <w:tcW w:w="126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r>
      <w:tr w:rsidR="00A8037F">
        <w:trPr>
          <w:trHeight w:val="20"/>
        </w:trPr>
        <w:tc>
          <w:tcPr>
            <w:tcW w:w="1620" w:type="dxa"/>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117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c>
          <w:tcPr>
            <w:tcW w:w="126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r>
      <w:tr w:rsidR="00A8037F">
        <w:trPr>
          <w:trHeight w:val="20"/>
        </w:trPr>
        <w:tc>
          <w:tcPr>
            <w:tcW w:w="1620" w:type="dxa"/>
            <w:vMerge w:val="restart"/>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Bilangan ALK</w:t>
            </w: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3 - 5 orang</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5</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2.3</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6 - 9 orang</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92</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41.6</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10 - 12 orang</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90</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40.7</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13 - 15 orang</w:t>
            </w:r>
          </w:p>
        </w:tc>
        <w:tc>
          <w:tcPr>
            <w:tcW w:w="1170" w:type="dxa"/>
            <w:tcBorders>
              <w:bottom w:val="single" w:sz="4" w:space="0" w:color="000000"/>
            </w:tcBorders>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34</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15.4</w:t>
            </w:r>
          </w:p>
        </w:tc>
      </w:tr>
      <w:tr w:rsidR="00A8037F">
        <w:trPr>
          <w:trHeight w:val="20"/>
        </w:trPr>
        <w:tc>
          <w:tcPr>
            <w:tcW w:w="1620" w:type="dxa"/>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1170" w:type="dxa"/>
            <w:tcBorders>
              <w:top w:val="single" w:sz="4" w:space="0" w:color="000000"/>
            </w:tcBorders>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221</w:t>
            </w:r>
          </w:p>
        </w:tc>
        <w:tc>
          <w:tcPr>
            <w:tcW w:w="126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r>
      <w:tr w:rsidR="00A8037F">
        <w:trPr>
          <w:trHeight w:val="20"/>
        </w:trPr>
        <w:tc>
          <w:tcPr>
            <w:tcW w:w="1620" w:type="dxa"/>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117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c>
          <w:tcPr>
            <w:tcW w:w="126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r>
      <w:tr w:rsidR="00A8037F">
        <w:trPr>
          <w:trHeight w:val="20"/>
        </w:trPr>
        <w:tc>
          <w:tcPr>
            <w:tcW w:w="1620" w:type="dxa"/>
            <w:vMerge w:val="restart"/>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Bilangan JAD</w:t>
            </w: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2 Orang</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95</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43.0</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3 Orang</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104</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47.1</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4 Orang</w:t>
            </w:r>
          </w:p>
        </w:tc>
        <w:tc>
          <w:tcPr>
            <w:tcW w:w="117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16</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7.2</w:t>
            </w:r>
          </w:p>
        </w:tc>
      </w:tr>
      <w:tr w:rsidR="00A8037F">
        <w:trPr>
          <w:trHeight w:val="20"/>
        </w:trPr>
        <w:tc>
          <w:tcPr>
            <w:tcW w:w="1620" w:type="dxa"/>
            <w:vMerge/>
            <w:shd w:val="clear" w:color="auto" w:fill="auto"/>
            <w:tcMar>
              <w:top w:w="0" w:type="dxa"/>
              <w:left w:w="100" w:type="dxa"/>
              <w:bottom w:w="0" w:type="dxa"/>
              <w:right w:w="100" w:type="dxa"/>
            </w:tcMar>
          </w:tcPr>
          <w:p w:rsidR="00A8037F" w:rsidRDefault="00A8037F" w:rsidP="00055A00">
            <w:pPr>
              <w:pBdr>
                <w:top w:val="nil"/>
                <w:left w:val="nil"/>
                <w:bottom w:val="nil"/>
                <w:right w:val="nil"/>
                <w:between w:val="nil"/>
              </w:pBd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996DDE" w:rsidP="00055A00">
            <w:pPr>
              <w:rPr>
                <w:color w:val="000000"/>
                <w:sz w:val="24"/>
                <w:szCs w:val="24"/>
              </w:rPr>
            </w:pPr>
            <w:r>
              <w:rPr>
                <w:color w:val="000000"/>
                <w:sz w:val="24"/>
                <w:szCs w:val="24"/>
              </w:rPr>
              <w:t>5 Orang</w:t>
            </w:r>
          </w:p>
        </w:tc>
        <w:tc>
          <w:tcPr>
            <w:tcW w:w="1170" w:type="dxa"/>
            <w:tcBorders>
              <w:bottom w:val="single" w:sz="4" w:space="0" w:color="000000"/>
            </w:tcBorders>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6</w:t>
            </w:r>
          </w:p>
        </w:tc>
        <w:tc>
          <w:tcPr>
            <w:tcW w:w="1260" w:type="dxa"/>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2.7</w:t>
            </w:r>
          </w:p>
        </w:tc>
      </w:tr>
      <w:tr w:rsidR="00A8037F">
        <w:trPr>
          <w:trHeight w:val="20"/>
        </w:trPr>
        <w:tc>
          <w:tcPr>
            <w:tcW w:w="1620" w:type="dxa"/>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3915" w:type="dxa"/>
            <w:gridSpan w:val="2"/>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1170" w:type="dxa"/>
            <w:tcBorders>
              <w:top w:val="single" w:sz="4" w:space="0" w:color="000000"/>
            </w:tcBorders>
            <w:shd w:val="clear" w:color="auto" w:fill="auto"/>
            <w:tcMar>
              <w:top w:w="0" w:type="dxa"/>
              <w:left w:w="100" w:type="dxa"/>
              <w:bottom w:w="0" w:type="dxa"/>
              <w:right w:w="100" w:type="dxa"/>
            </w:tcMar>
            <w:vAlign w:val="center"/>
          </w:tcPr>
          <w:p w:rsidR="00A8037F" w:rsidRDefault="00996DDE" w:rsidP="00055A00">
            <w:pPr>
              <w:jc w:val="right"/>
              <w:rPr>
                <w:color w:val="000000"/>
                <w:sz w:val="24"/>
                <w:szCs w:val="24"/>
              </w:rPr>
            </w:pPr>
            <w:r>
              <w:rPr>
                <w:color w:val="000000"/>
                <w:sz w:val="24"/>
                <w:szCs w:val="24"/>
              </w:rPr>
              <w:t>221</w:t>
            </w:r>
          </w:p>
        </w:tc>
        <w:tc>
          <w:tcPr>
            <w:tcW w:w="1260" w:type="dxa"/>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r>
      <w:tr w:rsidR="00A8037F">
        <w:trPr>
          <w:trHeight w:val="20"/>
        </w:trPr>
        <w:tc>
          <w:tcPr>
            <w:tcW w:w="1620" w:type="dxa"/>
            <w:tcBorders>
              <w:bottom w:val="single" w:sz="4" w:space="0" w:color="000000"/>
            </w:tcBorders>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3915" w:type="dxa"/>
            <w:gridSpan w:val="2"/>
            <w:tcBorders>
              <w:bottom w:val="single" w:sz="4" w:space="0" w:color="000000"/>
            </w:tcBorders>
            <w:shd w:val="clear" w:color="auto" w:fill="auto"/>
            <w:tcMar>
              <w:top w:w="0" w:type="dxa"/>
              <w:left w:w="100" w:type="dxa"/>
              <w:bottom w:w="0" w:type="dxa"/>
              <w:right w:w="100" w:type="dxa"/>
            </w:tcMar>
          </w:tcPr>
          <w:p w:rsidR="00A8037F" w:rsidRDefault="00A8037F" w:rsidP="00055A00">
            <w:pPr>
              <w:rPr>
                <w:color w:val="000000"/>
                <w:sz w:val="24"/>
                <w:szCs w:val="24"/>
              </w:rPr>
            </w:pPr>
          </w:p>
        </w:tc>
        <w:tc>
          <w:tcPr>
            <w:tcW w:w="1170" w:type="dxa"/>
            <w:tcBorders>
              <w:bottom w:val="single" w:sz="4" w:space="0" w:color="000000"/>
            </w:tcBorders>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c>
          <w:tcPr>
            <w:tcW w:w="1260" w:type="dxa"/>
            <w:tcBorders>
              <w:bottom w:val="single" w:sz="4" w:space="0" w:color="000000"/>
            </w:tcBorders>
            <w:shd w:val="clear" w:color="auto" w:fill="auto"/>
            <w:tcMar>
              <w:top w:w="0" w:type="dxa"/>
              <w:left w:w="100" w:type="dxa"/>
              <w:bottom w:w="0" w:type="dxa"/>
              <w:right w:w="100" w:type="dxa"/>
            </w:tcMar>
            <w:vAlign w:val="center"/>
          </w:tcPr>
          <w:p w:rsidR="00A8037F" w:rsidRDefault="00A8037F" w:rsidP="00055A00">
            <w:pPr>
              <w:jc w:val="right"/>
              <w:rPr>
                <w:color w:val="000000"/>
                <w:sz w:val="24"/>
                <w:szCs w:val="24"/>
              </w:rPr>
            </w:pPr>
          </w:p>
        </w:tc>
      </w:tr>
    </w:tbl>
    <w:p w:rsidR="00A8037F" w:rsidRDefault="00996DDE" w:rsidP="003B59C5">
      <w:pPr>
        <w:spacing w:line="360" w:lineRule="auto"/>
        <w:ind w:right="360" w:firstLine="440"/>
        <w:jc w:val="both"/>
        <w:rPr>
          <w:color w:val="000000"/>
          <w:sz w:val="24"/>
          <w:szCs w:val="24"/>
        </w:rPr>
      </w:pPr>
      <w:r>
        <w:rPr>
          <w:color w:val="000000"/>
          <w:sz w:val="24"/>
          <w:szCs w:val="24"/>
        </w:rPr>
        <w:t xml:space="preserve"> </w:t>
      </w:r>
    </w:p>
    <w:p w:rsidR="00A8037F" w:rsidRDefault="00996DDE" w:rsidP="003B59C5">
      <w:pPr>
        <w:spacing w:line="360" w:lineRule="auto"/>
        <w:ind w:right="231"/>
        <w:jc w:val="both"/>
        <w:rPr>
          <w:color w:val="000000"/>
          <w:sz w:val="24"/>
          <w:szCs w:val="24"/>
        </w:rPr>
      </w:pPr>
      <w:r>
        <w:rPr>
          <w:color w:val="000000"/>
          <w:sz w:val="24"/>
          <w:szCs w:val="24"/>
        </w:rPr>
        <w:t>Majoriti responden adalah koperasi perkhidmatan (36.7%), terdiri daripada kluster mikro yang kebanyakan beroperasi di Selangor (15.4%) dan Wilayah Persekutuan Kuala Lumpur (13.1%). Taburan ini bertepatan dengan maklumat statistik pihak SKM yang mana koperasi yang berteraskan perkhidmatan merupakan antara fungsi yang  tertinggi iaitu melebihi 4,000 koperasi, dengan kelompok mikro mewakili  komposisi tertinggi dalam sektor koperasi di Malaysia. Bahkan taburan koperasi di Malaysia adalah kebanyakannya berada di sekitar  Lembah Klang. Selain itu, lebih separuh (56.8%) responden kajian ini merupakan koperasi yang tempoh penubuhannya melebihi 15 tahun. Ini menunjukkan responden kajian adalah terdiri daripada koperasi telah lama ditubuhkan yang telah mempunyai ALK atau Pengurus Koperasi yang berpengalaman dalam menguruskan koperasi. Corak demografi responden kajian ini adalah sepadan dengan taburan sebenar komposisi ALK dan pengurusan koperasi yang sebenar di Malaysia.</w:t>
      </w:r>
    </w:p>
    <w:p w:rsidR="00A8037F" w:rsidRDefault="00A8037F" w:rsidP="003B59C5">
      <w:pPr>
        <w:spacing w:line="360" w:lineRule="auto"/>
        <w:ind w:right="360"/>
        <w:jc w:val="both"/>
        <w:rPr>
          <w:color w:val="000000"/>
          <w:sz w:val="24"/>
          <w:szCs w:val="24"/>
        </w:rPr>
      </w:pPr>
    </w:p>
    <w:p w:rsidR="00A8037F" w:rsidRDefault="00996DDE" w:rsidP="003B59C5">
      <w:pPr>
        <w:spacing w:line="360" w:lineRule="auto"/>
        <w:ind w:right="360"/>
        <w:jc w:val="center"/>
        <w:rPr>
          <w:color w:val="000000"/>
          <w:sz w:val="24"/>
          <w:szCs w:val="24"/>
        </w:rPr>
      </w:pPr>
      <w:r>
        <w:rPr>
          <w:color w:val="000000"/>
          <w:sz w:val="24"/>
          <w:szCs w:val="24"/>
        </w:rPr>
        <w:t>PENGUKURAN PEMBOLEH UBAH</w:t>
      </w:r>
    </w:p>
    <w:p w:rsidR="00A8037F" w:rsidRDefault="00996DDE" w:rsidP="003B59C5">
      <w:pPr>
        <w:pBdr>
          <w:top w:val="nil"/>
          <w:left w:val="nil"/>
          <w:bottom w:val="nil"/>
          <w:right w:val="nil"/>
          <w:between w:val="nil"/>
        </w:pBdr>
        <w:spacing w:line="360" w:lineRule="auto"/>
        <w:ind w:right="231"/>
        <w:jc w:val="both"/>
        <w:rPr>
          <w:color w:val="222222"/>
          <w:sz w:val="24"/>
          <w:szCs w:val="24"/>
          <w:highlight w:val="white"/>
        </w:rPr>
      </w:pPr>
      <w:bookmarkStart w:id="0" w:name="_heading=h.gjdgxs" w:colFirst="0" w:colLast="0"/>
      <w:bookmarkEnd w:id="0"/>
      <w:r>
        <w:rPr>
          <w:color w:val="000000"/>
          <w:sz w:val="24"/>
          <w:szCs w:val="24"/>
        </w:rPr>
        <w:t xml:space="preserve">Terdapat tiga pemboleh ubah dalam kajian ini iaitu SKD, </w:t>
      </w:r>
      <w:r>
        <w:rPr>
          <w:sz w:val="24"/>
          <w:szCs w:val="24"/>
        </w:rPr>
        <w:t xml:space="preserve">prestasi koperasi dan modal insan </w:t>
      </w:r>
      <w:r>
        <w:rPr>
          <w:sz w:val="24"/>
          <w:szCs w:val="24"/>
        </w:rPr>
        <w:lastRenderedPageBreak/>
        <w:t>strategik</w:t>
      </w:r>
      <w:r>
        <w:rPr>
          <w:color w:val="000000"/>
          <w:sz w:val="24"/>
          <w:szCs w:val="24"/>
        </w:rPr>
        <w:t xml:space="preserve">.  Responden diminta untuk menyatakan tahap persetujuan bagi setiap penyataan </w:t>
      </w:r>
      <w:r>
        <w:rPr>
          <w:sz w:val="24"/>
          <w:szCs w:val="24"/>
        </w:rPr>
        <w:t xml:space="preserve">berdasarkan skala likert. </w:t>
      </w:r>
      <w:r>
        <w:rPr>
          <w:color w:val="000000"/>
          <w:sz w:val="24"/>
          <w:szCs w:val="24"/>
        </w:rPr>
        <w:t xml:space="preserve"> Skala 1 mewakili sangat tidak bersetuju  manakala skala 5 </w:t>
      </w:r>
      <w:r>
        <w:rPr>
          <w:sz w:val="24"/>
          <w:szCs w:val="24"/>
        </w:rPr>
        <w:t>adalah</w:t>
      </w:r>
      <w:r>
        <w:rPr>
          <w:color w:val="000000"/>
          <w:sz w:val="24"/>
          <w:szCs w:val="24"/>
        </w:rPr>
        <w:t xml:space="preserve"> sangat setuju. Instrumen pengukuran SKD melihat lima aspek amalan iaitu Persekitaran Kawalan, Penilaian Risiko, Aktiviti Kawalan, Maklumat dan Komunikasi serta Pemantauan adalah berdasarkan 35 item ukuran yang dibangunkan oleh Asiligwa dan Rennox (2017). Bagi </w:t>
      </w:r>
      <w:r>
        <w:rPr>
          <w:sz w:val="24"/>
          <w:szCs w:val="24"/>
        </w:rPr>
        <w:t>P</w:t>
      </w:r>
      <w:r>
        <w:rPr>
          <w:color w:val="000000"/>
          <w:sz w:val="24"/>
          <w:szCs w:val="24"/>
        </w:rPr>
        <w:t xml:space="preserve">restasi </w:t>
      </w:r>
      <w:r>
        <w:rPr>
          <w:sz w:val="24"/>
          <w:szCs w:val="24"/>
        </w:rPr>
        <w:t>K</w:t>
      </w:r>
      <w:r>
        <w:rPr>
          <w:color w:val="000000"/>
          <w:sz w:val="24"/>
          <w:szCs w:val="24"/>
        </w:rPr>
        <w:t xml:space="preserve">operasi pula diukur dengan membahagikan antara faktor kewangan dan bukan kewangan seperti mana dalam kajian Baines &amp; Langfield-Smith (2003) serta diubahsuai mengikut penilaian prestasi koperasi di Malaysia. Item ini dibahagikan mengikut faktor kewangan dan bukan kewangan dan ia disokong oleh kajian Mokhtaruddin (2021). Manakala bagi pengukuran Modal Insan Strategik adalah menggunakan pengukuran  kajian Widener (2004),.yang turut digunakan oleh pengkaji lain antaranya Gao et al. (2014) dan </w:t>
      </w:r>
      <w:r>
        <w:rPr>
          <w:color w:val="222222"/>
          <w:sz w:val="24"/>
          <w:szCs w:val="24"/>
          <w:highlight w:val="white"/>
        </w:rPr>
        <w:t>van der Lugt (2024). Jadual 2 menunjukkan senarai item pengukuran.</w:t>
      </w:r>
    </w:p>
    <w:p w:rsidR="00A8037F" w:rsidRDefault="00996DDE" w:rsidP="003B59C5">
      <w:pPr>
        <w:spacing w:before="240" w:after="240" w:line="360" w:lineRule="auto"/>
        <w:jc w:val="center"/>
        <w:rPr>
          <w:color w:val="222222"/>
          <w:sz w:val="24"/>
          <w:szCs w:val="24"/>
          <w:highlight w:val="white"/>
        </w:rPr>
      </w:pPr>
      <w:r>
        <w:rPr>
          <w:color w:val="222222"/>
          <w:sz w:val="24"/>
          <w:szCs w:val="24"/>
          <w:highlight w:val="white"/>
        </w:rPr>
        <w:t>Jadual 2 Item Pengukuran</w:t>
      </w:r>
    </w:p>
    <w:tbl>
      <w:tblPr>
        <w:tblStyle w:val="a1"/>
        <w:tblW w:w="8880" w:type="dxa"/>
        <w:tblBorders>
          <w:top w:val="nil"/>
          <w:left w:val="nil"/>
          <w:bottom w:val="nil"/>
          <w:right w:val="nil"/>
          <w:insideH w:val="nil"/>
          <w:insideV w:val="nil"/>
        </w:tblBorders>
        <w:tblLayout w:type="fixed"/>
        <w:tblLook w:val="0600" w:firstRow="0" w:lastRow="0" w:firstColumn="0" w:lastColumn="0" w:noHBand="1" w:noVBand="1"/>
      </w:tblPr>
      <w:tblGrid>
        <w:gridCol w:w="810"/>
        <w:gridCol w:w="8070"/>
      </w:tblGrid>
      <w:tr w:rsidR="00A8037F">
        <w:trPr>
          <w:trHeight w:val="144"/>
        </w:trPr>
        <w:tc>
          <w:tcPr>
            <w:tcW w:w="88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037F" w:rsidRPr="00D43652" w:rsidRDefault="00996DDE" w:rsidP="00D43652">
            <w:pPr>
              <w:jc w:val="both"/>
              <w:rPr>
                <w:b/>
                <w:color w:val="222222"/>
                <w:sz w:val="24"/>
                <w:szCs w:val="24"/>
                <w:highlight w:val="white"/>
              </w:rPr>
            </w:pPr>
            <w:r w:rsidRPr="00D43652">
              <w:rPr>
                <w:b/>
                <w:color w:val="222222"/>
                <w:sz w:val="24"/>
                <w:szCs w:val="24"/>
                <w:highlight w:val="white"/>
              </w:rPr>
              <w:t>Sistem Kawalan Dalaman</w:t>
            </w:r>
          </w:p>
        </w:tc>
      </w:tr>
      <w:tr w:rsidR="00A8037F">
        <w:trPr>
          <w:trHeight w:val="144"/>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i/>
                <w:color w:val="222222"/>
                <w:sz w:val="24"/>
                <w:szCs w:val="24"/>
                <w:highlight w:val="white"/>
              </w:rPr>
            </w:pPr>
            <w:r w:rsidRPr="00D43652">
              <w:rPr>
                <w:i/>
                <w:color w:val="222222"/>
                <w:sz w:val="24"/>
                <w:szCs w:val="24"/>
                <w:highlight w:val="white"/>
              </w:rPr>
              <w:t>Persekitaran Kawalan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KP1</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memantau dengan teliti pelaksanaan Kawalan Dalaman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KP2</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menyediakan maklum balas kepada pekerja koperasi tentang pengendalian Kawalan Dalaman.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KP3</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mempunyai tatakelakuan untuk membimbing tingkah laku, aktiviti dan membuat keputusan.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KP4</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mempunyai sistem perakaunan (contoh: UBS, iKoop)</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KP5</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mempunyai jawatankuasa audit yang objektif, bebas dan aktif.</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KP6</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Anggota Lembaga Koperasi dan Jawatankuasanya adalah bebas daripada Pengurusan.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KP7</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Nilai etika ditegakkan dalam semua keputusan koperasi</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KP8</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Anggota Lembaga Koperasi/Pengurusan semuanya komited terhadap kecekapan dan integriti</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KP9</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Terdapat suasana saling mempercayai dalam koperasi saya.</w:t>
            </w:r>
          </w:p>
        </w:tc>
      </w:tr>
      <w:tr w:rsidR="00A8037F">
        <w:trPr>
          <w:trHeight w:val="144"/>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i/>
                <w:color w:val="222222"/>
                <w:sz w:val="24"/>
                <w:szCs w:val="24"/>
                <w:highlight w:val="white"/>
              </w:rPr>
            </w:pPr>
            <w:r w:rsidRPr="00D43652">
              <w:rPr>
                <w:i/>
                <w:color w:val="222222"/>
                <w:sz w:val="24"/>
                <w:szCs w:val="24"/>
                <w:highlight w:val="white"/>
              </w:rPr>
              <w:t>Penilaian Risiko</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PR1</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telah menentukan objektif yang sesuai untuk organisasi</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PR2</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mengenal pasti risiko yang menjejaskan pencapaian objektif tepat pada masanya</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lastRenderedPageBreak/>
              <w:t>PR3</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mempunyai kriteria untuk memastikan risiko yang paling kritikal kepada organisasi</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PR4</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mempunyai mekanisme untuk mengurangkan risiko kritikal yang mungkin timbul semasa menjalankan perniagaan</w:t>
            </w:r>
          </w:p>
        </w:tc>
      </w:tr>
      <w:tr w:rsidR="00A8037F">
        <w:trPr>
          <w:trHeight w:val="144"/>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i/>
                <w:color w:val="222222"/>
                <w:sz w:val="24"/>
                <w:szCs w:val="24"/>
                <w:highlight w:val="white"/>
              </w:rPr>
            </w:pPr>
            <w:r w:rsidRPr="00D43652">
              <w:rPr>
                <w:i/>
                <w:color w:val="222222"/>
                <w:sz w:val="24"/>
                <w:szCs w:val="24"/>
                <w:highlight w:val="white"/>
              </w:rPr>
              <w:t>Aktiviti Kawalan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AK1</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mempunyai pengasingan peranan yang jelas.</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AK2</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Setiap pengurus akan menyemak kerja kakitangan koperasi.</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AK3</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Kakitangan dilatih untuk melaksanakan sistem perakaunan.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AK4</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 xml:space="preserve">Tindakan pembetulan segera diambil untuk mengatasi kelemahan yang telah </w:t>
            </w:r>
            <w:r w:rsidR="006F4AB7" w:rsidRPr="00D43652">
              <w:rPr>
                <w:color w:val="222222"/>
                <w:sz w:val="24"/>
                <w:szCs w:val="24"/>
                <w:highlight w:val="white"/>
              </w:rPr>
              <w:t>dikenal pasti</w:t>
            </w:r>
            <w:r w:rsidRPr="00D43652">
              <w:rPr>
                <w:color w:val="222222"/>
                <w:sz w:val="24"/>
                <w:szCs w:val="24"/>
                <w:highlight w:val="white"/>
              </w:rPr>
              <w:t>.</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AK5</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mempunyai carta akaun yang teratur.</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AK6</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Kakitangan tidak boleh mengakses semua maklumat sulit koperasi tanpa kebenaran daripada Anggota Lembaga Koperasi atau Pengurus</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AK7</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Kawalan disediakan untuk menyemak perbelanjaan yang melebihi peruntukan dana.</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AK8</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menjalankan semakan belanjawan bagi tujuan perbandingan.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AK9</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Sistem keselamatan kami mengenal pasti dan melindungi aset koperasi.</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AK10</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Penyata kewangan koperasi saya sentiasa diaudit oleh juruaudit luar.</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AK11</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Kakitangan dilatih untuk melaksanakan pengurusan kewangan.</w:t>
            </w:r>
          </w:p>
        </w:tc>
      </w:tr>
      <w:tr w:rsidR="00A8037F">
        <w:trPr>
          <w:trHeight w:val="144"/>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i/>
                <w:color w:val="222222"/>
                <w:sz w:val="24"/>
                <w:szCs w:val="24"/>
                <w:highlight w:val="white"/>
              </w:rPr>
            </w:pPr>
            <w:r w:rsidRPr="00D43652">
              <w:rPr>
                <w:i/>
                <w:color w:val="222222"/>
                <w:sz w:val="24"/>
                <w:szCs w:val="24"/>
                <w:highlight w:val="white"/>
              </w:rPr>
              <w:t>Maklumat dan Komunikasi</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MK1</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telah mengenal pasti individu yang bertanggungjawab untuk menyelaraskan pelbagai aktiviti dalam koperasi</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MK2</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Semua kakitangan memahami konsep dan kepentingan kawalan dalaman termasuk pembahagian tanggungjawab</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MK3</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Komunikasi membantu menilai sejauh mana garis panduan dan polisi koperasi berfungsi dan dilaksanakan.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MK4</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Sistem pelaporan mengenai struktur organisasi menjelaskan semua tanggungjawab setiap unit dalam koperasi.</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MK5</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Maklumat yang mencukupi dikenal pasti dan disampaikan tepat pada masanya untuk membolehkan orang ramai melaksanakan tanggungjawab mereka</w:t>
            </w:r>
          </w:p>
        </w:tc>
      </w:tr>
      <w:tr w:rsidR="00A8037F">
        <w:trPr>
          <w:trHeight w:val="144"/>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i/>
                <w:color w:val="222222"/>
                <w:sz w:val="24"/>
                <w:szCs w:val="24"/>
                <w:highlight w:val="white"/>
              </w:rPr>
            </w:pPr>
            <w:r w:rsidRPr="00D43652">
              <w:rPr>
                <w:i/>
                <w:color w:val="222222"/>
                <w:sz w:val="24"/>
                <w:szCs w:val="24"/>
                <w:highlight w:val="white"/>
              </w:rPr>
              <w:t>Pemantauan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PM1</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telah memperuntukkan tanggungjawab untuk semakan laporan audit tepat pada masanya.</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lastRenderedPageBreak/>
              <w:t>PM2</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Terdapat proses bebas dalam menyemak dan menilai aktiviti kawalan secara berterusan.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PM3</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Pemantauan telah membantu dalam menilai kualiti prestasi koperasi dari semasa ke semasa.</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PM4</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Semakan semula terhadap pelaksanaan sistem kawalan dalaman di koperasi dijalankan secara berkala untuk memastikan keberkesanannya.</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PM5</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ALK/Pengurusan memantau dengan teliti pelaksanaan sistem kawalan dalaman di koperasi saya.</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PM6</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telah memperuntukkan tanggungjawab untuk menyelesaikan sebarang item ketidakpatuhan yang dicatatkan dalam laporan audit.</w:t>
            </w:r>
          </w:p>
        </w:tc>
      </w:tr>
      <w:tr w:rsidR="00A8037F">
        <w:trPr>
          <w:trHeight w:val="144"/>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b/>
                <w:color w:val="222222"/>
                <w:sz w:val="24"/>
                <w:szCs w:val="24"/>
                <w:highlight w:val="white"/>
              </w:rPr>
            </w:pPr>
            <w:r w:rsidRPr="00D43652">
              <w:rPr>
                <w:color w:val="222222"/>
                <w:sz w:val="24"/>
                <w:szCs w:val="24"/>
                <w:highlight w:val="white"/>
              </w:rPr>
              <w:t xml:space="preserve"> </w:t>
            </w:r>
            <w:r w:rsidRPr="00D43652">
              <w:rPr>
                <w:b/>
                <w:color w:val="222222"/>
                <w:sz w:val="24"/>
                <w:szCs w:val="24"/>
                <w:highlight w:val="white"/>
              </w:rPr>
              <w:t>Prestasi Koperasi</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CP1</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mencatat pertumbuhan dalam pendapatan tahunan pada setiap tahun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CP2</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mencatat peningkatan keuntungan pada setiap tahun.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CP3</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mencatat pulangan atas aset selepas cukai setiap tahun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CP4</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mencatat pulangan atas jualan selepas cukai setiap tahun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CP5</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menetapkan peraturan dan Prosedur Operasi Standard (SOP) bagi aktiviti-aktiviti yang dijalankan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CP6</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mematuhi peraturan dan SOP untuk semua aktiviti yang dijalankan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CP7</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 xml:space="preserve">Koperasi saya </w:t>
            </w:r>
            <w:r w:rsidR="006F4AB7" w:rsidRPr="00D43652">
              <w:rPr>
                <w:color w:val="222222"/>
                <w:sz w:val="24"/>
                <w:szCs w:val="24"/>
                <w:highlight w:val="white"/>
              </w:rPr>
              <w:t>mengemas kini</w:t>
            </w:r>
            <w:r w:rsidRPr="00D43652">
              <w:rPr>
                <w:color w:val="222222"/>
                <w:sz w:val="24"/>
                <w:szCs w:val="24"/>
                <w:highlight w:val="white"/>
              </w:rPr>
              <w:t xml:space="preserve"> semua dokumen.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CP8</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mempunyai jawatankuasa untuk menentukan daya maju projek</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CP9</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menjalankan Mesyuarat Agung Tahunan (MAT) tepat pada masanya</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CP10</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Pelan strategik, rancangan tahunan dan bajet dikaji serta disahkan dalam MAT koperasi untuk kelulusan</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CP11</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menyediakan laporan kewangan tepat pada masanya dan diaudit</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CP12</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menyediakan perkhidmatan yang memenuhi keperluan anggota (Contoh: Memasarkan produk anggota)</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CP13</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menyebarkan maklumat secara teratur kepada anggota dari semasa ke semasa</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CP14</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mengendalikan kursus/latihan untuk anggota-anggotanya</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CP15</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Koperasi saya menyimpan semua dokumen dengan betul</w:t>
            </w:r>
          </w:p>
        </w:tc>
      </w:tr>
      <w:tr w:rsidR="00A8037F">
        <w:trPr>
          <w:trHeight w:val="144"/>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b/>
                <w:color w:val="222222"/>
                <w:sz w:val="24"/>
                <w:szCs w:val="24"/>
                <w:highlight w:val="white"/>
              </w:rPr>
            </w:pPr>
            <w:r w:rsidRPr="00D43652">
              <w:rPr>
                <w:b/>
                <w:color w:val="222222"/>
                <w:sz w:val="24"/>
                <w:szCs w:val="24"/>
                <w:highlight w:val="white"/>
              </w:rPr>
              <w:t>Modal Insan Strategik</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MIS1</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Pekerja dilihat sebagai elemen terpenting dalam pelan strategik koperasi</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lastRenderedPageBreak/>
              <w:t>MIS2</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Sumber Modal Insan Strategik kami membolehkan koperasi menjadi lebih cekap</w:t>
            </w:r>
          </w:p>
        </w:tc>
      </w:tr>
      <w:tr w:rsidR="00A8037F">
        <w:trPr>
          <w:trHeight w:val="144"/>
        </w:trPr>
        <w:tc>
          <w:tcPr>
            <w:tcW w:w="8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MIS3</w:t>
            </w:r>
          </w:p>
        </w:tc>
        <w:tc>
          <w:tcPr>
            <w:tcW w:w="8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037F" w:rsidRPr="00D43652" w:rsidRDefault="00996DDE" w:rsidP="00D43652">
            <w:pPr>
              <w:jc w:val="both"/>
              <w:rPr>
                <w:color w:val="222222"/>
                <w:sz w:val="24"/>
                <w:szCs w:val="24"/>
                <w:highlight w:val="white"/>
              </w:rPr>
            </w:pPr>
            <w:r w:rsidRPr="00D43652">
              <w:rPr>
                <w:color w:val="222222"/>
                <w:sz w:val="24"/>
                <w:szCs w:val="24"/>
                <w:highlight w:val="white"/>
              </w:rPr>
              <w:t>Sumber Modal Insan Strategik kami membolehkan koperasi menjadi lebih berkesan dalam mengeksploitasi peluang</w:t>
            </w:r>
          </w:p>
        </w:tc>
      </w:tr>
    </w:tbl>
    <w:p w:rsidR="00E21568" w:rsidRDefault="00996DDE" w:rsidP="000152EA">
      <w:pPr>
        <w:spacing w:before="240" w:line="360" w:lineRule="auto"/>
        <w:jc w:val="both"/>
        <w:rPr>
          <w:b/>
          <w:color w:val="000000"/>
          <w:sz w:val="24"/>
          <w:szCs w:val="24"/>
        </w:rPr>
      </w:pPr>
      <w:bookmarkStart w:id="1" w:name="_heading=h.62gkot5d1akn" w:colFirst="0" w:colLast="0"/>
      <w:bookmarkEnd w:id="1"/>
      <w:r>
        <w:rPr>
          <w:color w:val="222222"/>
          <w:sz w:val="24"/>
          <w:szCs w:val="24"/>
          <w:highlight w:val="white"/>
        </w:rPr>
        <w:t xml:space="preserve"> </w:t>
      </w:r>
    </w:p>
    <w:p w:rsidR="00A8037F" w:rsidRDefault="00996DDE" w:rsidP="003B59C5">
      <w:pPr>
        <w:spacing w:line="360" w:lineRule="auto"/>
        <w:ind w:right="360" w:firstLine="547"/>
        <w:jc w:val="center"/>
        <w:rPr>
          <w:b/>
          <w:color w:val="000000"/>
          <w:sz w:val="24"/>
          <w:szCs w:val="24"/>
        </w:rPr>
      </w:pPr>
      <w:r>
        <w:rPr>
          <w:b/>
          <w:color w:val="000000"/>
          <w:sz w:val="24"/>
          <w:szCs w:val="24"/>
        </w:rPr>
        <w:t>DAPATAN KAJIAN</w:t>
      </w:r>
    </w:p>
    <w:p w:rsidR="00A8037F" w:rsidRDefault="00996DDE" w:rsidP="003B59C5">
      <w:pPr>
        <w:spacing w:line="360" w:lineRule="auto"/>
        <w:ind w:right="231"/>
        <w:jc w:val="both"/>
        <w:rPr>
          <w:sz w:val="24"/>
          <w:szCs w:val="24"/>
        </w:rPr>
      </w:pPr>
      <w:r>
        <w:rPr>
          <w:color w:val="000000"/>
          <w:sz w:val="24"/>
          <w:szCs w:val="24"/>
        </w:rPr>
        <w:t>Dapatan kajian ini telah dianalisis menggunakan</w:t>
      </w:r>
      <w:r>
        <w:rPr>
          <w:sz w:val="24"/>
          <w:szCs w:val="24"/>
        </w:rPr>
        <w:t xml:space="preserve"> IBM SPSS Statistic 29 dan </w:t>
      </w:r>
      <w:r>
        <w:rPr>
          <w:i/>
          <w:sz w:val="24"/>
          <w:szCs w:val="24"/>
        </w:rPr>
        <w:t>Partial Least Square-Structural Equation Model</w:t>
      </w:r>
      <w:r>
        <w:rPr>
          <w:sz w:val="24"/>
          <w:szCs w:val="24"/>
        </w:rPr>
        <w:t xml:space="preserve"> (PLS-SEM). Analisis deskriptif di Jadual 3 menunjukkan julat taburan jawapan berserta purata </w:t>
      </w:r>
      <w:r w:rsidR="006F4AB7">
        <w:rPr>
          <w:sz w:val="24"/>
          <w:szCs w:val="24"/>
        </w:rPr>
        <w:t>respons</w:t>
      </w:r>
      <w:r>
        <w:rPr>
          <w:sz w:val="24"/>
          <w:szCs w:val="24"/>
        </w:rPr>
        <w:t xml:space="preserve"> bagi setiap pemboleh ubah kajian. Statistik menunjukkan bahawa semua pemboleh ubah mempunyai min lebih daripada 4.0, menunjukkan bahawa skor condong ke arah persetujuan. Walau</w:t>
      </w:r>
      <w:r w:rsidR="00E21568">
        <w:rPr>
          <w:sz w:val="24"/>
          <w:szCs w:val="24"/>
        </w:rPr>
        <w:t xml:space="preserve"> </w:t>
      </w:r>
      <w:r>
        <w:rPr>
          <w:sz w:val="24"/>
          <w:szCs w:val="24"/>
        </w:rPr>
        <w:t xml:space="preserve">bagaimanapun hanya pemboleh ubah prestasi koperasi mempunyai </w:t>
      </w:r>
      <w:r w:rsidR="00E21568">
        <w:rPr>
          <w:sz w:val="24"/>
          <w:szCs w:val="24"/>
        </w:rPr>
        <w:t xml:space="preserve">nilai purata sebanyak 3.95, namun </w:t>
      </w:r>
      <w:r>
        <w:rPr>
          <w:sz w:val="24"/>
          <w:szCs w:val="24"/>
        </w:rPr>
        <w:t xml:space="preserve">hampir dengan 4.0. </w:t>
      </w:r>
    </w:p>
    <w:p w:rsidR="00A8037F" w:rsidRDefault="00996DDE" w:rsidP="003B59C5">
      <w:pPr>
        <w:spacing w:line="360" w:lineRule="auto"/>
        <w:ind w:left="120" w:right="120"/>
        <w:jc w:val="center"/>
        <w:rPr>
          <w:sz w:val="24"/>
          <w:szCs w:val="24"/>
        </w:rPr>
      </w:pPr>
      <w:r>
        <w:rPr>
          <w:sz w:val="24"/>
          <w:szCs w:val="24"/>
        </w:rPr>
        <w:t>Jadual  3. Analisis Deskriptif</w:t>
      </w:r>
    </w:p>
    <w:tbl>
      <w:tblPr>
        <w:tblStyle w:val="a3"/>
        <w:tblW w:w="9025" w:type="dxa"/>
        <w:tblBorders>
          <w:top w:val="nil"/>
          <w:left w:val="nil"/>
          <w:bottom w:val="nil"/>
          <w:right w:val="nil"/>
          <w:insideH w:val="nil"/>
          <w:insideV w:val="nil"/>
        </w:tblBorders>
        <w:tblLayout w:type="fixed"/>
        <w:tblLook w:val="0600" w:firstRow="0" w:lastRow="0" w:firstColumn="0" w:lastColumn="0" w:noHBand="1" w:noVBand="1"/>
      </w:tblPr>
      <w:tblGrid>
        <w:gridCol w:w="1057"/>
        <w:gridCol w:w="1785"/>
        <w:gridCol w:w="2343"/>
        <w:gridCol w:w="1827"/>
        <w:gridCol w:w="2013"/>
      </w:tblGrid>
      <w:tr w:rsidR="00A8037F">
        <w:trPr>
          <w:trHeight w:val="285"/>
        </w:trPr>
        <w:tc>
          <w:tcPr>
            <w:tcW w:w="1056" w:type="dxa"/>
            <w:tcBorders>
              <w:top w:val="single" w:sz="8" w:space="0" w:color="000000"/>
              <w:left w:val="nil"/>
              <w:bottom w:val="single" w:sz="8" w:space="0" w:color="000000"/>
              <w:right w:val="nil"/>
            </w:tcBorders>
            <w:tcMar>
              <w:top w:w="0" w:type="dxa"/>
              <w:left w:w="100" w:type="dxa"/>
              <w:bottom w:w="0" w:type="dxa"/>
              <w:right w:w="100" w:type="dxa"/>
            </w:tcMar>
          </w:tcPr>
          <w:p w:rsidR="00A8037F" w:rsidRDefault="00996DDE" w:rsidP="000152EA">
            <w:pPr>
              <w:spacing w:before="240"/>
              <w:jc w:val="both"/>
              <w:rPr>
                <w:sz w:val="24"/>
                <w:szCs w:val="24"/>
              </w:rPr>
            </w:pPr>
            <w:r>
              <w:rPr>
                <w:sz w:val="24"/>
                <w:szCs w:val="24"/>
              </w:rPr>
              <w:t xml:space="preserve"> </w:t>
            </w:r>
          </w:p>
        </w:tc>
        <w:tc>
          <w:tcPr>
            <w:tcW w:w="1785" w:type="dxa"/>
            <w:tcBorders>
              <w:top w:val="single" w:sz="8" w:space="0" w:color="000000"/>
              <w:left w:val="nil"/>
              <w:bottom w:val="single" w:sz="8" w:space="0" w:color="000000"/>
              <w:right w:val="nil"/>
            </w:tcBorders>
            <w:tcMar>
              <w:top w:w="0" w:type="dxa"/>
              <w:left w:w="100" w:type="dxa"/>
              <w:bottom w:w="0" w:type="dxa"/>
              <w:right w:w="100" w:type="dxa"/>
            </w:tcMar>
          </w:tcPr>
          <w:p w:rsidR="00A8037F" w:rsidRDefault="00996DDE" w:rsidP="000152EA">
            <w:pPr>
              <w:ind w:left="320" w:right="200"/>
              <w:jc w:val="center"/>
              <w:rPr>
                <w:sz w:val="24"/>
                <w:szCs w:val="24"/>
              </w:rPr>
            </w:pPr>
            <w:r>
              <w:rPr>
                <w:sz w:val="24"/>
                <w:szCs w:val="24"/>
              </w:rPr>
              <w:t>Item</w:t>
            </w:r>
          </w:p>
        </w:tc>
        <w:tc>
          <w:tcPr>
            <w:tcW w:w="2342" w:type="dxa"/>
            <w:tcBorders>
              <w:top w:val="single" w:sz="8" w:space="0" w:color="000000"/>
              <w:left w:val="nil"/>
              <w:bottom w:val="single" w:sz="8" w:space="0" w:color="000000"/>
              <w:right w:val="nil"/>
            </w:tcBorders>
            <w:tcMar>
              <w:top w:w="0" w:type="dxa"/>
              <w:left w:w="100" w:type="dxa"/>
              <w:bottom w:w="0" w:type="dxa"/>
              <w:right w:w="100" w:type="dxa"/>
            </w:tcMar>
          </w:tcPr>
          <w:p w:rsidR="00A8037F" w:rsidRDefault="00996DDE" w:rsidP="000152EA">
            <w:pPr>
              <w:ind w:left="200" w:right="180"/>
              <w:jc w:val="center"/>
              <w:rPr>
                <w:sz w:val="24"/>
                <w:szCs w:val="24"/>
              </w:rPr>
            </w:pPr>
            <w:r>
              <w:rPr>
                <w:sz w:val="24"/>
                <w:szCs w:val="24"/>
              </w:rPr>
              <w:t xml:space="preserve">Julat </w:t>
            </w:r>
            <w:r w:rsidR="006F4AB7">
              <w:rPr>
                <w:sz w:val="24"/>
                <w:szCs w:val="24"/>
              </w:rPr>
              <w:t>teoretikal</w:t>
            </w:r>
          </w:p>
        </w:tc>
        <w:tc>
          <w:tcPr>
            <w:tcW w:w="1827" w:type="dxa"/>
            <w:tcBorders>
              <w:top w:val="single" w:sz="8" w:space="0" w:color="000000"/>
              <w:left w:val="nil"/>
              <w:bottom w:val="single" w:sz="8" w:space="0" w:color="000000"/>
              <w:right w:val="nil"/>
            </w:tcBorders>
            <w:tcMar>
              <w:top w:w="0" w:type="dxa"/>
              <w:left w:w="100" w:type="dxa"/>
              <w:bottom w:w="0" w:type="dxa"/>
              <w:right w:w="100" w:type="dxa"/>
            </w:tcMar>
          </w:tcPr>
          <w:p w:rsidR="00A8037F" w:rsidRDefault="00996DDE" w:rsidP="000152EA">
            <w:pPr>
              <w:ind w:left="240" w:right="180"/>
              <w:jc w:val="center"/>
              <w:rPr>
                <w:sz w:val="24"/>
                <w:szCs w:val="24"/>
              </w:rPr>
            </w:pPr>
            <w:r>
              <w:rPr>
                <w:sz w:val="24"/>
                <w:szCs w:val="24"/>
              </w:rPr>
              <w:t>Purata</w:t>
            </w:r>
          </w:p>
        </w:tc>
        <w:tc>
          <w:tcPr>
            <w:tcW w:w="2013" w:type="dxa"/>
            <w:tcBorders>
              <w:top w:val="single" w:sz="8" w:space="0" w:color="000000"/>
              <w:left w:val="nil"/>
              <w:bottom w:val="single" w:sz="8" w:space="0" w:color="000000"/>
              <w:right w:val="nil"/>
            </w:tcBorders>
            <w:tcMar>
              <w:top w:w="0" w:type="dxa"/>
              <w:left w:w="100" w:type="dxa"/>
              <w:bottom w:w="0" w:type="dxa"/>
              <w:right w:w="100" w:type="dxa"/>
            </w:tcMar>
          </w:tcPr>
          <w:p w:rsidR="00A8037F" w:rsidRDefault="00996DDE" w:rsidP="000152EA">
            <w:pPr>
              <w:ind w:left="180" w:right="160"/>
              <w:jc w:val="center"/>
              <w:rPr>
                <w:sz w:val="24"/>
                <w:szCs w:val="24"/>
              </w:rPr>
            </w:pPr>
            <w:r>
              <w:rPr>
                <w:sz w:val="24"/>
                <w:szCs w:val="24"/>
              </w:rPr>
              <w:t>Sisihan Piawai</w:t>
            </w:r>
          </w:p>
        </w:tc>
      </w:tr>
      <w:tr w:rsidR="00A8037F">
        <w:trPr>
          <w:trHeight w:val="285"/>
        </w:trPr>
        <w:tc>
          <w:tcPr>
            <w:tcW w:w="1056" w:type="dxa"/>
            <w:tcBorders>
              <w:top w:val="nil"/>
              <w:left w:val="nil"/>
              <w:bottom w:val="nil"/>
              <w:right w:val="nil"/>
            </w:tcBorders>
            <w:tcMar>
              <w:top w:w="0" w:type="dxa"/>
              <w:left w:w="100" w:type="dxa"/>
              <w:bottom w:w="0" w:type="dxa"/>
              <w:right w:w="100" w:type="dxa"/>
            </w:tcMar>
          </w:tcPr>
          <w:p w:rsidR="00A8037F" w:rsidRDefault="00996DDE" w:rsidP="000152EA">
            <w:pPr>
              <w:ind w:left="120"/>
              <w:jc w:val="both"/>
              <w:rPr>
                <w:sz w:val="24"/>
                <w:szCs w:val="24"/>
              </w:rPr>
            </w:pPr>
            <w:r>
              <w:rPr>
                <w:sz w:val="24"/>
                <w:szCs w:val="24"/>
              </w:rPr>
              <w:t>KP</w:t>
            </w:r>
          </w:p>
        </w:tc>
        <w:tc>
          <w:tcPr>
            <w:tcW w:w="1785" w:type="dxa"/>
            <w:tcBorders>
              <w:top w:val="nil"/>
              <w:left w:val="nil"/>
              <w:bottom w:val="nil"/>
              <w:right w:val="nil"/>
            </w:tcBorders>
            <w:tcMar>
              <w:top w:w="0" w:type="dxa"/>
              <w:left w:w="100" w:type="dxa"/>
              <w:bottom w:w="0" w:type="dxa"/>
              <w:right w:w="100" w:type="dxa"/>
            </w:tcMar>
          </w:tcPr>
          <w:p w:rsidR="00A8037F" w:rsidRDefault="00996DDE" w:rsidP="000152EA">
            <w:pPr>
              <w:ind w:left="100"/>
              <w:jc w:val="center"/>
              <w:rPr>
                <w:sz w:val="24"/>
                <w:szCs w:val="24"/>
              </w:rPr>
            </w:pPr>
            <w:r>
              <w:rPr>
                <w:sz w:val="24"/>
                <w:szCs w:val="24"/>
              </w:rPr>
              <w:t>9</w:t>
            </w:r>
          </w:p>
        </w:tc>
        <w:tc>
          <w:tcPr>
            <w:tcW w:w="2342" w:type="dxa"/>
            <w:tcBorders>
              <w:top w:val="nil"/>
              <w:left w:val="nil"/>
              <w:bottom w:val="nil"/>
              <w:right w:val="nil"/>
            </w:tcBorders>
            <w:tcMar>
              <w:top w:w="0" w:type="dxa"/>
              <w:left w:w="100" w:type="dxa"/>
              <w:bottom w:w="0" w:type="dxa"/>
              <w:right w:w="100" w:type="dxa"/>
            </w:tcMar>
          </w:tcPr>
          <w:p w:rsidR="00A8037F" w:rsidRDefault="00996DDE" w:rsidP="000152EA">
            <w:pPr>
              <w:ind w:left="200" w:right="180"/>
              <w:jc w:val="center"/>
              <w:rPr>
                <w:sz w:val="24"/>
                <w:szCs w:val="24"/>
              </w:rPr>
            </w:pPr>
            <w:r>
              <w:rPr>
                <w:sz w:val="24"/>
                <w:szCs w:val="24"/>
              </w:rPr>
              <w:t>1-5</w:t>
            </w:r>
          </w:p>
        </w:tc>
        <w:tc>
          <w:tcPr>
            <w:tcW w:w="1827" w:type="dxa"/>
            <w:tcBorders>
              <w:top w:val="nil"/>
              <w:left w:val="nil"/>
              <w:bottom w:val="nil"/>
              <w:right w:val="nil"/>
            </w:tcBorders>
            <w:tcMar>
              <w:top w:w="0" w:type="dxa"/>
              <w:left w:w="100" w:type="dxa"/>
              <w:bottom w:w="0" w:type="dxa"/>
              <w:right w:w="100" w:type="dxa"/>
            </w:tcMar>
          </w:tcPr>
          <w:p w:rsidR="00A8037F" w:rsidRDefault="00996DDE" w:rsidP="000152EA">
            <w:pPr>
              <w:ind w:left="240" w:right="180"/>
              <w:jc w:val="right"/>
              <w:rPr>
                <w:sz w:val="24"/>
                <w:szCs w:val="24"/>
              </w:rPr>
            </w:pPr>
            <w:r>
              <w:rPr>
                <w:sz w:val="24"/>
                <w:szCs w:val="24"/>
              </w:rPr>
              <w:t>4.0488</w:t>
            </w:r>
          </w:p>
        </w:tc>
        <w:tc>
          <w:tcPr>
            <w:tcW w:w="2013" w:type="dxa"/>
            <w:tcBorders>
              <w:top w:val="nil"/>
              <w:left w:val="nil"/>
              <w:bottom w:val="nil"/>
              <w:right w:val="nil"/>
            </w:tcBorders>
            <w:tcMar>
              <w:top w:w="0" w:type="dxa"/>
              <w:left w:w="100" w:type="dxa"/>
              <w:bottom w:w="0" w:type="dxa"/>
              <w:right w:w="100" w:type="dxa"/>
            </w:tcMar>
          </w:tcPr>
          <w:p w:rsidR="00A8037F" w:rsidRDefault="00996DDE" w:rsidP="000152EA">
            <w:pPr>
              <w:ind w:left="180" w:right="280"/>
              <w:jc w:val="right"/>
              <w:rPr>
                <w:sz w:val="24"/>
                <w:szCs w:val="24"/>
              </w:rPr>
            </w:pPr>
            <w:r>
              <w:rPr>
                <w:sz w:val="24"/>
                <w:szCs w:val="24"/>
              </w:rPr>
              <w:t>0.70879</w:t>
            </w:r>
          </w:p>
        </w:tc>
      </w:tr>
      <w:tr w:rsidR="00A8037F">
        <w:trPr>
          <w:trHeight w:val="285"/>
        </w:trPr>
        <w:tc>
          <w:tcPr>
            <w:tcW w:w="1056" w:type="dxa"/>
            <w:tcBorders>
              <w:top w:val="nil"/>
              <w:left w:val="nil"/>
              <w:bottom w:val="nil"/>
              <w:right w:val="nil"/>
            </w:tcBorders>
            <w:tcMar>
              <w:top w:w="0" w:type="dxa"/>
              <w:left w:w="100" w:type="dxa"/>
              <w:bottom w:w="0" w:type="dxa"/>
              <w:right w:w="100" w:type="dxa"/>
            </w:tcMar>
          </w:tcPr>
          <w:p w:rsidR="00A8037F" w:rsidRDefault="00996DDE" w:rsidP="000152EA">
            <w:pPr>
              <w:ind w:left="120"/>
              <w:jc w:val="both"/>
              <w:rPr>
                <w:sz w:val="24"/>
                <w:szCs w:val="24"/>
              </w:rPr>
            </w:pPr>
            <w:r>
              <w:rPr>
                <w:sz w:val="24"/>
                <w:szCs w:val="24"/>
              </w:rPr>
              <w:t>PR</w:t>
            </w:r>
          </w:p>
        </w:tc>
        <w:tc>
          <w:tcPr>
            <w:tcW w:w="1785" w:type="dxa"/>
            <w:tcBorders>
              <w:top w:val="nil"/>
              <w:left w:val="nil"/>
              <w:bottom w:val="nil"/>
              <w:right w:val="nil"/>
            </w:tcBorders>
            <w:tcMar>
              <w:top w:w="0" w:type="dxa"/>
              <w:left w:w="100" w:type="dxa"/>
              <w:bottom w:w="0" w:type="dxa"/>
              <w:right w:w="100" w:type="dxa"/>
            </w:tcMar>
          </w:tcPr>
          <w:p w:rsidR="00A8037F" w:rsidRDefault="00996DDE" w:rsidP="000152EA">
            <w:pPr>
              <w:ind w:left="100"/>
              <w:jc w:val="center"/>
              <w:rPr>
                <w:sz w:val="24"/>
                <w:szCs w:val="24"/>
              </w:rPr>
            </w:pPr>
            <w:r>
              <w:rPr>
                <w:sz w:val="24"/>
                <w:szCs w:val="24"/>
              </w:rPr>
              <w:t>4</w:t>
            </w:r>
          </w:p>
        </w:tc>
        <w:tc>
          <w:tcPr>
            <w:tcW w:w="2342" w:type="dxa"/>
            <w:tcBorders>
              <w:top w:val="nil"/>
              <w:left w:val="nil"/>
              <w:bottom w:val="nil"/>
              <w:right w:val="nil"/>
            </w:tcBorders>
            <w:tcMar>
              <w:top w:w="0" w:type="dxa"/>
              <w:left w:w="100" w:type="dxa"/>
              <w:bottom w:w="0" w:type="dxa"/>
              <w:right w:w="100" w:type="dxa"/>
            </w:tcMar>
          </w:tcPr>
          <w:p w:rsidR="00A8037F" w:rsidRDefault="00996DDE" w:rsidP="000152EA">
            <w:pPr>
              <w:ind w:left="200" w:right="180"/>
              <w:jc w:val="center"/>
              <w:rPr>
                <w:sz w:val="24"/>
                <w:szCs w:val="24"/>
              </w:rPr>
            </w:pPr>
            <w:r>
              <w:rPr>
                <w:sz w:val="24"/>
                <w:szCs w:val="24"/>
              </w:rPr>
              <w:t>1-5</w:t>
            </w:r>
          </w:p>
        </w:tc>
        <w:tc>
          <w:tcPr>
            <w:tcW w:w="1827" w:type="dxa"/>
            <w:tcBorders>
              <w:top w:val="nil"/>
              <w:left w:val="nil"/>
              <w:bottom w:val="nil"/>
              <w:right w:val="nil"/>
            </w:tcBorders>
            <w:tcMar>
              <w:top w:w="0" w:type="dxa"/>
              <w:left w:w="100" w:type="dxa"/>
              <w:bottom w:w="0" w:type="dxa"/>
              <w:right w:w="100" w:type="dxa"/>
            </w:tcMar>
          </w:tcPr>
          <w:p w:rsidR="00A8037F" w:rsidRDefault="00996DDE" w:rsidP="000152EA">
            <w:pPr>
              <w:ind w:left="240" w:right="180"/>
              <w:jc w:val="right"/>
              <w:rPr>
                <w:sz w:val="24"/>
                <w:szCs w:val="24"/>
              </w:rPr>
            </w:pPr>
            <w:r>
              <w:rPr>
                <w:sz w:val="24"/>
                <w:szCs w:val="24"/>
              </w:rPr>
              <w:t>4.1210</w:t>
            </w:r>
          </w:p>
        </w:tc>
        <w:tc>
          <w:tcPr>
            <w:tcW w:w="2013" w:type="dxa"/>
            <w:tcBorders>
              <w:top w:val="nil"/>
              <w:left w:val="nil"/>
              <w:bottom w:val="nil"/>
              <w:right w:val="nil"/>
            </w:tcBorders>
            <w:tcMar>
              <w:top w:w="0" w:type="dxa"/>
              <w:left w:w="100" w:type="dxa"/>
              <w:bottom w:w="0" w:type="dxa"/>
              <w:right w:w="100" w:type="dxa"/>
            </w:tcMar>
          </w:tcPr>
          <w:p w:rsidR="00A8037F" w:rsidRDefault="00996DDE" w:rsidP="000152EA">
            <w:pPr>
              <w:ind w:left="180" w:right="280"/>
              <w:jc w:val="right"/>
              <w:rPr>
                <w:sz w:val="24"/>
                <w:szCs w:val="24"/>
              </w:rPr>
            </w:pPr>
            <w:r>
              <w:rPr>
                <w:sz w:val="24"/>
                <w:szCs w:val="24"/>
              </w:rPr>
              <w:t>0.64781</w:t>
            </w:r>
          </w:p>
        </w:tc>
      </w:tr>
      <w:tr w:rsidR="00A8037F">
        <w:trPr>
          <w:trHeight w:val="285"/>
        </w:trPr>
        <w:tc>
          <w:tcPr>
            <w:tcW w:w="1056" w:type="dxa"/>
            <w:tcBorders>
              <w:top w:val="nil"/>
              <w:left w:val="nil"/>
              <w:bottom w:val="nil"/>
              <w:right w:val="nil"/>
            </w:tcBorders>
            <w:tcMar>
              <w:top w:w="0" w:type="dxa"/>
              <w:left w:w="100" w:type="dxa"/>
              <w:bottom w:w="0" w:type="dxa"/>
              <w:right w:w="100" w:type="dxa"/>
            </w:tcMar>
          </w:tcPr>
          <w:p w:rsidR="00A8037F" w:rsidRDefault="00996DDE" w:rsidP="000152EA">
            <w:pPr>
              <w:ind w:left="120"/>
              <w:jc w:val="both"/>
              <w:rPr>
                <w:sz w:val="24"/>
                <w:szCs w:val="24"/>
              </w:rPr>
            </w:pPr>
            <w:r>
              <w:rPr>
                <w:sz w:val="24"/>
                <w:szCs w:val="24"/>
              </w:rPr>
              <w:t>AK</w:t>
            </w:r>
          </w:p>
        </w:tc>
        <w:tc>
          <w:tcPr>
            <w:tcW w:w="1785" w:type="dxa"/>
            <w:tcBorders>
              <w:top w:val="nil"/>
              <w:left w:val="nil"/>
              <w:bottom w:val="nil"/>
              <w:right w:val="nil"/>
            </w:tcBorders>
            <w:tcMar>
              <w:top w:w="0" w:type="dxa"/>
              <w:left w:w="100" w:type="dxa"/>
              <w:bottom w:w="0" w:type="dxa"/>
              <w:right w:w="100" w:type="dxa"/>
            </w:tcMar>
          </w:tcPr>
          <w:p w:rsidR="00A8037F" w:rsidRDefault="00996DDE" w:rsidP="000152EA">
            <w:pPr>
              <w:ind w:left="100"/>
              <w:jc w:val="center"/>
              <w:rPr>
                <w:sz w:val="24"/>
                <w:szCs w:val="24"/>
              </w:rPr>
            </w:pPr>
            <w:r>
              <w:rPr>
                <w:sz w:val="24"/>
                <w:szCs w:val="24"/>
              </w:rPr>
              <w:t>11</w:t>
            </w:r>
          </w:p>
        </w:tc>
        <w:tc>
          <w:tcPr>
            <w:tcW w:w="2342" w:type="dxa"/>
            <w:tcBorders>
              <w:top w:val="nil"/>
              <w:left w:val="nil"/>
              <w:bottom w:val="nil"/>
              <w:right w:val="nil"/>
            </w:tcBorders>
            <w:tcMar>
              <w:top w:w="0" w:type="dxa"/>
              <w:left w:w="100" w:type="dxa"/>
              <w:bottom w:w="0" w:type="dxa"/>
              <w:right w:w="100" w:type="dxa"/>
            </w:tcMar>
          </w:tcPr>
          <w:p w:rsidR="00A8037F" w:rsidRDefault="00996DDE" w:rsidP="000152EA">
            <w:pPr>
              <w:ind w:left="200" w:right="180"/>
              <w:jc w:val="center"/>
              <w:rPr>
                <w:sz w:val="24"/>
                <w:szCs w:val="24"/>
              </w:rPr>
            </w:pPr>
            <w:r>
              <w:rPr>
                <w:sz w:val="24"/>
                <w:szCs w:val="24"/>
              </w:rPr>
              <w:t>1-5</w:t>
            </w:r>
          </w:p>
        </w:tc>
        <w:tc>
          <w:tcPr>
            <w:tcW w:w="1827" w:type="dxa"/>
            <w:tcBorders>
              <w:top w:val="nil"/>
              <w:left w:val="nil"/>
              <w:bottom w:val="nil"/>
              <w:right w:val="nil"/>
            </w:tcBorders>
            <w:tcMar>
              <w:top w:w="0" w:type="dxa"/>
              <w:left w:w="100" w:type="dxa"/>
              <w:bottom w:w="0" w:type="dxa"/>
              <w:right w:w="100" w:type="dxa"/>
            </w:tcMar>
          </w:tcPr>
          <w:p w:rsidR="00A8037F" w:rsidRDefault="00996DDE" w:rsidP="000152EA">
            <w:pPr>
              <w:ind w:left="240" w:right="180"/>
              <w:jc w:val="right"/>
              <w:rPr>
                <w:sz w:val="24"/>
                <w:szCs w:val="24"/>
              </w:rPr>
            </w:pPr>
            <w:r>
              <w:rPr>
                <w:sz w:val="24"/>
                <w:szCs w:val="24"/>
              </w:rPr>
              <w:t>4.1831</w:t>
            </w:r>
          </w:p>
        </w:tc>
        <w:tc>
          <w:tcPr>
            <w:tcW w:w="2013" w:type="dxa"/>
            <w:tcBorders>
              <w:top w:val="nil"/>
              <w:left w:val="nil"/>
              <w:bottom w:val="nil"/>
              <w:right w:val="nil"/>
            </w:tcBorders>
            <w:tcMar>
              <w:top w:w="0" w:type="dxa"/>
              <w:left w:w="100" w:type="dxa"/>
              <w:bottom w:w="0" w:type="dxa"/>
              <w:right w:w="100" w:type="dxa"/>
            </w:tcMar>
          </w:tcPr>
          <w:p w:rsidR="00A8037F" w:rsidRDefault="00996DDE" w:rsidP="000152EA">
            <w:pPr>
              <w:ind w:left="180" w:right="280"/>
              <w:jc w:val="right"/>
              <w:rPr>
                <w:sz w:val="24"/>
                <w:szCs w:val="24"/>
              </w:rPr>
            </w:pPr>
            <w:r>
              <w:rPr>
                <w:sz w:val="24"/>
                <w:szCs w:val="24"/>
              </w:rPr>
              <w:t>0.55721</w:t>
            </w:r>
          </w:p>
        </w:tc>
      </w:tr>
      <w:tr w:rsidR="00A8037F">
        <w:trPr>
          <w:trHeight w:val="285"/>
        </w:trPr>
        <w:tc>
          <w:tcPr>
            <w:tcW w:w="1056" w:type="dxa"/>
            <w:tcBorders>
              <w:top w:val="nil"/>
              <w:left w:val="nil"/>
              <w:bottom w:val="nil"/>
              <w:right w:val="nil"/>
            </w:tcBorders>
            <w:tcMar>
              <w:top w:w="0" w:type="dxa"/>
              <w:left w:w="100" w:type="dxa"/>
              <w:bottom w:w="0" w:type="dxa"/>
              <w:right w:w="100" w:type="dxa"/>
            </w:tcMar>
          </w:tcPr>
          <w:p w:rsidR="00A8037F" w:rsidRDefault="00996DDE" w:rsidP="000152EA">
            <w:pPr>
              <w:ind w:left="120"/>
              <w:jc w:val="both"/>
              <w:rPr>
                <w:sz w:val="24"/>
                <w:szCs w:val="24"/>
              </w:rPr>
            </w:pPr>
            <w:r>
              <w:rPr>
                <w:sz w:val="24"/>
                <w:szCs w:val="24"/>
              </w:rPr>
              <w:t>MK</w:t>
            </w:r>
          </w:p>
        </w:tc>
        <w:tc>
          <w:tcPr>
            <w:tcW w:w="1785" w:type="dxa"/>
            <w:tcBorders>
              <w:top w:val="nil"/>
              <w:left w:val="nil"/>
              <w:bottom w:val="nil"/>
              <w:right w:val="nil"/>
            </w:tcBorders>
            <w:tcMar>
              <w:top w:w="0" w:type="dxa"/>
              <w:left w:w="100" w:type="dxa"/>
              <w:bottom w:w="0" w:type="dxa"/>
              <w:right w:w="100" w:type="dxa"/>
            </w:tcMar>
          </w:tcPr>
          <w:p w:rsidR="00A8037F" w:rsidRDefault="00996DDE" w:rsidP="000152EA">
            <w:pPr>
              <w:ind w:left="100"/>
              <w:jc w:val="center"/>
              <w:rPr>
                <w:sz w:val="24"/>
                <w:szCs w:val="24"/>
              </w:rPr>
            </w:pPr>
            <w:r>
              <w:rPr>
                <w:sz w:val="24"/>
                <w:szCs w:val="24"/>
              </w:rPr>
              <w:t>5</w:t>
            </w:r>
          </w:p>
        </w:tc>
        <w:tc>
          <w:tcPr>
            <w:tcW w:w="2342" w:type="dxa"/>
            <w:tcBorders>
              <w:top w:val="nil"/>
              <w:left w:val="nil"/>
              <w:bottom w:val="nil"/>
              <w:right w:val="nil"/>
            </w:tcBorders>
            <w:tcMar>
              <w:top w:w="0" w:type="dxa"/>
              <w:left w:w="100" w:type="dxa"/>
              <w:bottom w:w="0" w:type="dxa"/>
              <w:right w:w="100" w:type="dxa"/>
            </w:tcMar>
          </w:tcPr>
          <w:p w:rsidR="00A8037F" w:rsidRDefault="00996DDE" w:rsidP="000152EA">
            <w:pPr>
              <w:ind w:left="200" w:right="180"/>
              <w:jc w:val="center"/>
              <w:rPr>
                <w:sz w:val="24"/>
                <w:szCs w:val="24"/>
              </w:rPr>
            </w:pPr>
            <w:r>
              <w:rPr>
                <w:sz w:val="24"/>
                <w:szCs w:val="24"/>
              </w:rPr>
              <w:t>1-5</w:t>
            </w:r>
          </w:p>
        </w:tc>
        <w:tc>
          <w:tcPr>
            <w:tcW w:w="1827" w:type="dxa"/>
            <w:tcBorders>
              <w:top w:val="nil"/>
              <w:left w:val="nil"/>
              <w:bottom w:val="nil"/>
              <w:right w:val="nil"/>
            </w:tcBorders>
            <w:tcMar>
              <w:top w:w="0" w:type="dxa"/>
              <w:left w:w="100" w:type="dxa"/>
              <w:bottom w:w="0" w:type="dxa"/>
              <w:right w:w="100" w:type="dxa"/>
            </w:tcMar>
          </w:tcPr>
          <w:p w:rsidR="00A8037F" w:rsidRDefault="00996DDE" w:rsidP="000152EA">
            <w:pPr>
              <w:ind w:left="240" w:right="180"/>
              <w:jc w:val="right"/>
              <w:rPr>
                <w:sz w:val="24"/>
                <w:szCs w:val="24"/>
              </w:rPr>
            </w:pPr>
            <w:r>
              <w:rPr>
                <w:sz w:val="24"/>
                <w:szCs w:val="24"/>
              </w:rPr>
              <w:t>4.1982</w:t>
            </w:r>
          </w:p>
        </w:tc>
        <w:tc>
          <w:tcPr>
            <w:tcW w:w="2013" w:type="dxa"/>
            <w:tcBorders>
              <w:top w:val="nil"/>
              <w:left w:val="nil"/>
              <w:bottom w:val="nil"/>
              <w:right w:val="nil"/>
            </w:tcBorders>
            <w:tcMar>
              <w:top w:w="0" w:type="dxa"/>
              <w:left w:w="100" w:type="dxa"/>
              <w:bottom w:w="0" w:type="dxa"/>
              <w:right w:w="100" w:type="dxa"/>
            </w:tcMar>
          </w:tcPr>
          <w:p w:rsidR="00A8037F" w:rsidRDefault="00996DDE" w:rsidP="000152EA">
            <w:pPr>
              <w:ind w:left="180" w:right="280"/>
              <w:jc w:val="right"/>
              <w:rPr>
                <w:sz w:val="24"/>
                <w:szCs w:val="24"/>
              </w:rPr>
            </w:pPr>
            <w:r>
              <w:rPr>
                <w:sz w:val="24"/>
                <w:szCs w:val="24"/>
              </w:rPr>
              <w:t>0.56472</w:t>
            </w:r>
          </w:p>
        </w:tc>
      </w:tr>
      <w:tr w:rsidR="00A8037F">
        <w:trPr>
          <w:trHeight w:val="285"/>
        </w:trPr>
        <w:tc>
          <w:tcPr>
            <w:tcW w:w="1056" w:type="dxa"/>
            <w:tcBorders>
              <w:top w:val="nil"/>
              <w:left w:val="nil"/>
              <w:bottom w:val="nil"/>
              <w:right w:val="nil"/>
            </w:tcBorders>
            <w:tcMar>
              <w:top w:w="0" w:type="dxa"/>
              <w:left w:w="100" w:type="dxa"/>
              <w:bottom w:w="0" w:type="dxa"/>
              <w:right w:w="100" w:type="dxa"/>
            </w:tcMar>
          </w:tcPr>
          <w:p w:rsidR="00A8037F" w:rsidRDefault="00996DDE" w:rsidP="000152EA">
            <w:pPr>
              <w:ind w:left="120"/>
              <w:jc w:val="both"/>
              <w:rPr>
                <w:sz w:val="24"/>
                <w:szCs w:val="24"/>
              </w:rPr>
            </w:pPr>
            <w:r>
              <w:rPr>
                <w:sz w:val="24"/>
                <w:szCs w:val="24"/>
              </w:rPr>
              <w:t>PM</w:t>
            </w:r>
          </w:p>
        </w:tc>
        <w:tc>
          <w:tcPr>
            <w:tcW w:w="1785" w:type="dxa"/>
            <w:tcBorders>
              <w:top w:val="nil"/>
              <w:left w:val="nil"/>
              <w:bottom w:val="nil"/>
              <w:right w:val="nil"/>
            </w:tcBorders>
            <w:tcMar>
              <w:top w:w="0" w:type="dxa"/>
              <w:left w:w="100" w:type="dxa"/>
              <w:bottom w:w="0" w:type="dxa"/>
              <w:right w:w="100" w:type="dxa"/>
            </w:tcMar>
          </w:tcPr>
          <w:p w:rsidR="00A8037F" w:rsidRDefault="00996DDE" w:rsidP="000152EA">
            <w:pPr>
              <w:ind w:left="100"/>
              <w:jc w:val="center"/>
              <w:rPr>
                <w:sz w:val="24"/>
                <w:szCs w:val="24"/>
              </w:rPr>
            </w:pPr>
            <w:r>
              <w:rPr>
                <w:sz w:val="24"/>
                <w:szCs w:val="24"/>
              </w:rPr>
              <w:t>6</w:t>
            </w:r>
          </w:p>
        </w:tc>
        <w:tc>
          <w:tcPr>
            <w:tcW w:w="2342" w:type="dxa"/>
            <w:tcBorders>
              <w:top w:val="nil"/>
              <w:left w:val="nil"/>
              <w:bottom w:val="nil"/>
              <w:right w:val="nil"/>
            </w:tcBorders>
            <w:tcMar>
              <w:top w:w="0" w:type="dxa"/>
              <w:left w:w="100" w:type="dxa"/>
              <w:bottom w:w="0" w:type="dxa"/>
              <w:right w:w="100" w:type="dxa"/>
            </w:tcMar>
          </w:tcPr>
          <w:p w:rsidR="00A8037F" w:rsidRDefault="00996DDE" w:rsidP="000152EA">
            <w:pPr>
              <w:ind w:left="200" w:right="180"/>
              <w:jc w:val="center"/>
              <w:rPr>
                <w:sz w:val="24"/>
                <w:szCs w:val="24"/>
              </w:rPr>
            </w:pPr>
            <w:r>
              <w:rPr>
                <w:sz w:val="24"/>
                <w:szCs w:val="24"/>
              </w:rPr>
              <w:t>1-5</w:t>
            </w:r>
          </w:p>
        </w:tc>
        <w:tc>
          <w:tcPr>
            <w:tcW w:w="1827" w:type="dxa"/>
            <w:tcBorders>
              <w:top w:val="nil"/>
              <w:left w:val="nil"/>
              <w:bottom w:val="nil"/>
              <w:right w:val="nil"/>
            </w:tcBorders>
            <w:tcMar>
              <w:top w:w="0" w:type="dxa"/>
              <w:left w:w="100" w:type="dxa"/>
              <w:bottom w:w="0" w:type="dxa"/>
              <w:right w:w="100" w:type="dxa"/>
            </w:tcMar>
          </w:tcPr>
          <w:p w:rsidR="00A8037F" w:rsidRDefault="00996DDE" w:rsidP="000152EA">
            <w:pPr>
              <w:ind w:left="240" w:right="180"/>
              <w:jc w:val="right"/>
              <w:rPr>
                <w:sz w:val="24"/>
                <w:szCs w:val="24"/>
              </w:rPr>
            </w:pPr>
            <w:r>
              <w:rPr>
                <w:sz w:val="24"/>
                <w:szCs w:val="24"/>
              </w:rPr>
              <w:t>4.1297</w:t>
            </w:r>
          </w:p>
        </w:tc>
        <w:tc>
          <w:tcPr>
            <w:tcW w:w="2013" w:type="dxa"/>
            <w:tcBorders>
              <w:top w:val="nil"/>
              <w:left w:val="nil"/>
              <w:bottom w:val="nil"/>
              <w:right w:val="nil"/>
            </w:tcBorders>
            <w:tcMar>
              <w:top w:w="0" w:type="dxa"/>
              <w:left w:w="100" w:type="dxa"/>
              <w:bottom w:w="0" w:type="dxa"/>
              <w:right w:w="100" w:type="dxa"/>
            </w:tcMar>
          </w:tcPr>
          <w:p w:rsidR="00A8037F" w:rsidRDefault="00996DDE" w:rsidP="000152EA">
            <w:pPr>
              <w:ind w:left="180" w:right="280"/>
              <w:jc w:val="right"/>
              <w:rPr>
                <w:sz w:val="24"/>
                <w:szCs w:val="24"/>
              </w:rPr>
            </w:pPr>
            <w:r>
              <w:rPr>
                <w:sz w:val="24"/>
                <w:szCs w:val="24"/>
              </w:rPr>
              <w:t>0.63803</w:t>
            </w:r>
          </w:p>
        </w:tc>
      </w:tr>
      <w:tr w:rsidR="00A8037F">
        <w:trPr>
          <w:trHeight w:val="285"/>
        </w:trPr>
        <w:tc>
          <w:tcPr>
            <w:tcW w:w="1056" w:type="dxa"/>
            <w:tcBorders>
              <w:top w:val="nil"/>
              <w:left w:val="nil"/>
              <w:bottom w:val="nil"/>
              <w:right w:val="nil"/>
            </w:tcBorders>
            <w:tcMar>
              <w:top w:w="0" w:type="dxa"/>
              <w:left w:w="100" w:type="dxa"/>
              <w:bottom w:w="0" w:type="dxa"/>
              <w:right w:w="100" w:type="dxa"/>
            </w:tcMar>
          </w:tcPr>
          <w:p w:rsidR="00A8037F" w:rsidRDefault="00996DDE" w:rsidP="000152EA">
            <w:pPr>
              <w:ind w:left="120"/>
              <w:jc w:val="both"/>
              <w:rPr>
                <w:sz w:val="24"/>
                <w:szCs w:val="24"/>
              </w:rPr>
            </w:pPr>
            <w:r>
              <w:rPr>
                <w:sz w:val="24"/>
                <w:szCs w:val="24"/>
              </w:rPr>
              <w:t>CP</w:t>
            </w:r>
          </w:p>
        </w:tc>
        <w:tc>
          <w:tcPr>
            <w:tcW w:w="1785" w:type="dxa"/>
            <w:tcBorders>
              <w:top w:val="nil"/>
              <w:left w:val="nil"/>
              <w:bottom w:val="nil"/>
              <w:right w:val="nil"/>
            </w:tcBorders>
            <w:tcMar>
              <w:top w:w="0" w:type="dxa"/>
              <w:left w:w="100" w:type="dxa"/>
              <w:bottom w:w="0" w:type="dxa"/>
              <w:right w:w="100" w:type="dxa"/>
            </w:tcMar>
          </w:tcPr>
          <w:p w:rsidR="00A8037F" w:rsidRDefault="00996DDE" w:rsidP="000152EA">
            <w:pPr>
              <w:ind w:left="100"/>
              <w:jc w:val="center"/>
              <w:rPr>
                <w:sz w:val="24"/>
                <w:szCs w:val="24"/>
              </w:rPr>
            </w:pPr>
            <w:r>
              <w:rPr>
                <w:sz w:val="24"/>
                <w:szCs w:val="24"/>
              </w:rPr>
              <w:t>15</w:t>
            </w:r>
          </w:p>
        </w:tc>
        <w:tc>
          <w:tcPr>
            <w:tcW w:w="2342" w:type="dxa"/>
            <w:tcBorders>
              <w:top w:val="nil"/>
              <w:left w:val="nil"/>
              <w:bottom w:val="nil"/>
              <w:right w:val="nil"/>
            </w:tcBorders>
            <w:tcMar>
              <w:top w:w="0" w:type="dxa"/>
              <w:left w:w="100" w:type="dxa"/>
              <w:bottom w:w="0" w:type="dxa"/>
              <w:right w:w="100" w:type="dxa"/>
            </w:tcMar>
          </w:tcPr>
          <w:p w:rsidR="00A8037F" w:rsidRDefault="00996DDE" w:rsidP="000152EA">
            <w:pPr>
              <w:ind w:left="200" w:right="180"/>
              <w:jc w:val="center"/>
              <w:rPr>
                <w:sz w:val="24"/>
                <w:szCs w:val="24"/>
              </w:rPr>
            </w:pPr>
            <w:r>
              <w:rPr>
                <w:sz w:val="24"/>
                <w:szCs w:val="24"/>
              </w:rPr>
              <w:t>1-5</w:t>
            </w:r>
          </w:p>
        </w:tc>
        <w:tc>
          <w:tcPr>
            <w:tcW w:w="1827" w:type="dxa"/>
            <w:tcBorders>
              <w:top w:val="nil"/>
              <w:left w:val="nil"/>
              <w:bottom w:val="nil"/>
              <w:right w:val="nil"/>
            </w:tcBorders>
            <w:tcMar>
              <w:top w:w="0" w:type="dxa"/>
              <w:left w:w="100" w:type="dxa"/>
              <w:bottom w:w="0" w:type="dxa"/>
              <w:right w:w="100" w:type="dxa"/>
            </w:tcMar>
          </w:tcPr>
          <w:p w:rsidR="00A8037F" w:rsidRDefault="00996DDE" w:rsidP="000152EA">
            <w:pPr>
              <w:ind w:left="240" w:right="180"/>
              <w:jc w:val="right"/>
              <w:rPr>
                <w:sz w:val="24"/>
                <w:szCs w:val="24"/>
              </w:rPr>
            </w:pPr>
            <w:r>
              <w:rPr>
                <w:sz w:val="24"/>
                <w:szCs w:val="24"/>
              </w:rPr>
              <w:t>3.9535</w:t>
            </w:r>
          </w:p>
        </w:tc>
        <w:tc>
          <w:tcPr>
            <w:tcW w:w="2013" w:type="dxa"/>
            <w:tcBorders>
              <w:top w:val="nil"/>
              <w:left w:val="nil"/>
              <w:bottom w:val="nil"/>
              <w:right w:val="nil"/>
            </w:tcBorders>
            <w:tcMar>
              <w:top w:w="0" w:type="dxa"/>
              <w:left w:w="100" w:type="dxa"/>
              <w:bottom w:w="0" w:type="dxa"/>
              <w:right w:w="100" w:type="dxa"/>
            </w:tcMar>
          </w:tcPr>
          <w:p w:rsidR="00A8037F" w:rsidRDefault="00996DDE" w:rsidP="000152EA">
            <w:pPr>
              <w:ind w:left="180" w:right="280"/>
              <w:jc w:val="right"/>
              <w:rPr>
                <w:sz w:val="24"/>
                <w:szCs w:val="24"/>
              </w:rPr>
            </w:pPr>
            <w:r>
              <w:rPr>
                <w:sz w:val="24"/>
                <w:szCs w:val="24"/>
              </w:rPr>
              <w:t>0.63470</w:t>
            </w:r>
          </w:p>
        </w:tc>
      </w:tr>
      <w:tr w:rsidR="00A8037F">
        <w:trPr>
          <w:trHeight w:val="285"/>
        </w:trPr>
        <w:tc>
          <w:tcPr>
            <w:tcW w:w="1056" w:type="dxa"/>
            <w:tcBorders>
              <w:top w:val="nil"/>
              <w:left w:val="nil"/>
              <w:bottom w:val="nil"/>
              <w:right w:val="nil"/>
            </w:tcBorders>
            <w:tcMar>
              <w:top w:w="0" w:type="dxa"/>
              <w:left w:w="100" w:type="dxa"/>
              <w:bottom w:w="0" w:type="dxa"/>
              <w:right w:w="100" w:type="dxa"/>
            </w:tcMar>
          </w:tcPr>
          <w:p w:rsidR="00A8037F" w:rsidRDefault="00996DDE" w:rsidP="000152EA">
            <w:pPr>
              <w:ind w:left="120"/>
              <w:jc w:val="both"/>
              <w:rPr>
                <w:sz w:val="24"/>
                <w:szCs w:val="24"/>
              </w:rPr>
            </w:pPr>
            <w:r>
              <w:rPr>
                <w:sz w:val="24"/>
                <w:szCs w:val="24"/>
              </w:rPr>
              <w:t>MIS</w:t>
            </w:r>
          </w:p>
        </w:tc>
        <w:tc>
          <w:tcPr>
            <w:tcW w:w="1785" w:type="dxa"/>
            <w:tcBorders>
              <w:top w:val="nil"/>
              <w:left w:val="nil"/>
              <w:bottom w:val="nil"/>
              <w:right w:val="nil"/>
            </w:tcBorders>
            <w:tcMar>
              <w:top w:w="0" w:type="dxa"/>
              <w:left w:w="100" w:type="dxa"/>
              <w:bottom w:w="0" w:type="dxa"/>
              <w:right w:w="100" w:type="dxa"/>
            </w:tcMar>
          </w:tcPr>
          <w:p w:rsidR="00A8037F" w:rsidRDefault="00996DDE" w:rsidP="000152EA">
            <w:pPr>
              <w:ind w:left="100"/>
              <w:jc w:val="center"/>
              <w:rPr>
                <w:sz w:val="24"/>
                <w:szCs w:val="24"/>
              </w:rPr>
            </w:pPr>
            <w:r>
              <w:rPr>
                <w:sz w:val="24"/>
                <w:szCs w:val="24"/>
              </w:rPr>
              <w:t>3</w:t>
            </w:r>
          </w:p>
        </w:tc>
        <w:tc>
          <w:tcPr>
            <w:tcW w:w="2342" w:type="dxa"/>
            <w:tcBorders>
              <w:top w:val="nil"/>
              <w:left w:val="nil"/>
              <w:bottom w:val="nil"/>
              <w:right w:val="nil"/>
            </w:tcBorders>
            <w:tcMar>
              <w:top w:w="0" w:type="dxa"/>
              <w:left w:w="100" w:type="dxa"/>
              <w:bottom w:w="0" w:type="dxa"/>
              <w:right w:w="100" w:type="dxa"/>
            </w:tcMar>
          </w:tcPr>
          <w:p w:rsidR="00A8037F" w:rsidRDefault="00996DDE" w:rsidP="000152EA">
            <w:pPr>
              <w:ind w:left="200" w:right="180"/>
              <w:jc w:val="center"/>
              <w:rPr>
                <w:sz w:val="24"/>
                <w:szCs w:val="24"/>
              </w:rPr>
            </w:pPr>
            <w:r>
              <w:rPr>
                <w:sz w:val="24"/>
                <w:szCs w:val="24"/>
              </w:rPr>
              <w:t>1-5</w:t>
            </w:r>
          </w:p>
        </w:tc>
        <w:tc>
          <w:tcPr>
            <w:tcW w:w="1827" w:type="dxa"/>
            <w:tcBorders>
              <w:top w:val="nil"/>
              <w:left w:val="nil"/>
              <w:bottom w:val="nil"/>
              <w:right w:val="nil"/>
            </w:tcBorders>
            <w:tcMar>
              <w:top w:w="0" w:type="dxa"/>
              <w:left w:w="100" w:type="dxa"/>
              <w:bottom w:w="0" w:type="dxa"/>
              <w:right w:w="100" w:type="dxa"/>
            </w:tcMar>
          </w:tcPr>
          <w:p w:rsidR="00A8037F" w:rsidRDefault="00996DDE" w:rsidP="000152EA">
            <w:pPr>
              <w:ind w:left="240" w:right="180"/>
              <w:jc w:val="right"/>
              <w:rPr>
                <w:sz w:val="24"/>
                <w:szCs w:val="24"/>
              </w:rPr>
            </w:pPr>
            <w:r>
              <w:rPr>
                <w:sz w:val="24"/>
                <w:szCs w:val="24"/>
              </w:rPr>
              <w:t>4.3560</w:t>
            </w:r>
          </w:p>
        </w:tc>
        <w:tc>
          <w:tcPr>
            <w:tcW w:w="2013" w:type="dxa"/>
            <w:tcBorders>
              <w:top w:val="nil"/>
              <w:left w:val="nil"/>
              <w:bottom w:val="nil"/>
              <w:right w:val="nil"/>
            </w:tcBorders>
            <w:tcMar>
              <w:top w:w="0" w:type="dxa"/>
              <w:left w:w="100" w:type="dxa"/>
              <w:bottom w:w="0" w:type="dxa"/>
              <w:right w:w="100" w:type="dxa"/>
            </w:tcMar>
          </w:tcPr>
          <w:p w:rsidR="00A8037F" w:rsidRDefault="00996DDE" w:rsidP="000152EA">
            <w:pPr>
              <w:ind w:left="180" w:right="280"/>
              <w:jc w:val="right"/>
              <w:rPr>
                <w:sz w:val="24"/>
                <w:szCs w:val="24"/>
              </w:rPr>
            </w:pPr>
            <w:r>
              <w:rPr>
                <w:sz w:val="24"/>
                <w:szCs w:val="24"/>
              </w:rPr>
              <w:t>0.65751</w:t>
            </w:r>
          </w:p>
        </w:tc>
      </w:tr>
      <w:tr w:rsidR="00A8037F">
        <w:trPr>
          <w:trHeight w:val="285"/>
        </w:trPr>
        <w:tc>
          <w:tcPr>
            <w:tcW w:w="9023" w:type="dxa"/>
            <w:gridSpan w:val="5"/>
            <w:tcBorders>
              <w:top w:val="nil"/>
              <w:left w:val="nil"/>
              <w:bottom w:val="single" w:sz="8" w:space="0" w:color="000000"/>
              <w:right w:val="nil"/>
            </w:tcBorders>
            <w:tcMar>
              <w:top w:w="0" w:type="dxa"/>
              <w:left w:w="100" w:type="dxa"/>
              <w:bottom w:w="0" w:type="dxa"/>
              <w:right w:w="100" w:type="dxa"/>
            </w:tcMar>
          </w:tcPr>
          <w:p w:rsidR="00A8037F" w:rsidRDefault="00996DDE" w:rsidP="000152EA">
            <w:pPr>
              <w:ind w:left="180" w:right="140"/>
              <w:jc w:val="both"/>
              <w:rPr>
                <w:sz w:val="24"/>
                <w:szCs w:val="24"/>
              </w:rPr>
            </w:pPr>
            <w:r>
              <w:rPr>
                <w:sz w:val="24"/>
                <w:szCs w:val="24"/>
              </w:rPr>
              <w:t xml:space="preserve"> </w:t>
            </w:r>
            <w:r>
              <w:rPr>
                <w:sz w:val="24"/>
                <w:szCs w:val="24"/>
              </w:rPr>
              <w:tab/>
            </w:r>
          </w:p>
        </w:tc>
      </w:tr>
    </w:tbl>
    <w:p w:rsidR="00A8037F" w:rsidRDefault="00996DDE" w:rsidP="00D43652">
      <w:pPr>
        <w:ind w:left="180" w:right="140"/>
        <w:jc w:val="both"/>
        <w:rPr>
          <w:sz w:val="24"/>
          <w:szCs w:val="24"/>
        </w:rPr>
      </w:pPr>
      <w:r>
        <w:rPr>
          <w:sz w:val="24"/>
          <w:szCs w:val="24"/>
        </w:rPr>
        <w:t xml:space="preserve">Nota: KP = Persekitaran Kawalan; PR = Penilaian Risiko; AK = Aktiviti Kawalan; MK = Maklumat dan Komunikasi; PM = Pemantauan; CP = Prestasi Koperasi; MIS = Modal Insan Strategik; </w:t>
      </w:r>
    </w:p>
    <w:p w:rsidR="00A8037F" w:rsidRDefault="00A8037F" w:rsidP="003B59C5">
      <w:pPr>
        <w:spacing w:line="360" w:lineRule="auto"/>
        <w:ind w:right="231"/>
        <w:jc w:val="both"/>
        <w:rPr>
          <w:sz w:val="24"/>
          <w:szCs w:val="24"/>
        </w:rPr>
      </w:pPr>
    </w:p>
    <w:p w:rsidR="00A8037F" w:rsidRDefault="00996DDE" w:rsidP="003B59C5">
      <w:pPr>
        <w:spacing w:line="360" w:lineRule="auto"/>
        <w:ind w:right="231"/>
        <w:jc w:val="both"/>
        <w:rPr>
          <w:sz w:val="24"/>
          <w:szCs w:val="24"/>
        </w:rPr>
      </w:pPr>
      <w:r>
        <w:rPr>
          <w:sz w:val="24"/>
          <w:szCs w:val="24"/>
        </w:rPr>
        <w:t>Kebolehpercayaan ialah sejauh mana hasil yang konsisten memberikan kestabilan pengukuran dari semasa ke semasa. Instrumen kajian boleh dipercayai jika keputusan boleh dihasilkan semula di bawah metodologi yang sam</w:t>
      </w:r>
      <w:r w:rsidR="00E21568">
        <w:rPr>
          <w:sz w:val="24"/>
          <w:szCs w:val="24"/>
        </w:rPr>
        <w:t>a. Secara tradisinya, Cronbach</w:t>
      </w:r>
      <w:r>
        <w:rPr>
          <w:sz w:val="24"/>
          <w:szCs w:val="24"/>
        </w:rPr>
        <w:t xml:space="preserve"> Alpha </w:t>
      </w:r>
      <w:r w:rsidR="006F4AB7">
        <w:rPr>
          <w:sz w:val="24"/>
          <w:szCs w:val="24"/>
        </w:rPr>
        <w:t>ialah</w:t>
      </w:r>
      <w:r>
        <w:rPr>
          <w:sz w:val="24"/>
          <w:szCs w:val="24"/>
        </w:rPr>
        <w:t xml:space="preserve"> analisis kebolehpercayaan utama yang digunakan untuk mengukur ketekalan dal</w:t>
      </w:r>
      <w:r w:rsidR="00E21568">
        <w:rPr>
          <w:sz w:val="24"/>
          <w:szCs w:val="24"/>
        </w:rPr>
        <w:t>aman setiap komponen. Cronbach</w:t>
      </w:r>
      <w:r>
        <w:rPr>
          <w:sz w:val="24"/>
          <w:szCs w:val="24"/>
        </w:rPr>
        <w:t xml:space="preserve"> Alpha menggambarkan bahawa semua item adalah sama dan boleh dipercayai (Hair et al. 2013). Dapatan analisis Cronbach’s Alpha yang </w:t>
      </w:r>
      <w:r w:rsidR="006F4AB7">
        <w:rPr>
          <w:sz w:val="24"/>
          <w:szCs w:val="24"/>
        </w:rPr>
        <w:t>diperoleh</w:t>
      </w:r>
      <w:r>
        <w:rPr>
          <w:sz w:val="24"/>
          <w:szCs w:val="24"/>
        </w:rPr>
        <w:t xml:space="preserve"> daripada kajian ini menunjukkan </w:t>
      </w:r>
      <w:r w:rsidR="006F4AB7">
        <w:rPr>
          <w:sz w:val="24"/>
          <w:szCs w:val="24"/>
        </w:rPr>
        <w:t>bahawa semua komponen ini</w:t>
      </w:r>
      <w:r>
        <w:rPr>
          <w:sz w:val="24"/>
          <w:szCs w:val="24"/>
        </w:rPr>
        <w:t xml:space="preserve"> diterima, dan menurut Gliem, et. al.,</w:t>
      </w:r>
      <w:r w:rsidR="00E21568">
        <w:rPr>
          <w:sz w:val="24"/>
          <w:szCs w:val="24"/>
        </w:rPr>
        <w:t>2003 menyatakan nilai Cronbach</w:t>
      </w:r>
      <w:r>
        <w:rPr>
          <w:sz w:val="24"/>
          <w:szCs w:val="24"/>
        </w:rPr>
        <w:t xml:space="preserve"> Alpha yang melebihi 0.700 adalah diterima dan kajian ini menunjukkan kesemua nilai adalah melebihi 0.900 iaitu diparas cemerlang. Yang mana menunjukkan kebolehpercayaan kajian pada tahap cemerlang. Nilai Cronbach’s Alpha bagi </w:t>
      </w:r>
      <w:r>
        <w:rPr>
          <w:sz w:val="24"/>
          <w:szCs w:val="24"/>
        </w:rPr>
        <w:lastRenderedPageBreak/>
        <w:t>semua konstruk adalah antara 0.913 hingga 0.942, dengan kesahan penumpuan melebihi 0.700 (rujuk Jadual 4).</w:t>
      </w:r>
    </w:p>
    <w:p w:rsidR="00A8037F" w:rsidRDefault="00996DDE" w:rsidP="003B59C5">
      <w:pPr>
        <w:spacing w:before="240" w:line="360" w:lineRule="auto"/>
        <w:jc w:val="center"/>
        <w:rPr>
          <w:sz w:val="24"/>
          <w:szCs w:val="24"/>
        </w:rPr>
      </w:pPr>
      <w:r>
        <w:rPr>
          <w:sz w:val="24"/>
          <w:szCs w:val="24"/>
        </w:rPr>
        <w:t>Jadual 4 Ringkasan Parameter Model Pengukuran Anggaran</w:t>
      </w:r>
    </w:p>
    <w:tbl>
      <w:tblPr>
        <w:tblStyle w:val="a4"/>
        <w:tblW w:w="8850" w:type="dxa"/>
        <w:tblBorders>
          <w:top w:val="nil"/>
          <w:left w:val="nil"/>
          <w:bottom w:val="nil"/>
          <w:right w:val="nil"/>
          <w:insideH w:val="nil"/>
          <w:insideV w:val="nil"/>
        </w:tblBorders>
        <w:tblLayout w:type="fixed"/>
        <w:tblLook w:val="0600" w:firstRow="0" w:lastRow="0" w:firstColumn="0" w:lastColumn="0" w:noHBand="1" w:noVBand="1"/>
      </w:tblPr>
      <w:tblGrid>
        <w:gridCol w:w="1740"/>
        <w:gridCol w:w="1110"/>
        <w:gridCol w:w="1755"/>
        <w:gridCol w:w="1920"/>
        <w:gridCol w:w="1215"/>
        <w:gridCol w:w="1110"/>
      </w:tblGrid>
      <w:tr w:rsidR="00A8037F">
        <w:trPr>
          <w:trHeight w:val="769"/>
        </w:trPr>
        <w:tc>
          <w:tcPr>
            <w:tcW w:w="17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Pemboleh ubah</w:t>
            </w:r>
          </w:p>
        </w:tc>
        <w:tc>
          <w:tcPr>
            <w:tcW w:w="111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Item</w:t>
            </w:r>
          </w:p>
        </w:tc>
        <w:tc>
          <w:tcPr>
            <w:tcW w:w="17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Faktor Loading</w:t>
            </w:r>
          </w:p>
        </w:tc>
        <w:tc>
          <w:tcPr>
            <w:tcW w:w="19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Cronbach's Alpha</w:t>
            </w:r>
          </w:p>
        </w:tc>
        <w:tc>
          <w:tcPr>
            <w:tcW w:w="121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CR</w:t>
            </w:r>
          </w:p>
        </w:tc>
        <w:tc>
          <w:tcPr>
            <w:tcW w:w="111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AVE</w:t>
            </w:r>
          </w:p>
        </w:tc>
      </w:tr>
      <w:tr w:rsidR="00A8037F">
        <w:trPr>
          <w:trHeight w:val="332"/>
        </w:trPr>
        <w:tc>
          <w:tcPr>
            <w:tcW w:w="1740"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Sistem Kawalan Dalaman</w:t>
            </w:r>
          </w:p>
        </w:tc>
        <w:tc>
          <w:tcPr>
            <w:tcW w:w="1110" w:type="dxa"/>
            <w:tcBorders>
              <w:top w:val="nil"/>
              <w:left w:val="nil"/>
              <w:bottom w:val="single" w:sz="6" w:space="0" w:color="000000"/>
              <w:right w:val="single" w:sz="6" w:space="0" w:color="000000"/>
            </w:tcBorders>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KP1</w:t>
            </w:r>
          </w:p>
        </w:tc>
        <w:tc>
          <w:tcPr>
            <w:tcW w:w="1755" w:type="dxa"/>
            <w:tcBorders>
              <w:top w:val="nil"/>
              <w:left w:val="nil"/>
              <w:bottom w:val="single" w:sz="6" w:space="0" w:color="000000"/>
              <w:right w:val="single" w:sz="6" w:space="0" w:color="000000"/>
            </w:tcBorders>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0.878</w:t>
            </w:r>
          </w:p>
        </w:tc>
        <w:tc>
          <w:tcPr>
            <w:tcW w:w="1920" w:type="dxa"/>
            <w:tcBorders>
              <w:top w:val="nil"/>
              <w:left w:val="nil"/>
              <w:bottom w:val="single" w:sz="6" w:space="0" w:color="000000"/>
              <w:right w:val="single" w:sz="6" w:space="0" w:color="000000"/>
            </w:tcBorders>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0.917</w:t>
            </w:r>
          </w:p>
        </w:tc>
        <w:tc>
          <w:tcPr>
            <w:tcW w:w="1215" w:type="dxa"/>
            <w:tcBorders>
              <w:top w:val="nil"/>
              <w:left w:val="nil"/>
              <w:bottom w:val="single" w:sz="6" w:space="0" w:color="000000"/>
              <w:right w:val="single" w:sz="6" w:space="0" w:color="000000"/>
            </w:tcBorders>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0.935</w:t>
            </w:r>
          </w:p>
        </w:tc>
        <w:tc>
          <w:tcPr>
            <w:tcW w:w="1110" w:type="dxa"/>
            <w:tcBorders>
              <w:top w:val="nil"/>
              <w:left w:val="nil"/>
              <w:bottom w:val="single" w:sz="6" w:space="0" w:color="000000"/>
              <w:right w:val="single" w:sz="6" w:space="0" w:color="000000"/>
            </w:tcBorders>
            <w:tcMar>
              <w:top w:w="0" w:type="dxa"/>
              <w:left w:w="100" w:type="dxa"/>
              <w:bottom w:w="0" w:type="dxa"/>
              <w:right w:w="100" w:type="dxa"/>
            </w:tcMar>
          </w:tcPr>
          <w:p w:rsidR="00A8037F" w:rsidRPr="00D43652" w:rsidRDefault="00996DDE" w:rsidP="00D43652">
            <w:pPr>
              <w:ind w:right="360"/>
              <w:jc w:val="both"/>
              <w:rPr>
                <w:sz w:val="24"/>
                <w:szCs w:val="24"/>
              </w:rPr>
            </w:pPr>
            <w:r w:rsidRPr="00D43652">
              <w:rPr>
                <w:sz w:val="24"/>
                <w:szCs w:val="24"/>
              </w:rPr>
              <w:t>0.611</w:t>
            </w:r>
          </w:p>
        </w:tc>
      </w:tr>
      <w:tr w:rsidR="00A8037F">
        <w:trPr>
          <w:trHeight w:val="407"/>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KP2</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0.845</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KP3</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0.869</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KP4</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0.555</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KP5</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0.754</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KP6</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0.602</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KP7</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0.856</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KP8</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0.834</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KP9</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0.763</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PR1</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0.837</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0.913</w:t>
            </w: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0.914</w:t>
            </w: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ind w:right="360"/>
              <w:jc w:val="both"/>
              <w:rPr>
                <w:sz w:val="24"/>
                <w:szCs w:val="24"/>
              </w:rPr>
            </w:pPr>
            <w:r w:rsidRPr="00D43652">
              <w:rPr>
                <w:sz w:val="24"/>
                <w:szCs w:val="24"/>
              </w:rPr>
              <w:t>0.793</w:t>
            </w: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PR2</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0.919</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PR3</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0.897</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PR4</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0.908</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AK1</w:t>
            </w:r>
          </w:p>
        </w:tc>
        <w:tc>
          <w:tcPr>
            <w:tcW w:w="17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 xml:space="preserve">0.728 </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0.937</w:t>
            </w: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0.941</w:t>
            </w: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ind w:right="360"/>
              <w:jc w:val="both"/>
              <w:rPr>
                <w:sz w:val="24"/>
                <w:szCs w:val="24"/>
              </w:rPr>
            </w:pPr>
            <w:r w:rsidRPr="00D43652">
              <w:rPr>
                <w:sz w:val="24"/>
                <w:szCs w:val="24"/>
              </w:rPr>
              <w:t>0.617</w:t>
            </w: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AK2</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0.787</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AK3</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0.770</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AK4</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0.812</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AK5</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0.842</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AK6</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0.641</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AK7</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0.786</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AK8</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0.818</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AK9</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0.824</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AK10</w:t>
            </w:r>
          </w:p>
        </w:tc>
        <w:tc>
          <w:tcPr>
            <w:tcW w:w="17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 xml:space="preserve">0.764 </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AK11</w:t>
            </w:r>
          </w:p>
        </w:tc>
        <w:tc>
          <w:tcPr>
            <w:tcW w:w="17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 xml:space="preserve">0.849 </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MK1</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0.839</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0.932</w:t>
            </w: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0.934</w:t>
            </w: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ind w:right="360"/>
              <w:jc w:val="both"/>
              <w:rPr>
                <w:sz w:val="24"/>
                <w:szCs w:val="24"/>
              </w:rPr>
            </w:pPr>
            <w:r w:rsidRPr="00D43652">
              <w:rPr>
                <w:sz w:val="24"/>
                <w:szCs w:val="24"/>
              </w:rPr>
              <w:t>0.788</w:t>
            </w: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MK2</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0.883</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MK3</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0.905</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MK4</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0.914</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MK5</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0.894</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PM1</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0.841</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0.942</w:t>
            </w: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0.944</w:t>
            </w: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ind w:right="360"/>
              <w:jc w:val="both"/>
              <w:rPr>
                <w:sz w:val="24"/>
                <w:szCs w:val="24"/>
              </w:rPr>
            </w:pPr>
            <w:r w:rsidRPr="00D43652">
              <w:rPr>
                <w:sz w:val="24"/>
                <w:szCs w:val="24"/>
              </w:rPr>
              <w:t>0.777</w:t>
            </w: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PM2</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0.831</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PM3</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0.887</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PM4</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0.910</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PM5</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0.918</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PM6</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0.898</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Prestasi Koperasi</w:t>
            </w: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CP1</w:t>
            </w:r>
          </w:p>
        </w:tc>
        <w:tc>
          <w:tcPr>
            <w:tcW w:w="17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 xml:space="preserve">0.752 </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0.946</w:t>
            </w: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0.948</w:t>
            </w: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ind w:right="360"/>
              <w:jc w:val="both"/>
              <w:rPr>
                <w:sz w:val="24"/>
                <w:szCs w:val="24"/>
              </w:rPr>
            </w:pPr>
            <w:r w:rsidRPr="00D43652">
              <w:rPr>
                <w:sz w:val="24"/>
                <w:szCs w:val="24"/>
              </w:rPr>
              <w:t>0.572</w:t>
            </w:r>
          </w:p>
        </w:tc>
      </w:tr>
      <w:tr w:rsidR="00A8037F" w:rsidTr="00E21568">
        <w:trPr>
          <w:trHeight w:val="233"/>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CP2</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0.674</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rsidTr="00E21568">
        <w:trPr>
          <w:trHeight w:val="143"/>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CP3</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0.693</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rsidTr="00E21568">
        <w:trPr>
          <w:trHeight w:val="143"/>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CP4</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0.755</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rsidTr="00E21568">
        <w:trPr>
          <w:trHeight w:val="233"/>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CP5</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0.755</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rsidTr="00E21568">
        <w:trPr>
          <w:trHeight w:val="134"/>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CP6</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0.801</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rsidTr="00E21568">
        <w:trPr>
          <w:trHeight w:val="269"/>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CP7</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0.795</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rsidTr="00E21568">
        <w:trPr>
          <w:trHeight w:val="260"/>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CP8</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0.748</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rsidTr="00E21568">
        <w:trPr>
          <w:trHeight w:val="341"/>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CP9</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0.735</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rsidTr="00E21568">
        <w:trPr>
          <w:trHeight w:val="242"/>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CP10</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0.779</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CP11</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0.760</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rsidTr="00E21568">
        <w:trPr>
          <w:trHeight w:val="287"/>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CP12</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0.714</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rsidTr="00E21568">
        <w:trPr>
          <w:trHeight w:val="188"/>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CP13</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0.811</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rsidTr="00E21568">
        <w:trPr>
          <w:trHeight w:val="269"/>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CP14</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0.751</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rsidTr="00E21568">
        <w:trPr>
          <w:trHeight w:val="260"/>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CP15</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0.803</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Modal Insan Strategik</w:t>
            </w: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MIS1</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0.909</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0.941</w:t>
            </w: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center"/>
              <w:rPr>
                <w:sz w:val="24"/>
                <w:szCs w:val="24"/>
              </w:rPr>
            </w:pPr>
            <w:r w:rsidRPr="00D43652">
              <w:rPr>
                <w:sz w:val="24"/>
                <w:szCs w:val="24"/>
              </w:rPr>
              <w:t>0.943</w:t>
            </w: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ind w:right="360"/>
              <w:jc w:val="both"/>
              <w:rPr>
                <w:sz w:val="24"/>
                <w:szCs w:val="24"/>
              </w:rPr>
            </w:pPr>
            <w:r w:rsidRPr="00D43652">
              <w:rPr>
                <w:sz w:val="24"/>
                <w:szCs w:val="24"/>
              </w:rPr>
              <w:t>0.894</w:t>
            </w: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MIS2</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0.970</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r w:rsidR="00A8037F">
        <w:trPr>
          <w:trHeight w:val="285"/>
        </w:trPr>
        <w:tc>
          <w:tcPr>
            <w:tcW w:w="174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996DDE" w:rsidP="00D43652">
            <w:pPr>
              <w:jc w:val="both"/>
              <w:rPr>
                <w:sz w:val="24"/>
                <w:szCs w:val="24"/>
              </w:rPr>
            </w:pPr>
            <w:r w:rsidRPr="00D43652">
              <w:rPr>
                <w:sz w:val="24"/>
                <w:szCs w:val="24"/>
              </w:rPr>
              <w:t>MIS3</w:t>
            </w:r>
          </w:p>
        </w:tc>
        <w:tc>
          <w:tcPr>
            <w:tcW w:w="175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8037F" w:rsidRPr="00D43652" w:rsidRDefault="00996DDE" w:rsidP="00D43652">
            <w:pPr>
              <w:jc w:val="center"/>
              <w:rPr>
                <w:sz w:val="24"/>
                <w:szCs w:val="24"/>
              </w:rPr>
            </w:pPr>
            <w:r w:rsidRPr="00D43652">
              <w:rPr>
                <w:sz w:val="24"/>
                <w:szCs w:val="24"/>
              </w:rPr>
              <w:t>0.957</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c>
          <w:tcPr>
            <w:tcW w:w="11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8037F" w:rsidRPr="00D43652" w:rsidRDefault="00A8037F" w:rsidP="00D43652">
            <w:pPr>
              <w:ind w:right="231" w:firstLine="594"/>
              <w:jc w:val="both"/>
              <w:rPr>
                <w:sz w:val="24"/>
                <w:szCs w:val="24"/>
              </w:rPr>
            </w:pPr>
          </w:p>
        </w:tc>
      </w:tr>
    </w:tbl>
    <w:p w:rsidR="00A8037F" w:rsidRDefault="00A8037F" w:rsidP="003B59C5">
      <w:pPr>
        <w:spacing w:line="360" w:lineRule="auto"/>
        <w:ind w:right="231" w:firstLine="594"/>
        <w:jc w:val="both"/>
        <w:rPr>
          <w:sz w:val="24"/>
          <w:szCs w:val="24"/>
        </w:rPr>
      </w:pPr>
    </w:p>
    <w:p w:rsidR="00A8037F" w:rsidRDefault="00A8037F" w:rsidP="003B59C5">
      <w:pPr>
        <w:spacing w:line="360" w:lineRule="auto"/>
        <w:ind w:right="231"/>
        <w:jc w:val="both"/>
        <w:rPr>
          <w:sz w:val="24"/>
          <w:szCs w:val="24"/>
        </w:rPr>
      </w:pPr>
    </w:p>
    <w:p w:rsidR="00A8037F" w:rsidRDefault="00996DDE" w:rsidP="003B59C5">
      <w:pPr>
        <w:spacing w:line="360" w:lineRule="auto"/>
        <w:ind w:right="231"/>
        <w:jc w:val="both"/>
        <w:rPr>
          <w:b/>
          <w:i/>
          <w:sz w:val="24"/>
          <w:szCs w:val="24"/>
        </w:rPr>
      </w:pPr>
      <w:r>
        <w:rPr>
          <w:b/>
          <w:i/>
          <w:sz w:val="24"/>
          <w:szCs w:val="24"/>
        </w:rPr>
        <w:t>Pengujian Hipotesis</w:t>
      </w:r>
    </w:p>
    <w:p w:rsidR="00A8037F" w:rsidRDefault="00996DDE" w:rsidP="003B59C5">
      <w:pPr>
        <w:spacing w:line="360" w:lineRule="auto"/>
        <w:ind w:right="231"/>
        <w:jc w:val="both"/>
        <w:rPr>
          <w:sz w:val="24"/>
          <w:szCs w:val="24"/>
        </w:rPr>
      </w:pPr>
      <w:r>
        <w:rPr>
          <w:sz w:val="24"/>
          <w:szCs w:val="24"/>
        </w:rPr>
        <w:t>Hubungan langsung antara SKD dan Prestasi Koperasi adalah ditunjukkan dalam  Jadual 3. Kesemua aspek amalan SKD kecuali H1a yang menguji hubungan Kawalan Persekitaran dan H1d menguji hubungan</w:t>
      </w:r>
      <w:r>
        <w:rPr>
          <w:color w:val="000000"/>
          <w:sz w:val="24"/>
          <w:szCs w:val="24"/>
        </w:rPr>
        <w:t xml:space="preserve"> Maklumat dan Komunikasi </w:t>
      </w:r>
      <w:r>
        <w:rPr>
          <w:sz w:val="24"/>
          <w:szCs w:val="24"/>
        </w:rPr>
        <w:t>dengan</w:t>
      </w:r>
      <w:r>
        <w:rPr>
          <w:color w:val="000000"/>
          <w:sz w:val="24"/>
          <w:szCs w:val="24"/>
        </w:rPr>
        <w:t xml:space="preserve"> prestasi koperasi adalah t</w:t>
      </w:r>
      <w:r>
        <w:rPr>
          <w:sz w:val="24"/>
          <w:szCs w:val="24"/>
        </w:rPr>
        <w:t xml:space="preserve">idak </w:t>
      </w:r>
      <w:r>
        <w:rPr>
          <w:color w:val="000000"/>
          <w:sz w:val="24"/>
          <w:szCs w:val="24"/>
        </w:rPr>
        <w:t xml:space="preserve">signifikan (nilai </w:t>
      </w:r>
      <w:r w:rsidR="007B432D">
        <w:rPr>
          <w:sz w:val="24"/>
          <w:szCs w:val="24"/>
        </w:rPr>
        <w:t>p</w:t>
      </w:r>
      <w:r>
        <w:rPr>
          <w:color w:val="000000"/>
          <w:sz w:val="24"/>
          <w:szCs w:val="24"/>
        </w:rPr>
        <w:t xml:space="preserve"> </w:t>
      </w:r>
      <w:r>
        <w:rPr>
          <w:sz w:val="24"/>
          <w:szCs w:val="24"/>
        </w:rPr>
        <w:t>&lt;</w:t>
      </w:r>
      <w:r>
        <w:rPr>
          <w:color w:val="000000"/>
          <w:sz w:val="24"/>
          <w:szCs w:val="24"/>
        </w:rPr>
        <w:t xml:space="preserve"> 0.05). </w:t>
      </w:r>
      <w:r w:rsidR="006F4AB7">
        <w:rPr>
          <w:sz w:val="24"/>
          <w:szCs w:val="24"/>
        </w:rPr>
        <w:t xml:space="preserve">Penemuan H1a dan H1d </w:t>
      </w:r>
      <w:r>
        <w:rPr>
          <w:sz w:val="24"/>
          <w:szCs w:val="24"/>
        </w:rPr>
        <w:t xml:space="preserve">tidak </w:t>
      </w:r>
      <w:r w:rsidR="007B432D">
        <w:rPr>
          <w:sz w:val="24"/>
          <w:szCs w:val="24"/>
        </w:rPr>
        <w:t>menyokong</w:t>
      </w:r>
      <w:r>
        <w:rPr>
          <w:sz w:val="24"/>
          <w:szCs w:val="24"/>
        </w:rPr>
        <w:t xml:space="preserve"> hasil kajian lepas cenderung memberi indikasi bahawa tahap amalan dalam </w:t>
      </w:r>
      <w:r w:rsidR="006F4AB7">
        <w:rPr>
          <w:sz w:val="24"/>
          <w:szCs w:val="24"/>
        </w:rPr>
        <w:t>merekodkan</w:t>
      </w:r>
      <w:r>
        <w:rPr>
          <w:sz w:val="24"/>
          <w:szCs w:val="24"/>
        </w:rPr>
        <w:t xml:space="preserve"> maklumat secara sistematik, dan penyebaran dan komunikasi pengoperasi koperasi masih lagi terbatas.  Walau bagaimanapun k</w:t>
      </w:r>
      <w:r>
        <w:rPr>
          <w:color w:val="000000"/>
          <w:sz w:val="24"/>
          <w:szCs w:val="24"/>
        </w:rPr>
        <w:t>epentingan S</w:t>
      </w:r>
      <w:r>
        <w:rPr>
          <w:sz w:val="24"/>
          <w:szCs w:val="24"/>
        </w:rPr>
        <w:t xml:space="preserve">KD kepada mempertingkatkan koperasi secara menyeluruh  disokong pada nilai </w:t>
      </w:r>
      <w:r w:rsidR="007B33D2">
        <w:rPr>
          <w:sz w:val="24"/>
          <w:szCs w:val="24"/>
        </w:rPr>
        <w:t>p</w:t>
      </w:r>
      <w:r>
        <w:rPr>
          <w:sz w:val="24"/>
          <w:szCs w:val="24"/>
        </w:rPr>
        <w:t xml:space="preserve"> &lt; 0.05.</w:t>
      </w:r>
    </w:p>
    <w:p w:rsidR="00A8037F" w:rsidRDefault="00996DDE" w:rsidP="00D43652">
      <w:pPr>
        <w:ind w:right="357"/>
        <w:jc w:val="center"/>
        <w:rPr>
          <w:sz w:val="24"/>
          <w:szCs w:val="24"/>
        </w:rPr>
      </w:pPr>
      <w:r>
        <w:rPr>
          <w:color w:val="000000"/>
          <w:sz w:val="24"/>
          <w:szCs w:val="24"/>
        </w:rPr>
        <w:t xml:space="preserve">Jadual </w:t>
      </w:r>
      <w:r w:rsidR="00D43652">
        <w:rPr>
          <w:sz w:val="24"/>
          <w:szCs w:val="24"/>
        </w:rPr>
        <w:t>5</w:t>
      </w:r>
      <w:r>
        <w:rPr>
          <w:sz w:val="24"/>
          <w:szCs w:val="24"/>
        </w:rPr>
        <w:t xml:space="preserve"> Ringkasan Ujian Hipotesis H1</w:t>
      </w:r>
    </w:p>
    <w:p w:rsidR="007B432D" w:rsidRDefault="007B432D" w:rsidP="003B59C5">
      <w:pPr>
        <w:spacing w:line="360" w:lineRule="auto"/>
        <w:ind w:right="360"/>
        <w:jc w:val="center"/>
        <w:rPr>
          <w:sz w:val="24"/>
          <w:szCs w:val="24"/>
        </w:rPr>
      </w:pPr>
    </w:p>
    <w:tbl>
      <w:tblPr>
        <w:tblpPr w:leftFromText="180" w:rightFromText="180" w:topFromText="180" w:bottomFromText="180" w:vertAnchor="text"/>
        <w:tblW w:w="9260" w:type="dxa"/>
        <w:tblBorders>
          <w:top w:val="nil"/>
          <w:left w:val="nil"/>
          <w:bottom w:val="nil"/>
          <w:right w:val="nil"/>
          <w:insideH w:val="nil"/>
          <w:insideV w:val="nil"/>
        </w:tblBorders>
        <w:tblLayout w:type="fixed"/>
        <w:tblLook w:val="0600" w:firstRow="0" w:lastRow="0" w:firstColumn="0" w:lastColumn="0" w:noHBand="1" w:noVBand="1"/>
      </w:tblPr>
      <w:tblGrid>
        <w:gridCol w:w="3320"/>
        <w:gridCol w:w="1620"/>
        <w:gridCol w:w="1260"/>
        <w:gridCol w:w="1260"/>
        <w:gridCol w:w="1800"/>
      </w:tblGrid>
      <w:tr w:rsidR="007B432D" w:rsidRPr="00D43652" w:rsidTr="007B432D">
        <w:trPr>
          <w:trHeight w:val="519"/>
        </w:trPr>
        <w:tc>
          <w:tcPr>
            <w:tcW w:w="3320" w:type="dxa"/>
            <w:tcBorders>
              <w:top w:val="single" w:sz="8" w:space="0" w:color="000000"/>
              <w:left w:val="single" w:sz="8" w:space="0" w:color="000000"/>
              <w:bottom w:val="single" w:sz="8" w:space="0" w:color="000000"/>
              <w:right w:val="single" w:sz="8" w:space="0" w:color="000000"/>
            </w:tcBorders>
            <w:shd w:val="clear" w:color="auto" w:fill="auto"/>
            <w:tcMar>
              <w:left w:w="120" w:type="dxa"/>
              <w:right w:w="120" w:type="dxa"/>
            </w:tcMar>
            <w:vAlign w:val="center"/>
          </w:tcPr>
          <w:p w:rsidR="007B432D" w:rsidRPr="00D43652" w:rsidRDefault="007B432D" w:rsidP="00D43652">
            <w:pPr>
              <w:ind w:right="360"/>
              <w:jc w:val="center"/>
              <w:rPr>
                <w:b/>
                <w:sz w:val="24"/>
                <w:szCs w:val="24"/>
              </w:rPr>
            </w:pPr>
            <w:r w:rsidRPr="00D43652">
              <w:rPr>
                <w:b/>
                <w:sz w:val="24"/>
                <w:szCs w:val="24"/>
              </w:rPr>
              <w:t>Hipotesis</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left w:w="120" w:type="dxa"/>
              <w:right w:w="120" w:type="dxa"/>
            </w:tcMar>
            <w:vAlign w:val="center"/>
          </w:tcPr>
          <w:p w:rsidR="007B432D" w:rsidRPr="00D43652" w:rsidRDefault="007B432D" w:rsidP="00D43652">
            <w:pPr>
              <w:ind w:right="360"/>
              <w:jc w:val="center"/>
              <w:rPr>
                <w:b/>
                <w:sz w:val="24"/>
                <w:szCs w:val="24"/>
              </w:rPr>
            </w:pPr>
            <w:r w:rsidRPr="00D43652">
              <w:rPr>
                <w:b/>
                <w:sz w:val="24"/>
                <w:szCs w:val="24"/>
              </w:rPr>
              <w:t>Sisihan Piawai</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left w:w="120" w:type="dxa"/>
              <w:right w:w="120" w:type="dxa"/>
            </w:tcMar>
            <w:vAlign w:val="center"/>
          </w:tcPr>
          <w:p w:rsidR="007B432D" w:rsidRPr="00D43652" w:rsidRDefault="007B432D" w:rsidP="00D43652">
            <w:pPr>
              <w:ind w:right="360"/>
              <w:jc w:val="center"/>
              <w:rPr>
                <w:b/>
                <w:sz w:val="24"/>
                <w:szCs w:val="24"/>
              </w:rPr>
            </w:pPr>
            <w:r w:rsidRPr="00D43652">
              <w:rPr>
                <w:b/>
                <w:sz w:val="24"/>
                <w:szCs w:val="24"/>
              </w:rPr>
              <w:t>Nilai T</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left w:w="120" w:type="dxa"/>
              <w:right w:w="120" w:type="dxa"/>
            </w:tcMar>
            <w:vAlign w:val="center"/>
          </w:tcPr>
          <w:p w:rsidR="007B432D" w:rsidRPr="00D43652" w:rsidRDefault="007B432D" w:rsidP="00D43652">
            <w:pPr>
              <w:ind w:right="360"/>
              <w:jc w:val="center"/>
              <w:rPr>
                <w:b/>
                <w:sz w:val="24"/>
                <w:szCs w:val="24"/>
              </w:rPr>
            </w:pPr>
            <w:r w:rsidRPr="00D43652">
              <w:rPr>
                <w:b/>
                <w:sz w:val="24"/>
                <w:szCs w:val="24"/>
              </w:rPr>
              <w:t>Nilai p</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left w:w="120" w:type="dxa"/>
              <w:right w:w="120" w:type="dxa"/>
            </w:tcMar>
            <w:vAlign w:val="center"/>
          </w:tcPr>
          <w:p w:rsidR="007B432D" w:rsidRPr="00D43652" w:rsidRDefault="007B432D" w:rsidP="00D43652">
            <w:pPr>
              <w:ind w:right="360"/>
              <w:jc w:val="center"/>
              <w:rPr>
                <w:b/>
                <w:sz w:val="24"/>
                <w:szCs w:val="24"/>
              </w:rPr>
            </w:pPr>
            <w:r w:rsidRPr="00D43652">
              <w:rPr>
                <w:b/>
                <w:sz w:val="24"/>
                <w:szCs w:val="24"/>
              </w:rPr>
              <w:t>Keputusan</w:t>
            </w:r>
          </w:p>
        </w:tc>
      </w:tr>
      <w:tr w:rsidR="007B432D" w:rsidRPr="00D43652" w:rsidTr="007B432D">
        <w:trPr>
          <w:trHeight w:val="257"/>
        </w:trPr>
        <w:tc>
          <w:tcPr>
            <w:tcW w:w="332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rPr>
                <w:sz w:val="24"/>
                <w:szCs w:val="24"/>
              </w:rPr>
            </w:pPr>
            <w:r w:rsidRPr="00D43652">
              <w:rPr>
                <w:sz w:val="24"/>
                <w:szCs w:val="24"/>
              </w:rPr>
              <w:t>H1: Sistem Kawalan Dalam -&gt; Prestasi Koperasi</w:t>
            </w:r>
          </w:p>
        </w:tc>
        <w:tc>
          <w:tcPr>
            <w:tcW w:w="162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0.067</w:t>
            </w:r>
          </w:p>
        </w:tc>
        <w:tc>
          <w:tcPr>
            <w:tcW w:w="126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10.285</w:t>
            </w:r>
          </w:p>
        </w:tc>
        <w:tc>
          <w:tcPr>
            <w:tcW w:w="126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0.000</w:t>
            </w:r>
          </w:p>
        </w:tc>
        <w:tc>
          <w:tcPr>
            <w:tcW w:w="180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Disokong</w:t>
            </w:r>
          </w:p>
        </w:tc>
      </w:tr>
      <w:tr w:rsidR="007B432D" w:rsidRPr="00D43652" w:rsidTr="007B432D">
        <w:trPr>
          <w:trHeight w:val="572"/>
        </w:trPr>
        <w:tc>
          <w:tcPr>
            <w:tcW w:w="332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rPr>
                <w:sz w:val="24"/>
                <w:szCs w:val="24"/>
              </w:rPr>
            </w:pPr>
            <w:r w:rsidRPr="00D43652">
              <w:rPr>
                <w:sz w:val="24"/>
                <w:szCs w:val="24"/>
              </w:rPr>
              <w:t>H1a: Persekitaran Kawalan -&gt; Prestasi Koperasi</w:t>
            </w:r>
          </w:p>
        </w:tc>
        <w:tc>
          <w:tcPr>
            <w:tcW w:w="162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0.074</w:t>
            </w:r>
          </w:p>
        </w:tc>
        <w:tc>
          <w:tcPr>
            <w:tcW w:w="126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1.723</w:t>
            </w:r>
          </w:p>
        </w:tc>
        <w:tc>
          <w:tcPr>
            <w:tcW w:w="126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0.085</w:t>
            </w:r>
          </w:p>
        </w:tc>
        <w:tc>
          <w:tcPr>
            <w:tcW w:w="180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Tidak disokong</w:t>
            </w:r>
          </w:p>
        </w:tc>
      </w:tr>
      <w:tr w:rsidR="007B432D" w:rsidRPr="00D43652" w:rsidTr="007B432D">
        <w:trPr>
          <w:trHeight w:val="557"/>
        </w:trPr>
        <w:tc>
          <w:tcPr>
            <w:tcW w:w="332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rPr>
                <w:sz w:val="24"/>
                <w:szCs w:val="24"/>
              </w:rPr>
            </w:pPr>
            <w:r w:rsidRPr="00D43652">
              <w:rPr>
                <w:sz w:val="24"/>
                <w:szCs w:val="24"/>
              </w:rPr>
              <w:t>H1b: Penilaian Risiko -&gt; Prestasi Koperasi</w:t>
            </w:r>
          </w:p>
        </w:tc>
        <w:tc>
          <w:tcPr>
            <w:tcW w:w="162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0.064</w:t>
            </w:r>
          </w:p>
        </w:tc>
        <w:tc>
          <w:tcPr>
            <w:tcW w:w="126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3.303</w:t>
            </w:r>
          </w:p>
        </w:tc>
        <w:tc>
          <w:tcPr>
            <w:tcW w:w="126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0.001</w:t>
            </w:r>
          </w:p>
        </w:tc>
        <w:tc>
          <w:tcPr>
            <w:tcW w:w="180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Disokong</w:t>
            </w:r>
          </w:p>
        </w:tc>
      </w:tr>
      <w:tr w:rsidR="007B432D" w:rsidRPr="00D43652" w:rsidTr="007B432D">
        <w:trPr>
          <w:trHeight w:val="690"/>
        </w:trPr>
        <w:tc>
          <w:tcPr>
            <w:tcW w:w="332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rPr>
                <w:sz w:val="24"/>
                <w:szCs w:val="24"/>
              </w:rPr>
            </w:pPr>
            <w:r w:rsidRPr="00D43652">
              <w:rPr>
                <w:sz w:val="24"/>
                <w:szCs w:val="24"/>
              </w:rPr>
              <w:t>H1c: Aktiviti Kawalan -&gt; Prestasi Koperasi</w:t>
            </w:r>
          </w:p>
        </w:tc>
        <w:tc>
          <w:tcPr>
            <w:tcW w:w="162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0.079</w:t>
            </w:r>
          </w:p>
        </w:tc>
        <w:tc>
          <w:tcPr>
            <w:tcW w:w="126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3.093</w:t>
            </w:r>
          </w:p>
        </w:tc>
        <w:tc>
          <w:tcPr>
            <w:tcW w:w="126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0.002</w:t>
            </w:r>
          </w:p>
        </w:tc>
        <w:tc>
          <w:tcPr>
            <w:tcW w:w="180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Disokong</w:t>
            </w:r>
          </w:p>
        </w:tc>
      </w:tr>
      <w:tr w:rsidR="007B432D" w:rsidRPr="00D43652" w:rsidTr="007B432D">
        <w:trPr>
          <w:trHeight w:val="720"/>
        </w:trPr>
        <w:tc>
          <w:tcPr>
            <w:tcW w:w="332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rPr>
                <w:sz w:val="24"/>
                <w:szCs w:val="24"/>
              </w:rPr>
            </w:pPr>
            <w:r w:rsidRPr="00D43652">
              <w:rPr>
                <w:sz w:val="24"/>
                <w:szCs w:val="24"/>
              </w:rPr>
              <w:t>H1d: Maklumat Dan Komunikasi -&gt; Prestasi Koperasi</w:t>
            </w:r>
          </w:p>
        </w:tc>
        <w:tc>
          <w:tcPr>
            <w:tcW w:w="162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0.078</w:t>
            </w:r>
          </w:p>
        </w:tc>
        <w:tc>
          <w:tcPr>
            <w:tcW w:w="126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0.222</w:t>
            </w:r>
          </w:p>
        </w:tc>
        <w:tc>
          <w:tcPr>
            <w:tcW w:w="126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0.824</w:t>
            </w:r>
          </w:p>
        </w:tc>
        <w:tc>
          <w:tcPr>
            <w:tcW w:w="180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Tidak disokong</w:t>
            </w:r>
          </w:p>
        </w:tc>
      </w:tr>
      <w:tr w:rsidR="007B432D" w:rsidRPr="00D43652" w:rsidTr="007B432D">
        <w:trPr>
          <w:trHeight w:val="600"/>
        </w:trPr>
        <w:tc>
          <w:tcPr>
            <w:tcW w:w="332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rPr>
                <w:sz w:val="24"/>
                <w:szCs w:val="24"/>
              </w:rPr>
            </w:pPr>
            <w:r w:rsidRPr="00D43652">
              <w:rPr>
                <w:sz w:val="24"/>
                <w:szCs w:val="24"/>
              </w:rPr>
              <w:t>H1e: Pemantauan -&gt; Prestasi Koperasi</w:t>
            </w:r>
          </w:p>
        </w:tc>
        <w:tc>
          <w:tcPr>
            <w:tcW w:w="162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0.086</w:t>
            </w:r>
          </w:p>
        </w:tc>
        <w:tc>
          <w:tcPr>
            <w:tcW w:w="126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2.359</w:t>
            </w:r>
          </w:p>
        </w:tc>
        <w:tc>
          <w:tcPr>
            <w:tcW w:w="126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0.018</w:t>
            </w:r>
          </w:p>
        </w:tc>
        <w:tc>
          <w:tcPr>
            <w:tcW w:w="1800" w:type="dxa"/>
            <w:tcBorders>
              <w:top w:val="single" w:sz="8" w:space="0" w:color="000000"/>
              <w:left w:val="single" w:sz="8" w:space="0" w:color="000000"/>
              <w:bottom w:val="single" w:sz="8" w:space="0" w:color="000000"/>
              <w:right w:val="single" w:sz="8" w:space="0" w:color="000000"/>
            </w:tcBorders>
            <w:tcMar>
              <w:left w:w="120" w:type="dxa"/>
              <w:right w:w="120" w:type="dxa"/>
            </w:tcMar>
          </w:tcPr>
          <w:p w:rsidR="007B432D" w:rsidRPr="00D43652" w:rsidRDefault="007B432D" w:rsidP="00D43652">
            <w:pPr>
              <w:ind w:right="360"/>
              <w:jc w:val="center"/>
              <w:rPr>
                <w:sz w:val="24"/>
                <w:szCs w:val="24"/>
              </w:rPr>
            </w:pPr>
            <w:r w:rsidRPr="00D43652">
              <w:rPr>
                <w:sz w:val="24"/>
                <w:szCs w:val="24"/>
              </w:rPr>
              <w:t>Disokong</w:t>
            </w:r>
          </w:p>
        </w:tc>
      </w:tr>
    </w:tbl>
    <w:p w:rsidR="00A8037F" w:rsidRDefault="00996DDE" w:rsidP="003B59C5">
      <w:pPr>
        <w:spacing w:line="360" w:lineRule="auto"/>
        <w:ind w:right="231"/>
        <w:jc w:val="both"/>
        <w:rPr>
          <w:sz w:val="24"/>
          <w:szCs w:val="24"/>
        </w:rPr>
      </w:pPr>
      <w:r>
        <w:rPr>
          <w:sz w:val="24"/>
          <w:szCs w:val="24"/>
        </w:rPr>
        <w:t xml:space="preserve">Sementara peranan Modal Insan Strategik dianalisis sebagai pemoderat dalam kajian ini. </w:t>
      </w:r>
      <w:r>
        <w:rPr>
          <w:color w:val="000000"/>
          <w:sz w:val="24"/>
          <w:szCs w:val="24"/>
        </w:rPr>
        <w:t xml:space="preserve"> Pemboleh ubah </w:t>
      </w:r>
      <w:r>
        <w:rPr>
          <w:sz w:val="24"/>
          <w:szCs w:val="24"/>
        </w:rPr>
        <w:t>pemoderat</w:t>
      </w:r>
      <w:r>
        <w:rPr>
          <w:color w:val="000000"/>
          <w:sz w:val="24"/>
          <w:szCs w:val="24"/>
        </w:rPr>
        <w:t xml:space="preserve"> didefinisikan s</w:t>
      </w:r>
      <w:r>
        <w:rPr>
          <w:sz w:val="24"/>
          <w:szCs w:val="24"/>
        </w:rPr>
        <w:t xml:space="preserve">ebagai pemboleh ubah yang memberikan kesan kepada hubungan antara pemboleh ubah bebas dan pemboleh ubah bersandar, </w:t>
      </w:r>
      <w:r>
        <w:rPr>
          <w:color w:val="000000"/>
          <w:sz w:val="24"/>
          <w:szCs w:val="24"/>
        </w:rPr>
        <w:t>sama ada ia memperkukuhkan atau menguran</w:t>
      </w:r>
      <w:r>
        <w:rPr>
          <w:sz w:val="24"/>
          <w:szCs w:val="24"/>
        </w:rPr>
        <w:t>gkan hubungan</w:t>
      </w:r>
      <w:r>
        <w:rPr>
          <w:color w:val="000000"/>
          <w:sz w:val="24"/>
          <w:szCs w:val="24"/>
        </w:rPr>
        <w:t xml:space="preserve"> antara pemboleh ubah bebas dan </w:t>
      </w:r>
      <w:r>
        <w:rPr>
          <w:sz w:val="24"/>
          <w:szCs w:val="24"/>
        </w:rPr>
        <w:t>pemboleh ubah</w:t>
      </w:r>
      <w:r>
        <w:rPr>
          <w:color w:val="000000"/>
          <w:sz w:val="24"/>
          <w:szCs w:val="24"/>
        </w:rPr>
        <w:t xml:space="preserve"> bersandar (Hair et al., 2017). Jadual 6 menunjukkan keputusan analisis bagi kesan penyederhana Modal Insan Strategik. </w:t>
      </w:r>
      <w:r w:rsidR="006F4AB7">
        <w:rPr>
          <w:sz w:val="24"/>
          <w:szCs w:val="24"/>
        </w:rPr>
        <w:t xml:space="preserve">H2 </w:t>
      </w:r>
      <w:r w:rsidRPr="007B432D">
        <w:rPr>
          <w:sz w:val="24"/>
          <w:szCs w:val="24"/>
        </w:rPr>
        <w:t xml:space="preserve">disokong pada nilai </w:t>
      </w:r>
      <w:r w:rsidR="007B432D" w:rsidRPr="007B432D">
        <w:rPr>
          <w:sz w:val="24"/>
          <w:szCs w:val="24"/>
        </w:rPr>
        <w:t>p</w:t>
      </w:r>
      <w:r w:rsidRPr="007B432D">
        <w:rPr>
          <w:sz w:val="24"/>
          <w:szCs w:val="24"/>
        </w:rPr>
        <w:t xml:space="preserve"> &lt; 0.05 membuktikan kepentingan modal insan strategik dalam memperkukuhkan hubungan SKD dan prestasi. </w:t>
      </w:r>
      <w:r>
        <w:rPr>
          <w:sz w:val="24"/>
          <w:szCs w:val="24"/>
        </w:rPr>
        <w:t xml:space="preserve">Perincian menunjukkan hubungan antara aspek amalan penilaian risiko dengan prestasi koperasi adalah signifikan. </w:t>
      </w:r>
      <w:r w:rsidR="003C3690">
        <w:rPr>
          <w:sz w:val="24"/>
          <w:szCs w:val="24"/>
        </w:rPr>
        <w:t xml:space="preserve">Peranan pemoderat bagi hubungan antara maklumat dan komunikasi dan prestasi </w:t>
      </w:r>
      <w:r w:rsidR="006F4AB7">
        <w:rPr>
          <w:sz w:val="24"/>
          <w:szCs w:val="24"/>
        </w:rPr>
        <w:t>signifikan</w:t>
      </w:r>
      <w:r w:rsidR="003C3690">
        <w:rPr>
          <w:sz w:val="24"/>
          <w:szCs w:val="24"/>
        </w:rPr>
        <w:t xml:space="preserve"> pada nilai p&lt;0.10. </w:t>
      </w:r>
      <w:r>
        <w:rPr>
          <w:sz w:val="24"/>
          <w:szCs w:val="24"/>
        </w:rPr>
        <w:t xml:space="preserve">Manakala peranan modal insan </w:t>
      </w:r>
      <w:r>
        <w:rPr>
          <w:sz w:val="24"/>
          <w:szCs w:val="24"/>
        </w:rPr>
        <w:lastRenderedPageBreak/>
        <w:t xml:space="preserve">strategik sebagai pemoderat hubungan prestasi koperasi dengan persekitaran kawalan, aktiviti kawalan, </w:t>
      </w:r>
      <w:r w:rsidR="003C3690">
        <w:rPr>
          <w:sz w:val="24"/>
          <w:szCs w:val="24"/>
        </w:rPr>
        <w:t>serta</w:t>
      </w:r>
      <w:r>
        <w:rPr>
          <w:sz w:val="24"/>
          <w:szCs w:val="24"/>
        </w:rPr>
        <w:t xml:space="preserve"> pemantauan adalah tidak disokong. Penemuan ini adalah berbeza dengan penemuan kajian lepas (Duran et al 2023; Saleh et a. 2024) membuktikan keunikan koperasi di Malaysia.</w:t>
      </w:r>
    </w:p>
    <w:p w:rsidR="00705DA8" w:rsidRDefault="00705DA8" w:rsidP="003B59C5">
      <w:pPr>
        <w:spacing w:line="360" w:lineRule="auto"/>
        <w:ind w:right="231"/>
        <w:jc w:val="both"/>
        <w:rPr>
          <w:sz w:val="24"/>
          <w:szCs w:val="24"/>
        </w:rPr>
      </w:pPr>
    </w:p>
    <w:p w:rsidR="00A8037F" w:rsidRDefault="00996DDE" w:rsidP="003B59C5">
      <w:pPr>
        <w:spacing w:line="360" w:lineRule="auto"/>
        <w:ind w:right="360"/>
        <w:jc w:val="center"/>
        <w:rPr>
          <w:color w:val="000000"/>
          <w:sz w:val="24"/>
          <w:szCs w:val="24"/>
        </w:rPr>
      </w:pPr>
      <w:r>
        <w:rPr>
          <w:color w:val="000000"/>
          <w:sz w:val="24"/>
          <w:szCs w:val="24"/>
        </w:rPr>
        <w:t>Jadual 6</w:t>
      </w:r>
      <w:r>
        <w:rPr>
          <w:b/>
          <w:sz w:val="24"/>
          <w:szCs w:val="24"/>
        </w:rPr>
        <w:t xml:space="preserve"> </w:t>
      </w:r>
      <w:r>
        <w:rPr>
          <w:sz w:val="24"/>
          <w:szCs w:val="24"/>
        </w:rPr>
        <w:t>Ringkasan Ujian Hipotesis H2</w:t>
      </w:r>
    </w:p>
    <w:tbl>
      <w:tblPr>
        <w:tblStyle w:val="a7"/>
        <w:tblW w:w="826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3030"/>
        <w:gridCol w:w="1200"/>
        <w:gridCol w:w="1410"/>
        <w:gridCol w:w="1140"/>
        <w:gridCol w:w="1485"/>
      </w:tblGrid>
      <w:tr w:rsidR="00A8037F" w:rsidRPr="00D43652" w:rsidTr="007B432D">
        <w:trPr>
          <w:trHeight w:val="628"/>
        </w:trPr>
        <w:tc>
          <w:tcPr>
            <w:tcW w:w="303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vAlign w:val="center"/>
          </w:tcPr>
          <w:p w:rsidR="00A8037F" w:rsidRPr="00D43652" w:rsidRDefault="00A8037F" w:rsidP="00D43652">
            <w:pPr>
              <w:ind w:right="360"/>
              <w:rPr>
                <w:color w:val="000000"/>
                <w:sz w:val="24"/>
              </w:rPr>
            </w:pPr>
          </w:p>
        </w:tc>
        <w:tc>
          <w:tcPr>
            <w:tcW w:w="1200" w:type="dxa"/>
            <w:tcBorders>
              <w:top w:val="single" w:sz="8" w:space="0" w:color="000000"/>
              <w:left w:val="nil"/>
              <w:bottom w:val="single" w:sz="8" w:space="0" w:color="000000"/>
              <w:right w:val="single" w:sz="8" w:space="0" w:color="000000"/>
            </w:tcBorders>
            <w:shd w:val="clear" w:color="auto" w:fill="auto"/>
            <w:tcMar>
              <w:top w:w="0" w:type="dxa"/>
              <w:left w:w="120" w:type="dxa"/>
              <w:bottom w:w="0" w:type="dxa"/>
              <w:right w:w="120" w:type="dxa"/>
            </w:tcMar>
            <w:vAlign w:val="center"/>
          </w:tcPr>
          <w:p w:rsidR="00A8037F" w:rsidRPr="00D43652" w:rsidRDefault="00996DDE" w:rsidP="00D43652">
            <w:pPr>
              <w:jc w:val="center"/>
              <w:rPr>
                <w:b/>
                <w:color w:val="000000"/>
                <w:sz w:val="24"/>
              </w:rPr>
            </w:pPr>
            <w:r w:rsidRPr="00D43652">
              <w:rPr>
                <w:b/>
                <w:color w:val="000000"/>
                <w:sz w:val="24"/>
              </w:rPr>
              <w:t>Sisihan Piawai</w:t>
            </w:r>
          </w:p>
        </w:tc>
        <w:tc>
          <w:tcPr>
            <w:tcW w:w="1410" w:type="dxa"/>
            <w:tcBorders>
              <w:top w:val="single" w:sz="8" w:space="0" w:color="000000"/>
              <w:left w:val="nil"/>
              <w:bottom w:val="single" w:sz="8" w:space="0" w:color="000000"/>
              <w:right w:val="single" w:sz="8" w:space="0" w:color="000000"/>
            </w:tcBorders>
            <w:shd w:val="clear" w:color="auto" w:fill="auto"/>
            <w:tcMar>
              <w:top w:w="0" w:type="dxa"/>
              <w:left w:w="120" w:type="dxa"/>
              <w:bottom w:w="0" w:type="dxa"/>
              <w:right w:w="120" w:type="dxa"/>
            </w:tcMar>
            <w:vAlign w:val="center"/>
          </w:tcPr>
          <w:p w:rsidR="00A8037F" w:rsidRPr="00D43652" w:rsidRDefault="00996DDE" w:rsidP="00D43652">
            <w:pPr>
              <w:jc w:val="center"/>
              <w:rPr>
                <w:b/>
                <w:color w:val="000000"/>
                <w:sz w:val="24"/>
              </w:rPr>
            </w:pPr>
            <w:r w:rsidRPr="00D43652">
              <w:rPr>
                <w:b/>
                <w:sz w:val="24"/>
              </w:rPr>
              <w:t>Nilai T</w:t>
            </w:r>
          </w:p>
        </w:tc>
        <w:tc>
          <w:tcPr>
            <w:tcW w:w="1140" w:type="dxa"/>
            <w:tcBorders>
              <w:top w:val="single" w:sz="8" w:space="0" w:color="000000"/>
              <w:left w:val="nil"/>
              <w:bottom w:val="single" w:sz="8" w:space="0" w:color="000000"/>
              <w:right w:val="single" w:sz="8" w:space="0" w:color="000000"/>
            </w:tcBorders>
            <w:shd w:val="clear" w:color="auto" w:fill="auto"/>
            <w:tcMar>
              <w:top w:w="0" w:type="dxa"/>
              <w:left w:w="120" w:type="dxa"/>
              <w:bottom w:w="0" w:type="dxa"/>
              <w:right w:w="120" w:type="dxa"/>
            </w:tcMar>
            <w:vAlign w:val="center"/>
          </w:tcPr>
          <w:p w:rsidR="00A8037F" w:rsidRPr="00D43652" w:rsidRDefault="00996DDE" w:rsidP="00D43652">
            <w:pPr>
              <w:jc w:val="center"/>
              <w:rPr>
                <w:b/>
                <w:color w:val="000000"/>
                <w:sz w:val="24"/>
              </w:rPr>
            </w:pPr>
            <w:r w:rsidRPr="00D43652">
              <w:rPr>
                <w:b/>
                <w:color w:val="000000"/>
                <w:sz w:val="24"/>
              </w:rPr>
              <w:t>Nilai P</w:t>
            </w:r>
          </w:p>
        </w:tc>
        <w:tc>
          <w:tcPr>
            <w:tcW w:w="1485" w:type="dxa"/>
            <w:tcBorders>
              <w:top w:val="single" w:sz="8" w:space="0" w:color="000000"/>
              <w:left w:val="nil"/>
              <w:bottom w:val="single" w:sz="8" w:space="0" w:color="000000"/>
              <w:right w:val="single" w:sz="8" w:space="0" w:color="000000"/>
            </w:tcBorders>
            <w:shd w:val="clear" w:color="auto" w:fill="auto"/>
            <w:tcMar>
              <w:top w:w="0" w:type="dxa"/>
              <w:left w:w="120" w:type="dxa"/>
              <w:bottom w:w="0" w:type="dxa"/>
              <w:right w:w="120" w:type="dxa"/>
            </w:tcMar>
            <w:vAlign w:val="center"/>
          </w:tcPr>
          <w:p w:rsidR="00A8037F" w:rsidRPr="00D43652" w:rsidRDefault="00996DDE" w:rsidP="00D43652">
            <w:pPr>
              <w:jc w:val="center"/>
              <w:rPr>
                <w:b/>
                <w:color w:val="000000"/>
                <w:sz w:val="24"/>
              </w:rPr>
            </w:pPr>
            <w:r w:rsidRPr="00D43652">
              <w:rPr>
                <w:b/>
                <w:sz w:val="24"/>
              </w:rPr>
              <w:t>Keputusan</w:t>
            </w:r>
          </w:p>
        </w:tc>
      </w:tr>
      <w:tr w:rsidR="005D580D" w:rsidRPr="00D43652" w:rsidTr="00EA5371">
        <w:trPr>
          <w:trHeight w:val="652"/>
        </w:trPr>
        <w:tc>
          <w:tcPr>
            <w:tcW w:w="303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5D580D" w:rsidRPr="00D43652" w:rsidRDefault="005D580D" w:rsidP="00D43652">
            <w:pPr>
              <w:rPr>
                <w:color w:val="000000"/>
                <w:sz w:val="24"/>
              </w:rPr>
            </w:pPr>
            <w:r w:rsidRPr="00D43652">
              <w:rPr>
                <w:sz w:val="24"/>
              </w:rPr>
              <w:t>H2: Modal Insan Strategik X Sistem Kawalan Dalaman -&gt; Prestasi Koperasi</w:t>
            </w:r>
          </w:p>
        </w:tc>
        <w:tc>
          <w:tcPr>
            <w:tcW w:w="1200"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sz w:val="24"/>
              </w:rPr>
              <w:t>0.043</w:t>
            </w:r>
          </w:p>
        </w:tc>
        <w:tc>
          <w:tcPr>
            <w:tcW w:w="1410"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sz w:val="24"/>
              </w:rPr>
              <w:t>3.127</w:t>
            </w:r>
          </w:p>
        </w:tc>
        <w:tc>
          <w:tcPr>
            <w:tcW w:w="1140"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sz w:val="24"/>
              </w:rPr>
              <w:t>0.002</w:t>
            </w:r>
          </w:p>
        </w:tc>
        <w:tc>
          <w:tcPr>
            <w:tcW w:w="1485"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sz w:val="24"/>
              </w:rPr>
            </w:pPr>
            <w:r w:rsidRPr="00D43652">
              <w:rPr>
                <w:sz w:val="24"/>
              </w:rPr>
              <w:t>Disokong</w:t>
            </w:r>
          </w:p>
        </w:tc>
      </w:tr>
      <w:tr w:rsidR="005D580D" w:rsidRPr="00D43652" w:rsidTr="00EA5371">
        <w:trPr>
          <w:trHeight w:val="652"/>
        </w:trPr>
        <w:tc>
          <w:tcPr>
            <w:tcW w:w="303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5D580D" w:rsidRPr="00D43652" w:rsidRDefault="005D580D" w:rsidP="00D43652">
            <w:pPr>
              <w:rPr>
                <w:color w:val="000000"/>
                <w:sz w:val="24"/>
              </w:rPr>
            </w:pPr>
            <w:r w:rsidRPr="00D43652">
              <w:rPr>
                <w:color w:val="000000"/>
                <w:sz w:val="24"/>
              </w:rPr>
              <w:t>Modal Insan Strategik X Persekitaran Kawalan -&gt; Prestasi Koperasi</w:t>
            </w:r>
          </w:p>
        </w:tc>
        <w:tc>
          <w:tcPr>
            <w:tcW w:w="1200"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color w:val="000000"/>
                <w:sz w:val="24"/>
              </w:rPr>
              <w:t>0.096</w:t>
            </w:r>
          </w:p>
        </w:tc>
        <w:tc>
          <w:tcPr>
            <w:tcW w:w="1410"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color w:val="000000"/>
                <w:sz w:val="24"/>
              </w:rPr>
              <w:t>0.474</w:t>
            </w:r>
          </w:p>
        </w:tc>
        <w:tc>
          <w:tcPr>
            <w:tcW w:w="1140"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color w:val="000000"/>
                <w:sz w:val="24"/>
              </w:rPr>
              <w:t>0.636</w:t>
            </w:r>
          </w:p>
        </w:tc>
        <w:tc>
          <w:tcPr>
            <w:tcW w:w="1485"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sz w:val="24"/>
              </w:rPr>
              <w:t>Tidak disokong</w:t>
            </w:r>
          </w:p>
        </w:tc>
      </w:tr>
      <w:tr w:rsidR="005D580D" w:rsidRPr="00D43652">
        <w:trPr>
          <w:trHeight w:val="802"/>
        </w:trPr>
        <w:tc>
          <w:tcPr>
            <w:tcW w:w="3030" w:type="dxa"/>
            <w:tcBorders>
              <w:top w:val="nil"/>
              <w:left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rsidR="005D580D" w:rsidRPr="00D43652" w:rsidRDefault="005D580D" w:rsidP="00D43652">
            <w:pPr>
              <w:rPr>
                <w:color w:val="000000"/>
                <w:sz w:val="24"/>
              </w:rPr>
            </w:pPr>
            <w:r w:rsidRPr="00D43652">
              <w:rPr>
                <w:color w:val="000000"/>
                <w:sz w:val="24"/>
              </w:rPr>
              <w:t>Modal Insan Strategik X Penilaian Risiko -&gt; Prestasi Koperasi</w:t>
            </w:r>
          </w:p>
        </w:tc>
        <w:tc>
          <w:tcPr>
            <w:tcW w:w="1200" w:type="dxa"/>
            <w:tcBorders>
              <w:top w:val="nil"/>
              <w:left w:val="nil"/>
              <w:bottom w:val="single" w:sz="8" w:space="0" w:color="000000"/>
              <w:right w:val="single" w:sz="8" w:space="0" w:color="000000"/>
            </w:tcBorders>
            <w:shd w:val="clear" w:color="auto" w:fill="FFFFFF"/>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color w:val="000000"/>
                <w:sz w:val="24"/>
              </w:rPr>
              <w:t>0.082</w:t>
            </w:r>
          </w:p>
        </w:tc>
        <w:tc>
          <w:tcPr>
            <w:tcW w:w="1410" w:type="dxa"/>
            <w:tcBorders>
              <w:top w:val="nil"/>
              <w:left w:val="nil"/>
              <w:bottom w:val="single" w:sz="8" w:space="0" w:color="000000"/>
              <w:right w:val="single" w:sz="8" w:space="0" w:color="000000"/>
            </w:tcBorders>
            <w:shd w:val="clear" w:color="auto" w:fill="FFFFFF"/>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color w:val="000000"/>
                <w:sz w:val="24"/>
              </w:rPr>
              <w:t>2.824</w:t>
            </w:r>
          </w:p>
        </w:tc>
        <w:tc>
          <w:tcPr>
            <w:tcW w:w="1140" w:type="dxa"/>
            <w:tcBorders>
              <w:top w:val="nil"/>
              <w:left w:val="nil"/>
              <w:bottom w:val="single" w:sz="8" w:space="0" w:color="000000"/>
              <w:right w:val="single" w:sz="8" w:space="0" w:color="000000"/>
            </w:tcBorders>
            <w:shd w:val="clear" w:color="auto" w:fill="FFFFFF"/>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color w:val="000000"/>
                <w:sz w:val="24"/>
              </w:rPr>
              <w:t>0.005</w:t>
            </w:r>
          </w:p>
        </w:tc>
        <w:tc>
          <w:tcPr>
            <w:tcW w:w="1485" w:type="dxa"/>
            <w:tcBorders>
              <w:top w:val="nil"/>
              <w:left w:val="nil"/>
              <w:bottom w:val="single" w:sz="8" w:space="0" w:color="000000"/>
              <w:right w:val="single" w:sz="8" w:space="0" w:color="000000"/>
            </w:tcBorders>
            <w:shd w:val="clear" w:color="auto" w:fill="FFFFFF"/>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sz w:val="24"/>
              </w:rPr>
              <w:t>Disokong</w:t>
            </w:r>
          </w:p>
        </w:tc>
      </w:tr>
      <w:tr w:rsidR="005D580D" w:rsidRPr="00D43652">
        <w:trPr>
          <w:trHeight w:val="900"/>
        </w:trPr>
        <w:tc>
          <w:tcPr>
            <w:tcW w:w="303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5D580D" w:rsidRPr="00D43652" w:rsidRDefault="005D580D" w:rsidP="00D43652">
            <w:pPr>
              <w:rPr>
                <w:color w:val="000000"/>
                <w:sz w:val="24"/>
              </w:rPr>
            </w:pPr>
            <w:r w:rsidRPr="00D43652">
              <w:rPr>
                <w:color w:val="000000"/>
                <w:sz w:val="24"/>
              </w:rPr>
              <w:t>Modal Insan Strategik X Aktiviti Kawalan -&gt; Prestasi Koperasi</w:t>
            </w:r>
          </w:p>
        </w:tc>
        <w:tc>
          <w:tcPr>
            <w:tcW w:w="1200"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color w:val="000000"/>
                <w:sz w:val="24"/>
              </w:rPr>
              <w:t>0.113</w:t>
            </w:r>
          </w:p>
        </w:tc>
        <w:tc>
          <w:tcPr>
            <w:tcW w:w="1410"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color w:val="000000"/>
                <w:sz w:val="24"/>
              </w:rPr>
              <w:t>0.405</w:t>
            </w:r>
          </w:p>
        </w:tc>
        <w:tc>
          <w:tcPr>
            <w:tcW w:w="1140"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color w:val="000000"/>
                <w:sz w:val="24"/>
              </w:rPr>
              <w:t>0.686</w:t>
            </w:r>
          </w:p>
        </w:tc>
        <w:tc>
          <w:tcPr>
            <w:tcW w:w="1485"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sz w:val="24"/>
              </w:rPr>
              <w:t>Tidak disokong</w:t>
            </w:r>
          </w:p>
        </w:tc>
      </w:tr>
      <w:tr w:rsidR="005D580D" w:rsidRPr="00D43652" w:rsidTr="00EA5371">
        <w:trPr>
          <w:trHeight w:val="840"/>
        </w:trPr>
        <w:tc>
          <w:tcPr>
            <w:tcW w:w="303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5D580D" w:rsidRPr="00D43652" w:rsidRDefault="005D580D" w:rsidP="00D43652">
            <w:pPr>
              <w:rPr>
                <w:color w:val="000000"/>
                <w:sz w:val="24"/>
              </w:rPr>
            </w:pPr>
            <w:r w:rsidRPr="00D43652">
              <w:rPr>
                <w:color w:val="000000"/>
                <w:sz w:val="24"/>
              </w:rPr>
              <w:t>Modal Insan Strategik X Maklumat Dan Komunikasi -&gt; Prestasi Koperasi</w:t>
            </w:r>
          </w:p>
        </w:tc>
        <w:tc>
          <w:tcPr>
            <w:tcW w:w="1200"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color w:val="000000"/>
                <w:sz w:val="24"/>
              </w:rPr>
              <w:t>0.082</w:t>
            </w:r>
          </w:p>
        </w:tc>
        <w:tc>
          <w:tcPr>
            <w:tcW w:w="1410"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color w:val="000000"/>
                <w:sz w:val="24"/>
              </w:rPr>
              <w:t>1.874</w:t>
            </w:r>
          </w:p>
        </w:tc>
        <w:tc>
          <w:tcPr>
            <w:tcW w:w="1140"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color w:val="000000"/>
                <w:sz w:val="24"/>
              </w:rPr>
              <w:t>0.061</w:t>
            </w:r>
          </w:p>
        </w:tc>
        <w:tc>
          <w:tcPr>
            <w:tcW w:w="1485"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sz w:val="24"/>
              </w:rPr>
              <w:t>Disokong</w:t>
            </w:r>
          </w:p>
        </w:tc>
      </w:tr>
      <w:tr w:rsidR="005D580D" w:rsidRPr="00D43652" w:rsidTr="00EA5371">
        <w:trPr>
          <w:trHeight w:val="795"/>
        </w:trPr>
        <w:tc>
          <w:tcPr>
            <w:tcW w:w="303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5D580D" w:rsidRPr="00D43652" w:rsidRDefault="005D580D" w:rsidP="00D43652">
            <w:pPr>
              <w:rPr>
                <w:color w:val="000000"/>
                <w:sz w:val="24"/>
              </w:rPr>
            </w:pPr>
            <w:r w:rsidRPr="00D43652">
              <w:rPr>
                <w:color w:val="000000"/>
                <w:sz w:val="24"/>
              </w:rPr>
              <w:t>Modal Insan Strategik X Pemantauan -&gt; Prestasi Koperasi</w:t>
            </w:r>
          </w:p>
        </w:tc>
        <w:tc>
          <w:tcPr>
            <w:tcW w:w="1200"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color w:val="000000"/>
                <w:sz w:val="24"/>
              </w:rPr>
              <w:t>0.081</w:t>
            </w:r>
          </w:p>
        </w:tc>
        <w:tc>
          <w:tcPr>
            <w:tcW w:w="1410"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color w:val="000000"/>
                <w:sz w:val="24"/>
              </w:rPr>
              <w:t>0.769</w:t>
            </w:r>
          </w:p>
        </w:tc>
        <w:tc>
          <w:tcPr>
            <w:tcW w:w="1140"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color w:val="000000"/>
                <w:sz w:val="24"/>
              </w:rPr>
              <w:t>0.442</w:t>
            </w:r>
          </w:p>
        </w:tc>
        <w:tc>
          <w:tcPr>
            <w:tcW w:w="1485"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5D580D" w:rsidRPr="00D43652" w:rsidRDefault="005D580D" w:rsidP="00D43652">
            <w:pPr>
              <w:jc w:val="center"/>
              <w:rPr>
                <w:color w:val="000000"/>
                <w:sz w:val="24"/>
              </w:rPr>
            </w:pPr>
            <w:r w:rsidRPr="00D43652">
              <w:rPr>
                <w:sz w:val="24"/>
                <w:szCs w:val="24"/>
              </w:rPr>
              <w:t>Tidak disokong</w:t>
            </w:r>
          </w:p>
        </w:tc>
      </w:tr>
    </w:tbl>
    <w:p w:rsidR="00A8037F" w:rsidRDefault="00A8037F" w:rsidP="003B59C5">
      <w:pPr>
        <w:spacing w:line="360" w:lineRule="auto"/>
        <w:ind w:right="360" w:firstLine="446"/>
        <w:jc w:val="both"/>
        <w:rPr>
          <w:color w:val="000000"/>
          <w:sz w:val="24"/>
          <w:szCs w:val="24"/>
        </w:rPr>
      </w:pPr>
    </w:p>
    <w:p w:rsidR="00A8037F" w:rsidRDefault="00E817F2" w:rsidP="003B59C5">
      <w:pPr>
        <w:spacing w:line="360" w:lineRule="auto"/>
        <w:ind w:right="231"/>
        <w:jc w:val="both"/>
        <w:rPr>
          <w:sz w:val="24"/>
          <w:szCs w:val="24"/>
        </w:rPr>
      </w:pPr>
      <w:r>
        <w:rPr>
          <w:sz w:val="24"/>
          <w:szCs w:val="24"/>
        </w:rPr>
        <w:t xml:space="preserve">Analisis tambahan dilaksanakan bagi memahami tahap </w:t>
      </w:r>
      <w:r w:rsidR="006F4AB7">
        <w:rPr>
          <w:sz w:val="24"/>
          <w:szCs w:val="24"/>
        </w:rPr>
        <w:t>amalan</w:t>
      </w:r>
      <w:r>
        <w:rPr>
          <w:sz w:val="24"/>
          <w:szCs w:val="24"/>
        </w:rPr>
        <w:t xml:space="preserve"> SKD dalam kalangan koperasi yang berbeza saiznya. </w:t>
      </w:r>
      <w:r w:rsidR="00EA5371">
        <w:rPr>
          <w:sz w:val="24"/>
          <w:szCs w:val="24"/>
        </w:rPr>
        <w:t xml:space="preserve"> T</w:t>
      </w:r>
      <w:r w:rsidR="00996DDE">
        <w:rPr>
          <w:sz w:val="24"/>
          <w:szCs w:val="24"/>
        </w:rPr>
        <w:t xml:space="preserve">ahap amalan SKD </w:t>
      </w:r>
      <w:r w:rsidR="006F4AB7">
        <w:rPr>
          <w:sz w:val="24"/>
          <w:szCs w:val="24"/>
        </w:rPr>
        <w:t>dikategorikan</w:t>
      </w:r>
      <w:r w:rsidR="00996DDE">
        <w:rPr>
          <w:sz w:val="24"/>
          <w:szCs w:val="24"/>
        </w:rPr>
        <w:t xml:space="preserve"> kepada tiga tahap pada tah</w:t>
      </w:r>
      <w:r w:rsidR="00EA5371">
        <w:rPr>
          <w:sz w:val="24"/>
          <w:szCs w:val="24"/>
        </w:rPr>
        <w:t>ap tinggi, sederhana dan rendah seperti yang ditunjukkan dalam Jadual 7</w:t>
      </w:r>
      <w:r w:rsidR="00996DDE">
        <w:rPr>
          <w:sz w:val="24"/>
          <w:szCs w:val="24"/>
        </w:rPr>
        <w:t xml:space="preserve">. </w:t>
      </w:r>
    </w:p>
    <w:p w:rsidR="00A8037F" w:rsidRDefault="00A8037F" w:rsidP="003B59C5">
      <w:pPr>
        <w:spacing w:line="360" w:lineRule="auto"/>
        <w:ind w:right="231" w:firstLine="567"/>
        <w:jc w:val="both"/>
        <w:rPr>
          <w:sz w:val="24"/>
          <w:szCs w:val="24"/>
        </w:rPr>
      </w:pPr>
    </w:p>
    <w:p w:rsidR="00A8037F" w:rsidRDefault="00996DDE" w:rsidP="003B59C5">
      <w:pPr>
        <w:spacing w:line="360" w:lineRule="auto"/>
        <w:ind w:right="231" w:firstLine="567"/>
        <w:jc w:val="center"/>
        <w:rPr>
          <w:sz w:val="24"/>
          <w:szCs w:val="24"/>
        </w:rPr>
      </w:pPr>
      <w:r>
        <w:rPr>
          <w:sz w:val="24"/>
          <w:szCs w:val="24"/>
        </w:rPr>
        <w:t>Jadual 7: Tahap amalan SKD koperasi</w:t>
      </w:r>
    </w:p>
    <w:tbl>
      <w:tblPr>
        <w:tblStyle w:val="a8"/>
        <w:tblW w:w="4265" w:type="dxa"/>
        <w:tblInd w:w="2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675"/>
      </w:tblGrid>
      <w:tr w:rsidR="00E817F2" w:rsidTr="00EA5371">
        <w:tc>
          <w:tcPr>
            <w:tcW w:w="1590" w:type="dxa"/>
            <w:shd w:val="clear" w:color="auto" w:fill="auto"/>
            <w:tcMar>
              <w:top w:w="100" w:type="dxa"/>
              <w:left w:w="100" w:type="dxa"/>
              <w:bottom w:w="100" w:type="dxa"/>
              <w:right w:w="100" w:type="dxa"/>
            </w:tcMar>
          </w:tcPr>
          <w:p w:rsidR="00E817F2" w:rsidRDefault="00E817F2" w:rsidP="00D43652">
            <w:pPr>
              <w:pBdr>
                <w:top w:val="nil"/>
                <w:left w:val="nil"/>
                <w:bottom w:val="nil"/>
                <w:right w:val="nil"/>
                <w:between w:val="nil"/>
              </w:pBdr>
              <w:rPr>
                <w:b/>
                <w:sz w:val="24"/>
                <w:szCs w:val="24"/>
              </w:rPr>
            </w:pPr>
            <w:r>
              <w:rPr>
                <w:b/>
                <w:sz w:val="24"/>
                <w:szCs w:val="24"/>
              </w:rPr>
              <w:t>Julat Skor</w:t>
            </w:r>
          </w:p>
        </w:tc>
        <w:tc>
          <w:tcPr>
            <w:tcW w:w="2675" w:type="dxa"/>
            <w:shd w:val="clear" w:color="auto" w:fill="auto"/>
            <w:tcMar>
              <w:top w:w="100" w:type="dxa"/>
              <w:left w:w="100" w:type="dxa"/>
              <w:bottom w:w="100" w:type="dxa"/>
              <w:right w:w="100" w:type="dxa"/>
            </w:tcMar>
          </w:tcPr>
          <w:p w:rsidR="00E817F2" w:rsidRDefault="00E817F2" w:rsidP="00D43652">
            <w:pPr>
              <w:pBdr>
                <w:top w:val="nil"/>
                <w:left w:val="nil"/>
                <w:bottom w:val="nil"/>
                <w:right w:val="nil"/>
                <w:between w:val="nil"/>
              </w:pBdr>
              <w:rPr>
                <w:b/>
                <w:sz w:val="24"/>
                <w:szCs w:val="24"/>
              </w:rPr>
            </w:pPr>
            <w:r>
              <w:rPr>
                <w:b/>
                <w:sz w:val="24"/>
                <w:szCs w:val="24"/>
              </w:rPr>
              <w:t>Tahap amalan SKD</w:t>
            </w:r>
          </w:p>
        </w:tc>
      </w:tr>
      <w:tr w:rsidR="00E817F2" w:rsidTr="00EA5371">
        <w:tc>
          <w:tcPr>
            <w:tcW w:w="1590" w:type="dxa"/>
            <w:shd w:val="clear" w:color="auto" w:fill="auto"/>
            <w:tcMar>
              <w:top w:w="100" w:type="dxa"/>
              <w:left w:w="100" w:type="dxa"/>
              <w:bottom w:w="100" w:type="dxa"/>
              <w:right w:w="100" w:type="dxa"/>
            </w:tcMar>
          </w:tcPr>
          <w:p w:rsidR="00E817F2" w:rsidRDefault="00E817F2" w:rsidP="00D43652">
            <w:pPr>
              <w:pBdr>
                <w:top w:val="nil"/>
                <w:left w:val="nil"/>
                <w:bottom w:val="nil"/>
                <w:right w:val="nil"/>
                <w:between w:val="nil"/>
              </w:pBdr>
              <w:rPr>
                <w:sz w:val="24"/>
                <w:szCs w:val="24"/>
              </w:rPr>
            </w:pPr>
            <w:r>
              <w:rPr>
                <w:sz w:val="24"/>
                <w:szCs w:val="24"/>
              </w:rPr>
              <w:t>1.00 - 2.99</w:t>
            </w:r>
          </w:p>
        </w:tc>
        <w:tc>
          <w:tcPr>
            <w:tcW w:w="2675" w:type="dxa"/>
            <w:shd w:val="clear" w:color="auto" w:fill="auto"/>
            <w:tcMar>
              <w:top w:w="100" w:type="dxa"/>
              <w:left w:w="100" w:type="dxa"/>
              <w:bottom w:w="100" w:type="dxa"/>
              <w:right w:w="100" w:type="dxa"/>
            </w:tcMar>
          </w:tcPr>
          <w:p w:rsidR="00E817F2" w:rsidRDefault="00E817F2" w:rsidP="00D43652">
            <w:pPr>
              <w:pBdr>
                <w:top w:val="nil"/>
                <w:left w:val="nil"/>
                <w:bottom w:val="nil"/>
                <w:right w:val="nil"/>
                <w:between w:val="nil"/>
              </w:pBdr>
              <w:rPr>
                <w:sz w:val="24"/>
                <w:szCs w:val="24"/>
              </w:rPr>
            </w:pPr>
            <w:r>
              <w:rPr>
                <w:sz w:val="24"/>
                <w:szCs w:val="24"/>
              </w:rPr>
              <w:t>Rendah</w:t>
            </w:r>
          </w:p>
        </w:tc>
      </w:tr>
      <w:tr w:rsidR="00E817F2" w:rsidTr="00EA5371">
        <w:tc>
          <w:tcPr>
            <w:tcW w:w="1590" w:type="dxa"/>
            <w:shd w:val="clear" w:color="auto" w:fill="auto"/>
            <w:tcMar>
              <w:top w:w="100" w:type="dxa"/>
              <w:left w:w="100" w:type="dxa"/>
              <w:bottom w:w="100" w:type="dxa"/>
              <w:right w:w="100" w:type="dxa"/>
            </w:tcMar>
          </w:tcPr>
          <w:p w:rsidR="00E817F2" w:rsidRDefault="00E817F2" w:rsidP="00D43652">
            <w:pPr>
              <w:pBdr>
                <w:top w:val="nil"/>
                <w:left w:val="nil"/>
                <w:bottom w:val="nil"/>
                <w:right w:val="nil"/>
                <w:between w:val="nil"/>
              </w:pBdr>
              <w:rPr>
                <w:sz w:val="24"/>
                <w:szCs w:val="24"/>
              </w:rPr>
            </w:pPr>
            <w:r>
              <w:rPr>
                <w:sz w:val="24"/>
                <w:szCs w:val="24"/>
              </w:rPr>
              <w:t>3.00 - 3.99</w:t>
            </w:r>
          </w:p>
        </w:tc>
        <w:tc>
          <w:tcPr>
            <w:tcW w:w="2675" w:type="dxa"/>
            <w:shd w:val="clear" w:color="auto" w:fill="auto"/>
            <w:tcMar>
              <w:top w:w="100" w:type="dxa"/>
              <w:left w:w="100" w:type="dxa"/>
              <w:bottom w:w="100" w:type="dxa"/>
              <w:right w:w="100" w:type="dxa"/>
            </w:tcMar>
          </w:tcPr>
          <w:p w:rsidR="00E817F2" w:rsidRDefault="00E817F2" w:rsidP="00D43652">
            <w:pPr>
              <w:pBdr>
                <w:top w:val="nil"/>
                <w:left w:val="nil"/>
                <w:bottom w:val="nil"/>
                <w:right w:val="nil"/>
                <w:between w:val="nil"/>
              </w:pBdr>
              <w:rPr>
                <w:sz w:val="24"/>
                <w:szCs w:val="24"/>
              </w:rPr>
            </w:pPr>
            <w:r>
              <w:rPr>
                <w:sz w:val="24"/>
                <w:szCs w:val="24"/>
              </w:rPr>
              <w:t>Sederhana</w:t>
            </w:r>
          </w:p>
        </w:tc>
      </w:tr>
      <w:tr w:rsidR="00E817F2" w:rsidTr="00EA5371">
        <w:tc>
          <w:tcPr>
            <w:tcW w:w="1590" w:type="dxa"/>
            <w:shd w:val="clear" w:color="auto" w:fill="auto"/>
            <w:tcMar>
              <w:top w:w="100" w:type="dxa"/>
              <w:left w:w="100" w:type="dxa"/>
              <w:bottom w:w="100" w:type="dxa"/>
              <w:right w:w="100" w:type="dxa"/>
            </w:tcMar>
          </w:tcPr>
          <w:p w:rsidR="00E817F2" w:rsidRDefault="00E817F2" w:rsidP="00D43652">
            <w:pPr>
              <w:pBdr>
                <w:top w:val="nil"/>
                <w:left w:val="nil"/>
                <w:bottom w:val="nil"/>
                <w:right w:val="nil"/>
                <w:between w:val="nil"/>
              </w:pBdr>
              <w:rPr>
                <w:sz w:val="24"/>
                <w:szCs w:val="24"/>
              </w:rPr>
            </w:pPr>
            <w:r>
              <w:rPr>
                <w:sz w:val="24"/>
                <w:szCs w:val="24"/>
              </w:rPr>
              <w:t>4.00 - 5.00</w:t>
            </w:r>
          </w:p>
        </w:tc>
        <w:tc>
          <w:tcPr>
            <w:tcW w:w="2675" w:type="dxa"/>
            <w:shd w:val="clear" w:color="auto" w:fill="auto"/>
            <w:tcMar>
              <w:top w:w="100" w:type="dxa"/>
              <w:left w:w="100" w:type="dxa"/>
              <w:bottom w:w="100" w:type="dxa"/>
              <w:right w:w="100" w:type="dxa"/>
            </w:tcMar>
          </w:tcPr>
          <w:p w:rsidR="00E817F2" w:rsidRDefault="00E817F2" w:rsidP="00D43652">
            <w:pPr>
              <w:pBdr>
                <w:top w:val="nil"/>
                <w:left w:val="nil"/>
                <w:bottom w:val="nil"/>
                <w:right w:val="nil"/>
                <w:between w:val="nil"/>
              </w:pBdr>
              <w:rPr>
                <w:sz w:val="24"/>
                <w:szCs w:val="24"/>
              </w:rPr>
            </w:pPr>
            <w:r>
              <w:rPr>
                <w:sz w:val="24"/>
                <w:szCs w:val="24"/>
              </w:rPr>
              <w:t>Tinggi</w:t>
            </w:r>
          </w:p>
        </w:tc>
      </w:tr>
    </w:tbl>
    <w:p w:rsidR="003A0F15" w:rsidRDefault="003A0F15" w:rsidP="003B59C5">
      <w:pPr>
        <w:spacing w:line="360" w:lineRule="auto"/>
        <w:jc w:val="center"/>
        <w:rPr>
          <w:color w:val="000000"/>
          <w:sz w:val="24"/>
          <w:szCs w:val="24"/>
        </w:rPr>
      </w:pPr>
    </w:p>
    <w:p w:rsidR="00A8037F" w:rsidRDefault="00996DDE" w:rsidP="003B59C5">
      <w:pPr>
        <w:spacing w:line="360" w:lineRule="auto"/>
        <w:jc w:val="center"/>
        <w:rPr>
          <w:i/>
          <w:color w:val="000000"/>
          <w:sz w:val="24"/>
          <w:szCs w:val="24"/>
        </w:rPr>
      </w:pPr>
      <w:r w:rsidRPr="00D43652">
        <w:rPr>
          <w:color w:val="000000"/>
          <w:sz w:val="24"/>
          <w:szCs w:val="24"/>
        </w:rPr>
        <w:t xml:space="preserve">Jadual </w:t>
      </w:r>
      <w:r w:rsidRPr="00D43652">
        <w:rPr>
          <w:sz w:val="24"/>
          <w:szCs w:val="24"/>
        </w:rPr>
        <w:t>8</w:t>
      </w:r>
      <w:r w:rsidRPr="00D43652">
        <w:rPr>
          <w:color w:val="000000"/>
          <w:sz w:val="24"/>
          <w:szCs w:val="24"/>
        </w:rPr>
        <w:t>:</w:t>
      </w:r>
      <w:r>
        <w:rPr>
          <w:color w:val="000000"/>
          <w:sz w:val="24"/>
          <w:szCs w:val="24"/>
        </w:rPr>
        <w:t xml:space="preserve"> Analisis Tabulasi Silang </w:t>
      </w:r>
      <w:r>
        <w:rPr>
          <w:i/>
          <w:color w:val="000000"/>
          <w:sz w:val="24"/>
          <w:szCs w:val="24"/>
        </w:rPr>
        <w:t>(</w:t>
      </w:r>
      <w:r>
        <w:rPr>
          <w:i/>
          <w:sz w:val="24"/>
          <w:szCs w:val="24"/>
        </w:rPr>
        <w:t>Cross Tabulation</w:t>
      </w:r>
      <w:r>
        <w:rPr>
          <w:i/>
          <w:color w:val="000000"/>
          <w:sz w:val="24"/>
          <w:szCs w:val="24"/>
        </w:rPr>
        <w:t>)</w:t>
      </w:r>
    </w:p>
    <w:tbl>
      <w:tblPr>
        <w:tblStyle w:val="a9"/>
        <w:tblW w:w="88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155"/>
        <w:gridCol w:w="1275"/>
        <w:gridCol w:w="1425"/>
        <w:gridCol w:w="1305"/>
        <w:gridCol w:w="1275"/>
        <w:gridCol w:w="1098"/>
      </w:tblGrid>
      <w:tr w:rsidR="00A8037F" w:rsidRPr="00D43652" w:rsidTr="00B944B5">
        <w:trPr>
          <w:trHeight w:val="440"/>
        </w:trPr>
        <w:tc>
          <w:tcPr>
            <w:tcW w:w="2430" w:type="dxa"/>
            <w:gridSpan w:val="2"/>
            <w:shd w:val="clear" w:color="auto" w:fill="auto"/>
            <w:vAlign w:val="center"/>
          </w:tcPr>
          <w:p w:rsidR="00A8037F" w:rsidRPr="00D43652" w:rsidRDefault="00996DDE" w:rsidP="00D43652">
            <w:pPr>
              <w:jc w:val="center"/>
              <w:rPr>
                <w:b/>
                <w:color w:val="000000"/>
                <w:sz w:val="24"/>
                <w:szCs w:val="24"/>
              </w:rPr>
            </w:pPr>
            <w:r w:rsidRPr="00D43652">
              <w:rPr>
                <w:b/>
                <w:sz w:val="24"/>
                <w:szCs w:val="24"/>
              </w:rPr>
              <w:lastRenderedPageBreak/>
              <w:t>Amalan SKD</w:t>
            </w:r>
          </w:p>
        </w:tc>
        <w:tc>
          <w:tcPr>
            <w:tcW w:w="1275" w:type="dxa"/>
            <w:shd w:val="clear" w:color="auto" w:fill="auto"/>
            <w:vAlign w:val="center"/>
          </w:tcPr>
          <w:p w:rsidR="00A8037F" w:rsidRPr="00D43652" w:rsidRDefault="00996DDE" w:rsidP="00D43652">
            <w:pPr>
              <w:jc w:val="center"/>
              <w:rPr>
                <w:b/>
                <w:color w:val="000000"/>
                <w:sz w:val="24"/>
                <w:szCs w:val="24"/>
              </w:rPr>
            </w:pPr>
            <w:r w:rsidRPr="00D43652">
              <w:rPr>
                <w:b/>
                <w:sz w:val="24"/>
                <w:szCs w:val="24"/>
              </w:rPr>
              <w:t xml:space="preserve">Koperasi </w:t>
            </w:r>
            <w:r w:rsidRPr="00D43652">
              <w:rPr>
                <w:b/>
                <w:color w:val="000000"/>
                <w:sz w:val="24"/>
                <w:szCs w:val="24"/>
              </w:rPr>
              <w:t xml:space="preserve">Besar </w:t>
            </w:r>
          </w:p>
        </w:tc>
        <w:tc>
          <w:tcPr>
            <w:tcW w:w="1425" w:type="dxa"/>
            <w:shd w:val="clear" w:color="auto" w:fill="auto"/>
            <w:vAlign w:val="center"/>
          </w:tcPr>
          <w:p w:rsidR="00A8037F" w:rsidRPr="00D43652" w:rsidRDefault="00996DDE" w:rsidP="00D43652">
            <w:pPr>
              <w:jc w:val="center"/>
              <w:rPr>
                <w:b/>
                <w:color w:val="000000"/>
                <w:sz w:val="24"/>
                <w:szCs w:val="24"/>
              </w:rPr>
            </w:pPr>
            <w:r w:rsidRPr="00D43652">
              <w:rPr>
                <w:b/>
                <w:sz w:val="24"/>
                <w:szCs w:val="24"/>
              </w:rPr>
              <w:t xml:space="preserve">Koperasi </w:t>
            </w:r>
            <w:r w:rsidRPr="00D43652">
              <w:rPr>
                <w:b/>
                <w:color w:val="000000"/>
                <w:sz w:val="24"/>
                <w:szCs w:val="24"/>
              </w:rPr>
              <w:t xml:space="preserve">Sederhana </w:t>
            </w:r>
          </w:p>
        </w:tc>
        <w:tc>
          <w:tcPr>
            <w:tcW w:w="1305" w:type="dxa"/>
            <w:shd w:val="clear" w:color="auto" w:fill="auto"/>
            <w:vAlign w:val="center"/>
          </w:tcPr>
          <w:p w:rsidR="00A8037F" w:rsidRPr="00D43652" w:rsidRDefault="00996DDE" w:rsidP="00D43652">
            <w:pPr>
              <w:jc w:val="center"/>
              <w:rPr>
                <w:b/>
                <w:color w:val="000000"/>
                <w:sz w:val="24"/>
                <w:szCs w:val="24"/>
              </w:rPr>
            </w:pPr>
            <w:r w:rsidRPr="00D43652">
              <w:rPr>
                <w:b/>
                <w:sz w:val="24"/>
                <w:szCs w:val="24"/>
              </w:rPr>
              <w:t xml:space="preserve">Koperasi </w:t>
            </w:r>
            <w:r w:rsidRPr="00D43652">
              <w:rPr>
                <w:b/>
                <w:color w:val="000000"/>
                <w:sz w:val="24"/>
                <w:szCs w:val="24"/>
              </w:rPr>
              <w:t xml:space="preserve">Kecil </w:t>
            </w:r>
          </w:p>
        </w:tc>
        <w:tc>
          <w:tcPr>
            <w:tcW w:w="1275" w:type="dxa"/>
            <w:shd w:val="clear" w:color="auto" w:fill="auto"/>
            <w:vAlign w:val="center"/>
          </w:tcPr>
          <w:p w:rsidR="00A8037F" w:rsidRPr="00D43652" w:rsidRDefault="00996DDE" w:rsidP="00D43652">
            <w:pPr>
              <w:jc w:val="center"/>
              <w:rPr>
                <w:b/>
                <w:color w:val="000000"/>
                <w:sz w:val="24"/>
                <w:szCs w:val="24"/>
              </w:rPr>
            </w:pPr>
            <w:r w:rsidRPr="00D43652">
              <w:rPr>
                <w:b/>
                <w:sz w:val="24"/>
                <w:szCs w:val="24"/>
              </w:rPr>
              <w:t xml:space="preserve">Koperasi </w:t>
            </w:r>
            <w:r w:rsidRPr="00D43652">
              <w:rPr>
                <w:b/>
                <w:color w:val="000000"/>
                <w:sz w:val="24"/>
                <w:szCs w:val="24"/>
              </w:rPr>
              <w:t xml:space="preserve">Mikro </w:t>
            </w:r>
          </w:p>
        </w:tc>
        <w:tc>
          <w:tcPr>
            <w:tcW w:w="1098" w:type="dxa"/>
            <w:shd w:val="clear" w:color="auto" w:fill="auto"/>
            <w:vAlign w:val="center"/>
          </w:tcPr>
          <w:p w:rsidR="00A8037F" w:rsidRPr="00D43652" w:rsidRDefault="00996DDE" w:rsidP="00D43652">
            <w:pPr>
              <w:jc w:val="center"/>
              <w:rPr>
                <w:b/>
                <w:color w:val="000000"/>
                <w:sz w:val="24"/>
                <w:szCs w:val="24"/>
              </w:rPr>
            </w:pPr>
            <w:r w:rsidRPr="00D43652">
              <w:rPr>
                <w:b/>
                <w:color w:val="000000"/>
                <w:sz w:val="24"/>
                <w:szCs w:val="24"/>
              </w:rPr>
              <w:t>Jumlah</w:t>
            </w:r>
          </w:p>
        </w:tc>
      </w:tr>
      <w:tr w:rsidR="00A8037F" w:rsidRPr="00D43652">
        <w:trPr>
          <w:trHeight w:val="567"/>
        </w:trPr>
        <w:tc>
          <w:tcPr>
            <w:tcW w:w="1275" w:type="dxa"/>
            <w:vMerge w:val="restart"/>
            <w:vAlign w:val="center"/>
          </w:tcPr>
          <w:p w:rsidR="00A8037F" w:rsidRPr="00D43652" w:rsidRDefault="00996DDE" w:rsidP="00D43652">
            <w:pPr>
              <w:jc w:val="center"/>
              <w:rPr>
                <w:color w:val="000000"/>
                <w:sz w:val="24"/>
                <w:szCs w:val="24"/>
              </w:rPr>
            </w:pPr>
            <w:r w:rsidRPr="00D43652">
              <w:rPr>
                <w:color w:val="000000"/>
                <w:sz w:val="24"/>
                <w:szCs w:val="24"/>
              </w:rPr>
              <w:t>Rendah</w:t>
            </w:r>
          </w:p>
        </w:tc>
        <w:tc>
          <w:tcPr>
            <w:tcW w:w="1155" w:type="dxa"/>
            <w:vAlign w:val="center"/>
          </w:tcPr>
          <w:p w:rsidR="00A8037F" w:rsidRPr="00D43652" w:rsidRDefault="00996DDE" w:rsidP="00D43652">
            <w:pPr>
              <w:rPr>
                <w:color w:val="000000"/>
                <w:sz w:val="24"/>
                <w:szCs w:val="24"/>
              </w:rPr>
            </w:pPr>
            <w:r w:rsidRPr="00D43652">
              <w:rPr>
                <w:color w:val="000000"/>
                <w:sz w:val="24"/>
                <w:szCs w:val="24"/>
              </w:rPr>
              <w:t>Bilangan Koperasi</w:t>
            </w:r>
          </w:p>
        </w:tc>
        <w:tc>
          <w:tcPr>
            <w:tcW w:w="127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color w:val="000000"/>
                <w:sz w:val="24"/>
                <w:szCs w:val="24"/>
              </w:rPr>
              <w:t>0</w:t>
            </w:r>
          </w:p>
        </w:tc>
        <w:tc>
          <w:tcPr>
            <w:tcW w:w="142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1</w:t>
            </w:r>
          </w:p>
        </w:tc>
        <w:tc>
          <w:tcPr>
            <w:tcW w:w="130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1</w:t>
            </w:r>
          </w:p>
        </w:tc>
        <w:tc>
          <w:tcPr>
            <w:tcW w:w="127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3</w:t>
            </w:r>
          </w:p>
        </w:tc>
        <w:tc>
          <w:tcPr>
            <w:tcW w:w="1098"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5</w:t>
            </w:r>
          </w:p>
        </w:tc>
      </w:tr>
      <w:tr w:rsidR="00A8037F" w:rsidRPr="00D43652">
        <w:trPr>
          <w:trHeight w:val="567"/>
        </w:trPr>
        <w:tc>
          <w:tcPr>
            <w:tcW w:w="1275" w:type="dxa"/>
            <w:vMerge/>
            <w:vAlign w:val="center"/>
          </w:tcPr>
          <w:p w:rsidR="00A8037F" w:rsidRPr="00D43652" w:rsidRDefault="00A8037F" w:rsidP="00D43652">
            <w:pPr>
              <w:pBdr>
                <w:top w:val="nil"/>
                <w:left w:val="nil"/>
                <w:bottom w:val="nil"/>
                <w:right w:val="nil"/>
                <w:between w:val="nil"/>
              </w:pBdr>
              <w:rPr>
                <w:color w:val="000000"/>
                <w:sz w:val="24"/>
                <w:szCs w:val="24"/>
              </w:rPr>
            </w:pPr>
          </w:p>
        </w:tc>
        <w:tc>
          <w:tcPr>
            <w:tcW w:w="1155" w:type="dxa"/>
            <w:vAlign w:val="center"/>
          </w:tcPr>
          <w:p w:rsidR="00A8037F" w:rsidRPr="00D43652" w:rsidRDefault="00996DDE" w:rsidP="00D43652">
            <w:pPr>
              <w:rPr>
                <w:color w:val="000000"/>
                <w:sz w:val="24"/>
                <w:szCs w:val="24"/>
              </w:rPr>
            </w:pPr>
            <w:r w:rsidRPr="00D43652">
              <w:rPr>
                <w:color w:val="000000"/>
                <w:sz w:val="24"/>
                <w:szCs w:val="24"/>
              </w:rPr>
              <w:t>% dalam Kluster Koperasi</w:t>
            </w:r>
          </w:p>
        </w:tc>
        <w:tc>
          <w:tcPr>
            <w:tcW w:w="127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color w:val="000000"/>
                <w:sz w:val="24"/>
                <w:szCs w:val="24"/>
              </w:rPr>
              <w:t>0.0%</w:t>
            </w:r>
          </w:p>
        </w:tc>
        <w:tc>
          <w:tcPr>
            <w:tcW w:w="142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1</w:t>
            </w:r>
            <w:r w:rsidRPr="00D43652">
              <w:rPr>
                <w:color w:val="000000"/>
                <w:sz w:val="24"/>
                <w:szCs w:val="24"/>
              </w:rPr>
              <w:t>.</w:t>
            </w:r>
            <w:r w:rsidRPr="00D43652">
              <w:rPr>
                <w:sz w:val="24"/>
                <w:szCs w:val="24"/>
              </w:rPr>
              <w:t>9</w:t>
            </w:r>
            <w:r w:rsidRPr="00D43652">
              <w:rPr>
                <w:color w:val="000000"/>
                <w:sz w:val="24"/>
                <w:szCs w:val="24"/>
              </w:rPr>
              <w:t>%</w:t>
            </w:r>
          </w:p>
        </w:tc>
        <w:tc>
          <w:tcPr>
            <w:tcW w:w="130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1</w:t>
            </w:r>
            <w:r w:rsidRPr="00D43652">
              <w:rPr>
                <w:color w:val="000000"/>
                <w:sz w:val="24"/>
                <w:szCs w:val="24"/>
              </w:rPr>
              <w:t>.</w:t>
            </w:r>
            <w:r w:rsidRPr="00D43652">
              <w:rPr>
                <w:sz w:val="24"/>
                <w:szCs w:val="24"/>
              </w:rPr>
              <w:t>7</w:t>
            </w:r>
            <w:r w:rsidRPr="00D43652">
              <w:rPr>
                <w:color w:val="000000"/>
                <w:sz w:val="24"/>
                <w:szCs w:val="24"/>
              </w:rPr>
              <w:t>%</w:t>
            </w:r>
          </w:p>
        </w:tc>
        <w:tc>
          <w:tcPr>
            <w:tcW w:w="127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3</w:t>
            </w:r>
            <w:r w:rsidRPr="00D43652">
              <w:rPr>
                <w:color w:val="000000"/>
                <w:sz w:val="24"/>
                <w:szCs w:val="24"/>
              </w:rPr>
              <w:t>.</w:t>
            </w:r>
            <w:r w:rsidRPr="00D43652">
              <w:rPr>
                <w:sz w:val="24"/>
                <w:szCs w:val="24"/>
              </w:rPr>
              <w:t>4</w:t>
            </w:r>
            <w:r w:rsidRPr="00D43652">
              <w:rPr>
                <w:color w:val="000000"/>
                <w:sz w:val="24"/>
                <w:szCs w:val="24"/>
              </w:rPr>
              <w:t>%</w:t>
            </w:r>
          </w:p>
        </w:tc>
        <w:tc>
          <w:tcPr>
            <w:tcW w:w="1098"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2</w:t>
            </w:r>
            <w:r w:rsidRPr="00D43652">
              <w:rPr>
                <w:color w:val="000000"/>
                <w:sz w:val="24"/>
                <w:szCs w:val="24"/>
              </w:rPr>
              <w:t>.</w:t>
            </w:r>
            <w:r w:rsidRPr="00D43652">
              <w:rPr>
                <w:sz w:val="24"/>
                <w:szCs w:val="24"/>
              </w:rPr>
              <w:t>3</w:t>
            </w:r>
            <w:r w:rsidRPr="00D43652">
              <w:rPr>
                <w:color w:val="000000"/>
                <w:sz w:val="24"/>
                <w:szCs w:val="24"/>
              </w:rPr>
              <w:t>%</w:t>
            </w:r>
          </w:p>
        </w:tc>
      </w:tr>
      <w:tr w:rsidR="00A8037F" w:rsidRPr="00D43652">
        <w:trPr>
          <w:trHeight w:val="567"/>
        </w:trPr>
        <w:tc>
          <w:tcPr>
            <w:tcW w:w="1275" w:type="dxa"/>
            <w:vMerge w:val="restart"/>
            <w:vAlign w:val="center"/>
          </w:tcPr>
          <w:p w:rsidR="00A8037F" w:rsidRPr="00D43652" w:rsidRDefault="00996DDE" w:rsidP="00D43652">
            <w:pPr>
              <w:jc w:val="center"/>
              <w:rPr>
                <w:color w:val="000000"/>
                <w:sz w:val="24"/>
                <w:szCs w:val="24"/>
              </w:rPr>
            </w:pPr>
            <w:r w:rsidRPr="00D43652">
              <w:rPr>
                <w:color w:val="000000"/>
                <w:sz w:val="24"/>
                <w:szCs w:val="24"/>
              </w:rPr>
              <w:t>Sederhana</w:t>
            </w:r>
          </w:p>
        </w:tc>
        <w:tc>
          <w:tcPr>
            <w:tcW w:w="1155" w:type="dxa"/>
            <w:vAlign w:val="center"/>
          </w:tcPr>
          <w:p w:rsidR="00A8037F" w:rsidRPr="00D43652" w:rsidRDefault="00996DDE" w:rsidP="00D43652">
            <w:pPr>
              <w:rPr>
                <w:color w:val="000000"/>
                <w:sz w:val="24"/>
                <w:szCs w:val="24"/>
              </w:rPr>
            </w:pPr>
            <w:r w:rsidRPr="00D43652">
              <w:rPr>
                <w:color w:val="000000"/>
                <w:sz w:val="24"/>
                <w:szCs w:val="24"/>
              </w:rPr>
              <w:t>Bilangan Koperasi</w:t>
            </w:r>
          </w:p>
        </w:tc>
        <w:tc>
          <w:tcPr>
            <w:tcW w:w="127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1</w:t>
            </w:r>
          </w:p>
        </w:tc>
        <w:tc>
          <w:tcPr>
            <w:tcW w:w="142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15</w:t>
            </w:r>
          </w:p>
        </w:tc>
        <w:tc>
          <w:tcPr>
            <w:tcW w:w="130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20</w:t>
            </w:r>
          </w:p>
        </w:tc>
        <w:tc>
          <w:tcPr>
            <w:tcW w:w="127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42</w:t>
            </w:r>
          </w:p>
        </w:tc>
        <w:tc>
          <w:tcPr>
            <w:tcW w:w="1098"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78</w:t>
            </w:r>
          </w:p>
        </w:tc>
      </w:tr>
      <w:tr w:rsidR="00A8037F" w:rsidRPr="00D43652">
        <w:trPr>
          <w:trHeight w:val="567"/>
        </w:trPr>
        <w:tc>
          <w:tcPr>
            <w:tcW w:w="1275" w:type="dxa"/>
            <w:vMerge/>
            <w:vAlign w:val="center"/>
          </w:tcPr>
          <w:p w:rsidR="00A8037F" w:rsidRPr="00D43652" w:rsidRDefault="00A8037F" w:rsidP="00D43652">
            <w:pPr>
              <w:pBdr>
                <w:top w:val="nil"/>
                <w:left w:val="nil"/>
                <w:bottom w:val="nil"/>
                <w:right w:val="nil"/>
                <w:between w:val="nil"/>
              </w:pBdr>
              <w:rPr>
                <w:color w:val="000000"/>
                <w:sz w:val="24"/>
                <w:szCs w:val="24"/>
              </w:rPr>
            </w:pPr>
          </w:p>
        </w:tc>
        <w:tc>
          <w:tcPr>
            <w:tcW w:w="1155" w:type="dxa"/>
            <w:vAlign w:val="center"/>
          </w:tcPr>
          <w:p w:rsidR="00A8037F" w:rsidRPr="00D43652" w:rsidRDefault="00996DDE" w:rsidP="00D43652">
            <w:pPr>
              <w:rPr>
                <w:color w:val="000000"/>
                <w:sz w:val="24"/>
                <w:szCs w:val="24"/>
              </w:rPr>
            </w:pPr>
            <w:r w:rsidRPr="00D43652">
              <w:rPr>
                <w:color w:val="000000"/>
                <w:sz w:val="24"/>
                <w:szCs w:val="24"/>
              </w:rPr>
              <w:t>% dalam Kluster Koperasi</w:t>
            </w:r>
          </w:p>
        </w:tc>
        <w:tc>
          <w:tcPr>
            <w:tcW w:w="127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4.8</w:t>
            </w:r>
            <w:r w:rsidRPr="00D43652">
              <w:rPr>
                <w:color w:val="000000"/>
                <w:sz w:val="24"/>
                <w:szCs w:val="24"/>
              </w:rPr>
              <w:t>%</w:t>
            </w:r>
          </w:p>
        </w:tc>
        <w:tc>
          <w:tcPr>
            <w:tcW w:w="142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28.3</w:t>
            </w:r>
            <w:r w:rsidRPr="00D43652">
              <w:rPr>
                <w:color w:val="000000"/>
                <w:sz w:val="24"/>
                <w:szCs w:val="24"/>
              </w:rPr>
              <w:t>%</w:t>
            </w:r>
          </w:p>
        </w:tc>
        <w:tc>
          <w:tcPr>
            <w:tcW w:w="130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33.9</w:t>
            </w:r>
            <w:r w:rsidRPr="00D43652">
              <w:rPr>
                <w:color w:val="000000"/>
                <w:sz w:val="24"/>
                <w:szCs w:val="24"/>
              </w:rPr>
              <w:t>%</w:t>
            </w:r>
          </w:p>
        </w:tc>
        <w:tc>
          <w:tcPr>
            <w:tcW w:w="127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color w:val="000000"/>
                <w:sz w:val="24"/>
                <w:szCs w:val="24"/>
              </w:rPr>
              <w:t>47.7%</w:t>
            </w:r>
          </w:p>
        </w:tc>
        <w:tc>
          <w:tcPr>
            <w:tcW w:w="1098"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35.3</w:t>
            </w:r>
            <w:r w:rsidRPr="00D43652">
              <w:rPr>
                <w:color w:val="000000"/>
                <w:sz w:val="24"/>
                <w:szCs w:val="24"/>
              </w:rPr>
              <w:t>%</w:t>
            </w:r>
          </w:p>
        </w:tc>
      </w:tr>
      <w:tr w:rsidR="00A8037F" w:rsidRPr="00D43652">
        <w:trPr>
          <w:trHeight w:val="567"/>
        </w:trPr>
        <w:tc>
          <w:tcPr>
            <w:tcW w:w="1275" w:type="dxa"/>
            <w:vMerge w:val="restart"/>
            <w:vAlign w:val="center"/>
          </w:tcPr>
          <w:p w:rsidR="00A8037F" w:rsidRPr="00D43652" w:rsidRDefault="00996DDE" w:rsidP="00D43652">
            <w:pPr>
              <w:jc w:val="center"/>
              <w:rPr>
                <w:color w:val="000000"/>
                <w:sz w:val="24"/>
                <w:szCs w:val="24"/>
              </w:rPr>
            </w:pPr>
            <w:r w:rsidRPr="00D43652">
              <w:rPr>
                <w:color w:val="000000"/>
                <w:sz w:val="24"/>
                <w:szCs w:val="24"/>
              </w:rPr>
              <w:t>Tinggi</w:t>
            </w:r>
          </w:p>
        </w:tc>
        <w:tc>
          <w:tcPr>
            <w:tcW w:w="1155" w:type="dxa"/>
            <w:vAlign w:val="center"/>
          </w:tcPr>
          <w:p w:rsidR="00A8037F" w:rsidRPr="00D43652" w:rsidRDefault="00996DDE" w:rsidP="00D43652">
            <w:pPr>
              <w:rPr>
                <w:color w:val="000000"/>
                <w:sz w:val="24"/>
                <w:szCs w:val="24"/>
              </w:rPr>
            </w:pPr>
            <w:r w:rsidRPr="00D43652">
              <w:rPr>
                <w:color w:val="000000"/>
                <w:sz w:val="24"/>
                <w:szCs w:val="24"/>
              </w:rPr>
              <w:t>Bilangan Koperasi</w:t>
            </w:r>
          </w:p>
        </w:tc>
        <w:tc>
          <w:tcPr>
            <w:tcW w:w="127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color w:val="000000"/>
                <w:sz w:val="24"/>
                <w:szCs w:val="24"/>
              </w:rPr>
              <w:t>2</w:t>
            </w:r>
            <w:r w:rsidRPr="00D43652">
              <w:rPr>
                <w:sz w:val="24"/>
                <w:szCs w:val="24"/>
              </w:rPr>
              <w:t>0</w:t>
            </w:r>
          </w:p>
        </w:tc>
        <w:tc>
          <w:tcPr>
            <w:tcW w:w="142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color w:val="000000"/>
                <w:sz w:val="24"/>
                <w:szCs w:val="24"/>
              </w:rPr>
              <w:t>37</w:t>
            </w:r>
          </w:p>
        </w:tc>
        <w:tc>
          <w:tcPr>
            <w:tcW w:w="130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38</w:t>
            </w:r>
          </w:p>
        </w:tc>
        <w:tc>
          <w:tcPr>
            <w:tcW w:w="127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43</w:t>
            </w:r>
          </w:p>
        </w:tc>
        <w:tc>
          <w:tcPr>
            <w:tcW w:w="1098"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138</w:t>
            </w:r>
          </w:p>
        </w:tc>
      </w:tr>
      <w:tr w:rsidR="00A8037F" w:rsidRPr="00D43652">
        <w:trPr>
          <w:trHeight w:val="567"/>
        </w:trPr>
        <w:tc>
          <w:tcPr>
            <w:tcW w:w="1275" w:type="dxa"/>
            <w:vMerge/>
            <w:vAlign w:val="center"/>
          </w:tcPr>
          <w:p w:rsidR="00A8037F" w:rsidRPr="00D43652" w:rsidRDefault="00A8037F" w:rsidP="00D43652">
            <w:pPr>
              <w:pBdr>
                <w:top w:val="nil"/>
                <w:left w:val="nil"/>
                <w:bottom w:val="nil"/>
                <w:right w:val="nil"/>
                <w:between w:val="nil"/>
              </w:pBdr>
              <w:rPr>
                <w:color w:val="000000"/>
                <w:sz w:val="24"/>
                <w:szCs w:val="24"/>
              </w:rPr>
            </w:pPr>
          </w:p>
        </w:tc>
        <w:tc>
          <w:tcPr>
            <w:tcW w:w="1155" w:type="dxa"/>
            <w:vAlign w:val="center"/>
          </w:tcPr>
          <w:p w:rsidR="00A8037F" w:rsidRPr="00D43652" w:rsidRDefault="00996DDE" w:rsidP="00D43652">
            <w:pPr>
              <w:rPr>
                <w:color w:val="000000"/>
                <w:sz w:val="24"/>
                <w:szCs w:val="24"/>
              </w:rPr>
            </w:pPr>
            <w:r w:rsidRPr="00D43652">
              <w:rPr>
                <w:color w:val="000000"/>
                <w:sz w:val="24"/>
                <w:szCs w:val="24"/>
              </w:rPr>
              <w:t>% dalam Kluster Koperasi</w:t>
            </w:r>
          </w:p>
        </w:tc>
        <w:tc>
          <w:tcPr>
            <w:tcW w:w="127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95</w:t>
            </w:r>
            <w:r w:rsidRPr="00D43652">
              <w:rPr>
                <w:color w:val="000000"/>
                <w:sz w:val="24"/>
                <w:szCs w:val="24"/>
              </w:rPr>
              <w:t>.</w:t>
            </w:r>
            <w:r w:rsidRPr="00D43652">
              <w:rPr>
                <w:sz w:val="24"/>
                <w:szCs w:val="24"/>
              </w:rPr>
              <w:t>2</w:t>
            </w:r>
            <w:r w:rsidRPr="00D43652">
              <w:rPr>
                <w:color w:val="000000"/>
                <w:sz w:val="24"/>
                <w:szCs w:val="24"/>
              </w:rPr>
              <w:t>%</w:t>
            </w:r>
          </w:p>
        </w:tc>
        <w:tc>
          <w:tcPr>
            <w:tcW w:w="142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69.8</w:t>
            </w:r>
            <w:r w:rsidRPr="00D43652">
              <w:rPr>
                <w:color w:val="000000"/>
                <w:sz w:val="24"/>
                <w:szCs w:val="24"/>
              </w:rPr>
              <w:t>%</w:t>
            </w:r>
          </w:p>
        </w:tc>
        <w:tc>
          <w:tcPr>
            <w:tcW w:w="130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color w:val="000000"/>
                <w:sz w:val="24"/>
                <w:szCs w:val="24"/>
              </w:rPr>
              <w:t>64.</w:t>
            </w:r>
            <w:r w:rsidRPr="00D43652">
              <w:rPr>
                <w:sz w:val="24"/>
                <w:szCs w:val="24"/>
              </w:rPr>
              <w:t>4</w:t>
            </w:r>
            <w:r w:rsidRPr="00D43652">
              <w:rPr>
                <w:color w:val="000000"/>
                <w:sz w:val="24"/>
                <w:szCs w:val="24"/>
              </w:rPr>
              <w:t>%</w:t>
            </w:r>
          </w:p>
        </w:tc>
        <w:tc>
          <w:tcPr>
            <w:tcW w:w="127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4</w:t>
            </w:r>
            <w:r w:rsidRPr="00D43652">
              <w:rPr>
                <w:color w:val="000000"/>
                <w:sz w:val="24"/>
                <w:szCs w:val="24"/>
              </w:rPr>
              <w:t>8.</w:t>
            </w:r>
            <w:r w:rsidRPr="00D43652">
              <w:rPr>
                <w:sz w:val="24"/>
                <w:szCs w:val="24"/>
              </w:rPr>
              <w:t>9</w:t>
            </w:r>
            <w:r w:rsidRPr="00D43652">
              <w:rPr>
                <w:color w:val="000000"/>
                <w:sz w:val="24"/>
                <w:szCs w:val="24"/>
              </w:rPr>
              <w:t>%</w:t>
            </w:r>
          </w:p>
        </w:tc>
        <w:tc>
          <w:tcPr>
            <w:tcW w:w="1098"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sz w:val="24"/>
                <w:szCs w:val="24"/>
              </w:rPr>
              <w:t>62.</w:t>
            </w:r>
            <w:r w:rsidRPr="00D43652">
              <w:rPr>
                <w:color w:val="000000"/>
                <w:sz w:val="24"/>
                <w:szCs w:val="24"/>
              </w:rPr>
              <w:t>4%</w:t>
            </w:r>
          </w:p>
        </w:tc>
      </w:tr>
      <w:tr w:rsidR="00A8037F" w:rsidRPr="00D43652">
        <w:trPr>
          <w:trHeight w:val="567"/>
        </w:trPr>
        <w:tc>
          <w:tcPr>
            <w:tcW w:w="1275" w:type="dxa"/>
            <w:vMerge w:val="restart"/>
            <w:shd w:val="clear" w:color="auto" w:fill="auto"/>
            <w:vAlign w:val="center"/>
          </w:tcPr>
          <w:p w:rsidR="00A8037F" w:rsidRPr="00D43652" w:rsidRDefault="00996DDE" w:rsidP="00D43652">
            <w:pPr>
              <w:jc w:val="center"/>
              <w:rPr>
                <w:color w:val="000000"/>
                <w:sz w:val="24"/>
                <w:szCs w:val="24"/>
              </w:rPr>
            </w:pPr>
            <w:r w:rsidRPr="00D43652">
              <w:rPr>
                <w:color w:val="000000"/>
                <w:sz w:val="24"/>
                <w:szCs w:val="24"/>
              </w:rPr>
              <w:t>Jumlah</w:t>
            </w:r>
          </w:p>
        </w:tc>
        <w:tc>
          <w:tcPr>
            <w:tcW w:w="1155" w:type="dxa"/>
            <w:shd w:val="clear" w:color="auto" w:fill="auto"/>
            <w:vAlign w:val="center"/>
          </w:tcPr>
          <w:p w:rsidR="00A8037F" w:rsidRPr="00D43652" w:rsidRDefault="00996DDE" w:rsidP="00D43652">
            <w:pPr>
              <w:rPr>
                <w:color w:val="000000"/>
                <w:sz w:val="24"/>
                <w:szCs w:val="24"/>
              </w:rPr>
            </w:pPr>
            <w:r w:rsidRPr="00D43652">
              <w:rPr>
                <w:color w:val="000000"/>
                <w:sz w:val="24"/>
                <w:szCs w:val="24"/>
              </w:rPr>
              <w:t>Bilangan Koperasi</w:t>
            </w:r>
          </w:p>
        </w:tc>
        <w:tc>
          <w:tcPr>
            <w:tcW w:w="127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color w:val="000000"/>
                <w:sz w:val="24"/>
                <w:szCs w:val="24"/>
              </w:rPr>
              <w:t>21</w:t>
            </w:r>
          </w:p>
        </w:tc>
        <w:tc>
          <w:tcPr>
            <w:tcW w:w="142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color w:val="000000"/>
                <w:sz w:val="24"/>
                <w:szCs w:val="24"/>
              </w:rPr>
              <w:t>53</w:t>
            </w:r>
          </w:p>
        </w:tc>
        <w:tc>
          <w:tcPr>
            <w:tcW w:w="130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color w:val="000000"/>
                <w:sz w:val="24"/>
                <w:szCs w:val="24"/>
              </w:rPr>
              <w:t>59</w:t>
            </w:r>
          </w:p>
        </w:tc>
        <w:tc>
          <w:tcPr>
            <w:tcW w:w="127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color w:val="000000"/>
                <w:sz w:val="24"/>
                <w:szCs w:val="24"/>
              </w:rPr>
              <w:t>88</w:t>
            </w:r>
          </w:p>
        </w:tc>
        <w:tc>
          <w:tcPr>
            <w:tcW w:w="1098"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color w:val="000000"/>
                <w:sz w:val="24"/>
                <w:szCs w:val="24"/>
              </w:rPr>
              <w:t>221</w:t>
            </w:r>
          </w:p>
        </w:tc>
      </w:tr>
      <w:tr w:rsidR="00A8037F" w:rsidRPr="00D43652">
        <w:trPr>
          <w:trHeight w:val="567"/>
        </w:trPr>
        <w:tc>
          <w:tcPr>
            <w:tcW w:w="1275" w:type="dxa"/>
            <w:vMerge/>
            <w:shd w:val="clear" w:color="auto" w:fill="auto"/>
            <w:vAlign w:val="center"/>
          </w:tcPr>
          <w:p w:rsidR="00A8037F" w:rsidRPr="00D43652" w:rsidRDefault="00A8037F" w:rsidP="00D43652">
            <w:pPr>
              <w:pBdr>
                <w:top w:val="nil"/>
                <w:left w:val="nil"/>
                <w:bottom w:val="nil"/>
                <w:right w:val="nil"/>
                <w:between w:val="nil"/>
              </w:pBdr>
              <w:rPr>
                <w:color w:val="000000"/>
                <w:sz w:val="24"/>
                <w:szCs w:val="24"/>
              </w:rPr>
            </w:pPr>
          </w:p>
        </w:tc>
        <w:tc>
          <w:tcPr>
            <w:tcW w:w="1155" w:type="dxa"/>
            <w:vAlign w:val="center"/>
          </w:tcPr>
          <w:p w:rsidR="00A8037F" w:rsidRPr="00D43652" w:rsidRDefault="00996DDE" w:rsidP="00D43652">
            <w:pPr>
              <w:rPr>
                <w:color w:val="000000"/>
                <w:sz w:val="24"/>
                <w:szCs w:val="24"/>
              </w:rPr>
            </w:pPr>
            <w:r w:rsidRPr="00D43652">
              <w:rPr>
                <w:color w:val="000000"/>
                <w:sz w:val="24"/>
                <w:szCs w:val="24"/>
              </w:rPr>
              <w:t>% dalam Kluster Koperasi</w:t>
            </w:r>
          </w:p>
        </w:tc>
        <w:tc>
          <w:tcPr>
            <w:tcW w:w="127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color w:val="000000"/>
                <w:sz w:val="24"/>
                <w:szCs w:val="24"/>
              </w:rPr>
              <w:t>100.0%</w:t>
            </w:r>
          </w:p>
        </w:tc>
        <w:tc>
          <w:tcPr>
            <w:tcW w:w="142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color w:val="000000"/>
                <w:sz w:val="24"/>
                <w:szCs w:val="24"/>
              </w:rPr>
              <w:t>100.0%</w:t>
            </w:r>
          </w:p>
        </w:tc>
        <w:tc>
          <w:tcPr>
            <w:tcW w:w="130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color w:val="000000"/>
                <w:sz w:val="24"/>
                <w:szCs w:val="24"/>
              </w:rPr>
              <w:t>100.0%</w:t>
            </w:r>
          </w:p>
        </w:tc>
        <w:tc>
          <w:tcPr>
            <w:tcW w:w="1275"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color w:val="000000"/>
                <w:sz w:val="24"/>
                <w:szCs w:val="24"/>
              </w:rPr>
              <w:t>100.0%</w:t>
            </w:r>
          </w:p>
        </w:tc>
        <w:tc>
          <w:tcPr>
            <w:tcW w:w="1098" w:type="dxa"/>
            <w:tcMar>
              <w:top w:w="0" w:type="dxa"/>
              <w:left w:w="100" w:type="dxa"/>
              <w:bottom w:w="0" w:type="dxa"/>
              <w:right w:w="100" w:type="dxa"/>
            </w:tcMar>
            <w:vAlign w:val="center"/>
          </w:tcPr>
          <w:p w:rsidR="00A8037F" w:rsidRPr="00D43652" w:rsidRDefault="00996DDE" w:rsidP="00D43652">
            <w:pPr>
              <w:jc w:val="center"/>
              <w:rPr>
                <w:color w:val="000000"/>
                <w:sz w:val="24"/>
                <w:szCs w:val="24"/>
              </w:rPr>
            </w:pPr>
            <w:r w:rsidRPr="00D43652">
              <w:rPr>
                <w:color w:val="000000"/>
                <w:sz w:val="24"/>
                <w:szCs w:val="24"/>
              </w:rPr>
              <w:t>100.0%</w:t>
            </w:r>
          </w:p>
        </w:tc>
      </w:tr>
    </w:tbl>
    <w:p w:rsidR="00D43652" w:rsidRDefault="00D43652" w:rsidP="003B59C5">
      <w:pPr>
        <w:spacing w:line="360" w:lineRule="auto"/>
        <w:ind w:right="231"/>
        <w:jc w:val="both"/>
        <w:rPr>
          <w:color w:val="000000"/>
          <w:sz w:val="24"/>
          <w:szCs w:val="24"/>
        </w:rPr>
      </w:pPr>
    </w:p>
    <w:p w:rsidR="003A0F15" w:rsidRDefault="003A0F15" w:rsidP="003B59C5">
      <w:pPr>
        <w:spacing w:line="360" w:lineRule="auto"/>
        <w:ind w:right="231"/>
        <w:jc w:val="both"/>
        <w:rPr>
          <w:sz w:val="24"/>
          <w:szCs w:val="24"/>
        </w:rPr>
      </w:pPr>
      <w:r>
        <w:rPr>
          <w:color w:val="000000"/>
          <w:sz w:val="24"/>
          <w:szCs w:val="24"/>
        </w:rPr>
        <w:t xml:space="preserve">Berdasarkan analisis tabulasi silang </w:t>
      </w:r>
      <w:r>
        <w:rPr>
          <w:i/>
          <w:color w:val="000000"/>
          <w:sz w:val="24"/>
          <w:szCs w:val="24"/>
        </w:rPr>
        <w:t>(</w:t>
      </w:r>
      <w:r>
        <w:rPr>
          <w:i/>
          <w:sz w:val="24"/>
          <w:szCs w:val="24"/>
        </w:rPr>
        <w:t>C</w:t>
      </w:r>
      <w:r>
        <w:rPr>
          <w:i/>
          <w:color w:val="000000"/>
          <w:sz w:val="24"/>
          <w:szCs w:val="24"/>
        </w:rPr>
        <w:t>ross</w:t>
      </w:r>
      <w:r>
        <w:rPr>
          <w:i/>
          <w:sz w:val="24"/>
          <w:szCs w:val="24"/>
        </w:rPr>
        <w:t xml:space="preserve"> T</w:t>
      </w:r>
      <w:r>
        <w:rPr>
          <w:i/>
          <w:color w:val="000000"/>
          <w:sz w:val="24"/>
          <w:szCs w:val="24"/>
        </w:rPr>
        <w:t>abulation)</w:t>
      </w:r>
      <w:r w:rsidR="009B7623" w:rsidRPr="009B7623">
        <w:rPr>
          <w:sz w:val="24"/>
          <w:szCs w:val="24"/>
        </w:rPr>
        <w:t xml:space="preserve"> </w:t>
      </w:r>
      <w:r w:rsidR="009B7623">
        <w:rPr>
          <w:sz w:val="24"/>
          <w:szCs w:val="24"/>
        </w:rPr>
        <w:t>(rujuk Jadual 8)</w:t>
      </w:r>
      <w:r>
        <w:rPr>
          <w:i/>
          <w:color w:val="000000"/>
          <w:sz w:val="24"/>
          <w:szCs w:val="24"/>
        </w:rPr>
        <w:t xml:space="preserve">, </w:t>
      </w:r>
      <w:r>
        <w:rPr>
          <w:sz w:val="24"/>
          <w:szCs w:val="24"/>
        </w:rPr>
        <w:t xml:space="preserve">dapatan menunjukkan bahawa tahap amalan SKD koperasi dipengaruhi oleh saiz. Koperasi bersaiz besar cenderung mengamal SKD (95.2%), tiada koperasi yang tidak mengamalkan SKD.  Penemuan ini bertepatan dengan keperluan koperasi besar mengamalkan kawalan dalaman yang ketat, sejajar dengan struktur operasi yang lebih kompleks dan keperluan pematuhan yang tinggi. Sebaliknya, corak tahap amalan di  koperasi mikro hanya 48.9% daripada kluster tersebut berada pada tahap SKD yang tinggi. Nilai peratusan ini adalah yang terendah antara kesemua kluster koperasi. Koperasi bersaiz sederhana dan kecil turut menunjukkan corak yang sama, namun melaporkan peratusan nilai dalam julat peratusan kluster koperasi bersaiz besar dan mikro. 69.8% koperasi sederhana mengamalkan SKD pada tahap tinggi, manakala koperasi kecil merekodkan 64.4% menunjukkan tahap SKD yang tinggi.  </w:t>
      </w:r>
      <w:r>
        <w:rPr>
          <w:color w:val="000000"/>
          <w:sz w:val="24"/>
          <w:szCs w:val="24"/>
        </w:rPr>
        <w:t>Secara keseluruhan,</w:t>
      </w:r>
      <w:r>
        <w:rPr>
          <w:sz w:val="24"/>
          <w:szCs w:val="24"/>
        </w:rPr>
        <w:t xml:space="preserve"> ini menunjukkan koperasi besar lebih berupaya mengamalkan SKD secara optimum berbanding koperasi mikro yang mungkin mendepani cabaran untuk </w:t>
      </w:r>
      <w:r w:rsidR="006F4AB7">
        <w:rPr>
          <w:sz w:val="24"/>
          <w:szCs w:val="24"/>
        </w:rPr>
        <w:t>melaksanakannya</w:t>
      </w:r>
      <w:r>
        <w:rPr>
          <w:sz w:val="24"/>
          <w:szCs w:val="24"/>
        </w:rPr>
        <w:t>.</w:t>
      </w:r>
      <w:r w:rsidR="0038223C">
        <w:rPr>
          <w:sz w:val="24"/>
          <w:szCs w:val="24"/>
        </w:rPr>
        <w:t xml:space="preserve"> </w:t>
      </w:r>
      <w:r>
        <w:rPr>
          <w:sz w:val="24"/>
          <w:szCs w:val="24"/>
        </w:rPr>
        <w:t xml:space="preserve">Corak dapatan ini adalah selari dengan pandangan sistem kawalan pengurusan </w:t>
      </w:r>
      <w:r w:rsidR="0038223C">
        <w:rPr>
          <w:sz w:val="24"/>
          <w:szCs w:val="24"/>
        </w:rPr>
        <w:t xml:space="preserve">di mana </w:t>
      </w:r>
      <w:r>
        <w:rPr>
          <w:sz w:val="24"/>
          <w:szCs w:val="24"/>
        </w:rPr>
        <w:t xml:space="preserve">saiz </w:t>
      </w:r>
      <w:r w:rsidR="0038223C">
        <w:rPr>
          <w:sz w:val="24"/>
          <w:szCs w:val="24"/>
        </w:rPr>
        <w:t>organisasi adalah</w:t>
      </w:r>
      <w:r>
        <w:rPr>
          <w:sz w:val="24"/>
          <w:szCs w:val="24"/>
        </w:rPr>
        <w:t xml:space="preserve"> berkadaran langsung dengan </w:t>
      </w:r>
      <w:r w:rsidR="0038223C">
        <w:rPr>
          <w:sz w:val="24"/>
          <w:szCs w:val="24"/>
        </w:rPr>
        <w:t xml:space="preserve">kemampuan pengamalan sistem </w:t>
      </w:r>
      <w:r>
        <w:rPr>
          <w:sz w:val="24"/>
          <w:szCs w:val="24"/>
        </w:rPr>
        <w:t xml:space="preserve">kawalan </w:t>
      </w:r>
      <w:r w:rsidR="0038223C">
        <w:rPr>
          <w:sz w:val="24"/>
          <w:szCs w:val="24"/>
        </w:rPr>
        <w:t xml:space="preserve">yang formal </w:t>
      </w:r>
      <w:r>
        <w:rPr>
          <w:sz w:val="24"/>
          <w:szCs w:val="24"/>
        </w:rPr>
        <w:t>(Mohd Amir, 2014).</w:t>
      </w:r>
    </w:p>
    <w:p w:rsidR="009B7623" w:rsidRDefault="009B7623" w:rsidP="003B59C5">
      <w:pPr>
        <w:spacing w:line="360" w:lineRule="auto"/>
        <w:jc w:val="both"/>
        <w:rPr>
          <w:color w:val="000000"/>
          <w:sz w:val="24"/>
          <w:szCs w:val="24"/>
        </w:rPr>
      </w:pPr>
    </w:p>
    <w:p w:rsidR="00A559BE" w:rsidRDefault="00A559BE">
      <w:pPr>
        <w:rPr>
          <w:b/>
          <w:color w:val="000000"/>
          <w:sz w:val="24"/>
          <w:szCs w:val="24"/>
        </w:rPr>
      </w:pPr>
      <w:r>
        <w:rPr>
          <w:b/>
          <w:color w:val="000000"/>
          <w:sz w:val="24"/>
          <w:szCs w:val="24"/>
        </w:rPr>
        <w:br w:type="page"/>
      </w:r>
    </w:p>
    <w:p w:rsidR="00A8037F" w:rsidRDefault="00996DDE" w:rsidP="003B59C5">
      <w:pPr>
        <w:spacing w:line="360" w:lineRule="auto"/>
        <w:ind w:right="360" w:firstLine="547"/>
        <w:jc w:val="center"/>
        <w:rPr>
          <w:b/>
          <w:color w:val="000000"/>
          <w:sz w:val="24"/>
          <w:szCs w:val="24"/>
        </w:rPr>
      </w:pPr>
      <w:bookmarkStart w:id="2" w:name="_GoBack"/>
      <w:bookmarkEnd w:id="2"/>
      <w:r>
        <w:rPr>
          <w:b/>
          <w:color w:val="000000"/>
          <w:sz w:val="24"/>
          <w:szCs w:val="24"/>
        </w:rPr>
        <w:lastRenderedPageBreak/>
        <w:t>PERBINCANGAN DAN KESIMPULAN</w:t>
      </w:r>
    </w:p>
    <w:p w:rsidR="00A8037F" w:rsidRDefault="00996DDE" w:rsidP="003B59C5">
      <w:pPr>
        <w:spacing w:before="240" w:after="240" w:line="360" w:lineRule="auto"/>
        <w:ind w:right="240"/>
        <w:jc w:val="both"/>
        <w:rPr>
          <w:sz w:val="24"/>
          <w:szCs w:val="24"/>
        </w:rPr>
      </w:pPr>
      <w:r>
        <w:rPr>
          <w:sz w:val="24"/>
          <w:szCs w:val="24"/>
        </w:rPr>
        <w:t xml:space="preserve">Dapatan kajian ini membuktikan kepentingan SKD dalam meningkatkan prestasi kewangan dan bukan kewangan koperasi di Malaysia. Aspek Penilaian Risiko, dan Aktiviti Kawalan dan Pemantauan terbukti memainkan peranan penting dalam memastikan koperasi beroperasi dengan efisien dan berkesan. Penemuan menunjukkan bahawa SKD yang kukuh membantu koperasi mengurangkan risiko, meningkatkan kecekapan operasi, serta memastikan ketelusan dan akauntabiliti dalam pengurusan. Ini selari dengan penemuan kajian lepas bahawa SKD membentuk struktur dan disiplin bagi memastikan pencapaian matlamat koperasi. Namun peranan maklumat dan komunikasi serta Persekitaran Kawalan yang tidak signifikan dalam kajian ini mungkin dipengaruhi oleh beberapa faktor. Antaranya </w:t>
      </w:r>
      <w:r w:rsidR="006F4AB7">
        <w:rPr>
          <w:sz w:val="24"/>
          <w:szCs w:val="24"/>
        </w:rPr>
        <w:t>ialah</w:t>
      </w:r>
      <w:r>
        <w:rPr>
          <w:sz w:val="24"/>
          <w:szCs w:val="24"/>
        </w:rPr>
        <w:t xml:space="preserve"> keterbatasan dalam pendigitalan maklumat yang berkait rapat dengan perkembangan teknologi semasa, yang mana hal ini sering kali berkait rapat dalam kecekapan dan kepantasan pengurusan maklumat.  Tambahan pula bagi koperasi kecil dan mikro inisiatif ini memerlukan pelaburan kewangan yang besar.  Mekanisme penyebaran telah pun ditetapkan menggunakan saluran formal menurut ketetapan garis panduan dan prosedur tadbir urus koperasi. Namun penemuan kajian memberi indikasi kemungkinan ia tidak manfaat sepenuh secara berkesan, menyebabkan keciciran maklumat penting atau kelewatan makluman kepada anggota. Selain itu, isu tadbir urus seperti kekurangan akauntabiliti atau ketelusan mampu menghalang pengaliran maklumat yang tepat,  turut memberi kesan terhadap prestasi koperasi. Budaya kerja organisasi juga boleh memainkan peranan. Di sesetengah koperasi Malaysia, struktur hierarki mungkin tidak menggalakkan komunikasi terbuka, menyebabkan kakitangan teragak-agak untuk melaporkan penyelewengan atau ketidakcekapan kewangan kerana bimbang akan kesannya. Secara umumnya, walaupun aspek maklumat dan komunikasi adalah penting untuk kawalan dalaman, kesannya terhadap prestasi koperasi turut dipengaruhi oleh halangan teknologi, struktur dan budaya organisasi. Berkemungkinan juga aspek amalan SKD yang lain, seperti penilaian risiko, pemantauan, atau aktiviti kawalan, mempunyai pengaruh yang lebih kuat ke atas prestasi koperasi, lantas membayangi peranan maklumat dan komunikasi. Kepastian bagi kemungkinan yang memerlukan kajian lanjutan.</w:t>
      </w:r>
    </w:p>
    <w:p w:rsidR="00A8037F" w:rsidRDefault="00996DDE" w:rsidP="003B59C5">
      <w:pPr>
        <w:spacing w:before="240" w:after="240" w:line="360" w:lineRule="auto"/>
        <w:ind w:right="240"/>
        <w:jc w:val="center"/>
        <w:rPr>
          <w:sz w:val="24"/>
          <w:szCs w:val="24"/>
        </w:rPr>
      </w:pPr>
      <w:r>
        <w:rPr>
          <w:sz w:val="24"/>
          <w:szCs w:val="24"/>
        </w:rPr>
        <w:lastRenderedPageBreak/>
        <w:t xml:space="preserve"> </w:t>
      </w:r>
      <w:r>
        <w:rPr>
          <w:noProof/>
          <w:sz w:val="24"/>
          <w:szCs w:val="24"/>
          <w:lang w:val="en-MY"/>
        </w:rPr>
        <w:drawing>
          <wp:inline distT="114300" distB="114300" distL="114300" distR="114300">
            <wp:extent cx="3663516" cy="2239491"/>
            <wp:effectExtent l="0" t="0" r="0" b="0"/>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663516" cy="2239491"/>
                    </a:xfrm>
                    <a:prstGeom prst="rect">
                      <a:avLst/>
                    </a:prstGeom>
                    <a:ln/>
                  </pic:spPr>
                </pic:pic>
              </a:graphicData>
            </a:graphic>
          </wp:inline>
        </w:drawing>
      </w:r>
    </w:p>
    <w:p w:rsidR="00A8037F" w:rsidRDefault="00996DDE" w:rsidP="003B59C5">
      <w:pPr>
        <w:spacing w:before="240" w:after="240" w:line="360" w:lineRule="auto"/>
        <w:ind w:right="240"/>
        <w:jc w:val="center"/>
        <w:rPr>
          <w:sz w:val="24"/>
          <w:szCs w:val="24"/>
        </w:rPr>
      </w:pPr>
      <w:r>
        <w:rPr>
          <w:sz w:val="24"/>
          <w:szCs w:val="24"/>
        </w:rPr>
        <w:t>Rajah 2: Pemoderate Modal Insan Strategik</w:t>
      </w:r>
    </w:p>
    <w:p w:rsidR="00A8037F" w:rsidRDefault="00996DDE" w:rsidP="003B59C5">
      <w:pPr>
        <w:spacing w:before="240" w:after="240" w:line="360" w:lineRule="auto"/>
        <w:ind w:right="240" w:firstLine="20"/>
        <w:jc w:val="both"/>
        <w:rPr>
          <w:sz w:val="24"/>
          <w:szCs w:val="24"/>
        </w:rPr>
      </w:pPr>
      <w:r>
        <w:rPr>
          <w:sz w:val="24"/>
          <w:szCs w:val="24"/>
        </w:rPr>
        <w:t xml:space="preserve">Seterusnya, penemuan signifikan modal insan strategik sebagai pemoderat dalam kajian ini menyokong DaKom 2030 yang menegaskan keperluan golongan profesional dan berpengetahuan dalam pengurusan koperasi. </w:t>
      </w:r>
      <w:r w:rsidR="00F34664" w:rsidRPr="00F34664">
        <w:rPr>
          <w:sz w:val="24"/>
          <w:szCs w:val="24"/>
        </w:rPr>
        <w:t xml:space="preserve">Berdasarkan </w:t>
      </w:r>
      <w:r w:rsidR="00F34664">
        <w:rPr>
          <w:sz w:val="24"/>
          <w:szCs w:val="24"/>
        </w:rPr>
        <w:t>Rajah 2</w:t>
      </w:r>
      <w:r w:rsidR="00F34664" w:rsidRPr="00F34664">
        <w:rPr>
          <w:sz w:val="24"/>
          <w:szCs w:val="24"/>
        </w:rPr>
        <w:t xml:space="preserve"> Modal Insan Stra</w:t>
      </w:r>
      <w:r w:rsidR="00F34664">
        <w:rPr>
          <w:sz w:val="24"/>
          <w:szCs w:val="24"/>
        </w:rPr>
        <w:t xml:space="preserve">tegik merupakan pemoderat </w:t>
      </w:r>
      <w:r w:rsidR="00F34664" w:rsidRPr="00F34664">
        <w:rPr>
          <w:sz w:val="24"/>
          <w:szCs w:val="24"/>
        </w:rPr>
        <w:t>dalam hubungan antara SKD dan Prestasi Koperasi. Kedua-dua garis dalam graf menunjukkan bahawa apabila SKD meningkat, prestasi koperasi juga meningkat. Walau bagaimanapun, kesan peningkatan SKD terhadap prestasi koperasi berbeza bergantung kepada tahap Modal Insan Strategik.</w:t>
      </w:r>
      <w:r w:rsidR="00F34664">
        <w:rPr>
          <w:sz w:val="24"/>
          <w:szCs w:val="24"/>
        </w:rPr>
        <w:t xml:space="preserve">  </w:t>
      </w:r>
      <w:r w:rsidR="00F34664" w:rsidRPr="00F34664">
        <w:rPr>
          <w:sz w:val="24"/>
          <w:szCs w:val="24"/>
        </w:rPr>
        <w:t xml:space="preserve">Modal Insan Strategik berperanan sebagai pemangkin yang memperkuatkan hubungan antara SKD dan prestasi koperasi. Koperasi yang memiliki </w:t>
      </w:r>
      <w:r w:rsidR="00F34664">
        <w:rPr>
          <w:sz w:val="24"/>
          <w:szCs w:val="24"/>
        </w:rPr>
        <w:t>modal insan</w:t>
      </w:r>
      <w:r w:rsidR="00F34664" w:rsidRPr="00F34664">
        <w:rPr>
          <w:sz w:val="24"/>
          <w:szCs w:val="24"/>
        </w:rPr>
        <w:t xml:space="preserve"> yang strategik dan berkemahiran tinggi dapat memanfaatkan SKD dengan lebih baik, sekali gus mencapai prestasi yang lebih cemerlang. Oleh itu, pelaburan dalam Modal Insan Strategik adalah sangat penting bagi memastikan kejayaan koperasi dalam jangka panjang.</w:t>
      </w:r>
      <w:r>
        <w:rPr>
          <w:sz w:val="24"/>
          <w:szCs w:val="24"/>
        </w:rPr>
        <w:t xml:space="preserve"> Penemuan signifikan khususnya kepada aspek amalan penilaian risiko yang selaras dengan kepentingan perniagaan, dan menggunakan maklumat SKD secara proaktif memerlukan kompetensi profesional ALK dan pihak pengurusan.  Modal Insan yang berpengalaman dan berpengetahuan membolehkan koperasi mengenal pasti, menangani, dan mengurus risiko dengan lebih baik, sekali gus menyumbang kepada peningkatan prestasi koperasi dalam mendepani cabaran pasaran semasa. Justeru itu, pelaburan dalam pembangunan modal insan yang profesional dan inovatif </w:t>
      </w:r>
      <w:r w:rsidR="006F4AB7">
        <w:rPr>
          <w:sz w:val="24"/>
          <w:szCs w:val="24"/>
        </w:rPr>
        <w:t>ialah</w:t>
      </w:r>
      <w:r>
        <w:rPr>
          <w:sz w:val="24"/>
          <w:szCs w:val="24"/>
        </w:rPr>
        <w:t xml:space="preserve"> satu keperluan strategik bagi koperasi untuk terus berdaya saing dan relevan. Dalam mendepani hasrat negara dalam memastikan kemampanan sektor ekonomi ketiga ini, koperasi perlu memberikan perhatian khusus kepada pembangunan modal insan yang menyeluruh dan memperkasakan kompetensi mereka sebagai aset kepada peningkatan prestasi jangka panjang.</w:t>
      </w:r>
    </w:p>
    <w:p w:rsidR="0038223C" w:rsidRDefault="00996DDE" w:rsidP="003B59C5">
      <w:pPr>
        <w:spacing w:before="240" w:after="240" w:line="360" w:lineRule="auto"/>
        <w:ind w:right="240" w:firstLine="20"/>
        <w:jc w:val="both"/>
        <w:rPr>
          <w:sz w:val="24"/>
          <w:szCs w:val="24"/>
        </w:rPr>
      </w:pPr>
      <w:r>
        <w:rPr>
          <w:sz w:val="24"/>
          <w:szCs w:val="24"/>
        </w:rPr>
        <w:lastRenderedPageBreak/>
        <w:t xml:space="preserve">Seperti kajian lain, terdapat keterbatasan dalam kajian ini yang harus diambil kira. Pertama, bilangan sampel yang kecil menyebabkan bilang respons rendah tidak boleh dielakkan dan berpotensi memperkenalkan kecenderungan ‘non response bias’. Cadangannya kajian lanjut boleh dijalankan melibatkan pandangan pemegang taruh termasuklah anggota dan agensi pemantauan seperti SKM untuk membuktikan kesahihan keputusan yang diterima bagi tahap amalan SKD dan pencapaian prestasi koperasi. Lebih banyak penyelidikan dijalankan wajar dilaksanakan untuk mengkaji faktor penentu lain yang mempengaruhi prestasi koperasi, seperti teknologi maklumat, budaya organisasi dan kepimpinan dalam koperasi. Ini akan membantu dalam memahami dengan lebih mendalam bagaimana faktor-faktor ini boleh digunakan untuk memperbaiki prestasi koperasi di Malaysia. Bagi mendapatkan pemahaman yang lebih jelas, pendekatan penyelidikan kualitatif seperti temu bual dan teknik </w:t>
      </w:r>
      <w:r w:rsidRPr="00F34664">
        <w:rPr>
          <w:i/>
          <w:sz w:val="24"/>
          <w:szCs w:val="24"/>
        </w:rPr>
        <w:t>Focus Group Discussion</w:t>
      </w:r>
      <w:r>
        <w:rPr>
          <w:sz w:val="24"/>
          <w:szCs w:val="24"/>
        </w:rPr>
        <w:t xml:space="preserve"> turut boleh digunakan. Walaupun begitu, kajian ini memberi nilai tambah </w:t>
      </w:r>
      <w:r w:rsidR="00F34664">
        <w:rPr>
          <w:sz w:val="24"/>
          <w:szCs w:val="24"/>
        </w:rPr>
        <w:t>dengan memberikan panduan praktikal kepada pengurusan koperasi dan pihak berkepentingan dalam merangka strategi untuk memaksimumkan potensi dan keberkesanan koperasi di Malaysia</w:t>
      </w:r>
      <w:r>
        <w:rPr>
          <w:sz w:val="24"/>
          <w:szCs w:val="24"/>
        </w:rPr>
        <w:t xml:space="preserve">. </w:t>
      </w:r>
      <w:r w:rsidR="00F34664">
        <w:rPr>
          <w:sz w:val="24"/>
          <w:szCs w:val="24"/>
        </w:rPr>
        <w:t>Penekanan pentingnya  kesedaran dan latihan dalam kalangan koperasi kecil dan mikro dalam memperkukuhkan sistem kawalan dalaman ad</w:t>
      </w:r>
      <w:r w:rsidR="00367291">
        <w:rPr>
          <w:sz w:val="24"/>
          <w:szCs w:val="24"/>
        </w:rPr>
        <w:t>alah dibuktikan secara empirikal. Sehubungan</w:t>
      </w:r>
      <w:r w:rsidR="00F34664">
        <w:rPr>
          <w:sz w:val="24"/>
          <w:szCs w:val="24"/>
        </w:rPr>
        <w:t xml:space="preserve"> itu</w:t>
      </w:r>
      <w:r w:rsidR="00367291">
        <w:rPr>
          <w:sz w:val="24"/>
          <w:szCs w:val="24"/>
        </w:rPr>
        <w:t xml:space="preserve"> </w:t>
      </w:r>
      <w:r w:rsidR="00F34664">
        <w:rPr>
          <w:sz w:val="24"/>
          <w:szCs w:val="24"/>
        </w:rPr>
        <w:t xml:space="preserve">badan pengawalseliaan seperti Suruhanjaya Koperasi Malaysia (SKM) adalah </w:t>
      </w:r>
      <w:r w:rsidR="00367291">
        <w:rPr>
          <w:sz w:val="24"/>
          <w:szCs w:val="24"/>
        </w:rPr>
        <w:t xml:space="preserve">perlulah memainkan peranan </w:t>
      </w:r>
      <w:r w:rsidR="00F34664">
        <w:rPr>
          <w:sz w:val="24"/>
          <w:szCs w:val="24"/>
        </w:rPr>
        <w:t>dalam memberikan bimbingan, pemantauan, dan sokongan bagi memastikan amalan SKD yang lebih konsisten dalam semua kategori koperasi.</w:t>
      </w:r>
    </w:p>
    <w:p w:rsidR="00A8037F" w:rsidRDefault="00A8037F" w:rsidP="003B59C5">
      <w:pPr>
        <w:pBdr>
          <w:top w:val="nil"/>
          <w:left w:val="nil"/>
          <w:bottom w:val="nil"/>
          <w:right w:val="nil"/>
          <w:between w:val="nil"/>
        </w:pBdr>
        <w:spacing w:line="360" w:lineRule="auto"/>
        <w:ind w:right="231"/>
        <w:jc w:val="both"/>
        <w:rPr>
          <w:color w:val="000000"/>
          <w:sz w:val="24"/>
          <w:szCs w:val="24"/>
        </w:rPr>
      </w:pPr>
    </w:p>
    <w:p w:rsidR="00A8037F" w:rsidRDefault="00996DDE" w:rsidP="00D43652">
      <w:pPr>
        <w:tabs>
          <w:tab w:val="left" w:pos="1620"/>
        </w:tabs>
        <w:spacing w:line="360" w:lineRule="auto"/>
        <w:ind w:right="360"/>
        <w:jc w:val="center"/>
        <w:rPr>
          <w:b/>
          <w:color w:val="000000"/>
          <w:sz w:val="24"/>
          <w:szCs w:val="24"/>
        </w:rPr>
      </w:pPr>
      <w:r>
        <w:rPr>
          <w:b/>
          <w:color w:val="000000"/>
          <w:sz w:val="24"/>
          <w:szCs w:val="24"/>
        </w:rPr>
        <w:t>RUJUKAN</w:t>
      </w:r>
    </w:p>
    <w:p w:rsidR="006D6DFF" w:rsidRDefault="006D6DFF" w:rsidP="003B59C5">
      <w:pPr>
        <w:spacing w:line="360" w:lineRule="auto"/>
        <w:ind w:left="270" w:right="231" w:hanging="297"/>
        <w:jc w:val="both"/>
        <w:rPr>
          <w:color w:val="222222"/>
          <w:sz w:val="24"/>
          <w:szCs w:val="24"/>
          <w:highlight w:val="white"/>
        </w:rPr>
      </w:pPr>
      <w:r>
        <w:rPr>
          <w:color w:val="222222"/>
          <w:sz w:val="24"/>
          <w:szCs w:val="24"/>
          <w:highlight w:val="white"/>
        </w:rPr>
        <w:t>Abass, Z. K., Al-Abedi, T. K., &amp; Flayyih, H. H. (2023). Integration between COBIT and COSO for internal control and its reflection on auditing risk with corporate governance as the mediating variable. International Journal of Economics and Finance Studies, 15(2), 40-58.</w:t>
      </w:r>
    </w:p>
    <w:p w:rsidR="00A8037F" w:rsidRDefault="00996DDE" w:rsidP="003B59C5">
      <w:pPr>
        <w:spacing w:line="360" w:lineRule="auto"/>
        <w:ind w:left="270" w:right="231" w:hanging="297"/>
        <w:jc w:val="both"/>
        <w:rPr>
          <w:color w:val="000000"/>
          <w:sz w:val="24"/>
          <w:szCs w:val="24"/>
        </w:rPr>
      </w:pPr>
      <w:r>
        <w:rPr>
          <w:color w:val="000000"/>
          <w:sz w:val="24"/>
          <w:szCs w:val="24"/>
        </w:rPr>
        <w:t>Abuya, J. O. (2019). Internal control systems and financial performance of non-governmental organizations in Nairobi County, Kenya. Journal of Finance and Investment Analysis, 8(1), 35-50.</w:t>
      </w:r>
    </w:p>
    <w:p w:rsidR="006D6DFF" w:rsidRDefault="006D6DFF" w:rsidP="003B59C5">
      <w:pPr>
        <w:spacing w:line="360" w:lineRule="auto"/>
        <w:ind w:left="270" w:right="231" w:hanging="297"/>
        <w:jc w:val="both"/>
        <w:rPr>
          <w:color w:val="222222"/>
          <w:sz w:val="24"/>
          <w:szCs w:val="24"/>
          <w:highlight w:val="white"/>
        </w:rPr>
      </w:pPr>
      <w:r>
        <w:rPr>
          <w:color w:val="222222"/>
          <w:sz w:val="24"/>
          <w:szCs w:val="24"/>
          <w:highlight w:val="white"/>
        </w:rPr>
        <w:t>Adegboyegun, A. E., Ben-Caleb, E., Ademola, A. O., Oladutire, E. O., &amp; Sodeinde, G. M. (2020). Internal control systems and operating performance: Evidence from small and medium enterprises (SMEs) in Ondo state. Asian Economic and Financial Review, 10(4), 469â.</w:t>
      </w:r>
    </w:p>
    <w:p w:rsidR="00A8037F" w:rsidRDefault="00996DDE" w:rsidP="003B59C5">
      <w:pPr>
        <w:spacing w:line="360" w:lineRule="auto"/>
        <w:ind w:left="270" w:right="231" w:hanging="297"/>
        <w:jc w:val="both"/>
        <w:rPr>
          <w:color w:val="000000"/>
          <w:sz w:val="24"/>
          <w:szCs w:val="24"/>
        </w:rPr>
      </w:pPr>
      <w:r>
        <w:rPr>
          <w:color w:val="000000"/>
          <w:sz w:val="24"/>
          <w:szCs w:val="24"/>
        </w:rPr>
        <w:lastRenderedPageBreak/>
        <w:t>Ahmad, N., Othman, R., &amp; Jusoff, K. (2015). Internal control and its impact on performance of public organizations. Journal of Financial Crime, 22(1), 31-42.</w:t>
      </w:r>
    </w:p>
    <w:p w:rsidR="00A8037F" w:rsidRDefault="00996DDE" w:rsidP="003B59C5">
      <w:pPr>
        <w:spacing w:line="360" w:lineRule="auto"/>
        <w:ind w:left="270" w:right="231" w:hanging="297"/>
        <w:jc w:val="both"/>
        <w:rPr>
          <w:color w:val="000000"/>
          <w:sz w:val="24"/>
          <w:szCs w:val="24"/>
        </w:rPr>
      </w:pPr>
      <w:r>
        <w:rPr>
          <w:color w:val="000000"/>
          <w:sz w:val="24"/>
          <w:szCs w:val="24"/>
        </w:rPr>
        <w:t>Ahmed, S. R., &amp; Nganga, M. (2019). The influence of risk assessment, monitoring, control environment, information, and communication on financial performance in the Kenyan banking sector. Journal of Finance and Accounting, 5(2), 78-92.</w:t>
      </w:r>
    </w:p>
    <w:p w:rsidR="00A8037F" w:rsidRDefault="006D6DFF" w:rsidP="003B59C5">
      <w:pPr>
        <w:spacing w:line="360" w:lineRule="auto"/>
        <w:ind w:left="270" w:right="231" w:hanging="297"/>
        <w:jc w:val="both"/>
        <w:rPr>
          <w:color w:val="000000"/>
          <w:sz w:val="24"/>
          <w:szCs w:val="24"/>
        </w:rPr>
      </w:pPr>
      <w:r>
        <w:rPr>
          <w:color w:val="222222"/>
          <w:sz w:val="24"/>
          <w:szCs w:val="24"/>
          <w:highlight w:val="white"/>
        </w:rPr>
        <w:t xml:space="preserve">Al-Mashhadi, A. S. J. (2021). Review on </w:t>
      </w:r>
      <w:r w:rsidR="006F4AB7">
        <w:rPr>
          <w:color w:val="222222"/>
          <w:sz w:val="24"/>
          <w:szCs w:val="24"/>
          <w:highlight w:val="white"/>
        </w:rPr>
        <w:t xml:space="preserve">the </w:t>
      </w:r>
      <w:r>
        <w:rPr>
          <w:color w:val="222222"/>
          <w:sz w:val="24"/>
          <w:szCs w:val="24"/>
          <w:highlight w:val="white"/>
        </w:rPr>
        <w:t>development of the internal control system. technology, 31, 35</w:t>
      </w:r>
      <w:r w:rsidR="00996DDE">
        <w:rPr>
          <w:color w:val="000000"/>
          <w:sz w:val="24"/>
          <w:szCs w:val="24"/>
        </w:rPr>
        <w:t>Arora, A., &amp; Sharma, C. (2016). Corporate governance and firm performance in developing countries: Evidence from India. Journal of Corporate Finance, 41(3), 125-136.</w:t>
      </w:r>
    </w:p>
    <w:p w:rsidR="00A8037F" w:rsidRDefault="00996DDE" w:rsidP="003B59C5">
      <w:pPr>
        <w:spacing w:line="360" w:lineRule="auto"/>
        <w:ind w:left="270" w:right="231" w:hanging="297"/>
        <w:jc w:val="both"/>
        <w:rPr>
          <w:color w:val="000000"/>
          <w:sz w:val="24"/>
          <w:szCs w:val="24"/>
        </w:rPr>
      </w:pPr>
      <w:r>
        <w:rPr>
          <w:color w:val="000000"/>
          <w:sz w:val="24"/>
          <w:szCs w:val="24"/>
        </w:rPr>
        <w:t>Asiligwa, M., &amp; Rennox, G. (2017). The Effect of internal controls on the financial performance of commercial banks in Kenya. Journal of Economics and Finance, 8(3), 92-105.</w:t>
      </w:r>
    </w:p>
    <w:p w:rsidR="00A8037F" w:rsidRDefault="00996DDE" w:rsidP="003B59C5">
      <w:pPr>
        <w:spacing w:line="360" w:lineRule="auto"/>
        <w:ind w:left="270" w:right="231" w:hanging="297"/>
        <w:jc w:val="both"/>
        <w:rPr>
          <w:color w:val="000000"/>
          <w:sz w:val="24"/>
          <w:szCs w:val="24"/>
        </w:rPr>
      </w:pPr>
      <w:r>
        <w:rPr>
          <w:color w:val="000000"/>
          <w:sz w:val="24"/>
          <w:szCs w:val="24"/>
        </w:rPr>
        <w:t>Barney, J. (1991). Firm resources and sustained competitive advantage. Journal of Management, 17(1), 99-120.</w:t>
      </w:r>
    </w:p>
    <w:p w:rsidR="00A8037F" w:rsidRDefault="00996DDE" w:rsidP="003B59C5">
      <w:pPr>
        <w:spacing w:line="360" w:lineRule="auto"/>
        <w:ind w:left="270" w:right="231" w:hanging="297"/>
        <w:jc w:val="both"/>
        <w:rPr>
          <w:color w:val="000000"/>
          <w:sz w:val="24"/>
          <w:szCs w:val="24"/>
        </w:rPr>
      </w:pPr>
      <w:r>
        <w:rPr>
          <w:color w:val="000000"/>
          <w:sz w:val="24"/>
          <w:szCs w:val="24"/>
        </w:rPr>
        <w:t>Barney, J., &amp; Wright, P. M. (1998). On becoming a strategic partner: The role of human resources in gaining competitive advantage. Human Resource Management, 37(1), 31-46.</w:t>
      </w:r>
    </w:p>
    <w:p w:rsidR="00A8037F" w:rsidRDefault="00996DDE" w:rsidP="003B59C5">
      <w:pPr>
        <w:spacing w:line="360" w:lineRule="auto"/>
        <w:ind w:left="270" w:right="231" w:hanging="297"/>
        <w:jc w:val="both"/>
        <w:rPr>
          <w:color w:val="000000"/>
          <w:sz w:val="24"/>
          <w:szCs w:val="24"/>
        </w:rPr>
      </w:pPr>
      <w:r>
        <w:rPr>
          <w:color w:val="000000"/>
          <w:sz w:val="24"/>
          <w:szCs w:val="24"/>
        </w:rPr>
        <w:t>Beasley, M. S., Carcello, J. V., Hermanson, D. R., &amp; Lapides, P. D. (2000). Fraudulent financial reporting: Consideration of industry traits and corporate governance mechanisms. Accounting Horizons, 14(4), 441-454</w:t>
      </w:r>
    </w:p>
    <w:p w:rsidR="006D6DFF" w:rsidRDefault="006D6DFF" w:rsidP="003B59C5">
      <w:pPr>
        <w:spacing w:line="360" w:lineRule="auto"/>
        <w:ind w:left="270" w:right="231" w:hanging="297"/>
        <w:jc w:val="both"/>
        <w:rPr>
          <w:color w:val="222222"/>
          <w:sz w:val="24"/>
          <w:szCs w:val="24"/>
          <w:highlight w:val="white"/>
        </w:rPr>
      </w:pPr>
      <w:r>
        <w:rPr>
          <w:color w:val="222222"/>
          <w:sz w:val="24"/>
          <w:szCs w:val="24"/>
          <w:highlight w:val="white"/>
        </w:rPr>
        <w:t>Bendig D, Strese S, Flatten TC, da Costa ME, Brettel M (2018) On micro-foundations of dynamic capabilities: a multi-level perspective based on CEO personality and knowledge-based capital. Long Range Plan 51(6):797–814.</w:t>
      </w:r>
    </w:p>
    <w:p w:rsidR="006D6DFF" w:rsidRDefault="006D6DFF" w:rsidP="003B59C5">
      <w:pPr>
        <w:spacing w:line="360" w:lineRule="auto"/>
        <w:ind w:left="270" w:right="231" w:hanging="297"/>
        <w:jc w:val="both"/>
        <w:rPr>
          <w:sz w:val="24"/>
          <w:szCs w:val="24"/>
        </w:rPr>
      </w:pPr>
      <w:r>
        <w:rPr>
          <w:sz w:val="24"/>
          <w:szCs w:val="24"/>
        </w:rPr>
        <w:t>Berita Harian (6 Jan 2025). SPRM perlu siasat siapa dalang tanah koperasi 1,052 hektar ditanam sawit, diratakan pihak lain.</w:t>
      </w:r>
    </w:p>
    <w:p w:rsidR="006D6DFF" w:rsidRDefault="00F3345A" w:rsidP="003B59C5">
      <w:pPr>
        <w:spacing w:line="360" w:lineRule="auto"/>
        <w:ind w:left="270" w:right="231"/>
        <w:jc w:val="both"/>
        <w:rPr>
          <w:sz w:val="24"/>
          <w:szCs w:val="24"/>
        </w:rPr>
      </w:pPr>
      <w:hyperlink r:id="rId9">
        <w:r w:rsidR="006D6DFF">
          <w:rPr>
            <w:color w:val="1155CC"/>
            <w:sz w:val="24"/>
            <w:szCs w:val="24"/>
            <w:u w:val="single"/>
          </w:rPr>
          <w:t>https://www.bharian.com.my/berita/nasional/2025/01/1345761/sprm-perlu-siasat-siapa-dalang-tanah-koperasi-1052-hektar-ditanam</w:t>
        </w:r>
      </w:hyperlink>
    </w:p>
    <w:p w:rsidR="006D6DFF" w:rsidRDefault="006D6DFF" w:rsidP="003B59C5">
      <w:pPr>
        <w:spacing w:line="360" w:lineRule="auto"/>
        <w:ind w:left="270" w:right="231" w:hanging="297"/>
        <w:jc w:val="both"/>
        <w:rPr>
          <w:color w:val="222222"/>
          <w:sz w:val="24"/>
          <w:szCs w:val="24"/>
          <w:highlight w:val="white"/>
        </w:rPr>
      </w:pPr>
      <w:r>
        <w:rPr>
          <w:color w:val="222222"/>
          <w:sz w:val="24"/>
          <w:szCs w:val="24"/>
          <w:highlight w:val="white"/>
        </w:rPr>
        <w:t>Boxall, P., &amp; Purcell, J. (2016). Strategy and Human Resource Management. Palgrave Macmillan.</w:t>
      </w:r>
    </w:p>
    <w:p w:rsidR="00A8037F" w:rsidRDefault="00996DDE" w:rsidP="003B59C5">
      <w:pPr>
        <w:spacing w:line="360" w:lineRule="auto"/>
        <w:ind w:left="270" w:right="231" w:hanging="297"/>
        <w:jc w:val="both"/>
        <w:rPr>
          <w:color w:val="000000"/>
          <w:sz w:val="24"/>
          <w:szCs w:val="24"/>
        </w:rPr>
      </w:pPr>
      <w:r>
        <w:rPr>
          <w:color w:val="000000"/>
          <w:sz w:val="24"/>
          <w:szCs w:val="24"/>
        </w:rPr>
        <w:t>Boxall, P. (2003). Adding value through human resource management. The International Journal of Human Resource Management, 14(6), 933-944.</w:t>
      </w:r>
    </w:p>
    <w:p w:rsidR="00A8037F" w:rsidRDefault="00996DDE" w:rsidP="003B59C5">
      <w:pPr>
        <w:spacing w:line="360" w:lineRule="auto"/>
        <w:ind w:left="270" w:right="231" w:hanging="297"/>
        <w:jc w:val="both"/>
        <w:rPr>
          <w:color w:val="000000"/>
          <w:sz w:val="24"/>
          <w:szCs w:val="24"/>
        </w:rPr>
      </w:pPr>
      <w:r>
        <w:rPr>
          <w:color w:val="000000"/>
          <w:sz w:val="24"/>
          <w:szCs w:val="24"/>
        </w:rPr>
        <w:t>Chang, H., Cheng, C., &amp; Yao, C. (2019). Internal control systems and shareholder wealth maximization: Evidence from Taiwan. Journal of Financial Studies, 30(3), 231-252.</w:t>
      </w:r>
    </w:p>
    <w:p w:rsidR="006D6DFF" w:rsidRDefault="006D6DFF" w:rsidP="003B59C5">
      <w:pPr>
        <w:spacing w:line="360" w:lineRule="auto"/>
        <w:ind w:left="270" w:right="231" w:hanging="297"/>
        <w:jc w:val="both"/>
        <w:rPr>
          <w:color w:val="222222"/>
          <w:sz w:val="24"/>
          <w:szCs w:val="24"/>
          <w:highlight w:val="white"/>
        </w:rPr>
      </w:pPr>
      <w:r>
        <w:rPr>
          <w:color w:val="222222"/>
          <w:sz w:val="24"/>
          <w:szCs w:val="24"/>
          <w:highlight w:val="white"/>
        </w:rPr>
        <w:t xml:space="preserve">Cheloti, L., Mogwambo, V., &amp; Onyango, D. O (2023). Effect of control activities on financial </w:t>
      </w:r>
      <w:r>
        <w:rPr>
          <w:color w:val="222222"/>
          <w:sz w:val="24"/>
          <w:szCs w:val="24"/>
          <w:highlight w:val="white"/>
        </w:rPr>
        <w:lastRenderedPageBreak/>
        <w:t>performance of farmers’cooperative societies in trans-nzoia county, Kenya</w:t>
      </w:r>
      <w:r>
        <w:rPr>
          <w:i/>
          <w:color w:val="222222"/>
          <w:sz w:val="24"/>
          <w:szCs w:val="24"/>
          <w:highlight w:val="white"/>
        </w:rPr>
        <w:t>.</w:t>
      </w:r>
      <w:r>
        <w:rPr>
          <w:i/>
          <w:sz w:val="24"/>
          <w:szCs w:val="24"/>
        </w:rPr>
        <w:t xml:space="preserve"> </w:t>
      </w:r>
      <w:r>
        <w:rPr>
          <w:i/>
          <w:color w:val="222222"/>
          <w:sz w:val="24"/>
          <w:szCs w:val="24"/>
          <w:highlight w:val="white"/>
        </w:rPr>
        <w:t>International Journal of Social Sciences and Information Technology.</w:t>
      </w:r>
      <w:r>
        <w:rPr>
          <w:color w:val="222222"/>
          <w:sz w:val="24"/>
          <w:szCs w:val="24"/>
          <w:highlight w:val="white"/>
        </w:rPr>
        <w:t xml:space="preserve"> Vol 9(8), 1-9.</w:t>
      </w:r>
    </w:p>
    <w:p w:rsidR="006D6DFF" w:rsidRDefault="006D6DFF" w:rsidP="003B59C5">
      <w:pPr>
        <w:spacing w:line="360" w:lineRule="auto"/>
        <w:ind w:left="270" w:right="231" w:hanging="297"/>
        <w:jc w:val="both"/>
        <w:rPr>
          <w:color w:val="222222"/>
          <w:sz w:val="24"/>
          <w:szCs w:val="24"/>
          <w:highlight w:val="white"/>
        </w:rPr>
      </w:pPr>
      <w:r>
        <w:rPr>
          <w:color w:val="222222"/>
          <w:sz w:val="24"/>
          <w:szCs w:val="24"/>
          <w:highlight w:val="white"/>
        </w:rPr>
        <w:t>Durán WF, Aguado D (2022) CEOs’ managerial cognition and dynamic capabilities: a meta-analytical study from the microfoundations approach. Journal of Management Organization 1–29.</w:t>
      </w:r>
    </w:p>
    <w:p w:rsidR="006D6DFF" w:rsidRDefault="006D6DFF" w:rsidP="003B59C5">
      <w:pPr>
        <w:spacing w:line="360" w:lineRule="auto"/>
        <w:ind w:left="270" w:right="231" w:hanging="297"/>
        <w:jc w:val="both"/>
        <w:rPr>
          <w:color w:val="222222"/>
          <w:sz w:val="24"/>
          <w:szCs w:val="24"/>
          <w:highlight w:val="white"/>
        </w:rPr>
      </w:pPr>
      <w:r>
        <w:rPr>
          <w:color w:val="222222"/>
          <w:sz w:val="24"/>
          <w:szCs w:val="24"/>
          <w:highlight w:val="white"/>
        </w:rPr>
        <w:t>Durán, W. F., Aguado, D., &amp; Perdomo-Ortiz, J. (2023). Relationship between CEO’s strategic human capital and dynamic capabilities: A meta-analysis. Management Review Quarterly, 73(4), 1631-1666.</w:t>
      </w:r>
    </w:p>
    <w:p w:rsidR="00A8037F" w:rsidRDefault="00996DDE" w:rsidP="003B59C5">
      <w:pPr>
        <w:spacing w:line="360" w:lineRule="auto"/>
        <w:ind w:left="270" w:right="231" w:hanging="297"/>
        <w:jc w:val="both"/>
        <w:rPr>
          <w:color w:val="000000"/>
          <w:sz w:val="24"/>
          <w:szCs w:val="24"/>
        </w:rPr>
      </w:pPr>
      <w:r>
        <w:rPr>
          <w:color w:val="000000"/>
          <w:sz w:val="24"/>
          <w:szCs w:val="24"/>
        </w:rPr>
        <w:t>Etengu, A., &amp; Amony, M. (2016). The impact of internal controls on financial performance in an institution of higher learning in Uganda. Journal of Education and Practice, 7(24), 55-62.</w:t>
      </w:r>
    </w:p>
    <w:p w:rsidR="00A8037F" w:rsidRDefault="00996DDE" w:rsidP="003B59C5">
      <w:pPr>
        <w:spacing w:line="360" w:lineRule="auto"/>
        <w:ind w:left="270" w:right="231" w:hanging="297"/>
        <w:jc w:val="both"/>
        <w:rPr>
          <w:color w:val="000000"/>
          <w:sz w:val="24"/>
          <w:szCs w:val="24"/>
        </w:rPr>
      </w:pPr>
      <w:r>
        <w:rPr>
          <w:color w:val="000000"/>
          <w:sz w:val="24"/>
          <w:szCs w:val="24"/>
        </w:rPr>
        <w:t>Fadzil, F., Haron, H., &amp; Jantan, M. (2006). Internal auditing practices and internal control systems in the public sector. Managerial Auditing Journal, 21(7), 738-765.</w:t>
      </w:r>
    </w:p>
    <w:p w:rsidR="00A8037F" w:rsidRDefault="00996DDE" w:rsidP="003B59C5">
      <w:pPr>
        <w:spacing w:line="360" w:lineRule="auto"/>
        <w:ind w:left="270" w:right="231" w:hanging="297"/>
        <w:jc w:val="both"/>
        <w:rPr>
          <w:color w:val="000000"/>
          <w:sz w:val="24"/>
          <w:szCs w:val="24"/>
        </w:rPr>
      </w:pPr>
      <w:r>
        <w:rPr>
          <w:color w:val="000000"/>
          <w:sz w:val="24"/>
          <w:szCs w:val="24"/>
        </w:rPr>
        <w:t>Gamage, C., Lock, K. L., &amp; Fernando, S. (2014). The role of information and communication technology in internal control effectiveness and its impact on performance. International Journal of Business and Management, 9(4), 49-58.</w:t>
      </w:r>
    </w:p>
    <w:p w:rsidR="00A033E1" w:rsidRDefault="00A033E1" w:rsidP="003B59C5">
      <w:pPr>
        <w:spacing w:line="360" w:lineRule="auto"/>
        <w:ind w:left="270" w:right="231" w:hanging="297"/>
        <w:jc w:val="both"/>
        <w:rPr>
          <w:color w:val="222222"/>
          <w:sz w:val="24"/>
          <w:szCs w:val="24"/>
          <w:highlight w:val="white"/>
        </w:rPr>
      </w:pPr>
      <w:r>
        <w:rPr>
          <w:color w:val="222222"/>
          <w:sz w:val="24"/>
          <w:szCs w:val="24"/>
          <w:highlight w:val="white"/>
        </w:rPr>
        <w:t>Gao, S. Y., Ma, S. Y., Liu, B., Lv, R. J., Bahram, G., &amp; Zhang, H. F. (2014, August). The configuration of strategic human capital in innovative teams and competitive advantages of firms: The moderating role of team spirit. In 2014 International Conference on Management Science &amp; Engineering 21th Annual Conference Proceedings (pp. 937-942). IEEE.</w:t>
      </w:r>
    </w:p>
    <w:p w:rsidR="00A033E1" w:rsidRDefault="00A033E1" w:rsidP="003B59C5">
      <w:pPr>
        <w:spacing w:line="360" w:lineRule="auto"/>
        <w:ind w:left="270" w:right="231" w:hanging="297"/>
        <w:jc w:val="both"/>
        <w:rPr>
          <w:color w:val="222222"/>
          <w:sz w:val="24"/>
          <w:szCs w:val="24"/>
          <w:highlight w:val="white"/>
        </w:rPr>
      </w:pPr>
      <w:r>
        <w:rPr>
          <w:color w:val="222222"/>
          <w:sz w:val="24"/>
          <w:szCs w:val="24"/>
          <w:highlight w:val="white"/>
        </w:rPr>
        <w:t>Handayani, D., Afiah, N. N., &amp; Yudianto, I. (2020). The influence of internal control system, information technology utilization, and organizational commitment on government accountability performance. Journal of Accounting Auditing and Business-Vol, 3(2).</w:t>
      </w:r>
    </w:p>
    <w:p w:rsidR="00A033E1" w:rsidRDefault="00A033E1" w:rsidP="003B59C5">
      <w:pPr>
        <w:spacing w:line="360" w:lineRule="auto"/>
        <w:ind w:left="270" w:right="231" w:hanging="297"/>
        <w:jc w:val="both"/>
        <w:rPr>
          <w:color w:val="000000"/>
          <w:sz w:val="24"/>
          <w:szCs w:val="24"/>
        </w:rPr>
      </w:pPr>
      <w:r>
        <w:rPr>
          <w:color w:val="000000"/>
          <w:sz w:val="24"/>
          <w:szCs w:val="24"/>
        </w:rPr>
        <w:t>Hanoon, R., Al-Mohammed, H. A., &amp; Hassan, S. M. (2021). The impact of internal control systems on financial performance in the banking sector in Iraq. International Journal of Business and Management, 16(4), 88-97.</w:t>
      </w:r>
    </w:p>
    <w:p w:rsidR="00A033E1" w:rsidRDefault="00A033E1" w:rsidP="003B59C5">
      <w:pPr>
        <w:spacing w:line="360" w:lineRule="auto"/>
        <w:ind w:left="270" w:right="231" w:hanging="297"/>
        <w:jc w:val="both"/>
        <w:rPr>
          <w:color w:val="222222"/>
          <w:sz w:val="24"/>
          <w:szCs w:val="24"/>
          <w:highlight w:val="white"/>
        </w:rPr>
      </w:pPr>
      <w:r>
        <w:rPr>
          <w:color w:val="222222"/>
          <w:sz w:val="24"/>
          <w:szCs w:val="24"/>
          <w:highlight w:val="white"/>
        </w:rPr>
        <w:t>Herliana, E., &amp; Kuntadi, C. (2023). Influence of Internal Audit, Information &amp; Communication, and Monitoring of Internal Control Performance. Dinasti International Journal of Education Management and Social Science, 4(3), 374-385.</w:t>
      </w:r>
    </w:p>
    <w:p w:rsidR="00A033E1" w:rsidRDefault="00A033E1" w:rsidP="003B59C5">
      <w:pPr>
        <w:spacing w:line="360" w:lineRule="auto"/>
        <w:ind w:left="270" w:right="231" w:hanging="297"/>
        <w:jc w:val="both"/>
        <w:rPr>
          <w:color w:val="222222"/>
          <w:sz w:val="24"/>
          <w:szCs w:val="24"/>
          <w:highlight w:val="white"/>
        </w:rPr>
      </w:pPr>
      <w:r>
        <w:rPr>
          <w:color w:val="222222"/>
          <w:sz w:val="24"/>
          <w:szCs w:val="24"/>
          <w:highlight w:val="white"/>
        </w:rPr>
        <w:t>John, T., &amp; Nyamboga, T. O. (2024). Influence of Control Environment Strategy on Financial Performance of Rushere Savings and Credit Cooperative Organization in Kiruhura District, Western Uganda. Management (NIJCIAM), 4(2).</w:t>
      </w:r>
    </w:p>
    <w:p w:rsidR="00A8037F" w:rsidRDefault="00996DDE" w:rsidP="003B59C5">
      <w:pPr>
        <w:spacing w:line="360" w:lineRule="auto"/>
        <w:ind w:left="270" w:right="231" w:hanging="297"/>
        <w:jc w:val="both"/>
        <w:rPr>
          <w:color w:val="000000"/>
          <w:sz w:val="24"/>
          <w:szCs w:val="24"/>
        </w:rPr>
      </w:pPr>
      <w:r>
        <w:rPr>
          <w:color w:val="000000"/>
          <w:sz w:val="24"/>
          <w:szCs w:val="24"/>
        </w:rPr>
        <w:t xml:space="preserve">Kaplan, R. S. (2008). Conceptual foundations of the Balanced Scorecard. Harvard Business </w:t>
      </w:r>
      <w:r>
        <w:rPr>
          <w:color w:val="000000"/>
          <w:sz w:val="24"/>
          <w:szCs w:val="24"/>
        </w:rPr>
        <w:lastRenderedPageBreak/>
        <w:t>Review, 1-36.</w:t>
      </w:r>
    </w:p>
    <w:p w:rsidR="00A8037F" w:rsidRDefault="00996DDE" w:rsidP="003B59C5">
      <w:pPr>
        <w:spacing w:line="360" w:lineRule="auto"/>
        <w:ind w:left="270" w:right="231" w:hanging="297"/>
        <w:jc w:val="both"/>
        <w:rPr>
          <w:color w:val="000000"/>
          <w:sz w:val="24"/>
          <w:szCs w:val="24"/>
        </w:rPr>
      </w:pPr>
      <w:r>
        <w:rPr>
          <w:color w:val="000000"/>
          <w:sz w:val="24"/>
          <w:szCs w:val="24"/>
        </w:rPr>
        <w:t>Kinyua, J. K., Gakure, R. W., Gekara, M., &amp; Orwa, G. (2015). Effect of internal control environment on the financial performance of companies quoted in the Nairobi Securities Exchange. International Journal of Innovative Finance and Economics Research, 3(4), 29-48.</w:t>
      </w:r>
    </w:p>
    <w:p w:rsidR="00A8037F" w:rsidRDefault="00996DDE" w:rsidP="003B59C5">
      <w:pPr>
        <w:spacing w:line="360" w:lineRule="auto"/>
        <w:ind w:left="270" w:right="231" w:hanging="297"/>
        <w:jc w:val="both"/>
        <w:rPr>
          <w:color w:val="000000"/>
          <w:sz w:val="24"/>
          <w:szCs w:val="24"/>
        </w:rPr>
      </w:pPr>
      <w:r>
        <w:rPr>
          <w:color w:val="000000"/>
          <w:sz w:val="24"/>
          <w:szCs w:val="24"/>
        </w:rPr>
        <w:t>Krejcie, R. V., &amp; Morgan, D. W. (1970). Determining sample size for research activities. Educational and Psychological Measurement, 30(3), 607-610.</w:t>
      </w:r>
    </w:p>
    <w:p w:rsidR="00A8037F" w:rsidRDefault="00996DDE" w:rsidP="003B59C5">
      <w:pPr>
        <w:spacing w:line="360" w:lineRule="auto"/>
        <w:ind w:left="270" w:right="231" w:hanging="297"/>
        <w:jc w:val="both"/>
        <w:rPr>
          <w:color w:val="000000"/>
          <w:sz w:val="24"/>
          <w:szCs w:val="24"/>
        </w:rPr>
      </w:pPr>
      <w:r>
        <w:rPr>
          <w:color w:val="000000"/>
          <w:sz w:val="24"/>
          <w:szCs w:val="24"/>
        </w:rPr>
        <w:t>Kumari, K. A., &amp; Weerasooriya, W. S. (2019). The impact of internal control activities on the financial performance of organizations in Sri Lanka. Journal of Accounting and Business, 6(1), 45-60.</w:t>
      </w:r>
    </w:p>
    <w:p w:rsidR="00A8037F" w:rsidRDefault="00996DDE" w:rsidP="003B59C5">
      <w:pPr>
        <w:spacing w:line="360" w:lineRule="auto"/>
        <w:ind w:left="270" w:right="231" w:hanging="297"/>
        <w:jc w:val="both"/>
        <w:rPr>
          <w:color w:val="000000"/>
          <w:sz w:val="24"/>
          <w:szCs w:val="24"/>
        </w:rPr>
      </w:pPr>
      <w:r>
        <w:rPr>
          <w:color w:val="000000"/>
          <w:sz w:val="24"/>
          <w:szCs w:val="24"/>
        </w:rPr>
        <w:t>Lakis, V., &amp; Giriūnas, L. (2012). The concept of internal control system: Theoretical aspect. Ekonomika, 91(2), 38-48.</w:t>
      </w:r>
    </w:p>
    <w:p w:rsidR="00A8037F" w:rsidRDefault="00996DDE" w:rsidP="003B59C5">
      <w:pPr>
        <w:spacing w:line="360" w:lineRule="auto"/>
        <w:ind w:left="270" w:right="231" w:hanging="297"/>
        <w:jc w:val="both"/>
        <w:rPr>
          <w:color w:val="000000"/>
          <w:sz w:val="24"/>
          <w:szCs w:val="24"/>
        </w:rPr>
      </w:pPr>
      <w:r>
        <w:rPr>
          <w:color w:val="000000"/>
          <w:sz w:val="24"/>
          <w:szCs w:val="24"/>
        </w:rPr>
        <w:t>Mendoza, R. R. (2012). Internal control systems in cooperative organizations: A study on the influence of control environment on performance. Journal of Cooperative Studies, 45(2), 31-44.</w:t>
      </w:r>
    </w:p>
    <w:p w:rsidR="00EE4E4F" w:rsidRDefault="00EE4E4F" w:rsidP="003B59C5">
      <w:pPr>
        <w:spacing w:line="360" w:lineRule="auto"/>
        <w:ind w:left="270" w:right="231" w:hanging="297"/>
        <w:jc w:val="both"/>
        <w:rPr>
          <w:color w:val="000000"/>
          <w:sz w:val="24"/>
          <w:szCs w:val="24"/>
        </w:rPr>
      </w:pPr>
      <w:r w:rsidRPr="00EE4E4F">
        <w:rPr>
          <w:color w:val="000000"/>
          <w:sz w:val="24"/>
          <w:szCs w:val="24"/>
        </w:rPr>
        <w:t>Mohd Amir, A. (2014). Performance measurement system design in service operations: does size matter?. Management Research Review, 37(8), 728-749.</w:t>
      </w:r>
    </w:p>
    <w:p w:rsidR="00A8037F" w:rsidRDefault="00996DDE" w:rsidP="003B59C5">
      <w:pPr>
        <w:spacing w:line="360" w:lineRule="auto"/>
        <w:ind w:left="270" w:right="231" w:hanging="297"/>
        <w:jc w:val="both"/>
        <w:rPr>
          <w:color w:val="000000"/>
          <w:sz w:val="24"/>
          <w:szCs w:val="24"/>
        </w:rPr>
      </w:pPr>
      <w:r>
        <w:rPr>
          <w:color w:val="000000"/>
          <w:sz w:val="24"/>
          <w:szCs w:val="24"/>
        </w:rPr>
        <w:t>Musah, A., Aziz, A., &amp; Akomeah, L. (2022). Impact of internal control systems on the financial performance of SMEs: Evidence from Ghana. Journal of Accounting and Taxation, 14(3), 56-67.</w:t>
      </w:r>
    </w:p>
    <w:p w:rsidR="00A8037F" w:rsidRDefault="00996DDE" w:rsidP="003B59C5">
      <w:pPr>
        <w:spacing w:line="360" w:lineRule="auto"/>
        <w:ind w:left="270" w:right="231" w:hanging="297"/>
        <w:jc w:val="both"/>
        <w:rPr>
          <w:color w:val="000000"/>
          <w:sz w:val="24"/>
          <w:szCs w:val="24"/>
        </w:rPr>
      </w:pPr>
      <w:r>
        <w:rPr>
          <w:color w:val="000000"/>
          <w:sz w:val="24"/>
          <w:szCs w:val="24"/>
        </w:rPr>
        <w:t>Ndugu, M. (2013). The impact of internal control environment on organizational effectiveness: A study of selected organizations in Kenya. Journal of Business and Management, 12(5), 18-30.</w:t>
      </w:r>
    </w:p>
    <w:p w:rsidR="00A8037F" w:rsidRDefault="00996DDE" w:rsidP="003B59C5">
      <w:pPr>
        <w:spacing w:line="360" w:lineRule="auto"/>
        <w:ind w:left="270" w:right="231" w:hanging="297"/>
        <w:jc w:val="both"/>
        <w:rPr>
          <w:color w:val="000000"/>
          <w:sz w:val="24"/>
          <w:szCs w:val="24"/>
        </w:rPr>
      </w:pPr>
      <w:r>
        <w:rPr>
          <w:color w:val="000000"/>
          <w:sz w:val="24"/>
          <w:szCs w:val="24"/>
        </w:rPr>
        <w:t>Nocco, B. W., &amp; Stulz, R. M. (2006). Enterprise risk management: Theory and practice. Journal of Applied Corporate Finance, 18(4), 8-20.</w:t>
      </w:r>
    </w:p>
    <w:p w:rsidR="00A8037F" w:rsidRDefault="00996DDE" w:rsidP="003B59C5">
      <w:pPr>
        <w:spacing w:line="360" w:lineRule="auto"/>
        <w:ind w:left="270" w:right="231" w:hanging="297"/>
        <w:jc w:val="both"/>
        <w:rPr>
          <w:color w:val="000000"/>
          <w:sz w:val="24"/>
          <w:szCs w:val="24"/>
        </w:rPr>
      </w:pPr>
      <w:r>
        <w:rPr>
          <w:color w:val="000000"/>
          <w:sz w:val="24"/>
          <w:szCs w:val="24"/>
        </w:rPr>
        <w:t>Nyakundi, D. O., Nyamita, M. O., &amp; Tinega, T. M. (2014). Effect of internal control systems on financial performance of small and medium scale business enterprises in Kisumu City, Kenya. International Journal of Social Sciences and Entrepreneurship, 1(11), 719-734.</w:t>
      </w:r>
    </w:p>
    <w:p w:rsidR="00A8037F" w:rsidRDefault="00996DDE" w:rsidP="003B59C5">
      <w:pPr>
        <w:spacing w:line="360" w:lineRule="auto"/>
        <w:ind w:left="270" w:right="231" w:hanging="297"/>
        <w:jc w:val="both"/>
        <w:rPr>
          <w:color w:val="000000"/>
          <w:sz w:val="24"/>
          <w:szCs w:val="24"/>
        </w:rPr>
      </w:pPr>
      <w:r>
        <w:rPr>
          <w:color w:val="000000"/>
          <w:sz w:val="24"/>
          <w:szCs w:val="24"/>
        </w:rPr>
        <w:t>Odek, S. K., &amp; Okoth, G. A. (2019). Effect of internal control monitoring on financial performance of state-owned enterprises in Kenya. International Journal of Financial Research, 10(5), 62-71.</w:t>
      </w:r>
    </w:p>
    <w:p w:rsidR="00B042E7" w:rsidRDefault="00B042E7" w:rsidP="003B59C5">
      <w:pPr>
        <w:spacing w:line="360" w:lineRule="auto"/>
        <w:ind w:left="270" w:right="231" w:hanging="297"/>
        <w:jc w:val="both"/>
        <w:rPr>
          <w:color w:val="222222"/>
          <w:sz w:val="24"/>
          <w:szCs w:val="24"/>
          <w:highlight w:val="white"/>
        </w:rPr>
      </w:pPr>
      <w:r>
        <w:rPr>
          <w:color w:val="222222"/>
          <w:sz w:val="24"/>
          <w:szCs w:val="24"/>
          <w:highlight w:val="white"/>
        </w:rPr>
        <w:t>Ployhart, R. E., Nyberg, A. J., Reilly, G., &amp; Maltarich, M. A. (2014). Human capital is dead; long live human capital resources!. Journal of management, 40(2), 371-398.</w:t>
      </w:r>
    </w:p>
    <w:p w:rsidR="00AC1599" w:rsidRDefault="00AC1599" w:rsidP="003B59C5">
      <w:pPr>
        <w:spacing w:line="360" w:lineRule="auto"/>
        <w:ind w:left="270" w:right="231" w:hanging="297"/>
        <w:jc w:val="both"/>
        <w:rPr>
          <w:color w:val="222222"/>
          <w:sz w:val="24"/>
          <w:szCs w:val="24"/>
          <w:highlight w:val="white"/>
        </w:rPr>
      </w:pPr>
      <w:r>
        <w:rPr>
          <w:color w:val="222222"/>
          <w:sz w:val="24"/>
          <w:szCs w:val="24"/>
          <w:highlight w:val="white"/>
        </w:rPr>
        <w:t xml:space="preserve">Radojević, A., Dragičević, P., &amp; Milašinović, M. (2022). Interdependence of Control </w:t>
      </w:r>
      <w:r>
        <w:rPr>
          <w:color w:val="222222"/>
          <w:sz w:val="24"/>
          <w:szCs w:val="24"/>
          <w:highlight w:val="white"/>
        </w:rPr>
        <w:lastRenderedPageBreak/>
        <w:t>Activities and Monitoring as Components of The Internal Control System of Manufacturing Companies in The Republic of Serbia. Acta Economica, 20(36), 175-194.</w:t>
      </w:r>
    </w:p>
    <w:p w:rsidR="00AC1599" w:rsidRDefault="00AC1599" w:rsidP="003B59C5">
      <w:pPr>
        <w:spacing w:line="360" w:lineRule="auto"/>
        <w:ind w:left="270" w:right="231" w:hanging="297"/>
        <w:jc w:val="both"/>
        <w:rPr>
          <w:color w:val="000000"/>
          <w:sz w:val="24"/>
          <w:szCs w:val="24"/>
        </w:rPr>
      </w:pPr>
      <w:r>
        <w:rPr>
          <w:color w:val="000000"/>
          <w:sz w:val="24"/>
          <w:szCs w:val="24"/>
        </w:rPr>
        <w:t>Rahim, R. A., &amp; Bakar, A. N. (2014). Transparency and accountability in cooperative management: A study of internal control systems in Malaysian cooperatives. Asian Social Science, 10(13), 160-168.</w:t>
      </w:r>
    </w:p>
    <w:p w:rsidR="00AC1599" w:rsidRDefault="00AC1599" w:rsidP="003B59C5">
      <w:pPr>
        <w:spacing w:line="360" w:lineRule="auto"/>
        <w:ind w:left="270" w:right="231" w:hanging="297"/>
        <w:jc w:val="both"/>
        <w:rPr>
          <w:color w:val="222222"/>
          <w:sz w:val="24"/>
          <w:szCs w:val="24"/>
          <w:highlight w:val="white"/>
        </w:rPr>
      </w:pPr>
      <w:r>
        <w:rPr>
          <w:color w:val="222222"/>
          <w:sz w:val="24"/>
          <w:szCs w:val="24"/>
          <w:highlight w:val="white"/>
        </w:rPr>
        <w:t>Rubino, M., Vitolla, F., &amp; Garzoni, A. (2017). The impact of an IT governance framework on the internal control environment. Records Management Journal, 27(1), 19-41.</w:t>
      </w:r>
    </w:p>
    <w:p w:rsidR="00AC1599" w:rsidRDefault="00AC1599" w:rsidP="003B59C5">
      <w:pPr>
        <w:spacing w:line="360" w:lineRule="auto"/>
        <w:ind w:left="270" w:right="231" w:hanging="297"/>
        <w:jc w:val="both"/>
        <w:rPr>
          <w:color w:val="222222"/>
          <w:sz w:val="24"/>
          <w:szCs w:val="24"/>
          <w:highlight w:val="white"/>
        </w:rPr>
      </w:pPr>
      <w:r>
        <w:rPr>
          <w:color w:val="222222"/>
          <w:sz w:val="24"/>
          <w:szCs w:val="24"/>
          <w:highlight w:val="white"/>
        </w:rPr>
        <w:t>Saleh, N. M., Shukor, M. S., Abdullah, A., Hassan, M. S., Jaffar, R., Abdul, S. A., ... &amp; Kadir, R. A. (2024). Are Board-Managed Cooperatives Efficient? When Monitors become Managers. Journal of Economic Cooperation and Development, 45(3), 169-198.</w:t>
      </w:r>
    </w:p>
    <w:p w:rsidR="00A8037F" w:rsidRDefault="00996DDE" w:rsidP="003B59C5">
      <w:pPr>
        <w:spacing w:line="360" w:lineRule="auto"/>
        <w:ind w:left="270" w:right="231" w:hanging="297"/>
        <w:jc w:val="both"/>
        <w:rPr>
          <w:color w:val="000000"/>
          <w:sz w:val="24"/>
          <w:szCs w:val="24"/>
        </w:rPr>
      </w:pPr>
      <w:r>
        <w:rPr>
          <w:color w:val="000000"/>
          <w:sz w:val="24"/>
          <w:szCs w:val="24"/>
        </w:rPr>
        <w:t>Siayor, P. (2010). Risk assessment and corporate performance: The role of internal control systems in Ghanaian companies. Journal of Risk Management, 5(2), 17-29.</w:t>
      </w:r>
    </w:p>
    <w:p w:rsidR="00A8037F" w:rsidRDefault="00996DDE" w:rsidP="003B59C5">
      <w:pPr>
        <w:spacing w:line="360" w:lineRule="auto"/>
        <w:ind w:left="270" w:right="231" w:hanging="297"/>
        <w:jc w:val="both"/>
        <w:rPr>
          <w:color w:val="000000"/>
          <w:sz w:val="24"/>
          <w:szCs w:val="24"/>
        </w:rPr>
      </w:pPr>
      <w:r>
        <w:rPr>
          <w:color w:val="000000"/>
          <w:sz w:val="24"/>
          <w:szCs w:val="24"/>
        </w:rPr>
        <w:t>Simon, H. (2021</w:t>
      </w:r>
      <w:r w:rsidR="004471F9">
        <w:rPr>
          <w:color w:val="000000"/>
          <w:sz w:val="24"/>
          <w:szCs w:val="24"/>
        </w:rPr>
        <w:t>a</w:t>
      </w:r>
      <w:r>
        <w:rPr>
          <w:color w:val="000000"/>
          <w:sz w:val="24"/>
          <w:szCs w:val="24"/>
        </w:rPr>
        <w:t>). Internal control effectiveness and its role in achieving organizational objectives. Journal of Management Control, 32(3), 187-212.</w:t>
      </w:r>
    </w:p>
    <w:p w:rsidR="00A8037F" w:rsidRDefault="00996DDE" w:rsidP="003B59C5">
      <w:pPr>
        <w:spacing w:line="360" w:lineRule="auto"/>
        <w:ind w:left="270" w:right="231" w:hanging="297"/>
        <w:jc w:val="both"/>
        <w:rPr>
          <w:color w:val="000000"/>
          <w:sz w:val="24"/>
          <w:szCs w:val="24"/>
        </w:rPr>
      </w:pPr>
      <w:r>
        <w:rPr>
          <w:color w:val="000000"/>
          <w:sz w:val="24"/>
          <w:szCs w:val="24"/>
        </w:rPr>
        <w:t>Simon, H. (2021</w:t>
      </w:r>
      <w:r w:rsidR="004471F9">
        <w:rPr>
          <w:color w:val="000000"/>
          <w:sz w:val="24"/>
          <w:szCs w:val="24"/>
        </w:rPr>
        <w:t>b</w:t>
      </w:r>
      <w:r>
        <w:rPr>
          <w:color w:val="000000"/>
          <w:sz w:val="24"/>
          <w:szCs w:val="24"/>
        </w:rPr>
        <w:t>). Internal control and its impact on financial performance in the telecommunications industry in South-South and Southeast Nigeria. African Journal of Business Management, 15(9), 226-235.</w:t>
      </w:r>
    </w:p>
    <w:p w:rsidR="00A8037F" w:rsidRDefault="00996DDE" w:rsidP="003B59C5">
      <w:pPr>
        <w:spacing w:line="360" w:lineRule="auto"/>
        <w:ind w:left="270" w:right="231" w:hanging="297"/>
        <w:jc w:val="both"/>
        <w:rPr>
          <w:color w:val="000000"/>
          <w:sz w:val="24"/>
          <w:szCs w:val="24"/>
        </w:rPr>
      </w:pPr>
      <w:r>
        <w:rPr>
          <w:color w:val="000000"/>
          <w:sz w:val="24"/>
          <w:szCs w:val="24"/>
        </w:rPr>
        <w:t>Slaus, I. (2013). Information systems in the context of internal controls: Ensuring accuracy and reliability in financial reporting. Journal of Information Systems Management, 21(2), 89-105.</w:t>
      </w:r>
    </w:p>
    <w:p w:rsidR="00AC1599" w:rsidRDefault="00AC1599" w:rsidP="003B59C5">
      <w:pPr>
        <w:spacing w:line="360" w:lineRule="auto"/>
        <w:ind w:left="180" w:right="231" w:hanging="180"/>
        <w:jc w:val="both"/>
        <w:rPr>
          <w:color w:val="222222"/>
          <w:sz w:val="24"/>
          <w:szCs w:val="24"/>
          <w:highlight w:val="white"/>
        </w:rPr>
      </w:pPr>
      <w:r>
        <w:rPr>
          <w:color w:val="222222"/>
          <w:sz w:val="24"/>
          <w:szCs w:val="24"/>
          <w:highlight w:val="white"/>
        </w:rPr>
        <w:t>Song, M., Di Benedetto, C.A. &amp; Nason, R.W. (2007). Capabilities and financial performance: the moderating effect of strategic type. Journal of the Academic Marketing Science. 35, 18–34.</w:t>
      </w:r>
    </w:p>
    <w:p w:rsidR="00A8037F" w:rsidRDefault="00996DDE" w:rsidP="003B59C5">
      <w:pPr>
        <w:spacing w:line="360" w:lineRule="auto"/>
        <w:ind w:left="270" w:right="231" w:hanging="297"/>
        <w:jc w:val="both"/>
        <w:rPr>
          <w:color w:val="000000"/>
          <w:sz w:val="24"/>
          <w:szCs w:val="24"/>
        </w:rPr>
      </w:pPr>
      <w:r>
        <w:rPr>
          <w:color w:val="000000"/>
          <w:sz w:val="24"/>
          <w:szCs w:val="24"/>
        </w:rPr>
        <w:t>Suruhanjaya Koperasi Malaysia. (2023</w:t>
      </w:r>
      <w:r w:rsidRPr="003B59C5">
        <w:rPr>
          <w:sz w:val="24"/>
          <w:szCs w:val="24"/>
        </w:rPr>
        <w:t>a</w:t>
      </w:r>
      <w:r>
        <w:rPr>
          <w:color w:val="000000"/>
          <w:sz w:val="24"/>
          <w:szCs w:val="24"/>
        </w:rPr>
        <w:t xml:space="preserve">). Akta Koperasi 1993. Diambil pada 30 Mac 2024. Dicapai daripada:http://www.skm.gov.my </w:t>
      </w:r>
    </w:p>
    <w:p w:rsidR="00A8037F" w:rsidRDefault="00996DDE" w:rsidP="003B59C5">
      <w:pPr>
        <w:spacing w:line="360" w:lineRule="auto"/>
        <w:ind w:left="270" w:right="231" w:hanging="297"/>
        <w:jc w:val="both"/>
        <w:rPr>
          <w:color w:val="000000"/>
          <w:sz w:val="24"/>
          <w:szCs w:val="24"/>
        </w:rPr>
      </w:pPr>
      <w:r>
        <w:rPr>
          <w:color w:val="000000"/>
          <w:sz w:val="24"/>
          <w:szCs w:val="24"/>
        </w:rPr>
        <w:t>Suruhanjaya Koperasi Malaysia (2023</w:t>
      </w:r>
      <w:r w:rsidRPr="003B59C5">
        <w:rPr>
          <w:sz w:val="24"/>
          <w:szCs w:val="24"/>
        </w:rPr>
        <w:t>b</w:t>
      </w:r>
      <w:r>
        <w:rPr>
          <w:color w:val="000000"/>
          <w:sz w:val="24"/>
          <w:szCs w:val="24"/>
        </w:rPr>
        <w:t>) Statistik Koperasi. Diambil pada 30 Mac 2024. Dicapai daripada http://www.skm.gov.my</w:t>
      </w:r>
    </w:p>
    <w:p w:rsidR="00A8037F" w:rsidRDefault="00996DDE" w:rsidP="003B59C5">
      <w:pPr>
        <w:spacing w:line="360" w:lineRule="auto"/>
        <w:ind w:left="270" w:right="231" w:hanging="297"/>
        <w:jc w:val="both"/>
        <w:rPr>
          <w:color w:val="000000"/>
          <w:sz w:val="24"/>
          <w:szCs w:val="24"/>
        </w:rPr>
      </w:pPr>
      <w:r>
        <w:rPr>
          <w:color w:val="000000"/>
          <w:sz w:val="24"/>
          <w:szCs w:val="24"/>
        </w:rPr>
        <w:t>Tijani, A. B. (2022). Internal control systems and organizational performance: Evidence from developing economies. Journal of Accounting and Finance, 14(3), 83-97.</w:t>
      </w:r>
    </w:p>
    <w:p w:rsidR="00A8037F" w:rsidRDefault="00996DDE" w:rsidP="003B59C5">
      <w:pPr>
        <w:spacing w:line="360" w:lineRule="auto"/>
        <w:ind w:left="270" w:right="231" w:hanging="297"/>
        <w:jc w:val="both"/>
        <w:rPr>
          <w:color w:val="000000"/>
          <w:sz w:val="24"/>
          <w:szCs w:val="24"/>
        </w:rPr>
      </w:pPr>
      <w:r>
        <w:rPr>
          <w:color w:val="000000"/>
          <w:sz w:val="24"/>
          <w:szCs w:val="24"/>
        </w:rPr>
        <w:t>Tuan, T. (2020). The effect of internal control on the performance of Vietnamese construction enterprises. Accounting, 6(5), 781-786.</w:t>
      </w:r>
    </w:p>
    <w:p w:rsidR="00CB1DDB" w:rsidRDefault="00CB1DDB" w:rsidP="003B59C5">
      <w:pPr>
        <w:spacing w:line="360" w:lineRule="auto"/>
        <w:ind w:left="180" w:right="231" w:hanging="180"/>
        <w:jc w:val="both"/>
        <w:rPr>
          <w:color w:val="222222"/>
          <w:sz w:val="24"/>
          <w:szCs w:val="24"/>
          <w:highlight w:val="white"/>
        </w:rPr>
      </w:pPr>
      <w:r>
        <w:rPr>
          <w:color w:val="222222"/>
          <w:sz w:val="24"/>
          <w:szCs w:val="24"/>
          <w:highlight w:val="white"/>
        </w:rPr>
        <w:t>van der Lugt, C. T. (2024). The role of management accounting in human capital management: Lessons from the services sector. South African Journal of Business Management, 55(1), 4223.</w:t>
      </w:r>
    </w:p>
    <w:p w:rsidR="00CB1DDB" w:rsidRDefault="00CB1DDB" w:rsidP="003B59C5">
      <w:pPr>
        <w:spacing w:line="360" w:lineRule="auto"/>
        <w:ind w:left="180" w:right="231" w:hanging="180"/>
        <w:jc w:val="both"/>
        <w:rPr>
          <w:color w:val="222222"/>
          <w:sz w:val="24"/>
          <w:szCs w:val="24"/>
          <w:highlight w:val="white"/>
        </w:rPr>
      </w:pPr>
      <w:r>
        <w:rPr>
          <w:color w:val="222222"/>
          <w:sz w:val="24"/>
          <w:szCs w:val="24"/>
          <w:highlight w:val="white"/>
        </w:rPr>
        <w:lastRenderedPageBreak/>
        <w:t>Wang G, Holmes RM Jr, Oh I, Zhu W (2016) Do CEOs matter to firm strategic actions and firm performance? A meta-analytic investigation based on upper echelons theory. Pers Psychol 69(4):775–862.</w:t>
      </w:r>
    </w:p>
    <w:p w:rsidR="00A8037F" w:rsidRDefault="00996DDE" w:rsidP="003B59C5">
      <w:pPr>
        <w:spacing w:line="360" w:lineRule="auto"/>
        <w:ind w:left="270" w:right="231" w:hanging="297"/>
        <w:jc w:val="both"/>
        <w:rPr>
          <w:color w:val="000000"/>
          <w:sz w:val="24"/>
          <w:szCs w:val="24"/>
        </w:rPr>
      </w:pPr>
      <w:r>
        <w:rPr>
          <w:color w:val="000000"/>
          <w:sz w:val="24"/>
          <w:szCs w:val="24"/>
        </w:rPr>
        <w:t>Widener, S. K. (2004). An empirical investigation of the relation between the use of strategic human capital and the design of the management control system. Accounting, organizations and society, 29(3-4), 377-399.</w:t>
      </w:r>
    </w:p>
    <w:p w:rsidR="00A8037F" w:rsidRDefault="00A8037F" w:rsidP="003B59C5">
      <w:pPr>
        <w:spacing w:line="360" w:lineRule="auto"/>
        <w:ind w:left="270" w:right="231" w:hanging="297"/>
        <w:jc w:val="both"/>
        <w:rPr>
          <w:color w:val="000000"/>
          <w:sz w:val="24"/>
          <w:szCs w:val="24"/>
        </w:rPr>
      </w:pPr>
    </w:p>
    <w:p w:rsidR="00A8037F" w:rsidRDefault="00A8037F" w:rsidP="003B59C5">
      <w:pPr>
        <w:spacing w:line="360" w:lineRule="auto"/>
        <w:rPr>
          <w:sz w:val="24"/>
          <w:szCs w:val="24"/>
        </w:rPr>
      </w:pPr>
    </w:p>
    <w:sectPr w:rsidR="00A8037F">
      <w:footerReference w:type="default" r:id="rId10"/>
      <w:pgSz w:w="11910" w:h="16840"/>
      <w:pgMar w:top="1440" w:right="1440" w:bottom="1440" w:left="1440" w:header="0" w:footer="105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45A" w:rsidRDefault="00F3345A">
      <w:r>
        <w:separator/>
      </w:r>
    </w:p>
  </w:endnote>
  <w:endnote w:type="continuationSeparator" w:id="0">
    <w:p w:rsidR="00F3345A" w:rsidRDefault="00F3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to San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371" w:rsidRDefault="00EA5371">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A559BE">
      <w:rPr>
        <w:noProof/>
        <w:color w:val="000000"/>
        <w:sz w:val="24"/>
        <w:szCs w:val="24"/>
      </w:rPr>
      <w:t>32</w:t>
    </w:r>
    <w:r>
      <w:rPr>
        <w:color w:val="000000"/>
        <w:sz w:val="24"/>
        <w:szCs w:val="24"/>
      </w:rPr>
      <w:fldChar w:fldCharType="end"/>
    </w:r>
  </w:p>
  <w:p w:rsidR="00EA5371" w:rsidRDefault="00EA5371">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45A" w:rsidRDefault="00F3345A">
      <w:r>
        <w:separator/>
      </w:r>
    </w:p>
  </w:footnote>
  <w:footnote w:type="continuationSeparator" w:id="0">
    <w:p w:rsidR="00F3345A" w:rsidRDefault="00F334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06250"/>
    <w:multiLevelType w:val="hybridMultilevel"/>
    <w:tmpl w:val="5DDAE280"/>
    <w:lvl w:ilvl="0" w:tplc="330A554A">
      <w:numFmt w:val="bullet"/>
      <w:lvlText w:val="-"/>
      <w:lvlJc w:val="left"/>
      <w:pPr>
        <w:ind w:left="720" w:hanging="360"/>
      </w:pPr>
      <w:rPr>
        <w:rFonts w:ascii="Times New Roman" w:eastAsia="Times New Roman" w:hAnsi="Times New Roman" w:cs="Times New Roman" w:hint="default"/>
        <w:color w:val="000000"/>
        <w:sz w:val="28"/>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ms-MY" w:vendorID="86" w:dllVersion="513"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37F"/>
    <w:rsid w:val="000152EA"/>
    <w:rsid w:val="00055A00"/>
    <w:rsid w:val="00106545"/>
    <w:rsid w:val="00130A2B"/>
    <w:rsid w:val="001B1463"/>
    <w:rsid w:val="00367291"/>
    <w:rsid w:val="0038223C"/>
    <w:rsid w:val="003A0F15"/>
    <w:rsid w:val="003B59C5"/>
    <w:rsid w:val="003C3690"/>
    <w:rsid w:val="004471F9"/>
    <w:rsid w:val="00471125"/>
    <w:rsid w:val="00544E9C"/>
    <w:rsid w:val="005D580D"/>
    <w:rsid w:val="006D6DFF"/>
    <w:rsid w:val="006F4AB7"/>
    <w:rsid w:val="00705DA8"/>
    <w:rsid w:val="0079091E"/>
    <w:rsid w:val="007A4AC4"/>
    <w:rsid w:val="007B33D2"/>
    <w:rsid w:val="007B432D"/>
    <w:rsid w:val="00891523"/>
    <w:rsid w:val="008F6976"/>
    <w:rsid w:val="009668F9"/>
    <w:rsid w:val="00996DDE"/>
    <w:rsid w:val="009B7623"/>
    <w:rsid w:val="00A033E1"/>
    <w:rsid w:val="00A408FD"/>
    <w:rsid w:val="00A559BE"/>
    <w:rsid w:val="00A8037F"/>
    <w:rsid w:val="00AC1599"/>
    <w:rsid w:val="00B042E7"/>
    <w:rsid w:val="00B944B5"/>
    <w:rsid w:val="00B970C7"/>
    <w:rsid w:val="00BB3A58"/>
    <w:rsid w:val="00CB1DDB"/>
    <w:rsid w:val="00D43652"/>
    <w:rsid w:val="00D66D76"/>
    <w:rsid w:val="00E21568"/>
    <w:rsid w:val="00E817F2"/>
    <w:rsid w:val="00EA5371"/>
    <w:rsid w:val="00EB56F5"/>
    <w:rsid w:val="00EE4E4F"/>
    <w:rsid w:val="00F3345A"/>
    <w:rsid w:val="00F34664"/>
    <w:rsid w:val="00F8259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401E3"/>
  <w15:docId w15:val="{EACC520C-2E2B-49E2-A0E8-81F2B9BE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ms-MY" w:eastAsia="en-MY"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32D"/>
  </w:style>
  <w:style w:type="paragraph" w:styleId="Heading1">
    <w:name w:val="heading 1"/>
    <w:basedOn w:val="Normal"/>
    <w:uiPriority w:val="9"/>
    <w:qFormat/>
    <w:pPr>
      <w:ind w:left="1140" w:hanging="361"/>
      <w:outlineLvl w:val="0"/>
    </w:pPr>
    <w:rPr>
      <w:b/>
      <w:bCs/>
      <w:sz w:val="24"/>
      <w:szCs w:val="24"/>
    </w:rPr>
  </w:style>
  <w:style w:type="paragraph" w:styleId="Heading2">
    <w:name w:val="heading 2"/>
    <w:basedOn w:val="Normal"/>
    <w:next w:val="Normal"/>
    <w:link w:val="Heading2Char"/>
    <w:uiPriority w:val="9"/>
    <w:semiHidden/>
    <w:unhideWhenUsed/>
    <w:qFormat/>
    <w:rsid w:val="001B6F5C"/>
    <w:pPr>
      <w:keepNext/>
      <w:keepLines/>
      <w:spacing w:before="4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semiHidden/>
    <w:unhideWhenUsed/>
    <w:qFormat/>
    <w:rsid w:val="000375D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904F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904F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904F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89"/>
      <w:ind w:left="3423" w:right="1137" w:hanging="2271"/>
    </w:pPr>
    <w:rPr>
      <w:b/>
      <w:bCs/>
      <w:sz w:val="28"/>
      <w:szCs w:val="28"/>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140" w:hanging="361"/>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B4755D"/>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6F3BE7"/>
    <w:pPr>
      <w:widowControl/>
      <w:tabs>
        <w:tab w:val="right" w:leader="dot" w:pos="9860"/>
      </w:tabs>
      <w:spacing w:after="100" w:line="360" w:lineRule="auto"/>
      <w:ind w:left="630" w:hanging="414"/>
      <w:jc w:val="both"/>
    </w:pPr>
    <w:rPr>
      <w:rFonts w:eastAsiaTheme="minorEastAsia"/>
      <w:sz w:val="24"/>
      <w:szCs w:val="24"/>
      <w:lang w:val="en-US"/>
    </w:rPr>
  </w:style>
  <w:style w:type="paragraph" w:styleId="TOC1">
    <w:name w:val="toc 1"/>
    <w:basedOn w:val="Normal"/>
    <w:next w:val="Normal"/>
    <w:autoRedefine/>
    <w:uiPriority w:val="39"/>
    <w:unhideWhenUsed/>
    <w:rsid w:val="00B4755D"/>
    <w:pPr>
      <w:widowControl/>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B4755D"/>
    <w:pPr>
      <w:widowControl/>
      <w:spacing w:after="100" w:line="259" w:lineRule="auto"/>
      <w:ind w:left="440"/>
    </w:pPr>
    <w:rPr>
      <w:rFonts w:asciiTheme="minorHAnsi" w:eastAsiaTheme="minorEastAsia" w:hAnsiTheme="minorHAnsi"/>
      <w:lang w:val="en-US"/>
    </w:rPr>
  </w:style>
  <w:style w:type="table" w:styleId="TableGrid">
    <w:name w:val="Table Grid"/>
    <w:basedOn w:val="TableNormal"/>
    <w:uiPriority w:val="39"/>
    <w:rsid w:val="00CF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1FB0"/>
    <w:rPr>
      <w:color w:val="0000FF" w:themeColor="hyperlink"/>
      <w:u w:val="single"/>
    </w:rPr>
  </w:style>
  <w:style w:type="paragraph" w:styleId="Header">
    <w:name w:val="header"/>
    <w:basedOn w:val="Normal"/>
    <w:link w:val="HeaderChar"/>
    <w:uiPriority w:val="99"/>
    <w:unhideWhenUsed/>
    <w:rsid w:val="00EC588B"/>
    <w:pPr>
      <w:tabs>
        <w:tab w:val="center" w:pos="4680"/>
        <w:tab w:val="right" w:pos="9360"/>
      </w:tabs>
    </w:pPr>
  </w:style>
  <w:style w:type="character" w:customStyle="1" w:styleId="HeaderChar">
    <w:name w:val="Header Char"/>
    <w:basedOn w:val="DefaultParagraphFont"/>
    <w:link w:val="Header"/>
    <w:uiPriority w:val="99"/>
    <w:rsid w:val="00EC588B"/>
    <w:rPr>
      <w:rFonts w:ascii="Times New Roman" w:eastAsia="Times New Roman" w:hAnsi="Times New Roman" w:cs="Times New Roman"/>
      <w:lang w:val="id"/>
    </w:rPr>
  </w:style>
  <w:style w:type="paragraph" w:styleId="Footer">
    <w:name w:val="footer"/>
    <w:basedOn w:val="Normal"/>
    <w:link w:val="FooterChar"/>
    <w:uiPriority w:val="99"/>
    <w:unhideWhenUsed/>
    <w:rsid w:val="00EC588B"/>
    <w:pPr>
      <w:tabs>
        <w:tab w:val="center" w:pos="4680"/>
        <w:tab w:val="right" w:pos="9360"/>
      </w:tabs>
    </w:pPr>
  </w:style>
  <w:style w:type="character" w:customStyle="1" w:styleId="FooterChar">
    <w:name w:val="Footer Char"/>
    <w:basedOn w:val="DefaultParagraphFont"/>
    <w:link w:val="Footer"/>
    <w:uiPriority w:val="99"/>
    <w:rsid w:val="00EC588B"/>
    <w:rPr>
      <w:rFonts w:ascii="Times New Roman" w:eastAsia="Times New Roman" w:hAnsi="Times New Roman" w:cs="Times New Roman"/>
      <w:lang w:val="id"/>
    </w:rPr>
  </w:style>
  <w:style w:type="paragraph" w:styleId="HTMLPreformatted">
    <w:name w:val="HTML Preformatted"/>
    <w:basedOn w:val="Normal"/>
    <w:link w:val="HTMLPreformattedChar"/>
    <w:uiPriority w:val="99"/>
    <w:semiHidden/>
    <w:unhideWhenUsed/>
    <w:rsid w:val="00C31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31744"/>
    <w:rPr>
      <w:rFonts w:ascii="Courier New" w:eastAsia="Times New Roman" w:hAnsi="Courier New" w:cs="Courier New"/>
      <w:sz w:val="20"/>
      <w:szCs w:val="20"/>
    </w:rPr>
  </w:style>
  <w:style w:type="character" w:customStyle="1" w:styleId="y2iqfc">
    <w:name w:val="y2iqfc"/>
    <w:basedOn w:val="DefaultParagraphFont"/>
    <w:rsid w:val="00C31744"/>
  </w:style>
  <w:style w:type="character" w:customStyle="1" w:styleId="Heading2Char">
    <w:name w:val="Heading 2 Char"/>
    <w:basedOn w:val="DefaultParagraphFont"/>
    <w:link w:val="Heading2"/>
    <w:uiPriority w:val="9"/>
    <w:rsid w:val="001B6F5C"/>
    <w:rPr>
      <w:rFonts w:ascii="Times New Roman" w:eastAsiaTheme="majorEastAsia" w:hAnsi="Times New Roman" w:cstheme="majorBidi"/>
      <w:b/>
      <w:color w:val="000000" w:themeColor="text1"/>
      <w:sz w:val="24"/>
      <w:szCs w:val="26"/>
      <w:lang w:val="id"/>
    </w:rPr>
  </w:style>
  <w:style w:type="character" w:customStyle="1" w:styleId="Heading3Char">
    <w:name w:val="Heading 3 Char"/>
    <w:basedOn w:val="DefaultParagraphFont"/>
    <w:link w:val="Heading3"/>
    <w:uiPriority w:val="9"/>
    <w:rsid w:val="000375D5"/>
    <w:rPr>
      <w:rFonts w:asciiTheme="majorHAnsi" w:eastAsiaTheme="majorEastAsia" w:hAnsiTheme="majorHAnsi" w:cstheme="majorBidi"/>
      <w:color w:val="243F60" w:themeColor="accent1" w:themeShade="7F"/>
      <w:sz w:val="24"/>
      <w:szCs w:val="24"/>
      <w:lang w:val="id"/>
    </w:rPr>
  </w:style>
  <w:style w:type="character" w:customStyle="1" w:styleId="Heading4Char">
    <w:name w:val="Heading 4 Char"/>
    <w:basedOn w:val="DefaultParagraphFont"/>
    <w:link w:val="Heading4"/>
    <w:uiPriority w:val="9"/>
    <w:rsid w:val="007904F5"/>
    <w:rPr>
      <w:rFonts w:asciiTheme="majorHAnsi" w:eastAsiaTheme="majorEastAsia" w:hAnsiTheme="majorHAnsi" w:cstheme="majorBidi"/>
      <w:i/>
      <w:iCs/>
      <w:color w:val="365F91" w:themeColor="accent1" w:themeShade="BF"/>
      <w:lang w:val="id"/>
    </w:rPr>
  </w:style>
  <w:style w:type="character" w:customStyle="1" w:styleId="Heading5Char">
    <w:name w:val="Heading 5 Char"/>
    <w:basedOn w:val="DefaultParagraphFont"/>
    <w:link w:val="Heading5"/>
    <w:uiPriority w:val="9"/>
    <w:rsid w:val="007904F5"/>
    <w:rPr>
      <w:rFonts w:asciiTheme="majorHAnsi" w:eastAsiaTheme="majorEastAsia" w:hAnsiTheme="majorHAnsi" w:cstheme="majorBidi"/>
      <w:color w:val="365F91" w:themeColor="accent1" w:themeShade="BF"/>
      <w:lang w:val="id"/>
    </w:rPr>
  </w:style>
  <w:style w:type="character" w:customStyle="1" w:styleId="Heading6Char">
    <w:name w:val="Heading 6 Char"/>
    <w:basedOn w:val="DefaultParagraphFont"/>
    <w:link w:val="Heading6"/>
    <w:uiPriority w:val="9"/>
    <w:rsid w:val="007904F5"/>
    <w:rPr>
      <w:rFonts w:asciiTheme="majorHAnsi" w:eastAsiaTheme="majorEastAsia" w:hAnsiTheme="majorHAnsi" w:cstheme="majorBidi"/>
      <w:color w:val="243F60" w:themeColor="accent1" w:themeShade="7F"/>
      <w:lang w:val="id"/>
    </w:rPr>
  </w:style>
  <w:style w:type="character" w:customStyle="1" w:styleId="authorname">
    <w:name w:val="authorname"/>
    <w:basedOn w:val="DefaultParagraphFont"/>
    <w:rsid w:val="00B16A88"/>
  </w:style>
  <w:style w:type="character" w:customStyle="1" w:styleId="separator">
    <w:name w:val="separator"/>
    <w:basedOn w:val="DefaultParagraphFont"/>
    <w:rsid w:val="00B16A88"/>
  </w:style>
  <w:style w:type="character" w:customStyle="1" w:styleId="Date1">
    <w:name w:val="Date1"/>
    <w:basedOn w:val="DefaultParagraphFont"/>
    <w:rsid w:val="00B16A88"/>
  </w:style>
  <w:style w:type="character" w:customStyle="1" w:styleId="arttitle">
    <w:name w:val="art_title"/>
    <w:basedOn w:val="DefaultParagraphFont"/>
    <w:rsid w:val="00B16A88"/>
  </w:style>
  <w:style w:type="character" w:customStyle="1" w:styleId="serialtitle">
    <w:name w:val="serial_title"/>
    <w:basedOn w:val="DefaultParagraphFont"/>
    <w:rsid w:val="00B16A88"/>
  </w:style>
  <w:style w:type="character" w:customStyle="1" w:styleId="volumeissue">
    <w:name w:val="volume_issue"/>
    <w:basedOn w:val="DefaultParagraphFont"/>
    <w:rsid w:val="00B16A88"/>
  </w:style>
  <w:style w:type="character" w:customStyle="1" w:styleId="pagerange">
    <w:name w:val="page_range"/>
    <w:basedOn w:val="DefaultParagraphFont"/>
    <w:rsid w:val="00B16A88"/>
  </w:style>
  <w:style w:type="character" w:customStyle="1" w:styleId="doilink">
    <w:name w:val="doi_link"/>
    <w:basedOn w:val="DefaultParagraphFont"/>
    <w:rsid w:val="00B16A88"/>
  </w:style>
  <w:style w:type="paragraph" w:customStyle="1" w:styleId="Default">
    <w:name w:val="Default"/>
    <w:rsid w:val="00C17491"/>
    <w:pPr>
      <w:widowControl/>
      <w:adjustRightInd w:val="0"/>
    </w:pPr>
    <w:rPr>
      <w:rFonts w:ascii="Noto Sans" w:hAnsi="Noto Sans" w:cs="Noto Sans"/>
      <w:color w:val="000000"/>
      <w:sz w:val="24"/>
      <w:szCs w:val="24"/>
      <w:lang w:val="en-MY"/>
    </w:rPr>
  </w:style>
  <w:style w:type="character" w:customStyle="1" w:styleId="BodyTextChar">
    <w:name w:val="Body Text Char"/>
    <w:basedOn w:val="DefaultParagraphFont"/>
    <w:link w:val="BodyText"/>
    <w:uiPriority w:val="1"/>
    <w:rsid w:val="008C3957"/>
    <w:rPr>
      <w:rFonts w:ascii="Times New Roman" w:eastAsia="Times New Roman" w:hAnsi="Times New Roman" w:cs="Times New Roman"/>
      <w:sz w:val="24"/>
      <w:szCs w:val="24"/>
      <w:lang w:val="id"/>
    </w:rPr>
  </w:style>
  <w:style w:type="character" w:customStyle="1" w:styleId="A5">
    <w:name w:val="A5"/>
    <w:uiPriority w:val="99"/>
    <w:rsid w:val="00ED5B2A"/>
    <w:rPr>
      <w:color w:val="000000"/>
      <w:sz w:val="22"/>
      <w:szCs w:val="22"/>
    </w:rPr>
  </w:style>
  <w:style w:type="paragraph" w:styleId="NormalWeb">
    <w:name w:val="Normal (Web)"/>
    <w:basedOn w:val="Normal"/>
    <w:uiPriority w:val="99"/>
    <w:semiHidden/>
    <w:unhideWhenUsed/>
    <w:rsid w:val="007073E9"/>
    <w:pPr>
      <w:widowControl/>
      <w:spacing w:before="100" w:beforeAutospacing="1" w:after="100" w:afterAutospacing="1"/>
    </w:pPr>
    <w:rPr>
      <w:sz w:val="24"/>
      <w:szCs w:val="24"/>
      <w:lang w:val="en-MY"/>
    </w:rPr>
  </w:style>
  <w:style w:type="character" w:styleId="Strong">
    <w:name w:val="Strong"/>
    <w:basedOn w:val="DefaultParagraphFont"/>
    <w:uiPriority w:val="22"/>
    <w:qFormat/>
    <w:rsid w:val="007073E9"/>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128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8E8"/>
    <w:rPr>
      <w:rFonts w:ascii="Segoe UI" w:hAnsi="Segoe UI" w:cs="Segoe UI"/>
      <w:sz w:val="18"/>
      <w:szCs w:val="18"/>
    </w:rPr>
  </w:style>
  <w:style w:type="character" w:customStyle="1" w:styleId="UnresolvedMention">
    <w:name w:val="Unresolved Mention"/>
    <w:basedOn w:val="DefaultParagraphFont"/>
    <w:uiPriority w:val="99"/>
    <w:semiHidden/>
    <w:unhideWhenUsed/>
    <w:rsid w:val="00160D8E"/>
    <w:rPr>
      <w:color w:val="605E5C"/>
      <w:shd w:val="clear" w:color="auto" w:fill="E1DFDD"/>
    </w:rPr>
  </w:style>
  <w:style w:type="character" w:customStyle="1" w:styleId="A2">
    <w:name w:val="A2"/>
    <w:uiPriority w:val="99"/>
    <w:rsid w:val="00EE0154"/>
    <w:rPr>
      <w:color w:val="000000"/>
      <w:sz w:val="20"/>
      <w:szCs w:val="20"/>
    </w:rPr>
  </w:style>
  <w:style w:type="paragraph" w:customStyle="1" w:styleId="Pa2">
    <w:name w:val="Pa2"/>
    <w:basedOn w:val="Default"/>
    <w:next w:val="Default"/>
    <w:uiPriority w:val="99"/>
    <w:rsid w:val="00712323"/>
    <w:pPr>
      <w:autoSpaceDE w:val="0"/>
      <w:autoSpaceDN w:val="0"/>
      <w:spacing w:line="241" w:lineRule="atLeast"/>
    </w:pPr>
    <w:rPr>
      <w:rFonts w:ascii="Times New Roman" w:hAnsi="Times New Roman" w:cs="Times New Roman"/>
      <w:color w:val="auto"/>
    </w:rPr>
  </w:style>
  <w:style w:type="character" w:styleId="Emphasis">
    <w:name w:val="Emphasis"/>
    <w:basedOn w:val="DefaultParagraphFont"/>
    <w:uiPriority w:val="20"/>
    <w:qFormat/>
    <w:rsid w:val="00177646"/>
    <w:rPr>
      <w:i/>
      <w:iCs/>
    </w:rPr>
  </w:style>
  <w:style w:type="paragraph" w:styleId="CommentText">
    <w:name w:val="annotation text"/>
    <w:basedOn w:val="Normal"/>
    <w:link w:val="CommentTextChar"/>
    <w:uiPriority w:val="99"/>
    <w:semiHidden/>
    <w:unhideWhenUsed/>
    <w:rsid w:val="00495075"/>
    <w:rPr>
      <w:sz w:val="20"/>
      <w:szCs w:val="20"/>
      <w:lang w:val="en-MY"/>
    </w:rPr>
  </w:style>
  <w:style w:type="character" w:customStyle="1" w:styleId="CommentTextChar">
    <w:name w:val="Comment Text Char"/>
    <w:basedOn w:val="DefaultParagraphFont"/>
    <w:link w:val="CommentText"/>
    <w:uiPriority w:val="99"/>
    <w:semiHidden/>
    <w:rsid w:val="00495075"/>
    <w:rPr>
      <w:sz w:val="20"/>
      <w:szCs w:val="20"/>
      <w:lang w:val="en-MY"/>
    </w:rPr>
  </w:style>
  <w:style w:type="character" w:styleId="CommentReference">
    <w:name w:val="annotation reference"/>
    <w:basedOn w:val="DefaultParagraphFont"/>
    <w:uiPriority w:val="99"/>
    <w:semiHidden/>
    <w:unhideWhenUsed/>
    <w:rsid w:val="00495075"/>
    <w:rPr>
      <w:sz w:val="16"/>
      <w:szCs w:val="1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harian.com.my/berita/nasional/2025/01/1345761/sprm-perlu-siasat-siapa-dalang-tanah-koperasi-1052-hektar-dita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pPmBTweIY5Oh06qdNp74nBZ/Uw==">CgMxLjAaHwoBMBIaChgICVIUChJ0YWJsZS5uMHV4eXI4MjJuaHYaHwoBMRIaChgICVIUChJ0YWJsZS51ZHpuc2pyMjB4ZnIyCGguZ2pkZ3hz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IOaC42Mmdrb3Q1ZDFha24yDmguNjJna290NWQxYWtuMg5oLjYyZ2tvdDVkMWFrbjgAciExb0xkcUVDcUxwZlhBN0tzVzlBTk5vTThfVTdSVnRMQ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8168</Words>
  <Characters>56530</Characters>
  <Application>Microsoft Office Word</Application>
  <DocSecurity>0</DocSecurity>
  <Lines>1284</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Amizawati Amir</cp:lastModifiedBy>
  <cp:revision>2</cp:revision>
  <dcterms:created xsi:type="dcterms:W3CDTF">2025-06-14T06:47:00Z</dcterms:created>
  <dcterms:modified xsi:type="dcterms:W3CDTF">2025-06-14T06:47:00Z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2023-04-14T00:00:00Z</vt:lpwstr>
  </property>
  <property fmtid="{D5CDD505-2E9C-101B-9397-08002B2CF9AE}" pid="3" name="Creator">
    <vt:lpwstr>Microsoft® Word 2016</vt:lpwstr>
  </property>
  <property fmtid="{D5CDD505-2E9C-101B-9397-08002B2CF9AE}" pid="4" name="LastSaved">
    <vt:lpwstr>2023-04-29T00:00:00Z</vt:lpwstr>
  </property>
  <property fmtid="{D5CDD505-2E9C-101B-9397-08002B2CF9AE}" pid="5" name="Mendeley Document_1">
    <vt:lpwstr>True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Unique User Id_1">
    <vt:lpwstr>a1222b9f-7564-31b0-a810-3df6f2e491f3</vt:lpwstr>
  </property>
  <property fmtid="{D5CDD505-2E9C-101B-9397-08002B2CF9AE}" pid="27" name="Mendeley Citation Style_1">
    <vt:lpwstr>http://www.zotero.org/styles/apa</vt:lpwstr>
  </property>
  <property fmtid="{D5CDD505-2E9C-101B-9397-08002B2CF9AE}" pid="28" name="GrammarlyDocumentId">
    <vt:lpwstr>9b96d595384f36448528bb7c562a7e2276962e0f34aa38d19e1637a78b21057b</vt:lpwstr>
  </property>
</Properties>
</file>