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60C" w:rsidRPr="004A560C" w:rsidRDefault="004A560C" w:rsidP="004A560C">
      <w:pPr>
        <w:pBdr>
          <w:top w:val="nil"/>
          <w:left w:val="nil"/>
          <w:bottom w:val="nil"/>
          <w:right w:val="nil"/>
          <w:between w:val="nil"/>
        </w:pBdr>
        <w:ind w:right="360"/>
        <w:jc w:val="center"/>
        <w:rPr>
          <w:b/>
          <w:color w:val="000000"/>
          <w:sz w:val="24"/>
          <w:szCs w:val="24"/>
        </w:rPr>
      </w:pPr>
      <w:r>
        <w:rPr>
          <w:b/>
          <w:color w:val="000000"/>
          <w:sz w:val="24"/>
          <w:szCs w:val="24"/>
        </w:rPr>
        <w:t xml:space="preserve">PERANAN SISTEM KAWALAN DALAMAN DAN MODAL INSAN STRATEGIK </w:t>
      </w:r>
      <w:r w:rsidRPr="004A560C">
        <w:rPr>
          <w:b/>
          <w:color w:val="000000"/>
          <w:sz w:val="24"/>
          <w:szCs w:val="24"/>
        </w:rPr>
        <w:t>TERHADAP PRESTASI KOPERASI DI MALAYSIA</w:t>
      </w:r>
    </w:p>
    <w:p w:rsidR="004A560C" w:rsidRPr="004A560C" w:rsidRDefault="004A560C" w:rsidP="004A560C">
      <w:pPr>
        <w:pBdr>
          <w:top w:val="nil"/>
          <w:left w:val="nil"/>
          <w:bottom w:val="nil"/>
          <w:right w:val="nil"/>
          <w:between w:val="nil"/>
        </w:pBdr>
        <w:ind w:right="360"/>
        <w:jc w:val="center"/>
        <w:rPr>
          <w:b/>
          <w:color w:val="000000"/>
          <w:sz w:val="24"/>
          <w:szCs w:val="24"/>
        </w:rPr>
      </w:pPr>
    </w:p>
    <w:p w:rsidR="004A560C" w:rsidRPr="004A560C" w:rsidRDefault="004A560C" w:rsidP="004A560C">
      <w:pPr>
        <w:ind w:right="360"/>
        <w:jc w:val="center"/>
        <w:rPr>
          <w:color w:val="000000"/>
          <w:sz w:val="24"/>
          <w:szCs w:val="24"/>
        </w:rPr>
      </w:pPr>
      <w:r w:rsidRPr="004A560C">
        <w:rPr>
          <w:color w:val="000000"/>
          <w:sz w:val="24"/>
          <w:szCs w:val="24"/>
        </w:rPr>
        <w:t xml:space="preserve">NOOR AZRIN KASIM </w:t>
      </w:r>
    </w:p>
    <w:p w:rsidR="004A560C" w:rsidRPr="004A560C" w:rsidRDefault="004A560C" w:rsidP="004A560C">
      <w:pPr>
        <w:ind w:right="360"/>
        <w:jc w:val="center"/>
        <w:rPr>
          <w:color w:val="000000"/>
          <w:sz w:val="24"/>
          <w:szCs w:val="24"/>
        </w:rPr>
      </w:pPr>
      <w:r w:rsidRPr="004A560C">
        <w:rPr>
          <w:color w:val="000000"/>
          <w:sz w:val="24"/>
          <w:szCs w:val="24"/>
        </w:rPr>
        <w:t>INSTITUT KOPERASI MALAYSIA (</w:t>
      </w:r>
      <w:proofErr w:type="spellStart"/>
      <w:r w:rsidRPr="004A560C">
        <w:rPr>
          <w:color w:val="000000"/>
          <w:sz w:val="24"/>
          <w:szCs w:val="24"/>
        </w:rPr>
        <w:t>IKMa</w:t>
      </w:r>
      <w:proofErr w:type="spellEnd"/>
      <w:r w:rsidRPr="004A560C">
        <w:rPr>
          <w:color w:val="000000"/>
          <w:sz w:val="24"/>
          <w:szCs w:val="24"/>
        </w:rPr>
        <w:t>)</w:t>
      </w:r>
    </w:p>
    <w:p w:rsidR="004A560C" w:rsidRDefault="004A560C" w:rsidP="004A560C">
      <w:pPr>
        <w:ind w:right="360"/>
        <w:jc w:val="center"/>
        <w:rPr>
          <w:color w:val="222222"/>
          <w:sz w:val="21"/>
          <w:szCs w:val="21"/>
          <w:shd w:val="clear" w:color="auto" w:fill="FFFFFF"/>
        </w:rPr>
      </w:pPr>
      <w:hyperlink r:id="rId4" w:history="1">
        <w:r w:rsidRPr="002066B6">
          <w:rPr>
            <w:rStyle w:val="Hyperlink"/>
            <w:sz w:val="21"/>
            <w:szCs w:val="21"/>
            <w:shd w:val="clear" w:color="auto" w:fill="FFFFFF"/>
          </w:rPr>
          <w:t>noorazrin@ikma.edu.my</w:t>
        </w:r>
      </w:hyperlink>
    </w:p>
    <w:p w:rsidR="004A560C" w:rsidRPr="004A560C" w:rsidRDefault="004A560C" w:rsidP="004A560C">
      <w:pPr>
        <w:ind w:right="360"/>
        <w:jc w:val="center"/>
        <w:rPr>
          <w:color w:val="000000"/>
          <w:sz w:val="24"/>
          <w:szCs w:val="24"/>
        </w:rPr>
      </w:pPr>
    </w:p>
    <w:p w:rsidR="004A560C" w:rsidRPr="004A560C" w:rsidRDefault="004A560C" w:rsidP="004A560C">
      <w:pPr>
        <w:ind w:right="360"/>
        <w:jc w:val="center"/>
        <w:rPr>
          <w:color w:val="000000"/>
          <w:sz w:val="24"/>
          <w:szCs w:val="24"/>
        </w:rPr>
      </w:pPr>
      <w:r w:rsidRPr="004A560C">
        <w:rPr>
          <w:color w:val="000000"/>
          <w:sz w:val="24"/>
          <w:szCs w:val="24"/>
        </w:rPr>
        <w:t>&amp;</w:t>
      </w:r>
      <w:bookmarkStart w:id="0" w:name="_GoBack"/>
      <w:bookmarkEnd w:id="0"/>
    </w:p>
    <w:p w:rsidR="004A560C" w:rsidRPr="004A560C" w:rsidRDefault="004A560C" w:rsidP="004A560C">
      <w:pPr>
        <w:ind w:right="360"/>
        <w:jc w:val="center"/>
        <w:rPr>
          <w:color w:val="000000"/>
          <w:sz w:val="24"/>
          <w:szCs w:val="24"/>
        </w:rPr>
      </w:pPr>
      <w:r w:rsidRPr="004A560C">
        <w:rPr>
          <w:color w:val="000000"/>
          <w:sz w:val="24"/>
          <w:szCs w:val="24"/>
        </w:rPr>
        <w:t>AMIZAWATI MOHD AMIR</w:t>
      </w:r>
    </w:p>
    <w:p w:rsidR="004A560C" w:rsidRPr="004A560C" w:rsidRDefault="004A560C" w:rsidP="004A560C">
      <w:pPr>
        <w:ind w:right="360"/>
        <w:jc w:val="center"/>
        <w:rPr>
          <w:color w:val="000000"/>
          <w:sz w:val="24"/>
          <w:szCs w:val="24"/>
        </w:rPr>
      </w:pPr>
      <w:r w:rsidRPr="004A560C">
        <w:rPr>
          <w:color w:val="000000"/>
          <w:sz w:val="24"/>
          <w:szCs w:val="24"/>
        </w:rPr>
        <w:t>UNIVERSITI KEBANGSAAN MALAYSIA (UKM)</w:t>
      </w:r>
    </w:p>
    <w:p w:rsidR="004A560C" w:rsidRDefault="004A560C" w:rsidP="004A560C">
      <w:pPr>
        <w:pBdr>
          <w:top w:val="nil"/>
          <w:left w:val="nil"/>
          <w:bottom w:val="nil"/>
          <w:right w:val="nil"/>
          <w:between w:val="nil"/>
        </w:pBdr>
        <w:spacing w:line="360" w:lineRule="auto"/>
        <w:ind w:right="360"/>
        <w:jc w:val="center"/>
        <w:rPr>
          <w:color w:val="000000"/>
          <w:sz w:val="24"/>
          <w:szCs w:val="24"/>
        </w:rPr>
      </w:pPr>
      <w:hyperlink r:id="rId5" w:history="1">
        <w:r w:rsidRPr="002066B6">
          <w:rPr>
            <w:rStyle w:val="Hyperlink"/>
            <w:sz w:val="24"/>
            <w:szCs w:val="24"/>
          </w:rPr>
          <w:t>amiza@ukm.edu.my</w:t>
        </w:r>
      </w:hyperlink>
    </w:p>
    <w:p w:rsidR="004A560C" w:rsidRPr="004A560C" w:rsidRDefault="004A560C" w:rsidP="004A560C">
      <w:pPr>
        <w:pBdr>
          <w:top w:val="nil"/>
          <w:left w:val="nil"/>
          <w:bottom w:val="nil"/>
          <w:right w:val="nil"/>
          <w:between w:val="nil"/>
        </w:pBdr>
        <w:spacing w:line="360" w:lineRule="auto"/>
        <w:ind w:right="360"/>
        <w:jc w:val="center"/>
        <w:rPr>
          <w:color w:val="000000"/>
          <w:sz w:val="24"/>
          <w:szCs w:val="24"/>
        </w:rPr>
      </w:pPr>
    </w:p>
    <w:p w:rsidR="004A560C" w:rsidRDefault="004A560C" w:rsidP="004A560C">
      <w:pPr>
        <w:pBdr>
          <w:top w:val="nil"/>
          <w:left w:val="nil"/>
          <w:bottom w:val="nil"/>
          <w:right w:val="nil"/>
          <w:between w:val="nil"/>
        </w:pBdr>
        <w:spacing w:line="360" w:lineRule="auto"/>
        <w:ind w:right="360"/>
        <w:jc w:val="center"/>
        <w:rPr>
          <w:b/>
          <w:color w:val="000000"/>
          <w:sz w:val="24"/>
          <w:szCs w:val="24"/>
        </w:rPr>
      </w:pPr>
    </w:p>
    <w:p w:rsidR="004A560C" w:rsidRPr="004A560C" w:rsidRDefault="004A560C" w:rsidP="004A560C">
      <w:pPr>
        <w:spacing w:line="360" w:lineRule="auto"/>
        <w:ind w:right="360"/>
        <w:jc w:val="center"/>
        <w:rPr>
          <w:b/>
          <w:color w:val="000000"/>
          <w:sz w:val="24"/>
          <w:szCs w:val="24"/>
        </w:rPr>
      </w:pPr>
      <w:r w:rsidRPr="004A560C">
        <w:rPr>
          <w:b/>
          <w:color w:val="000000"/>
          <w:sz w:val="24"/>
          <w:szCs w:val="24"/>
        </w:rPr>
        <w:t>ABSTRAK</w:t>
      </w:r>
    </w:p>
    <w:p w:rsidR="004A560C" w:rsidRPr="004A560C" w:rsidRDefault="004A560C" w:rsidP="004A560C">
      <w:pPr>
        <w:pBdr>
          <w:top w:val="nil"/>
          <w:left w:val="nil"/>
          <w:bottom w:val="nil"/>
          <w:right w:val="nil"/>
          <w:between w:val="nil"/>
        </w:pBdr>
        <w:spacing w:line="360" w:lineRule="auto"/>
        <w:ind w:right="231"/>
        <w:jc w:val="both"/>
        <w:rPr>
          <w:sz w:val="24"/>
          <w:szCs w:val="24"/>
        </w:rPr>
      </w:pPr>
      <w:r w:rsidRPr="004A560C">
        <w:rPr>
          <w:color w:val="000000"/>
          <w:sz w:val="24"/>
          <w:szCs w:val="24"/>
        </w:rPr>
        <w:t xml:space="preserve">Kajian ini mengkaji hubungan antara sistem kawalan dalaman (SKD) terhadap prestasi koperasi serta peranan Modal Insan Strategik dalam mengukuhkan hubungan antara SKD dan prestasi koperasi dengan memastikan pekerja mempunyai keupayaan untuk melaksanakan tugas dengan cekap dan berkesan. Modal Insan Strategik merupakan </w:t>
      </w:r>
      <w:r w:rsidRPr="004A560C">
        <w:rPr>
          <w:sz w:val="24"/>
          <w:szCs w:val="24"/>
        </w:rPr>
        <w:t>penjajaran proaktif antara pengurusan bakat dan objektif strategik organisasi</w:t>
      </w:r>
      <w:r w:rsidRPr="004A560C">
        <w:rPr>
          <w:color w:val="000000"/>
          <w:sz w:val="24"/>
          <w:szCs w:val="24"/>
        </w:rPr>
        <w:t xml:space="preserve"> kerana </w:t>
      </w:r>
      <w:r w:rsidRPr="004A560C">
        <w:rPr>
          <w:sz w:val="24"/>
          <w:szCs w:val="24"/>
        </w:rPr>
        <w:t>modal insan yang kompeten</w:t>
      </w:r>
      <w:proofErr w:type="gramStart"/>
      <w:r w:rsidRPr="004A560C">
        <w:rPr>
          <w:sz w:val="24"/>
          <w:szCs w:val="24"/>
        </w:rPr>
        <w:t xml:space="preserve"> </w:t>
      </w:r>
      <w:r w:rsidRPr="004A560C">
        <w:rPr>
          <w:color w:val="000000"/>
          <w:sz w:val="24"/>
          <w:szCs w:val="24"/>
        </w:rPr>
        <w:t xml:space="preserve"> </w:t>
      </w:r>
      <w:proofErr w:type="gramEnd"/>
      <w:r w:rsidRPr="004A560C">
        <w:rPr>
          <w:sz w:val="24"/>
          <w:szCs w:val="24"/>
        </w:rPr>
        <w:t>mampu mempengaruhi</w:t>
      </w:r>
      <w:r w:rsidRPr="004A560C">
        <w:rPr>
          <w:color w:val="000000"/>
          <w:sz w:val="24"/>
          <w:szCs w:val="24"/>
        </w:rPr>
        <w:t xml:space="preserve"> kecekapan koperasi. Sebanyak 221 soal selidik yang lengkap yang mewakili kadar respons sebanyak 58.6% telah dikutip daripada </w:t>
      </w:r>
      <w:proofErr w:type="gramStart"/>
      <w:r w:rsidRPr="004A560C">
        <w:rPr>
          <w:color w:val="000000"/>
          <w:sz w:val="24"/>
          <w:szCs w:val="24"/>
        </w:rPr>
        <w:t>377</w:t>
      </w:r>
      <w:proofErr w:type="gramEnd"/>
      <w:r w:rsidRPr="004A560C">
        <w:rPr>
          <w:color w:val="000000"/>
          <w:sz w:val="24"/>
          <w:szCs w:val="24"/>
        </w:rPr>
        <w:t xml:space="preserve"> koperasi yang diwakili oleh Anggota Lembaga Koperasi (ALK) atau Pengurus Koperasi sebagai responden. Hasil kajian menunjukkan bahawa komponen SKD, aktiviti kawalan koperasi, pemantauan koperasi dan penilaian risiko mempunyai kesan positif dan signifikan terhadap prestasi koperasi. Selain itu, Modal Insan Strategik didapati menyederhanakan hubungan antara SKD dan prestasi koperasi </w:t>
      </w:r>
      <w:r w:rsidRPr="004A560C">
        <w:rPr>
          <w:sz w:val="24"/>
          <w:szCs w:val="24"/>
        </w:rPr>
        <w:t>khususnya</w:t>
      </w:r>
      <w:r w:rsidRPr="004A560C">
        <w:rPr>
          <w:color w:val="000000"/>
          <w:sz w:val="24"/>
          <w:szCs w:val="24"/>
        </w:rPr>
        <w:t xml:space="preserve"> pada </w:t>
      </w:r>
      <w:r w:rsidRPr="004A560C">
        <w:rPr>
          <w:sz w:val="24"/>
          <w:szCs w:val="24"/>
        </w:rPr>
        <w:t>aspek</w:t>
      </w:r>
      <w:r w:rsidRPr="004A560C">
        <w:rPr>
          <w:color w:val="000000"/>
          <w:sz w:val="24"/>
          <w:szCs w:val="24"/>
        </w:rPr>
        <w:t xml:space="preserve"> penilaian risiko dan komunikasi maklumat. Kajian ini juga menekankan kepentingan Modal Insan Strategik dalam memperkukuhkan hubungan antara </w:t>
      </w:r>
      <w:r w:rsidRPr="004A560C">
        <w:rPr>
          <w:sz w:val="24"/>
          <w:szCs w:val="24"/>
        </w:rPr>
        <w:t>SKD</w:t>
      </w:r>
      <w:r w:rsidRPr="004A560C">
        <w:rPr>
          <w:color w:val="000000"/>
          <w:sz w:val="24"/>
          <w:szCs w:val="24"/>
        </w:rPr>
        <w:t xml:space="preserve"> dan Prestasi Koperasi. Koperasi yang ingin meningkatkan prestasi mereka harus melabur dalam pembangunan modal insan yang berpengetahuan dan berkemahiran inovatif </w:t>
      </w:r>
      <w:r w:rsidRPr="004A560C">
        <w:rPr>
          <w:sz w:val="24"/>
          <w:szCs w:val="24"/>
        </w:rPr>
        <w:t>dalam memastikan kejayaan koperasi.</w:t>
      </w:r>
    </w:p>
    <w:p w:rsidR="004A560C" w:rsidRPr="004A560C" w:rsidRDefault="004A560C" w:rsidP="004A560C">
      <w:pPr>
        <w:pBdr>
          <w:top w:val="nil"/>
          <w:left w:val="nil"/>
          <w:bottom w:val="nil"/>
          <w:right w:val="nil"/>
          <w:between w:val="nil"/>
        </w:pBdr>
        <w:spacing w:line="360" w:lineRule="auto"/>
        <w:ind w:right="231"/>
        <w:jc w:val="both"/>
        <w:rPr>
          <w:sz w:val="24"/>
          <w:szCs w:val="24"/>
        </w:rPr>
      </w:pPr>
    </w:p>
    <w:p w:rsidR="004A560C" w:rsidRPr="004A560C" w:rsidRDefault="004A560C" w:rsidP="004A560C">
      <w:pPr>
        <w:spacing w:line="360" w:lineRule="auto"/>
        <w:jc w:val="both"/>
        <w:rPr>
          <w:color w:val="000000"/>
          <w:sz w:val="24"/>
          <w:szCs w:val="24"/>
        </w:rPr>
      </w:pPr>
      <w:r w:rsidRPr="004A560C">
        <w:rPr>
          <w:b/>
          <w:color w:val="000000"/>
          <w:sz w:val="24"/>
          <w:szCs w:val="24"/>
        </w:rPr>
        <w:t>Kata Kunci</w:t>
      </w:r>
      <w:r w:rsidRPr="004A560C">
        <w:rPr>
          <w:color w:val="000000"/>
          <w:sz w:val="24"/>
          <w:szCs w:val="24"/>
        </w:rPr>
        <w:t>: Sistem Kawalan Dalaman, Prestasi Koperasi, Modal Insan Strategik, Koperasi, Malaysia</w:t>
      </w:r>
    </w:p>
    <w:p w:rsidR="00ED23DD" w:rsidRPr="004A560C" w:rsidRDefault="00ED23DD">
      <w:pPr>
        <w:rPr>
          <w:sz w:val="24"/>
          <w:szCs w:val="24"/>
        </w:rPr>
      </w:pPr>
    </w:p>
    <w:sectPr w:rsidR="00ED23DD" w:rsidRPr="004A5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ms-MY" w:vendorID="86" w:dllVersion="513" w:checkStyle="1"/>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0C"/>
    <w:rsid w:val="004A560C"/>
    <w:rsid w:val="008855B3"/>
    <w:rsid w:val="00C6014D"/>
    <w:rsid w:val="00E51A69"/>
    <w:rsid w:val="00ED23DD"/>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E2D28"/>
  <w15:chartTrackingRefBased/>
  <w15:docId w15:val="{BC3144FB-D982-45A9-8F52-E54806FC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MY"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60C"/>
    <w:pPr>
      <w:widowControl w:val="0"/>
      <w:spacing w:after="0" w:line="240" w:lineRule="auto"/>
    </w:pPr>
    <w:rPr>
      <w:rFonts w:ascii="Times New Roman" w:eastAsia="Times New Roman" w:hAnsi="Times New Roman" w:cs="Times New Roman"/>
      <w:szCs w:val="22"/>
      <w:lang w:val="ms-MY" w:eastAsia="en-MY"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6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iza@ukm.edu.my" TargetMode="External"/><Relationship Id="rId4" Type="http://schemas.openxmlformats.org/officeDocument/2006/relationships/hyperlink" Target="mailto:noorazrin@ikma.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1542</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Amizawati Amir</dc:creator>
  <cp:keywords/>
  <dc:description/>
  <cp:lastModifiedBy>Amizawati Amir</cp:lastModifiedBy>
  <cp:revision>1</cp:revision>
  <dcterms:created xsi:type="dcterms:W3CDTF">2025-06-14T06:41:00Z</dcterms:created>
  <dcterms:modified xsi:type="dcterms:W3CDTF">2025-06-14T06:44:00Z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7835d72e-7fd4-4530-a829-d9b5b1b91a9e</vt:lpwstr>
  </property>
</Properties>
</file>