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CDDA1" w14:textId="77777777" w:rsidR="00745315" w:rsidRPr="00890564" w:rsidRDefault="00745315" w:rsidP="00745315">
      <w:pPr>
        <w:wordWrap/>
        <w:spacing w:line="480" w:lineRule="auto"/>
        <w:jc w:val="left"/>
        <w:outlineLvl w:val="0"/>
        <w:rPr>
          <w:rFonts w:ascii="Arial" w:hAnsi="Arial" w:cs="Arial"/>
          <w:b/>
          <w:sz w:val="22"/>
        </w:rPr>
      </w:pPr>
      <w:proofErr w:type="spellStart"/>
      <w:r w:rsidRPr="00890564">
        <w:rPr>
          <w:rFonts w:ascii="Arial" w:hAnsi="Arial" w:cs="Arial"/>
          <w:b/>
          <w:sz w:val="22"/>
        </w:rPr>
        <w:t>Norkhairolizah</w:t>
      </w:r>
      <w:proofErr w:type="spellEnd"/>
      <w:r w:rsidRPr="00890564">
        <w:rPr>
          <w:rFonts w:ascii="Arial" w:hAnsi="Arial" w:cs="Arial"/>
          <w:b/>
          <w:sz w:val="22"/>
        </w:rPr>
        <w:t xml:space="preserve"> Hamzah</w:t>
      </w:r>
      <w:r w:rsidRPr="00890564">
        <w:rPr>
          <w:rFonts w:ascii="Arial" w:hAnsi="Arial" w:cs="Arial"/>
          <w:b/>
          <w:sz w:val="22"/>
          <w:vertAlign w:val="superscript"/>
        </w:rPr>
        <w:t>1</w:t>
      </w:r>
      <w:r w:rsidRPr="00890564">
        <w:rPr>
          <w:rFonts w:ascii="Arial" w:hAnsi="Arial" w:cs="Arial"/>
          <w:b/>
          <w:sz w:val="22"/>
        </w:rPr>
        <w:t>, Nazirah Atiqa Khairul Azha</w:t>
      </w:r>
      <w:r w:rsidRPr="00890564">
        <w:rPr>
          <w:rFonts w:ascii="Arial" w:hAnsi="Arial" w:cs="Arial"/>
          <w:b/>
          <w:sz w:val="22"/>
          <w:vertAlign w:val="superscript"/>
        </w:rPr>
        <w:t>1</w:t>
      </w:r>
      <w:r w:rsidRPr="00890564">
        <w:rPr>
          <w:rFonts w:ascii="Arial" w:hAnsi="Arial" w:cs="Arial"/>
          <w:b/>
          <w:sz w:val="22"/>
        </w:rPr>
        <w:t xml:space="preserve">, </w:t>
      </w:r>
      <w:proofErr w:type="spellStart"/>
      <w:r w:rsidRPr="00890564">
        <w:rPr>
          <w:rFonts w:ascii="Arial" w:hAnsi="Arial" w:cs="Arial"/>
          <w:b/>
          <w:bCs/>
          <w:sz w:val="22"/>
        </w:rPr>
        <w:t>Aspalaila</w:t>
      </w:r>
      <w:proofErr w:type="spellEnd"/>
      <w:r w:rsidRPr="00890564">
        <w:rPr>
          <w:rFonts w:ascii="Arial" w:hAnsi="Arial" w:cs="Arial"/>
          <w:b/>
          <w:sz w:val="22"/>
        </w:rPr>
        <w:t xml:space="preserve"> Abdullah</w:t>
      </w:r>
      <w:r w:rsidRPr="00890564">
        <w:rPr>
          <w:rFonts w:ascii="Arial" w:hAnsi="Arial" w:cs="Arial"/>
          <w:b/>
          <w:sz w:val="22"/>
          <w:vertAlign w:val="superscript"/>
        </w:rPr>
        <w:t>1</w:t>
      </w:r>
      <w:r w:rsidRPr="00890564">
        <w:rPr>
          <w:rFonts w:ascii="Arial" w:hAnsi="Arial" w:cs="Arial"/>
          <w:b/>
          <w:sz w:val="22"/>
        </w:rPr>
        <w:t xml:space="preserve">, Siti </w:t>
      </w:r>
      <w:proofErr w:type="spellStart"/>
      <w:r w:rsidRPr="00890564">
        <w:rPr>
          <w:rFonts w:ascii="Arial" w:hAnsi="Arial" w:cs="Arial"/>
          <w:b/>
          <w:sz w:val="22"/>
        </w:rPr>
        <w:t>Sarawati</w:t>
      </w:r>
      <w:proofErr w:type="spellEnd"/>
      <w:r w:rsidRPr="00890564">
        <w:rPr>
          <w:rFonts w:ascii="Arial" w:hAnsi="Arial" w:cs="Arial"/>
          <w:b/>
          <w:sz w:val="22"/>
        </w:rPr>
        <w:t xml:space="preserve"> Johar</w:t>
      </w:r>
      <w:r w:rsidRPr="00890564">
        <w:rPr>
          <w:rFonts w:ascii="Arial" w:hAnsi="Arial" w:cs="Arial"/>
          <w:b/>
          <w:sz w:val="22"/>
          <w:vertAlign w:val="superscript"/>
        </w:rPr>
        <w:t>1</w:t>
      </w:r>
      <w:r w:rsidRPr="00890564">
        <w:rPr>
          <w:rFonts w:ascii="Arial" w:hAnsi="Arial" w:cs="Arial"/>
          <w:b/>
          <w:sz w:val="22"/>
        </w:rPr>
        <w:t xml:space="preserve"> &amp; Syaidatun Nazirah Abu Zahrin</w:t>
      </w:r>
      <w:r w:rsidRPr="00890564">
        <w:rPr>
          <w:rFonts w:ascii="Arial" w:hAnsi="Arial" w:cs="Arial"/>
          <w:b/>
          <w:sz w:val="22"/>
          <w:vertAlign w:val="superscript"/>
        </w:rPr>
        <w:t>2</w:t>
      </w:r>
      <w:r w:rsidRPr="00890564">
        <w:rPr>
          <w:rFonts w:ascii="Arial" w:hAnsi="Arial" w:cs="Arial"/>
          <w:b/>
          <w:sz w:val="22"/>
        </w:rPr>
        <w:t xml:space="preserve"> </w:t>
      </w:r>
    </w:p>
    <w:p w14:paraId="5121A12F" w14:textId="77777777" w:rsidR="00745315" w:rsidRPr="00272095" w:rsidRDefault="00745315" w:rsidP="00745315">
      <w:pPr>
        <w:wordWrap/>
        <w:spacing w:line="480" w:lineRule="auto"/>
        <w:jc w:val="right"/>
        <w:outlineLvl w:val="0"/>
        <w:rPr>
          <w:rFonts w:ascii="Arial" w:hAnsi="Arial" w:cs="Arial"/>
          <w:b/>
          <w:sz w:val="22"/>
        </w:rPr>
      </w:pPr>
    </w:p>
    <w:p w14:paraId="12316477" w14:textId="77777777" w:rsidR="00745315" w:rsidRPr="00E641AC" w:rsidRDefault="00745315" w:rsidP="00745315">
      <w:pPr>
        <w:wordWrap/>
        <w:spacing w:line="480" w:lineRule="auto"/>
        <w:jc w:val="left"/>
        <w:outlineLvl w:val="0"/>
        <w:rPr>
          <w:rFonts w:ascii="Arial" w:hAnsi="Arial" w:cs="Arial"/>
          <w:b/>
          <w:sz w:val="22"/>
          <w:lang w:val="fi-FI"/>
        </w:rPr>
      </w:pPr>
      <w:r w:rsidRPr="00890564">
        <w:rPr>
          <w:rFonts w:ascii="Arial" w:hAnsi="Arial" w:cs="Arial"/>
          <w:b/>
          <w:sz w:val="22"/>
          <w:vertAlign w:val="superscript"/>
          <w:lang w:val="fi-FI"/>
        </w:rPr>
        <w:t>1</w:t>
      </w:r>
      <w:r w:rsidRPr="00E641AC">
        <w:rPr>
          <w:rFonts w:ascii="Arial" w:hAnsi="Arial" w:cs="Arial"/>
          <w:b/>
          <w:sz w:val="22"/>
          <w:lang w:val="fi-FI"/>
        </w:rPr>
        <w:t>Fakulti Pendidikan Teknikal dan Vokasional,</w:t>
      </w:r>
    </w:p>
    <w:p w14:paraId="0BE7DB49" w14:textId="77777777" w:rsidR="00745315" w:rsidRPr="00E641AC" w:rsidRDefault="00745315" w:rsidP="00745315">
      <w:pPr>
        <w:wordWrap/>
        <w:spacing w:line="480" w:lineRule="auto"/>
        <w:jc w:val="left"/>
        <w:outlineLvl w:val="0"/>
        <w:rPr>
          <w:rFonts w:ascii="Arial" w:hAnsi="Arial" w:cs="Arial"/>
          <w:b/>
          <w:sz w:val="22"/>
          <w:lang w:val="fi-FI"/>
        </w:rPr>
      </w:pPr>
      <w:r w:rsidRPr="00E641AC">
        <w:rPr>
          <w:rFonts w:ascii="Arial" w:hAnsi="Arial" w:cs="Arial"/>
          <w:b/>
          <w:sz w:val="22"/>
          <w:lang w:val="fi-FI"/>
        </w:rPr>
        <w:t>Universiti Tun Hussein Onn Malaysia, Parit Raja, 86400, Batu Pahat, Johor, Malaysia</w:t>
      </w:r>
    </w:p>
    <w:p w14:paraId="58D43FE2" w14:textId="77777777" w:rsidR="00745315" w:rsidRPr="00E641AC" w:rsidRDefault="00745315" w:rsidP="00745315">
      <w:pPr>
        <w:wordWrap/>
        <w:spacing w:line="480" w:lineRule="auto"/>
        <w:jc w:val="left"/>
        <w:outlineLvl w:val="0"/>
        <w:rPr>
          <w:rFonts w:ascii="Arial" w:hAnsi="Arial" w:cs="Arial"/>
          <w:b/>
          <w:sz w:val="22"/>
          <w:lang w:val="en-MY"/>
        </w:rPr>
      </w:pPr>
      <w:r w:rsidRPr="00272095">
        <w:rPr>
          <w:rFonts w:ascii="Arial" w:hAnsi="Arial" w:cs="Arial"/>
          <w:b/>
          <w:sz w:val="22"/>
          <w:vertAlign w:val="superscript"/>
        </w:rPr>
        <w:t>2</w:t>
      </w:r>
      <w:r w:rsidRPr="00E641AC">
        <w:rPr>
          <w:rFonts w:ascii="Arial" w:hAnsi="Arial" w:cs="Arial"/>
          <w:b/>
          <w:sz w:val="22"/>
          <w:lang w:val="en-MY"/>
        </w:rPr>
        <w:t>CITRA UKM dan Institut Islam Hadhari,</w:t>
      </w:r>
    </w:p>
    <w:p w14:paraId="61A39C10" w14:textId="77777777" w:rsidR="00745315" w:rsidRPr="00272095" w:rsidRDefault="00745315" w:rsidP="00745315">
      <w:pPr>
        <w:wordWrap/>
        <w:spacing w:line="480" w:lineRule="auto"/>
        <w:jc w:val="left"/>
        <w:outlineLvl w:val="0"/>
        <w:rPr>
          <w:rFonts w:ascii="Arial" w:hAnsi="Arial" w:cs="Arial"/>
          <w:b/>
          <w:sz w:val="22"/>
        </w:rPr>
      </w:pPr>
      <w:r w:rsidRPr="00890564">
        <w:rPr>
          <w:rFonts w:ascii="Arial" w:hAnsi="Arial" w:cs="Arial"/>
          <w:b/>
          <w:sz w:val="22"/>
          <w:lang w:val="en-MY"/>
        </w:rPr>
        <w:t>Universiti Kebangsaan Malaysia, 43600 Bangi, Selangor, Malaysia</w:t>
      </w:r>
      <w:r w:rsidRPr="00272095">
        <w:rPr>
          <w:rFonts w:ascii="Arial" w:hAnsi="Arial" w:cs="Arial"/>
          <w:b/>
          <w:sz w:val="22"/>
        </w:rPr>
        <w:t xml:space="preserve"> </w:t>
      </w:r>
    </w:p>
    <w:p w14:paraId="5CA6FF48" w14:textId="77777777" w:rsidR="00745315" w:rsidRPr="00492554" w:rsidRDefault="00745315" w:rsidP="00745315">
      <w:pPr>
        <w:wordWrap/>
        <w:spacing w:line="480" w:lineRule="auto"/>
        <w:jc w:val="left"/>
        <w:outlineLvl w:val="0"/>
        <w:rPr>
          <w:rFonts w:ascii="Times New Roman" w:hAnsi="Times New Roman" w:cs="Times New Roman"/>
          <w:i/>
          <w:sz w:val="24"/>
          <w:szCs w:val="24"/>
        </w:rPr>
      </w:pPr>
      <w:r w:rsidRPr="00272095">
        <w:rPr>
          <w:rFonts w:ascii="Times New Roman" w:hAnsi="Times New Roman" w:cs="Times New Roman"/>
          <w:b/>
          <w:sz w:val="24"/>
          <w:szCs w:val="24"/>
        </w:rPr>
        <w:t xml:space="preserve">(Corresponding author: </w:t>
      </w:r>
      <w:r w:rsidRPr="00E641AC">
        <w:rPr>
          <w:rFonts w:ascii="Times New Roman" w:hAnsi="Times New Roman" w:cs="Times New Roman"/>
          <w:b/>
          <w:sz w:val="24"/>
          <w:szCs w:val="24"/>
        </w:rPr>
        <w:t>syaidatun@ukm.edu.my</w:t>
      </w:r>
      <w:r>
        <w:rPr>
          <w:rFonts w:ascii="Times New Roman" w:hAnsi="Times New Roman" w:cs="Times New Roman"/>
          <w:b/>
          <w:sz w:val="24"/>
          <w:szCs w:val="24"/>
        </w:rPr>
        <w:t>)</w:t>
      </w:r>
      <w:r w:rsidRPr="002739C1">
        <w:rPr>
          <w:rFonts w:ascii="Times New Roman" w:hAnsi="Times New Roman" w:cs="Times New Roman"/>
          <w:b/>
          <w:sz w:val="24"/>
          <w:szCs w:val="24"/>
        </w:rPr>
        <w:t xml:space="preserve"> </w:t>
      </w:r>
    </w:p>
    <w:p w14:paraId="7BD10F6E" w14:textId="77777777" w:rsidR="00831B95" w:rsidRDefault="00831B95"/>
    <w:p w14:paraId="26674DB7" w14:textId="77777777" w:rsidR="00745315" w:rsidRDefault="00745315"/>
    <w:p w14:paraId="23597B87" w14:textId="77777777" w:rsidR="00745315" w:rsidRPr="00745315" w:rsidRDefault="00745315" w:rsidP="00745315">
      <w:pPr>
        <w:wordWrap/>
        <w:spacing w:line="480" w:lineRule="auto"/>
        <w:jc w:val="left"/>
        <w:outlineLvl w:val="0"/>
        <w:rPr>
          <w:rFonts w:ascii="Arial" w:hAnsi="Arial" w:cs="Arial"/>
          <w:b/>
          <w:sz w:val="22"/>
        </w:rPr>
      </w:pPr>
      <w:proofErr w:type="spellStart"/>
      <w:r w:rsidRPr="00745315">
        <w:rPr>
          <w:rFonts w:ascii="Arial" w:hAnsi="Arial" w:cs="Arial"/>
          <w:b/>
          <w:sz w:val="22"/>
        </w:rPr>
        <w:t>Abstrak</w:t>
      </w:r>
      <w:proofErr w:type="spellEnd"/>
    </w:p>
    <w:p w14:paraId="3AE4A16A" w14:textId="77777777" w:rsidR="00745315" w:rsidRPr="00745315" w:rsidRDefault="00745315" w:rsidP="00745315">
      <w:pPr>
        <w:wordWrap/>
        <w:spacing w:line="480" w:lineRule="auto"/>
        <w:outlineLvl w:val="0"/>
        <w:rPr>
          <w:rFonts w:ascii="Arial" w:hAnsi="Arial" w:cs="Arial"/>
          <w:sz w:val="22"/>
          <w:lang w:val="fi-FI"/>
        </w:rPr>
      </w:pPr>
      <w:proofErr w:type="spellStart"/>
      <w:r w:rsidRPr="00745315">
        <w:rPr>
          <w:rFonts w:ascii="Arial" w:hAnsi="Arial" w:cs="Arial"/>
          <w:sz w:val="22"/>
        </w:rPr>
        <w:t>Kesejahteraan</w:t>
      </w:r>
      <w:proofErr w:type="spellEnd"/>
      <w:r w:rsidRPr="00745315">
        <w:rPr>
          <w:rFonts w:ascii="Arial" w:hAnsi="Arial" w:cs="Arial"/>
          <w:sz w:val="22"/>
        </w:rPr>
        <w:t xml:space="preserve"> </w:t>
      </w:r>
      <w:proofErr w:type="spellStart"/>
      <w:r w:rsidRPr="00745315">
        <w:rPr>
          <w:rFonts w:ascii="Arial" w:hAnsi="Arial" w:cs="Arial"/>
          <w:sz w:val="22"/>
        </w:rPr>
        <w:t>psikologi</w:t>
      </w:r>
      <w:proofErr w:type="spellEnd"/>
      <w:r w:rsidRPr="00745315">
        <w:rPr>
          <w:rFonts w:ascii="Arial" w:hAnsi="Arial" w:cs="Arial"/>
          <w:sz w:val="22"/>
        </w:rPr>
        <w:t xml:space="preserve"> </w:t>
      </w:r>
      <w:proofErr w:type="spellStart"/>
      <w:r w:rsidRPr="00745315">
        <w:rPr>
          <w:rFonts w:ascii="Arial" w:hAnsi="Arial" w:cs="Arial"/>
          <w:sz w:val="22"/>
        </w:rPr>
        <w:t>semakin</w:t>
      </w:r>
      <w:proofErr w:type="spellEnd"/>
      <w:r w:rsidRPr="00745315">
        <w:rPr>
          <w:rFonts w:ascii="Arial" w:hAnsi="Arial" w:cs="Arial"/>
          <w:sz w:val="22"/>
        </w:rPr>
        <w:t xml:space="preserve"> </w:t>
      </w:r>
      <w:proofErr w:type="spellStart"/>
      <w:r w:rsidRPr="00745315">
        <w:rPr>
          <w:rFonts w:ascii="Arial" w:hAnsi="Arial" w:cs="Arial"/>
          <w:sz w:val="22"/>
        </w:rPr>
        <w:t>banyak</w:t>
      </w:r>
      <w:proofErr w:type="spellEnd"/>
      <w:r w:rsidRPr="00745315">
        <w:rPr>
          <w:rFonts w:ascii="Arial" w:hAnsi="Arial" w:cs="Arial"/>
          <w:sz w:val="22"/>
        </w:rPr>
        <w:t xml:space="preserve"> </w:t>
      </w:r>
      <w:proofErr w:type="spellStart"/>
      <w:r w:rsidRPr="00745315">
        <w:rPr>
          <w:rFonts w:ascii="Arial" w:hAnsi="Arial" w:cs="Arial"/>
          <w:sz w:val="22"/>
        </w:rPr>
        <w:t>dikaji</w:t>
      </w:r>
      <w:proofErr w:type="spellEnd"/>
      <w:r w:rsidRPr="00745315">
        <w:rPr>
          <w:rFonts w:ascii="Arial" w:hAnsi="Arial" w:cs="Arial"/>
          <w:sz w:val="22"/>
        </w:rPr>
        <w:t xml:space="preserve"> </w:t>
      </w:r>
      <w:proofErr w:type="spellStart"/>
      <w:r w:rsidRPr="00745315">
        <w:rPr>
          <w:rFonts w:ascii="Arial" w:hAnsi="Arial" w:cs="Arial"/>
          <w:sz w:val="22"/>
        </w:rPr>
        <w:t>semasa</w:t>
      </w:r>
      <w:proofErr w:type="spellEnd"/>
      <w:r w:rsidRPr="00745315">
        <w:rPr>
          <w:rFonts w:ascii="Arial" w:hAnsi="Arial" w:cs="Arial"/>
          <w:sz w:val="22"/>
        </w:rPr>
        <w:t xml:space="preserve"> dan </w:t>
      </w:r>
      <w:proofErr w:type="spellStart"/>
      <w:r w:rsidRPr="00745315">
        <w:rPr>
          <w:rFonts w:ascii="Arial" w:hAnsi="Arial" w:cs="Arial"/>
          <w:sz w:val="22"/>
        </w:rPr>
        <w:t>pasca</w:t>
      </w:r>
      <w:proofErr w:type="spellEnd"/>
      <w:r w:rsidRPr="00745315">
        <w:rPr>
          <w:rFonts w:ascii="Arial" w:hAnsi="Arial" w:cs="Arial"/>
          <w:sz w:val="22"/>
        </w:rPr>
        <w:t xml:space="preserve"> </w:t>
      </w:r>
      <w:proofErr w:type="spellStart"/>
      <w:r w:rsidRPr="00745315">
        <w:rPr>
          <w:rFonts w:ascii="Arial" w:hAnsi="Arial" w:cs="Arial"/>
          <w:sz w:val="22"/>
        </w:rPr>
        <w:t>pandemik</w:t>
      </w:r>
      <w:proofErr w:type="spellEnd"/>
      <w:r w:rsidRPr="00745315">
        <w:rPr>
          <w:rFonts w:ascii="Arial" w:hAnsi="Arial" w:cs="Arial"/>
          <w:sz w:val="22"/>
        </w:rPr>
        <w:t xml:space="preserve"> Covid-19 </w:t>
      </w:r>
      <w:proofErr w:type="spellStart"/>
      <w:r w:rsidRPr="00745315">
        <w:rPr>
          <w:rFonts w:ascii="Arial" w:hAnsi="Arial" w:cs="Arial"/>
          <w:sz w:val="22"/>
        </w:rPr>
        <w:t>terutamanya</w:t>
      </w:r>
      <w:proofErr w:type="spellEnd"/>
      <w:r w:rsidRPr="00745315">
        <w:rPr>
          <w:rFonts w:ascii="Arial" w:hAnsi="Arial" w:cs="Arial"/>
          <w:sz w:val="22"/>
        </w:rPr>
        <w:t xml:space="preserve"> di </w:t>
      </w:r>
      <w:proofErr w:type="spellStart"/>
      <w:r w:rsidRPr="00745315">
        <w:rPr>
          <w:rFonts w:ascii="Arial" w:hAnsi="Arial" w:cs="Arial"/>
          <w:sz w:val="22"/>
        </w:rPr>
        <w:t>Institusi</w:t>
      </w:r>
      <w:proofErr w:type="spellEnd"/>
      <w:r w:rsidRPr="00745315">
        <w:rPr>
          <w:rFonts w:ascii="Arial" w:hAnsi="Arial" w:cs="Arial"/>
          <w:sz w:val="22"/>
        </w:rPr>
        <w:t xml:space="preserve"> Pendidikan Tinggi. </w:t>
      </w:r>
      <w:r w:rsidRPr="00FE0930">
        <w:rPr>
          <w:rFonts w:ascii="Arial" w:hAnsi="Arial" w:cs="Arial"/>
          <w:sz w:val="22"/>
          <w:lang w:val="fi-FI"/>
        </w:rPr>
        <w:t xml:space="preserve">Kesejahteraan psikologi amat penting dalam kehidupan kerana tanpa penjagaan yang baik gangguan psikologi akan membawa kepada masalah kesihatan mental. Justeru, kajian ini dijalankan bertujuan mengkaji hubungan tahap pengetahuan dan tahap kesedaran tentang kesejahteraan psikologi terhadap tahap kesejahteraan psikologi pelajar TVET di UTHM. Responden kajian ini melibatkan 148 orang pelajar TVET di UTHM yang dipilih menggunakan kaedah persampelan rawak mudah. Kajian ini dijalankan menggunakan kaedah kuantitatif berbentuk tinjauan dengan menggunakan soal selidik yang diadaptasi dari kajian Siddique et al. (2022), Pusat Kauseling UTHM (2022), Lee et al. (2023) dan Ryff et al. </w:t>
      </w:r>
      <w:r w:rsidRPr="00890564">
        <w:rPr>
          <w:rFonts w:ascii="Arial" w:hAnsi="Arial" w:cs="Arial"/>
          <w:sz w:val="22"/>
          <w:lang w:val="en-MY"/>
        </w:rPr>
        <w:t xml:space="preserve">(2007). </w:t>
      </w:r>
      <w:proofErr w:type="spellStart"/>
      <w:r w:rsidRPr="00890564">
        <w:rPr>
          <w:rFonts w:ascii="Arial" w:hAnsi="Arial" w:cs="Arial"/>
          <w:sz w:val="22"/>
          <w:lang w:val="en-MY"/>
        </w:rPr>
        <w:t>sebagai</w:t>
      </w:r>
      <w:proofErr w:type="spellEnd"/>
      <w:r w:rsidRPr="00890564">
        <w:rPr>
          <w:rFonts w:ascii="Arial" w:hAnsi="Arial" w:cs="Arial"/>
          <w:sz w:val="22"/>
          <w:lang w:val="en-MY"/>
        </w:rPr>
        <w:t xml:space="preserve"> </w:t>
      </w:r>
      <w:proofErr w:type="spellStart"/>
      <w:r w:rsidRPr="00890564">
        <w:rPr>
          <w:rFonts w:ascii="Arial" w:hAnsi="Arial" w:cs="Arial"/>
          <w:sz w:val="22"/>
          <w:lang w:val="en-MY"/>
        </w:rPr>
        <w:t>instrumen</w:t>
      </w:r>
      <w:proofErr w:type="spellEnd"/>
      <w:r w:rsidRPr="00890564">
        <w:rPr>
          <w:rFonts w:ascii="Arial" w:hAnsi="Arial" w:cs="Arial"/>
          <w:sz w:val="22"/>
          <w:lang w:val="en-MY"/>
        </w:rPr>
        <w:t xml:space="preserve"> </w:t>
      </w:r>
      <w:proofErr w:type="spellStart"/>
      <w:r w:rsidRPr="00890564">
        <w:rPr>
          <w:rFonts w:ascii="Arial" w:hAnsi="Arial" w:cs="Arial"/>
          <w:sz w:val="22"/>
          <w:lang w:val="en-MY"/>
        </w:rPr>
        <w:t>kajian</w:t>
      </w:r>
      <w:proofErr w:type="spellEnd"/>
      <w:r w:rsidRPr="00890564">
        <w:rPr>
          <w:rFonts w:ascii="Arial" w:hAnsi="Arial" w:cs="Arial"/>
          <w:sz w:val="22"/>
          <w:lang w:val="en-MY"/>
        </w:rPr>
        <w:t xml:space="preserve">. </w:t>
      </w:r>
      <w:proofErr w:type="spellStart"/>
      <w:r w:rsidRPr="00FE0930">
        <w:rPr>
          <w:rFonts w:ascii="Arial" w:hAnsi="Arial" w:cs="Arial"/>
          <w:sz w:val="22"/>
        </w:rPr>
        <w:t>Dapatan</w:t>
      </w:r>
      <w:proofErr w:type="spellEnd"/>
      <w:r w:rsidRPr="00FE0930">
        <w:rPr>
          <w:rFonts w:ascii="Arial" w:hAnsi="Arial" w:cs="Arial"/>
          <w:sz w:val="22"/>
        </w:rPr>
        <w:t xml:space="preserve"> data </w:t>
      </w:r>
      <w:proofErr w:type="spellStart"/>
      <w:r w:rsidRPr="00FE0930">
        <w:rPr>
          <w:rFonts w:ascii="Arial" w:hAnsi="Arial" w:cs="Arial"/>
          <w:sz w:val="22"/>
        </w:rPr>
        <w:t>dianalisis</w:t>
      </w:r>
      <w:proofErr w:type="spellEnd"/>
      <w:r w:rsidRPr="00FE0930">
        <w:rPr>
          <w:rFonts w:ascii="Arial" w:hAnsi="Arial" w:cs="Arial"/>
          <w:sz w:val="22"/>
        </w:rPr>
        <w:t xml:space="preserve"> </w:t>
      </w:r>
      <w:proofErr w:type="spellStart"/>
      <w:r w:rsidRPr="00FE0930">
        <w:rPr>
          <w:rFonts w:ascii="Arial" w:hAnsi="Arial" w:cs="Arial"/>
          <w:sz w:val="22"/>
        </w:rPr>
        <w:t>menggunakan</w:t>
      </w:r>
      <w:proofErr w:type="spellEnd"/>
      <w:r w:rsidRPr="00FE0930">
        <w:rPr>
          <w:rFonts w:ascii="Arial" w:hAnsi="Arial" w:cs="Arial"/>
          <w:sz w:val="22"/>
        </w:rPr>
        <w:t xml:space="preserve"> </w:t>
      </w:r>
      <w:proofErr w:type="spellStart"/>
      <w:r w:rsidRPr="00FE0930">
        <w:rPr>
          <w:rFonts w:ascii="Arial" w:hAnsi="Arial" w:cs="Arial"/>
          <w:sz w:val="22"/>
        </w:rPr>
        <w:t>kaedah</w:t>
      </w:r>
      <w:proofErr w:type="spellEnd"/>
      <w:r w:rsidRPr="00FE0930">
        <w:rPr>
          <w:rFonts w:ascii="Arial" w:hAnsi="Arial" w:cs="Arial"/>
          <w:sz w:val="22"/>
        </w:rPr>
        <w:t xml:space="preserve"> </w:t>
      </w:r>
      <w:proofErr w:type="spellStart"/>
      <w:r w:rsidRPr="00FE0930">
        <w:rPr>
          <w:rFonts w:ascii="Arial" w:hAnsi="Arial" w:cs="Arial"/>
          <w:sz w:val="22"/>
        </w:rPr>
        <w:t>deskriptif</w:t>
      </w:r>
      <w:proofErr w:type="spellEnd"/>
      <w:r w:rsidRPr="00FE0930">
        <w:rPr>
          <w:rFonts w:ascii="Arial" w:hAnsi="Arial" w:cs="Arial"/>
          <w:sz w:val="22"/>
        </w:rPr>
        <w:t xml:space="preserve"> dan </w:t>
      </w:r>
      <w:proofErr w:type="spellStart"/>
      <w:r w:rsidRPr="00FE0930">
        <w:rPr>
          <w:rFonts w:ascii="Arial" w:hAnsi="Arial" w:cs="Arial"/>
          <w:sz w:val="22"/>
        </w:rPr>
        <w:t>inferensi</w:t>
      </w:r>
      <w:proofErr w:type="spellEnd"/>
      <w:r w:rsidRPr="00FE0930">
        <w:rPr>
          <w:rFonts w:ascii="Arial" w:hAnsi="Arial" w:cs="Arial"/>
          <w:sz w:val="22"/>
        </w:rPr>
        <w:t xml:space="preserve"> </w:t>
      </w:r>
      <w:proofErr w:type="spellStart"/>
      <w:r w:rsidRPr="00FE0930">
        <w:rPr>
          <w:rFonts w:ascii="Arial" w:hAnsi="Arial" w:cs="Arial"/>
          <w:sz w:val="22"/>
        </w:rPr>
        <w:t>menerusi</w:t>
      </w:r>
      <w:proofErr w:type="spellEnd"/>
      <w:r w:rsidRPr="00FE0930">
        <w:rPr>
          <w:rFonts w:ascii="Arial" w:hAnsi="Arial" w:cs="Arial"/>
          <w:sz w:val="22"/>
        </w:rPr>
        <w:t xml:space="preserve"> </w:t>
      </w:r>
      <w:proofErr w:type="spellStart"/>
      <w:r w:rsidRPr="00FE0930">
        <w:rPr>
          <w:rFonts w:ascii="Arial" w:hAnsi="Arial" w:cs="Arial"/>
          <w:sz w:val="22"/>
        </w:rPr>
        <w:t>perisian</w:t>
      </w:r>
      <w:proofErr w:type="spellEnd"/>
      <w:r w:rsidRPr="00FE0930">
        <w:rPr>
          <w:rFonts w:ascii="Arial" w:hAnsi="Arial" w:cs="Arial"/>
          <w:sz w:val="22"/>
        </w:rPr>
        <w:t xml:space="preserve"> Statistical Package for Social Sciences (SPSS) </w:t>
      </w:r>
      <w:proofErr w:type="spellStart"/>
      <w:r w:rsidRPr="00FE0930">
        <w:rPr>
          <w:rFonts w:ascii="Arial" w:hAnsi="Arial" w:cs="Arial"/>
          <w:sz w:val="22"/>
        </w:rPr>
        <w:t>versi</w:t>
      </w:r>
      <w:proofErr w:type="spellEnd"/>
      <w:r w:rsidRPr="00FE0930">
        <w:rPr>
          <w:rFonts w:ascii="Arial" w:hAnsi="Arial" w:cs="Arial"/>
          <w:sz w:val="22"/>
        </w:rPr>
        <w:t xml:space="preserve"> 27. </w:t>
      </w:r>
      <w:proofErr w:type="spellStart"/>
      <w:r w:rsidRPr="00FE0930">
        <w:rPr>
          <w:rFonts w:ascii="Arial" w:hAnsi="Arial" w:cs="Arial"/>
          <w:sz w:val="22"/>
        </w:rPr>
        <w:t>Secara</w:t>
      </w:r>
      <w:proofErr w:type="spellEnd"/>
      <w:r w:rsidRPr="00FE0930">
        <w:rPr>
          <w:rFonts w:ascii="Arial" w:hAnsi="Arial" w:cs="Arial"/>
          <w:sz w:val="22"/>
        </w:rPr>
        <w:t xml:space="preserve"> </w:t>
      </w:r>
      <w:proofErr w:type="spellStart"/>
      <w:r w:rsidRPr="00FE0930">
        <w:rPr>
          <w:rFonts w:ascii="Arial" w:hAnsi="Arial" w:cs="Arial"/>
          <w:sz w:val="22"/>
        </w:rPr>
        <w:t>keseluruhannya</w:t>
      </w:r>
      <w:proofErr w:type="spellEnd"/>
      <w:r w:rsidRPr="00FE0930">
        <w:rPr>
          <w:rFonts w:ascii="Arial" w:hAnsi="Arial" w:cs="Arial"/>
          <w:sz w:val="22"/>
        </w:rPr>
        <w:t xml:space="preserve">, </w:t>
      </w:r>
      <w:proofErr w:type="spellStart"/>
      <w:r w:rsidRPr="00FE0930">
        <w:rPr>
          <w:rFonts w:ascii="Arial" w:hAnsi="Arial" w:cs="Arial"/>
          <w:sz w:val="22"/>
        </w:rPr>
        <w:t>tahap</w:t>
      </w:r>
      <w:proofErr w:type="spellEnd"/>
      <w:r w:rsidRPr="00FE0930">
        <w:rPr>
          <w:rFonts w:ascii="Arial" w:hAnsi="Arial" w:cs="Arial"/>
          <w:sz w:val="22"/>
        </w:rPr>
        <w:t xml:space="preserve"> </w:t>
      </w:r>
      <w:proofErr w:type="spellStart"/>
      <w:r w:rsidRPr="00FE0930">
        <w:rPr>
          <w:rFonts w:ascii="Arial" w:hAnsi="Arial" w:cs="Arial"/>
          <w:sz w:val="22"/>
        </w:rPr>
        <w:t>pengetahuan</w:t>
      </w:r>
      <w:proofErr w:type="spellEnd"/>
      <w:r w:rsidRPr="00FE0930">
        <w:rPr>
          <w:rFonts w:ascii="Arial" w:hAnsi="Arial" w:cs="Arial"/>
          <w:sz w:val="22"/>
        </w:rPr>
        <w:t xml:space="preserve">, </w:t>
      </w:r>
      <w:proofErr w:type="spellStart"/>
      <w:r w:rsidRPr="00FE0930">
        <w:rPr>
          <w:rFonts w:ascii="Arial" w:hAnsi="Arial" w:cs="Arial"/>
          <w:sz w:val="22"/>
        </w:rPr>
        <w:t>tahap</w:t>
      </w:r>
      <w:proofErr w:type="spellEnd"/>
      <w:r w:rsidRPr="00FE0930">
        <w:rPr>
          <w:rFonts w:ascii="Arial" w:hAnsi="Arial" w:cs="Arial"/>
          <w:sz w:val="22"/>
        </w:rPr>
        <w:t xml:space="preserve"> </w:t>
      </w:r>
      <w:proofErr w:type="spellStart"/>
      <w:r w:rsidRPr="00FE0930">
        <w:rPr>
          <w:rFonts w:ascii="Arial" w:hAnsi="Arial" w:cs="Arial"/>
          <w:sz w:val="22"/>
        </w:rPr>
        <w:t>kesedaran</w:t>
      </w:r>
      <w:proofErr w:type="spellEnd"/>
      <w:r w:rsidRPr="00FE0930">
        <w:rPr>
          <w:rFonts w:ascii="Arial" w:hAnsi="Arial" w:cs="Arial"/>
          <w:sz w:val="22"/>
        </w:rPr>
        <w:t xml:space="preserve"> dan </w:t>
      </w:r>
      <w:proofErr w:type="spellStart"/>
      <w:r w:rsidRPr="00FE0930">
        <w:rPr>
          <w:rFonts w:ascii="Arial" w:hAnsi="Arial" w:cs="Arial"/>
          <w:sz w:val="22"/>
        </w:rPr>
        <w:t>tahap</w:t>
      </w:r>
      <w:proofErr w:type="spellEnd"/>
      <w:r w:rsidRPr="00FE0930">
        <w:rPr>
          <w:rFonts w:ascii="Arial" w:hAnsi="Arial" w:cs="Arial"/>
          <w:sz w:val="22"/>
        </w:rPr>
        <w:t xml:space="preserve"> </w:t>
      </w:r>
      <w:proofErr w:type="spellStart"/>
      <w:r w:rsidRPr="00FE0930">
        <w:rPr>
          <w:rFonts w:ascii="Arial" w:hAnsi="Arial" w:cs="Arial"/>
          <w:sz w:val="22"/>
        </w:rPr>
        <w:t>kesejahteraan</w:t>
      </w:r>
      <w:proofErr w:type="spellEnd"/>
      <w:r w:rsidRPr="00FE0930">
        <w:rPr>
          <w:rFonts w:ascii="Arial" w:hAnsi="Arial" w:cs="Arial"/>
          <w:sz w:val="22"/>
        </w:rPr>
        <w:t xml:space="preserve"> </w:t>
      </w:r>
      <w:proofErr w:type="spellStart"/>
      <w:r w:rsidRPr="00FE0930">
        <w:rPr>
          <w:rFonts w:ascii="Arial" w:hAnsi="Arial" w:cs="Arial"/>
          <w:sz w:val="22"/>
        </w:rPr>
        <w:t>psikologi</w:t>
      </w:r>
      <w:proofErr w:type="spellEnd"/>
      <w:r w:rsidRPr="00FE0930">
        <w:rPr>
          <w:rFonts w:ascii="Arial" w:hAnsi="Arial" w:cs="Arial"/>
          <w:sz w:val="22"/>
        </w:rPr>
        <w:t xml:space="preserve"> </w:t>
      </w:r>
      <w:proofErr w:type="spellStart"/>
      <w:r w:rsidRPr="00FE0930">
        <w:rPr>
          <w:rFonts w:ascii="Arial" w:hAnsi="Arial" w:cs="Arial"/>
          <w:sz w:val="22"/>
        </w:rPr>
        <w:t>bagi</w:t>
      </w:r>
      <w:proofErr w:type="spellEnd"/>
      <w:r w:rsidRPr="00FE0930">
        <w:rPr>
          <w:rFonts w:ascii="Arial" w:hAnsi="Arial" w:cs="Arial"/>
          <w:sz w:val="22"/>
        </w:rPr>
        <w:t xml:space="preserve"> </w:t>
      </w:r>
      <w:proofErr w:type="spellStart"/>
      <w:r w:rsidRPr="00FE0930">
        <w:rPr>
          <w:rFonts w:ascii="Arial" w:hAnsi="Arial" w:cs="Arial"/>
          <w:sz w:val="22"/>
        </w:rPr>
        <w:t>pelajar</w:t>
      </w:r>
      <w:proofErr w:type="spellEnd"/>
      <w:r w:rsidRPr="00FE0930">
        <w:rPr>
          <w:rFonts w:ascii="Arial" w:hAnsi="Arial" w:cs="Arial"/>
          <w:sz w:val="22"/>
        </w:rPr>
        <w:t xml:space="preserve"> TVET di UTHM </w:t>
      </w:r>
      <w:proofErr w:type="spellStart"/>
      <w:r w:rsidRPr="00FE0930">
        <w:rPr>
          <w:rFonts w:ascii="Arial" w:hAnsi="Arial" w:cs="Arial"/>
          <w:sz w:val="22"/>
        </w:rPr>
        <w:t>berada</w:t>
      </w:r>
      <w:proofErr w:type="spellEnd"/>
      <w:r w:rsidRPr="00FE0930">
        <w:rPr>
          <w:rFonts w:ascii="Arial" w:hAnsi="Arial" w:cs="Arial"/>
          <w:sz w:val="22"/>
        </w:rPr>
        <w:t xml:space="preserve"> pada </w:t>
      </w:r>
      <w:proofErr w:type="spellStart"/>
      <w:r w:rsidRPr="00FE0930">
        <w:rPr>
          <w:rFonts w:ascii="Arial" w:hAnsi="Arial" w:cs="Arial"/>
          <w:sz w:val="22"/>
        </w:rPr>
        <w:t>tahap</w:t>
      </w:r>
      <w:proofErr w:type="spellEnd"/>
      <w:r w:rsidRPr="00FE0930">
        <w:rPr>
          <w:rFonts w:ascii="Arial" w:hAnsi="Arial" w:cs="Arial"/>
          <w:sz w:val="22"/>
        </w:rPr>
        <w:t xml:space="preserve"> yang </w:t>
      </w:r>
      <w:proofErr w:type="spellStart"/>
      <w:r w:rsidRPr="00FE0930">
        <w:rPr>
          <w:rFonts w:ascii="Arial" w:hAnsi="Arial" w:cs="Arial"/>
          <w:sz w:val="22"/>
        </w:rPr>
        <w:t>tinggi</w:t>
      </w:r>
      <w:proofErr w:type="spellEnd"/>
      <w:r w:rsidRPr="00FE0930">
        <w:rPr>
          <w:rFonts w:ascii="Arial" w:hAnsi="Arial" w:cs="Arial"/>
          <w:sz w:val="22"/>
        </w:rPr>
        <w:t xml:space="preserve">. Hasil </w:t>
      </w:r>
      <w:proofErr w:type="spellStart"/>
      <w:r w:rsidRPr="00FE0930">
        <w:rPr>
          <w:rFonts w:ascii="Arial" w:hAnsi="Arial" w:cs="Arial"/>
          <w:sz w:val="22"/>
        </w:rPr>
        <w:t>analisis</w:t>
      </w:r>
      <w:proofErr w:type="spellEnd"/>
      <w:r w:rsidRPr="00FE0930">
        <w:rPr>
          <w:rFonts w:ascii="Arial" w:hAnsi="Arial" w:cs="Arial"/>
          <w:sz w:val="22"/>
        </w:rPr>
        <w:t xml:space="preserve"> </w:t>
      </w:r>
      <w:proofErr w:type="spellStart"/>
      <w:r w:rsidRPr="00FE0930">
        <w:rPr>
          <w:rFonts w:ascii="Arial" w:hAnsi="Arial" w:cs="Arial"/>
          <w:sz w:val="22"/>
        </w:rPr>
        <w:t>korelasi</w:t>
      </w:r>
      <w:proofErr w:type="spellEnd"/>
      <w:r w:rsidRPr="00FE0930">
        <w:rPr>
          <w:rFonts w:ascii="Arial" w:hAnsi="Arial" w:cs="Arial"/>
          <w:sz w:val="22"/>
        </w:rPr>
        <w:t xml:space="preserve"> Pearson, r </w:t>
      </w:r>
      <w:proofErr w:type="spellStart"/>
      <w:r w:rsidRPr="00FE0930">
        <w:rPr>
          <w:rFonts w:ascii="Arial" w:hAnsi="Arial" w:cs="Arial"/>
          <w:sz w:val="22"/>
        </w:rPr>
        <w:t>menunjukkan</w:t>
      </w:r>
      <w:proofErr w:type="spellEnd"/>
      <w:r w:rsidRPr="00FE0930">
        <w:rPr>
          <w:rFonts w:ascii="Arial" w:hAnsi="Arial" w:cs="Arial"/>
          <w:sz w:val="22"/>
        </w:rPr>
        <w:t xml:space="preserve"> </w:t>
      </w:r>
      <w:proofErr w:type="spellStart"/>
      <w:r w:rsidRPr="00FE0930">
        <w:rPr>
          <w:rFonts w:ascii="Arial" w:hAnsi="Arial" w:cs="Arial"/>
          <w:sz w:val="22"/>
        </w:rPr>
        <w:t>tahap</w:t>
      </w:r>
      <w:proofErr w:type="spellEnd"/>
      <w:r w:rsidRPr="00FE0930">
        <w:rPr>
          <w:rFonts w:ascii="Arial" w:hAnsi="Arial" w:cs="Arial"/>
          <w:sz w:val="22"/>
        </w:rPr>
        <w:t xml:space="preserve"> </w:t>
      </w:r>
      <w:proofErr w:type="spellStart"/>
      <w:r w:rsidRPr="00FE0930">
        <w:rPr>
          <w:rFonts w:ascii="Arial" w:hAnsi="Arial" w:cs="Arial"/>
          <w:sz w:val="22"/>
        </w:rPr>
        <w:t>pengetahuan</w:t>
      </w:r>
      <w:proofErr w:type="spellEnd"/>
      <w:r w:rsidRPr="00FE0930">
        <w:rPr>
          <w:rFonts w:ascii="Arial" w:hAnsi="Arial" w:cs="Arial"/>
          <w:sz w:val="22"/>
        </w:rPr>
        <w:t xml:space="preserve"> </w:t>
      </w:r>
      <w:proofErr w:type="spellStart"/>
      <w:r w:rsidRPr="00FE0930">
        <w:rPr>
          <w:rFonts w:ascii="Arial" w:hAnsi="Arial" w:cs="Arial"/>
          <w:sz w:val="22"/>
        </w:rPr>
        <w:t>pelajar</w:t>
      </w:r>
      <w:proofErr w:type="spellEnd"/>
      <w:r w:rsidRPr="00FE0930">
        <w:rPr>
          <w:rFonts w:ascii="Arial" w:hAnsi="Arial" w:cs="Arial"/>
          <w:sz w:val="22"/>
        </w:rPr>
        <w:t xml:space="preserve"> </w:t>
      </w:r>
      <w:proofErr w:type="spellStart"/>
      <w:r w:rsidRPr="00FE0930">
        <w:rPr>
          <w:rFonts w:ascii="Arial" w:hAnsi="Arial" w:cs="Arial"/>
          <w:sz w:val="22"/>
        </w:rPr>
        <w:t>tentang</w:t>
      </w:r>
      <w:proofErr w:type="spellEnd"/>
      <w:r w:rsidRPr="00FE0930">
        <w:rPr>
          <w:rFonts w:ascii="Arial" w:hAnsi="Arial" w:cs="Arial"/>
          <w:sz w:val="22"/>
        </w:rPr>
        <w:t xml:space="preserve"> </w:t>
      </w:r>
      <w:proofErr w:type="spellStart"/>
      <w:r w:rsidRPr="00FE0930">
        <w:rPr>
          <w:rFonts w:ascii="Arial" w:hAnsi="Arial" w:cs="Arial"/>
          <w:sz w:val="22"/>
        </w:rPr>
        <w:t>kesejahteraan</w:t>
      </w:r>
      <w:proofErr w:type="spellEnd"/>
      <w:r w:rsidRPr="00FE0930">
        <w:rPr>
          <w:rFonts w:ascii="Arial" w:hAnsi="Arial" w:cs="Arial"/>
          <w:sz w:val="22"/>
        </w:rPr>
        <w:t xml:space="preserve"> </w:t>
      </w:r>
      <w:proofErr w:type="spellStart"/>
      <w:r w:rsidRPr="00FE0930">
        <w:rPr>
          <w:rFonts w:ascii="Arial" w:hAnsi="Arial" w:cs="Arial"/>
          <w:sz w:val="22"/>
        </w:rPr>
        <w:t>psikologi</w:t>
      </w:r>
      <w:proofErr w:type="spellEnd"/>
      <w:r w:rsidRPr="00FE0930">
        <w:rPr>
          <w:rFonts w:ascii="Arial" w:hAnsi="Arial" w:cs="Arial"/>
          <w:sz w:val="22"/>
        </w:rPr>
        <w:t xml:space="preserve"> </w:t>
      </w:r>
      <w:proofErr w:type="spellStart"/>
      <w:r w:rsidRPr="00FE0930">
        <w:rPr>
          <w:rFonts w:ascii="Arial" w:hAnsi="Arial" w:cs="Arial"/>
          <w:sz w:val="22"/>
        </w:rPr>
        <w:t>tidak</w:t>
      </w:r>
      <w:proofErr w:type="spellEnd"/>
      <w:r w:rsidRPr="00FE0930">
        <w:rPr>
          <w:rFonts w:ascii="Arial" w:hAnsi="Arial" w:cs="Arial"/>
          <w:sz w:val="22"/>
        </w:rPr>
        <w:t xml:space="preserve"> </w:t>
      </w:r>
      <w:proofErr w:type="spellStart"/>
      <w:r w:rsidRPr="00FE0930">
        <w:rPr>
          <w:rFonts w:ascii="Arial" w:hAnsi="Arial" w:cs="Arial"/>
          <w:sz w:val="22"/>
        </w:rPr>
        <w:t>mempengaruhi</w:t>
      </w:r>
      <w:proofErr w:type="spellEnd"/>
      <w:r w:rsidRPr="00FE0930">
        <w:rPr>
          <w:rFonts w:ascii="Arial" w:hAnsi="Arial" w:cs="Arial"/>
          <w:sz w:val="22"/>
        </w:rPr>
        <w:t xml:space="preserve"> </w:t>
      </w:r>
      <w:proofErr w:type="spellStart"/>
      <w:r w:rsidRPr="00FE0930">
        <w:rPr>
          <w:rFonts w:ascii="Arial" w:hAnsi="Arial" w:cs="Arial"/>
          <w:sz w:val="22"/>
        </w:rPr>
        <w:t>tahap</w:t>
      </w:r>
      <w:proofErr w:type="spellEnd"/>
      <w:r w:rsidRPr="00FE0930">
        <w:rPr>
          <w:rFonts w:ascii="Arial" w:hAnsi="Arial" w:cs="Arial"/>
          <w:sz w:val="22"/>
        </w:rPr>
        <w:t xml:space="preserve"> </w:t>
      </w:r>
      <w:proofErr w:type="spellStart"/>
      <w:r w:rsidRPr="00FE0930">
        <w:rPr>
          <w:rFonts w:ascii="Arial" w:hAnsi="Arial" w:cs="Arial"/>
          <w:sz w:val="22"/>
        </w:rPr>
        <w:t>kesejahteraan</w:t>
      </w:r>
      <w:proofErr w:type="spellEnd"/>
      <w:r w:rsidRPr="00FE0930">
        <w:rPr>
          <w:rFonts w:ascii="Arial" w:hAnsi="Arial" w:cs="Arial"/>
          <w:sz w:val="22"/>
        </w:rPr>
        <w:t xml:space="preserve"> </w:t>
      </w:r>
      <w:proofErr w:type="spellStart"/>
      <w:r w:rsidRPr="00FE0930">
        <w:rPr>
          <w:rFonts w:ascii="Arial" w:hAnsi="Arial" w:cs="Arial"/>
          <w:sz w:val="22"/>
        </w:rPr>
        <w:t>psikologi</w:t>
      </w:r>
      <w:proofErr w:type="spellEnd"/>
      <w:r w:rsidRPr="00FE0930">
        <w:rPr>
          <w:rFonts w:ascii="Arial" w:hAnsi="Arial" w:cs="Arial"/>
          <w:sz w:val="22"/>
        </w:rPr>
        <w:t xml:space="preserve"> </w:t>
      </w:r>
      <w:proofErr w:type="spellStart"/>
      <w:r w:rsidRPr="00FE0930">
        <w:rPr>
          <w:rFonts w:ascii="Arial" w:hAnsi="Arial" w:cs="Arial"/>
          <w:sz w:val="22"/>
        </w:rPr>
        <w:t>pelajar</w:t>
      </w:r>
      <w:proofErr w:type="spellEnd"/>
      <w:r w:rsidRPr="00FE0930">
        <w:rPr>
          <w:rFonts w:ascii="Arial" w:hAnsi="Arial" w:cs="Arial"/>
          <w:sz w:val="22"/>
        </w:rPr>
        <w:t xml:space="preserve">. </w:t>
      </w:r>
      <w:proofErr w:type="spellStart"/>
      <w:r w:rsidRPr="00FE0930">
        <w:rPr>
          <w:rFonts w:ascii="Arial" w:hAnsi="Arial" w:cs="Arial"/>
          <w:sz w:val="22"/>
        </w:rPr>
        <w:t>Namun</w:t>
      </w:r>
      <w:proofErr w:type="spellEnd"/>
      <w:r w:rsidRPr="00FE0930">
        <w:rPr>
          <w:rFonts w:ascii="Arial" w:hAnsi="Arial" w:cs="Arial"/>
          <w:sz w:val="22"/>
        </w:rPr>
        <w:t xml:space="preserve">, </w:t>
      </w:r>
      <w:proofErr w:type="spellStart"/>
      <w:r w:rsidRPr="00FE0930">
        <w:rPr>
          <w:rFonts w:ascii="Arial" w:hAnsi="Arial" w:cs="Arial"/>
          <w:sz w:val="22"/>
        </w:rPr>
        <w:t>hubungan</w:t>
      </w:r>
      <w:proofErr w:type="spellEnd"/>
      <w:r w:rsidRPr="00FE0930">
        <w:rPr>
          <w:rFonts w:ascii="Arial" w:hAnsi="Arial" w:cs="Arial"/>
          <w:sz w:val="22"/>
        </w:rPr>
        <w:t xml:space="preserve"> </w:t>
      </w:r>
      <w:proofErr w:type="spellStart"/>
      <w:r w:rsidRPr="00FE0930">
        <w:rPr>
          <w:rFonts w:ascii="Arial" w:hAnsi="Arial" w:cs="Arial"/>
          <w:sz w:val="22"/>
        </w:rPr>
        <w:t>antara</w:t>
      </w:r>
      <w:proofErr w:type="spellEnd"/>
      <w:r w:rsidRPr="00FE0930">
        <w:rPr>
          <w:rFonts w:ascii="Arial" w:hAnsi="Arial" w:cs="Arial"/>
          <w:sz w:val="22"/>
        </w:rPr>
        <w:t xml:space="preserve"> </w:t>
      </w:r>
      <w:proofErr w:type="spellStart"/>
      <w:r w:rsidRPr="00FE0930">
        <w:rPr>
          <w:rFonts w:ascii="Arial" w:hAnsi="Arial" w:cs="Arial"/>
          <w:sz w:val="22"/>
        </w:rPr>
        <w:t>tahap</w:t>
      </w:r>
      <w:proofErr w:type="spellEnd"/>
      <w:r w:rsidRPr="00FE0930">
        <w:rPr>
          <w:rFonts w:ascii="Arial" w:hAnsi="Arial" w:cs="Arial"/>
          <w:sz w:val="22"/>
        </w:rPr>
        <w:t xml:space="preserve"> </w:t>
      </w:r>
      <w:proofErr w:type="spellStart"/>
      <w:r w:rsidRPr="00FE0930">
        <w:rPr>
          <w:rFonts w:ascii="Arial" w:hAnsi="Arial" w:cs="Arial"/>
          <w:sz w:val="22"/>
        </w:rPr>
        <w:t>kesedaran</w:t>
      </w:r>
      <w:proofErr w:type="spellEnd"/>
      <w:r w:rsidRPr="00FE0930">
        <w:rPr>
          <w:rFonts w:ascii="Arial" w:hAnsi="Arial" w:cs="Arial"/>
          <w:sz w:val="22"/>
        </w:rPr>
        <w:t xml:space="preserve"> </w:t>
      </w:r>
      <w:proofErr w:type="spellStart"/>
      <w:r w:rsidRPr="00FE0930">
        <w:rPr>
          <w:rFonts w:ascii="Arial" w:hAnsi="Arial" w:cs="Arial"/>
          <w:sz w:val="22"/>
        </w:rPr>
        <w:t>dengan</w:t>
      </w:r>
      <w:proofErr w:type="spellEnd"/>
      <w:r w:rsidRPr="00FE0930">
        <w:rPr>
          <w:rFonts w:ascii="Arial" w:hAnsi="Arial" w:cs="Arial"/>
          <w:sz w:val="22"/>
        </w:rPr>
        <w:t xml:space="preserve"> </w:t>
      </w:r>
      <w:proofErr w:type="spellStart"/>
      <w:r w:rsidRPr="00FE0930">
        <w:rPr>
          <w:rFonts w:ascii="Arial" w:hAnsi="Arial" w:cs="Arial"/>
          <w:sz w:val="22"/>
        </w:rPr>
        <w:t>tahap</w:t>
      </w:r>
      <w:proofErr w:type="spellEnd"/>
      <w:r w:rsidRPr="00FE0930">
        <w:rPr>
          <w:rFonts w:ascii="Arial" w:hAnsi="Arial" w:cs="Arial"/>
          <w:sz w:val="22"/>
        </w:rPr>
        <w:t xml:space="preserve"> </w:t>
      </w:r>
      <w:proofErr w:type="spellStart"/>
      <w:r w:rsidRPr="00FE0930">
        <w:rPr>
          <w:rFonts w:ascii="Arial" w:hAnsi="Arial" w:cs="Arial"/>
          <w:sz w:val="22"/>
        </w:rPr>
        <w:t>kesejahteraan</w:t>
      </w:r>
      <w:proofErr w:type="spellEnd"/>
      <w:r w:rsidRPr="00FE0930">
        <w:rPr>
          <w:rFonts w:ascii="Arial" w:hAnsi="Arial" w:cs="Arial"/>
          <w:sz w:val="22"/>
        </w:rPr>
        <w:t xml:space="preserve"> </w:t>
      </w:r>
      <w:proofErr w:type="spellStart"/>
      <w:r w:rsidRPr="00FE0930">
        <w:rPr>
          <w:rFonts w:ascii="Arial" w:hAnsi="Arial" w:cs="Arial"/>
          <w:sz w:val="22"/>
        </w:rPr>
        <w:t>psikologi</w:t>
      </w:r>
      <w:proofErr w:type="spellEnd"/>
      <w:r w:rsidRPr="00FE0930">
        <w:rPr>
          <w:rFonts w:ascii="Arial" w:hAnsi="Arial" w:cs="Arial"/>
          <w:sz w:val="22"/>
        </w:rPr>
        <w:t xml:space="preserve"> </w:t>
      </w:r>
      <w:proofErr w:type="spellStart"/>
      <w:r w:rsidRPr="00FE0930">
        <w:rPr>
          <w:rFonts w:ascii="Arial" w:hAnsi="Arial" w:cs="Arial"/>
          <w:sz w:val="22"/>
        </w:rPr>
        <w:t>adalah</w:t>
      </w:r>
      <w:proofErr w:type="spellEnd"/>
      <w:r w:rsidRPr="00FE0930">
        <w:rPr>
          <w:rFonts w:ascii="Arial" w:hAnsi="Arial" w:cs="Arial"/>
          <w:sz w:val="22"/>
        </w:rPr>
        <w:t xml:space="preserve"> </w:t>
      </w:r>
      <w:proofErr w:type="spellStart"/>
      <w:r w:rsidRPr="00FE0930">
        <w:rPr>
          <w:rFonts w:ascii="Arial" w:hAnsi="Arial" w:cs="Arial"/>
          <w:sz w:val="22"/>
        </w:rPr>
        <w:t>signifikan</w:t>
      </w:r>
      <w:proofErr w:type="spellEnd"/>
      <w:r w:rsidRPr="00FE0930">
        <w:rPr>
          <w:rFonts w:ascii="Arial" w:hAnsi="Arial" w:cs="Arial"/>
          <w:sz w:val="22"/>
        </w:rPr>
        <w:t xml:space="preserve"> </w:t>
      </w:r>
      <w:proofErr w:type="spellStart"/>
      <w:r w:rsidRPr="00FE0930">
        <w:rPr>
          <w:rFonts w:ascii="Arial" w:hAnsi="Arial" w:cs="Arial"/>
          <w:sz w:val="22"/>
        </w:rPr>
        <w:t>mempunyai</w:t>
      </w:r>
      <w:proofErr w:type="spellEnd"/>
      <w:r w:rsidRPr="00FE0930">
        <w:rPr>
          <w:rFonts w:ascii="Arial" w:hAnsi="Arial" w:cs="Arial"/>
          <w:sz w:val="22"/>
        </w:rPr>
        <w:t xml:space="preserve"> </w:t>
      </w:r>
      <w:proofErr w:type="spellStart"/>
      <w:r w:rsidRPr="00FE0930">
        <w:rPr>
          <w:rFonts w:ascii="Arial" w:hAnsi="Arial" w:cs="Arial"/>
          <w:sz w:val="22"/>
        </w:rPr>
        <w:t>hubungan</w:t>
      </w:r>
      <w:proofErr w:type="spellEnd"/>
      <w:r w:rsidRPr="00FE0930">
        <w:rPr>
          <w:rFonts w:ascii="Arial" w:hAnsi="Arial" w:cs="Arial"/>
          <w:sz w:val="22"/>
        </w:rPr>
        <w:t xml:space="preserve"> yang </w:t>
      </w:r>
      <w:proofErr w:type="spellStart"/>
      <w:r w:rsidRPr="00FE0930">
        <w:rPr>
          <w:rFonts w:ascii="Arial" w:hAnsi="Arial" w:cs="Arial"/>
          <w:sz w:val="22"/>
        </w:rPr>
        <w:t>kuat</w:t>
      </w:r>
      <w:proofErr w:type="spellEnd"/>
      <w:r w:rsidRPr="00FE0930">
        <w:rPr>
          <w:rFonts w:ascii="Arial" w:hAnsi="Arial" w:cs="Arial"/>
          <w:sz w:val="22"/>
        </w:rPr>
        <w:t xml:space="preserve"> </w:t>
      </w:r>
      <w:proofErr w:type="spellStart"/>
      <w:r w:rsidRPr="00FE0930">
        <w:rPr>
          <w:rFonts w:ascii="Arial" w:hAnsi="Arial" w:cs="Arial"/>
          <w:sz w:val="22"/>
        </w:rPr>
        <w:t>secara</w:t>
      </w:r>
      <w:proofErr w:type="spellEnd"/>
      <w:r w:rsidRPr="00FE0930">
        <w:rPr>
          <w:rFonts w:ascii="Arial" w:hAnsi="Arial" w:cs="Arial"/>
          <w:sz w:val="22"/>
        </w:rPr>
        <w:t xml:space="preserve"> </w:t>
      </w:r>
      <w:proofErr w:type="spellStart"/>
      <w:r w:rsidRPr="00FE0930">
        <w:rPr>
          <w:rFonts w:ascii="Arial" w:hAnsi="Arial" w:cs="Arial"/>
          <w:sz w:val="22"/>
        </w:rPr>
        <w:t>positif</w:t>
      </w:r>
      <w:proofErr w:type="spellEnd"/>
      <w:r w:rsidRPr="00FE0930">
        <w:rPr>
          <w:rFonts w:ascii="Arial" w:hAnsi="Arial" w:cs="Arial"/>
          <w:sz w:val="22"/>
        </w:rPr>
        <w:t xml:space="preserve">. </w:t>
      </w:r>
      <w:r w:rsidRPr="00FE0930">
        <w:rPr>
          <w:rFonts w:ascii="Arial" w:hAnsi="Arial" w:cs="Arial"/>
          <w:sz w:val="22"/>
          <w:lang w:val="fi-FI"/>
        </w:rPr>
        <w:t xml:space="preserve">Dapatan mendapati bahawa tahap kesedaran tentang kesejahteraan psikologi mampu mempengaruhi tahap kesejahteraan psikologi pelajar. </w:t>
      </w:r>
      <w:r w:rsidRPr="00FE0930">
        <w:rPr>
          <w:rFonts w:ascii="Arial" w:hAnsi="Arial" w:cs="Arial"/>
          <w:sz w:val="22"/>
          <w:lang w:val="fi-FI"/>
        </w:rPr>
        <w:lastRenderedPageBreak/>
        <w:t>Pelajar yang mempunyai kesedaran yang tinggi terhadap kesejahteraan psikologi akan berusaha untuk bertindak sebaik mungkin untuk memelihara kesejahteraan psikologi diri dan membantu mempertingkat kesejahteraan psikologi orang sekeliling. Penemuan kajian ini memberi implikasi bahawa isu gangguan kesejahteraan psikologi perlu dicegah pada peringkat awal sebagai langkah untuk mengurangkan masalah kesihatan mental.</w:t>
      </w:r>
    </w:p>
    <w:p w14:paraId="70114243" w14:textId="77777777" w:rsidR="00745315" w:rsidRPr="00890564" w:rsidRDefault="00745315" w:rsidP="00745315">
      <w:pPr>
        <w:wordWrap/>
        <w:spacing w:line="480" w:lineRule="auto"/>
        <w:outlineLvl w:val="0"/>
        <w:rPr>
          <w:rFonts w:ascii="Arial" w:hAnsi="Arial" w:cs="Arial"/>
          <w:sz w:val="22"/>
          <w:lang w:val="fi-FI"/>
        </w:rPr>
      </w:pPr>
      <w:r w:rsidRPr="00890564">
        <w:rPr>
          <w:rFonts w:ascii="Arial" w:hAnsi="Arial" w:cs="Arial"/>
          <w:i/>
          <w:sz w:val="22"/>
          <w:lang w:val="fi-FI"/>
        </w:rPr>
        <w:t>Kata kunci</w:t>
      </w:r>
      <w:r w:rsidRPr="00890564">
        <w:rPr>
          <w:rFonts w:ascii="Arial" w:hAnsi="Arial" w:cs="Arial"/>
          <w:sz w:val="22"/>
          <w:lang w:val="fi-FI"/>
        </w:rPr>
        <w:t xml:space="preserve">: </w:t>
      </w:r>
      <w:r w:rsidRPr="00FE0930">
        <w:rPr>
          <w:rFonts w:ascii="Arial" w:hAnsi="Arial" w:cs="Arial"/>
          <w:sz w:val="22"/>
          <w:lang w:val="fi-FI"/>
        </w:rPr>
        <w:t>Kesedaran</w:t>
      </w:r>
      <w:r>
        <w:rPr>
          <w:rFonts w:ascii="Arial" w:hAnsi="Arial" w:cs="Arial"/>
          <w:sz w:val="22"/>
          <w:lang w:val="fi-FI"/>
        </w:rPr>
        <w:t xml:space="preserve">; </w:t>
      </w:r>
      <w:r w:rsidRPr="00FE0930">
        <w:rPr>
          <w:rFonts w:ascii="Arial" w:hAnsi="Arial" w:cs="Arial"/>
          <w:sz w:val="22"/>
          <w:lang w:val="fi-FI"/>
        </w:rPr>
        <w:t>Kesejahteraan Psikologi</w:t>
      </w:r>
      <w:r>
        <w:rPr>
          <w:rFonts w:ascii="Arial" w:hAnsi="Arial" w:cs="Arial"/>
          <w:sz w:val="22"/>
          <w:lang w:val="fi-FI"/>
        </w:rPr>
        <w:t>;</w:t>
      </w:r>
      <w:r w:rsidRPr="00FE0930">
        <w:rPr>
          <w:rFonts w:ascii="Arial" w:hAnsi="Arial" w:cs="Arial"/>
          <w:sz w:val="22"/>
          <w:lang w:val="fi-FI"/>
        </w:rPr>
        <w:t xml:space="preserve"> </w:t>
      </w:r>
      <w:r w:rsidRPr="00FE0930">
        <w:rPr>
          <w:rFonts w:ascii="Arial" w:hAnsi="Arial" w:cs="Arial"/>
          <w:bCs/>
          <w:sz w:val="22"/>
          <w:lang w:val="fi-FI"/>
        </w:rPr>
        <w:t>Pengetahuan</w:t>
      </w:r>
      <w:r>
        <w:rPr>
          <w:rFonts w:ascii="Arial" w:hAnsi="Arial" w:cs="Arial"/>
          <w:bCs/>
          <w:sz w:val="22"/>
          <w:lang w:val="fi-FI"/>
        </w:rPr>
        <w:t>, Institusi Pendidikan Tinggi</w:t>
      </w:r>
      <w:r w:rsidRPr="00890564">
        <w:rPr>
          <w:rFonts w:ascii="Arial" w:hAnsi="Arial" w:cs="Arial"/>
          <w:b/>
          <w:sz w:val="22"/>
          <w:lang w:val="fi-FI"/>
        </w:rPr>
        <w:t xml:space="preserve"> </w:t>
      </w:r>
    </w:p>
    <w:p w14:paraId="509A43E4" w14:textId="77777777" w:rsidR="00745315" w:rsidRPr="00745315" w:rsidRDefault="00745315">
      <w:pPr>
        <w:rPr>
          <w:lang w:val="fi-FI"/>
        </w:rPr>
      </w:pPr>
    </w:p>
    <w:sectPr w:rsidR="00745315" w:rsidRPr="007453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15"/>
    <w:rsid w:val="00273F20"/>
    <w:rsid w:val="00745315"/>
    <w:rsid w:val="00831B9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70F0C"/>
  <w15:chartTrackingRefBased/>
  <w15:docId w15:val="{698954CD-2DC3-40C0-858A-EC9C1604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MY"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315"/>
    <w:pPr>
      <w:widowControl w:val="0"/>
      <w:wordWrap w:val="0"/>
      <w:autoSpaceDE w:val="0"/>
      <w:autoSpaceDN w:val="0"/>
      <w:spacing w:after="0" w:line="240" w:lineRule="auto"/>
      <w:jc w:val="both"/>
    </w:pPr>
    <w:rPr>
      <w:sz w:val="20"/>
      <w:lang w:val="en-US"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syaidatun zahrin</dc:creator>
  <cp:keywords/>
  <dc:description/>
  <cp:lastModifiedBy>syaidatun zahrin</cp:lastModifiedBy>
  <cp:revision>2</cp:revision>
  <dcterms:created xsi:type="dcterms:W3CDTF">2023-11-10T01:47:00Z</dcterms:created>
  <dcterms:modified xsi:type="dcterms:W3CDTF">2023-11-10T01:49:00Z</dcterms:modified>
</cp:coreProperties>
</file>