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92" w:rsidRPr="00685492" w:rsidRDefault="00685492" w:rsidP="00685492">
      <w:pPr>
        <w:jc w:val="center"/>
        <w:rPr>
          <w:rFonts w:ascii="Times New Roman" w:hAnsi="Times New Roman" w:cs="Times New Roman"/>
          <w:b/>
          <w:sz w:val="24"/>
          <w:szCs w:val="24"/>
        </w:rPr>
      </w:pPr>
      <w:r w:rsidRPr="00685492">
        <w:rPr>
          <w:rFonts w:ascii="Times New Roman" w:hAnsi="Times New Roman" w:cs="Times New Roman"/>
          <w:b/>
          <w:sz w:val="24"/>
          <w:szCs w:val="24"/>
        </w:rPr>
        <w:t>ANALYSIS KAJIAN SASTERA: SEMIOTIK DALAM NOVEL ANWAR RIDHWAN</w:t>
      </w:r>
    </w:p>
    <w:p w:rsidR="00685492" w:rsidRPr="00685492" w:rsidRDefault="00685492" w:rsidP="00685492">
      <w:pPr>
        <w:jc w:val="center"/>
        <w:rPr>
          <w:rFonts w:ascii="Times New Roman" w:hAnsi="Times New Roman" w:cs="Times New Roman"/>
          <w:b/>
          <w:sz w:val="24"/>
          <w:szCs w:val="24"/>
        </w:rPr>
      </w:pPr>
    </w:p>
    <w:p w:rsidR="00685492" w:rsidRPr="00685492" w:rsidRDefault="00685492" w:rsidP="00685492">
      <w:pPr>
        <w:spacing w:after="0" w:line="240" w:lineRule="auto"/>
        <w:jc w:val="center"/>
        <w:rPr>
          <w:rFonts w:ascii="Times New Roman" w:hAnsi="Times New Roman" w:cs="Times New Roman"/>
          <w:sz w:val="24"/>
          <w:szCs w:val="24"/>
        </w:rPr>
      </w:pPr>
      <w:r w:rsidRPr="00685492">
        <w:rPr>
          <w:rFonts w:ascii="Times New Roman" w:hAnsi="Times New Roman" w:cs="Times New Roman"/>
          <w:sz w:val="24"/>
          <w:szCs w:val="24"/>
        </w:rPr>
        <w:t>Jyh Wee Sew</w:t>
      </w:r>
    </w:p>
    <w:p w:rsidR="00685492" w:rsidRPr="00685492" w:rsidRDefault="00685492" w:rsidP="00685492">
      <w:pPr>
        <w:spacing w:after="0" w:line="240" w:lineRule="auto"/>
        <w:jc w:val="center"/>
        <w:rPr>
          <w:rFonts w:ascii="Times New Roman" w:hAnsi="Times New Roman" w:cs="Times New Roman"/>
          <w:sz w:val="24"/>
          <w:szCs w:val="24"/>
        </w:rPr>
      </w:pPr>
      <w:r w:rsidRPr="00685492">
        <w:rPr>
          <w:rFonts w:ascii="Times New Roman" w:hAnsi="Times New Roman" w:cs="Times New Roman"/>
          <w:sz w:val="24"/>
          <w:szCs w:val="24"/>
        </w:rPr>
        <w:t>Centre for Language Studies</w:t>
      </w:r>
    </w:p>
    <w:p w:rsidR="00685492" w:rsidRPr="00685492" w:rsidRDefault="00685492" w:rsidP="00685492">
      <w:pPr>
        <w:spacing w:after="0" w:line="240" w:lineRule="auto"/>
        <w:jc w:val="center"/>
        <w:rPr>
          <w:rFonts w:ascii="Times New Roman" w:hAnsi="Times New Roman" w:cs="Times New Roman"/>
          <w:sz w:val="24"/>
          <w:szCs w:val="24"/>
        </w:rPr>
      </w:pPr>
      <w:r w:rsidRPr="00685492">
        <w:rPr>
          <w:rFonts w:ascii="Times New Roman" w:hAnsi="Times New Roman" w:cs="Times New Roman"/>
          <w:sz w:val="24"/>
          <w:szCs w:val="24"/>
        </w:rPr>
        <w:t>Faculty of Arts &amp; Social Sciences</w:t>
      </w:r>
    </w:p>
    <w:p w:rsidR="00685492" w:rsidRPr="00685492" w:rsidRDefault="00685492" w:rsidP="00685492">
      <w:pPr>
        <w:spacing w:after="0" w:line="240" w:lineRule="auto"/>
        <w:jc w:val="center"/>
        <w:rPr>
          <w:rFonts w:ascii="Times New Roman" w:hAnsi="Times New Roman" w:cs="Times New Roman"/>
          <w:i/>
          <w:sz w:val="24"/>
          <w:szCs w:val="24"/>
        </w:rPr>
      </w:pPr>
      <w:r w:rsidRPr="00685492">
        <w:rPr>
          <w:rFonts w:ascii="Times New Roman" w:hAnsi="Times New Roman" w:cs="Times New Roman"/>
          <w:sz w:val="24"/>
          <w:szCs w:val="24"/>
        </w:rPr>
        <w:t xml:space="preserve">National University of Singapore </w:t>
      </w:r>
    </w:p>
    <w:p w:rsidR="00685492" w:rsidRPr="00685492" w:rsidRDefault="00685492" w:rsidP="00685492">
      <w:pPr>
        <w:jc w:val="center"/>
        <w:rPr>
          <w:rFonts w:ascii="Times New Roman" w:hAnsi="Times New Roman" w:cs="Times New Roman"/>
          <w:b/>
          <w:i/>
          <w:sz w:val="24"/>
          <w:szCs w:val="24"/>
        </w:rPr>
      </w:pPr>
      <w:hyperlink r:id="rId5" w:history="1">
        <w:r w:rsidRPr="00685492">
          <w:rPr>
            <w:rStyle w:val="Hyperlink"/>
            <w:rFonts w:ascii="Times New Roman" w:hAnsi="Times New Roman" w:cs="Times New Roman"/>
            <w:b/>
            <w:i/>
            <w:color w:val="auto"/>
            <w:sz w:val="24"/>
            <w:szCs w:val="24"/>
          </w:rPr>
          <w:t>clssjw@nus.edu.sg</w:t>
        </w:r>
      </w:hyperlink>
      <w:r w:rsidRPr="00685492">
        <w:rPr>
          <w:rFonts w:ascii="Times New Roman" w:hAnsi="Times New Roman" w:cs="Times New Roman"/>
          <w:b/>
          <w:i/>
          <w:sz w:val="24"/>
          <w:szCs w:val="24"/>
        </w:rPr>
        <w:t xml:space="preserve"> </w:t>
      </w:r>
      <w:bookmarkStart w:id="0" w:name="_GoBack"/>
      <w:bookmarkEnd w:id="0"/>
    </w:p>
    <w:p w:rsidR="00685492" w:rsidRPr="00685492" w:rsidRDefault="00685492" w:rsidP="00685492">
      <w:pPr>
        <w:jc w:val="center"/>
        <w:rPr>
          <w:rFonts w:ascii="Times New Roman" w:hAnsi="Times New Roman" w:cs="Times New Roman"/>
          <w:b/>
          <w:i/>
          <w:sz w:val="24"/>
          <w:szCs w:val="24"/>
        </w:rPr>
      </w:pPr>
    </w:p>
    <w:p w:rsidR="00685492" w:rsidRPr="00685492" w:rsidRDefault="00685492" w:rsidP="00685492">
      <w:pPr>
        <w:spacing w:after="0" w:line="240" w:lineRule="auto"/>
        <w:jc w:val="right"/>
        <w:rPr>
          <w:rFonts w:ascii="Times New Roman" w:hAnsi="Times New Roman" w:cs="Times New Roman"/>
          <w:i/>
          <w:sz w:val="24"/>
          <w:szCs w:val="24"/>
        </w:rPr>
      </w:pPr>
      <w:r w:rsidRPr="00685492">
        <w:rPr>
          <w:rFonts w:ascii="Times New Roman" w:hAnsi="Times New Roman" w:cs="Times New Roman"/>
          <w:i/>
          <w:sz w:val="24"/>
          <w:szCs w:val="24"/>
        </w:rPr>
        <w:t>Myth hides nothing and flaunts nothing: it distorts…</w:t>
      </w:r>
    </w:p>
    <w:p w:rsidR="00685492" w:rsidRPr="00685492" w:rsidRDefault="00685492" w:rsidP="00685492">
      <w:pPr>
        <w:spacing w:after="0" w:line="240" w:lineRule="auto"/>
        <w:jc w:val="right"/>
        <w:rPr>
          <w:rFonts w:ascii="Times New Roman" w:hAnsi="Times New Roman" w:cs="Times New Roman"/>
          <w:sz w:val="24"/>
          <w:szCs w:val="24"/>
        </w:rPr>
      </w:pPr>
      <w:r w:rsidRPr="00685492">
        <w:rPr>
          <w:rFonts w:ascii="Times New Roman" w:hAnsi="Times New Roman" w:cs="Times New Roman"/>
          <w:sz w:val="24"/>
          <w:szCs w:val="24"/>
        </w:rPr>
        <w:t>(Roland Barthes, 2012/1957, hlm. 240)</w:t>
      </w: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spacing w:after="0" w:line="240" w:lineRule="auto"/>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Perbincangan ini meninjau kualiti sebuah buku ilmiah bahasa Melayu yang diterbitkan pada 2014. Kerangka ilmiah yang digunakan membahagikan penilaiannya ke dalam dua kategori, iaitu penampilan luaran dan struktur dalaman. Kategori pertama memeriksa kualiti suntingan dan ketelitian rujukan manakala kategori kedua mengkaji kualiti kajian serta kepersisan aspek teori yang digunakan sebagai wadah perbincangan. Kualiti suntingan bermaksud ketepatan dalam ejaan sesuatu bahasa. Ketelitian rujukan ilmiah bererti menyatakan semua rujukan yang digunakan ke dalam senarai bibliografi. Kualiti kajian dalam perbincangan ini merujuk pada sebarang lanjutan pengetahuan daripada analisis buku yang bersinambung dengan hasil kajian yang tersedia ada, atau memperbetul hasil kajian dalam sorotan kajian. Kepersisan aspek teori dalam konteks ini merupakan kejelasan penulis agar berkaitan dengan ufuk pemikiran baharu berdasarkan pemilihan pecahan tertentu daripada mazhab pemikiran yang dianuti sebagai kerangka kajian. Keempat-empat sudut pandangan ini beroperasi sebagai kayu pengukur bagi sebuah tulisan yang berpegang pada kerangka semiotik. Kandungan buku ini mengandungi kekurangan dari kesalahan ejaan hingga ke tatacara rujukan ilmiah yang berseleweng diperhatikan dalam bibliografi. Perbincangan semiotik yang dipaparkan adalah terbatas pada hubungan penanda dan rujukan. Konsep mitologi, iaitu analisis semiotik tahap tinggi yang dipelopori oleh Roland Barthes, di luar skop analitik buku ini. Perhitungan ikon, indeks dan simbol dalam analisis novel-novel menunjukkan kajian semiotik dalam buku ini hanya setakat menjadikan istilahan semiotik sebagai katalog analisis novel.</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rPr>
          <w:rFonts w:ascii="Times New Roman" w:hAnsi="Times New Roman" w:cs="Times New Roman"/>
          <w:i/>
          <w:sz w:val="24"/>
          <w:szCs w:val="24"/>
        </w:rPr>
      </w:pPr>
      <w:r w:rsidRPr="00685492">
        <w:rPr>
          <w:rFonts w:ascii="Times New Roman" w:hAnsi="Times New Roman" w:cs="Times New Roman"/>
          <w:sz w:val="24"/>
          <w:szCs w:val="24"/>
        </w:rPr>
        <w:t xml:space="preserve">Kata kunci: </w:t>
      </w:r>
      <w:r w:rsidRPr="00685492">
        <w:rPr>
          <w:rFonts w:ascii="Times New Roman" w:hAnsi="Times New Roman" w:cs="Times New Roman"/>
          <w:i/>
          <w:sz w:val="24"/>
          <w:szCs w:val="24"/>
        </w:rPr>
        <w:t>Buku ilmiah Melayu, Kajian semiotik, Anwar Ridhwan, Novel Melayu, Mitologi</w:t>
      </w:r>
    </w:p>
    <w:p w:rsidR="00685492" w:rsidRPr="00685492" w:rsidRDefault="00685492" w:rsidP="00685492">
      <w:pPr>
        <w:rPr>
          <w:rFonts w:ascii="Times New Roman" w:hAnsi="Times New Roman" w:cs="Times New Roman"/>
          <w:sz w:val="24"/>
          <w:szCs w:val="24"/>
        </w:rPr>
      </w:pPr>
    </w:p>
    <w:p w:rsidR="00685492" w:rsidRPr="00685492" w:rsidRDefault="00685492" w:rsidP="00685492">
      <w:pPr>
        <w:rPr>
          <w:rFonts w:ascii="Times New Roman" w:hAnsi="Times New Roman" w:cs="Times New Roman"/>
          <w:sz w:val="24"/>
          <w:szCs w:val="24"/>
        </w:rPr>
      </w:pPr>
    </w:p>
    <w:p w:rsidR="00685492" w:rsidRPr="00685492" w:rsidRDefault="00685492" w:rsidP="00685492">
      <w:pPr>
        <w:jc w:val="center"/>
        <w:rPr>
          <w:rFonts w:ascii="Times New Roman" w:hAnsi="Times New Roman" w:cs="Times New Roman"/>
          <w:b/>
          <w:i/>
          <w:sz w:val="24"/>
          <w:szCs w:val="24"/>
        </w:rPr>
      </w:pPr>
      <w:r w:rsidRPr="00685492">
        <w:rPr>
          <w:rFonts w:ascii="Times New Roman" w:hAnsi="Times New Roman" w:cs="Times New Roman"/>
          <w:b/>
          <w:sz w:val="24"/>
          <w:szCs w:val="24"/>
        </w:rPr>
        <w:t>ANALYSIS OF LITERATURE RESEARCH: SEMIOTIK DALAM NOVEL ANWAR RIDHWAN</w:t>
      </w:r>
    </w:p>
    <w:p w:rsidR="00685492" w:rsidRPr="00685492" w:rsidRDefault="00685492" w:rsidP="00685492">
      <w:pPr>
        <w:jc w:val="center"/>
        <w:rPr>
          <w:rFonts w:ascii="Times New Roman" w:hAnsi="Times New Roman" w:cs="Times New Roman"/>
          <w:b/>
          <w:i/>
          <w:sz w:val="24"/>
          <w:szCs w:val="24"/>
        </w:rPr>
      </w:pPr>
    </w:p>
    <w:p w:rsidR="00685492" w:rsidRPr="00685492" w:rsidRDefault="00685492" w:rsidP="00685492">
      <w:pPr>
        <w:spacing w:after="0" w:line="240" w:lineRule="auto"/>
        <w:jc w:val="right"/>
        <w:rPr>
          <w:rFonts w:ascii="Times New Roman" w:hAnsi="Times New Roman" w:cs="Times New Roman"/>
          <w:i/>
          <w:sz w:val="24"/>
          <w:szCs w:val="24"/>
        </w:rPr>
      </w:pPr>
      <w:r w:rsidRPr="00685492">
        <w:rPr>
          <w:rFonts w:ascii="Times New Roman" w:hAnsi="Times New Roman" w:cs="Times New Roman"/>
          <w:i/>
          <w:sz w:val="24"/>
          <w:szCs w:val="24"/>
        </w:rPr>
        <w:t>Myth hides nothing and flaunts nothing: it distorts…</w:t>
      </w:r>
    </w:p>
    <w:p w:rsidR="00685492" w:rsidRPr="00685492" w:rsidRDefault="00685492" w:rsidP="00685492">
      <w:pPr>
        <w:spacing w:after="0" w:line="240" w:lineRule="auto"/>
        <w:jc w:val="right"/>
        <w:rPr>
          <w:rFonts w:ascii="Times New Roman" w:hAnsi="Times New Roman" w:cs="Times New Roman"/>
          <w:sz w:val="24"/>
          <w:szCs w:val="24"/>
        </w:rPr>
      </w:pPr>
      <w:r w:rsidRPr="00685492">
        <w:rPr>
          <w:rFonts w:ascii="Times New Roman" w:hAnsi="Times New Roman" w:cs="Times New Roman"/>
          <w:sz w:val="24"/>
          <w:szCs w:val="24"/>
        </w:rPr>
        <w:t>(Roland Barthes, 2012/1957, p. 240)</w:t>
      </w: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pStyle w:val="Heading1"/>
        <w:jc w:val="both"/>
        <w:rPr>
          <w:rFonts w:ascii="Times New Roman" w:hAnsi="Times New Roman" w:cs="Times New Roman"/>
          <w:color w:val="auto"/>
          <w:sz w:val="24"/>
          <w:szCs w:val="24"/>
        </w:rPr>
      </w:pPr>
      <w:r w:rsidRPr="00685492">
        <w:rPr>
          <w:rFonts w:ascii="Times New Roman" w:hAnsi="Times New Roman" w:cs="Times New Roman"/>
          <w:b w:val="0"/>
          <w:color w:val="auto"/>
          <w:sz w:val="24"/>
          <w:szCs w:val="24"/>
        </w:rPr>
        <w:t>This discussion examines the quality of a Malay academic book published in 2014. The academic framework examines the external presentation and the internal structures. The former scrutinises the qualities of editing, and attentiveness to referencing whereas the latter examines the qualities of research as well as the accuracy in using aspects of theory as part of the argument. The quality of editing pertains to the accuracy of spelling whereas attentiveness academic referencing dictates that all the references mentioned are included in the bibliography. Research quality refers to the extension of knowledge from the analysis of the book in cohesion with the existing findings, or the rectification of the existing findings in the literature review. The accuracy of theoretical application, on the other hand, requires clarity in detailing the arguments linkable to a new horizon based on the selection of specific components from the theory subscribed in the research. This paper shows that the book under investigation contains shortcomings ranging from spelling errors to incongruent academic referencing in the bibliography. Furthermore, the limited discussion in the book on the relationship between signifier and signified fails to uphold the concept of mythology, a higher order semiotic analysis pioneered by Barthes. Due to the less than thorough application of aspects of semiotic theory and a mere counting of icon, index and symbols in the analyses, the semiotic research of this book is primarily on cataloguing</w:t>
      </w:r>
      <w:r w:rsidRPr="00685492" w:rsidDel="001047E3">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semiotic terminology into Malay novels.</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i/>
          <w:sz w:val="24"/>
          <w:szCs w:val="24"/>
        </w:rPr>
      </w:pPr>
      <w:r w:rsidRPr="00685492">
        <w:rPr>
          <w:rFonts w:ascii="Times New Roman" w:hAnsi="Times New Roman" w:cs="Times New Roman"/>
          <w:sz w:val="24"/>
          <w:szCs w:val="24"/>
        </w:rPr>
        <w:t xml:space="preserve">Keywords: </w:t>
      </w:r>
      <w:r w:rsidRPr="00685492">
        <w:rPr>
          <w:rFonts w:ascii="Times New Roman" w:hAnsi="Times New Roman" w:cs="Times New Roman"/>
          <w:i/>
          <w:sz w:val="24"/>
          <w:szCs w:val="24"/>
        </w:rPr>
        <w:t>Malay academic book, Semiotic research, Anwar Ridhwan, Malay novel, Mythology</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PENGENALAN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Kajian semiotik dalam bidang ilmu kemanusiaan dan sains sosial adalah berleluasa diusahakan dalam bahasa Perancis sejak tahun 50-an. Antara yang lain, karya dan analisis gaya kehidupan golongan menengah atas yang digelarkan sebagai </w:t>
      </w:r>
      <w:r w:rsidRPr="00685492">
        <w:rPr>
          <w:rFonts w:ascii="Times New Roman" w:hAnsi="Times New Roman" w:cs="Times New Roman"/>
          <w:i/>
          <w:sz w:val="24"/>
          <w:szCs w:val="24"/>
        </w:rPr>
        <w:t>bourgeois</w:t>
      </w:r>
      <w:r w:rsidRPr="00685492">
        <w:rPr>
          <w:rFonts w:ascii="Times New Roman" w:hAnsi="Times New Roman" w:cs="Times New Roman"/>
          <w:sz w:val="24"/>
          <w:szCs w:val="24"/>
        </w:rPr>
        <w:t xml:space="preserve"> telah dipelopori oleh Roland Barthes (2002; 2012/1957). Barthes yang bersifat kritis terhadap kegiatan budaya menengah seperti berjudi, berlaga lembu dan memuja bintang filem sensasi memang dikenali sebagai bapa semiotik struktural dan pascastruktural. Pada masa yang sama kemampuan Barthes mempergunakan konsep </w:t>
      </w:r>
      <w:r w:rsidRPr="00685492">
        <w:rPr>
          <w:rFonts w:ascii="Times New Roman" w:hAnsi="Times New Roman" w:cs="Times New Roman"/>
          <w:i/>
          <w:sz w:val="24"/>
          <w:szCs w:val="24"/>
        </w:rPr>
        <w:t>signifier</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signified</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sign,</w:t>
      </w:r>
      <w:r w:rsidRPr="00685492">
        <w:rPr>
          <w:rFonts w:ascii="Times New Roman" w:hAnsi="Times New Roman" w:cs="Times New Roman"/>
          <w:sz w:val="24"/>
          <w:szCs w:val="24"/>
        </w:rPr>
        <w:t xml:space="preserve"> diketengahkan oleh Ferdinand de Sassure, dalam pengkaedahan kritikan sastera memang diakuri (Belsey, 2002). Sebaliknya, secara perbandingan, adalah jarang-jarang sekali bagi pengkaji ilmu kesusasteraan Melayu menerapkan kajian semiotik ke dalam karya bahasa Melayu dalam penerbitan buku. Justeru itu, penerbitan buku </w:t>
      </w:r>
      <w:r w:rsidRPr="00685492">
        <w:rPr>
          <w:rFonts w:ascii="Times New Roman" w:hAnsi="Times New Roman" w:cs="Times New Roman"/>
          <w:i/>
          <w:sz w:val="24"/>
          <w:szCs w:val="24"/>
        </w:rPr>
        <w:t>Semiotik dalam novel Anwar Ridhwan</w:t>
      </w:r>
      <w:r w:rsidRPr="00685492">
        <w:rPr>
          <w:rFonts w:ascii="Times New Roman" w:hAnsi="Times New Roman" w:cs="Times New Roman"/>
          <w:sz w:val="24"/>
          <w:szCs w:val="24"/>
        </w:rPr>
        <w:t xml:space="preserve"> merupakan suatu usaha ilmiah tentang perkembangan persuratan Melayu moden yang menarik minat para pembaca.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i/>
          <w:sz w:val="24"/>
          <w:szCs w:val="24"/>
        </w:rPr>
        <w:t>Semiotik dalam Novel Anwar Ridhwan</w:t>
      </w:r>
      <w:r w:rsidRPr="00685492">
        <w:rPr>
          <w:rFonts w:ascii="Times New Roman" w:hAnsi="Times New Roman" w:cs="Times New Roman"/>
          <w:sz w:val="24"/>
          <w:szCs w:val="24"/>
        </w:rPr>
        <w:t xml:space="preserve"> merupakan sebuah buku kritikan sastera Melayu terbitan tahun 2014. Binaan utama buku ini terdiri daripada enam bab, yang dilengkapi dengan senarai bibliografi dan satu rujukan indeks. Di samping itu, buku ini juga memuatkan seperangkat </w:t>
      </w:r>
      <w:r w:rsidRPr="00685492">
        <w:rPr>
          <w:rFonts w:ascii="Times New Roman" w:hAnsi="Times New Roman" w:cs="Times New Roman"/>
          <w:i/>
          <w:sz w:val="24"/>
          <w:szCs w:val="24"/>
        </w:rPr>
        <w:t>Prakata</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Pengenalan</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Penghargaan</w:t>
      </w:r>
      <w:r w:rsidRPr="00685492">
        <w:rPr>
          <w:rFonts w:ascii="Times New Roman" w:hAnsi="Times New Roman" w:cs="Times New Roman"/>
          <w:sz w:val="24"/>
          <w:szCs w:val="24"/>
        </w:rPr>
        <w:t xml:space="preserve"> sebagai prakajian yang mendahului </w:t>
      </w:r>
      <w:r w:rsidRPr="00685492">
        <w:rPr>
          <w:rFonts w:ascii="Times New Roman" w:hAnsi="Times New Roman" w:cs="Times New Roman"/>
          <w:i/>
          <w:sz w:val="24"/>
          <w:szCs w:val="24"/>
        </w:rPr>
        <w:t>Bab Pertama</w:t>
      </w:r>
      <w:r w:rsidRPr="00685492">
        <w:rPr>
          <w:rFonts w:ascii="Times New Roman" w:hAnsi="Times New Roman" w:cs="Times New Roman"/>
          <w:sz w:val="24"/>
          <w:szCs w:val="24"/>
        </w:rPr>
        <w:t xml:space="preserve">. Dalam bahagian </w:t>
      </w:r>
      <w:r w:rsidRPr="00685492">
        <w:rPr>
          <w:rFonts w:ascii="Times New Roman" w:hAnsi="Times New Roman" w:cs="Times New Roman"/>
          <w:i/>
          <w:sz w:val="24"/>
          <w:szCs w:val="24"/>
        </w:rPr>
        <w:t>Penghargaan</w:t>
      </w:r>
      <w:r w:rsidRPr="00685492">
        <w:rPr>
          <w:rFonts w:ascii="Times New Roman" w:hAnsi="Times New Roman" w:cs="Times New Roman"/>
          <w:sz w:val="24"/>
          <w:szCs w:val="24"/>
        </w:rPr>
        <w:t xml:space="preserve">, lima orang dikenal pasti sebagai penyelia kajian yang dibukukan. Barisan penyelia ini terdiri daripada Mohd. Sahlan Mohd. Saman, Mohammad Mokhtar Abu Hassan, Anuar Hj. Rethwan, Zahir Ahmad dan Pawang Buaya Nik Mamat. Buku setebal 403 halaman ini juga memuatkan suatu pengenalan daripada salah seorang penyelia kajian.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Dalam pengenalan ini beberapa sumber kajian daripada beberapa orang sarjana telah dinyatakan sebagai rujukan utama. Bahagian yang berkenaan dengan fakta tersebut diturunkan sebagai sumber perbincangan:</w:t>
      </w:r>
    </w:p>
    <w:p w:rsidR="00685492" w:rsidRPr="00685492" w:rsidRDefault="00685492" w:rsidP="00685492">
      <w:pPr>
        <w:ind w:left="720" w:right="900"/>
        <w:jc w:val="both"/>
        <w:rPr>
          <w:rFonts w:ascii="Times New Roman" w:hAnsi="Times New Roman" w:cs="Times New Roman"/>
          <w:sz w:val="24"/>
          <w:szCs w:val="24"/>
        </w:rPr>
      </w:pPr>
      <w:r w:rsidRPr="00685492">
        <w:rPr>
          <w:rFonts w:ascii="Times New Roman" w:hAnsi="Times New Roman" w:cs="Times New Roman"/>
          <w:sz w:val="24"/>
          <w:szCs w:val="24"/>
        </w:rPr>
        <w:t>Seperkara lagi yang perlu disentuh tentang kajian ini ialah senarai kajian lepas (</w:t>
      </w:r>
      <w:r w:rsidRPr="00685492">
        <w:rPr>
          <w:rFonts w:ascii="Times New Roman" w:hAnsi="Times New Roman" w:cs="Times New Roman"/>
          <w:i/>
          <w:sz w:val="24"/>
          <w:szCs w:val="24"/>
        </w:rPr>
        <w:t>related readings</w:t>
      </w:r>
      <w:r w:rsidRPr="00685492">
        <w:rPr>
          <w:rFonts w:ascii="Times New Roman" w:hAnsi="Times New Roman" w:cs="Times New Roman"/>
          <w:sz w:val="24"/>
          <w:szCs w:val="24"/>
        </w:rPr>
        <w:t>)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[sic.] dan beberapa yang lain…(Tengku Intan Marlina, 2014, hlm. xv).</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Terdapat tiga masalah yang perlu diperjelaskan bagi kutipan di atas. Pertama masalah kajian logikal muncul kerana bukan kesemua nama yang bergelar tokoh sarjana itu sememangnya tokoh sarjana. Penelitian yang lebih teliti pada bahagian </w:t>
      </w:r>
      <w:r w:rsidRPr="00685492">
        <w:rPr>
          <w:rFonts w:ascii="Times New Roman" w:hAnsi="Times New Roman" w:cs="Times New Roman"/>
          <w:i/>
          <w:sz w:val="24"/>
          <w:szCs w:val="24"/>
        </w:rPr>
        <w:t xml:space="preserve">Bibliografi </w:t>
      </w:r>
      <w:r w:rsidRPr="00685492">
        <w:rPr>
          <w:rFonts w:ascii="Times New Roman" w:hAnsi="Times New Roman" w:cs="Times New Roman"/>
          <w:sz w:val="24"/>
          <w:szCs w:val="24"/>
        </w:rPr>
        <w:t xml:space="preserve">menunjukkan bahawa item Yusafli (2000), item Mohamad Shaidan (2001) dan item Hajijah Jais (2003) sebenarnya merupakan judul-judul tesis ijazah sarjana. Dalam cakupan tokoh semiotik yang digalurkan oleh penulis, </w:t>
      </w:r>
      <w:r w:rsidRPr="00685492">
        <w:rPr>
          <w:rFonts w:ascii="Times New Roman" w:hAnsi="Times New Roman" w:cs="Times New Roman"/>
          <w:sz w:val="24"/>
          <w:szCs w:val="24"/>
        </w:rPr>
        <w:lastRenderedPageBreak/>
        <w:t xml:space="preserve">sumbangan Ferdinand de Saussure tidak diberikan penekanan dalam kajian ini. Walaupun nama Ferdinand de Saussure disebut pada halaman kedua, ketiga, serta kelima di dalam buku di samping pengunaan istilah </w:t>
      </w:r>
      <w:r w:rsidRPr="00685492">
        <w:rPr>
          <w:rFonts w:ascii="Times New Roman" w:hAnsi="Times New Roman" w:cs="Times New Roman"/>
          <w:i/>
          <w:sz w:val="24"/>
          <w:szCs w:val="24"/>
        </w:rPr>
        <w:t>signifier</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signified</w:t>
      </w:r>
      <w:r w:rsidRPr="00685492">
        <w:rPr>
          <w:rFonts w:ascii="Times New Roman" w:hAnsi="Times New Roman" w:cs="Times New Roman"/>
          <w:sz w:val="24"/>
          <w:szCs w:val="24"/>
        </w:rPr>
        <w:t xml:space="preserve"> yang juga dimasukkan ke dalam indeks, buku Saussure (1983) telah ditinggalkan daripada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Gejala buku yang berteorikan ilmu semiotik tetapi tidak mengandungi karya Saussure dalam rujukannya adalah kecuaian dari sudut suntingan ilmiah. Dakwaan kerangka semiotik yang digunakan bersusurkan mazhab Amerika Syarikat tidak masuk akal kerana istilah </w:t>
      </w:r>
      <w:r w:rsidRPr="00685492">
        <w:rPr>
          <w:rFonts w:ascii="Times New Roman" w:hAnsi="Times New Roman" w:cs="Times New Roman"/>
          <w:i/>
          <w:sz w:val="24"/>
          <w:szCs w:val="24"/>
        </w:rPr>
        <w:t>signifier</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signified</w:t>
      </w:r>
      <w:r w:rsidRPr="00685492">
        <w:rPr>
          <w:rFonts w:ascii="Times New Roman" w:hAnsi="Times New Roman" w:cs="Times New Roman"/>
          <w:sz w:val="24"/>
          <w:szCs w:val="24"/>
        </w:rPr>
        <w:t xml:space="preserve"> telah diindekskan ke dalam buku </w:t>
      </w:r>
      <w:r w:rsidRPr="00685492">
        <w:rPr>
          <w:rFonts w:ascii="Times New Roman" w:hAnsi="Times New Roman" w:cs="Times New Roman"/>
        </w:rPr>
        <w:t>(Tengku Intan Marlina, 2014, hlm. 399)</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Perlu ditegaskan bahawa selain daripada Perice, Saussure merupakan bapa semiotik kerana buku beliau menjadi pegangan asas pakar semiotik Roland Barthes sebelum konsep semiotik ini dikembangkan ke tahap analisis yang lebih tinggi seperti konsep mitologi (Howells &amp; Negreiros, 2012/2003). Di samping itu, penulisan buku ini yang telah membuat rujukan pada Teeuw serta van Zoest terpaksa akur bahawa masing-masing merupakan pakar Belanda yang bermarkas di benua Eropah. Dengan ini, sumbangan konsep semiotik dalam kajian Saussure telahpun berakar umbi di Eropah, baik sebagai saripati mazhab struktural mahupun sebagai papan loncatan mazhab pascastruktural (Belsey, 2002). Memang tidak dapat dinafikan Saussure sudah menjadi pembayang ilmiah yang tidak dapat diabaikan memandangkan buku ini menggunakan penerbitan daripada pakar Belanda.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Rujukan yang bernama Mawar Safei (2005) sebenarnya sebuah tesis ijazah kedoktoran. Kemas kini menggantikan rujukan tesis dengan terbitan buku ilmiah Mawar Shafei, </w:t>
      </w:r>
      <w:r w:rsidRPr="00685492">
        <w:rPr>
          <w:rFonts w:ascii="Times New Roman" w:hAnsi="Times New Roman" w:cs="Times New Roman"/>
          <w:i/>
          <w:sz w:val="24"/>
          <w:szCs w:val="24"/>
        </w:rPr>
        <w:t>Novel intertekstual Melayu</w:t>
      </w:r>
      <w:r w:rsidRPr="00685492">
        <w:rPr>
          <w:rFonts w:ascii="Times New Roman" w:hAnsi="Times New Roman" w:cs="Times New Roman"/>
          <w:sz w:val="24"/>
          <w:szCs w:val="24"/>
        </w:rPr>
        <w:t xml:space="preserve"> (Penerbit UKM, 2010), yang berdasarkan tesis tersebut, perlu dilakukan agar rujukan lebih mutakhir. (Mawar Safei dan Mawar Shafei ialah nama pengarang yang sama). Dari sudut rujukan logikal, masalah tatacara merujuk secara ilmiah timbul kerana rujukan bagi item Mana Sikana (2004) dan item Noriza Daud (2004) tidak disenaraikan dalam butiran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Susunan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dalam buku ini juga boleh dianggap pelik kerana setiap halaman memperlihatkan kecelaruan sistem rujukan yang tidak mengikut urutan abjad. Pada halaman 369, senarai rujukan memperlihatkan aturan tujuh item pertama berdasarkan nama pengarang atau judul seperti berikut:</w:t>
      </w:r>
    </w:p>
    <w:tbl>
      <w:tblPr>
        <w:tblStyle w:val="TableGrid"/>
        <w:tblW w:w="0" w:type="auto"/>
        <w:jc w:val="center"/>
        <w:tblLook w:val="04A0" w:firstRow="1" w:lastRow="0" w:firstColumn="1" w:lastColumn="0" w:noHBand="0" w:noVBand="1"/>
      </w:tblPr>
      <w:tblGrid>
        <w:gridCol w:w="4418"/>
        <w:gridCol w:w="1054"/>
      </w:tblGrid>
      <w:tr w:rsidR="00685492" w:rsidRPr="00685492" w:rsidTr="00DE5617">
        <w:trPr>
          <w:jc w:val="center"/>
        </w:trPr>
        <w:tc>
          <w:tcPr>
            <w:tcW w:w="4418" w:type="dxa"/>
          </w:tcPr>
          <w:p w:rsidR="00685492" w:rsidRPr="00685492" w:rsidRDefault="00685492" w:rsidP="00DE5617">
            <w:pPr>
              <w:ind w:right="611"/>
              <w:jc w:val="both"/>
              <w:rPr>
                <w:rFonts w:ascii="Times New Roman" w:hAnsi="Times New Roman" w:cs="Times New Roman"/>
                <w:b/>
                <w:sz w:val="24"/>
                <w:szCs w:val="24"/>
              </w:rPr>
            </w:pPr>
            <w:r w:rsidRPr="00685492">
              <w:rPr>
                <w:rFonts w:ascii="Times New Roman" w:hAnsi="Times New Roman" w:cs="Times New Roman"/>
                <w:b/>
                <w:sz w:val="24"/>
                <w:szCs w:val="24"/>
              </w:rPr>
              <w:t>Nama pengarang/judul penerbitan</w:t>
            </w:r>
          </w:p>
        </w:tc>
        <w:tc>
          <w:tcPr>
            <w:tcW w:w="1054" w:type="dxa"/>
          </w:tcPr>
          <w:p w:rsidR="00685492" w:rsidRPr="00685492" w:rsidRDefault="00685492" w:rsidP="00DE5617">
            <w:pPr>
              <w:ind w:right="108"/>
              <w:jc w:val="center"/>
              <w:rPr>
                <w:rFonts w:ascii="Times New Roman" w:hAnsi="Times New Roman" w:cs="Times New Roman"/>
                <w:b/>
                <w:sz w:val="24"/>
                <w:szCs w:val="24"/>
              </w:rPr>
            </w:pPr>
            <w:r w:rsidRPr="00685492">
              <w:rPr>
                <w:rFonts w:ascii="Times New Roman" w:hAnsi="Times New Roman" w:cs="Times New Roman"/>
                <w:b/>
                <w:sz w:val="24"/>
                <w:szCs w:val="24"/>
              </w:rPr>
              <w:t>Item</w:t>
            </w:r>
          </w:p>
          <w:p w:rsidR="00685492" w:rsidRPr="00685492" w:rsidRDefault="00685492" w:rsidP="00DE5617">
            <w:pPr>
              <w:ind w:right="108"/>
              <w:jc w:val="center"/>
              <w:rPr>
                <w:rFonts w:ascii="Times New Roman" w:hAnsi="Times New Roman" w:cs="Times New Roman"/>
                <w:b/>
                <w:sz w:val="24"/>
                <w:szCs w:val="24"/>
              </w:rPr>
            </w:pPr>
          </w:p>
        </w:tc>
      </w:tr>
      <w:tr w:rsidR="00685492" w:rsidRPr="00685492" w:rsidTr="00DE5617">
        <w:trPr>
          <w:jc w:val="center"/>
        </w:trPr>
        <w:tc>
          <w:tcPr>
            <w:tcW w:w="4418" w:type="dxa"/>
          </w:tcPr>
          <w:p w:rsidR="00685492" w:rsidRPr="00685492" w:rsidRDefault="00685492" w:rsidP="00DE5617">
            <w:pPr>
              <w:ind w:right="900"/>
              <w:jc w:val="both"/>
              <w:rPr>
                <w:rFonts w:ascii="Times New Roman" w:hAnsi="Times New Roman" w:cs="Times New Roman"/>
                <w:sz w:val="24"/>
                <w:szCs w:val="24"/>
              </w:rPr>
            </w:pPr>
            <w:r w:rsidRPr="00685492">
              <w:rPr>
                <w:rFonts w:ascii="Times New Roman" w:hAnsi="Times New Roman" w:cs="Times New Roman"/>
                <w:sz w:val="24"/>
                <w:szCs w:val="24"/>
              </w:rPr>
              <w:t>Abdul Halim</w:t>
            </w:r>
          </w:p>
        </w:tc>
        <w:tc>
          <w:tcPr>
            <w:tcW w:w="1054" w:type="dxa"/>
          </w:tcPr>
          <w:p w:rsidR="00685492" w:rsidRPr="00685492" w:rsidRDefault="00685492" w:rsidP="00DE5617">
            <w:pPr>
              <w:ind w:right="395"/>
              <w:jc w:val="center"/>
              <w:rPr>
                <w:rFonts w:ascii="Times New Roman" w:hAnsi="Times New Roman" w:cs="Times New Roman"/>
                <w:sz w:val="24"/>
                <w:szCs w:val="24"/>
              </w:rPr>
            </w:pPr>
            <w:r w:rsidRPr="00685492">
              <w:rPr>
                <w:rFonts w:ascii="Times New Roman" w:hAnsi="Times New Roman" w:cs="Times New Roman"/>
                <w:sz w:val="24"/>
                <w:szCs w:val="24"/>
              </w:rPr>
              <w:t xml:space="preserve">    1</w:t>
            </w:r>
          </w:p>
        </w:tc>
      </w:tr>
      <w:tr w:rsidR="00685492" w:rsidRPr="00685492" w:rsidTr="00DE5617">
        <w:trPr>
          <w:jc w:val="center"/>
        </w:trPr>
        <w:tc>
          <w:tcPr>
            <w:tcW w:w="4418" w:type="dxa"/>
          </w:tcPr>
          <w:p w:rsidR="00685492" w:rsidRPr="00685492" w:rsidRDefault="00685492" w:rsidP="00DE5617">
            <w:pPr>
              <w:ind w:right="900"/>
              <w:jc w:val="both"/>
              <w:rPr>
                <w:rFonts w:ascii="Times New Roman" w:hAnsi="Times New Roman" w:cs="Times New Roman"/>
                <w:sz w:val="24"/>
                <w:szCs w:val="24"/>
              </w:rPr>
            </w:pPr>
            <w:r w:rsidRPr="00685492">
              <w:rPr>
                <w:rFonts w:ascii="Times New Roman" w:hAnsi="Times New Roman" w:cs="Times New Roman"/>
                <w:sz w:val="24"/>
                <w:szCs w:val="24"/>
              </w:rPr>
              <w:t>Abdullah Hassan</w:t>
            </w:r>
          </w:p>
        </w:tc>
        <w:tc>
          <w:tcPr>
            <w:tcW w:w="1054" w:type="dxa"/>
          </w:tcPr>
          <w:p w:rsidR="00685492" w:rsidRPr="00685492" w:rsidRDefault="00685492" w:rsidP="00DE5617">
            <w:pPr>
              <w:ind w:right="-272"/>
              <w:rPr>
                <w:rFonts w:ascii="Times New Roman" w:hAnsi="Times New Roman" w:cs="Times New Roman"/>
                <w:sz w:val="24"/>
                <w:szCs w:val="24"/>
              </w:rPr>
            </w:pPr>
            <w:r w:rsidRPr="00685492">
              <w:rPr>
                <w:rFonts w:ascii="Times New Roman" w:hAnsi="Times New Roman" w:cs="Times New Roman"/>
                <w:sz w:val="24"/>
                <w:szCs w:val="24"/>
              </w:rPr>
              <w:t xml:space="preserve">     2</w:t>
            </w:r>
          </w:p>
        </w:tc>
      </w:tr>
      <w:tr w:rsidR="00685492" w:rsidRPr="00685492" w:rsidTr="00DE5617">
        <w:trPr>
          <w:jc w:val="center"/>
        </w:trPr>
        <w:tc>
          <w:tcPr>
            <w:tcW w:w="4418" w:type="dxa"/>
          </w:tcPr>
          <w:p w:rsidR="00685492" w:rsidRPr="00685492" w:rsidRDefault="00685492" w:rsidP="00DE5617">
            <w:pPr>
              <w:ind w:right="900"/>
              <w:jc w:val="both"/>
              <w:rPr>
                <w:rFonts w:ascii="Times New Roman" w:hAnsi="Times New Roman" w:cs="Times New Roman"/>
                <w:sz w:val="24"/>
                <w:szCs w:val="24"/>
              </w:rPr>
            </w:pPr>
            <w:r w:rsidRPr="00685492">
              <w:rPr>
                <w:rFonts w:ascii="Times New Roman" w:hAnsi="Times New Roman" w:cs="Times New Roman"/>
                <w:sz w:val="24"/>
                <w:szCs w:val="24"/>
              </w:rPr>
              <w:t>Abdullah Loutfi</w:t>
            </w:r>
          </w:p>
        </w:tc>
        <w:tc>
          <w:tcPr>
            <w:tcW w:w="1054" w:type="dxa"/>
          </w:tcPr>
          <w:p w:rsidR="00685492" w:rsidRPr="00685492" w:rsidRDefault="00685492" w:rsidP="00DE5617">
            <w:pPr>
              <w:ind w:right="198"/>
              <w:rPr>
                <w:rFonts w:ascii="Times New Roman" w:hAnsi="Times New Roman" w:cs="Times New Roman"/>
                <w:sz w:val="24"/>
                <w:szCs w:val="24"/>
              </w:rPr>
            </w:pPr>
            <w:r w:rsidRPr="00685492">
              <w:rPr>
                <w:rFonts w:ascii="Times New Roman" w:hAnsi="Times New Roman" w:cs="Times New Roman"/>
                <w:sz w:val="24"/>
                <w:szCs w:val="24"/>
              </w:rPr>
              <w:t xml:space="preserve">     3</w:t>
            </w:r>
          </w:p>
        </w:tc>
      </w:tr>
      <w:tr w:rsidR="00685492" w:rsidRPr="00685492" w:rsidTr="00DE5617">
        <w:trPr>
          <w:jc w:val="center"/>
        </w:trPr>
        <w:tc>
          <w:tcPr>
            <w:tcW w:w="4418" w:type="dxa"/>
          </w:tcPr>
          <w:p w:rsidR="00685492" w:rsidRPr="00685492" w:rsidRDefault="00685492" w:rsidP="00DE5617">
            <w:pPr>
              <w:ind w:right="900"/>
              <w:jc w:val="both"/>
              <w:rPr>
                <w:rFonts w:ascii="Times New Roman" w:hAnsi="Times New Roman" w:cs="Times New Roman"/>
                <w:sz w:val="24"/>
                <w:szCs w:val="24"/>
              </w:rPr>
            </w:pPr>
            <w:r w:rsidRPr="00685492">
              <w:rPr>
                <w:rFonts w:ascii="Times New Roman" w:hAnsi="Times New Roman" w:cs="Times New Roman"/>
                <w:sz w:val="24"/>
                <w:szCs w:val="24"/>
              </w:rPr>
              <w:t>Abdul Chaer</w:t>
            </w:r>
          </w:p>
        </w:tc>
        <w:tc>
          <w:tcPr>
            <w:tcW w:w="1054" w:type="dxa"/>
          </w:tcPr>
          <w:p w:rsidR="00685492" w:rsidRPr="00685492" w:rsidRDefault="00685492" w:rsidP="00DE5617">
            <w:pPr>
              <w:ind w:right="288"/>
              <w:jc w:val="center"/>
              <w:rPr>
                <w:rFonts w:ascii="Times New Roman" w:hAnsi="Times New Roman" w:cs="Times New Roman"/>
                <w:sz w:val="24"/>
                <w:szCs w:val="24"/>
              </w:rPr>
            </w:pPr>
            <w:r w:rsidRPr="00685492">
              <w:rPr>
                <w:rFonts w:ascii="Times New Roman" w:hAnsi="Times New Roman" w:cs="Times New Roman"/>
                <w:sz w:val="24"/>
                <w:szCs w:val="24"/>
              </w:rPr>
              <w:t xml:space="preserve">  4</w:t>
            </w:r>
          </w:p>
        </w:tc>
      </w:tr>
      <w:tr w:rsidR="00685492" w:rsidRPr="00685492" w:rsidTr="00DE5617">
        <w:trPr>
          <w:jc w:val="center"/>
        </w:trPr>
        <w:tc>
          <w:tcPr>
            <w:tcW w:w="4418" w:type="dxa"/>
          </w:tcPr>
          <w:p w:rsidR="00685492" w:rsidRPr="00685492" w:rsidRDefault="00685492" w:rsidP="00DE5617">
            <w:pPr>
              <w:ind w:right="342"/>
              <w:jc w:val="both"/>
              <w:rPr>
                <w:rFonts w:ascii="Times New Roman" w:hAnsi="Times New Roman" w:cs="Times New Roman"/>
                <w:sz w:val="24"/>
                <w:szCs w:val="24"/>
              </w:rPr>
            </w:pPr>
            <w:r w:rsidRPr="00685492">
              <w:rPr>
                <w:rFonts w:ascii="Times New Roman" w:hAnsi="Times New Roman" w:cs="Times New Roman"/>
                <w:sz w:val="24"/>
                <w:szCs w:val="24"/>
              </w:rPr>
              <w:t xml:space="preserve">Abdul Rahman Haji Arshad </w:t>
            </w:r>
          </w:p>
        </w:tc>
        <w:tc>
          <w:tcPr>
            <w:tcW w:w="1054" w:type="dxa"/>
          </w:tcPr>
          <w:p w:rsidR="00685492" w:rsidRPr="00685492" w:rsidRDefault="00685492" w:rsidP="00DE5617">
            <w:pPr>
              <w:ind w:right="342"/>
              <w:jc w:val="center"/>
              <w:rPr>
                <w:rFonts w:ascii="Times New Roman" w:hAnsi="Times New Roman" w:cs="Times New Roman"/>
                <w:sz w:val="24"/>
                <w:szCs w:val="24"/>
              </w:rPr>
            </w:pPr>
            <w:r w:rsidRPr="00685492">
              <w:rPr>
                <w:rFonts w:ascii="Times New Roman" w:hAnsi="Times New Roman" w:cs="Times New Roman"/>
                <w:sz w:val="24"/>
                <w:szCs w:val="24"/>
              </w:rPr>
              <w:t xml:space="preserve">   5</w:t>
            </w:r>
          </w:p>
        </w:tc>
      </w:tr>
      <w:tr w:rsidR="00685492" w:rsidRPr="00685492" w:rsidTr="00DE5617">
        <w:trPr>
          <w:jc w:val="center"/>
        </w:trPr>
        <w:tc>
          <w:tcPr>
            <w:tcW w:w="4418" w:type="dxa"/>
          </w:tcPr>
          <w:p w:rsidR="00685492" w:rsidRPr="00685492" w:rsidRDefault="00685492" w:rsidP="00DE5617">
            <w:pPr>
              <w:ind w:right="342"/>
              <w:jc w:val="both"/>
              <w:rPr>
                <w:rFonts w:ascii="Times New Roman" w:hAnsi="Times New Roman" w:cs="Times New Roman"/>
                <w:sz w:val="24"/>
                <w:szCs w:val="24"/>
              </w:rPr>
            </w:pPr>
            <w:r w:rsidRPr="00685492">
              <w:rPr>
                <w:rFonts w:ascii="Times New Roman" w:hAnsi="Times New Roman" w:cs="Times New Roman"/>
                <w:sz w:val="24"/>
                <w:szCs w:val="24"/>
              </w:rPr>
              <w:t>Abu Bakar Jabir Al-Jazairi</w:t>
            </w:r>
          </w:p>
        </w:tc>
        <w:tc>
          <w:tcPr>
            <w:tcW w:w="1054" w:type="dxa"/>
          </w:tcPr>
          <w:p w:rsidR="00685492" w:rsidRPr="00685492" w:rsidRDefault="00685492" w:rsidP="00DE5617">
            <w:pPr>
              <w:ind w:right="342"/>
              <w:jc w:val="center"/>
              <w:rPr>
                <w:rFonts w:ascii="Times New Roman" w:hAnsi="Times New Roman" w:cs="Times New Roman"/>
                <w:sz w:val="24"/>
                <w:szCs w:val="24"/>
              </w:rPr>
            </w:pPr>
            <w:r w:rsidRPr="00685492">
              <w:rPr>
                <w:rFonts w:ascii="Times New Roman" w:hAnsi="Times New Roman" w:cs="Times New Roman"/>
                <w:sz w:val="24"/>
                <w:szCs w:val="24"/>
              </w:rPr>
              <w:t xml:space="preserve">   6</w:t>
            </w:r>
          </w:p>
        </w:tc>
      </w:tr>
      <w:tr w:rsidR="00685492" w:rsidRPr="00685492" w:rsidTr="00DE5617">
        <w:trPr>
          <w:jc w:val="center"/>
        </w:trPr>
        <w:tc>
          <w:tcPr>
            <w:tcW w:w="4418" w:type="dxa"/>
          </w:tcPr>
          <w:p w:rsidR="00685492" w:rsidRPr="00685492" w:rsidRDefault="00685492" w:rsidP="00DE5617">
            <w:pPr>
              <w:ind w:right="342"/>
              <w:jc w:val="both"/>
              <w:rPr>
                <w:rFonts w:ascii="Times New Roman" w:hAnsi="Times New Roman" w:cs="Times New Roman"/>
                <w:i/>
                <w:sz w:val="24"/>
                <w:szCs w:val="24"/>
              </w:rPr>
            </w:pPr>
            <w:r w:rsidRPr="00685492">
              <w:rPr>
                <w:rFonts w:ascii="Times New Roman" w:hAnsi="Times New Roman" w:cs="Times New Roman"/>
                <w:i/>
                <w:sz w:val="24"/>
                <w:szCs w:val="24"/>
              </w:rPr>
              <w:t>About Waiting For Godot</w:t>
            </w:r>
          </w:p>
        </w:tc>
        <w:tc>
          <w:tcPr>
            <w:tcW w:w="1054" w:type="dxa"/>
          </w:tcPr>
          <w:p w:rsidR="00685492" w:rsidRPr="00685492" w:rsidRDefault="00685492" w:rsidP="00DE5617">
            <w:pPr>
              <w:ind w:right="342"/>
              <w:jc w:val="center"/>
              <w:rPr>
                <w:rFonts w:ascii="Times New Roman" w:hAnsi="Times New Roman" w:cs="Times New Roman"/>
                <w:sz w:val="24"/>
                <w:szCs w:val="24"/>
              </w:rPr>
            </w:pPr>
            <w:r w:rsidRPr="00685492">
              <w:rPr>
                <w:rFonts w:ascii="Times New Roman" w:hAnsi="Times New Roman" w:cs="Times New Roman"/>
                <w:sz w:val="24"/>
                <w:szCs w:val="24"/>
              </w:rPr>
              <w:t xml:space="preserve">   7</w:t>
            </w:r>
          </w:p>
        </w:tc>
      </w:tr>
    </w:tbl>
    <w:p w:rsidR="00685492" w:rsidRPr="00685492" w:rsidRDefault="00685492" w:rsidP="00685492">
      <w:pPr>
        <w:ind w:right="900"/>
        <w:jc w:val="center"/>
        <w:rPr>
          <w:rFonts w:ascii="Times New Roman" w:hAnsi="Times New Roman" w:cs="Times New Roman"/>
        </w:rPr>
      </w:pPr>
      <w:r w:rsidRPr="00685492">
        <w:rPr>
          <w:rFonts w:ascii="Times New Roman" w:hAnsi="Times New Roman" w:cs="Times New Roman"/>
          <w:sz w:val="24"/>
          <w:szCs w:val="24"/>
        </w:rPr>
        <w:t xml:space="preserve">               </w:t>
      </w:r>
      <w:r w:rsidRPr="00685492">
        <w:rPr>
          <w:rFonts w:ascii="Times New Roman" w:hAnsi="Times New Roman" w:cs="Times New Roman"/>
        </w:rPr>
        <w:t xml:space="preserve">Jadual 1: </w:t>
      </w:r>
      <w:r w:rsidRPr="00685492">
        <w:rPr>
          <w:rFonts w:ascii="Times New Roman" w:hAnsi="Times New Roman" w:cs="Times New Roman"/>
          <w:i/>
        </w:rPr>
        <w:t xml:space="preserve">Bibliografi </w:t>
      </w:r>
      <w:r w:rsidRPr="00685492">
        <w:rPr>
          <w:rFonts w:ascii="Times New Roman" w:hAnsi="Times New Roman" w:cs="Times New Roman"/>
        </w:rPr>
        <w:t>(Tengku Intan Marlina 2014, hlm. 369)</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lastRenderedPageBreak/>
        <w:t>Sistem rujukan Jadual 1 adalah tidak logikal kerana menurut susunan abjad ejaan rumi, Item ke-4 harus mendahului item pertama di dalam senarai rujukan ini. Selain daripada itu item ke-7 harus mendahului item ke-6 sebab kedudukan vokal /o/ yang lebih awal daripada vokal /u/.</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ASAS PENILAIAN ILMIAH</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Rencana ini akan menilai kualiti ilmiah penerbitan buku ini. Kriteria penilaian buku pada tahap awal ini bersifat penilaian asas yang membabitkan kemahiran penulisan karya akademik. Kriteria pertama ialah kualiti suntingan teks. Penilaian suntingan ditinjau dari segi ketepatan ejaan memandangkan kesilapan ejaan akan mengganggu pemahaman sesuatu teks lantas menghambat penghayatan idea dan hujah yang ingin diketengahkan. Dalam erti kata yang lain, kriteria pertama kualiti suntingan mencakup persoalan sejauh manakah suntingan teks penerbitan ini bersifat logical, yakni menepati sistem binaan perkataan dalam bahasa sasaran yang digunakan sebagai medium penyampaian.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Kriteria kedua ialah urutan pandangan logikal sesuatu kajian. Sejauh manakah kerangka teori bersinambungan dengan dapatan kajian adalah penting. Kemantapan skop sesuatu teori yang diutarakan melibatkan sorotan hasil kajian tersedia ada sebagai titik tolak agar nilai kebolehpercayaan binaan kosa ilmu menjadi boleh percaya dalam penerbitan ilmiah. Sebarang hasil penemuan kajian boleh diketengahkan sebagai pencapaian ufuk baharu, ataupun bukti baru demi pembetulan sebarang mitos lama yang kehilangan nilai kebenaran. Masalah mencampuradukkan dua tiga teori untuk dijadikan landasan kosa ilmu dalam buku ini menyiratkan risiko pemahaman yang kemungkinan bersifat kekabur-kaburan. Perkara ini diperhatikan dalam usaha padanan pragmatik van Zoest ke dalam sistem penandaan Peirce yang telah kemudiannya digandingkan dengan istilah Morris (lihat di bawah).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Seperkara itu, masalah takrifan dasar muncul apabila penulis cuba meninjau sintaktis secara berasingan daripada semantik. Akibatnya penulis menimbulkan tanda tanya klasik bagaimana makna boleh dimengertikan tanpa ayat. Deal (2015) menunjukkan bahawa syarat dasar analysis semantik membabitkan bingkai dan acuan sintaksis sebagai rangkaian makna. Sintaksis atau binaan ayat diperlukan dalam proses perungkaian maklumat baru. Tanpa ayat atau binaan frasa makna logikal tidak wujud dan sebarang pengertian teks tidak akan terhurai dengan sempurna. Baik pemahaman makna sesuatu perkataan sekalipun penghuraian sesuatu imbuhan ia melibatkan pernyataan makna dalam bentuk ayat atau frasa (Sew, 2011).</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Kriteria ketiga ialah sistem rujukan yang logikal. Sebarang rujukan bahan yang dibuat dalam teks seharusnya disenaraikan dalam bibliografi. Ketertiban mengatur sumber rujukan mengikut abjad huruf rumi juga harus diperhatikan. Penelitian awal menunjukkan bahawa masalah kecelaruan dalam sistem catatan bibliografi muncul seperti pada jadual berikut.</w:t>
      </w:r>
    </w:p>
    <w:p w:rsidR="00685492" w:rsidRPr="00685492" w:rsidRDefault="00685492" w:rsidP="00685492">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685492" w:rsidRPr="00685492" w:rsidTr="00DE5617">
        <w:trPr>
          <w:jc w:val="center"/>
        </w:trPr>
        <w:tc>
          <w:tcPr>
            <w:tcW w:w="4418" w:type="dxa"/>
          </w:tcPr>
          <w:p w:rsidR="00685492" w:rsidRPr="00685492" w:rsidRDefault="00685492" w:rsidP="00DE5617">
            <w:pPr>
              <w:ind w:right="611"/>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Nama pengarang/judul penerbitan</w:t>
            </w:r>
          </w:p>
        </w:tc>
        <w:tc>
          <w:tcPr>
            <w:tcW w:w="3692" w:type="dxa"/>
          </w:tcPr>
          <w:p w:rsidR="00685492" w:rsidRPr="00685492" w:rsidRDefault="00685492" w:rsidP="00DE5617">
            <w:pPr>
              <w:ind w:right="108"/>
              <w:rPr>
                <w:rFonts w:ascii="Times New Roman" w:hAnsi="Times New Roman" w:cs="Times New Roman"/>
                <w:b/>
                <w:sz w:val="24"/>
                <w:szCs w:val="24"/>
              </w:rPr>
            </w:pPr>
            <w:r w:rsidRPr="00685492">
              <w:rPr>
                <w:rFonts w:ascii="Times New Roman" w:hAnsi="Times New Roman" w:cs="Times New Roman"/>
                <w:b/>
                <w:sz w:val="24"/>
                <w:szCs w:val="24"/>
              </w:rPr>
              <w:t>Kedudukan item dalam senarai</w:t>
            </w:r>
          </w:p>
          <w:p w:rsidR="00685492" w:rsidRPr="00685492" w:rsidRDefault="00685492" w:rsidP="00DE5617">
            <w:pPr>
              <w:ind w:right="108"/>
              <w:rPr>
                <w:rFonts w:ascii="Times New Roman" w:hAnsi="Times New Roman" w:cs="Times New Roman"/>
                <w:b/>
                <w:sz w:val="24"/>
                <w:szCs w:val="24"/>
              </w:rPr>
            </w:pPr>
          </w:p>
        </w:tc>
      </w:tr>
      <w:tr w:rsidR="00685492" w:rsidRPr="00685492" w:rsidTr="00DE5617">
        <w:trPr>
          <w:jc w:val="center"/>
        </w:trPr>
        <w:tc>
          <w:tcPr>
            <w:tcW w:w="4418" w:type="dxa"/>
          </w:tcPr>
          <w:p w:rsidR="00685492" w:rsidRPr="00685492" w:rsidRDefault="00685492" w:rsidP="00DE5617">
            <w:pPr>
              <w:ind w:right="224"/>
              <w:rPr>
                <w:rFonts w:ascii="Times New Roman" w:hAnsi="Times New Roman" w:cs="Times New Roman"/>
                <w:sz w:val="24"/>
                <w:szCs w:val="24"/>
              </w:rPr>
            </w:pPr>
            <w:r w:rsidRPr="00685492">
              <w:rPr>
                <w:rFonts w:ascii="Times New Roman" w:hAnsi="Times New Roman" w:cs="Times New Roman"/>
                <w:sz w:val="24"/>
                <w:szCs w:val="24"/>
              </w:rPr>
              <w:t xml:space="preserve">Ekosistem dan keseragaman hayati </w:t>
            </w:r>
          </w:p>
        </w:tc>
        <w:tc>
          <w:tcPr>
            <w:tcW w:w="3692" w:type="dxa"/>
          </w:tcPr>
          <w:p w:rsidR="00685492" w:rsidRPr="00685492" w:rsidRDefault="00685492" w:rsidP="00DE5617">
            <w:pPr>
              <w:ind w:right="108"/>
              <w:rPr>
                <w:rFonts w:ascii="Times New Roman" w:hAnsi="Times New Roman" w:cs="Times New Roman"/>
                <w:sz w:val="24"/>
                <w:szCs w:val="24"/>
              </w:rPr>
            </w:pPr>
            <w:r w:rsidRPr="00685492">
              <w:rPr>
                <w:rFonts w:ascii="Times New Roman" w:hAnsi="Times New Roman" w:cs="Times New Roman"/>
                <w:sz w:val="24"/>
                <w:szCs w:val="24"/>
              </w:rPr>
              <w:t>49</w:t>
            </w:r>
          </w:p>
        </w:tc>
      </w:tr>
      <w:tr w:rsidR="00685492" w:rsidRPr="00685492" w:rsidTr="00DE5617">
        <w:trPr>
          <w:jc w:val="center"/>
        </w:trPr>
        <w:tc>
          <w:tcPr>
            <w:tcW w:w="4418" w:type="dxa"/>
          </w:tcPr>
          <w:p w:rsidR="00685492" w:rsidRPr="00685492" w:rsidRDefault="00685492" w:rsidP="00DE5617">
            <w:pPr>
              <w:ind w:right="900"/>
              <w:rPr>
                <w:rFonts w:ascii="Times New Roman" w:hAnsi="Times New Roman" w:cs="Times New Roman"/>
                <w:sz w:val="24"/>
                <w:szCs w:val="24"/>
              </w:rPr>
            </w:pPr>
            <w:r w:rsidRPr="00685492">
              <w:rPr>
                <w:rFonts w:ascii="Times New Roman" w:hAnsi="Times New Roman" w:cs="Times New Roman"/>
                <w:sz w:val="24"/>
                <w:szCs w:val="24"/>
              </w:rPr>
              <w:t>Eco, Umberto</w:t>
            </w:r>
          </w:p>
        </w:tc>
        <w:tc>
          <w:tcPr>
            <w:tcW w:w="3692" w:type="dxa"/>
          </w:tcPr>
          <w:p w:rsidR="00685492" w:rsidRPr="00685492" w:rsidRDefault="00685492" w:rsidP="00DE5617">
            <w:pPr>
              <w:ind w:right="-272"/>
              <w:jc w:val="both"/>
              <w:rPr>
                <w:rFonts w:ascii="Times New Roman" w:hAnsi="Times New Roman" w:cs="Times New Roman"/>
                <w:sz w:val="24"/>
                <w:szCs w:val="24"/>
              </w:rPr>
            </w:pPr>
            <w:r w:rsidRPr="00685492">
              <w:rPr>
                <w:rFonts w:ascii="Times New Roman" w:hAnsi="Times New Roman" w:cs="Times New Roman"/>
                <w:sz w:val="24"/>
                <w:szCs w:val="24"/>
              </w:rPr>
              <w:t>50</w:t>
            </w:r>
          </w:p>
        </w:tc>
      </w:tr>
      <w:tr w:rsidR="00685492" w:rsidRPr="00685492" w:rsidTr="00DE5617">
        <w:trPr>
          <w:jc w:val="center"/>
        </w:trPr>
        <w:tc>
          <w:tcPr>
            <w:tcW w:w="4418" w:type="dxa"/>
          </w:tcPr>
          <w:p w:rsidR="00685492" w:rsidRPr="00685492" w:rsidRDefault="00685492" w:rsidP="00DE5617">
            <w:pPr>
              <w:ind w:right="900"/>
              <w:rPr>
                <w:rFonts w:ascii="Times New Roman" w:hAnsi="Times New Roman" w:cs="Times New Roman"/>
                <w:sz w:val="24"/>
                <w:szCs w:val="24"/>
              </w:rPr>
            </w:pPr>
            <w:r w:rsidRPr="00685492">
              <w:rPr>
                <w:rFonts w:ascii="Times New Roman" w:hAnsi="Times New Roman" w:cs="Times New Roman"/>
                <w:sz w:val="24"/>
                <w:szCs w:val="24"/>
              </w:rPr>
              <w:t xml:space="preserve">Eisele, Carolyn </w:t>
            </w:r>
          </w:p>
        </w:tc>
        <w:tc>
          <w:tcPr>
            <w:tcW w:w="3692" w:type="dxa"/>
          </w:tcPr>
          <w:p w:rsidR="00685492" w:rsidRPr="00685492" w:rsidRDefault="00685492" w:rsidP="00DE5617">
            <w:pPr>
              <w:ind w:right="198"/>
              <w:rPr>
                <w:rFonts w:ascii="Times New Roman" w:hAnsi="Times New Roman" w:cs="Times New Roman"/>
                <w:sz w:val="24"/>
                <w:szCs w:val="24"/>
              </w:rPr>
            </w:pPr>
            <w:r w:rsidRPr="00685492">
              <w:rPr>
                <w:rFonts w:ascii="Times New Roman" w:hAnsi="Times New Roman" w:cs="Times New Roman"/>
                <w:sz w:val="24"/>
                <w:szCs w:val="24"/>
              </w:rPr>
              <w:t>51</w:t>
            </w:r>
          </w:p>
        </w:tc>
      </w:tr>
      <w:tr w:rsidR="00685492" w:rsidRPr="00685492" w:rsidTr="00DE5617">
        <w:trPr>
          <w:jc w:val="center"/>
        </w:trPr>
        <w:tc>
          <w:tcPr>
            <w:tcW w:w="4418" w:type="dxa"/>
          </w:tcPr>
          <w:p w:rsidR="00685492" w:rsidRPr="00685492" w:rsidRDefault="00685492" w:rsidP="00DE5617">
            <w:pPr>
              <w:ind w:right="900"/>
              <w:rPr>
                <w:rFonts w:ascii="Times New Roman" w:hAnsi="Times New Roman" w:cs="Times New Roman"/>
                <w:sz w:val="24"/>
                <w:szCs w:val="24"/>
              </w:rPr>
            </w:pPr>
            <w:r w:rsidRPr="00685492">
              <w:rPr>
                <w:rFonts w:ascii="Times New Roman" w:hAnsi="Times New Roman" w:cs="Times New Roman"/>
                <w:sz w:val="24"/>
                <w:szCs w:val="24"/>
              </w:rPr>
              <w:t>…..</w:t>
            </w:r>
          </w:p>
        </w:tc>
        <w:tc>
          <w:tcPr>
            <w:tcW w:w="3692" w:type="dxa"/>
          </w:tcPr>
          <w:p w:rsidR="00685492" w:rsidRPr="00685492" w:rsidRDefault="00685492" w:rsidP="00DE5617">
            <w:pPr>
              <w:ind w:right="288"/>
              <w:rPr>
                <w:rFonts w:ascii="Times New Roman" w:hAnsi="Times New Roman" w:cs="Times New Roman"/>
                <w:sz w:val="24"/>
                <w:szCs w:val="24"/>
              </w:rPr>
            </w:pPr>
          </w:p>
        </w:tc>
      </w:tr>
      <w:tr w:rsidR="00685492" w:rsidRPr="00685492" w:rsidTr="00DE5617">
        <w:trPr>
          <w:jc w:val="center"/>
        </w:trPr>
        <w:tc>
          <w:tcPr>
            <w:tcW w:w="4418"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Hasrom bin Harom</w:t>
            </w:r>
          </w:p>
        </w:tc>
        <w:tc>
          <w:tcPr>
            <w:tcW w:w="3692"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68</w:t>
            </w:r>
          </w:p>
        </w:tc>
      </w:tr>
      <w:tr w:rsidR="00685492" w:rsidRPr="00685492" w:rsidTr="00DE5617">
        <w:trPr>
          <w:jc w:val="center"/>
        </w:trPr>
        <w:tc>
          <w:tcPr>
            <w:tcW w:w="4418"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Hashim Awang</w:t>
            </w:r>
          </w:p>
        </w:tc>
        <w:tc>
          <w:tcPr>
            <w:tcW w:w="3692"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69</w:t>
            </w:r>
          </w:p>
        </w:tc>
      </w:tr>
      <w:tr w:rsidR="00685492" w:rsidRPr="00685492" w:rsidTr="00DE5617">
        <w:trPr>
          <w:jc w:val="center"/>
        </w:trPr>
        <w:tc>
          <w:tcPr>
            <w:tcW w:w="4418" w:type="dxa"/>
          </w:tcPr>
          <w:p w:rsidR="00685492" w:rsidRPr="00685492" w:rsidRDefault="00685492" w:rsidP="00DE5617">
            <w:pPr>
              <w:ind w:right="342"/>
              <w:rPr>
                <w:rFonts w:ascii="Times New Roman" w:hAnsi="Times New Roman" w:cs="Times New Roman"/>
                <w:i/>
                <w:sz w:val="24"/>
                <w:szCs w:val="24"/>
              </w:rPr>
            </w:pPr>
            <w:r w:rsidRPr="00685492">
              <w:rPr>
                <w:rFonts w:ascii="Times New Roman" w:hAnsi="Times New Roman" w:cs="Times New Roman"/>
                <w:sz w:val="24"/>
                <w:szCs w:val="24"/>
              </w:rPr>
              <w:t>Hashim Musa</w:t>
            </w:r>
          </w:p>
        </w:tc>
        <w:tc>
          <w:tcPr>
            <w:tcW w:w="3692"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70</w:t>
            </w:r>
          </w:p>
        </w:tc>
      </w:tr>
    </w:tbl>
    <w:p w:rsidR="00685492" w:rsidRPr="00685492" w:rsidRDefault="00685492" w:rsidP="00685492">
      <w:pPr>
        <w:ind w:right="900"/>
        <w:jc w:val="center"/>
        <w:rPr>
          <w:rFonts w:ascii="Times New Roman" w:hAnsi="Times New Roman" w:cs="Times New Roman"/>
        </w:rPr>
      </w:pPr>
      <w:r w:rsidRPr="00685492">
        <w:rPr>
          <w:rFonts w:ascii="Times New Roman" w:hAnsi="Times New Roman" w:cs="Times New Roman"/>
          <w:sz w:val="24"/>
          <w:szCs w:val="24"/>
        </w:rPr>
        <w:t xml:space="preserve">               </w:t>
      </w:r>
      <w:r w:rsidRPr="00685492">
        <w:rPr>
          <w:rFonts w:ascii="Times New Roman" w:hAnsi="Times New Roman" w:cs="Times New Roman"/>
        </w:rPr>
        <w:t xml:space="preserve">Jadual 2: </w:t>
      </w:r>
      <w:r w:rsidRPr="00685492">
        <w:rPr>
          <w:rFonts w:ascii="Times New Roman" w:hAnsi="Times New Roman" w:cs="Times New Roman"/>
          <w:i/>
        </w:rPr>
        <w:t xml:space="preserve">Bibliografi </w:t>
      </w:r>
      <w:r w:rsidRPr="00685492">
        <w:rPr>
          <w:rFonts w:ascii="Times New Roman" w:hAnsi="Times New Roman" w:cs="Times New Roman"/>
        </w:rPr>
        <w:t>(Tengku Intan Marlina, 2014, hlm. 372-373)</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Berpandukan butiran bibliografi di dalam Jadual 2, adalah jelas bahawa item 49 sepatutnya berada di kedudukan sesudah item 51. Begitu juga dengan halnya item 68 yang sepatutnya muncul selepas item 70. Jadual 2 menunjukkan bahawa urutan sistem rujukan yang tidak logikal semakin menjejas kualiti penerbitan ilmiah dari sudut ketertiban rujukan dalam buku tersebut.</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Kriteria keempat menimbulkan tanda tanya sejauh manakan tinjauan semiotik penulis ini mampu menggarapkan aspek semiotik yang dikembangkan oleh Barthes (2012/1957) ke dalam kajian beliau. Dalam data bibliografi penulis, dua karya Barthes disenaraikan sebagai rujukan. Penulisan yang berdasarkan teori semiotik sebagai pangkalan kajian seraya memuatkan cakupan wacana pada tahap novel tidak seharusnya terkongkong dengan analisis frasa dan ayat. Kajian semiotik novel harus meninjau ideologi yang bersumberkan binaan lambang sebagai dasar mesej yang disengajakan oleh pengarang melalui binaan watak, tema dan penggarapan isu-isu di sebalik proses berkarya demi pensejarahan plot. Konsep mitologi yang dipelopori oleh Barthes adalah penting dari segi pendedahan ideologi siratan kelas menengah atas dalam karya kreatif bertulis seperti novel.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Penilaian seterusnya membabitkan beberapa bab terpilih dalam buku. Huraian yang diberikan menggunakan dua sudut pandangan. Pertama sebagai pembaca kerana menurut Barthes, segala usaha kreatif hanya berkesahihan dalam usaha pembacaan yang diusahakan oleh setiap orang pembaca. Dengan ini, fahaman semiotik yang asli menjelaskan bahawa memang tidak ada pengarang sebenarnya yang ada hanyalah pencatat. Kedua, buku ini juga dinilai dari sudut pengkaji yang membawa bersama disiplin semiotik agar penilaian ini menurut prinsip ilmiah yang boleh dipercayai. Pada masa yang sama perbandingan semiotik dijalankan supaya para pengkaji mengelakkan gejala membandingkan epal dengan limau. Sebagai suatu persilangan budaya, konsep Melayu yang dicadangkan adalah agar tidak </w:t>
      </w:r>
      <w:r w:rsidRPr="00685492">
        <w:rPr>
          <w:rFonts w:ascii="Times New Roman" w:hAnsi="Times New Roman" w:cs="Times New Roman"/>
          <w:i/>
          <w:sz w:val="24"/>
          <w:szCs w:val="24"/>
        </w:rPr>
        <w:t>membandingkan kerang dengan kepah</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SEMIOTIK DAN KEGUNAANNYA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Dalam bab pertama, penulis menggalurkan susur galur sejarah kemunculan ilmu semiotik yang dikatakan berasal dari zaman Yunani khususnya buku </w:t>
      </w:r>
      <w:r w:rsidRPr="00685492">
        <w:rPr>
          <w:rFonts w:ascii="Times New Roman" w:hAnsi="Times New Roman" w:cs="Times New Roman"/>
          <w:i/>
          <w:sz w:val="24"/>
          <w:szCs w:val="24"/>
        </w:rPr>
        <w:t>Cratylus</w:t>
      </w:r>
      <w:r w:rsidRPr="00685492">
        <w:rPr>
          <w:rFonts w:ascii="Times New Roman" w:hAnsi="Times New Roman" w:cs="Times New Roman"/>
          <w:sz w:val="24"/>
          <w:szCs w:val="24"/>
        </w:rPr>
        <w:t xml:space="preserve"> karangan Plato yang menyabitkan tentangan golongan Stoics. Sebagai suatu pengamatan awal, dakwaan bahawa kajian semiotik bermula dari zaman Yunani adalah tidak benar kerana seseorang itu perlu mengambil kira evolusi pembentukan tulisan Cina. Tulisan Cina ialah bentuk semiotik yang bersifat legisign. Legisign merupakan lambang yang membawa sesuatu rujukan atau idea dalam fahaman semiotik yang asas. Dengan ini setiap perkataan Cina melambangkan idea tertentu sebagai kosa pengetahuan.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Pertikaian sama ada nama dan sesuatu objek rujukan memiliki hubungan wewenang atau konvensi disebut secara seimbas lalu sebelum ia dikaitkan dengan kajian Ferdinand de Saussure di dunia Eropah dan Charles Peirce Sanders di dunia Amerika Syarikat pada abad ke-19. Konsep dyadik yang menjalinkan hubungan tanda dan rujukan telah dikenalpastikan daripada usaha Saussure. Selain daripada itu, penulis juga memperkenalkan doktrin formal tentang tanda-tanda yang diperkenalkan oleh Pierce yang menggunakan konsep triadik. Penulis juga menerangkan usaha Michael Riffaterre yang mengaitkan ilmu semiotik dengan puisi. Puisi dikatakan mampu menunjukkan penggantian erti, penyimpangan erti dan penciptaan erti.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Kesalahan ejaan pertama didapati pada halaman kedua iaitu nama Ferdinand dieja sebagai *Fredinand (Tengku Intan Marlina, 2014, hlm. 2). Dua lagi kesalahan ejaan muncul apabila penulis membuat kutipan tambahan dalam bahasa Inggeris − </w:t>
      </w:r>
      <w:r w:rsidRPr="00685492">
        <w:rPr>
          <w:rFonts w:ascii="Times New Roman" w:hAnsi="Times New Roman" w:cs="Times New Roman"/>
          <w:i/>
          <w:sz w:val="24"/>
          <w:szCs w:val="24"/>
        </w:rPr>
        <w:t>displacing of meaning</w:t>
      </w:r>
      <w:r w:rsidRPr="00685492">
        <w:rPr>
          <w:rFonts w:ascii="Times New Roman" w:hAnsi="Times New Roman" w:cs="Times New Roman"/>
          <w:sz w:val="24"/>
          <w:szCs w:val="24"/>
        </w:rPr>
        <w:t xml:space="preserve"> telah dicetak sebagai </w:t>
      </w:r>
      <w:r w:rsidRPr="00685492">
        <w:rPr>
          <w:rFonts w:ascii="Times New Roman" w:hAnsi="Times New Roman" w:cs="Times New Roman"/>
          <w:i/>
          <w:sz w:val="24"/>
          <w:szCs w:val="24"/>
        </w:rPr>
        <w:t>dispalcing</w:t>
      </w:r>
      <w:r w:rsidRPr="00685492">
        <w:rPr>
          <w:rFonts w:ascii="Times New Roman" w:hAnsi="Times New Roman" w:cs="Times New Roman"/>
          <w:sz w:val="24"/>
          <w:szCs w:val="24"/>
        </w:rPr>
        <w:t xml:space="preserve"> [sic.] </w:t>
      </w:r>
      <w:r w:rsidRPr="00685492">
        <w:rPr>
          <w:rFonts w:ascii="Times New Roman" w:hAnsi="Times New Roman" w:cs="Times New Roman"/>
          <w:i/>
          <w:sz w:val="24"/>
          <w:szCs w:val="24"/>
        </w:rPr>
        <w:t>of meaning;</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distorting of meaning</w:t>
      </w:r>
      <w:r w:rsidRPr="00685492">
        <w:rPr>
          <w:rFonts w:ascii="Times New Roman" w:hAnsi="Times New Roman" w:cs="Times New Roman"/>
          <w:sz w:val="24"/>
          <w:szCs w:val="24"/>
        </w:rPr>
        <w:t xml:space="preserve"> telah dieja sebagai </w:t>
      </w:r>
      <w:r w:rsidRPr="00685492">
        <w:rPr>
          <w:rFonts w:ascii="Times New Roman" w:hAnsi="Times New Roman" w:cs="Times New Roman"/>
          <w:i/>
          <w:sz w:val="24"/>
          <w:szCs w:val="24"/>
        </w:rPr>
        <w:t>ditrorting</w:t>
      </w:r>
      <w:r w:rsidRPr="00685492">
        <w:rPr>
          <w:rFonts w:ascii="Times New Roman" w:hAnsi="Times New Roman" w:cs="Times New Roman"/>
          <w:sz w:val="24"/>
          <w:szCs w:val="24"/>
        </w:rPr>
        <w:t xml:space="preserve"> [sic.]</w:t>
      </w:r>
      <w:r w:rsidRPr="00685492">
        <w:rPr>
          <w:rFonts w:ascii="Times New Roman" w:hAnsi="Times New Roman" w:cs="Times New Roman"/>
          <w:i/>
          <w:sz w:val="24"/>
          <w:szCs w:val="24"/>
        </w:rPr>
        <w:t xml:space="preserve"> of meaning</w:t>
      </w:r>
      <w:r w:rsidRPr="00685492">
        <w:rPr>
          <w:rFonts w:ascii="Times New Roman" w:hAnsi="Times New Roman" w:cs="Times New Roman"/>
          <w:sz w:val="24"/>
          <w:szCs w:val="24"/>
        </w:rPr>
        <w:t xml:space="preserve"> (Tengku Intan Marlina, 2014, hlm. 6). Setakat ini merupakan masalah suntingan yang pertama dalam bab ini. Selain daripada itu, </w:t>
      </w:r>
      <w:r w:rsidRPr="00685492">
        <w:rPr>
          <w:rFonts w:ascii="Times New Roman" w:hAnsi="Times New Roman" w:cs="Times New Roman"/>
          <w:i/>
          <w:sz w:val="24"/>
          <w:szCs w:val="24"/>
        </w:rPr>
        <w:t>Bab 1</w:t>
      </w:r>
      <w:r w:rsidRPr="00685492">
        <w:rPr>
          <w:rFonts w:ascii="Times New Roman" w:hAnsi="Times New Roman" w:cs="Times New Roman"/>
          <w:sz w:val="24"/>
          <w:szCs w:val="24"/>
        </w:rPr>
        <w:t xml:space="preserve"> ada menyebut sumbangan Daniel Chandler dalam kajian semiotik yang berjudul </w:t>
      </w:r>
      <w:r w:rsidRPr="00685492">
        <w:rPr>
          <w:rFonts w:ascii="Times New Roman" w:hAnsi="Times New Roman" w:cs="Times New Roman"/>
          <w:i/>
          <w:sz w:val="24"/>
          <w:szCs w:val="24"/>
        </w:rPr>
        <w:t xml:space="preserve">Semiotics: The basics </w:t>
      </w:r>
      <w:r w:rsidRPr="00685492">
        <w:rPr>
          <w:rFonts w:ascii="Times New Roman" w:hAnsi="Times New Roman" w:cs="Times New Roman"/>
          <w:sz w:val="24"/>
          <w:szCs w:val="24"/>
        </w:rPr>
        <w:t xml:space="preserve">terbitan tahun 2002. Walaupun judul buku ini ada disebutkan dalam bab pertama butiran bibliografi tentang judul ini tidak pernah muncul dalam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Perlu disebutkan bahawa Chandler telah mengemaskinikan buku beliau dan kini buku tersebut diterbitkan ke dalam edisi kedua (2007).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Satu masalah yang serius muncul apabila apabila penulis memberikan pandangan berikut:</w:t>
      </w:r>
    </w:p>
    <w:p w:rsidR="00685492" w:rsidRPr="00685492" w:rsidRDefault="00685492" w:rsidP="00685492">
      <w:pPr>
        <w:ind w:left="720" w:right="1080"/>
        <w:jc w:val="both"/>
        <w:rPr>
          <w:rFonts w:ascii="Times New Roman" w:hAnsi="Times New Roman" w:cs="Times New Roman"/>
          <w:sz w:val="24"/>
          <w:szCs w:val="24"/>
        </w:rPr>
      </w:pPr>
      <w:r w:rsidRPr="00685492">
        <w:rPr>
          <w:rFonts w:ascii="Times New Roman" w:hAnsi="Times New Roman" w:cs="Times New Roman"/>
          <w:sz w:val="24"/>
          <w:szCs w:val="24"/>
        </w:rPr>
        <w:t xml:space="preserve">Bidang semiotik di Barat semakin kukuh dengan wujud laman web Daniel Chandler, (http://www.argyroneta.com/s4B/sem01.html) yang memberikan penerangan-penerangan tentang konsep-konsep yang dikemukakan oleh tokoh semiotik Saussure dan Pierce (Tengku Intan Marlina, 2014, hlm. 7).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Satu persoalan timbul daripada kutipan di atas. Adakah bidang semiotik terus goyah sebelum laman web Daniel Chandler? Kajian semiotik sudah lama mantap dan jurnal-jurnal semiotik seperti </w:t>
      </w:r>
      <w:r w:rsidRPr="00685492">
        <w:rPr>
          <w:rFonts w:ascii="Times New Roman" w:hAnsi="Times New Roman" w:cs="Times New Roman"/>
          <w:i/>
          <w:sz w:val="24"/>
          <w:szCs w:val="24"/>
        </w:rPr>
        <w:t>Semiotica</w:t>
      </w:r>
      <w:r w:rsidRPr="00685492">
        <w:rPr>
          <w:rFonts w:ascii="Times New Roman" w:hAnsi="Times New Roman" w:cs="Times New Roman"/>
          <w:sz w:val="24"/>
          <w:szCs w:val="24"/>
        </w:rPr>
        <w:t xml:space="preserve"> (keluaran 207 pada 2015) dan </w:t>
      </w:r>
      <w:r w:rsidRPr="00685492">
        <w:rPr>
          <w:rFonts w:ascii="Times New Roman" w:hAnsi="Times New Roman" w:cs="Times New Roman"/>
          <w:i/>
          <w:sz w:val="24"/>
          <w:szCs w:val="24"/>
        </w:rPr>
        <w:t>Social Semiotics</w:t>
      </w:r>
      <w:r w:rsidRPr="00685492">
        <w:rPr>
          <w:rFonts w:ascii="Times New Roman" w:hAnsi="Times New Roman" w:cs="Times New Roman"/>
          <w:sz w:val="24"/>
          <w:szCs w:val="24"/>
        </w:rPr>
        <w:t xml:space="preserve"> (berusia 25 tahun dengan 5 keluaran setahun). Jurnal-jurnal ini telah menerbitkan pandangan yang beraneka rupa dalam bidang ini. Mungkin maksud penulis ialah laman web Chandler memantapkan fahaman semiotik </w:t>
      </w:r>
      <w:r w:rsidRPr="00685492">
        <w:rPr>
          <w:rFonts w:ascii="Times New Roman" w:hAnsi="Times New Roman" w:cs="Times New Roman"/>
          <w:sz w:val="24"/>
          <w:szCs w:val="24"/>
        </w:rPr>
        <w:lastRenderedPageBreak/>
        <w:t>dirinya. Ferdinand de Saussure bukan ahli semiotik dan bukunya, yang berdasarkan nota kuliah yang sempat dirakamkan oleh pelajar beliau, hanya diterbitkan selepas kematiannya. Idea tentang rangkaian rujukan berdasarkan tanda dan proses pelambangan yang diilhamkan oleh Saussure, sebagai ahli bahasa dan ilmu filologi, telah memberikan manfaat besar kepada pengkaji sistem tanda seperti ahli bahasa struktural Leonard Bloomfield dan Noam Chomsky serta ahli semiotik seperti Roland Barthes dan Jacques Derrida.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Konsep semiotik seperti </w:t>
      </w:r>
      <w:r w:rsidRPr="00685492">
        <w:rPr>
          <w:rFonts w:ascii="Times New Roman" w:hAnsi="Times New Roman" w:cs="Times New Roman"/>
          <w:i/>
          <w:sz w:val="24"/>
          <w:szCs w:val="24"/>
        </w:rPr>
        <w:t>generic realism</w:t>
      </w:r>
      <w:r w:rsidRPr="00685492">
        <w:rPr>
          <w:rFonts w:ascii="Times New Roman" w:hAnsi="Times New Roman" w:cs="Times New Roman"/>
          <w:sz w:val="24"/>
          <w:szCs w:val="24"/>
        </w:rPr>
        <w:t xml:space="preserve"> berdasarkan hubungan mutlak antara pembaca/penonton/pengguna tanda dengan paparan penanda boleh dikemukakan sebagai pemahaman rintis tentang makna semula jadi (Chandler, 2007/2002). Berdasarkan penghayatan tanda yang wujud dalam lingkungan pengamatan penonton atau pembaca makna yang bersifat magis dan unik akan terbentuk. Kesan makna yang terjalin ini timbul secara serta-merta dan tidak telus dengan sebarang unsur luaran. Pada saat ini, menurut Barthes, pengarang teks akan ‘mati’ dan hilang daripada teks yang disediakannya. Dalam isu kepengarangan sesuatu teks, Barthes mengingatkan kita bahawa untuk menegakkan seseorang pengarang pada sesuatu teks adalah sama seperti mengehadkan tafsiran teks tersebut. Oleh sebab itu, adalah lebih baik bagi kita untuk menolak pengagihan sebarang </w:t>
      </w:r>
      <w:r w:rsidRPr="00685492">
        <w:rPr>
          <w:rFonts w:ascii="Times New Roman" w:hAnsi="Times New Roman" w:cs="Times New Roman"/>
          <w:i/>
          <w:sz w:val="24"/>
          <w:szCs w:val="24"/>
        </w:rPr>
        <w:t>rahsia</w:t>
      </w:r>
      <w:r w:rsidRPr="00685492">
        <w:rPr>
          <w:rFonts w:ascii="Times New Roman" w:hAnsi="Times New Roman" w:cs="Times New Roman"/>
          <w:sz w:val="24"/>
          <w:szCs w:val="24"/>
        </w:rPr>
        <w:t>, iaitu makna mutlak ke atas sesuatu teks (Barthes, 2002). Sememangnya segala penaakulan dan nilai persilangan budaya yang mungkin terkandung di dalam sesebuah teks hanya tertakluk pada diri seorang sahaja, iaitu pembaca (ibid. hlm. 7):</w:t>
      </w:r>
    </w:p>
    <w:p w:rsidR="00685492" w:rsidRPr="00685492" w:rsidRDefault="00685492" w:rsidP="00685492">
      <w:pPr>
        <w:ind w:left="709" w:right="713"/>
        <w:jc w:val="both"/>
        <w:rPr>
          <w:rFonts w:ascii="Times New Roman" w:hAnsi="Times New Roman" w:cs="Times New Roman"/>
          <w:sz w:val="24"/>
          <w:szCs w:val="24"/>
        </w:rPr>
      </w:pPr>
      <w:r w:rsidRPr="00685492">
        <w:rPr>
          <w:rFonts w:ascii="Times New Roman" w:hAnsi="Times New Roman" w:cs="Times New Roman"/>
          <w:sz w:val="24"/>
          <w:szCs w:val="24"/>
        </w:rPr>
        <w:t>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a writing are inscribed without any of them being lost; a text’s unity lies not in its origin but in its destination.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Sebagai contohnya, sasterawan negara Usman Awang memperlihatkan kehebatan menghasikan sajak daripada aneka sudut pandangan dalam koleksi dwibahasa </w:t>
      </w:r>
      <w:r w:rsidRPr="00685492">
        <w:rPr>
          <w:rFonts w:ascii="Times New Roman" w:hAnsi="Times New Roman" w:cs="Times New Roman"/>
          <w:i/>
          <w:sz w:val="24"/>
          <w:szCs w:val="24"/>
        </w:rPr>
        <w:t>Salam Benua</w:t>
      </w:r>
      <w:r w:rsidRPr="00685492">
        <w:rPr>
          <w:rFonts w:ascii="Times New Roman" w:hAnsi="Times New Roman" w:cs="Times New Roman"/>
          <w:sz w:val="24"/>
          <w:szCs w:val="24"/>
        </w:rPr>
        <w:t xml:space="preserve"> (lihat Sew, 2009: Bab 3). Tafsiran baru telah diberikan oleh pembaca ke atas sajak Usman Awang, iaitu </w:t>
      </w:r>
      <w:r w:rsidRPr="00685492">
        <w:rPr>
          <w:rFonts w:ascii="Times New Roman" w:hAnsi="Times New Roman" w:cs="Times New Roman"/>
          <w:i/>
          <w:sz w:val="24"/>
          <w:szCs w:val="24"/>
        </w:rPr>
        <w:t>Hadiah</w:t>
      </w:r>
      <w:r w:rsidRPr="00685492">
        <w:rPr>
          <w:rFonts w:ascii="Times New Roman" w:hAnsi="Times New Roman" w:cs="Times New Roman"/>
          <w:sz w:val="24"/>
          <w:szCs w:val="24"/>
        </w:rPr>
        <w:t xml:space="preserve"> yang kaya dengan skrip budaya bernilai murni sehingga membibitkan unsur semiotik persembahan aneka kecerdasan (Kincheloe, 2004).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Masalah kajian kurang logikal dan rujukan bukan bersifat ilmiah muncul dengan penerangan konsep indeksikal yang bersifat rujukan deiktis di dalam bab pertama. Fahaman deiktis dalam buku ini adalah kurang jelas dan lebih bersifat terjemahan silang. Kutipan yang berkenaan diturunkan seperti berikut (Tengku Intan Marlina, 2014, hlm. 23):</w:t>
      </w:r>
    </w:p>
    <w:p w:rsidR="00685492" w:rsidRPr="00685492" w:rsidRDefault="00685492" w:rsidP="00685492">
      <w:pPr>
        <w:ind w:left="900" w:right="1080"/>
        <w:jc w:val="both"/>
        <w:rPr>
          <w:rFonts w:ascii="Times New Roman" w:hAnsi="Times New Roman" w:cs="Times New Roman"/>
          <w:sz w:val="24"/>
          <w:szCs w:val="24"/>
        </w:rPr>
      </w:pPr>
      <w:r w:rsidRPr="00685492">
        <w:rPr>
          <w:rFonts w:ascii="Times New Roman" w:hAnsi="Times New Roman" w:cs="Times New Roman"/>
          <w:sz w:val="24"/>
          <w:szCs w:val="24"/>
        </w:rPr>
        <w:t xml:space="preserve">Istilah deiktis dan anaforis dapat digunakan dengan baik untuk membezakan tanda-tanda indeksikal dalam teks. Semua perkataan deiktis yang diucap atau ditulis, seperti ‘itu’, ‘ini’, ‘di situ’, dan ‘hari ini’ merupakan indeks </w:t>
      </w:r>
      <w:r w:rsidRPr="00685492">
        <w:rPr>
          <w:rFonts w:ascii="Times New Roman" w:hAnsi="Times New Roman" w:cs="Times New Roman"/>
          <w:sz w:val="24"/>
          <w:szCs w:val="24"/>
        </w:rPr>
        <w:lastRenderedPageBreak/>
        <w:t>(Aart van Zoest, 1990:9). Begitu juga dalam bahasa Inggeris: ‘That’, ‘this’, ‘here’ and ‘there’ are indexical words (Chandler, 2002, hlm. 37).</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Tiga persoalan boleh ditimbulkan tentang kutipan di atas. Pertama, benarkah van Zoest berkata bahawa </w:t>
      </w:r>
      <w:r w:rsidRPr="00685492">
        <w:rPr>
          <w:rFonts w:ascii="Times New Roman" w:hAnsi="Times New Roman" w:cs="Times New Roman"/>
          <w:i/>
          <w:sz w:val="24"/>
          <w:szCs w:val="24"/>
        </w:rPr>
        <w:t>itu, ini, di situ</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hari ini</w:t>
      </w:r>
      <w:r w:rsidRPr="00685492">
        <w:rPr>
          <w:rFonts w:ascii="Times New Roman" w:hAnsi="Times New Roman" w:cs="Times New Roman"/>
          <w:sz w:val="24"/>
          <w:szCs w:val="24"/>
        </w:rPr>
        <w:t xml:space="preserve"> merupakan indeks dalam judul asal; sebagaimana yang dimaksudkan dalam kutipan di atas? Persoalan ini ditimbulkan kerana rujukan yang digunakan ialah teks terjemahan berdasarkan sumber bahasa Belanda. Kedua, keterangan dalam kutipan di atas menyiratkan fahaman bahawa bahasa Inggeris digunakan sebagai garis panduan analisis semiotik tentang novel Melayu. Dengan mengapitkan Chandler dan van Zoest, suatu rujukan silang antara gaya bahasa kata penunjuk bahasa Belanda dengan gaya bahasa kata penunjuk bahasa Inggeris telah berlaku. Belum tentu kaedah ini menjamin kebenarannya sekiranya dipadankan ke dalam sistem tatabahasa kata penunjuk bahasa Melayu. (Ketiga, mengapa keterangan kepustakaan bagi Chandler yang dijadikan rujukan tidak ada di dalam bahagian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Sebenarnya setiap perkataan akan menjadi deiktik kalau perkataan tersebut merupakan suatu ujaran yang digunakan bagi menerangkan sesuatu rujukan yang tampak. Sebab itu muncul konsep makna kontekstual yang bertunjang daripada kaca mata penutur atau penonton dalam kajian audiens pascastruktural. Alasannya, sebarang nilai perlambangan dalam sistem tanda hanya bersifat luaran bergantung pada kehendak pengkaji. Sememangnya penanda semiotik tidak mengandungi sebarang makna di dalamnya kerana jati dirinya adalah geronggong. Oleh sebab itu, makna apa jua sekalipun boleh dimengerti berdasarkan tafsiran pengkaji sendiri.</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Konsep sintaksis dirujuki dalam perbincangan bab pertama. Fahaman tersebut digunakan untuk menghuraikan maksud satu perenggan yang dikutip daripada novel </w:t>
      </w:r>
      <w:r w:rsidRPr="00685492">
        <w:rPr>
          <w:rFonts w:ascii="Times New Roman" w:hAnsi="Times New Roman" w:cs="Times New Roman"/>
          <w:i/>
          <w:sz w:val="24"/>
          <w:szCs w:val="24"/>
        </w:rPr>
        <w:t>Hari-hari terakhir seorang seniman</w:t>
      </w:r>
      <w:r w:rsidRPr="00685492">
        <w:rPr>
          <w:rFonts w:ascii="Times New Roman" w:hAnsi="Times New Roman" w:cs="Times New Roman"/>
          <w:sz w:val="24"/>
          <w:szCs w:val="24"/>
        </w:rPr>
        <w:t xml:space="preserve"> (Tengku Intan Marlina, 2014, hlm. 36). Pengarang menerangkan semula perenggan pilihannya dalam bahasa Melayu. Tidak ada usaha untuk memperlihatkan perkaitan sintaksis sebagai untaian ayat selaku lambang bagi pemikiran yang disengajakan (Sew, 2016). Kegagalan penulis menunjukkan sintaksis sebagai penanda mitologi dalam kajian semiotik (Barthes, 2012/1957) merupakan kelemahan dasar perbincangan semiotik dalam buku ini. Aspek teori semiotik ini penting untuk memahami teks sebagai kenderaan pemikiran yang sengaja melekakan pembaca agar seseorang itu terlupa akan sejarah sebab musababnya.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Sememangnya, semua novel terdiri daripada binaan ayat yang beraneka ragam. Peraturan pola ayat atau rumus penerbitan kosa kata yang digunakan dalam ungkapan ayat bahasa Melayu moden sebenarnya telahpun dipelopori sejak zaman pendita Za’ba. Seterusnya, nahu atau peraturan pembentukan ayat mengalami proses pembaikan dan kemas kini yang mutakhir oleh tokoh bahasa. Dalam perkembangan pembelajaran bahasa Melayu mutakhir, nahu pelajar bahasa Melayu menjadi bahan kajian ke arah kerangka penilaian progresif dalam pemerolehan bahasa Melayu (Sew, 2015a). Sintaksis bahasa Melayu dalam erti kata lain menjadi kerangka pembinaan semua novel Melayu, sama ada penulis memilih takrif sintaksis baik fahaman Charles Moris, atau fahaman Noam Chomsky dalam perbincangan. Apa jua sekalipun fahaman kedua-dua orang </w:t>
      </w:r>
      <w:r w:rsidRPr="00685492">
        <w:rPr>
          <w:rFonts w:ascii="Times New Roman" w:hAnsi="Times New Roman" w:cs="Times New Roman"/>
          <w:sz w:val="24"/>
          <w:szCs w:val="24"/>
        </w:rPr>
        <w:lastRenderedPageBreak/>
        <w:t xml:space="preserve">putih ini, saripati tatabahasa Melayu tetap tidak akan berubah. Operasi tatabahasa berdasarkan kepentingan berkomunikasi secara sebaik lantas menyiratkan penguasaan nahu budaya (Sew, 2015b). Novel yang berbeza muncul bukan disebabkan untaian sintaksis tetapi pemilihan kosa kata yang mengandungi nilai budaya, tema yang mencerminkan norma setempat, watak arkitaip, pandangan universal yang digandingi dengan latar belakang kolokial, pegangan agama dan nilai politik harian yang ada pada pengarang masing-masing. Dari sudut kepersisan kajian, aspek teori semiotik yang perlu diungkitkan sebagai perbincangan ialah proses pensejarahan yang telah berlaku dengan penggunaan lambang, baik sebagai bahan tulisan mahupun sebagai persembahan seni di skrin atau pentas (Howells &amp; Negreiros, 2012/2003).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Penulis buku mengetengahkan rumusan dengan menggabungkan konsep semiotik Pierce bersama-sama fahaman pragmatik van Zoest dan dikaitkan dengan dengan teori semiotik Morris dalam sebuah gambar rajah (Tengku Intan Marlina, 2014, hlm. 49). Seterusnya, dijelaskan oleh penulis bahawa karyanya memperguna teori semiotik Morris pada tiga buah novel Anwar Ridhwan. Menurut penulis (ibid. 50): </w:t>
      </w:r>
    </w:p>
    <w:p w:rsidR="00685492" w:rsidRPr="00685492" w:rsidRDefault="00685492" w:rsidP="00685492">
      <w:pPr>
        <w:ind w:left="720" w:right="720"/>
        <w:jc w:val="both"/>
        <w:rPr>
          <w:rFonts w:ascii="Times New Roman" w:hAnsi="Times New Roman" w:cs="Times New Roman"/>
          <w:sz w:val="24"/>
          <w:szCs w:val="24"/>
        </w:rPr>
      </w:pPr>
      <w:r w:rsidRPr="00685492">
        <w:rPr>
          <w:rFonts w:ascii="Times New Roman" w:hAnsi="Times New Roman" w:cs="Times New Roman"/>
          <w:sz w:val="24"/>
          <w:szCs w:val="24"/>
        </w:rPr>
        <w:t>…ketiga-tiga novel kajian diteliti melalui peringkat sintaksis terlebih dahulu untuk melihat tanda daripada struktur ayat. Kemudiannya beralih ke peringkat semantik yang merupakan telaah makna. Pada tahap pragmatik, penelitian dibuat berdasarkan pengarang teks, pengarang-pembaca, dan pengarang-dunia nyata…Menerusi hubungan pengarang teks, pengkaji akan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sama ada kisah yang diceritakan oleh pengarang benar-benar berlaku dalam dunia nyata ataupun tidak.</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Beberapa persoalan timbul. Pertama, bukankah setiap pembaca yang sanggup membaca novel itu sudah berbekalkan ilmu asas iaitu ilmu literasi (daya celik huruf) dan ilmu budaya kendiri (nilai jati diri). Kedua, pemahaman novel yang bagaimana sebenarnya dikatakan mendalam. Perlukah setiap pembaca mendapat pemahaman yang serupa selepas membaca sesebuah novel (mitos rahsia tersembunyi)? Apakah novel itu sebuah kitab ramalan sesuatu yang akan berlaku ataupun sebuah dokumentasi sejarah yang merakam peristiwa melampau yang benar-benar berlaku? Di mana letaknya konsep fiksi dalam novel sebagai imaginasi intertekstual yang kreatif? Konsep ‘kematian’ pengarang sebagai dasar kelahiran pembaca yang dijelaskan oleh Roland Barthes perlu diambil kira dalam perbincangan penulis. Sistem pemikiran struktul dalam minda setiap orang berdasarkan unsur budaya jati tidak harus tersisih daripada fahaman dan pemikiran tentang teks (Anwar Ridhwan, 2012). </w:t>
      </w: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PENGARANG SEBAGAI IKON?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i/>
          <w:sz w:val="24"/>
          <w:szCs w:val="24"/>
        </w:rPr>
        <w:t>Bab 2</w:t>
      </w:r>
      <w:r w:rsidRPr="00685492">
        <w:rPr>
          <w:rFonts w:ascii="Times New Roman" w:hAnsi="Times New Roman" w:cs="Times New Roman"/>
          <w:sz w:val="24"/>
          <w:szCs w:val="24"/>
        </w:rPr>
        <w:t xml:space="preserve"> buku ini mengandungi huraian yang terperinci tentang sejarah hidup Anwar Ridhwan. Selain daripada latar belakang keluarga, penulis berjaya membuat kajian yang teliti termasuk usaha penulis menyusur perkembangan kerjaya Anwar Ridhwan dari peringkat sarjana muda ke ijazah falsafah kedoktoran. Analisis tentang skop kajian sarjana dan kedoktoran Anwar yang diterangkan memberikan suatu gambaran yang jelas. Pengalaman Dr. Anwar bekerja di Tokyo dan kembali berkhidmat semula di Dewan Bahasa dan Pustaka telah membantu pembaca memahami unsur budaya ketimuran yang mendalam dalam novel-novel Anwar Ridhwan.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Perlu dijelaskan bahawa penulis menggunakan istilah ikon bagi Anwar Ridhwan. Sebagai contoh, berikut merupakan sedutan daripada Bab 2 yang menunjukkan penggunaan ikon secara beleluasa:</w:t>
      </w:r>
    </w:p>
    <w:p w:rsidR="00685492" w:rsidRPr="00685492" w:rsidRDefault="00685492" w:rsidP="00685492">
      <w:pPr>
        <w:tabs>
          <w:tab w:val="left" w:pos="8460"/>
        </w:tabs>
        <w:ind w:left="720" w:right="900"/>
        <w:jc w:val="both"/>
        <w:rPr>
          <w:rFonts w:ascii="Times New Roman" w:hAnsi="Times New Roman" w:cs="Times New Roman"/>
          <w:sz w:val="24"/>
          <w:szCs w:val="24"/>
        </w:rPr>
      </w:pPr>
      <w:r w:rsidRPr="00685492">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Persatuan…(Tengku Intan Marlina, 2014, hlm. 59).</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Penulis tidak menjelaskan tentang penggunaan ikon ini sama ada serupa dengan objek tahap pertama dalam huraian semiotik Charles Peirce yang diperkenalkan dalam </w:t>
      </w:r>
      <w:r w:rsidRPr="00685492">
        <w:rPr>
          <w:rFonts w:ascii="Times New Roman" w:hAnsi="Times New Roman" w:cs="Times New Roman"/>
          <w:i/>
          <w:sz w:val="24"/>
          <w:szCs w:val="24"/>
        </w:rPr>
        <w:t>Bab 1</w:t>
      </w:r>
      <w:r w:rsidRPr="00685492">
        <w:rPr>
          <w:rFonts w:ascii="Times New Roman" w:hAnsi="Times New Roman" w:cs="Times New Roman"/>
          <w:sz w:val="24"/>
          <w:szCs w:val="24"/>
        </w:rPr>
        <w:t xml:space="preserve"> (hlm. 17); atau ikon sebagai manusia sensasi dalam konsep budaya popular. Istilah </w:t>
      </w:r>
      <w:r w:rsidRPr="00685492">
        <w:rPr>
          <w:rFonts w:ascii="Times New Roman" w:hAnsi="Times New Roman" w:cs="Times New Roman"/>
          <w:i/>
          <w:sz w:val="24"/>
          <w:szCs w:val="24"/>
        </w:rPr>
        <w:t>lambang ikonik</w:t>
      </w:r>
      <w:r w:rsidRPr="00685492">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sastera.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Daripada keterangan yang diberikan dalam </w:t>
      </w:r>
      <w:r w:rsidRPr="00685492">
        <w:rPr>
          <w:rFonts w:ascii="Times New Roman" w:hAnsi="Times New Roman" w:cs="Times New Roman"/>
          <w:i/>
          <w:sz w:val="24"/>
          <w:szCs w:val="24"/>
        </w:rPr>
        <w:t>Bab 2</w:t>
      </w:r>
      <w:r w:rsidRPr="00685492">
        <w:rPr>
          <w:rFonts w:ascii="Times New Roman" w:hAnsi="Times New Roman" w:cs="Times New Roman"/>
          <w:sz w:val="24"/>
          <w:szCs w:val="24"/>
        </w:rPr>
        <w:t xml:space="preserve">, penulis menganggap pengarang yang bernama Anwar Ridhwan sebagai petanda (rujukan sebenar empunya nama) bagi penanda (nama orang yang dirujuki). Justeru itu, penggunaan ikon dalam kutipan di atas merupakan istilah semiotik. Namun begitu, perbuatan menganggap Anwar Ridhwan sebagai suatu ikon semiotik tidak masuk akal kerana keterangan yang menjelaskan orang ini sebagai profesor universiti di Tokyo dan pengarah jabatan merujuk kepada watak kemanusiaannya bukannya satu objek perlambangan yang mewakili sesuatu genre/golongan tertentu.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Maksud ikon dalam konteks bab 2 lebih merupakan tokoh. Contoh ikon atau tokoh yang mewakili sesuatu tradisi ialah P. Ramlee selaku ikon pelakon dan pengarah filem Melayu; Shahnon Ahmad selaku tokoh novelis Melayu yang bukunya diterjemahkan ke bahasa Perancis dan diberikan liputan berita di ruang akhbar utama Sydney; Asmah Haji Omar selaku ikon antropologi bahasa Melayu serantau kerana meninjau perkembangan bahasa Melayu ke dunia Australia, ke sebelah utara Malaysia iaitu Selatan Thailand serta ke seberang Sumatera iaitu Kampar (Asmah Haji Omar 2015); Woody Allen sebagai ikon bintang dan pengarah filem yang </w:t>
      </w:r>
      <w:r w:rsidRPr="00685492">
        <w:rPr>
          <w:rFonts w:ascii="Times New Roman" w:hAnsi="Times New Roman" w:cs="Times New Roman"/>
          <w:sz w:val="24"/>
          <w:szCs w:val="24"/>
        </w:rPr>
        <w:lastRenderedPageBreak/>
        <w:t>memecah kaedah khayalan biasa; Steven Tyler dan Joan Jett sebagai ikon ahli muzik rock yang mempopular genre rock di seluruh dunia; dan Oprah Winfrey dan Barbara Walters sebagai ikon pengacara T.V. yang sudah tidak terasing lagi.</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Dari sudut pandangan pengkaji semiotik, tindakan mengikonkan seseorang lebih merupakan ketaksuban sehingga tersilap menerapkan istilah sesuatu teori. Aspek teori yang telah salah aplikasinya adalah serupa dengan proses pembiakan mitologi, yakni gaya komunikasi yang mendukung mesej tertentu (Barthes, 2012/1957, hlm. 217). Sebaliknya, dari sudut pandangan pembaca biasa, Anwar Ridhwan lebih mirip tokoh sastera yang pernah menerima Anugerah Sasterawan Negara Ke-10. Namun begitu, pandangan ini tetap bersifat rujukan peribadi seorang pembaca memandangkan terdapat sembilan orang sasterawan lain yang menerima Anugerah Sasterawan Negara.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Berdasarkan Bab 2, pengarang membuat kajian yang rapi terhadap penerbitan Anwar Ridhwan secara agak menyeluruh. Karya yang dihasilkan dikelaskan ke dalam beberapa kategori termasuk novel, cerpen, puisi, skrip drama. Keterangan yang terperinci memperlihatkan kekuatan pengarang mengkaji laporan panel dan media massa tentang kekuatan sesuatu karya yang memenagi hadiah sastera pada peringkat kebangsaan dan antarabangsa. Kekuatan bahagian ini terserlah dengan maklumat tentang karya yang telah diterjemahkan ke dalam bahasa Russia, Perancis, Inggeris, Cina dan Vietnam. Hanya sebuah karya yang tertinggal daripada perbincangan penulis, iaitu buku yang berjudul </w:t>
      </w:r>
      <w:r w:rsidRPr="00685492">
        <w:rPr>
          <w:rFonts w:ascii="Times New Roman" w:hAnsi="Times New Roman" w:cs="Times New Roman"/>
          <w:i/>
          <w:sz w:val="24"/>
          <w:szCs w:val="24"/>
        </w:rPr>
        <w:t>Wajah Timur Lidah Barat</w:t>
      </w:r>
      <w:r w:rsidRPr="00685492">
        <w:rPr>
          <w:rFonts w:ascii="Times New Roman" w:hAnsi="Times New Roman" w:cs="Times New Roman"/>
          <w:sz w:val="24"/>
          <w:szCs w:val="24"/>
        </w:rPr>
        <w:t xml:space="preserve"> (Anwar Ridhwan, 2012). Kemungkinan besar, buku ini diabaikan sebab skop kajian buku ini di luar cakupan karya kreatif. Walau bagaimanapun, Bab 2 buku menjadi rujukan dasar yang menyeluruh bagi pemahaman riwayat kepengarangan Anwar Ridhwan.</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IKON SESIAPA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Bab ketiga merupakan bahagian yang paling tebal dalam buku yang dikaji kerana ia mengandungi 130 halaman. Dalam bab ini, penulis memberikan sinopsis dan analisis semiotik ke atas novel </w:t>
      </w:r>
      <w:r w:rsidRPr="00685492">
        <w:rPr>
          <w:rFonts w:ascii="Times New Roman" w:hAnsi="Times New Roman" w:cs="Times New Roman"/>
          <w:i/>
          <w:sz w:val="24"/>
          <w:szCs w:val="24"/>
        </w:rPr>
        <w:t>Hari-hari terakhir seorang seniman</w:t>
      </w:r>
      <w:r w:rsidRPr="00685492">
        <w:rPr>
          <w:rFonts w:ascii="Times New Roman" w:hAnsi="Times New Roman" w:cs="Times New Roman"/>
          <w:sz w:val="24"/>
          <w:szCs w:val="24"/>
        </w:rPr>
        <w:t xml:space="preserve"> karya Anwar Ridhwan. Masalah pertama yang jelas ialah penggunaan istilah ikon bagi semua watak yang muncul dalam novel seperti ikon Pak Hassan, ikon Selamah, ikon Senah, ikon Mat Junuh, ikon Aziz, ikon Ramli, ikon Paman Bahari. Tidak cukup dengan menjadikan kesemua watak manusia sebagai ikon, penulis buku ini juga menggunakan istilah ikon metafora seperti berikut:</w:t>
      </w:r>
    </w:p>
    <w:p w:rsidR="00685492" w:rsidRPr="00685492" w:rsidRDefault="00685492" w:rsidP="00685492">
      <w:pPr>
        <w:tabs>
          <w:tab w:val="left" w:pos="8460"/>
        </w:tabs>
        <w:ind w:left="720" w:right="900"/>
        <w:jc w:val="both"/>
        <w:rPr>
          <w:rFonts w:ascii="Times New Roman" w:hAnsi="Times New Roman" w:cs="Times New Roman"/>
          <w:sz w:val="24"/>
          <w:szCs w:val="24"/>
        </w:rPr>
      </w:pPr>
      <w:r w:rsidRPr="00685492">
        <w:rPr>
          <w:rFonts w:ascii="Times New Roman" w:hAnsi="Times New Roman" w:cs="Times New Roman"/>
          <w:sz w:val="24"/>
          <w:szCs w:val="24"/>
        </w:rPr>
        <w:t xml:space="preserve">       Untuk memperkukuh indeks ketuaan ikon Pak Hassan, Anwar Ridhwan juga memberikan tanda </w:t>
      </w:r>
      <w:r w:rsidRPr="00685492">
        <w:rPr>
          <w:rFonts w:ascii="Times New Roman" w:hAnsi="Times New Roman" w:cs="Times New Roman"/>
          <w:i/>
          <w:sz w:val="24"/>
          <w:szCs w:val="24"/>
        </w:rPr>
        <w:t>ikon metafora</w:t>
      </w:r>
      <w:r w:rsidRPr="00685492">
        <w:rPr>
          <w:rFonts w:ascii="Times New Roman" w:hAnsi="Times New Roman" w:cs="Times New Roman"/>
          <w:sz w:val="24"/>
          <w:szCs w:val="24"/>
        </w:rPr>
        <w:t xml:space="preserve"> yang membandingkan masa yang pantas berlalu dengan ribut jelas terdapat dalam tanda sintaksis dibawah….Satu </w:t>
      </w:r>
      <w:r w:rsidRPr="00685492">
        <w:rPr>
          <w:rFonts w:ascii="Times New Roman" w:hAnsi="Times New Roman" w:cs="Times New Roman"/>
          <w:i/>
          <w:sz w:val="24"/>
          <w:szCs w:val="24"/>
        </w:rPr>
        <w:t>ikon metafora</w:t>
      </w:r>
      <w:r w:rsidRPr="00685492">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w:t>
      </w:r>
      <w:r w:rsidRPr="00685492">
        <w:rPr>
          <w:rFonts w:ascii="Times New Roman" w:hAnsi="Times New Roman" w:cs="Times New Roman"/>
          <w:sz w:val="24"/>
          <w:szCs w:val="24"/>
        </w:rPr>
        <w:lastRenderedPageBreak/>
        <w:t xml:space="preserve">menggunakan tongkat dan tongkat ikon Pak Hassan ialah </w:t>
      </w:r>
      <w:r w:rsidRPr="00685492">
        <w:rPr>
          <w:rFonts w:ascii="Times New Roman" w:hAnsi="Times New Roman" w:cs="Times New Roman"/>
          <w:i/>
          <w:sz w:val="24"/>
          <w:szCs w:val="24"/>
        </w:rPr>
        <w:t>ikon metafora</w:t>
      </w:r>
      <w:r w:rsidRPr="00685492">
        <w:rPr>
          <w:rFonts w:ascii="Times New Roman" w:hAnsi="Times New Roman" w:cs="Times New Roman"/>
          <w:sz w:val="24"/>
          <w:szCs w:val="24"/>
        </w:rPr>
        <w:t xml:space="preserve"> kepada pedang yang panjang untuk menyokong badannya berdiri……(Tengku Intan Marlina, 2014, hlm. 81, penekanan italik telah ditambah).</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Penulisan sedemikian menimbulkan masalah yang besar dalam pemahaman kajian sastera yang cuba dipaparkan. Dari sudut pembacaan biasa, penggunaan ikon tidak diperlukan kerana ia tidak menambahkan sebarang unsur pengetahuan baru sekiranya perkataan tersebut dihilangkan. Perkataan ikon boleh digantikan dengan perkataan </w:t>
      </w:r>
      <w:r w:rsidRPr="00685492">
        <w:rPr>
          <w:rFonts w:ascii="Times New Roman" w:hAnsi="Times New Roman" w:cs="Times New Roman"/>
          <w:i/>
          <w:sz w:val="24"/>
          <w:szCs w:val="24"/>
        </w:rPr>
        <w:t>perwatakan</w:t>
      </w:r>
      <w:r w:rsidRPr="00685492">
        <w:rPr>
          <w:rFonts w:ascii="Times New Roman" w:hAnsi="Times New Roman" w:cs="Times New Roman"/>
          <w:sz w:val="24"/>
          <w:szCs w:val="24"/>
        </w:rPr>
        <w:t xml:space="preserve"> kalau penulis ingin membuat analisis sastera; dan perkataan </w:t>
      </w:r>
      <w:r w:rsidRPr="00685492">
        <w:rPr>
          <w:rFonts w:ascii="Times New Roman" w:hAnsi="Times New Roman" w:cs="Times New Roman"/>
          <w:i/>
          <w:sz w:val="24"/>
          <w:szCs w:val="24"/>
        </w:rPr>
        <w:t>watak</w:t>
      </w:r>
      <w:r w:rsidRPr="00685492">
        <w:rPr>
          <w:rFonts w:ascii="Times New Roman" w:hAnsi="Times New Roman" w:cs="Times New Roman"/>
          <w:sz w:val="24"/>
          <w:szCs w:val="24"/>
        </w:rPr>
        <w:t xml:space="preserve"> sekiranya penulis membuat keterangan deskriptif tentang plot novel tersebut. Selain daripada itu, penghilangan istilah ikon yang dimasukkan secara berleluasa akan melicinkan bacaan sekaligus menjimatkan kertas. Penerbitan buku merupakan proses penghakis sumber alam dan suntingan yang rapi amat penting agar kertas putih hanya dimanfaatkan dengan butiran yang bernas dan bernilai.</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Masih dari sudut pandangan pembaca biasa, proses mengikonkan watak manusia yang berjela-jela dibiarkan begitu sahaja. Penulis buku ini hanya memberikan perhitungan dalam bentuk sebuah rajah pada akhir bab ketiga. Kesimpulan yang diberikan ialah terdapat 40 ikon (20%) dan ikon menduduki tempat kedua dalam binaan novel </w:t>
      </w:r>
      <w:r w:rsidRPr="00685492">
        <w:rPr>
          <w:rFonts w:ascii="Times New Roman" w:hAnsi="Times New Roman" w:cs="Times New Roman"/>
          <w:i/>
          <w:sz w:val="24"/>
          <w:szCs w:val="24"/>
        </w:rPr>
        <w:t xml:space="preserve">Hari-hari terakhir seorang seniman </w:t>
      </w:r>
      <w:r w:rsidRPr="00685492">
        <w:rPr>
          <w:rFonts w:ascii="Times New Roman" w:hAnsi="Times New Roman" w:cs="Times New Roman"/>
          <w:sz w:val="24"/>
          <w:szCs w:val="24"/>
        </w:rPr>
        <w:t>(Tengku Intan Marlina, 2014, hlm. 202)</w:t>
      </w:r>
      <w:r w:rsidRPr="00685492">
        <w:rPr>
          <w:rFonts w:ascii="Times New Roman" w:hAnsi="Times New Roman" w:cs="Times New Roman"/>
          <w:i/>
          <w:sz w:val="24"/>
          <w:szCs w:val="24"/>
        </w:rPr>
        <w:t xml:space="preserve">. </w:t>
      </w:r>
      <w:r w:rsidRPr="00685492">
        <w:rPr>
          <w:rFonts w:ascii="Times New Roman" w:hAnsi="Times New Roman" w:cs="Times New Roman"/>
          <w:sz w:val="24"/>
          <w:szCs w:val="24"/>
        </w:rPr>
        <w:t xml:space="preserve">Tidak dijelaskan sama ada, 40 ikon yang dimaksudkan bererti 40 jenis ikon atau 40 kali penggunaan ikon tertentu dilakukan oleh pengarang teks. Secara jelas, huraian yang lebih terperinci diperlukan, sebagai misalannya, sebuah jadual yang mengandungi senarai ikon-ikon seperti Mat Jenin dan kekerapan ikon ini muncul dalam teks (sebanyak 40 kali).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Dari sudut penilaian kajian sastera, 40 ikon tidak masuk akal seolah-olah penulis buku ini belum memahami konsep ikon.</w:t>
      </w:r>
      <w:r w:rsidRPr="00685492">
        <w:rPr>
          <w:rStyle w:val="EndnoteReference"/>
          <w:rFonts w:ascii="Times New Roman" w:hAnsi="Times New Roman" w:cs="Times New Roman"/>
          <w:sz w:val="24"/>
          <w:szCs w:val="24"/>
        </w:rPr>
        <w:t xml:space="preserve">1 </w:t>
      </w:r>
      <w:r w:rsidRPr="00685492">
        <w:rPr>
          <w:rFonts w:ascii="Times New Roman" w:hAnsi="Times New Roman" w:cs="Times New Roman"/>
          <w:sz w:val="24"/>
          <w:szCs w:val="24"/>
        </w:rPr>
        <w:t xml:space="preserve">Ikon merupakan rujukan yang mengandungi sifat kemiripan dengan objek sebenar. Watak novel Maria Zaitun dalam novel </w:t>
      </w:r>
      <w:r w:rsidRPr="00685492">
        <w:rPr>
          <w:rFonts w:ascii="Times New Roman" w:hAnsi="Times New Roman" w:cs="Times New Roman"/>
          <w:i/>
          <w:sz w:val="24"/>
          <w:szCs w:val="24"/>
        </w:rPr>
        <w:t>Salam Maria</w:t>
      </w:r>
      <w:r w:rsidRPr="00685492">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Ibrahim (2006). Huraian ke atas sesuatu ikon dalam novel perlu dijalankan secara terperinci sebagaimana huraian Maria Zaitun oleh Wong (2011). Sebaliknya, analisis menghitung ikon ialah tugas ahli ekonomi dan tukang matematiks.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Secara tegasnya, pemilihan 40 ikon dalam analisis buku yang sedang dipertikaikan akan mensyaratkan bahawa 40 tema analisis yang berbeza-beza diperlukan. Sebagai misalannya, sekiranya Pak Hassan benar-benar bertaraf ikon, tema warga tua yang kehilangan kehebatan diri dan ahli keluarga perlu diperbincang. Lebih penting lagi bagaimana seseorang menghadapi ancaman nyanyuk sebagai penyakit minda pada akhir hayat perlu dikaji sebagai lanjutan pengikonan Pak Hassan. Perubahan psikologi daripada seorang yang disegani kepada seorang yang dikasihani malahan diperolok-olokkan oleh budak-budak semasa mereka mencari sarang burung perlu difikirkan sebagai tamparan hebat kepada setiap warga emas pada hari-hari terakhir masing-masing.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lastRenderedPageBreak/>
        <w:t xml:space="preserve">Sekiranya Selamah yang dipilih menjadi ikon maka kedudukan wanita Kelantan di dalam struktur kampung amat penting. Berbekalkan watak separa mistik seperti Cik Siti Wan Kembang dan Puteri Saadong dalam cerita rakyat setempat, lelaki Kelantan memiliki skrip budaya yang membolehkan mereka menerima kehandalan dan kepimpinan kaum perempuan (lihat kajian Shakila Abdul Manan, 2011). Pada saat-saat terakhir, perwatakan Selamah tidak kurang seperti seorang puteri yang meminta dirinya didudukkan walaupun sedang menderita ketumpahan darah selepas kelahiran anak lelakinya.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 Kuasa mistik Senah telah muncul kerana perogolnya membunuh diri, dan mayatnya tidak dikebumikan mengikut hukum Islam. Perwatakan dan jati diri Senah sebagai wanita yang berjiwa kuat juga boleh diterangkan dengan keengganannya untuk terus hidup bersama-sama watak lelaki seperti Pak Hasan, Mat Junuh dan Aziz yang gagal mengenali ancaman bahaya kerana membiarkan perogol mengintai dari perigi dekat dengan rumah sehingga sempat bermaharaja lela di depan rumah pada petang yang malang itu. Tambahan pula, hala tuju Senah yang meninggalkan surau juga tidak dapat dikesan walaupun usaha mencarinya dimulakan dan kemudian dibantu oleh beberapa orang lelaki. Sebenarnya tindakan Senah mencari kehidupan baru di tempat asing boleh dianggap sebagai suatu sesi logoterapi bagi dirinya demi menggantikan kesan negatif tragedi hidup dengan tujuan baru (lihat Ratna Roshida 2010).</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Perkaitan elemen semiotik yang terhad dalam buku ini setakat perhitungan ikon, indeks dan simbol masih tidak mampu mendatangkan loncatan minda baru dalam perkembangan sastera Melayu mutakhir. Selain daripada penggunaan yang kerap dengan tiga istilah Peirce, yakni ikon, indeks dan simbol, penyelitan frasa </w:t>
      </w:r>
      <w:r w:rsidRPr="00685492">
        <w:rPr>
          <w:rFonts w:ascii="Times New Roman" w:hAnsi="Times New Roman" w:cs="Times New Roman"/>
          <w:i/>
          <w:sz w:val="24"/>
          <w:szCs w:val="24"/>
        </w:rPr>
        <w:t>tanda sintaksis</w:t>
      </w:r>
      <w:r w:rsidRPr="00685492">
        <w:rPr>
          <w:rFonts w:ascii="Times New Roman" w:hAnsi="Times New Roman" w:cs="Times New Roman"/>
          <w:sz w:val="24"/>
          <w:szCs w:val="24"/>
        </w:rPr>
        <w:t xml:space="preserve"> menjadikan analisis dalam buku ini bercelaru dari sudut semiotik. Penulis buku ini juga menggunakan istilah </w:t>
      </w:r>
      <w:r w:rsidRPr="00685492">
        <w:rPr>
          <w:rFonts w:ascii="Times New Roman" w:hAnsi="Times New Roman" w:cs="Times New Roman"/>
          <w:i/>
          <w:sz w:val="24"/>
          <w:szCs w:val="24"/>
        </w:rPr>
        <w:t>argument</w:t>
      </w:r>
      <w:r w:rsidRPr="00685492">
        <w:rPr>
          <w:rFonts w:ascii="Times New Roman" w:hAnsi="Times New Roman" w:cs="Times New Roman"/>
          <w:sz w:val="24"/>
          <w:szCs w:val="24"/>
        </w:rPr>
        <w:t xml:space="preserve"> yang mengandungi maksud semantik kognitif dalam kajian linguistik (Sew, 2011). Penelitian semula istilah </w:t>
      </w:r>
      <w:r w:rsidRPr="00685492">
        <w:rPr>
          <w:rFonts w:ascii="Times New Roman" w:hAnsi="Times New Roman" w:cs="Times New Roman"/>
          <w:i/>
          <w:sz w:val="24"/>
          <w:szCs w:val="24"/>
        </w:rPr>
        <w:t>argument</w:t>
      </w:r>
      <w:r w:rsidRPr="00685492">
        <w:rPr>
          <w:rFonts w:ascii="Times New Roman" w:hAnsi="Times New Roman" w:cs="Times New Roman"/>
          <w:sz w:val="24"/>
          <w:szCs w:val="24"/>
        </w:rPr>
        <w:t xml:space="preserve"> yang dinyatakan sebenarnya lebih merupakan maksud </w:t>
      </w:r>
      <w:r w:rsidRPr="00685492">
        <w:rPr>
          <w:rFonts w:ascii="Times New Roman" w:hAnsi="Times New Roman" w:cs="Times New Roman"/>
          <w:i/>
          <w:sz w:val="24"/>
          <w:szCs w:val="24"/>
        </w:rPr>
        <w:t>hujah</w:t>
      </w:r>
      <w:r w:rsidRPr="00685492">
        <w:rPr>
          <w:rFonts w:ascii="Times New Roman" w:hAnsi="Times New Roman" w:cs="Times New Roman"/>
          <w:sz w:val="24"/>
          <w:szCs w:val="24"/>
        </w:rPr>
        <w:t xml:space="preserve"> atau </w:t>
      </w:r>
      <w:r w:rsidRPr="00685492">
        <w:rPr>
          <w:rFonts w:ascii="Times New Roman" w:hAnsi="Times New Roman" w:cs="Times New Roman"/>
          <w:i/>
          <w:sz w:val="24"/>
          <w:szCs w:val="24"/>
        </w:rPr>
        <w:t>bukti</w:t>
      </w:r>
      <w:r w:rsidRPr="00685492">
        <w:rPr>
          <w:rFonts w:ascii="Times New Roman" w:hAnsi="Times New Roman" w:cs="Times New Roman"/>
          <w:sz w:val="24"/>
          <w:szCs w:val="24"/>
        </w:rPr>
        <w:t xml:space="preserve"> dalam perbincangan. Kekeliruan yang tidak bersebab seperti ini harus dielakkan dalam analisis sastera.</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KESIMPULAN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Penelitian awal buku ini menimbulkan beberapa keraguan. Pertama, apakah kekuatan penilaian semiotik sesuatu novel yang terhad pada perhitungan ikon, indeks dan symbol? Kesemua novel yang diteliti menunjukkan indeks sebagai unsur semiotik yang paling besar dari segi kuantiti. Adakah ini ciri novel Melayu pengarang tertentu atau ciri kesemua novel Melayu secara lazim? Mengapa setiap watak dalam novel harus menjadi ikon? Adakah pengikonan watak manusia dapat menerbitkan penemuan baharu dalam kajian sastera? Sekiranya penemuan yang serupa </w:t>
      </w:r>
      <w:r w:rsidRPr="00685492">
        <w:rPr>
          <w:rFonts w:ascii="Times New Roman" w:hAnsi="Times New Roman" w:cs="Times New Roman"/>
          <w:sz w:val="24"/>
          <w:szCs w:val="24"/>
        </w:rPr>
        <w:lastRenderedPageBreak/>
        <w:t xml:space="preserve">boleh dicapai tanpa proses pengikonan, aspek teori semiotik yang digunakan gagal menghasilkan sebarang kesinambungan bagi penjanaan ufuk minda yang baharu.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Sebenarnya gaya analisis penulis buku masih menggunakan kaedah konvensional seperti hubung kait pengarang dengan pembaca berdasarkan teksnya seolah-olah pembaca hanyalah bekas penadah yang kosong. Dari sudut kritikan sastera semiotik saranan Barthes, analisis yang bertuankan pengarang masih bukan analisis semiotik selagi pengarang tidak ‘dimatikan’. Seiring dengan pandangan ini, persoalan mengapa pengarang novel juga menjadi ikon dalam Bab kedua buku ini ditimbulkan. Pengarang buku ini menjadi ikon sebagai lambang mutlak fenomenon apa? Persoalan ini penting kerana ia menuntut agar setiap proses pengikonan diberikan sorotan tema dan renungan sosial yang sewajarnya. Penggunaan istilah kerangka ilmu semiotik hanya berguna pada tahap pemahaman asas. Tunjangan analisis baharu daripada istilah ini harus diperkembang pada tahap yang lebih tinggi; sama ada dengan menggunakan kanta Barthes, Derrida atau ahli semiotik yang lain.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Sebagaimana yang telah dijelaskan, penerbitan buku ini juga mengandungi masalah suntingan yang harus dikemaskinikan. Isu seperti kesalahan ejaan dan kekurangan dari segi sistem aturan butiran bibliografi perlu dilestarikan oleh pihak penerbit di samping penulis buku. Sememangnya rencana ini bersifat perbincangan ilmiah demi kemajuan persuratan Melayu dan bukan sebagai tohmahan akademik. Segala yang baik datang daripada yang Maha Esa, dan sebarang kekurangan dalam rencana ini milik saya sendiri.</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rPr>
          <w:rFonts w:ascii="Times New Roman" w:hAnsi="Times New Roman" w:cs="Times New Roman"/>
          <w:b/>
          <w:sz w:val="24"/>
          <w:szCs w:val="24"/>
        </w:rPr>
      </w:pPr>
      <w:r w:rsidRPr="00685492">
        <w:rPr>
          <w:rFonts w:ascii="Times New Roman" w:hAnsi="Times New Roman" w:cs="Times New Roman"/>
          <w:b/>
          <w:sz w:val="24"/>
          <w:szCs w:val="24"/>
        </w:rPr>
        <w:t>NOTA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1. Jumlah perhitungan ikon, indeks dan symbol dalam novel </w:t>
      </w:r>
      <w:r w:rsidRPr="00685492">
        <w:rPr>
          <w:rFonts w:ascii="Times New Roman" w:hAnsi="Times New Roman" w:cs="Times New Roman"/>
          <w:i/>
          <w:sz w:val="24"/>
          <w:szCs w:val="24"/>
        </w:rPr>
        <w:t xml:space="preserve">Hari-hari terakhir seorang seniman </w:t>
      </w:r>
      <w:r w:rsidRPr="00685492">
        <w:rPr>
          <w:rFonts w:ascii="Times New Roman" w:hAnsi="Times New Roman" w:cs="Times New Roman"/>
          <w:sz w:val="24"/>
          <w:szCs w:val="24"/>
        </w:rPr>
        <w:t>yang diberikan oleh penulis buku (Tengku Intan Marlina, 2014) terdiri daripada dua nilai bercanggahan. Pada halaman 201 jumlah keseluruhannya ialah 196, tetapi angka ini menjadi 179 pada halaman 202. Perbezaan angka ini merupakan rujukan indeks tambahan bagi kualiti suntingan yang masih memerlukan penelitian.</w:t>
      </w:r>
    </w:p>
    <w:p w:rsidR="00685492" w:rsidRPr="00685492" w:rsidRDefault="00685492" w:rsidP="00685492">
      <w:pPr>
        <w:rPr>
          <w:rFonts w:ascii="Times New Roman" w:hAnsi="Times New Roman" w:cs="Times New Roman"/>
          <w:sz w:val="24"/>
          <w:szCs w:val="24"/>
        </w:rPr>
      </w:pPr>
    </w:p>
    <w:p w:rsidR="00685492" w:rsidRPr="00685492" w:rsidRDefault="00685492" w:rsidP="00685492">
      <w:pPr>
        <w:rPr>
          <w:rFonts w:ascii="Times New Roman" w:hAnsi="Times New Roman" w:cs="Times New Roman"/>
          <w:b/>
          <w:sz w:val="24"/>
          <w:szCs w:val="24"/>
        </w:rPr>
      </w:pPr>
      <w:r w:rsidRPr="00685492">
        <w:rPr>
          <w:rFonts w:ascii="Times New Roman" w:hAnsi="Times New Roman" w:cs="Times New Roman"/>
          <w:b/>
          <w:sz w:val="24"/>
          <w:szCs w:val="24"/>
        </w:rPr>
        <w:t>BIBLIOGRAFI</w:t>
      </w:r>
    </w:p>
    <w:p w:rsidR="00685492" w:rsidRPr="00685492" w:rsidRDefault="00685492" w:rsidP="00685492">
      <w:pPr>
        <w:rPr>
          <w:rFonts w:ascii="Times New Roman" w:hAnsi="Times New Roman" w:cs="Times New Roman"/>
          <w:sz w:val="24"/>
          <w:szCs w:val="24"/>
          <w:lang w:val="en-SG"/>
        </w:rPr>
      </w:pPr>
      <w:r w:rsidRPr="00685492">
        <w:rPr>
          <w:rFonts w:ascii="Times New Roman" w:hAnsi="Times New Roman" w:cs="Times New Roman"/>
          <w:sz w:val="24"/>
          <w:szCs w:val="24"/>
        </w:rPr>
        <w:t xml:space="preserve">Anwar Ridhwan. 2012. </w:t>
      </w:r>
      <w:r w:rsidRPr="00685492">
        <w:rPr>
          <w:rFonts w:ascii="Times New Roman" w:hAnsi="Times New Roman" w:cs="Times New Roman"/>
          <w:i/>
          <w:sz w:val="24"/>
          <w:szCs w:val="24"/>
          <w:lang w:val="en-SG"/>
        </w:rPr>
        <w:t>Wajah timur lidah barat: Permasalahan imperialisme linguistik di Malaysia</w:t>
      </w:r>
      <w:r w:rsidRPr="00685492">
        <w:rPr>
          <w:rFonts w:ascii="Times New Roman" w:hAnsi="Times New Roman" w:cs="Times New Roman"/>
          <w:sz w:val="24"/>
          <w:szCs w:val="24"/>
          <w:lang w:val="en-SG"/>
        </w:rPr>
        <w:t>. Bangi: Penerbit ATMA, UKM.</w:t>
      </w:r>
    </w:p>
    <w:p w:rsidR="00685492" w:rsidRPr="00685492" w:rsidRDefault="00685492" w:rsidP="00685492">
      <w:pPr>
        <w:spacing w:after="0"/>
        <w:rPr>
          <w:rFonts w:ascii="Times New Roman" w:hAnsi="Times New Roman" w:cs="Times New Roman"/>
          <w:sz w:val="24"/>
          <w:szCs w:val="24"/>
          <w:lang w:val="en-SG"/>
        </w:rPr>
      </w:pPr>
      <w:r w:rsidRPr="00685492">
        <w:rPr>
          <w:rFonts w:ascii="Times New Roman" w:hAnsi="Times New Roman" w:cs="Times New Roman"/>
          <w:sz w:val="24"/>
          <w:szCs w:val="24"/>
          <w:lang w:val="en-SG"/>
        </w:rPr>
        <w:t>Asmah Haji Omar. 2015. Kampar dalam geolinguistik dan geobudaya Melayu.</w:t>
      </w:r>
    </w:p>
    <w:p w:rsidR="00685492" w:rsidRPr="00685492" w:rsidRDefault="00685492" w:rsidP="00685492">
      <w:pPr>
        <w:spacing w:after="0"/>
        <w:rPr>
          <w:rFonts w:ascii="Times New Roman" w:hAnsi="Times New Roman" w:cs="Times New Roman"/>
          <w:sz w:val="24"/>
          <w:szCs w:val="24"/>
          <w:lang w:val="en-SG"/>
        </w:rPr>
      </w:pPr>
      <w:r w:rsidRPr="00685492">
        <w:rPr>
          <w:rFonts w:ascii="Times New Roman" w:hAnsi="Times New Roman" w:cs="Times New Roman"/>
          <w:i/>
          <w:sz w:val="24"/>
          <w:szCs w:val="24"/>
          <w:lang w:val="en-SG"/>
        </w:rPr>
        <w:t>Jurnal Bahasa</w:t>
      </w:r>
      <w:r w:rsidRPr="00685492">
        <w:rPr>
          <w:rFonts w:ascii="Times New Roman" w:hAnsi="Times New Roman" w:cs="Times New Roman"/>
          <w:sz w:val="24"/>
          <w:szCs w:val="24"/>
          <w:lang w:val="en-SG"/>
        </w:rPr>
        <w:t xml:space="preserve"> 15(2): 201-218.</w:t>
      </w:r>
    </w:p>
    <w:p w:rsidR="00685492" w:rsidRPr="00685492" w:rsidRDefault="00685492" w:rsidP="00685492">
      <w:pPr>
        <w:spacing w:after="0"/>
        <w:rPr>
          <w:rFonts w:ascii="Times New Roman" w:hAnsi="Times New Roman" w:cs="Times New Roman"/>
          <w:sz w:val="24"/>
          <w:szCs w:val="24"/>
          <w:lang w:val="en-SG"/>
        </w:rPr>
      </w:pPr>
    </w:p>
    <w:p w:rsidR="00685492" w:rsidRPr="00685492" w:rsidRDefault="00685492" w:rsidP="00685492">
      <w:pPr>
        <w:rPr>
          <w:rFonts w:ascii="Times New Roman" w:hAnsi="Times New Roman" w:cs="Times New Roman"/>
          <w:sz w:val="24"/>
          <w:szCs w:val="24"/>
          <w:lang w:val="en-SG"/>
        </w:rPr>
      </w:pPr>
      <w:r w:rsidRPr="00685492">
        <w:rPr>
          <w:rFonts w:ascii="Times New Roman" w:hAnsi="Times New Roman" w:cs="Times New Roman"/>
          <w:sz w:val="24"/>
          <w:szCs w:val="24"/>
          <w:lang w:val="en-SG"/>
        </w:rPr>
        <w:t xml:space="preserve">Barthes, R. 2012/1957. </w:t>
      </w:r>
      <w:r w:rsidRPr="00685492">
        <w:rPr>
          <w:rFonts w:ascii="Times New Roman" w:hAnsi="Times New Roman" w:cs="Times New Roman"/>
          <w:i/>
          <w:sz w:val="24"/>
          <w:szCs w:val="24"/>
          <w:lang w:val="en-SG"/>
        </w:rPr>
        <w:t>Mythologies</w:t>
      </w:r>
      <w:r w:rsidRPr="00685492">
        <w:rPr>
          <w:rFonts w:ascii="Times New Roman" w:hAnsi="Times New Roman" w:cs="Times New Roman"/>
          <w:sz w:val="24"/>
          <w:szCs w:val="24"/>
          <w:lang w:val="en-SG"/>
        </w:rPr>
        <w:t>. R. Howard &amp; A. Lavers (penterjemah). New York: Hill and Wang.</w:t>
      </w:r>
    </w:p>
    <w:p w:rsidR="00685492" w:rsidRPr="00685492" w:rsidRDefault="00685492" w:rsidP="00685492">
      <w:pPr>
        <w:rPr>
          <w:rFonts w:ascii="Times New Roman" w:hAnsi="Times New Roman" w:cs="Times New Roman"/>
          <w:sz w:val="24"/>
          <w:szCs w:val="24"/>
          <w:lang w:val="en-SG"/>
        </w:rPr>
      </w:pPr>
      <w:r w:rsidRPr="00685492">
        <w:rPr>
          <w:rFonts w:ascii="Times New Roman" w:hAnsi="Times New Roman" w:cs="Times New Roman"/>
          <w:sz w:val="24"/>
          <w:szCs w:val="24"/>
          <w:lang w:val="en-SG"/>
        </w:rPr>
        <w:lastRenderedPageBreak/>
        <w:t xml:space="preserve">Barthes, R. 2002. The death of the Author. Dlm. </w:t>
      </w:r>
      <w:r w:rsidRPr="00685492">
        <w:rPr>
          <w:rFonts w:ascii="Times New Roman" w:hAnsi="Times New Roman" w:cs="Times New Roman"/>
          <w:i/>
          <w:sz w:val="24"/>
          <w:szCs w:val="24"/>
          <w:lang w:val="en-SG"/>
        </w:rPr>
        <w:t>The death and resurrection of the Author?</w:t>
      </w:r>
      <w:r w:rsidRPr="00685492">
        <w:rPr>
          <w:rFonts w:ascii="Times New Roman" w:hAnsi="Times New Roman" w:cs="Times New Roman"/>
          <w:sz w:val="24"/>
          <w:szCs w:val="24"/>
          <w:lang w:val="en-SG"/>
        </w:rPr>
        <w:t xml:space="preserve"> disunting oleh </w:t>
      </w:r>
      <w:r w:rsidRPr="00685492">
        <w:rPr>
          <w:rFonts w:ascii="Times New Roman" w:hAnsi="Times New Roman" w:cs="Times New Roman"/>
          <w:sz w:val="24"/>
          <w:szCs w:val="24"/>
          <w:lang w:val="en-SG"/>
        </w:rPr>
        <w:t xml:space="preserve"> W. Irwinm,</w:t>
      </w:r>
      <w:r w:rsidRPr="00685492">
        <w:rPr>
          <w:rFonts w:ascii="Times New Roman" w:hAnsi="Times New Roman" w:cs="Times New Roman"/>
          <w:sz w:val="24"/>
          <w:szCs w:val="24"/>
          <w:lang w:val="en-SG"/>
        </w:rPr>
        <w:t xml:space="preserve"> 3-7. Westport: Greenwood Press.</w:t>
      </w:r>
    </w:p>
    <w:p w:rsidR="00685492" w:rsidRPr="00685492" w:rsidRDefault="00685492" w:rsidP="00685492">
      <w:pPr>
        <w:rPr>
          <w:rFonts w:ascii="Times New Roman" w:hAnsi="Times New Roman" w:cs="Times New Roman"/>
          <w:sz w:val="24"/>
          <w:szCs w:val="24"/>
        </w:rPr>
      </w:pPr>
      <w:r w:rsidRPr="00685492">
        <w:rPr>
          <w:rStyle w:val="reference-text"/>
          <w:rFonts w:ascii="Times New Roman" w:hAnsi="Times New Roman" w:cs="Times New Roman"/>
          <w:sz w:val="24"/>
          <w:szCs w:val="24"/>
        </w:rPr>
        <w:t xml:space="preserve">Belsey, C. 2002. </w:t>
      </w:r>
      <w:r w:rsidRPr="00685492">
        <w:rPr>
          <w:rFonts w:ascii="Times New Roman" w:hAnsi="Times New Roman" w:cs="Times New Roman"/>
          <w:i/>
          <w:sz w:val="24"/>
          <w:szCs w:val="24"/>
        </w:rPr>
        <w:t>Poststructuralism: A very short introduction</w:t>
      </w:r>
      <w:r w:rsidRPr="00685492">
        <w:rPr>
          <w:rFonts w:ascii="Times New Roman" w:hAnsi="Times New Roman" w:cs="Times New Roman"/>
          <w:sz w:val="24"/>
          <w:szCs w:val="24"/>
        </w:rPr>
        <w:t>. Oxford: Oxford University Press.</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Chandler, D. 2007/2002. </w:t>
      </w:r>
      <w:r w:rsidRPr="00685492">
        <w:rPr>
          <w:rFonts w:ascii="Times New Roman" w:hAnsi="Times New Roman" w:cs="Times New Roman"/>
          <w:i/>
          <w:sz w:val="24"/>
          <w:szCs w:val="24"/>
        </w:rPr>
        <w:t>Semiotics: The basics</w:t>
      </w:r>
      <w:r w:rsidRPr="00685492">
        <w:rPr>
          <w:rFonts w:ascii="Times New Roman" w:hAnsi="Times New Roman" w:cs="Times New Roman"/>
          <w:sz w:val="24"/>
          <w:szCs w:val="24"/>
        </w:rPr>
        <w:t>, 2</w:t>
      </w:r>
      <w:r w:rsidRPr="00685492">
        <w:rPr>
          <w:rFonts w:ascii="Times New Roman" w:hAnsi="Times New Roman" w:cs="Times New Roman"/>
          <w:sz w:val="24"/>
          <w:szCs w:val="24"/>
          <w:vertAlign w:val="superscript"/>
        </w:rPr>
        <w:t>nd</w:t>
      </w:r>
      <w:r w:rsidRPr="00685492">
        <w:rPr>
          <w:rFonts w:ascii="Times New Roman" w:hAnsi="Times New Roman" w:cs="Times New Roman"/>
          <w:sz w:val="24"/>
          <w:szCs w:val="24"/>
        </w:rPr>
        <w:t xml:space="preserve"> ed. London: Routledge.</w:t>
      </w:r>
    </w:p>
    <w:p w:rsidR="00685492" w:rsidRPr="00685492" w:rsidRDefault="00685492" w:rsidP="00685492">
      <w:pPr>
        <w:rPr>
          <w:rFonts w:ascii="Times New Roman" w:hAnsi="Times New Roman" w:cs="Times New Roman"/>
          <w:sz w:val="24"/>
          <w:szCs w:val="24"/>
          <w:lang w:val="en-GB"/>
        </w:rPr>
      </w:pPr>
      <w:r w:rsidRPr="00685492">
        <w:rPr>
          <w:rFonts w:ascii="Times New Roman" w:hAnsi="Times New Roman" w:cs="Times New Roman"/>
          <w:sz w:val="24"/>
          <w:szCs w:val="24"/>
        </w:rPr>
        <w:t xml:space="preserve">Deal, A.R. 2016. </w:t>
      </w:r>
      <w:r w:rsidRPr="00685492">
        <w:rPr>
          <w:rFonts w:ascii="Times New Roman" w:hAnsi="Times New Roman" w:cs="Times New Roman"/>
          <w:sz w:val="24"/>
          <w:szCs w:val="24"/>
          <w:lang w:val="en-GB"/>
        </w:rPr>
        <w:t xml:space="preserve">Person-based split ergativity in Nez Perce is syntactic. </w:t>
      </w:r>
      <w:r w:rsidRPr="00685492">
        <w:rPr>
          <w:rFonts w:ascii="Times New Roman" w:hAnsi="Times New Roman" w:cs="Times New Roman"/>
          <w:i/>
          <w:sz w:val="24"/>
          <w:szCs w:val="24"/>
          <w:lang w:val="en-GB"/>
        </w:rPr>
        <w:t>Journal of Linguistics</w:t>
      </w:r>
      <w:r w:rsidRPr="00685492">
        <w:rPr>
          <w:rFonts w:ascii="Times New Roman" w:hAnsi="Times New Roman" w:cs="Times New Roman"/>
          <w:sz w:val="24"/>
          <w:szCs w:val="24"/>
          <w:lang w:val="en-GB"/>
        </w:rPr>
        <w:t xml:space="preserve"> 52(3): sedang terbit.</w:t>
      </w:r>
    </w:p>
    <w:p w:rsidR="00685492" w:rsidRPr="00685492" w:rsidRDefault="00685492" w:rsidP="00685492">
      <w:pPr>
        <w:ind w:right="900"/>
        <w:jc w:val="both"/>
        <w:rPr>
          <w:rFonts w:ascii="Times New Roman" w:hAnsi="Times New Roman" w:cs="Times New Roman"/>
          <w:sz w:val="24"/>
          <w:szCs w:val="24"/>
        </w:rPr>
      </w:pPr>
      <w:r w:rsidRPr="00685492">
        <w:rPr>
          <w:rFonts w:ascii="Times New Roman" w:hAnsi="Times New Roman" w:cs="Times New Roman"/>
          <w:sz w:val="24"/>
          <w:szCs w:val="24"/>
        </w:rPr>
        <w:t xml:space="preserve">Howells, R., &amp; Negreiros, J. 2012/2003. </w:t>
      </w:r>
      <w:r w:rsidRPr="00685492">
        <w:rPr>
          <w:rFonts w:ascii="Times New Roman" w:hAnsi="Times New Roman" w:cs="Times New Roman"/>
          <w:i/>
          <w:sz w:val="24"/>
          <w:szCs w:val="24"/>
        </w:rPr>
        <w:t>Visual culture</w:t>
      </w:r>
      <w:r w:rsidRPr="00685492">
        <w:rPr>
          <w:rFonts w:ascii="Times New Roman" w:hAnsi="Times New Roman" w:cs="Times New Roman"/>
          <w:sz w:val="24"/>
          <w:szCs w:val="24"/>
        </w:rPr>
        <w:t>. Cambridge: Polity.</w:t>
      </w:r>
    </w:p>
    <w:p w:rsidR="00685492" w:rsidRPr="00685492" w:rsidRDefault="00685492" w:rsidP="00685492">
      <w:pPr>
        <w:autoSpaceDE w:val="0"/>
        <w:autoSpaceDN w:val="0"/>
        <w:adjustRightInd w:val="0"/>
        <w:spacing w:after="0" w:line="240" w:lineRule="auto"/>
        <w:rPr>
          <w:rFonts w:ascii="TimesNewRoman,Bold" w:hAnsi="TimesNewRoman,Bold" w:cs="TimesNewRoman,Bold"/>
          <w:bCs/>
          <w:sz w:val="24"/>
          <w:szCs w:val="24"/>
        </w:rPr>
      </w:pPr>
      <w:r w:rsidRPr="00685492">
        <w:rPr>
          <w:rFonts w:ascii="Times New Roman" w:hAnsi="Times New Roman" w:cs="Times New Roman"/>
          <w:sz w:val="24"/>
          <w:szCs w:val="24"/>
        </w:rPr>
        <w:t xml:space="preserve">Kalthum Ibrahim. 2006. </w:t>
      </w:r>
      <w:r w:rsidRPr="00685492">
        <w:rPr>
          <w:rFonts w:ascii="TimesNewRoman,Bold" w:hAnsi="TimesNewRoman,Bold" w:cs="TimesNewRoman,Bold"/>
          <w:bCs/>
          <w:sz w:val="24"/>
          <w:szCs w:val="24"/>
        </w:rPr>
        <w:t xml:space="preserve">Maria Zaitun dalam </w:t>
      </w:r>
      <w:r w:rsidRPr="00685492">
        <w:rPr>
          <w:rFonts w:ascii="TimesNewRoman,BoldItalic" w:hAnsi="TimesNewRoman,BoldItalic" w:cs="TimesNewRoman,BoldItalic"/>
          <w:bCs/>
          <w:i/>
          <w:iCs/>
          <w:sz w:val="24"/>
          <w:szCs w:val="24"/>
        </w:rPr>
        <w:t xml:space="preserve">Salam Maria </w:t>
      </w:r>
      <w:r w:rsidRPr="00685492">
        <w:rPr>
          <w:rFonts w:ascii="TimesNewRoman,Bold" w:hAnsi="TimesNewRoman,Bold" w:cs="TimesNewRoman,Bold"/>
          <w:bCs/>
          <w:sz w:val="24"/>
          <w:szCs w:val="24"/>
        </w:rPr>
        <w:t>lambang wanita mukmin masa kini.</w:t>
      </w:r>
    </w:p>
    <w:p w:rsidR="00685492" w:rsidRPr="00685492" w:rsidRDefault="00685492" w:rsidP="00685492">
      <w:pPr>
        <w:autoSpaceDE w:val="0"/>
        <w:autoSpaceDN w:val="0"/>
        <w:adjustRightInd w:val="0"/>
        <w:spacing w:after="0" w:line="240" w:lineRule="auto"/>
        <w:rPr>
          <w:rFonts w:ascii="TimesNewRoman,Italic" w:hAnsi="TimesNewRoman,Italic" w:cs="TimesNewRoman,Italic"/>
          <w:i/>
          <w:iCs/>
        </w:rPr>
      </w:pPr>
      <w:r w:rsidRPr="00685492">
        <w:rPr>
          <w:rFonts w:ascii="TimesNewRoman,Italic" w:hAnsi="TimesNewRoman,Italic" w:cs="TimesNewRoman,Italic"/>
          <w:i/>
          <w:iCs/>
        </w:rPr>
        <w:t>GEMA Online Journal of Language Studies 6</w:t>
      </w:r>
      <w:r w:rsidRPr="00685492">
        <w:rPr>
          <w:rFonts w:ascii="TimesNewRoman,Italic" w:hAnsi="TimesNewRoman,Italic" w:cs="TimesNewRoman,Italic"/>
          <w:iCs/>
        </w:rPr>
        <w:t>(1): 11-20.</w:t>
      </w:r>
    </w:p>
    <w:p w:rsidR="00685492" w:rsidRPr="00685492" w:rsidRDefault="00685492" w:rsidP="00685492">
      <w:pPr>
        <w:autoSpaceDE w:val="0"/>
        <w:autoSpaceDN w:val="0"/>
        <w:adjustRightInd w:val="0"/>
        <w:spacing w:after="0" w:line="240" w:lineRule="auto"/>
        <w:rPr>
          <w:rFonts w:ascii="TimesNewRoman" w:hAnsi="TimesNewRoman" w:cs="TimesNewRoman"/>
          <w:sz w:val="24"/>
          <w:szCs w:val="24"/>
        </w:rPr>
      </w:pPr>
    </w:p>
    <w:p w:rsidR="00685492" w:rsidRPr="00685492" w:rsidRDefault="00685492" w:rsidP="00685492">
      <w:pPr>
        <w:jc w:val="both"/>
      </w:pPr>
      <w:r w:rsidRPr="00685492">
        <w:rPr>
          <w:rFonts w:ascii="Times New Roman" w:hAnsi="Times New Roman" w:cs="Times New Roman"/>
          <w:sz w:val="24"/>
          <w:szCs w:val="24"/>
        </w:rPr>
        <w:t xml:space="preserve">Kincheloe, J.L. (ed.). 2004. </w:t>
      </w:r>
      <w:r w:rsidRPr="00685492">
        <w:rPr>
          <w:rFonts w:ascii="Times New Roman" w:hAnsi="Times New Roman" w:cs="Times New Roman"/>
          <w:i/>
          <w:sz w:val="24"/>
          <w:szCs w:val="24"/>
        </w:rPr>
        <w:t>Multiple intelligences reconsidered</w:t>
      </w:r>
      <w:r w:rsidRPr="00685492">
        <w:rPr>
          <w:rFonts w:ascii="Times New Roman" w:hAnsi="Times New Roman" w:cs="Times New Roman"/>
          <w:sz w:val="24"/>
          <w:szCs w:val="24"/>
        </w:rPr>
        <w:t xml:space="preserve">. New York: Peter Lang. </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Peirce, C.S. 1965. </w:t>
      </w:r>
      <w:r w:rsidRPr="00685492">
        <w:rPr>
          <w:rFonts w:ascii="Times New Roman" w:hAnsi="Times New Roman" w:cs="Times New Roman"/>
          <w:i/>
          <w:sz w:val="24"/>
          <w:szCs w:val="24"/>
        </w:rPr>
        <w:t>Collected papers of Charles Sanders</w:t>
      </w:r>
      <w:r w:rsidRPr="00685492">
        <w:rPr>
          <w:rFonts w:ascii="Times New Roman" w:hAnsi="Times New Roman" w:cs="Times New Roman"/>
          <w:sz w:val="24"/>
          <w:szCs w:val="24"/>
        </w:rPr>
        <w:t xml:space="preserve"> (Vol. I &amp; II). Cambridge MA: Harvard University Press.</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Ratna Roshida Ab Bakar. 2010. Memahami watak Sa’aman dalam Keluarga Gerilya: Satu pendekatan logoterapi Frankl. </w:t>
      </w:r>
      <w:r w:rsidRPr="00685492">
        <w:rPr>
          <w:rFonts w:ascii="Times New Roman" w:hAnsi="Times New Roman" w:cs="Times New Roman"/>
          <w:i/>
          <w:sz w:val="24"/>
          <w:szCs w:val="24"/>
        </w:rPr>
        <w:t>Akademika 79</w:t>
      </w:r>
      <w:r w:rsidRPr="00685492">
        <w:rPr>
          <w:rFonts w:ascii="Times New Roman" w:hAnsi="Times New Roman" w:cs="Times New Roman"/>
          <w:sz w:val="24"/>
          <w:szCs w:val="24"/>
        </w:rPr>
        <w:t>(1): 65-72.</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Saussure, F. de. 1983. </w:t>
      </w:r>
      <w:r w:rsidRPr="00685492">
        <w:rPr>
          <w:rFonts w:ascii="Times New Roman" w:hAnsi="Times New Roman" w:cs="Times New Roman"/>
          <w:i/>
          <w:sz w:val="24"/>
          <w:szCs w:val="24"/>
        </w:rPr>
        <w:t>Course in general linguistics</w:t>
      </w:r>
      <w:r w:rsidRPr="00685492">
        <w:rPr>
          <w:rFonts w:ascii="Times New Roman" w:hAnsi="Times New Roman" w:cs="Times New Roman"/>
          <w:sz w:val="24"/>
          <w:szCs w:val="24"/>
        </w:rPr>
        <w:t>.  R. Harris (penterjemah). London: Duckworth.</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Sew, J.W. 2011. Pandangan alternatif pada analisis semantik kognitif imbuhan BeR-. </w:t>
      </w:r>
      <w:r w:rsidRPr="00685492">
        <w:rPr>
          <w:rFonts w:ascii="TimesNewRoman,Italic" w:hAnsi="TimesNewRoman,Italic" w:cs="TimesNewRoman,Italic"/>
          <w:i/>
          <w:iCs/>
        </w:rPr>
        <w:t>GEMA Online Journal of Language Studies 11</w:t>
      </w:r>
      <w:r w:rsidRPr="00685492">
        <w:rPr>
          <w:rFonts w:ascii="TimesNewRoman,Italic" w:hAnsi="TimesNewRoman,Italic" w:cs="TimesNewRoman,Italic"/>
          <w:iCs/>
        </w:rPr>
        <w:t>(2): 155-170</w:t>
      </w:r>
      <w:r w:rsidRPr="00685492">
        <w:rPr>
          <w:rFonts w:ascii="Times New Roman" w:hAnsi="Times New Roman" w:cs="Times New Roman"/>
          <w:sz w:val="24"/>
          <w:szCs w:val="24"/>
        </w:rPr>
        <w:t>.</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Sew, J.W. 2009. </w:t>
      </w:r>
      <w:r w:rsidRPr="00685492">
        <w:rPr>
          <w:rFonts w:ascii="Times New Roman" w:hAnsi="Times New Roman" w:cs="Times New Roman"/>
          <w:i/>
          <w:sz w:val="24"/>
          <w:szCs w:val="24"/>
        </w:rPr>
        <w:t>Semiotik persembahan wacana</w:t>
      </w:r>
      <w:r w:rsidRPr="00685492">
        <w:rPr>
          <w:rFonts w:ascii="Times New Roman" w:hAnsi="Times New Roman" w:cs="Times New Roman"/>
          <w:sz w:val="24"/>
          <w:szCs w:val="24"/>
        </w:rPr>
        <w:t>. Kuala Lumpur: Penerbit Universiti Malaya.</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Sew, J.W. 2016. Semiotics of Performing in Najwa Latif’s music videos..</w:t>
      </w:r>
      <w:r w:rsidRPr="00685492">
        <w:rPr>
          <w:rStyle w:val="Strong"/>
          <w:rFonts w:ascii="Times New Roman" w:hAnsi="Times New Roman" w:cs="Times New Roman"/>
          <w:sz w:val="24"/>
          <w:szCs w:val="24"/>
        </w:rPr>
        <w:t>Malaysian Journal of Communication</w:t>
      </w:r>
      <w:r w:rsidRPr="00685492">
        <w:rPr>
          <w:rFonts w:ascii="Times New Roman" w:hAnsi="Times New Roman" w:cs="Times New Roman"/>
          <w:sz w:val="24"/>
          <w:szCs w:val="24"/>
        </w:rPr>
        <w:t xml:space="preserve"> 31(2): 299-321..</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Sew, J.W. 2015a. Assessing Malay proficiency at the tertiary level: Criteria features in learner language</w:t>
      </w:r>
      <w:r w:rsidRPr="00685492">
        <w:rPr>
          <w:rFonts w:ascii="Verdana" w:hAnsi="Verdana"/>
          <w:sz w:val="18"/>
          <w:szCs w:val="18"/>
        </w:rPr>
        <w:t xml:space="preserve">. </w:t>
      </w:r>
      <w:r w:rsidRPr="00685492">
        <w:rPr>
          <w:rFonts w:ascii="Times New Roman" w:hAnsi="Times New Roman" w:cs="Times New Roman"/>
          <w:i/>
          <w:sz w:val="24"/>
          <w:szCs w:val="24"/>
        </w:rPr>
        <w:t>Kajian Malaysia 33</w:t>
      </w:r>
      <w:r w:rsidRPr="00685492">
        <w:rPr>
          <w:rFonts w:ascii="Times New Roman" w:hAnsi="Times New Roman" w:cs="Times New Roman"/>
          <w:sz w:val="24"/>
          <w:szCs w:val="24"/>
        </w:rPr>
        <w:t>(1): 19-41.</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Sew, J.W. 2015b. Aspects of cultural intelligence in idiomatic Asian cultural scripts. </w:t>
      </w:r>
      <w:hyperlink r:id="rId6" w:history="1">
        <w:r w:rsidRPr="00685492">
          <w:rPr>
            <w:rStyle w:val="Emphasis"/>
            <w:rFonts w:ascii="Times New Roman" w:hAnsi="Times New Roman" w:cs="Times New Roman"/>
            <w:sz w:val="24"/>
            <w:szCs w:val="24"/>
          </w:rPr>
          <w:t>WORD 61</w:t>
        </w:r>
        <w:r w:rsidRPr="00685492">
          <w:rPr>
            <w:rStyle w:val="Hyperlink"/>
            <w:rFonts w:ascii="Times New Roman" w:hAnsi="Times New Roman" w:cs="Times New Roman"/>
            <w:color w:val="auto"/>
            <w:sz w:val="24"/>
            <w:szCs w:val="24"/>
          </w:rPr>
          <w:t>(1)</w:t>
        </w:r>
        <w:r w:rsidRPr="00685492">
          <w:rPr>
            <w:rStyle w:val="Emphasis"/>
            <w:rFonts w:ascii="Times New Roman" w:hAnsi="Times New Roman" w:cs="Times New Roman"/>
            <w:sz w:val="24"/>
            <w:szCs w:val="24"/>
          </w:rPr>
          <w:t xml:space="preserve">: </w:t>
        </w:r>
        <w:r w:rsidRPr="00685492">
          <w:rPr>
            <w:rStyle w:val="Hyperlink"/>
            <w:rFonts w:ascii="Times New Roman" w:hAnsi="Times New Roman" w:cs="Times New Roman"/>
            <w:color w:val="auto"/>
            <w:sz w:val="24"/>
            <w:szCs w:val="24"/>
          </w:rPr>
          <w:t>12-24</w:t>
        </w:r>
      </w:hyperlink>
      <w:r w:rsidRPr="00685492">
        <w:rPr>
          <w:rStyle w:val="Hyperlink"/>
          <w:rFonts w:ascii="Times New Roman" w:hAnsi="Times New Roman" w:cs="Times New Roman"/>
          <w:color w:val="auto"/>
          <w:sz w:val="24"/>
          <w:szCs w:val="24"/>
        </w:rPr>
        <w:t>.</w:t>
      </w:r>
    </w:p>
    <w:p w:rsidR="00685492" w:rsidRPr="00685492" w:rsidRDefault="00685492" w:rsidP="00685492">
      <w:pPr>
        <w:spacing w:after="0" w:line="240" w:lineRule="auto"/>
        <w:rPr>
          <w:rFonts w:ascii="Times New Roman" w:hAnsi="Times New Roman" w:cs="Times New Roman"/>
          <w:sz w:val="24"/>
          <w:szCs w:val="24"/>
        </w:rPr>
      </w:pPr>
      <w:r w:rsidRPr="00685492">
        <w:rPr>
          <w:rFonts w:ascii="Times New Roman" w:hAnsi="Times New Roman" w:cs="Times New Roman"/>
          <w:sz w:val="24"/>
          <w:szCs w:val="24"/>
        </w:rPr>
        <w:t xml:space="preserve">Shakila Abdul Manan. 2011. Doing gender in literature. Dlm. </w:t>
      </w:r>
      <w:r w:rsidRPr="00685492">
        <w:rPr>
          <w:rFonts w:ascii="Times New Roman" w:hAnsi="Times New Roman" w:cs="Times New Roman"/>
          <w:i/>
          <w:sz w:val="24"/>
          <w:szCs w:val="24"/>
        </w:rPr>
        <w:t>Our lived realities: Reading gender in Malaysia</w:t>
      </w:r>
      <w:r w:rsidRPr="00685492">
        <w:rPr>
          <w:rFonts w:ascii="Times New Roman" w:hAnsi="Times New Roman" w:cs="Times New Roman"/>
          <w:sz w:val="24"/>
          <w:szCs w:val="24"/>
        </w:rPr>
        <w:t xml:space="preserve"> disunting oleh </w:t>
      </w:r>
      <w:r w:rsidRPr="00685492">
        <w:rPr>
          <w:rFonts w:ascii="Times New Roman" w:hAnsi="Times New Roman" w:cs="Times New Roman"/>
          <w:sz w:val="24"/>
          <w:szCs w:val="24"/>
        </w:rPr>
        <w:t>C. Ng, N. Endut &amp; R. Shuib,</w:t>
      </w:r>
      <w:r w:rsidRPr="00685492">
        <w:rPr>
          <w:rFonts w:ascii="Times New Roman" w:hAnsi="Times New Roman" w:cs="Times New Roman"/>
          <w:sz w:val="24"/>
          <w:szCs w:val="24"/>
        </w:rPr>
        <w:t xml:space="preserve"> 65-79. Pulau Pinang: Universiti Sains Malaysia. </w:t>
      </w:r>
    </w:p>
    <w:p w:rsidR="00685492" w:rsidRPr="00685492" w:rsidRDefault="00685492" w:rsidP="00685492">
      <w:pPr>
        <w:spacing w:after="0"/>
        <w:rPr>
          <w:rFonts w:ascii="Times New Roman" w:hAnsi="Times New Roman" w:cs="Times New Roman"/>
          <w:sz w:val="24"/>
          <w:szCs w:val="24"/>
        </w:rPr>
      </w:pP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Tengku Intan Marlina. 2014. </w:t>
      </w:r>
      <w:r w:rsidRPr="00685492">
        <w:rPr>
          <w:rFonts w:ascii="Times New Roman" w:hAnsi="Times New Roman" w:cs="Times New Roman"/>
          <w:i/>
          <w:sz w:val="24"/>
          <w:szCs w:val="24"/>
        </w:rPr>
        <w:t>Semiotik dalam novel Anwar Ridhwan</w:t>
      </w:r>
      <w:r w:rsidRPr="00685492">
        <w:rPr>
          <w:rFonts w:ascii="Times New Roman" w:hAnsi="Times New Roman" w:cs="Times New Roman"/>
          <w:sz w:val="24"/>
          <w:szCs w:val="24"/>
        </w:rPr>
        <w:t>. Kuala Lumpur: Dewan Bahasa &amp; Pustaka.</w:t>
      </w:r>
    </w:p>
    <w:p w:rsidR="00685492" w:rsidRPr="00685492" w:rsidRDefault="00685492" w:rsidP="00685492">
      <w:pPr>
        <w:autoSpaceDE w:val="0"/>
        <w:autoSpaceDN w:val="0"/>
        <w:adjustRightInd w:val="0"/>
        <w:spacing w:after="0" w:line="240" w:lineRule="auto"/>
        <w:rPr>
          <w:rFonts w:ascii="Cambria-BoldItalic" w:hAnsi="Cambria-BoldItalic" w:cs="Cambria-BoldItalic"/>
          <w:bCs/>
          <w:iCs/>
          <w:sz w:val="24"/>
          <w:szCs w:val="24"/>
        </w:rPr>
      </w:pPr>
      <w:r w:rsidRPr="00685492">
        <w:rPr>
          <w:rFonts w:ascii="Times New Roman" w:hAnsi="Times New Roman" w:cs="Times New Roman"/>
          <w:sz w:val="24"/>
          <w:szCs w:val="24"/>
        </w:rPr>
        <w:lastRenderedPageBreak/>
        <w:t xml:space="preserve">Wong, S.K. 2011. </w:t>
      </w:r>
      <w:r w:rsidRPr="00685492">
        <w:rPr>
          <w:rFonts w:ascii="Cambria-Bold" w:hAnsi="Cambria-Bold" w:cs="Cambria-Bold"/>
          <w:bCs/>
          <w:sz w:val="24"/>
          <w:szCs w:val="24"/>
        </w:rPr>
        <w:t xml:space="preserve">Gender, Islam and the “Malay Nation” in Fatimah Busu’s </w:t>
      </w:r>
      <w:r w:rsidRPr="00685492">
        <w:rPr>
          <w:rFonts w:ascii="Cambria-BoldItalic" w:hAnsi="Cambria-BoldItalic" w:cs="Cambria-BoldItalic"/>
          <w:bCs/>
          <w:i/>
          <w:iCs/>
          <w:sz w:val="24"/>
          <w:szCs w:val="24"/>
        </w:rPr>
        <w:t>Salam Maria.</w:t>
      </w:r>
      <w:r w:rsidRPr="00685492">
        <w:rPr>
          <w:rFonts w:ascii="Cambria-BoldItalic" w:hAnsi="Cambria-BoldItalic" w:cs="Cambria-BoldItalic"/>
          <w:bCs/>
          <w:iCs/>
          <w:sz w:val="24"/>
          <w:szCs w:val="24"/>
        </w:rPr>
        <w:t xml:space="preserve"> Dlm.</w:t>
      </w:r>
      <w:r w:rsidRPr="00685492">
        <w:rPr>
          <w:rFonts w:ascii="Times New Roman" w:hAnsi="Times New Roman" w:cs="Times New Roman"/>
          <w:i/>
          <w:sz w:val="24"/>
          <w:szCs w:val="24"/>
        </w:rPr>
        <w:t xml:space="preserve"> Melayu: Politics, Poetics and Paradoxes of Malayness</w:t>
      </w:r>
      <w:r w:rsidRPr="00685492">
        <w:rPr>
          <w:rFonts w:ascii="Times New Roman" w:hAnsi="Times New Roman" w:cs="Times New Roman"/>
          <w:sz w:val="24"/>
          <w:szCs w:val="24"/>
        </w:rPr>
        <w:t xml:space="preserve"> disunting oleh Maznah Mohamad &amp; Syed Muhd Khairudin Aljunied, 124-142. Singapura: NUS Press.</w:t>
      </w:r>
    </w:p>
    <w:p w:rsidR="004171BF" w:rsidRDefault="00685492"/>
    <w:sectPr w:rsidR="00417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92"/>
    <w:rsid w:val="00685492"/>
    <w:rsid w:val="00687BC1"/>
    <w:rsid w:val="00A2513D"/>
    <w:rsid w:val="00EC0D1E"/>
    <w:rsid w:val="00FC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ndfonline.com/eprint/CYINCSd6zPqA2yzQ3y92/full" TargetMode="External"/><Relationship Id="rId5" Type="http://schemas.openxmlformats.org/officeDocument/2006/relationships/hyperlink" Target="mailto:clssjw@nus.edu.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6488</Words>
  <Characters>36986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Sew Jyh Wee</cp:lastModifiedBy>
  <cp:revision>1</cp:revision>
  <dcterms:created xsi:type="dcterms:W3CDTF">2016-02-15T13:13:00Z</dcterms:created>
  <dcterms:modified xsi:type="dcterms:W3CDTF">2016-02-15T13:14:00Z</dcterms:modified>
</cp:coreProperties>
</file>