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49" w:rsidRPr="002F5149" w:rsidRDefault="002F5149" w:rsidP="002F5149">
      <w:pPr>
        <w:jc w:val="center"/>
        <w:rPr>
          <w:rFonts w:ascii="Times New Roman" w:hAnsi="Times New Roman" w:cs="Times New Roman"/>
          <w:b/>
          <w:sz w:val="24"/>
          <w:szCs w:val="24"/>
        </w:rPr>
      </w:pPr>
      <w:r w:rsidRPr="002F5149">
        <w:rPr>
          <w:rFonts w:ascii="Times New Roman" w:hAnsi="Times New Roman" w:cs="Times New Roman"/>
          <w:b/>
          <w:sz w:val="24"/>
          <w:szCs w:val="24"/>
        </w:rPr>
        <w:t>Analisis Kajian Sastera: Semiotik dalam Novel Anwar Ridhwan</w:t>
      </w:r>
    </w:p>
    <w:p w:rsidR="002F5149" w:rsidRPr="002F5149" w:rsidRDefault="002F5149" w:rsidP="002F5149">
      <w:pPr>
        <w:jc w:val="center"/>
        <w:rPr>
          <w:rFonts w:ascii="Times New Roman" w:hAnsi="Times New Roman" w:cs="Times New Roman"/>
          <w:b/>
          <w:i/>
          <w:sz w:val="24"/>
          <w:szCs w:val="24"/>
        </w:rPr>
      </w:pPr>
      <w:r w:rsidRPr="002F5149">
        <w:rPr>
          <w:rFonts w:ascii="Times New Roman" w:hAnsi="Times New Roman" w:cs="Times New Roman"/>
          <w:b/>
          <w:sz w:val="24"/>
          <w:szCs w:val="24"/>
        </w:rPr>
        <w:t>Analysis of Literature Research: Semiotik dalam Novel Anwar Ridhwan</w:t>
      </w:r>
    </w:p>
    <w:p w:rsidR="002F5149" w:rsidRPr="002F5149" w:rsidRDefault="002F5149" w:rsidP="002F5149">
      <w:pPr>
        <w:spacing w:after="0" w:line="240" w:lineRule="auto"/>
        <w:jc w:val="center"/>
        <w:rPr>
          <w:rFonts w:ascii="Times New Roman" w:hAnsi="Times New Roman" w:cs="Times New Roman"/>
          <w:sz w:val="24"/>
          <w:szCs w:val="24"/>
        </w:rPr>
      </w:pPr>
      <w:r w:rsidRPr="002F5149">
        <w:rPr>
          <w:rFonts w:ascii="Times New Roman" w:hAnsi="Times New Roman" w:cs="Times New Roman"/>
          <w:sz w:val="24"/>
          <w:szCs w:val="24"/>
        </w:rPr>
        <w:t>JYH WEE SEW</w:t>
      </w:r>
    </w:p>
    <w:p w:rsidR="002F5149" w:rsidRPr="002F5149" w:rsidRDefault="002F5149" w:rsidP="002F5149">
      <w:pPr>
        <w:jc w:val="center"/>
        <w:rPr>
          <w:rFonts w:ascii="Times New Roman" w:hAnsi="Times New Roman" w:cs="Times New Roman"/>
          <w:b/>
          <w:i/>
          <w:sz w:val="24"/>
          <w:szCs w:val="24"/>
        </w:rPr>
      </w:pPr>
    </w:p>
    <w:p w:rsidR="002F5149" w:rsidRPr="002F5149" w:rsidRDefault="002F5149" w:rsidP="002F5149">
      <w:pPr>
        <w:spacing w:after="0" w:line="240" w:lineRule="auto"/>
        <w:jc w:val="right"/>
        <w:rPr>
          <w:rFonts w:ascii="Times New Roman" w:hAnsi="Times New Roman" w:cs="Times New Roman"/>
          <w:i/>
          <w:sz w:val="24"/>
          <w:szCs w:val="24"/>
        </w:rPr>
      </w:pPr>
      <w:r w:rsidRPr="002F5149">
        <w:rPr>
          <w:rFonts w:ascii="Times New Roman" w:hAnsi="Times New Roman" w:cs="Times New Roman"/>
          <w:i/>
          <w:sz w:val="24"/>
          <w:szCs w:val="24"/>
        </w:rPr>
        <w:t>Myth hides nothing and flaunts nothing: it distorts…</w:t>
      </w:r>
    </w:p>
    <w:p w:rsidR="002F5149" w:rsidRPr="002F5149" w:rsidRDefault="002F5149" w:rsidP="002F5149">
      <w:pPr>
        <w:spacing w:after="0" w:line="240" w:lineRule="auto"/>
        <w:jc w:val="right"/>
        <w:rPr>
          <w:rFonts w:ascii="Times New Roman" w:hAnsi="Times New Roman" w:cs="Times New Roman"/>
          <w:sz w:val="24"/>
          <w:szCs w:val="24"/>
        </w:rPr>
      </w:pPr>
      <w:r w:rsidRPr="002F5149">
        <w:rPr>
          <w:rFonts w:ascii="Times New Roman" w:hAnsi="Times New Roman" w:cs="Times New Roman"/>
          <w:sz w:val="24"/>
          <w:szCs w:val="24"/>
        </w:rPr>
        <w:t>(Roland Barthes 2012/1957: 240)</w:t>
      </w:r>
    </w:p>
    <w:p w:rsidR="002F5149" w:rsidRPr="002F5149" w:rsidRDefault="002F5149" w:rsidP="002F5149">
      <w:pPr>
        <w:spacing w:after="0" w:line="240" w:lineRule="auto"/>
        <w:jc w:val="right"/>
        <w:rPr>
          <w:rFonts w:ascii="Times New Roman" w:hAnsi="Times New Roman" w:cs="Times New Roman"/>
          <w:sz w:val="24"/>
          <w:szCs w:val="24"/>
        </w:rPr>
      </w:pPr>
    </w:p>
    <w:p w:rsidR="002F5149" w:rsidRPr="002F5149" w:rsidRDefault="002F5149" w:rsidP="002F5149">
      <w:pPr>
        <w:spacing w:after="0" w:line="240" w:lineRule="auto"/>
        <w:jc w:val="right"/>
        <w:rPr>
          <w:rFonts w:ascii="Times New Roman" w:hAnsi="Times New Roman" w:cs="Times New Roman"/>
          <w:sz w:val="24"/>
          <w:szCs w:val="24"/>
        </w:rPr>
      </w:pPr>
    </w:p>
    <w:p w:rsidR="002F5149" w:rsidRPr="002F5149" w:rsidRDefault="002F5149" w:rsidP="002F5149">
      <w:pPr>
        <w:spacing w:after="0" w:line="240" w:lineRule="auto"/>
        <w:jc w:val="center"/>
        <w:rPr>
          <w:rFonts w:ascii="Times New Roman" w:hAnsi="Times New Roman" w:cs="Times New Roman"/>
          <w:sz w:val="24"/>
          <w:szCs w:val="24"/>
        </w:rPr>
      </w:pPr>
      <w:r w:rsidRPr="002F5149">
        <w:rPr>
          <w:rFonts w:ascii="Times New Roman" w:hAnsi="Times New Roman" w:cs="Times New Roman"/>
          <w:sz w:val="24"/>
          <w:szCs w:val="24"/>
        </w:rPr>
        <w:t>ABSTRAK</w:t>
      </w:r>
    </w:p>
    <w:p w:rsidR="002F5149" w:rsidRPr="002F5149" w:rsidRDefault="002F5149" w:rsidP="002F5149">
      <w:pPr>
        <w:spacing w:after="0" w:line="240" w:lineRule="auto"/>
        <w:jc w:val="center"/>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Perbincangan ini meninjau kualiti sebuah buku ilmiah bahasa Melayu yang diterbitkan pada 2014.</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Kerangka ilmiah yang digunakan membahagikan penilaiannya ke dalam dua kategori, iaitu penampilan luaran dan struktur dalaman.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Kategori pertama memeriksa kualiti suntingan dan ketelitian rujukan manakala kategori kedua meninjau kualiti kajian serta kepersisan aspek teori yang digunakan sebagai wadah perbincangan.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Kualiti suntingan bermaksud ketepatan dalam ejaan sesuatu bahasa.</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Ketelitian rujukan ilmiah bererti penampilan kesemua rujukan yang digunakan ke dalam senarai bibliografi.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Kualiti kajian dalam perbincangan ini merujuk pada sebarang lanjutan pengetahuan daripada analisis buku yang berkesinambungan dengan hasil kajian yang tersedia ada, atau memperbetul hasil kajian yang terkandung dalam sorotan kajian.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Kepersisan aspek teori dalam konteks ini merupakan kejelasan penulis mengaitkan pandangannya dengan ufuk pemikiran baharu berdasarkan pemilihan pecahan tertentu daripada mazhab pemikiran yang diperguna sebagai kerangka kajian.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Keempat-empat sudut pandangan ini beroperasi sebagai kayu pengukur bagi sebuah tulisan yang berpegang pada kerangka semiotik.</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Kandungan buku ini mengandungi kekurangan dari segi kesalahan ejaan hingga ke tatacara rujukan ilmiah yang kurang teliti diperhatikan dalam bibliografi.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Perbincangan semiotik yang dipaparkan agak terbatas pada hubungan penanda dan rujukan.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Konsep mitologi, iaitu analisis semiotik pada tahap tinggi yang dipelopori oleh Roland Barthes, di luar skop analitik buku ini.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Perhitungan ikon, indeks dan simbol dalam huraian tentang novel-novel menunjukkan bahawa kajian semiotik dalam buku ini hanya setakat mengemukakan istilah semiotik sebagai satu katalog penganalisian novel Melayu terpilih.</w:t>
      </w:r>
      <w:proofErr w:type="gramEnd"/>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rPr>
          <w:rFonts w:ascii="Times New Roman" w:hAnsi="Times New Roman" w:cs="Times New Roman"/>
          <w:i/>
          <w:sz w:val="24"/>
          <w:szCs w:val="24"/>
        </w:rPr>
      </w:pPr>
      <w:r w:rsidRPr="002F5149">
        <w:rPr>
          <w:rFonts w:ascii="Times New Roman" w:hAnsi="Times New Roman" w:cs="Times New Roman"/>
          <w:sz w:val="24"/>
          <w:szCs w:val="24"/>
        </w:rPr>
        <w:t xml:space="preserve">Kata kunci: </w:t>
      </w:r>
      <w:r w:rsidRPr="002F5149">
        <w:rPr>
          <w:rFonts w:ascii="Times New Roman" w:hAnsi="Times New Roman" w:cs="Times New Roman"/>
          <w:i/>
          <w:sz w:val="24"/>
          <w:szCs w:val="24"/>
        </w:rPr>
        <w:t>Buku ilmiah Melayu; kajian semiotic; Anwar Ridhwan; novel Melayu; mitologi</w:t>
      </w:r>
    </w:p>
    <w:p w:rsidR="002F5149" w:rsidRPr="002F5149" w:rsidRDefault="002F5149" w:rsidP="002F5149">
      <w:pPr>
        <w:rPr>
          <w:rFonts w:ascii="Times New Roman" w:hAnsi="Times New Roman" w:cs="Times New Roman"/>
          <w:sz w:val="24"/>
          <w:szCs w:val="24"/>
        </w:rPr>
      </w:pPr>
    </w:p>
    <w:p w:rsidR="002F5149" w:rsidRPr="002F5149" w:rsidRDefault="002F5149" w:rsidP="002F5149">
      <w:pPr>
        <w:rPr>
          <w:rFonts w:ascii="Times New Roman" w:hAnsi="Times New Roman" w:cs="Times New Roman"/>
          <w:sz w:val="24"/>
          <w:szCs w:val="24"/>
        </w:rPr>
      </w:pPr>
    </w:p>
    <w:p w:rsidR="002F5149" w:rsidRPr="002F5149" w:rsidRDefault="002F5149" w:rsidP="002F5149">
      <w:pPr>
        <w:jc w:val="center"/>
        <w:rPr>
          <w:rFonts w:ascii="Times New Roman" w:hAnsi="Times New Roman" w:cs="Times New Roman"/>
          <w:b/>
          <w:i/>
          <w:sz w:val="24"/>
          <w:szCs w:val="24"/>
        </w:rPr>
      </w:pPr>
    </w:p>
    <w:p w:rsidR="002F5149" w:rsidRPr="002F5149" w:rsidRDefault="002F5149" w:rsidP="002F5149">
      <w:pPr>
        <w:jc w:val="center"/>
        <w:rPr>
          <w:rFonts w:ascii="Times New Roman" w:hAnsi="Times New Roman" w:cs="Times New Roman"/>
          <w:b/>
          <w:i/>
          <w:sz w:val="24"/>
          <w:szCs w:val="24"/>
        </w:rPr>
      </w:pPr>
    </w:p>
    <w:p w:rsidR="002F5149" w:rsidRPr="002F5149" w:rsidRDefault="002F5149" w:rsidP="002F5149">
      <w:pPr>
        <w:spacing w:after="0" w:line="240" w:lineRule="auto"/>
        <w:jc w:val="center"/>
        <w:rPr>
          <w:rFonts w:ascii="Times New Roman" w:hAnsi="Times New Roman" w:cs="Times New Roman"/>
          <w:sz w:val="24"/>
          <w:szCs w:val="24"/>
        </w:rPr>
      </w:pPr>
      <w:r w:rsidRPr="002F5149">
        <w:rPr>
          <w:rFonts w:ascii="Times New Roman" w:hAnsi="Times New Roman" w:cs="Times New Roman"/>
          <w:sz w:val="24"/>
          <w:szCs w:val="24"/>
        </w:rPr>
        <w:lastRenderedPageBreak/>
        <w:t>ABSTRACT</w:t>
      </w:r>
    </w:p>
    <w:p w:rsidR="002F5149" w:rsidRPr="002F5149" w:rsidRDefault="002F5149" w:rsidP="002F5149">
      <w:pPr>
        <w:pStyle w:val="Heading1"/>
        <w:jc w:val="both"/>
        <w:rPr>
          <w:rFonts w:ascii="Times New Roman" w:hAnsi="Times New Roman" w:cs="Times New Roman"/>
          <w:color w:val="auto"/>
          <w:sz w:val="24"/>
          <w:szCs w:val="24"/>
        </w:rPr>
      </w:pPr>
      <w:r w:rsidRPr="002F5149">
        <w:rPr>
          <w:rFonts w:ascii="Times New Roman" w:hAnsi="Times New Roman" w:cs="Times New Roman"/>
          <w:b w:val="0"/>
          <w:color w:val="auto"/>
          <w:sz w:val="24"/>
          <w:szCs w:val="24"/>
        </w:rPr>
        <w:t>This discussion inspects the quality of a Malay academic book published in 2014. The academic framework examines the external presentation and the internal structures. The former scrutinises the qualities of editing, and attentiveness to referencing whereas the latter evaluates the qualities of research as well as the accuracy in using aspects of theory as part of the argument. The quality of editing informs on the accuracy of spelling whereas attentiveness academic referencing entails a complete inclusion of all the consulted references in the bibliography. In turn, research quality refers to any expansion of knowledge from the analysis of the book in cohesion with the existing findings, or any reconciliation for the existing findings identified in the literature review. The accuracy of theoretical application, on the other hand, refers to the author’s clarity in detailing the arguments towards a new horizon of vantage point based on the selection of specific components from the theory subscribed in the research. This paper shows that the book under investigation contains shortcomings ranging from errors in spelling to inconsistent reference organization in the bibliography. Furthermore, the rather limited discussion in the book on the associations between signifier and signified fails to uphold the concept of mythology, a higher order semiotic analysis pioneered by Roland Barthes. Due to a surface application of the field of semiotics that is a mere counting of icon, index and symbols in the description, the research of this book is limited to a cataloguing</w:t>
      </w:r>
      <w:r w:rsidRPr="002F5149" w:rsidDel="001047E3">
        <w:rPr>
          <w:rFonts w:ascii="Times New Roman" w:hAnsi="Times New Roman" w:cs="Times New Roman"/>
          <w:b w:val="0"/>
          <w:color w:val="auto"/>
          <w:sz w:val="24"/>
          <w:szCs w:val="24"/>
        </w:rPr>
        <w:t xml:space="preserve"> </w:t>
      </w:r>
      <w:r w:rsidRPr="002F5149">
        <w:rPr>
          <w:rFonts w:ascii="Times New Roman" w:hAnsi="Times New Roman" w:cs="Times New Roman"/>
          <w:b w:val="0"/>
          <w:color w:val="auto"/>
          <w:sz w:val="24"/>
          <w:szCs w:val="24"/>
        </w:rPr>
        <w:t>of semiotics terminology into selected Malay novels.</w:t>
      </w:r>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i/>
          <w:sz w:val="24"/>
          <w:szCs w:val="24"/>
        </w:rPr>
      </w:pPr>
      <w:r w:rsidRPr="002F5149">
        <w:rPr>
          <w:rFonts w:ascii="Times New Roman" w:hAnsi="Times New Roman" w:cs="Times New Roman"/>
          <w:sz w:val="24"/>
          <w:szCs w:val="24"/>
        </w:rPr>
        <w:t xml:space="preserve">Keywords: </w:t>
      </w:r>
      <w:r w:rsidRPr="002F5149">
        <w:rPr>
          <w:rFonts w:ascii="Times New Roman" w:hAnsi="Times New Roman" w:cs="Times New Roman"/>
          <w:i/>
          <w:sz w:val="24"/>
          <w:szCs w:val="24"/>
        </w:rPr>
        <w:t>Malay academic book; semiotic research; Anwar Ridhwan; Malay novel; mythology</w:t>
      </w:r>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b/>
          <w:sz w:val="24"/>
          <w:szCs w:val="24"/>
        </w:rPr>
      </w:pPr>
      <w:r w:rsidRPr="002F5149">
        <w:rPr>
          <w:rFonts w:ascii="Times New Roman" w:hAnsi="Times New Roman" w:cs="Times New Roman"/>
          <w:b/>
          <w:sz w:val="24"/>
          <w:szCs w:val="24"/>
        </w:rPr>
        <w:t>PENGENALAN</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bergelar </w:t>
      </w:r>
      <w:r w:rsidRPr="002F5149">
        <w:rPr>
          <w:rFonts w:ascii="Times New Roman" w:hAnsi="Times New Roman" w:cs="Times New Roman"/>
          <w:i/>
          <w:sz w:val="24"/>
          <w:szCs w:val="24"/>
        </w:rPr>
        <w:t>bourgeois</w:t>
      </w:r>
      <w:r w:rsidRPr="002F5149">
        <w:rPr>
          <w:rFonts w:ascii="Times New Roman" w:hAnsi="Times New Roman" w:cs="Times New Roman"/>
          <w:sz w:val="24"/>
          <w:szCs w:val="24"/>
        </w:rPr>
        <w:t xml:space="preserve"> telah dipelopori oleh Roland Barthes (2002; 2012/1957). </w:t>
      </w:r>
      <w:proofErr w:type="gramStart"/>
      <w:r w:rsidRPr="002F5149">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2F5149">
        <w:rPr>
          <w:rFonts w:ascii="Times New Roman" w:hAnsi="Times New Roman" w:cs="Times New Roman"/>
          <w:sz w:val="24"/>
          <w:szCs w:val="24"/>
        </w:rPr>
        <w:t xml:space="preserve"> Pada masa yang </w:t>
      </w:r>
      <w:proofErr w:type="gramStart"/>
      <w:r w:rsidRPr="002F5149">
        <w:rPr>
          <w:rFonts w:ascii="Times New Roman" w:hAnsi="Times New Roman" w:cs="Times New Roman"/>
          <w:sz w:val="24"/>
          <w:szCs w:val="24"/>
        </w:rPr>
        <w:t>sama</w:t>
      </w:r>
      <w:proofErr w:type="gramEnd"/>
      <w:r w:rsidRPr="002F5149">
        <w:rPr>
          <w:rFonts w:ascii="Times New Roman" w:hAnsi="Times New Roman" w:cs="Times New Roman"/>
          <w:sz w:val="24"/>
          <w:szCs w:val="24"/>
        </w:rPr>
        <w:t xml:space="preserve"> kemampuan Barthes mempergunakan konsep </w:t>
      </w:r>
      <w:r w:rsidRPr="002F5149">
        <w:rPr>
          <w:rFonts w:ascii="Times New Roman" w:hAnsi="Times New Roman" w:cs="Times New Roman"/>
          <w:i/>
          <w:sz w:val="24"/>
          <w:szCs w:val="24"/>
        </w:rPr>
        <w:t>signifier</w:t>
      </w:r>
      <w:r w:rsidRPr="002F5149">
        <w:rPr>
          <w:rFonts w:ascii="Times New Roman" w:hAnsi="Times New Roman" w:cs="Times New Roman"/>
          <w:sz w:val="24"/>
          <w:szCs w:val="24"/>
        </w:rPr>
        <w:t xml:space="preserve">, </w:t>
      </w:r>
      <w:r w:rsidRPr="002F5149">
        <w:rPr>
          <w:rFonts w:ascii="Times New Roman" w:hAnsi="Times New Roman" w:cs="Times New Roman"/>
          <w:i/>
          <w:sz w:val="24"/>
          <w:szCs w:val="24"/>
        </w:rPr>
        <w:t>signified</w:t>
      </w:r>
      <w:r w:rsidRPr="002F5149">
        <w:rPr>
          <w:rFonts w:ascii="Times New Roman" w:hAnsi="Times New Roman" w:cs="Times New Roman"/>
          <w:sz w:val="24"/>
          <w:szCs w:val="24"/>
        </w:rPr>
        <w:t xml:space="preserve"> dan </w:t>
      </w:r>
      <w:r w:rsidRPr="002F5149">
        <w:rPr>
          <w:rFonts w:ascii="Times New Roman" w:hAnsi="Times New Roman" w:cs="Times New Roman"/>
          <w:i/>
          <w:sz w:val="24"/>
          <w:szCs w:val="24"/>
        </w:rPr>
        <w:t>sign,</w:t>
      </w:r>
      <w:r w:rsidRPr="002F5149">
        <w:rPr>
          <w:rFonts w:ascii="Times New Roman" w:hAnsi="Times New Roman" w:cs="Times New Roman"/>
          <w:sz w:val="24"/>
          <w:szCs w:val="24"/>
        </w:rPr>
        <w:t xml:space="preserve"> diketengahkan oleh Ferdinand de Sassure, sebagai pengkaedahan kritikan dalam bidang kesusasteraan dan kebudayaan memang diakuri (Belsey 2002). </w:t>
      </w:r>
      <w:proofErr w:type="gramStart"/>
      <w:r w:rsidRPr="002F5149">
        <w:rPr>
          <w:rFonts w:ascii="Times New Roman" w:hAnsi="Times New Roman" w:cs="Times New Roman"/>
          <w:sz w:val="24"/>
          <w:szCs w:val="24"/>
        </w:rPr>
        <w:t>Sebaliknya, secara perbandingan, adalah jarang-jarang sekali bagi pengkaji ilmu kesusasteraan Melayu menerapkan kajian semiotik ke dalam penerbitan karya bahasa Melayu.</w:t>
      </w:r>
      <w:proofErr w:type="gramEnd"/>
      <w:r w:rsidRPr="002F5149">
        <w:rPr>
          <w:rFonts w:ascii="Times New Roman" w:hAnsi="Times New Roman" w:cs="Times New Roman"/>
          <w:sz w:val="24"/>
          <w:szCs w:val="24"/>
        </w:rPr>
        <w:t xml:space="preserve"> Justeru itu, penerbitan buku </w:t>
      </w:r>
      <w:r w:rsidRPr="002F5149">
        <w:rPr>
          <w:rFonts w:ascii="Times New Roman" w:hAnsi="Times New Roman" w:cs="Times New Roman"/>
          <w:i/>
          <w:sz w:val="24"/>
          <w:szCs w:val="24"/>
        </w:rPr>
        <w:t>Semiotik dalam novel Anwar Ridhwan</w:t>
      </w:r>
      <w:r w:rsidRPr="002F5149">
        <w:rPr>
          <w:rFonts w:ascii="Times New Roman" w:hAnsi="Times New Roman" w:cs="Times New Roman"/>
          <w:sz w:val="24"/>
          <w:szCs w:val="24"/>
        </w:rPr>
        <w:t xml:space="preserve"> merupakan suatu usaha ilmiah tentang perkembangan persuratan Melayu moden yang menarik minat para pembaca.</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i/>
          <w:sz w:val="24"/>
          <w:szCs w:val="24"/>
        </w:rPr>
        <w:t>Semiotik dalam Novel Anwar Ridhwan</w:t>
      </w:r>
      <w:r w:rsidRPr="002F5149">
        <w:rPr>
          <w:rFonts w:ascii="Times New Roman" w:hAnsi="Times New Roman" w:cs="Times New Roman"/>
          <w:sz w:val="24"/>
          <w:szCs w:val="24"/>
        </w:rPr>
        <w:t xml:space="preserve"> ialah buku kritikan sastera Melayu terbitan tahun 2014.</w:t>
      </w:r>
      <w:proofErr w:type="gramEnd"/>
      <w:r w:rsidRPr="002F5149">
        <w:rPr>
          <w:rFonts w:ascii="Times New Roman" w:hAnsi="Times New Roman" w:cs="Times New Roman"/>
          <w:sz w:val="24"/>
          <w:szCs w:val="24"/>
        </w:rPr>
        <w:t xml:space="preserve"> Binaan utama buku ini terdiri daripada enam </w:t>
      </w:r>
      <w:proofErr w:type="gramStart"/>
      <w:r w:rsidRPr="002F5149">
        <w:rPr>
          <w:rFonts w:ascii="Times New Roman" w:hAnsi="Times New Roman" w:cs="Times New Roman"/>
          <w:sz w:val="24"/>
          <w:szCs w:val="24"/>
        </w:rPr>
        <w:t>bab</w:t>
      </w:r>
      <w:proofErr w:type="gramEnd"/>
      <w:r w:rsidRPr="002F5149">
        <w:rPr>
          <w:rFonts w:ascii="Times New Roman" w:hAnsi="Times New Roman" w:cs="Times New Roman"/>
          <w:sz w:val="24"/>
          <w:szCs w:val="24"/>
        </w:rPr>
        <w:t xml:space="preserve">, yang dilengkapi dengan senarai bibliografi dan </w:t>
      </w:r>
      <w:r w:rsidRPr="002F5149">
        <w:rPr>
          <w:rFonts w:ascii="Times New Roman" w:hAnsi="Times New Roman" w:cs="Times New Roman"/>
          <w:sz w:val="24"/>
          <w:szCs w:val="24"/>
        </w:rPr>
        <w:lastRenderedPageBreak/>
        <w:t xml:space="preserve">satu rujukan indeks. </w:t>
      </w:r>
      <w:proofErr w:type="gramStart"/>
      <w:r w:rsidRPr="002F5149">
        <w:rPr>
          <w:rFonts w:ascii="Times New Roman" w:hAnsi="Times New Roman" w:cs="Times New Roman"/>
          <w:sz w:val="24"/>
          <w:szCs w:val="24"/>
        </w:rPr>
        <w:t xml:space="preserve">Di samping itu, buku ini juga memuatkan seperangkat </w:t>
      </w:r>
      <w:r w:rsidRPr="002F5149">
        <w:rPr>
          <w:rFonts w:ascii="Times New Roman" w:hAnsi="Times New Roman" w:cs="Times New Roman"/>
          <w:i/>
          <w:sz w:val="24"/>
          <w:szCs w:val="24"/>
        </w:rPr>
        <w:t>Prakata</w:t>
      </w:r>
      <w:r w:rsidRPr="002F5149">
        <w:rPr>
          <w:rFonts w:ascii="Times New Roman" w:hAnsi="Times New Roman" w:cs="Times New Roman"/>
          <w:sz w:val="24"/>
          <w:szCs w:val="24"/>
        </w:rPr>
        <w:t xml:space="preserve">, </w:t>
      </w:r>
      <w:r w:rsidRPr="002F5149">
        <w:rPr>
          <w:rFonts w:ascii="Times New Roman" w:hAnsi="Times New Roman" w:cs="Times New Roman"/>
          <w:i/>
          <w:sz w:val="24"/>
          <w:szCs w:val="24"/>
        </w:rPr>
        <w:t>Pengenalan</w:t>
      </w:r>
      <w:r w:rsidRPr="002F5149">
        <w:rPr>
          <w:rFonts w:ascii="Times New Roman" w:hAnsi="Times New Roman" w:cs="Times New Roman"/>
          <w:sz w:val="24"/>
          <w:szCs w:val="24"/>
        </w:rPr>
        <w:t xml:space="preserve"> dan </w:t>
      </w:r>
      <w:r w:rsidRPr="002F5149">
        <w:rPr>
          <w:rFonts w:ascii="Times New Roman" w:hAnsi="Times New Roman" w:cs="Times New Roman"/>
          <w:i/>
          <w:sz w:val="24"/>
          <w:szCs w:val="24"/>
        </w:rPr>
        <w:t>Penghargaan</w:t>
      </w:r>
      <w:r w:rsidRPr="002F5149">
        <w:rPr>
          <w:rFonts w:ascii="Times New Roman" w:hAnsi="Times New Roman" w:cs="Times New Roman"/>
          <w:sz w:val="24"/>
          <w:szCs w:val="24"/>
        </w:rPr>
        <w:t xml:space="preserve"> sebagai prakajian yang mendahului </w:t>
      </w:r>
      <w:r w:rsidRPr="002F5149">
        <w:rPr>
          <w:rFonts w:ascii="Times New Roman" w:hAnsi="Times New Roman" w:cs="Times New Roman"/>
          <w:i/>
          <w:sz w:val="24"/>
          <w:szCs w:val="24"/>
        </w:rPr>
        <w:t>Bab 1</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Dalam bahagian </w:t>
      </w:r>
      <w:r w:rsidRPr="002F5149">
        <w:rPr>
          <w:rFonts w:ascii="Times New Roman" w:hAnsi="Times New Roman" w:cs="Times New Roman"/>
          <w:i/>
          <w:sz w:val="24"/>
          <w:szCs w:val="24"/>
        </w:rPr>
        <w:t>Penghargaan</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lima</w:t>
      </w:r>
      <w:proofErr w:type="gramEnd"/>
      <w:r w:rsidRPr="002F5149">
        <w:rPr>
          <w:rFonts w:ascii="Times New Roman" w:hAnsi="Times New Roman" w:cs="Times New Roman"/>
          <w:sz w:val="24"/>
          <w:szCs w:val="24"/>
        </w:rPr>
        <w:t xml:space="preserve"> orang dikenal pasti sebagai penyelia kajian yang telah dibukukan. </w:t>
      </w:r>
      <w:proofErr w:type="gramStart"/>
      <w:r w:rsidRPr="002F5149">
        <w:rPr>
          <w:rFonts w:ascii="Times New Roman" w:hAnsi="Times New Roman" w:cs="Times New Roman"/>
          <w:sz w:val="24"/>
          <w:szCs w:val="24"/>
        </w:rPr>
        <w:t>Barisan penyelia ini terdiri daripada Mohd.</w:t>
      </w:r>
      <w:proofErr w:type="gramEnd"/>
      <w:r w:rsidRPr="002F5149">
        <w:rPr>
          <w:rFonts w:ascii="Times New Roman" w:hAnsi="Times New Roman" w:cs="Times New Roman"/>
          <w:sz w:val="24"/>
          <w:szCs w:val="24"/>
        </w:rPr>
        <w:t xml:space="preserve"> Sahlan Mohd. </w:t>
      </w:r>
      <w:proofErr w:type="gramStart"/>
      <w:r w:rsidRPr="002F5149">
        <w:rPr>
          <w:rFonts w:ascii="Times New Roman" w:hAnsi="Times New Roman" w:cs="Times New Roman"/>
          <w:sz w:val="24"/>
          <w:szCs w:val="24"/>
        </w:rPr>
        <w:t>Saman, Mohammad Mokhtar Abu Hassan, Anuar Hj. Rethwan, Zahir Ahmad dan Pawang Buaya Nik Mamat.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Buku setebal 403 halaman ini juga memuatkan kata pengenalan daripada salah seorang penyelia kajian.</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Dalam bahagian pengenalan ini beberapa sumber kajian daripada beberapa orang sarjana telah dinyatakan sebagai rujukan utama.</w:t>
      </w:r>
      <w:proofErr w:type="gramEnd"/>
      <w:r w:rsidRPr="002F5149">
        <w:rPr>
          <w:rFonts w:ascii="Times New Roman" w:hAnsi="Times New Roman" w:cs="Times New Roman"/>
          <w:sz w:val="24"/>
          <w:szCs w:val="24"/>
        </w:rPr>
        <w:t xml:space="preserve"> Bahagian yang berkenaan dengan fakta tersebut diturunkan sebagai sumber perbincangan:</w:t>
      </w:r>
    </w:p>
    <w:p w:rsidR="002F5149" w:rsidRPr="002F5149" w:rsidRDefault="002F5149" w:rsidP="002F5149">
      <w:pPr>
        <w:ind w:left="720" w:right="900"/>
        <w:jc w:val="both"/>
        <w:rPr>
          <w:rFonts w:ascii="Times New Roman" w:hAnsi="Times New Roman" w:cs="Times New Roman"/>
          <w:sz w:val="24"/>
          <w:szCs w:val="24"/>
        </w:rPr>
      </w:pPr>
      <w:r w:rsidRPr="002F5149">
        <w:rPr>
          <w:rFonts w:ascii="Times New Roman" w:hAnsi="Times New Roman" w:cs="Times New Roman"/>
          <w:sz w:val="24"/>
          <w:szCs w:val="24"/>
        </w:rPr>
        <w:t>Seperkara lagi yang perlu disentuh tentang kajian ini ialah senarai kajian lepas (</w:t>
      </w:r>
      <w:r w:rsidRPr="002F5149">
        <w:rPr>
          <w:rFonts w:ascii="Times New Roman" w:hAnsi="Times New Roman" w:cs="Times New Roman"/>
          <w:i/>
          <w:sz w:val="24"/>
          <w:szCs w:val="24"/>
        </w:rPr>
        <w:t>related readings</w:t>
      </w:r>
      <w:r w:rsidRPr="002F5149">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[sic] dan beberapa yang lain…(Tengku Intan Marlina, 2014, hlm. xv).</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Kutipan di atas mengandungi tiga masalah.</w:t>
      </w:r>
      <w:proofErr w:type="gramEnd"/>
      <w:r w:rsidRPr="002F5149">
        <w:rPr>
          <w:rFonts w:ascii="Times New Roman" w:hAnsi="Times New Roman" w:cs="Times New Roman"/>
          <w:sz w:val="24"/>
          <w:szCs w:val="24"/>
        </w:rPr>
        <w:t xml:space="preserve"> Pertama masalah kejituan dalam kajian muncul kerana bukan kesemua </w:t>
      </w:r>
      <w:proofErr w:type="gramStart"/>
      <w:r w:rsidRPr="002F5149">
        <w:rPr>
          <w:rFonts w:ascii="Times New Roman" w:hAnsi="Times New Roman" w:cs="Times New Roman"/>
          <w:sz w:val="24"/>
          <w:szCs w:val="24"/>
        </w:rPr>
        <w:t>nama</w:t>
      </w:r>
      <w:proofErr w:type="gramEnd"/>
      <w:r w:rsidRPr="002F5149">
        <w:rPr>
          <w:rFonts w:ascii="Times New Roman" w:hAnsi="Times New Roman" w:cs="Times New Roman"/>
          <w:sz w:val="24"/>
          <w:szCs w:val="24"/>
        </w:rPr>
        <w:t xml:space="preserve"> yang bergelar tokoh sarjana itu sememangnya tokoh sarjana. Sorotan yang lebih teliti pada bahagian </w:t>
      </w:r>
      <w:r w:rsidRPr="002F5149">
        <w:rPr>
          <w:rFonts w:ascii="Times New Roman" w:hAnsi="Times New Roman" w:cs="Times New Roman"/>
          <w:i/>
          <w:sz w:val="24"/>
          <w:szCs w:val="24"/>
        </w:rPr>
        <w:t xml:space="preserve">Bibliografi </w:t>
      </w:r>
      <w:r w:rsidRPr="002F5149">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Pr="002F5149">
        <w:rPr>
          <w:rFonts w:ascii="Times New Roman" w:hAnsi="Times New Roman" w:cs="Times New Roman"/>
          <w:sz w:val="24"/>
          <w:szCs w:val="24"/>
        </w:rPr>
        <w:t>Sebaliknya, sumbangan Ferdinand de Saussure sebagai tokoh semiotik tidak diberikan penekanan dalam kajian ini.</w:t>
      </w:r>
      <w:proofErr w:type="gramEnd"/>
      <w:r w:rsidRPr="002F5149">
        <w:rPr>
          <w:rFonts w:ascii="Times New Roman" w:hAnsi="Times New Roman" w:cs="Times New Roman"/>
          <w:sz w:val="24"/>
          <w:szCs w:val="24"/>
        </w:rPr>
        <w:t xml:space="preserve"> Walaupun </w:t>
      </w:r>
      <w:proofErr w:type="gramStart"/>
      <w:r w:rsidRPr="002F5149">
        <w:rPr>
          <w:rFonts w:ascii="Times New Roman" w:hAnsi="Times New Roman" w:cs="Times New Roman"/>
          <w:sz w:val="24"/>
          <w:szCs w:val="24"/>
        </w:rPr>
        <w:t>nama</w:t>
      </w:r>
      <w:proofErr w:type="gramEnd"/>
      <w:r w:rsidRPr="002F5149">
        <w:rPr>
          <w:rFonts w:ascii="Times New Roman" w:hAnsi="Times New Roman" w:cs="Times New Roman"/>
          <w:sz w:val="24"/>
          <w:szCs w:val="24"/>
        </w:rPr>
        <w:t xml:space="preserve"> Ferdinand de Saussure disebut pada halaman kedua, ketiga, serta kelima di dalam buku di samping pengunaan istilah </w:t>
      </w:r>
      <w:r w:rsidRPr="002F5149">
        <w:rPr>
          <w:rFonts w:ascii="Times New Roman" w:hAnsi="Times New Roman" w:cs="Times New Roman"/>
          <w:i/>
          <w:sz w:val="24"/>
          <w:szCs w:val="24"/>
        </w:rPr>
        <w:t>signifier</w:t>
      </w:r>
      <w:r w:rsidRPr="002F5149">
        <w:rPr>
          <w:rFonts w:ascii="Times New Roman" w:hAnsi="Times New Roman" w:cs="Times New Roman"/>
          <w:sz w:val="24"/>
          <w:szCs w:val="24"/>
        </w:rPr>
        <w:t xml:space="preserve"> dan </w:t>
      </w:r>
      <w:r w:rsidRPr="002F5149">
        <w:rPr>
          <w:rFonts w:ascii="Times New Roman" w:hAnsi="Times New Roman" w:cs="Times New Roman"/>
          <w:i/>
          <w:sz w:val="24"/>
          <w:szCs w:val="24"/>
        </w:rPr>
        <w:t>signified</w:t>
      </w:r>
      <w:r w:rsidRPr="002F5149">
        <w:rPr>
          <w:rFonts w:ascii="Times New Roman" w:hAnsi="Times New Roman" w:cs="Times New Roman"/>
          <w:sz w:val="24"/>
          <w:szCs w:val="24"/>
        </w:rPr>
        <w:t xml:space="preserve"> yang juga dimasukkan ke dalam indeks, buku Saussure (1983) telah hilang sama sekali dalam </w:t>
      </w:r>
      <w:r w:rsidRPr="002F5149">
        <w:rPr>
          <w:rFonts w:ascii="Times New Roman" w:hAnsi="Times New Roman" w:cs="Times New Roman"/>
          <w:i/>
          <w:sz w:val="24"/>
          <w:szCs w:val="24"/>
        </w:rPr>
        <w:t>Bibliografi</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Gejala buku yang berteorikan ilmu semiotik tetapi tidak mengandungi karya Saussure dalam rujukannya memperlihatkan kelemahan dari sudut suntingan ilmiah.</w:t>
      </w:r>
      <w:proofErr w:type="gramEnd"/>
      <w:r w:rsidRPr="002F5149">
        <w:rPr>
          <w:rFonts w:ascii="Times New Roman" w:hAnsi="Times New Roman" w:cs="Times New Roman"/>
          <w:sz w:val="24"/>
          <w:szCs w:val="24"/>
        </w:rPr>
        <w:t xml:space="preserve"> Dakwaan kerangka semiotik yang digunakan bersusurkan mazhab Amerika Syarikat tidak masuk akal kerana istilah </w:t>
      </w:r>
      <w:r w:rsidRPr="002F5149">
        <w:rPr>
          <w:rFonts w:ascii="Times New Roman" w:hAnsi="Times New Roman" w:cs="Times New Roman"/>
          <w:i/>
          <w:sz w:val="24"/>
          <w:szCs w:val="24"/>
        </w:rPr>
        <w:t>signifier</w:t>
      </w:r>
      <w:r w:rsidRPr="002F5149">
        <w:rPr>
          <w:rFonts w:ascii="Times New Roman" w:hAnsi="Times New Roman" w:cs="Times New Roman"/>
          <w:sz w:val="24"/>
          <w:szCs w:val="24"/>
        </w:rPr>
        <w:t xml:space="preserve"> dan </w:t>
      </w:r>
      <w:r w:rsidRPr="002F5149">
        <w:rPr>
          <w:rFonts w:ascii="Times New Roman" w:hAnsi="Times New Roman" w:cs="Times New Roman"/>
          <w:i/>
          <w:sz w:val="24"/>
          <w:szCs w:val="24"/>
        </w:rPr>
        <w:t>signified</w:t>
      </w:r>
      <w:r w:rsidRPr="002F5149">
        <w:rPr>
          <w:rFonts w:ascii="Times New Roman" w:hAnsi="Times New Roman" w:cs="Times New Roman"/>
          <w:sz w:val="24"/>
          <w:szCs w:val="24"/>
        </w:rPr>
        <w:t xml:space="preserve"> telah diindekskan ke dalam buku (Tengku Intan Marlina 2014: 399). </w:t>
      </w:r>
      <w:proofErr w:type="gramStart"/>
      <w:r w:rsidRPr="002F5149">
        <w:rPr>
          <w:rFonts w:ascii="Times New Roman" w:hAnsi="Times New Roman" w:cs="Times New Roman"/>
          <w:sz w:val="24"/>
          <w:szCs w:val="24"/>
        </w:rPr>
        <w:t>Seperkara itu, konsep semiotik Saussure menjadi pegangan asas pakar semiotik Roland Barthes sebelum pemahaman semiotik ini dikembangkan ke dalam konsep mitologi, iaitu tahap analisis semiotik yang lebih tinggi (Howells &amp; Negreiros 2012/2003).</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Di samping itu, penulisan buku ini yang telah membuat rujukan pada Teeuw, dan van Zoest terpaksa akur bahawa masing-masing merupakan pakar Belanda yang bermarkas di benua Eropah.</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Pengaruh konsep semiotik Saussure, yang telahpun berakar umbi di Eropah, ke atas sarjana Belanda tidak dapat dinafikan.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Baik sebagai saripati mazhab struktural mahupun sebagai papan loncatan mazhab pascastruktural (Belsey 2002), Saussure tetap pelopor bidang semiotik dunia kesarjanaan di Eropah.</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Sumbangan Saussure menjadi pelapik ilmiah ilmu semiotik sudah </w:t>
      </w:r>
      <w:r w:rsidRPr="002F5149">
        <w:rPr>
          <w:rFonts w:ascii="Times New Roman" w:hAnsi="Times New Roman" w:cs="Times New Roman"/>
          <w:sz w:val="24"/>
          <w:szCs w:val="24"/>
        </w:rPr>
        <w:lastRenderedPageBreak/>
        <w:t>tidak dapat disisihkan daripada kajian ini memandangkan buku ini mengakui kepentingan penerbitan pakar Belanda sebagai sumber rujukan.</w:t>
      </w:r>
      <w:proofErr w:type="gramEnd"/>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Rujukan yang bernama Mawar Safei (2005) sebenarnya sebuah tesis ijazah kedoktoran.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Kemas kini menggantikan rujukan tesis dengan terbitan buku ilmiah Mawar Shafei, </w:t>
      </w:r>
      <w:r w:rsidRPr="002F5149">
        <w:rPr>
          <w:rFonts w:ascii="Times New Roman" w:hAnsi="Times New Roman" w:cs="Times New Roman"/>
          <w:i/>
          <w:sz w:val="24"/>
          <w:szCs w:val="24"/>
        </w:rPr>
        <w:t>Novel intertekstual Melayu</w:t>
      </w:r>
      <w:r w:rsidRPr="002F5149">
        <w:rPr>
          <w:rFonts w:ascii="Times New Roman" w:hAnsi="Times New Roman" w:cs="Times New Roman"/>
          <w:sz w:val="24"/>
          <w:szCs w:val="24"/>
        </w:rPr>
        <w:t xml:space="preserve"> (Penerbit UKM, 2010), yang berdasarkan tesis tersebut, perlu dilakukan agar rujukan menjadi lebih mutakhir.</w:t>
      </w:r>
      <w:proofErr w:type="gramEnd"/>
      <w:r w:rsidRPr="002F5149">
        <w:rPr>
          <w:rFonts w:ascii="Times New Roman" w:hAnsi="Times New Roman" w:cs="Times New Roman"/>
          <w:sz w:val="24"/>
          <w:szCs w:val="24"/>
        </w:rPr>
        <w:t xml:space="preserve"> (Mawar Safei dan Mawar Shafei ialah </w:t>
      </w:r>
      <w:proofErr w:type="gramStart"/>
      <w:r w:rsidRPr="002F5149">
        <w:rPr>
          <w:rFonts w:ascii="Times New Roman" w:hAnsi="Times New Roman" w:cs="Times New Roman"/>
          <w:sz w:val="24"/>
          <w:szCs w:val="24"/>
        </w:rPr>
        <w:t>nama</w:t>
      </w:r>
      <w:proofErr w:type="gramEnd"/>
      <w:r w:rsidRPr="002F5149">
        <w:rPr>
          <w:rFonts w:ascii="Times New Roman" w:hAnsi="Times New Roman" w:cs="Times New Roman"/>
          <w:sz w:val="24"/>
          <w:szCs w:val="24"/>
        </w:rPr>
        <w:t xml:space="preserve"> pengarang yang sama). Dari sudut rujukan ilmiah, masalah tatacara merujuk secara berketertiban timbul kerana rujukan bagi item Mana Sikana (2004) dan item Noriza Daud (2004) tidak disenaraikan dalam butiran </w:t>
      </w:r>
      <w:r w:rsidRPr="002F5149">
        <w:rPr>
          <w:rFonts w:ascii="Times New Roman" w:hAnsi="Times New Roman" w:cs="Times New Roman"/>
          <w:i/>
          <w:sz w:val="24"/>
          <w:szCs w:val="24"/>
        </w:rPr>
        <w:t>Bibliografi</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Susunan </w:t>
      </w:r>
      <w:r w:rsidRPr="002F5149">
        <w:rPr>
          <w:rFonts w:ascii="Times New Roman" w:hAnsi="Times New Roman" w:cs="Times New Roman"/>
          <w:i/>
          <w:sz w:val="24"/>
          <w:szCs w:val="24"/>
        </w:rPr>
        <w:t>Bibliografi</w:t>
      </w:r>
      <w:r w:rsidRPr="002F5149">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2F5149">
        <w:rPr>
          <w:rFonts w:ascii="Times New Roman" w:hAnsi="Times New Roman" w:cs="Times New Roman"/>
          <w:sz w:val="24"/>
          <w:szCs w:val="24"/>
        </w:rPr>
        <w:t xml:space="preserve"> Pada halaman 369, senarai rujukan memperlihatkan aturan tujuh item pertama berdasarkan </w:t>
      </w:r>
      <w:proofErr w:type="gramStart"/>
      <w:r w:rsidRPr="002F5149">
        <w:rPr>
          <w:rFonts w:ascii="Times New Roman" w:hAnsi="Times New Roman" w:cs="Times New Roman"/>
          <w:sz w:val="24"/>
          <w:szCs w:val="24"/>
        </w:rPr>
        <w:t>nama</w:t>
      </w:r>
      <w:proofErr w:type="gramEnd"/>
      <w:r w:rsidRPr="002F5149">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2F5149" w:rsidRPr="002F5149" w:rsidTr="00195AC5">
        <w:trPr>
          <w:jc w:val="center"/>
        </w:trPr>
        <w:tc>
          <w:tcPr>
            <w:tcW w:w="4418" w:type="dxa"/>
          </w:tcPr>
          <w:p w:rsidR="002F5149" w:rsidRPr="002F5149" w:rsidRDefault="002F5149" w:rsidP="00195AC5">
            <w:pPr>
              <w:ind w:right="611"/>
              <w:jc w:val="both"/>
              <w:rPr>
                <w:rFonts w:ascii="Times New Roman" w:hAnsi="Times New Roman" w:cs="Times New Roman"/>
                <w:b/>
                <w:sz w:val="24"/>
                <w:szCs w:val="24"/>
              </w:rPr>
            </w:pPr>
            <w:r w:rsidRPr="002F5149">
              <w:rPr>
                <w:rFonts w:ascii="Times New Roman" w:hAnsi="Times New Roman" w:cs="Times New Roman"/>
                <w:b/>
                <w:sz w:val="24"/>
                <w:szCs w:val="24"/>
              </w:rPr>
              <w:t>Nama pengarang/judul penerbitan</w:t>
            </w:r>
          </w:p>
        </w:tc>
        <w:tc>
          <w:tcPr>
            <w:tcW w:w="1054" w:type="dxa"/>
          </w:tcPr>
          <w:p w:rsidR="002F5149" w:rsidRPr="002F5149" w:rsidRDefault="002F5149" w:rsidP="00195AC5">
            <w:pPr>
              <w:ind w:right="108"/>
              <w:jc w:val="center"/>
              <w:rPr>
                <w:rFonts w:ascii="Times New Roman" w:hAnsi="Times New Roman" w:cs="Times New Roman"/>
                <w:b/>
                <w:sz w:val="24"/>
                <w:szCs w:val="24"/>
              </w:rPr>
            </w:pPr>
            <w:r w:rsidRPr="002F5149">
              <w:rPr>
                <w:rFonts w:ascii="Times New Roman" w:hAnsi="Times New Roman" w:cs="Times New Roman"/>
                <w:b/>
                <w:sz w:val="24"/>
                <w:szCs w:val="24"/>
              </w:rPr>
              <w:t>Item</w:t>
            </w:r>
          </w:p>
          <w:p w:rsidR="002F5149" w:rsidRPr="002F5149" w:rsidRDefault="002F5149" w:rsidP="00195AC5">
            <w:pPr>
              <w:ind w:right="108"/>
              <w:jc w:val="center"/>
              <w:rPr>
                <w:rFonts w:ascii="Times New Roman" w:hAnsi="Times New Roman" w:cs="Times New Roman"/>
                <w:b/>
                <w:sz w:val="24"/>
                <w:szCs w:val="24"/>
              </w:rPr>
            </w:pPr>
          </w:p>
        </w:tc>
      </w:tr>
      <w:tr w:rsidR="002F5149" w:rsidRPr="002F5149" w:rsidTr="00195AC5">
        <w:trPr>
          <w:jc w:val="center"/>
        </w:trPr>
        <w:tc>
          <w:tcPr>
            <w:tcW w:w="4418" w:type="dxa"/>
          </w:tcPr>
          <w:p w:rsidR="002F5149" w:rsidRPr="002F5149" w:rsidRDefault="002F5149" w:rsidP="00195AC5">
            <w:pPr>
              <w:ind w:right="900"/>
              <w:jc w:val="both"/>
              <w:rPr>
                <w:rFonts w:ascii="Times New Roman" w:hAnsi="Times New Roman" w:cs="Times New Roman"/>
                <w:sz w:val="24"/>
                <w:szCs w:val="24"/>
              </w:rPr>
            </w:pPr>
            <w:r w:rsidRPr="002F5149">
              <w:rPr>
                <w:rFonts w:ascii="Times New Roman" w:hAnsi="Times New Roman" w:cs="Times New Roman"/>
                <w:sz w:val="24"/>
                <w:szCs w:val="24"/>
              </w:rPr>
              <w:t>Abdul Halim</w:t>
            </w:r>
          </w:p>
        </w:tc>
        <w:tc>
          <w:tcPr>
            <w:tcW w:w="1054" w:type="dxa"/>
          </w:tcPr>
          <w:p w:rsidR="002F5149" w:rsidRPr="002F5149" w:rsidRDefault="002F5149" w:rsidP="00195AC5">
            <w:pPr>
              <w:ind w:right="395"/>
              <w:jc w:val="center"/>
              <w:rPr>
                <w:rFonts w:ascii="Times New Roman" w:hAnsi="Times New Roman" w:cs="Times New Roman"/>
                <w:sz w:val="24"/>
                <w:szCs w:val="24"/>
              </w:rPr>
            </w:pPr>
            <w:r w:rsidRPr="002F5149">
              <w:rPr>
                <w:rFonts w:ascii="Times New Roman" w:hAnsi="Times New Roman" w:cs="Times New Roman"/>
                <w:sz w:val="24"/>
                <w:szCs w:val="24"/>
              </w:rPr>
              <w:t xml:space="preserve">    1</w:t>
            </w:r>
          </w:p>
        </w:tc>
      </w:tr>
      <w:tr w:rsidR="002F5149" w:rsidRPr="002F5149" w:rsidTr="00195AC5">
        <w:trPr>
          <w:jc w:val="center"/>
        </w:trPr>
        <w:tc>
          <w:tcPr>
            <w:tcW w:w="4418" w:type="dxa"/>
          </w:tcPr>
          <w:p w:rsidR="002F5149" w:rsidRPr="002F5149" w:rsidRDefault="002F5149" w:rsidP="00195AC5">
            <w:pPr>
              <w:ind w:right="900"/>
              <w:jc w:val="both"/>
              <w:rPr>
                <w:rFonts w:ascii="Times New Roman" w:hAnsi="Times New Roman" w:cs="Times New Roman"/>
                <w:sz w:val="24"/>
                <w:szCs w:val="24"/>
              </w:rPr>
            </w:pPr>
            <w:r w:rsidRPr="002F5149">
              <w:rPr>
                <w:rFonts w:ascii="Times New Roman" w:hAnsi="Times New Roman" w:cs="Times New Roman"/>
                <w:sz w:val="24"/>
                <w:szCs w:val="24"/>
              </w:rPr>
              <w:t>Abdullah Hassan</w:t>
            </w:r>
          </w:p>
        </w:tc>
        <w:tc>
          <w:tcPr>
            <w:tcW w:w="1054" w:type="dxa"/>
          </w:tcPr>
          <w:p w:rsidR="002F5149" w:rsidRPr="002F5149" w:rsidRDefault="002F5149" w:rsidP="00195AC5">
            <w:pPr>
              <w:ind w:right="-272"/>
              <w:rPr>
                <w:rFonts w:ascii="Times New Roman" w:hAnsi="Times New Roman" w:cs="Times New Roman"/>
                <w:sz w:val="24"/>
                <w:szCs w:val="24"/>
              </w:rPr>
            </w:pPr>
            <w:r w:rsidRPr="002F5149">
              <w:rPr>
                <w:rFonts w:ascii="Times New Roman" w:hAnsi="Times New Roman" w:cs="Times New Roman"/>
                <w:sz w:val="24"/>
                <w:szCs w:val="24"/>
              </w:rPr>
              <w:t xml:space="preserve">     2</w:t>
            </w:r>
          </w:p>
        </w:tc>
      </w:tr>
      <w:tr w:rsidR="002F5149" w:rsidRPr="002F5149" w:rsidTr="00195AC5">
        <w:trPr>
          <w:jc w:val="center"/>
        </w:trPr>
        <w:tc>
          <w:tcPr>
            <w:tcW w:w="4418" w:type="dxa"/>
          </w:tcPr>
          <w:p w:rsidR="002F5149" w:rsidRPr="002F5149" w:rsidRDefault="002F5149" w:rsidP="00195AC5">
            <w:pPr>
              <w:ind w:right="900"/>
              <w:jc w:val="both"/>
              <w:rPr>
                <w:rFonts w:ascii="Times New Roman" w:hAnsi="Times New Roman" w:cs="Times New Roman"/>
                <w:sz w:val="24"/>
                <w:szCs w:val="24"/>
              </w:rPr>
            </w:pPr>
            <w:r w:rsidRPr="002F5149">
              <w:rPr>
                <w:rFonts w:ascii="Times New Roman" w:hAnsi="Times New Roman" w:cs="Times New Roman"/>
                <w:sz w:val="24"/>
                <w:szCs w:val="24"/>
              </w:rPr>
              <w:t>Abdullah Loutfi</w:t>
            </w:r>
          </w:p>
        </w:tc>
        <w:tc>
          <w:tcPr>
            <w:tcW w:w="1054" w:type="dxa"/>
          </w:tcPr>
          <w:p w:rsidR="002F5149" w:rsidRPr="002F5149" w:rsidRDefault="002F5149" w:rsidP="00195AC5">
            <w:pPr>
              <w:ind w:right="198"/>
              <w:rPr>
                <w:rFonts w:ascii="Times New Roman" w:hAnsi="Times New Roman" w:cs="Times New Roman"/>
                <w:sz w:val="24"/>
                <w:szCs w:val="24"/>
              </w:rPr>
            </w:pPr>
            <w:r w:rsidRPr="002F5149">
              <w:rPr>
                <w:rFonts w:ascii="Times New Roman" w:hAnsi="Times New Roman" w:cs="Times New Roman"/>
                <w:sz w:val="24"/>
                <w:szCs w:val="24"/>
              </w:rPr>
              <w:t xml:space="preserve">     3</w:t>
            </w:r>
          </w:p>
        </w:tc>
      </w:tr>
      <w:tr w:rsidR="002F5149" w:rsidRPr="002F5149" w:rsidTr="00195AC5">
        <w:trPr>
          <w:jc w:val="center"/>
        </w:trPr>
        <w:tc>
          <w:tcPr>
            <w:tcW w:w="4418" w:type="dxa"/>
          </w:tcPr>
          <w:p w:rsidR="002F5149" w:rsidRPr="002F5149" w:rsidRDefault="002F5149" w:rsidP="00195AC5">
            <w:pPr>
              <w:ind w:right="900"/>
              <w:jc w:val="both"/>
              <w:rPr>
                <w:rFonts w:ascii="Times New Roman" w:hAnsi="Times New Roman" w:cs="Times New Roman"/>
                <w:sz w:val="24"/>
                <w:szCs w:val="24"/>
              </w:rPr>
            </w:pPr>
            <w:r w:rsidRPr="002F5149">
              <w:rPr>
                <w:rFonts w:ascii="Times New Roman" w:hAnsi="Times New Roman" w:cs="Times New Roman"/>
                <w:sz w:val="24"/>
                <w:szCs w:val="24"/>
              </w:rPr>
              <w:t>Abdul Chaer</w:t>
            </w:r>
          </w:p>
        </w:tc>
        <w:tc>
          <w:tcPr>
            <w:tcW w:w="1054" w:type="dxa"/>
          </w:tcPr>
          <w:p w:rsidR="002F5149" w:rsidRPr="002F5149" w:rsidRDefault="002F5149" w:rsidP="00195AC5">
            <w:pPr>
              <w:ind w:right="288"/>
              <w:jc w:val="center"/>
              <w:rPr>
                <w:rFonts w:ascii="Times New Roman" w:hAnsi="Times New Roman" w:cs="Times New Roman"/>
                <w:sz w:val="24"/>
                <w:szCs w:val="24"/>
              </w:rPr>
            </w:pPr>
            <w:r w:rsidRPr="002F5149">
              <w:rPr>
                <w:rFonts w:ascii="Times New Roman" w:hAnsi="Times New Roman" w:cs="Times New Roman"/>
                <w:sz w:val="24"/>
                <w:szCs w:val="24"/>
              </w:rPr>
              <w:t xml:space="preserve">  4</w:t>
            </w:r>
          </w:p>
        </w:tc>
      </w:tr>
      <w:tr w:rsidR="002F5149" w:rsidRPr="002F5149" w:rsidTr="00195AC5">
        <w:trPr>
          <w:jc w:val="center"/>
        </w:trPr>
        <w:tc>
          <w:tcPr>
            <w:tcW w:w="4418" w:type="dxa"/>
          </w:tcPr>
          <w:p w:rsidR="002F5149" w:rsidRPr="002F5149" w:rsidRDefault="002F5149" w:rsidP="00195AC5">
            <w:pPr>
              <w:ind w:right="342"/>
              <w:jc w:val="both"/>
              <w:rPr>
                <w:rFonts w:ascii="Times New Roman" w:hAnsi="Times New Roman" w:cs="Times New Roman"/>
                <w:sz w:val="24"/>
                <w:szCs w:val="24"/>
              </w:rPr>
            </w:pPr>
            <w:r w:rsidRPr="002F5149">
              <w:rPr>
                <w:rFonts w:ascii="Times New Roman" w:hAnsi="Times New Roman" w:cs="Times New Roman"/>
                <w:sz w:val="24"/>
                <w:szCs w:val="24"/>
              </w:rPr>
              <w:t xml:space="preserve">Abdul Rahman Haji Arshad </w:t>
            </w:r>
          </w:p>
        </w:tc>
        <w:tc>
          <w:tcPr>
            <w:tcW w:w="1054" w:type="dxa"/>
          </w:tcPr>
          <w:p w:rsidR="002F5149" w:rsidRPr="002F5149" w:rsidRDefault="002F5149" w:rsidP="00195AC5">
            <w:pPr>
              <w:ind w:right="342"/>
              <w:jc w:val="center"/>
              <w:rPr>
                <w:rFonts w:ascii="Times New Roman" w:hAnsi="Times New Roman" w:cs="Times New Roman"/>
                <w:sz w:val="24"/>
                <w:szCs w:val="24"/>
              </w:rPr>
            </w:pPr>
            <w:r w:rsidRPr="002F5149">
              <w:rPr>
                <w:rFonts w:ascii="Times New Roman" w:hAnsi="Times New Roman" w:cs="Times New Roman"/>
                <w:sz w:val="24"/>
                <w:szCs w:val="24"/>
              </w:rPr>
              <w:t xml:space="preserve">   5</w:t>
            </w:r>
          </w:p>
        </w:tc>
      </w:tr>
      <w:tr w:rsidR="002F5149" w:rsidRPr="002F5149" w:rsidTr="00195AC5">
        <w:trPr>
          <w:jc w:val="center"/>
        </w:trPr>
        <w:tc>
          <w:tcPr>
            <w:tcW w:w="4418" w:type="dxa"/>
          </w:tcPr>
          <w:p w:rsidR="002F5149" w:rsidRPr="002F5149" w:rsidRDefault="002F5149" w:rsidP="00195AC5">
            <w:pPr>
              <w:ind w:right="342"/>
              <w:jc w:val="both"/>
              <w:rPr>
                <w:rFonts w:ascii="Times New Roman" w:hAnsi="Times New Roman" w:cs="Times New Roman"/>
                <w:sz w:val="24"/>
                <w:szCs w:val="24"/>
              </w:rPr>
            </w:pPr>
            <w:r w:rsidRPr="002F5149">
              <w:rPr>
                <w:rFonts w:ascii="Times New Roman" w:hAnsi="Times New Roman" w:cs="Times New Roman"/>
                <w:sz w:val="24"/>
                <w:szCs w:val="24"/>
              </w:rPr>
              <w:t>Abu Bakar Jabir Al-Jazairi</w:t>
            </w:r>
          </w:p>
        </w:tc>
        <w:tc>
          <w:tcPr>
            <w:tcW w:w="1054" w:type="dxa"/>
          </w:tcPr>
          <w:p w:rsidR="002F5149" w:rsidRPr="002F5149" w:rsidRDefault="002F5149" w:rsidP="00195AC5">
            <w:pPr>
              <w:ind w:right="342"/>
              <w:jc w:val="center"/>
              <w:rPr>
                <w:rFonts w:ascii="Times New Roman" w:hAnsi="Times New Roman" w:cs="Times New Roman"/>
                <w:sz w:val="24"/>
                <w:szCs w:val="24"/>
              </w:rPr>
            </w:pPr>
            <w:r w:rsidRPr="002F5149">
              <w:rPr>
                <w:rFonts w:ascii="Times New Roman" w:hAnsi="Times New Roman" w:cs="Times New Roman"/>
                <w:sz w:val="24"/>
                <w:szCs w:val="24"/>
              </w:rPr>
              <w:t xml:space="preserve">   6</w:t>
            </w:r>
          </w:p>
        </w:tc>
      </w:tr>
      <w:tr w:rsidR="002F5149" w:rsidRPr="002F5149" w:rsidTr="00195AC5">
        <w:trPr>
          <w:jc w:val="center"/>
        </w:trPr>
        <w:tc>
          <w:tcPr>
            <w:tcW w:w="4418" w:type="dxa"/>
          </w:tcPr>
          <w:p w:rsidR="002F5149" w:rsidRPr="002F5149" w:rsidRDefault="002F5149" w:rsidP="00195AC5">
            <w:pPr>
              <w:ind w:right="342"/>
              <w:jc w:val="both"/>
              <w:rPr>
                <w:rFonts w:ascii="Times New Roman" w:hAnsi="Times New Roman" w:cs="Times New Roman"/>
                <w:i/>
                <w:sz w:val="24"/>
                <w:szCs w:val="24"/>
              </w:rPr>
            </w:pPr>
            <w:r w:rsidRPr="002F5149">
              <w:rPr>
                <w:rFonts w:ascii="Times New Roman" w:hAnsi="Times New Roman" w:cs="Times New Roman"/>
                <w:i/>
                <w:sz w:val="24"/>
                <w:szCs w:val="24"/>
              </w:rPr>
              <w:t>About Waiting For Godot</w:t>
            </w:r>
          </w:p>
        </w:tc>
        <w:tc>
          <w:tcPr>
            <w:tcW w:w="1054" w:type="dxa"/>
          </w:tcPr>
          <w:p w:rsidR="002F5149" w:rsidRPr="002F5149" w:rsidRDefault="002F5149" w:rsidP="00195AC5">
            <w:pPr>
              <w:ind w:right="342"/>
              <w:jc w:val="center"/>
              <w:rPr>
                <w:rFonts w:ascii="Times New Roman" w:hAnsi="Times New Roman" w:cs="Times New Roman"/>
                <w:sz w:val="24"/>
                <w:szCs w:val="24"/>
              </w:rPr>
            </w:pPr>
            <w:r w:rsidRPr="002F5149">
              <w:rPr>
                <w:rFonts w:ascii="Times New Roman" w:hAnsi="Times New Roman" w:cs="Times New Roman"/>
                <w:sz w:val="24"/>
                <w:szCs w:val="24"/>
              </w:rPr>
              <w:t xml:space="preserve">   7</w:t>
            </w:r>
          </w:p>
        </w:tc>
      </w:tr>
    </w:tbl>
    <w:p w:rsidR="002F5149" w:rsidRPr="002F5149" w:rsidRDefault="002F5149" w:rsidP="002F5149">
      <w:pPr>
        <w:ind w:right="900"/>
        <w:jc w:val="center"/>
        <w:rPr>
          <w:rFonts w:ascii="Times New Roman" w:hAnsi="Times New Roman" w:cs="Times New Roman"/>
        </w:rPr>
      </w:pPr>
      <w:r w:rsidRPr="002F5149">
        <w:rPr>
          <w:rFonts w:ascii="Times New Roman" w:hAnsi="Times New Roman" w:cs="Times New Roman"/>
          <w:sz w:val="24"/>
          <w:szCs w:val="24"/>
        </w:rPr>
        <w:t xml:space="preserve">               </w:t>
      </w:r>
      <w:r w:rsidRPr="002F5149">
        <w:rPr>
          <w:rFonts w:ascii="Times New Roman" w:hAnsi="Times New Roman" w:cs="Times New Roman"/>
        </w:rPr>
        <w:t xml:space="preserve">Jadual 1: </w:t>
      </w:r>
      <w:r w:rsidRPr="002F5149">
        <w:rPr>
          <w:rFonts w:ascii="Times New Roman" w:hAnsi="Times New Roman" w:cs="Times New Roman"/>
          <w:i/>
        </w:rPr>
        <w:t xml:space="preserve">Bibliografi </w:t>
      </w:r>
      <w:r w:rsidRPr="002F5149">
        <w:rPr>
          <w:rFonts w:ascii="Times New Roman" w:hAnsi="Times New Roman" w:cs="Times New Roman"/>
        </w:rPr>
        <w:t>(Tengku Intan Marlina 2014: 369)</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Sistem rujukan Jadual 1 tidak menurut ketertiban kerana menurut urutan abjad ejaan rumi, item ke-4 harus mendahului item pertama di dalam senarai rujukan.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Selain daripada itu item ke-7 harus mendahului item ke-6 sebab kedudukan vokal /o/ yang lebih awal daripada vokal /u/.</w:t>
      </w:r>
      <w:proofErr w:type="gramEnd"/>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b/>
          <w:sz w:val="24"/>
          <w:szCs w:val="24"/>
        </w:rPr>
      </w:pPr>
      <w:r w:rsidRPr="002F5149">
        <w:rPr>
          <w:rFonts w:ascii="Times New Roman" w:hAnsi="Times New Roman" w:cs="Times New Roman"/>
          <w:b/>
          <w:sz w:val="24"/>
          <w:szCs w:val="24"/>
        </w:rPr>
        <w:t>ASAS PENILAIAN ILMIAH</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Perbincangan ini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menilai kualiti ilmiah penerbitan buku ini. </w:t>
      </w:r>
      <w:proofErr w:type="gramStart"/>
      <w:r w:rsidRPr="002F5149">
        <w:rPr>
          <w:rFonts w:ascii="Times New Roman" w:hAnsi="Times New Roman" w:cs="Times New Roman"/>
          <w:sz w:val="24"/>
          <w:szCs w:val="24"/>
        </w:rPr>
        <w:t>Kriteria penilaian buku pada tahap awal ini bersifat penilaian asas yang membabitkan kemahiran penulisan karya akademik.</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Kriteria pertama ialah kualiti suntingan teks.</w:t>
      </w:r>
      <w:proofErr w:type="gramEnd"/>
      <w:r w:rsidRPr="002F5149">
        <w:rPr>
          <w:rFonts w:ascii="Times New Roman" w:hAnsi="Times New Roman" w:cs="Times New Roman"/>
          <w:sz w:val="24"/>
          <w:szCs w:val="24"/>
        </w:rPr>
        <w:t xml:space="preserve"> Penilaian suntingan ditinjau dari segi ketepatan ejaan memandangkan kesilapan ejaan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Pr="002F5149">
        <w:rPr>
          <w:rFonts w:ascii="Times New Roman" w:hAnsi="Times New Roman" w:cs="Times New Roman"/>
          <w:sz w:val="24"/>
          <w:szCs w:val="24"/>
        </w:rPr>
        <w:t>lain</w:t>
      </w:r>
      <w:proofErr w:type="gramEnd"/>
      <w:r w:rsidRPr="002F5149">
        <w:rPr>
          <w:rFonts w:ascii="Times New Roman" w:hAnsi="Times New Roman" w:cs="Times New Roman"/>
          <w:sz w:val="24"/>
          <w:szCs w:val="24"/>
        </w:rPr>
        <w:t xml:space="preserve">, kriteria pertama kualiti suntingan mencakupi persoalan sejauh manakah suntingan teks penerbitan ini berkesan dari sudut binaan </w:t>
      </w:r>
      <w:r w:rsidRPr="002F5149">
        <w:rPr>
          <w:rFonts w:ascii="Times New Roman" w:hAnsi="Times New Roman" w:cs="Times New Roman"/>
          <w:i/>
          <w:iCs/>
          <w:sz w:val="24"/>
          <w:szCs w:val="24"/>
        </w:rPr>
        <w:t>signifier</w:t>
      </w:r>
      <w:r w:rsidRPr="002F5149">
        <w:rPr>
          <w:rFonts w:ascii="Times New Roman" w:hAnsi="Times New Roman" w:cs="Times New Roman"/>
          <w:iCs/>
          <w:sz w:val="24"/>
          <w:szCs w:val="24"/>
        </w:rPr>
        <w:t xml:space="preserve"> tekstual</w:t>
      </w:r>
      <w:r w:rsidRPr="002F5149">
        <w:rPr>
          <w:rFonts w:ascii="Times New Roman" w:hAnsi="Times New Roman" w:cs="Times New Roman"/>
          <w:i/>
          <w:iCs/>
          <w:sz w:val="24"/>
          <w:szCs w:val="24"/>
        </w:rPr>
        <w:t>,</w:t>
      </w:r>
      <w:r w:rsidRPr="002F5149">
        <w:rPr>
          <w:rFonts w:ascii="Times New Roman" w:hAnsi="Times New Roman" w:cs="Times New Roman"/>
          <w:sz w:val="24"/>
          <w:szCs w:val="24"/>
        </w:rPr>
        <w:t xml:space="preserve"> yakni menepati sistem binaan semiotik asas dalam bahasa sasaran yang digunakan sebagai medium penyampaian. Anggapan bahawa kesalahan ejaan bersifat remeh-temeh hanya membantutkan konsep semiotik sebagai proses perlambangan yang berteraskan sistem ejaan.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lastRenderedPageBreak/>
        <w:t>Kriteria kedua ialah kedudukan pandangan analitik sesuatu kajian.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Sejauh manakah kerangka teori bersinambungan dengan dapatan kajian adalah penting.</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Kemantapan skop sesuatu teori yang diutarakan melibatkan sorotan hasil kajian tersedia ada sebagai titik tolak agar kesahihan binaan kosa ilmu boleh dipercayai dalam penerbitan ilmiah.</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Sebarang hasil penemuan dalam kajian merupakan pemaparan ufuk baharu, ataupun pembetulan sebarang mitos lama yang kelupasan nilai kebenaran.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Masalah mencampuradukkan dua tiga teori sebagai landasan kosa ilmu dalam buku ini menyiratkan risiko pemahaman asas menjadi kekabur-kaburan.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Seperkara itu, masalah takrifan dasar muncul apabila penulis meninjau sintaktis secara berasingan daripada semantik.</w:t>
      </w:r>
      <w:proofErr w:type="gramEnd"/>
      <w:r w:rsidRPr="002F5149">
        <w:rPr>
          <w:rFonts w:ascii="Times New Roman" w:hAnsi="Times New Roman" w:cs="Times New Roman"/>
          <w:sz w:val="24"/>
          <w:szCs w:val="24"/>
        </w:rPr>
        <w:t xml:space="preserve"> Akibatnya penulis menimbulkan tanda </w:t>
      </w:r>
      <w:proofErr w:type="gramStart"/>
      <w:r w:rsidRPr="002F5149">
        <w:rPr>
          <w:rFonts w:ascii="Times New Roman" w:hAnsi="Times New Roman" w:cs="Times New Roman"/>
          <w:sz w:val="24"/>
          <w:szCs w:val="24"/>
        </w:rPr>
        <w:t>tanya</w:t>
      </w:r>
      <w:proofErr w:type="gramEnd"/>
      <w:r w:rsidRPr="002F5149">
        <w:rPr>
          <w:rFonts w:ascii="Times New Roman" w:hAnsi="Times New Roman" w:cs="Times New Roman"/>
          <w:sz w:val="24"/>
          <w:szCs w:val="24"/>
        </w:rPr>
        <w:t xml:space="preserve"> klasik bagaimana makna dapat dimengertikan tanpa ayat. Deal (2016) menunjukkan bahawa syarat dasar analisis semantik membabitkan bingkai dan acuan sintaksis sebagai rangkaian makna. </w:t>
      </w:r>
      <w:proofErr w:type="gramStart"/>
      <w:r w:rsidRPr="002F5149">
        <w:rPr>
          <w:rFonts w:ascii="Times New Roman" w:hAnsi="Times New Roman" w:cs="Times New Roman"/>
          <w:sz w:val="24"/>
          <w:szCs w:val="24"/>
        </w:rPr>
        <w:t>Sintaksis atau binaan ayat diperlukan dalam perungkaian maklumat baru.</w:t>
      </w:r>
      <w:proofErr w:type="gramEnd"/>
      <w:r w:rsidRPr="002F5149">
        <w:rPr>
          <w:rFonts w:ascii="Times New Roman" w:hAnsi="Times New Roman" w:cs="Times New Roman"/>
          <w:sz w:val="24"/>
          <w:szCs w:val="24"/>
        </w:rPr>
        <w:t xml:space="preserve"> Tanpa ayat atau binaan frasa, makna logikal tidak wujud dan sebarang pengertian teks tidak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terhurai dengan sempurna. </w:t>
      </w:r>
      <w:proofErr w:type="gramStart"/>
      <w:r w:rsidRPr="002F5149">
        <w:rPr>
          <w:rFonts w:ascii="Times New Roman" w:hAnsi="Times New Roman" w:cs="Times New Roman"/>
          <w:sz w:val="24"/>
          <w:szCs w:val="24"/>
        </w:rPr>
        <w:t>Baik pemahaman sesuatu perkataan ataupun penghuraian sesuatu imbuhan, pernyataan makna dalam bentuk ayat atau frasa sebagai syarat operan adalah perlu (Sew 2011).</w:t>
      </w:r>
      <w:proofErr w:type="gramEnd"/>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Kriteria ketiga ialah sistem rujukan yang seturut dan tuntas.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Sebarang rujukan bahan yang dibuat dalam teks seharusnya disenaraikan dalam bibliografi.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Ketertiban mengatur sumber rujukan mengikut abjad rumi juga harus diperhatikan.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Penelitian awal menunjukkan bahawa masalah kecelaruan dalam sistem catatan bibliografi wujud sebagaimana jadual berikut.</w:t>
      </w:r>
      <w:proofErr w:type="gramEnd"/>
    </w:p>
    <w:p w:rsidR="002F5149" w:rsidRPr="002F5149" w:rsidRDefault="002F5149" w:rsidP="002F5149">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2F5149" w:rsidRPr="002F5149" w:rsidTr="00195AC5">
        <w:trPr>
          <w:jc w:val="center"/>
        </w:trPr>
        <w:tc>
          <w:tcPr>
            <w:tcW w:w="4418" w:type="dxa"/>
          </w:tcPr>
          <w:p w:rsidR="002F5149" w:rsidRPr="002F5149" w:rsidRDefault="002F5149" w:rsidP="00195AC5">
            <w:pPr>
              <w:ind w:right="611"/>
              <w:jc w:val="both"/>
              <w:rPr>
                <w:rFonts w:ascii="Times New Roman" w:hAnsi="Times New Roman" w:cs="Times New Roman"/>
                <w:b/>
                <w:sz w:val="24"/>
                <w:szCs w:val="24"/>
              </w:rPr>
            </w:pPr>
            <w:r w:rsidRPr="002F5149">
              <w:rPr>
                <w:rFonts w:ascii="Times New Roman" w:hAnsi="Times New Roman" w:cs="Times New Roman"/>
                <w:b/>
                <w:sz w:val="24"/>
                <w:szCs w:val="24"/>
              </w:rPr>
              <w:t>Nama pengarang/judul penerbitan</w:t>
            </w:r>
          </w:p>
        </w:tc>
        <w:tc>
          <w:tcPr>
            <w:tcW w:w="3692" w:type="dxa"/>
          </w:tcPr>
          <w:p w:rsidR="002F5149" w:rsidRPr="002F5149" w:rsidRDefault="002F5149" w:rsidP="00195AC5">
            <w:pPr>
              <w:ind w:right="108"/>
              <w:rPr>
                <w:rFonts w:ascii="Times New Roman" w:hAnsi="Times New Roman" w:cs="Times New Roman"/>
                <w:b/>
                <w:sz w:val="24"/>
                <w:szCs w:val="24"/>
              </w:rPr>
            </w:pPr>
            <w:r w:rsidRPr="002F5149">
              <w:rPr>
                <w:rFonts w:ascii="Times New Roman" w:hAnsi="Times New Roman" w:cs="Times New Roman"/>
                <w:b/>
                <w:sz w:val="24"/>
                <w:szCs w:val="24"/>
              </w:rPr>
              <w:t>Kedudukan item dalam senarai</w:t>
            </w:r>
          </w:p>
          <w:p w:rsidR="002F5149" w:rsidRPr="002F5149" w:rsidRDefault="002F5149" w:rsidP="00195AC5">
            <w:pPr>
              <w:ind w:right="108"/>
              <w:rPr>
                <w:rFonts w:ascii="Times New Roman" w:hAnsi="Times New Roman" w:cs="Times New Roman"/>
                <w:b/>
                <w:sz w:val="24"/>
                <w:szCs w:val="24"/>
              </w:rPr>
            </w:pPr>
          </w:p>
        </w:tc>
      </w:tr>
      <w:tr w:rsidR="002F5149" w:rsidRPr="002F5149" w:rsidTr="00195AC5">
        <w:trPr>
          <w:jc w:val="center"/>
        </w:trPr>
        <w:tc>
          <w:tcPr>
            <w:tcW w:w="4418" w:type="dxa"/>
          </w:tcPr>
          <w:p w:rsidR="002F5149" w:rsidRPr="002F5149" w:rsidRDefault="002F5149" w:rsidP="00195AC5">
            <w:pPr>
              <w:ind w:right="224"/>
              <w:rPr>
                <w:rFonts w:ascii="Times New Roman" w:hAnsi="Times New Roman" w:cs="Times New Roman"/>
                <w:sz w:val="24"/>
                <w:szCs w:val="24"/>
              </w:rPr>
            </w:pPr>
            <w:r w:rsidRPr="002F5149">
              <w:rPr>
                <w:rFonts w:ascii="Times New Roman" w:hAnsi="Times New Roman" w:cs="Times New Roman"/>
                <w:sz w:val="24"/>
                <w:szCs w:val="24"/>
              </w:rPr>
              <w:t xml:space="preserve">Ekosistem dan keseragaman hayati </w:t>
            </w:r>
          </w:p>
        </w:tc>
        <w:tc>
          <w:tcPr>
            <w:tcW w:w="3692" w:type="dxa"/>
          </w:tcPr>
          <w:p w:rsidR="002F5149" w:rsidRPr="002F5149" w:rsidRDefault="002F5149" w:rsidP="00195AC5">
            <w:pPr>
              <w:ind w:right="108"/>
              <w:rPr>
                <w:rFonts w:ascii="Times New Roman" w:hAnsi="Times New Roman" w:cs="Times New Roman"/>
                <w:sz w:val="24"/>
                <w:szCs w:val="24"/>
              </w:rPr>
            </w:pPr>
            <w:r w:rsidRPr="002F5149">
              <w:rPr>
                <w:rFonts w:ascii="Times New Roman" w:hAnsi="Times New Roman" w:cs="Times New Roman"/>
                <w:sz w:val="24"/>
                <w:szCs w:val="24"/>
              </w:rPr>
              <w:t>49</w:t>
            </w:r>
          </w:p>
        </w:tc>
      </w:tr>
      <w:tr w:rsidR="002F5149" w:rsidRPr="002F5149" w:rsidTr="00195AC5">
        <w:trPr>
          <w:jc w:val="center"/>
        </w:trPr>
        <w:tc>
          <w:tcPr>
            <w:tcW w:w="4418" w:type="dxa"/>
          </w:tcPr>
          <w:p w:rsidR="002F5149" w:rsidRPr="002F5149" w:rsidRDefault="002F5149" w:rsidP="00195AC5">
            <w:pPr>
              <w:ind w:right="900"/>
              <w:rPr>
                <w:rFonts w:ascii="Times New Roman" w:hAnsi="Times New Roman" w:cs="Times New Roman"/>
                <w:sz w:val="24"/>
                <w:szCs w:val="24"/>
              </w:rPr>
            </w:pPr>
            <w:r w:rsidRPr="002F5149">
              <w:rPr>
                <w:rFonts w:ascii="Times New Roman" w:hAnsi="Times New Roman" w:cs="Times New Roman"/>
                <w:sz w:val="24"/>
                <w:szCs w:val="24"/>
              </w:rPr>
              <w:t>Eco, Umberto</w:t>
            </w:r>
          </w:p>
        </w:tc>
        <w:tc>
          <w:tcPr>
            <w:tcW w:w="3692" w:type="dxa"/>
          </w:tcPr>
          <w:p w:rsidR="002F5149" w:rsidRPr="002F5149" w:rsidRDefault="002F5149" w:rsidP="00195AC5">
            <w:pPr>
              <w:ind w:right="-272"/>
              <w:jc w:val="both"/>
              <w:rPr>
                <w:rFonts w:ascii="Times New Roman" w:hAnsi="Times New Roman" w:cs="Times New Roman"/>
                <w:sz w:val="24"/>
                <w:szCs w:val="24"/>
              </w:rPr>
            </w:pPr>
            <w:r w:rsidRPr="002F5149">
              <w:rPr>
                <w:rFonts w:ascii="Times New Roman" w:hAnsi="Times New Roman" w:cs="Times New Roman"/>
                <w:sz w:val="24"/>
                <w:szCs w:val="24"/>
              </w:rPr>
              <w:t>50</w:t>
            </w:r>
          </w:p>
        </w:tc>
      </w:tr>
      <w:tr w:rsidR="002F5149" w:rsidRPr="002F5149" w:rsidTr="00195AC5">
        <w:trPr>
          <w:jc w:val="center"/>
        </w:trPr>
        <w:tc>
          <w:tcPr>
            <w:tcW w:w="4418" w:type="dxa"/>
          </w:tcPr>
          <w:p w:rsidR="002F5149" w:rsidRPr="002F5149" w:rsidRDefault="002F5149" w:rsidP="00195AC5">
            <w:pPr>
              <w:ind w:right="900"/>
              <w:rPr>
                <w:rFonts w:ascii="Times New Roman" w:hAnsi="Times New Roman" w:cs="Times New Roman"/>
                <w:sz w:val="24"/>
                <w:szCs w:val="24"/>
              </w:rPr>
            </w:pPr>
            <w:r w:rsidRPr="002F5149">
              <w:rPr>
                <w:rFonts w:ascii="Times New Roman" w:hAnsi="Times New Roman" w:cs="Times New Roman"/>
                <w:sz w:val="24"/>
                <w:szCs w:val="24"/>
              </w:rPr>
              <w:t xml:space="preserve">Eisele, Carolyn </w:t>
            </w:r>
          </w:p>
        </w:tc>
        <w:tc>
          <w:tcPr>
            <w:tcW w:w="3692" w:type="dxa"/>
          </w:tcPr>
          <w:p w:rsidR="002F5149" w:rsidRPr="002F5149" w:rsidRDefault="002F5149" w:rsidP="00195AC5">
            <w:pPr>
              <w:ind w:right="198"/>
              <w:rPr>
                <w:rFonts w:ascii="Times New Roman" w:hAnsi="Times New Roman" w:cs="Times New Roman"/>
                <w:sz w:val="24"/>
                <w:szCs w:val="24"/>
              </w:rPr>
            </w:pPr>
            <w:r w:rsidRPr="002F5149">
              <w:rPr>
                <w:rFonts w:ascii="Times New Roman" w:hAnsi="Times New Roman" w:cs="Times New Roman"/>
                <w:sz w:val="24"/>
                <w:szCs w:val="24"/>
              </w:rPr>
              <w:t>51</w:t>
            </w:r>
          </w:p>
        </w:tc>
      </w:tr>
      <w:tr w:rsidR="002F5149" w:rsidRPr="002F5149" w:rsidTr="00195AC5">
        <w:trPr>
          <w:jc w:val="center"/>
        </w:trPr>
        <w:tc>
          <w:tcPr>
            <w:tcW w:w="4418" w:type="dxa"/>
          </w:tcPr>
          <w:p w:rsidR="002F5149" w:rsidRPr="002F5149" w:rsidRDefault="002F5149" w:rsidP="00195AC5">
            <w:pPr>
              <w:ind w:right="900"/>
              <w:rPr>
                <w:rFonts w:ascii="Times New Roman" w:hAnsi="Times New Roman" w:cs="Times New Roman"/>
                <w:sz w:val="24"/>
                <w:szCs w:val="24"/>
              </w:rPr>
            </w:pPr>
            <w:r w:rsidRPr="002F5149">
              <w:rPr>
                <w:rFonts w:ascii="Times New Roman" w:hAnsi="Times New Roman" w:cs="Times New Roman"/>
                <w:sz w:val="24"/>
                <w:szCs w:val="24"/>
              </w:rPr>
              <w:t>…..</w:t>
            </w:r>
          </w:p>
        </w:tc>
        <w:tc>
          <w:tcPr>
            <w:tcW w:w="3692" w:type="dxa"/>
          </w:tcPr>
          <w:p w:rsidR="002F5149" w:rsidRPr="002F5149" w:rsidRDefault="002F5149" w:rsidP="00195AC5">
            <w:pPr>
              <w:ind w:right="288"/>
              <w:rPr>
                <w:rFonts w:ascii="Times New Roman" w:hAnsi="Times New Roman" w:cs="Times New Roman"/>
                <w:sz w:val="24"/>
                <w:szCs w:val="24"/>
              </w:rPr>
            </w:pPr>
          </w:p>
        </w:tc>
      </w:tr>
      <w:tr w:rsidR="002F5149" w:rsidRPr="002F5149" w:rsidTr="00195AC5">
        <w:trPr>
          <w:jc w:val="center"/>
        </w:trPr>
        <w:tc>
          <w:tcPr>
            <w:tcW w:w="4418" w:type="dxa"/>
          </w:tcPr>
          <w:p w:rsidR="002F5149" w:rsidRPr="002F5149" w:rsidRDefault="002F5149" w:rsidP="00195AC5">
            <w:pPr>
              <w:ind w:right="342"/>
              <w:rPr>
                <w:rFonts w:ascii="Times New Roman" w:hAnsi="Times New Roman" w:cs="Times New Roman"/>
                <w:sz w:val="24"/>
                <w:szCs w:val="24"/>
              </w:rPr>
            </w:pPr>
            <w:r w:rsidRPr="002F5149">
              <w:rPr>
                <w:rFonts w:ascii="Times New Roman" w:hAnsi="Times New Roman" w:cs="Times New Roman"/>
                <w:sz w:val="24"/>
                <w:szCs w:val="24"/>
              </w:rPr>
              <w:t>Hasrom bin Harom</w:t>
            </w:r>
          </w:p>
        </w:tc>
        <w:tc>
          <w:tcPr>
            <w:tcW w:w="3692" w:type="dxa"/>
          </w:tcPr>
          <w:p w:rsidR="002F5149" w:rsidRPr="002F5149" w:rsidRDefault="002F5149" w:rsidP="00195AC5">
            <w:pPr>
              <w:ind w:right="342"/>
              <w:rPr>
                <w:rFonts w:ascii="Times New Roman" w:hAnsi="Times New Roman" w:cs="Times New Roman"/>
                <w:sz w:val="24"/>
                <w:szCs w:val="24"/>
              </w:rPr>
            </w:pPr>
            <w:r w:rsidRPr="002F5149">
              <w:rPr>
                <w:rFonts w:ascii="Times New Roman" w:hAnsi="Times New Roman" w:cs="Times New Roman"/>
                <w:sz w:val="24"/>
                <w:szCs w:val="24"/>
              </w:rPr>
              <w:t>68</w:t>
            </w:r>
          </w:p>
        </w:tc>
      </w:tr>
      <w:tr w:rsidR="002F5149" w:rsidRPr="002F5149" w:rsidTr="00195AC5">
        <w:trPr>
          <w:jc w:val="center"/>
        </w:trPr>
        <w:tc>
          <w:tcPr>
            <w:tcW w:w="4418" w:type="dxa"/>
          </w:tcPr>
          <w:p w:rsidR="002F5149" w:rsidRPr="002F5149" w:rsidRDefault="002F5149" w:rsidP="00195AC5">
            <w:pPr>
              <w:ind w:right="342"/>
              <w:rPr>
                <w:rFonts w:ascii="Times New Roman" w:hAnsi="Times New Roman" w:cs="Times New Roman"/>
                <w:sz w:val="24"/>
                <w:szCs w:val="24"/>
              </w:rPr>
            </w:pPr>
            <w:r w:rsidRPr="002F5149">
              <w:rPr>
                <w:rFonts w:ascii="Times New Roman" w:hAnsi="Times New Roman" w:cs="Times New Roman"/>
                <w:sz w:val="24"/>
                <w:szCs w:val="24"/>
              </w:rPr>
              <w:t>Hashim Awang</w:t>
            </w:r>
          </w:p>
        </w:tc>
        <w:tc>
          <w:tcPr>
            <w:tcW w:w="3692" w:type="dxa"/>
          </w:tcPr>
          <w:p w:rsidR="002F5149" w:rsidRPr="002F5149" w:rsidRDefault="002F5149" w:rsidP="00195AC5">
            <w:pPr>
              <w:ind w:right="342"/>
              <w:rPr>
                <w:rFonts w:ascii="Times New Roman" w:hAnsi="Times New Roman" w:cs="Times New Roman"/>
                <w:sz w:val="24"/>
                <w:szCs w:val="24"/>
              </w:rPr>
            </w:pPr>
            <w:r w:rsidRPr="002F5149">
              <w:rPr>
                <w:rFonts w:ascii="Times New Roman" w:hAnsi="Times New Roman" w:cs="Times New Roman"/>
                <w:sz w:val="24"/>
                <w:szCs w:val="24"/>
              </w:rPr>
              <w:t>69</w:t>
            </w:r>
          </w:p>
        </w:tc>
      </w:tr>
      <w:tr w:rsidR="002F5149" w:rsidRPr="002F5149" w:rsidTr="00195AC5">
        <w:trPr>
          <w:jc w:val="center"/>
        </w:trPr>
        <w:tc>
          <w:tcPr>
            <w:tcW w:w="4418" w:type="dxa"/>
          </w:tcPr>
          <w:p w:rsidR="002F5149" w:rsidRPr="002F5149" w:rsidRDefault="002F5149" w:rsidP="00195AC5">
            <w:pPr>
              <w:ind w:right="342"/>
              <w:rPr>
                <w:rFonts w:ascii="Times New Roman" w:hAnsi="Times New Roman" w:cs="Times New Roman"/>
                <w:i/>
                <w:sz w:val="24"/>
                <w:szCs w:val="24"/>
              </w:rPr>
            </w:pPr>
            <w:r w:rsidRPr="002F5149">
              <w:rPr>
                <w:rFonts w:ascii="Times New Roman" w:hAnsi="Times New Roman" w:cs="Times New Roman"/>
                <w:sz w:val="24"/>
                <w:szCs w:val="24"/>
              </w:rPr>
              <w:t>Hashim Musa</w:t>
            </w:r>
          </w:p>
        </w:tc>
        <w:tc>
          <w:tcPr>
            <w:tcW w:w="3692" w:type="dxa"/>
          </w:tcPr>
          <w:p w:rsidR="002F5149" w:rsidRPr="002F5149" w:rsidRDefault="002F5149" w:rsidP="00195AC5">
            <w:pPr>
              <w:ind w:right="342"/>
              <w:rPr>
                <w:rFonts w:ascii="Times New Roman" w:hAnsi="Times New Roman" w:cs="Times New Roman"/>
                <w:sz w:val="24"/>
                <w:szCs w:val="24"/>
              </w:rPr>
            </w:pPr>
            <w:r w:rsidRPr="002F5149">
              <w:rPr>
                <w:rFonts w:ascii="Times New Roman" w:hAnsi="Times New Roman" w:cs="Times New Roman"/>
                <w:sz w:val="24"/>
                <w:szCs w:val="24"/>
              </w:rPr>
              <w:t>70</w:t>
            </w:r>
          </w:p>
        </w:tc>
      </w:tr>
    </w:tbl>
    <w:p w:rsidR="002F5149" w:rsidRPr="002F5149" w:rsidRDefault="002F5149" w:rsidP="002F5149">
      <w:pPr>
        <w:ind w:right="900"/>
        <w:jc w:val="center"/>
        <w:rPr>
          <w:rFonts w:ascii="Times New Roman" w:hAnsi="Times New Roman" w:cs="Times New Roman"/>
        </w:rPr>
      </w:pPr>
      <w:r w:rsidRPr="002F5149">
        <w:rPr>
          <w:rFonts w:ascii="Times New Roman" w:hAnsi="Times New Roman" w:cs="Times New Roman"/>
          <w:sz w:val="24"/>
          <w:szCs w:val="24"/>
        </w:rPr>
        <w:t xml:space="preserve">               </w:t>
      </w:r>
      <w:r w:rsidRPr="002F5149">
        <w:rPr>
          <w:rFonts w:ascii="Times New Roman" w:hAnsi="Times New Roman" w:cs="Times New Roman"/>
        </w:rPr>
        <w:t xml:space="preserve">Jadual 2: </w:t>
      </w:r>
      <w:r w:rsidRPr="002F5149">
        <w:rPr>
          <w:rFonts w:ascii="Times New Roman" w:hAnsi="Times New Roman" w:cs="Times New Roman"/>
          <w:iCs/>
        </w:rPr>
        <w:t xml:space="preserve">Bibliografi </w:t>
      </w:r>
      <w:r w:rsidRPr="002F5149">
        <w:rPr>
          <w:rFonts w:ascii="Times New Roman" w:hAnsi="Times New Roman" w:cs="Times New Roman"/>
        </w:rPr>
        <w:t>(Tengku Intan Marlina 2014: 372-373)</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Berpandukan butiran bibliografi di dalam Jadual 2, adalah jelas bahawa item 49 sepatutnya berada di kedudukan sesudah item 51.</w:t>
      </w:r>
      <w:proofErr w:type="gramEnd"/>
      <w:r w:rsidRPr="002F5149">
        <w:rPr>
          <w:rFonts w:ascii="Times New Roman" w:hAnsi="Times New Roman" w:cs="Times New Roman"/>
          <w:sz w:val="24"/>
          <w:szCs w:val="24"/>
        </w:rPr>
        <w:t xml:space="preserve"> Begitu juga dengan halnya item 68 yang sepatutnya bertempat di kedudukan selepas item 70. </w:t>
      </w:r>
      <w:proofErr w:type="gramStart"/>
      <w:r w:rsidRPr="002F5149">
        <w:rPr>
          <w:rFonts w:ascii="Times New Roman" w:hAnsi="Times New Roman" w:cs="Times New Roman"/>
          <w:sz w:val="24"/>
          <w:szCs w:val="24"/>
        </w:rPr>
        <w:t>Jadual 2 menunjukkan tatacara rujukan yang kurang rapi sekaligus menjejas kualiti penerbitan ilmiah dari sudut ketertiban dalam kepustakaan buku tersebut.</w:t>
      </w:r>
      <w:proofErr w:type="gramEnd"/>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lastRenderedPageBreak/>
        <w:t xml:space="preserve">Kriteria keempat menimbulkan tanda </w:t>
      </w:r>
      <w:proofErr w:type="gramStart"/>
      <w:r w:rsidRPr="002F5149">
        <w:rPr>
          <w:rFonts w:ascii="Times New Roman" w:hAnsi="Times New Roman" w:cs="Times New Roman"/>
          <w:sz w:val="24"/>
          <w:szCs w:val="24"/>
        </w:rPr>
        <w:t>tanya</w:t>
      </w:r>
      <w:proofErr w:type="gramEnd"/>
      <w:r w:rsidRPr="002F5149">
        <w:rPr>
          <w:rFonts w:ascii="Times New Roman" w:hAnsi="Times New Roman" w:cs="Times New Roman"/>
          <w:sz w:val="24"/>
          <w:szCs w:val="24"/>
        </w:rPr>
        <w:t xml:space="preserve"> sejauh manakan tinjauan semiotik penulis ini memperlihatkan aspek semiotik yang dikembangkan oleh Barthes (2012/1957) dalam kajian ini. </w:t>
      </w:r>
      <w:proofErr w:type="gramStart"/>
      <w:r w:rsidRPr="002F5149">
        <w:rPr>
          <w:rFonts w:ascii="Times New Roman" w:hAnsi="Times New Roman" w:cs="Times New Roman"/>
          <w:sz w:val="24"/>
          <w:szCs w:val="24"/>
        </w:rPr>
        <w:t>Bibliografi buku ini menyenaraikan dua karya Barthes sebagai rujukan.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2F5149">
        <w:rPr>
          <w:rFonts w:ascii="Times New Roman" w:hAnsi="Times New Roman" w:cs="Times New Roman"/>
          <w:sz w:val="24"/>
          <w:szCs w:val="24"/>
        </w:rPr>
        <w:t xml:space="preserve"> Kajian semiotik bagi novel harus meninjau ideologi yang bersumberkan binaan lambang sebagai dasar mesej yang disengajakan oleh pengarang melalui binaan watak, tema dan penggarapan isu-isu di sebalik proses berkarya demi pensejarahan plot. </w:t>
      </w:r>
      <w:proofErr w:type="gramStart"/>
      <w:r w:rsidRPr="002F5149">
        <w:rPr>
          <w:rFonts w:ascii="Times New Roman" w:hAnsi="Times New Roman" w:cs="Times New Roman"/>
          <w:sz w:val="24"/>
          <w:szCs w:val="24"/>
        </w:rPr>
        <w:t>Konsep mitologi yang dipelopori oleh Barthes adalah penting sebagai teknik pendedahan ideologi tersirat kelas menengah dalam karya kreatif bertulis seperti novel.</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Penilaian seterusnya membabitkan beberapa </w:t>
      </w:r>
      <w:proofErr w:type="gramStart"/>
      <w:r w:rsidRPr="002F5149">
        <w:rPr>
          <w:rFonts w:ascii="Times New Roman" w:hAnsi="Times New Roman" w:cs="Times New Roman"/>
          <w:sz w:val="24"/>
          <w:szCs w:val="24"/>
        </w:rPr>
        <w:t>bab</w:t>
      </w:r>
      <w:proofErr w:type="gramEnd"/>
      <w:r w:rsidRPr="002F5149">
        <w:rPr>
          <w:rFonts w:ascii="Times New Roman" w:hAnsi="Times New Roman" w:cs="Times New Roman"/>
          <w:sz w:val="24"/>
          <w:szCs w:val="24"/>
        </w:rPr>
        <w:t xml:space="preserve"> terpilih dalam buku ini. </w:t>
      </w:r>
      <w:proofErr w:type="gramStart"/>
      <w:r w:rsidRPr="002F5149">
        <w:rPr>
          <w:rFonts w:ascii="Times New Roman" w:hAnsi="Times New Roman" w:cs="Times New Roman"/>
          <w:sz w:val="24"/>
          <w:szCs w:val="24"/>
        </w:rPr>
        <w:t>Huraian yang diberikan menggunakan dua sudut pandangan.</w:t>
      </w:r>
      <w:proofErr w:type="gramEnd"/>
      <w:r w:rsidRPr="002F5149">
        <w:rPr>
          <w:rFonts w:ascii="Times New Roman" w:hAnsi="Times New Roman" w:cs="Times New Roman"/>
          <w:sz w:val="24"/>
          <w:szCs w:val="24"/>
        </w:rPr>
        <w:t xml:space="preserve"> Pertama, sudut pandangan pembaca kerana menurut Barthes, segala usaha kreatif hanya berkesahihan melalui proses pembacaan yang diusahakan oleh setiap pembaca. </w:t>
      </w:r>
      <w:proofErr w:type="gramStart"/>
      <w:r w:rsidRPr="002F5149">
        <w:rPr>
          <w:rFonts w:ascii="Times New Roman" w:hAnsi="Times New Roman" w:cs="Times New Roman"/>
          <w:sz w:val="24"/>
          <w:szCs w:val="24"/>
        </w:rPr>
        <w:t>Dengan ini, dalam fahaman semiotik yang asal, pengarang yang sebenar tidak wujud.</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Pengarang hanya sekadar tukang tulis.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Kedua, sudut pandangan pengkaji yang berdisiplinkan ilmu semiotik agar penilaian ini menurut prinsip ilmiah yang boleh dipercayai.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Dalam sudut pandangan ini, bandingan kerangka semiotik dilakukan supaya gejala membandingkan buah epal dengan buah limau dielakkan dalam kajian ilmiah.</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Sebagai suatu persilangan budaya Melayu, dicadangkan agar kita tidak </w:t>
      </w:r>
      <w:r w:rsidRPr="002F5149">
        <w:rPr>
          <w:rFonts w:ascii="Times New Roman" w:hAnsi="Times New Roman" w:cs="Times New Roman"/>
          <w:i/>
          <w:sz w:val="24"/>
          <w:szCs w:val="24"/>
        </w:rPr>
        <w:t>membandingkan kerang dengan kepah</w:t>
      </w:r>
      <w:r w:rsidRPr="002F5149">
        <w:rPr>
          <w:rFonts w:ascii="Times New Roman" w:hAnsi="Times New Roman" w:cs="Times New Roman"/>
          <w:sz w:val="24"/>
          <w:szCs w:val="24"/>
        </w:rPr>
        <w:t>.</w:t>
      </w:r>
      <w:proofErr w:type="gramEnd"/>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b/>
          <w:sz w:val="24"/>
          <w:szCs w:val="24"/>
        </w:rPr>
      </w:pPr>
      <w:r w:rsidRPr="002F5149">
        <w:rPr>
          <w:rFonts w:ascii="Times New Roman" w:hAnsi="Times New Roman" w:cs="Times New Roman"/>
          <w:b/>
          <w:sz w:val="24"/>
          <w:szCs w:val="24"/>
        </w:rPr>
        <w:t>SEMIOTIK DAN KEGUNAANNYA</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 xml:space="preserve">Dalam </w:t>
      </w:r>
      <w:r w:rsidRPr="002F5149">
        <w:rPr>
          <w:rFonts w:ascii="Times New Roman" w:hAnsi="Times New Roman" w:cs="Times New Roman"/>
          <w:i/>
          <w:sz w:val="24"/>
          <w:szCs w:val="24"/>
        </w:rPr>
        <w:t>Bab 1</w:t>
      </w:r>
      <w:r w:rsidRPr="002F5149">
        <w:rPr>
          <w:rFonts w:ascii="Times New Roman" w:hAnsi="Times New Roman" w:cs="Times New Roman"/>
          <w:sz w:val="24"/>
          <w:szCs w:val="24"/>
        </w:rPr>
        <w:t xml:space="preserve">, penulis meninjau susur galur sejarah kemunculan ilmu semiotik yang dikatakan berasal dari zaman Yunani khususnya buku </w:t>
      </w:r>
      <w:r w:rsidRPr="002F5149">
        <w:rPr>
          <w:rFonts w:ascii="Times New Roman" w:hAnsi="Times New Roman" w:cs="Times New Roman"/>
          <w:i/>
          <w:sz w:val="24"/>
          <w:szCs w:val="24"/>
        </w:rPr>
        <w:t>Cratylus</w:t>
      </w:r>
      <w:r w:rsidRPr="002F5149">
        <w:rPr>
          <w:rFonts w:ascii="Times New Roman" w:hAnsi="Times New Roman" w:cs="Times New Roman"/>
          <w:sz w:val="24"/>
          <w:szCs w:val="24"/>
        </w:rPr>
        <w:t xml:space="preserve"> karangan Plato yang menyabitkan tentangan daripada golongan Stoics.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Tulisan Cina ialah bentuk semiotik yang bersifat </w:t>
      </w:r>
      <w:r w:rsidRPr="002F5149">
        <w:rPr>
          <w:rFonts w:ascii="Times New Roman" w:hAnsi="Times New Roman" w:cs="Times New Roman"/>
          <w:i/>
          <w:iCs/>
          <w:sz w:val="24"/>
          <w:szCs w:val="24"/>
        </w:rPr>
        <w:t>legisign.</w:t>
      </w:r>
      <w:proofErr w:type="gramEnd"/>
      <w:r w:rsidRPr="002F5149">
        <w:rPr>
          <w:rFonts w:ascii="Times New Roman" w:hAnsi="Times New Roman" w:cs="Times New Roman"/>
          <w:i/>
          <w:iCs/>
          <w:sz w:val="24"/>
          <w:szCs w:val="24"/>
        </w:rPr>
        <w:t xml:space="preserve"> </w:t>
      </w:r>
      <w:proofErr w:type="gramStart"/>
      <w:r w:rsidRPr="002F5149">
        <w:rPr>
          <w:rFonts w:ascii="Times New Roman" w:hAnsi="Times New Roman" w:cs="Times New Roman"/>
          <w:i/>
          <w:iCs/>
          <w:sz w:val="24"/>
          <w:szCs w:val="24"/>
        </w:rPr>
        <w:t>Legisign</w:t>
      </w:r>
      <w:r w:rsidRPr="002F5149">
        <w:rPr>
          <w:rFonts w:ascii="Times New Roman" w:hAnsi="Times New Roman" w:cs="Times New Roman"/>
          <w:sz w:val="24"/>
          <w:szCs w:val="24"/>
        </w:rPr>
        <w:t xml:space="preserve"> merupakan lambang yang membawa sesuatu rujukan atau idea dalam fahaman semiotik yang asas.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Dengan ini setiap perkataan Cina melambangkan idea tertentu sebagai kosa pengetahuan.</w:t>
      </w:r>
      <w:proofErr w:type="gramEnd"/>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Pertikaian </w:t>
      </w:r>
      <w:proofErr w:type="gramStart"/>
      <w:r w:rsidRPr="002F5149">
        <w:rPr>
          <w:rFonts w:ascii="Times New Roman" w:hAnsi="Times New Roman" w:cs="Times New Roman"/>
          <w:sz w:val="24"/>
          <w:szCs w:val="24"/>
        </w:rPr>
        <w:t>sama</w:t>
      </w:r>
      <w:proofErr w:type="gramEnd"/>
      <w:r w:rsidRPr="002F5149">
        <w:rPr>
          <w:rFonts w:ascii="Times New Roman" w:hAnsi="Times New Roman" w:cs="Times New Roman"/>
          <w:sz w:val="24"/>
          <w:szCs w:val="24"/>
        </w:rPr>
        <w:t xml:space="preserve"> ada nama dan sesuatu objek rujukan memiliki hubungan wewenang atau konvensi disebut secara seimbas lalu sebelum perkaitan dibuat dengan kajian Ferdinand de Saussure di dunia Eropah dan Charles Peirce Sanders di dunia Amerika Syarikat pada abad ke-19. </w:t>
      </w:r>
      <w:proofErr w:type="gramStart"/>
      <w:r w:rsidRPr="002F5149">
        <w:rPr>
          <w:rFonts w:ascii="Times New Roman" w:hAnsi="Times New Roman" w:cs="Times New Roman"/>
          <w:sz w:val="24"/>
          <w:szCs w:val="24"/>
        </w:rPr>
        <w:t>Konsep dyadik yang menjalinkan hubungan tanda dan rujukan telah dikenalpastikan daripada usaha Saussure.</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Selain daripada itu, penulis juga memperkenalkan doktrin formal tentang tanda-tanda yang diperkenalkan oleh Pierce dengan menggunakan konsep triadik.</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Penulis juga menerangkan usaha Michael Riffaterre yang mengaitkan ilmu semiotik dengan puisi.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Puisi dikatakan mampu menunjukkan penggantian erti, penyimpangan erti dan penciptaan erti.</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lastRenderedPageBreak/>
        <w:t xml:space="preserve">Kesalahan ejaan pertama didapati pada halaman kedua iaitu </w:t>
      </w:r>
      <w:proofErr w:type="gramStart"/>
      <w:r w:rsidRPr="002F5149">
        <w:rPr>
          <w:rFonts w:ascii="Times New Roman" w:hAnsi="Times New Roman" w:cs="Times New Roman"/>
          <w:sz w:val="24"/>
          <w:szCs w:val="24"/>
        </w:rPr>
        <w:t>nama</w:t>
      </w:r>
      <w:proofErr w:type="gramEnd"/>
      <w:r w:rsidRPr="002F5149">
        <w:rPr>
          <w:rFonts w:ascii="Times New Roman" w:hAnsi="Times New Roman" w:cs="Times New Roman"/>
          <w:sz w:val="24"/>
          <w:szCs w:val="24"/>
        </w:rPr>
        <w:t xml:space="preserve"> Ferdinand dieja sebagai *Fredinand (Tengku Intan Marlina 2014: 2). Dua lagi kesalahan ejaan muncul apabila penulis membuat kutipan tambahan dalam bahasa Inggeris − </w:t>
      </w:r>
      <w:r w:rsidRPr="002F5149">
        <w:rPr>
          <w:rFonts w:ascii="Times New Roman" w:hAnsi="Times New Roman" w:cs="Times New Roman"/>
          <w:i/>
          <w:sz w:val="24"/>
          <w:szCs w:val="24"/>
        </w:rPr>
        <w:t>displacing of meaning</w:t>
      </w:r>
      <w:r w:rsidRPr="002F5149">
        <w:rPr>
          <w:rFonts w:ascii="Times New Roman" w:hAnsi="Times New Roman" w:cs="Times New Roman"/>
          <w:sz w:val="24"/>
          <w:szCs w:val="24"/>
        </w:rPr>
        <w:t xml:space="preserve"> telah dicetak sebagai </w:t>
      </w:r>
      <w:r w:rsidRPr="002F5149">
        <w:rPr>
          <w:rFonts w:ascii="Times New Roman" w:hAnsi="Times New Roman" w:cs="Times New Roman"/>
          <w:i/>
          <w:sz w:val="24"/>
          <w:szCs w:val="24"/>
        </w:rPr>
        <w:t>dispalcing</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sic</w:t>
      </w:r>
      <w:proofErr w:type="gramEnd"/>
      <w:r w:rsidRPr="002F5149">
        <w:rPr>
          <w:rFonts w:ascii="Times New Roman" w:hAnsi="Times New Roman" w:cs="Times New Roman"/>
          <w:sz w:val="24"/>
          <w:szCs w:val="24"/>
        </w:rPr>
        <w:t xml:space="preserve">.] </w:t>
      </w:r>
      <w:r w:rsidRPr="002F5149">
        <w:rPr>
          <w:rFonts w:ascii="Times New Roman" w:hAnsi="Times New Roman" w:cs="Times New Roman"/>
          <w:i/>
          <w:sz w:val="24"/>
          <w:szCs w:val="24"/>
        </w:rPr>
        <w:t>of meaning;</w:t>
      </w:r>
      <w:r w:rsidRPr="002F5149">
        <w:rPr>
          <w:rFonts w:ascii="Times New Roman" w:hAnsi="Times New Roman" w:cs="Times New Roman"/>
          <w:sz w:val="24"/>
          <w:szCs w:val="24"/>
        </w:rPr>
        <w:t xml:space="preserve"> </w:t>
      </w:r>
      <w:r w:rsidRPr="002F5149">
        <w:rPr>
          <w:rFonts w:ascii="Times New Roman" w:hAnsi="Times New Roman" w:cs="Times New Roman"/>
          <w:i/>
          <w:sz w:val="24"/>
          <w:szCs w:val="24"/>
        </w:rPr>
        <w:t>distorting of meaning</w:t>
      </w:r>
      <w:r w:rsidRPr="002F5149">
        <w:rPr>
          <w:rFonts w:ascii="Times New Roman" w:hAnsi="Times New Roman" w:cs="Times New Roman"/>
          <w:sz w:val="24"/>
          <w:szCs w:val="24"/>
        </w:rPr>
        <w:t xml:space="preserve"> telah dieja sebagai </w:t>
      </w:r>
      <w:r w:rsidRPr="002F5149">
        <w:rPr>
          <w:rFonts w:ascii="Times New Roman" w:hAnsi="Times New Roman" w:cs="Times New Roman"/>
          <w:i/>
          <w:sz w:val="24"/>
          <w:szCs w:val="24"/>
        </w:rPr>
        <w:t>ditrorting</w:t>
      </w:r>
      <w:r w:rsidRPr="002F5149">
        <w:rPr>
          <w:rFonts w:ascii="Times New Roman" w:hAnsi="Times New Roman" w:cs="Times New Roman"/>
          <w:sz w:val="24"/>
          <w:szCs w:val="24"/>
        </w:rPr>
        <w:t xml:space="preserve"> [sic.]</w:t>
      </w:r>
      <w:r w:rsidRPr="002F5149">
        <w:rPr>
          <w:rFonts w:ascii="Times New Roman" w:hAnsi="Times New Roman" w:cs="Times New Roman"/>
          <w:i/>
          <w:sz w:val="24"/>
          <w:szCs w:val="24"/>
        </w:rPr>
        <w:t xml:space="preserve"> of meaning</w:t>
      </w:r>
      <w:r w:rsidRPr="002F5149">
        <w:rPr>
          <w:rFonts w:ascii="Times New Roman" w:hAnsi="Times New Roman" w:cs="Times New Roman"/>
          <w:sz w:val="24"/>
          <w:szCs w:val="24"/>
        </w:rPr>
        <w:t xml:space="preserve"> (Tengku Intan Marlina 2014: 6). Selain daripada itu, </w:t>
      </w:r>
      <w:r w:rsidRPr="002F5149">
        <w:rPr>
          <w:rFonts w:ascii="Times New Roman" w:hAnsi="Times New Roman" w:cs="Times New Roman"/>
          <w:i/>
          <w:sz w:val="24"/>
          <w:szCs w:val="24"/>
        </w:rPr>
        <w:t>Bab 1</w:t>
      </w:r>
      <w:r w:rsidRPr="002F5149">
        <w:rPr>
          <w:rFonts w:ascii="Times New Roman" w:hAnsi="Times New Roman" w:cs="Times New Roman"/>
          <w:sz w:val="24"/>
          <w:szCs w:val="24"/>
        </w:rPr>
        <w:t xml:space="preserve"> ada menyebut sumbangan Daniel Chandler dalam kajian semiotik yang berjudul </w:t>
      </w:r>
      <w:r w:rsidRPr="002F5149">
        <w:rPr>
          <w:rFonts w:ascii="Times New Roman" w:hAnsi="Times New Roman" w:cs="Times New Roman"/>
          <w:i/>
          <w:sz w:val="24"/>
          <w:szCs w:val="24"/>
        </w:rPr>
        <w:t xml:space="preserve">Semiotics: The basics </w:t>
      </w:r>
      <w:r w:rsidRPr="002F5149">
        <w:rPr>
          <w:rFonts w:ascii="Times New Roman" w:hAnsi="Times New Roman" w:cs="Times New Roman"/>
          <w:sz w:val="24"/>
          <w:szCs w:val="24"/>
        </w:rPr>
        <w:t xml:space="preserve">terbitan tahun 2002. </w:t>
      </w:r>
      <w:proofErr w:type="gramStart"/>
      <w:r w:rsidRPr="002F5149">
        <w:rPr>
          <w:rFonts w:ascii="Times New Roman" w:hAnsi="Times New Roman" w:cs="Times New Roman"/>
          <w:sz w:val="24"/>
          <w:szCs w:val="24"/>
        </w:rPr>
        <w:t xml:space="preserve">Walaupun judul buku ini telah disebutkan butiran kepustakaan tentang judul ini tidak pernah muncul dalam </w:t>
      </w:r>
      <w:r w:rsidRPr="002F5149">
        <w:rPr>
          <w:rFonts w:ascii="Times New Roman" w:hAnsi="Times New Roman" w:cs="Times New Roman"/>
          <w:i/>
          <w:sz w:val="24"/>
          <w:szCs w:val="24"/>
        </w:rPr>
        <w:t>Bibliografi</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Perlu disebutkan bahawa Chandler telah mengemaskinikan buku beliau dan kini buku tersebut diterbitkan sebagai edisi kedua (2007).</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Satu masalah yang serius muncul apabila apabila penulis buku ini memberikan pandangan berikut:</w:t>
      </w:r>
    </w:p>
    <w:p w:rsidR="002F5149" w:rsidRPr="002F5149" w:rsidRDefault="002F5149" w:rsidP="002F5149">
      <w:pPr>
        <w:ind w:left="720" w:right="1080"/>
        <w:jc w:val="both"/>
        <w:rPr>
          <w:rFonts w:ascii="Times New Roman" w:hAnsi="Times New Roman" w:cs="Times New Roman"/>
          <w:sz w:val="24"/>
          <w:szCs w:val="24"/>
        </w:rPr>
      </w:pPr>
      <w:r w:rsidRPr="002F5149">
        <w:rPr>
          <w:rFonts w:ascii="Times New Roman" w:hAnsi="Times New Roman" w:cs="Times New Roman"/>
          <w:sz w:val="24"/>
          <w:szCs w:val="24"/>
        </w:rPr>
        <w:t xml:space="preserve">Bidang semiotik di Barat semakin kukuh dengan wujud laman web Daniel Chandler, (http://www.argyroneta.com/s4B/sem01.html) yang memberikan penerangan-penerangan tentang konsep-konsep yang dikemukakan oleh tokoh semiotik Saussure dan Pierce (Tengku Intan Marlina 2014: 7).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Satu persoalan asas timbul daripada kutipan di atas.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Adakah bidang semiotik begitu goyah sebelum laman web Daniel Chandler sebelum ini?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Kajian semiotik sudah lama mantap dan jurnal-jurnal semiotik seperti </w:t>
      </w:r>
      <w:r w:rsidRPr="002F5149">
        <w:rPr>
          <w:rFonts w:ascii="Times New Roman" w:hAnsi="Times New Roman" w:cs="Times New Roman"/>
          <w:i/>
          <w:sz w:val="24"/>
          <w:szCs w:val="24"/>
        </w:rPr>
        <w:t>Semiotica</w:t>
      </w:r>
      <w:r w:rsidRPr="002F5149">
        <w:rPr>
          <w:rFonts w:ascii="Times New Roman" w:hAnsi="Times New Roman" w:cs="Times New Roman"/>
          <w:sz w:val="24"/>
          <w:szCs w:val="24"/>
        </w:rPr>
        <w:t xml:space="preserve"> (keluaran 207 pada 2015) dan </w:t>
      </w:r>
      <w:r w:rsidRPr="002F5149">
        <w:rPr>
          <w:rFonts w:ascii="Times New Roman" w:hAnsi="Times New Roman" w:cs="Times New Roman"/>
          <w:i/>
          <w:sz w:val="24"/>
          <w:szCs w:val="24"/>
        </w:rPr>
        <w:t>Social Semiotics</w:t>
      </w:r>
      <w:r w:rsidRPr="002F5149">
        <w:rPr>
          <w:rFonts w:ascii="Times New Roman" w:hAnsi="Times New Roman" w:cs="Times New Roman"/>
          <w:sz w:val="24"/>
          <w:szCs w:val="24"/>
        </w:rPr>
        <w:t xml:space="preserve"> (berusia 25 tahun dengan 5 keluaran setahun).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Jurnal-jurnal ini telah menerbitkan pandangan yang beraneka rupa dalam bidang semiotik.</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Penulis mungkin bermaksud bahawa laman web Chandler memantapkan fahaman semiotik dirinya.</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Ferdinand de Saussure bukan ahli semiotik dalam erti kata yang sebenar dia tidak menerbitkan buku </w:t>
      </w:r>
      <w:r w:rsidRPr="002F5149">
        <w:rPr>
          <w:rFonts w:ascii="Times New Roman" w:hAnsi="Times New Roman" w:cs="Times New Roman"/>
          <w:i/>
          <w:sz w:val="24"/>
          <w:szCs w:val="24"/>
        </w:rPr>
        <w:t>Course in general linguistics</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Berdasarkan nota kuliah yang sempat dirakamkan oleh pelajar-pelajar beliau, </w:t>
      </w:r>
      <w:r w:rsidRPr="002F5149">
        <w:rPr>
          <w:rFonts w:ascii="Times New Roman" w:hAnsi="Times New Roman" w:cs="Times New Roman"/>
          <w:i/>
          <w:sz w:val="24"/>
          <w:szCs w:val="24"/>
        </w:rPr>
        <w:t>Course in general linguistics</w:t>
      </w:r>
      <w:r w:rsidRPr="002F5149">
        <w:rPr>
          <w:rFonts w:ascii="Times New Roman" w:hAnsi="Times New Roman" w:cs="Times New Roman"/>
          <w:sz w:val="24"/>
          <w:szCs w:val="24"/>
        </w:rPr>
        <w:t xml:space="preserve"> hanya diterbitkan selepas kematian Saussure.</w:t>
      </w:r>
      <w:proofErr w:type="gramEnd"/>
      <w:r w:rsidRPr="002F5149">
        <w:rPr>
          <w:rFonts w:ascii="Times New Roman" w:hAnsi="Times New Roman" w:cs="Times New Roman"/>
          <w:sz w:val="24"/>
          <w:szCs w:val="24"/>
        </w:rPr>
        <w:t xml:space="preserve"> Idea tentang rangkaian rujukan berdasarkan tanda dan proses pelambangan yang diilhamkan oleh Saussure, sebagai ahli bahasa dan ilmu filologi, telah mendatangkan manfaat besar kepada pengkaji sistem perlambangan seperti ahli bahasa mazhab struktural seperti Leonard Bloomfield dan Noam Chomsky serta ahli semiotik seperti Roland Barthes dan Jacques Derrida.</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 xml:space="preserve">Konsep semiotik seperti </w:t>
      </w:r>
      <w:r w:rsidRPr="002F5149">
        <w:rPr>
          <w:rFonts w:ascii="Times New Roman" w:hAnsi="Times New Roman" w:cs="Times New Roman"/>
          <w:i/>
          <w:sz w:val="24"/>
          <w:szCs w:val="24"/>
        </w:rPr>
        <w:t>generic realism</w:t>
      </w:r>
      <w:r w:rsidRPr="002F5149">
        <w:rPr>
          <w:rFonts w:ascii="Times New Roman" w:hAnsi="Times New Roman" w:cs="Times New Roman"/>
          <w:sz w:val="24"/>
          <w:szCs w:val="24"/>
        </w:rPr>
        <w:t xml:space="preserve"> berdasarkan hubungan mutlak antara pembaca/penonton/pengguna tanda dengan pemaparan penanda boleh dikemukakan sebagai pemahaman rintis tentang makna semula jadi (Chandler 2007/2002).</w:t>
      </w:r>
      <w:proofErr w:type="gramEnd"/>
      <w:r w:rsidRPr="002F5149">
        <w:rPr>
          <w:rFonts w:ascii="Times New Roman" w:hAnsi="Times New Roman" w:cs="Times New Roman"/>
          <w:sz w:val="24"/>
          <w:szCs w:val="24"/>
        </w:rPr>
        <w:t xml:space="preserve"> Berdasarkan penghayatan tanda yang wujud dalam lingkungan pengamatan penonton atau pembaca makna yang bersifat magis serta unik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terbentuk. </w:t>
      </w:r>
      <w:proofErr w:type="gramStart"/>
      <w:r w:rsidRPr="002F5149">
        <w:rPr>
          <w:rFonts w:ascii="Times New Roman" w:hAnsi="Times New Roman" w:cs="Times New Roman"/>
          <w:sz w:val="24"/>
          <w:szCs w:val="24"/>
        </w:rPr>
        <w:t>Kesan makna yang terjalin ini timbul serta-merta dan tidak telus dengan sebarang unsur luaran.</w:t>
      </w:r>
      <w:proofErr w:type="gramEnd"/>
      <w:r w:rsidRPr="002F5149">
        <w:rPr>
          <w:rFonts w:ascii="Times New Roman" w:hAnsi="Times New Roman" w:cs="Times New Roman"/>
          <w:sz w:val="24"/>
          <w:szCs w:val="24"/>
        </w:rPr>
        <w:t xml:space="preserve"> Pada saat ini, menurut Barthes, pengarang teks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‘mati’ dan hilang daripada teks yang disediakannya. </w:t>
      </w:r>
      <w:proofErr w:type="gramStart"/>
      <w:r w:rsidRPr="002F5149">
        <w:rPr>
          <w:rFonts w:ascii="Times New Roman" w:hAnsi="Times New Roman" w:cs="Times New Roman"/>
          <w:sz w:val="24"/>
          <w:szCs w:val="24"/>
        </w:rPr>
        <w:t>Daripada isu kepengarangan sesuatu teks ini, Barthes mengingatkan bahawa sebarang usaha untuk berpusatkan pengarang pada sesuatu teks adalah seperti mengehadkan tafsiran teks tersebut.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Oleh sebab itu, kita harus menolak pengagihan </w:t>
      </w:r>
      <w:r w:rsidRPr="002F5149">
        <w:rPr>
          <w:rFonts w:ascii="Times New Roman" w:hAnsi="Times New Roman" w:cs="Times New Roman"/>
          <w:sz w:val="24"/>
          <w:szCs w:val="24"/>
        </w:rPr>
        <w:lastRenderedPageBreak/>
        <w:t xml:space="preserve">sebarang </w:t>
      </w:r>
      <w:r w:rsidRPr="002F5149">
        <w:rPr>
          <w:rFonts w:ascii="Times New Roman" w:hAnsi="Times New Roman" w:cs="Times New Roman"/>
          <w:i/>
          <w:sz w:val="24"/>
          <w:szCs w:val="24"/>
        </w:rPr>
        <w:t>rahsia</w:t>
      </w:r>
      <w:r w:rsidRPr="002F5149">
        <w:rPr>
          <w:rFonts w:ascii="Times New Roman" w:hAnsi="Times New Roman" w:cs="Times New Roman"/>
          <w:sz w:val="24"/>
          <w:szCs w:val="24"/>
        </w:rPr>
        <w:t>, iaitu makna mutlak ke atas sesuatu teks (Barthes 2002).</w:t>
      </w:r>
      <w:proofErr w:type="gramEnd"/>
      <w:r w:rsidRPr="002F5149">
        <w:rPr>
          <w:rFonts w:ascii="Times New Roman" w:hAnsi="Times New Roman" w:cs="Times New Roman"/>
          <w:sz w:val="24"/>
          <w:szCs w:val="24"/>
        </w:rPr>
        <w:t xml:space="preserve"> Sememangnya segala penaakulan dan nilai persilangan budaya yang mungkin terkandung di dalam sesebuah teks tertakluk pada kelestarian fahaman yang ada pada satu orang sahaja, iaitu pembaca (Barthes 2002: 7):</w:t>
      </w:r>
    </w:p>
    <w:p w:rsidR="002F5149" w:rsidRPr="002F5149" w:rsidRDefault="002F5149" w:rsidP="002F5149">
      <w:pPr>
        <w:ind w:left="709" w:right="713"/>
        <w:jc w:val="both"/>
        <w:rPr>
          <w:rFonts w:ascii="Times New Roman" w:hAnsi="Times New Roman" w:cs="Times New Roman"/>
          <w:sz w:val="24"/>
          <w:szCs w:val="24"/>
        </w:rPr>
      </w:pPr>
      <w:r w:rsidRPr="002F5149">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2F5149">
        <w:rPr>
          <w:rFonts w:ascii="Times New Roman" w:hAnsi="Times New Roman" w:cs="Times New Roman"/>
          <w:sz w:val="24"/>
          <w:szCs w:val="24"/>
        </w:rPr>
        <w:t>a writing</w:t>
      </w:r>
      <w:proofErr w:type="gramEnd"/>
      <w:r w:rsidRPr="002F5149">
        <w:rPr>
          <w:rFonts w:ascii="Times New Roman" w:hAnsi="Times New Roman" w:cs="Times New Roman"/>
          <w:sz w:val="24"/>
          <w:szCs w:val="24"/>
        </w:rPr>
        <w:t xml:space="preserve"> are inscribed without any of them being lost; a text’s unity lies not in its origin but in its destination.</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Sebagai contohnya, sasterawan negara Usman Awang memperlihatkan kehebatan penghasilan sajak daripada aneka sudut pandangan dalam koleksi dwibahasa </w:t>
      </w:r>
      <w:r w:rsidRPr="002F5149">
        <w:rPr>
          <w:rFonts w:ascii="Times New Roman" w:hAnsi="Times New Roman" w:cs="Times New Roman"/>
          <w:i/>
          <w:sz w:val="24"/>
          <w:szCs w:val="24"/>
        </w:rPr>
        <w:t>Salam Benua</w:t>
      </w:r>
      <w:r w:rsidRPr="002F5149">
        <w:rPr>
          <w:rFonts w:ascii="Times New Roman" w:hAnsi="Times New Roman" w:cs="Times New Roman"/>
          <w:sz w:val="24"/>
          <w:szCs w:val="24"/>
        </w:rPr>
        <w:t xml:space="preserve"> (lihat Sew 2009: </w:t>
      </w:r>
      <w:r w:rsidRPr="002F5149">
        <w:rPr>
          <w:rFonts w:ascii="Times New Roman" w:hAnsi="Times New Roman" w:cs="Times New Roman"/>
          <w:i/>
          <w:sz w:val="24"/>
          <w:szCs w:val="24"/>
        </w:rPr>
        <w:t>Bab 3</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Tafsiran baru telah diberikan oleh pembaca ke atas sajak Usman Awang, iaitu </w:t>
      </w:r>
      <w:r w:rsidRPr="002F5149">
        <w:rPr>
          <w:rFonts w:ascii="Times New Roman" w:hAnsi="Times New Roman" w:cs="Times New Roman"/>
          <w:i/>
          <w:sz w:val="24"/>
          <w:szCs w:val="24"/>
        </w:rPr>
        <w:t>Hadiah</w:t>
      </w:r>
      <w:r w:rsidRPr="002F5149">
        <w:rPr>
          <w:rFonts w:ascii="Times New Roman" w:hAnsi="Times New Roman" w:cs="Times New Roman"/>
          <w:sz w:val="24"/>
          <w:szCs w:val="24"/>
        </w:rPr>
        <w:t xml:space="preserve"> yang kaya dengan skrip budaya bernilai murni sehingga membibitkan unsur semiotik persembahan aneka kecerdasan (Kincheloe 2004).</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 xml:space="preserve">Sudut pandangan yang kurang jelas dan rujukan bukan ilmiah muncul dengan penerangan konsep indeksikal yang bersifat rujukan deiktis di dalam </w:t>
      </w:r>
      <w:r w:rsidRPr="002F5149">
        <w:rPr>
          <w:rFonts w:ascii="Times New Roman" w:hAnsi="Times New Roman" w:cs="Times New Roman"/>
          <w:i/>
          <w:sz w:val="24"/>
          <w:szCs w:val="24"/>
        </w:rPr>
        <w:t>Bab 1</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Fahaman deiktis dalam buku ini mengelirukan pemahaman ekoran terjemahan silang.</w:t>
      </w:r>
      <w:proofErr w:type="gramEnd"/>
      <w:r w:rsidRPr="002F5149">
        <w:rPr>
          <w:rFonts w:ascii="Times New Roman" w:hAnsi="Times New Roman" w:cs="Times New Roman"/>
          <w:sz w:val="24"/>
          <w:szCs w:val="24"/>
        </w:rPr>
        <w:t xml:space="preserve"> Kutipan yang berkenaan diturunkan (Tengku Intan Marlina 2014: 23):</w:t>
      </w:r>
    </w:p>
    <w:p w:rsidR="002F5149" w:rsidRPr="002F5149" w:rsidRDefault="002F5149" w:rsidP="002F5149">
      <w:pPr>
        <w:ind w:left="900" w:right="1080"/>
        <w:jc w:val="both"/>
        <w:rPr>
          <w:rFonts w:ascii="Times New Roman" w:hAnsi="Times New Roman" w:cs="Times New Roman"/>
          <w:sz w:val="24"/>
          <w:szCs w:val="24"/>
        </w:rPr>
      </w:pPr>
      <w:proofErr w:type="gramStart"/>
      <w:r w:rsidRPr="002F5149">
        <w:rPr>
          <w:rFonts w:ascii="Times New Roman" w:hAnsi="Times New Roman" w:cs="Times New Roman"/>
          <w:sz w:val="24"/>
          <w:szCs w:val="24"/>
        </w:rPr>
        <w:t>Istilah deiktis dan anaforis dapat digunakan dengan baik untuk membezakan tanda-tanda indeksikal dalam teks.</w:t>
      </w:r>
      <w:proofErr w:type="gramEnd"/>
      <w:r w:rsidRPr="002F5149">
        <w:rPr>
          <w:rFonts w:ascii="Times New Roman" w:hAnsi="Times New Roman" w:cs="Times New Roman"/>
          <w:sz w:val="24"/>
          <w:szCs w:val="24"/>
        </w:rPr>
        <w:t xml:space="preserve"> Semua perkataan deiktis yang diucap atau ditulis, seperti ‘itu’, ‘ini’, ‘di situ’, dan ‘hari ini’ merupakan indeks (Aart van Zoest 1990: 9). Begitu juga dalam bahasa Inggeris: ‘That’, ‘this’, ‘here’ and ‘there’ are indexical words (Chandler 2002: 37).</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Tiga persoalan boleh ditimbulkan tentang kutipan di atas.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Pertama, benarkah van Zoest berkata bahawa </w:t>
      </w:r>
      <w:r w:rsidRPr="002F5149">
        <w:rPr>
          <w:rFonts w:ascii="Times New Roman" w:hAnsi="Times New Roman" w:cs="Times New Roman"/>
          <w:i/>
          <w:sz w:val="24"/>
          <w:szCs w:val="24"/>
        </w:rPr>
        <w:t>itu, ini, di situ</w:t>
      </w:r>
      <w:r w:rsidRPr="002F5149">
        <w:rPr>
          <w:rFonts w:ascii="Times New Roman" w:hAnsi="Times New Roman" w:cs="Times New Roman"/>
          <w:sz w:val="24"/>
          <w:szCs w:val="24"/>
        </w:rPr>
        <w:t xml:space="preserve"> dan </w:t>
      </w:r>
      <w:r w:rsidRPr="002F5149">
        <w:rPr>
          <w:rFonts w:ascii="Times New Roman" w:hAnsi="Times New Roman" w:cs="Times New Roman"/>
          <w:i/>
          <w:sz w:val="24"/>
          <w:szCs w:val="24"/>
        </w:rPr>
        <w:t>hari ini</w:t>
      </w:r>
      <w:r w:rsidRPr="002F5149">
        <w:rPr>
          <w:rFonts w:ascii="Times New Roman" w:hAnsi="Times New Roman" w:cs="Times New Roman"/>
          <w:sz w:val="24"/>
          <w:szCs w:val="24"/>
        </w:rPr>
        <w:t xml:space="preserve"> merupakan indeks dalam judul asal; sebagaimana yang dimaksudkan dalam kutipan di atas?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Persoalan ini ditimbulkan kerana rujukan yang digunakan ialah teks terjemahan berdasarkan sumber bahasa Belanda.</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Kedua, keterangan dalam kutipan di atas menyiratkan fahaman bahawa bahasa Inggeris digunakan sebagai garis panduan analisis semiotik dalam novel Melayu.</w:t>
      </w:r>
      <w:proofErr w:type="gramEnd"/>
      <w:r w:rsidRPr="002F5149">
        <w:rPr>
          <w:rFonts w:ascii="Times New Roman" w:hAnsi="Times New Roman" w:cs="Times New Roman"/>
          <w:sz w:val="24"/>
          <w:szCs w:val="24"/>
        </w:rPr>
        <w:t xml:space="preserve"> Dengan mengapitkan Chandler dan van Zoest, suatu rujukan silang antara kata penunjuk (</w:t>
      </w:r>
      <w:r w:rsidRPr="002F5149">
        <w:rPr>
          <w:rFonts w:ascii="Times New Roman" w:hAnsi="Times New Roman" w:cs="Times New Roman"/>
          <w:i/>
          <w:iCs/>
          <w:sz w:val="24"/>
          <w:szCs w:val="24"/>
        </w:rPr>
        <w:t>demonstrative</w:t>
      </w:r>
      <w:r w:rsidRPr="002F5149">
        <w:rPr>
          <w:rFonts w:ascii="Times New Roman" w:hAnsi="Times New Roman" w:cs="Times New Roman"/>
          <w:sz w:val="24"/>
          <w:szCs w:val="24"/>
        </w:rPr>
        <w:t xml:space="preserve">) bahasa Belanda dengan kata penunjuk bahasa Inggeris telah berlaku. Belum tentu kaedah ini menjamin kebenarannya sekiranya </w:t>
      </w:r>
      <w:proofErr w:type="gramStart"/>
      <w:r w:rsidRPr="002F5149">
        <w:rPr>
          <w:rFonts w:ascii="Times New Roman" w:hAnsi="Times New Roman" w:cs="Times New Roman"/>
          <w:sz w:val="24"/>
          <w:szCs w:val="24"/>
        </w:rPr>
        <w:t>ia</w:t>
      </w:r>
      <w:proofErr w:type="gramEnd"/>
      <w:r w:rsidRPr="002F5149">
        <w:rPr>
          <w:rFonts w:ascii="Times New Roman" w:hAnsi="Times New Roman" w:cs="Times New Roman"/>
          <w:sz w:val="24"/>
          <w:szCs w:val="24"/>
        </w:rPr>
        <w:t xml:space="preserve"> dipadankan ke dalam sistem tatabahasa kata penunjuk bahasa Melayu. </w:t>
      </w:r>
      <w:proofErr w:type="gramStart"/>
      <w:r w:rsidRPr="002F5149">
        <w:rPr>
          <w:rFonts w:ascii="Times New Roman" w:hAnsi="Times New Roman" w:cs="Times New Roman"/>
          <w:sz w:val="24"/>
          <w:szCs w:val="24"/>
        </w:rPr>
        <w:t>Ketiga, mengapa tidak ada pembaca salinan praterbitan meminta keterangan kepustakaan bagi buku Chandler yang digunakan sebagai sumber kutipan?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Kecuaian teknikal ini membayangkan masalah ciplak dalam dunia ilmiah.</w:t>
      </w:r>
      <w:proofErr w:type="gramEnd"/>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Sebenarnya setiap perkataan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menjadi deiktik kalau perkataan tersebut menjadi suatu ujaran yang digunakan sebagai keterangan sebarang rujukan yang tampak di antara penutur dan </w:t>
      </w:r>
      <w:r w:rsidRPr="002F5149">
        <w:rPr>
          <w:rFonts w:ascii="Times New Roman" w:hAnsi="Times New Roman" w:cs="Times New Roman"/>
          <w:sz w:val="24"/>
          <w:szCs w:val="24"/>
        </w:rPr>
        <w:lastRenderedPageBreak/>
        <w:t xml:space="preserve">pendengar. </w:t>
      </w:r>
      <w:proofErr w:type="gramStart"/>
      <w:r w:rsidRPr="002F5149">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Alasannya, sebarang nilai perlambangan dalam sistem tanda hanya bersifat luaran bergantung pada hasrat, kehendak dan cita rasa pengkaji.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Sememangnya penanda semiotik tidak mengandungi sebarang makna di dalamnya kerana jati diri penanda adalah geronggong.</w:t>
      </w:r>
      <w:proofErr w:type="gramEnd"/>
      <w:r w:rsidRPr="002F5149">
        <w:rPr>
          <w:rFonts w:ascii="Times New Roman" w:hAnsi="Times New Roman" w:cs="Times New Roman"/>
          <w:sz w:val="24"/>
          <w:szCs w:val="24"/>
        </w:rPr>
        <w:t xml:space="preserve"> Oleh sebab itu, makna </w:t>
      </w:r>
      <w:proofErr w:type="gramStart"/>
      <w:r w:rsidRPr="002F5149">
        <w:rPr>
          <w:rFonts w:ascii="Times New Roman" w:hAnsi="Times New Roman" w:cs="Times New Roman"/>
          <w:sz w:val="24"/>
          <w:szCs w:val="24"/>
        </w:rPr>
        <w:t>apa</w:t>
      </w:r>
      <w:proofErr w:type="gramEnd"/>
      <w:r w:rsidRPr="002F5149">
        <w:rPr>
          <w:rFonts w:ascii="Times New Roman" w:hAnsi="Times New Roman" w:cs="Times New Roman"/>
          <w:sz w:val="24"/>
          <w:szCs w:val="24"/>
        </w:rPr>
        <w:t xml:space="preserve"> jua sekalipun boleh dimengerti berdasarkan tafsiran pengkaji/pembaca sendiri.</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 xml:space="preserve">Konsep sintaksis dirujuki dalam perbincangan </w:t>
      </w:r>
      <w:r w:rsidRPr="002F5149">
        <w:rPr>
          <w:rFonts w:ascii="Times New Roman" w:hAnsi="Times New Roman" w:cs="Times New Roman"/>
          <w:i/>
          <w:sz w:val="24"/>
          <w:szCs w:val="24"/>
        </w:rPr>
        <w:t>Bab 1</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Fahaman tersebut digunakan untuk menghuraikan maksud satu perenggan yang dikutip daripada novel </w:t>
      </w:r>
      <w:r w:rsidRPr="002F5149">
        <w:rPr>
          <w:rFonts w:ascii="Times New Roman" w:hAnsi="Times New Roman" w:cs="Times New Roman"/>
          <w:i/>
          <w:sz w:val="24"/>
          <w:szCs w:val="24"/>
        </w:rPr>
        <w:t>Hari-hari terakhir seorang seniman</w:t>
      </w:r>
      <w:r w:rsidRPr="002F5149">
        <w:rPr>
          <w:rFonts w:ascii="Times New Roman" w:hAnsi="Times New Roman" w:cs="Times New Roman"/>
          <w:sz w:val="24"/>
          <w:szCs w:val="24"/>
        </w:rPr>
        <w:t xml:space="preserve"> (Tengku Intan Marlina 2014: 36).</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Pengarang menerangkan semula perenggan pilihannya dalam bahasa Melayu.</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Tidak ada usaha untuk memperlihatkan perkaitan sintaksis sebagai untaian ayat selaku lambang bagi pemikiran yang disengajakan (Sew 2015a).</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2F5149">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sejarah sebab musabab sesuatu plot. </w:t>
      </w:r>
      <w:proofErr w:type="gramStart"/>
      <w:r w:rsidRPr="002F5149">
        <w:rPr>
          <w:rFonts w:ascii="Times New Roman" w:hAnsi="Times New Roman" w:cs="Times New Roman"/>
          <w:sz w:val="24"/>
          <w:szCs w:val="24"/>
        </w:rPr>
        <w:t>Sebab musabab merupakan landasan yang penting di sebalik pelestarian kemanusiaan termasuk perkembangan bahasa yang sering kali terabai kerana keasyikan dengan anak panah dalam kajian berbentuk gambar rajah pohon (lihat Enfield 2014; Sew 2016a).</w:t>
      </w:r>
      <w:proofErr w:type="gramEnd"/>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Sememangnya, semua novel terdiri daripada binaan ayat yang beraneka ragam.</w:t>
      </w:r>
      <w:proofErr w:type="gramEnd"/>
      <w:r w:rsidRPr="002F5149">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tokoh-tokoh bahasa. </w:t>
      </w:r>
      <w:proofErr w:type="gramStart"/>
      <w:r w:rsidRPr="002F5149">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2015b; Ong 2009).</w:t>
      </w:r>
      <w:proofErr w:type="gramEnd"/>
      <w:r w:rsidRPr="002F5149">
        <w:rPr>
          <w:rFonts w:ascii="Times New Roman" w:hAnsi="Times New Roman" w:cs="Times New Roman"/>
          <w:sz w:val="24"/>
          <w:szCs w:val="24"/>
        </w:rPr>
        <w:t xml:space="preserve"> Sintaksis bahasa Melayu dalam erti kata lain menjadi kerangka pembinaan semua novel Melayu, </w:t>
      </w:r>
      <w:proofErr w:type="gramStart"/>
      <w:r w:rsidRPr="002F5149">
        <w:rPr>
          <w:rFonts w:ascii="Times New Roman" w:hAnsi="Times New Roman" w:cs="Times New Roman"/>
          <w:sz w:val="24"/>
          <w:szCs w:val="24"/>
        </w:rPr>
        <w:t>sama</w:t>
      </w:r>
      <w:proofErr w:type="gramEnd"/>
      <w:r w:rsidRPr="002F5149">
        <w:rPr>
          <w:rFonts w:ascii="Times New Roman" w:hAnsi="Times New Roman" w:cs="Times New Roman"/>
          <w:sz w:val="24"/>
          <w:szCs w:val="24"/>
        </w:rPr>
        <w:t xml:space="preserve"> ada penulis memilih penakrifan sintaksis, baik fahaman Charles Moris, atau fahaman Noam Chomsky dalam perbincangan. </w:t>
      </w:r>
      <w:proofErr w:type="gramStart"/>
      <w:r w:rsidRPr="002F5149">
        <w:rPr>
          <w:rFonts w:ascii="Times New Roman" w:hAnsi="Times New Roman" w:cs="Times New Roman"/>
          <w:sz w:val="24"/>
          <w:szCs w:val="24"/>
        </w:rPr>
        <w:t>Apa</w:t>
      </w:r>
      <w:proofErr w:type="gramEnd"/>
      <w:r w:rsidRPr="002F5149">
        <w:rPr>
          <w:rFonts w:ascii="Times New Roman" w:hAnsi="Times New Roman" w:cs="Times New Roman"/>
          <w:sz w:val="24"/>
          <w:szCs w:val="24"/>
        </w:rPr>
        <w:t xml:space="preserve"> jua sekalipun fahaman kedua-dua ahli bahasa orang putih ini, saripati tatabahasa Melayu tetap tidak akan berubah. Penggunaan dan aturan tatabahasa berdasarkan kepentingan manusia untuk berkomunikasi secara berbudi bahasa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menyiratkan penguasaan nahu budaya (Sew 2015c). Novel yang berbeza-beza muncul bukan disebabkan untaian sintaksis tetapi ragam ayat (stailistik) berserta pemilihan kosa kata yang menampilkan nilai budaya yang halus, tema yang mencerminkan norma-norma setempat, watak-watak arkitaip, pandangan universal serta nilai peribadi yang digandingi dengan latar belakang kolokial, pegangan agama dan anutan politik harian yang bertempat di hati pengarang masing-masing. Dari sudut kepersisan kajian, aspek teori semiotik yang perlu diungkitkan sebagai perbincangan ialah proses pensejarahan yang telah berlaku dengan penggunaan lambang, baik sebagai modal penulisan (Shahnon Ahmad 1992, Isa Kamari 1998) mahupun sebagai persembahan seni di skrin atau pentas (Howells &amp; Negreiros 2012/2003).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lastRenderedPageBreak/>
        <w:t>Penulis buku mengetengahkan rumusan semiotik dengan menggabungkan konsep semiotik Pierce bersama fahaman pragmatik van Zoest dan dikaitkan dengan teori semiotik Morris dalam sebuah gambar rajah (Tengku Intan Marlina 2014: 49).</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Seterusnya, dijelaskan oleh penulis bahawa karyanya memperguna teori semiotik Morris pada tiga buah novel Anwar Ridhwan.</w:t>
      </w:r>
      <w:proofErr w:type="gramEnd"/>
      <w:r w:rsidRPr="002F5149">
        <w:rPr>
          <w:rFonts w:ascii="Times New Roman" w:hAnsi="Times New Roman" w:cs="Times New Roman"/>
          <w:sz w:val="24"/>
          <w:szCs w:val="24"/>
        </w:rPr>
        <w:t xml:space="preserve"> Menurut penulis (Tengku Intan Marlina 2014: 50): </w:t>
      </w:r>
    </w:p>
    <w:p w:rsidR="002F5149" w:rsidRPr="002F5149" w:rsidRDefault="002F5149" w:rsidP="002F5149">
      <w:pPr>
        <w:ind w:left="720" w:right="720"/>
        <w:jc w:val="both"/>
        <w:rPr>
          <w:rFonts w:ascii="Times New Roman" w:hAnsi="Times New Roman" w:cs="Times New Roman"/>
          <w:sz w:val="24"/>
          <w:szCs w:val="24"/>
        </w:rPr>
      </w:pPr>
      <w:proofErr w:type="gramStart"/>
      <w:r w:rsidRPr="002F5149">
        <w:rPr>
          <w:rFonts w:ascii="Times New Roman" w:hAnsi="Times New Roman" w:cs="Times New Roman"/>
          <w:sz w:val="24"/>
          <w:szCs w:val="24"/>
        </w:rPr>
        <w:t>…ketiga-tiga novel kajian diteliti melalui peringkat sintaksis terlebih dahulu untuk melihat tanda daripada struktur ayat.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Kemudiannya beralih ke peringkat semantik yang merupakan telaah makna.</w:t>
      </w:r>
      <w:proofErr w:type="gramEnd"/>
      <w:r w:rsidRPr="002F5149">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2F5149">
        <w:rPr>
          <w:rFonts w:ascii="Times New Roman" w:hAnsi="Times New Roman" w:cs="Times New Roman"/>
          <w:sz w:val="24"/>
          <w:szCs w:val="24"/>
        </w:rPr>
        <w:t>sama</w:t>
      </w:r>
      <w:proofErr w:type="gramEnd"/>
      <w:r w:rsidRPr="002F5149">
        <w:rPr>
          <w:rFonts w:ascii="Times New Roman" w:hAnsi="Times New Roman" w:cs="Times New Roman"/>
          <w:sz w:val="24"/>
          <w:szCs w:val="24"/>
        </w:rPr>
        <w:t xml:space="preserve"> ada kisah yang diceritakan oleh pengarang benar-benar berlaku dalam dunia nyata ataupun tidak.</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Beberapa persoalan timbul.</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Kedua, pemahaman novel yang bagaimana sebenarnya dikatakan mendalam.</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Perlukah setiap pembaca mendapat pemahaman yang serupa selepas membaca sesebuah novel (mitos rahsia tersembunyi)?</w:t>
      </w:r>
      <w:proofErr w:type="gramEnd"/>
      <w:r w:rsidRPr="002F5149">
        <w:rPr>
          <w:rFonts w:ascii="Times New Roman" w:hAnsi="Times New Roman" w:cs="Times New Roman"/>
          <w:sz w:val="24"/>
          <w:szCs w:val="24"/>
        </w:rPr>
        <w:t xml:space="preserve"> Apakah novel itu sebuah kitab ramalan sesuatu perkara yang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berlaku ataupun sebuah dokumentasi sejarah yang merakam peristiwa melampau yang benar-benar berlaku? </w:t>
      </w:r>
      <w:proofErr w:type="gramStart"/>
      <w:r w:rsidRPr="002F5149">
        <w:rPr>
          <w:rFonts w:ascii="Times New Roman" w:hAnsi="Times New Roman" w:cs="Times New Roman"/>
          <w:sz w:val="24"/>
          <w:szCs w:val="24"/>
        </w:rPr>
        <w:t>Di mana letaknya konsep fiksi dalam novel sebagai imaginasi intertekstual yang kreatif?</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Konsep ‘kematian’ pengarang sebagai dasar kelahiran pembaca yang dijelaskan oleh Roland Barthes perlu diambil kira dalam perbincangan penulis.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Sistem pemikiran struktural dalam minda setiap orang berdasarkan unsur budaya jati tidak harus tersisih daripada fahaman dan pemikiran tentang teks (Anwar 2012).</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b/>
          <w:sz w:val="24"/>
          <w:szCs w:val="24"/>
        </w:rPr>
      </w:pPr>
      <w:r w:rsidRPr="002F5149">
        <w:rPr>
          <w:rFonts w:ascii="Times New Roman" w:hAnsi="Times New Roman" w:cs="Times New Roman"/>
          <w:b/>
          <w:sz w:val="24"/>
          <w:szCs w:val="24"/>
        </w:rPr>
        <w:t>PENGARANG SEBAGAI IKON?</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i/>
          <w:iCs/>
          <w:sz w:val="24"/>
          <w:szCs w:val="24"/>
        </w:rPr>
        <w:t>Bab 2</w:t>
      </w:r>
      <w:r w:rsidRPr="002F5149">
        <w:rPr>
          <w:rFonts w:ascii="Times New Roman" w:hAnsi="Times New Roman" w:cs="Times New Roman"/>
          <w:sz w:val="24"/>
          <w:szCs w:val="24"/>
        </w:rPr>
        <w:t xml:space="preserve"> buku ini mengandungi huraian yang terperinci tentang sejarah hidup Anwar Ridhwan.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Selain daripada latar belakang keluarga, penulis berjaya membuat kajian yang teliti termasuk usaha penulis menyusur perkembangan kerjaya akademik Anwar Ridhwan dari peringkat sarjana muda ke ijazah falsafah kedoktoran.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Analisis tentang skop kajian sarjana dan kedoktoran Anwar yang diterangkan telah memberikan suatu gambaran yang jelas.</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Pengalaman Dr. Anwar bekerja di Tokyo dan kembali berkhidmat semula di Dewan Bahasa dan Pustaka telah membantu </w:t>
      </w:r>
      <w:r w:rsidRPr="002F5149">
        <w:rPr>
          <w:rFonts w:ascii="Times New Roman" w:hAnsi="Times New Roman" w:cs="Times New Roman"/>
          <w:sz w:val="24"/>
          <w:szCs w:val="24"/>
        </w:rPr>
        <w:lastRenderedPageBreak/>
        <w:t>pembaca memahami unsur budaya ketimuran yang mendalam dalam novel-novel Anwar Ridhwan.</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Perlu dijelaskan bahawa penulis menggunakan istilah ikon bagi Anwar Ridhwan.</w:t>
      </w:r>
      <w:proofErr w:type="gramEnd"/>
      <w:r w:rsidRPr="002F5149">
        <w:rPr>
          <w:rFonts w:ascii="Times New Roman" w:hAnsi="Times New Roman" w:cs="Times New Roman"/>
          <w:sz w:val="24"/>
          <w:szCs w:val="24"/>
        </w:rPr>
        <w:t xml:space="preserve"> Sebagai contoh, berikut merupakan sedutan daripada </w:t>
      </w:r>
      <w:r w:rsidRPr="002F5149">
        <w:rPr>
          <w:rFonts w:ascii="Times New Roman" w:hAnsi="Times New Roman" w:cs="Times New Roman"/>
          <w:i/>
          <w:sz w:val="24"/>
          <w:szCs w:val="24"/>
        </w:rPr>
        <w:t>Bab 2</w:t>
      </w:r>
      <w:r w:rsidRPr="002F5149">
        <w:rPr>
          <w:rFonts w:ascii="Times New Roman" w:hAnsi="Times New Roman" w:cs="Times New Roman"/>
          <w:sz w:val="24"/>
          <w:szCs w:val="24"/>
        </w:rPr>
        <w:t xml:space="preserve"> yang menunjukkan penggunaan ikon secara beleluasa:</w:t>
      </w:r>
    </w:p>
    <w:p w:rsidR="002F5149" w:rsidRPr="002F5149" w:rsidRDefault="002F5149" w:rsidP="002F5149">
      <w:pPr>
        <w:tabs>
          <w:tab w:val="left" w:pos="8460"/>
        </w:tabs>
        <w:ind w:left="720" w:right="900"/>
        <w:jc w:val="both"/>
        <w:rPr>
          <w:rFonts w:ascii="Times New Roman" w:hAnsi="Times New Roman" w:cs="Times New Roman"/>
          <w:sz w:val="24"/>
          <w:szCs w:val="24"/>
        </w:rPr>
      </w:pPr>
      <w:r w:rsidRPr="002F5149">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Tengku Intan Marlina 2014: 59).</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Penulis tidak menjelaskan tentang penggunaan ikon ini </w:t>
      </w:r>
      <w:proofErr w:type="gramStart"/>
      <w:r w:rsidRPr="002F5149">
        <w:rPr>
          <w:rFonts w:ascii="Times New Roman" w:hAnsi="Times New Roman" w:cs="Times New Roman"/>
          <w:sz w:val="24"/>
          <w:szCs w:val="24"/>
        </w:rPr>
        <w:t>sama</w:t>
      </w:r>
      <w:proofErr w:type="gramEnd"/>
      <w:r w:rsidRPr="002F5149">
        <w:rPr>
          <w:rFonts w:ascii="Times New Roman" w:hAnsi="Times New Roman" w:cs="Times New Roman"/>
          <w:sz w:val="24"/>
          <w:szCs w:val="24"/>
        </w:rPr>
        <w:t xml:space="preserve"> ada serupa dengan objek tahap pertama dalam huraian semiotik Charles Peirce yang diperkenalkan dalam </w:t>
      </w:r>
      <w:r w:rsidRPr="002F5149">
        <w:rPr>
          <w:rFonts w:ascii="Times New Roman" w:hAnsi="Times New Roman" w:cs="Times New Roman"/>
          <w:i/>
          <w:iCs/>
          <w:sz w:val="24"/>
          <w:szCs w:val="24"/>
        </w:rPr>
        <w:t>Bab 1</w:t>
      </w:r>
      <w:r w:rsidRPr="002F5149">
        <w:rPr>
          <w:rFonts w:ascii="Times New Roman" w:hAnsi="Times New Roman" w:cs="Times New Roman"/>
          <w:sz w:val="24"/>
          <w:szCs w:val="24"/>
        </w:rPr>
        <w:t xml:space="preserve"> (Tengku Intan Marlina 2014: 17); atau ikon sebagai manusia sensasi dalam konsep budaya popular. </w:t>
      </w:r>
      <w:proofErr w:type="gramStart"/>
      <w:r w:rsidRPr="002F5149">
        <w:rPr>
          <w:rFonts w:ascii="Times New Roman" w:hAnsi="Times New Roman" w:cs="Times New Roman"/>
          <w:sz w:val="24"/>
          <w:szCs w:val="24"/>
        </w:rPr>
        <w:t xml:space="preserve">Istilah </w:t>
      </w:r>
      <w:r w:rsidRPr="002F5149">
        <w:rPr>
          <w:rFonts w:ascii="Times New Roman" w:hAnsi="Times New Roman" w:cs="Times New Roman"/>
          <w:i/>
          <w:sz w:val="24"/>
          <w:szCs w:val="24"/>
        </w:rPr>
        <w:t>lambang ikonik</w:t>
      </w:r>
      <w:r w:rsidRPr="002F5149">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kesusasteraan yang diusahakan.</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Daripada keterangan yang diberikan dalam </w:t>
      </w:r>
      <w:r w:rsidRPr="002F5149">
        <w:rPr>
          <w:rFonts w:ascii="Times New Roman" w:hAnsi="Times New Roman" w:cs="Times New Roman"/>
          <w:i/>
          <w:iCs/>
          <w:sz w:val="24"/>
          <w:szCs w:val="24"/>
        </w:rPr>
        <w:t>Bab 2</w:t>
      </w:r>
      <w:r w:rsidRPr="002F5149">
        <w:rPr>
          <w:rFonts w:ascii="Times New Roman" w:hAnsi="Times New Roman" w:cs="Times New Roman"/>
          <w:iCs/>
          <w:sz w:val="24"/>
          <w:szCs w:val="24"/>
        </w:rPr>
        <w:t>,</w:t>
      </w:r>
      <w:r w:rsidRPr="002F5149">
        <w:rPr>
          <w:rFonts w:ascii="Times New Roman" w:hAnsi="Times New Roman" w:cs="Times New Roman"/>
          <w:sz w:val="24"/>
          <w:szCs w:val="24"/>
        </w:rPr>
        <w:t xml:space="preserve"> penulis menganggap pengarang yang bernama Anwar Ridhwan sebagai petanda (rujukan sebenar empunya </w:t>
      </w:r>
      <w:proofErr w:type="gramStart"/>
      <w:r w:rsidRPr="002F5149">
        <w:rPr>
          <w:rFonts w:ascii="Times New Roman" w:hAnsi="Times New Roman" w:cs="Times New Roman"/>
          <w:sz w:val="24"/>
          <w:szCs w:val="24"/>
        </w:rPr>
        <w:t>nama</w:t>
      </w:r>
      <w:proofErr w:type="gramEnd"/>
      <w:r w:rsidRPr="002F5149">
        <w:rPr>
          <w:rFonts w:ascii="Times New Roman" w:hAnsi="Times New Roman" w:cs="Times New Roman"/>
          <w:sz w:val="24"/>
          <w:szCs w:val="24"/>
        </w:rPr>
        <w:t xml:space="preserve">) bagi penanda (nama orang yang dirujuki). </w:t>
      </w:r>
      <w:proofErr w:type="gramStart"/>
      <w:r w:rsidRPr="002F5149">
        <w:rPr>
          <w:rFonts w:ascii="Times New Roman" w:hAnsi="Times New Roman" w:cs="Times New Roman"/>
          <w:sz w:val="24"/>
          <w:szCs w:val="24"/>
        </w:rPr>
        <w:t>Justeru itu, penggunaan ikon dalam kutipan di atas merupakan istilah semiotik.</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Namun begitu, perbuatan menganggap Anwar Ridhwan sebagai suatu ikon semiotik tidak masuk akal kerana keterangan yang menjelaskan orang ini sebagai profesor universiti di Tokyo dan pengarah jabatan merujuk kepada watak kemanusiaannya dan bukannya suatu objek atau perlambangan terkemuka yang mewakili sesuatu genre/tradisi tertentu.</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 xml:space="preserve">Maksud ikon dalam konteks </w:t>
      </w:r>
      <w:r w:rsidRPr="002F5149">
        <w:rPr>
          <w:rFonts w:ascii="Times New Roman" w:hAnsi="Times New Roman" w:cs="Times New Roman"/>
          <w:i/>
          <w:sz w:val="24"/>
          <w:szCs w:val="24"/>
        </w:rPr>
        <w:t>Bab 2</w:t>
      </w:r>
      <w:r w:rsidRPr="002F5149">
        <w:rPr>
          <w:rFonts w:ascii="Times New Roman" w:hAnsi="Times New Roman" w:cs="Times New Roman"/>
          <w:sz w:val="24"/>
          <w:szCs w:val="24"/>
        </w:rPr>
        <w:t xml:space="preserve"> lebih merupakan tokoh.</w:t>
      </w:r>
      <w:proofErr w:type="gramEnd"/>
      <w:r w:rsidRPr="002F5149">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di 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 menerusi filem, antara lain,</w:t>
      </w:r>
      <w:r w:rsidRPr="002F5149">
        <w:rPr>
          <w:rFonts w:ascii="Times New Roman" w:hAnsi="Times New Roman" w:cs="Times New Roman"/>
          <w:i/>
          <w:sz w:val="24"/>
          <w:szCs w:val="24"/>
        </w:rPr>
        <w:t xml:space="preserve"> Purple Rose of Cairo</w:t>
      </w:r>
      <w:r w:rsidRPr="002F5149">
        <w:rPr>
          <w:rFonts w:ascii="Times New Roman" w:hAnsi="Times New Roman" w:cs="Times New Roman"/>
          <w:sz w:val="24"/>
          <w:szCs w:val="24"/>
        </w:rPr>
        <w:t>; Steven Tyler dan Joan Jett sebagai ikon ahli muzik rock yang mempopularkan genre rock di seluruh dunia pada tahun 70-an dan 80-an; Oprah Winfrey dan Barbara Walters sebagai ikon pengacara T.V. yang sudah tidak terasing lagi; dan Hilary Clinton sebagai ikon wanita pertama yang berjaya menjadi calon Presiden bagi Parti Demokrat dalam sejarah pilihan raya Amerika Syarikat 2016 (Sew 2016b).</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lastRenderedPageBreak/>
        <w:t>Dari sudut pandangan pengkaji semiotik, tindakan mengikonkan seseorang lebih merupakan ketaksuban sehingga timbulnya kesilapan untuk menerapkan istilah sesuatu teori secara wewenang.</w:t>
      </w:r>
      <w:proofErr w:type="gramEnd"/>
      <w:r w:rsidRPr="002F5149">
        <w:rPr>
          <w:rFonts w:ascii="Times New Roman" w:hAnsi="Times New Roman" w:cs="Times New Roman"/>
          <w:sz w:val="24"/>
          <w:szCs w:val="24"/>
        </w:rPr>
        <w:t xml:space="preserve"> Permainan istilah dalam sesuatu teori yang telah salah dari penggunaanya adalah serupa dengan pembiakan mitologi, yakni proses komunikasi yang mendukung mesej tertentu (Barthes 2012/1957: 217). </w:t>
      </w:r>
      <w:proofErr w:type="gramStart"/>
      <w:r w:rsidRPr="002F5149">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2F5149">
        <w:rPr>
          <w:rFonts w:ascii="Times New Roman" w:hAnsi="Times New Roman" w:cs="Times New Roman"/>
          <w:sz w:val="24"/>
          <w:szCs w:val="24"/>
        </w:rPr>
        <w:t xml:space="preserve"> Namun begitu, pandangan ini tetap membawa kepentingan peribadi seseorang pembaca memandangkan terdapat sebelas orang sasterawan dan seorang sasterawati lain yang menerima Anugerah Sasterawan Negara.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Setakat </w:t>
      </w:r>
      <w:r w:rsidRPr="002F5149">
        <w:rPr>
          <w:rFonts w:ascii="Times New Roman" w:hAnsi="Times New Roman" w:cs="Times New Roman"/>
          <w:i/>
          <w:sz w:val="24"/>
          <w:szCs w:val="24"/>
        </w:rPr>
        <w:t>Bab 2</w:t>
      </w:r>
      <w:r w:rsidRPr="002F5149">
        <w:rPr>
          <w:rFonts w:ascii="Times New Roman" w:hAnsi="Times New Roman" w:cs="Times New Roman"/>
          <w:sz w:val="24"/>
          <w:szCs w:val="24"/>
        </w:rPr>
        <w:t xml:space="preserve">, pengarang membuat kajian yang rapi terhadap penerbitan Anwar Ridhwan secara agak menyeluruh. </w:t>
      </w:r>
      <w:proofErr w:type="gramStart"/>
      <w:r w:rsidRPr="002F5149">
        <w:rPr>
          <w:rFonts w:ascii="Times New Roman" w:hAnsi="Times New Roman" w:cs="Times New Roman"/>
          <w:sz w:val="24"/>
          <w:szCs w:val="24"/>
        </w:rPr>
        <w:t>Karya yang dihasilkan oleh Anwar Ridhwan telah dikelaskan ke dalam beberapa kategori termasuk novel, cerpen, puisi dan skrip drama.</w:t>
      </w:r>
      <w:proofErr w:type="gramEnd"/>
      <w:r w:rsidRPr="002F5149">
        <w:rPr>
          <w:rFonts w:ascii="Times New Roman" w:hAnsi="Times New Roman" w:cs="Times New Roman"/>
          <w:sz w:val="24"/>
          <w:szCs w:val="24"/>
        </w:rPr>
        <w:t xml:space="preserve"> Keterangan yang terperinci memperlihatkan kekuatan pengarang mengkaji laporan panel dan media </w:t>
      </w:r>
      <w:proofErr w:type="gramStart"/>
      <w:r w:rsidRPr="002F5149">
        <w:rPr>
          <w:rFonts w:ascii="Times New Roman" w:hAnsi="Times New Roman" w:cs="Times New Roman"/>
          <w:sz w:val="24"/>
          <w:szCs w:val="24"/>
        </w:rPr>
        <w:t>massa</w:t>
      </w:r>
      <w:proofErr w:type="gramEnd"/>
      <w:r w:rsidRPr="002F5149">
        <w:rPr>
          <w:rFonts w:ascii="Times New Roman" w:hAnsi="Times New Roman" w:cs="Times New Roman"/>
          <w:sz w:val="24"/>
          <w:szCs w:val="24"/>
        </w:rPr>
        <w:t xml:space="preserve"> tentang kekuatan sesuatu karya yang memenangi hadiah sastera pada peringkat kebangsaan dan antarabangsa. </w:t>
      </w:r>
      <w:proofErr w:type="gramStart"/>
      <w:r w:rsidRPr="002F5149">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Namun begitu, ada sebuah karya yang tertinggal daripada perbincangan penulis, iaitu buku Anwar Ridhwan yang berjudul </w:t>
      </w:r>
      <w:r w:rsidRPr="002F5149">
        <w:rPr>
          <w:rFonts w:ascii="Times New Roman" w:hAnsi="Times New Roman" w:cs="Times New Roman"/>
          <w:i/>
          <w:sz w:val="24"/>
          <w:szCs w:val="24"/>
        </w:rPr>
        <w:t>Wajah Timur Lidah Barat</w:t>
      </w:r>
      <w:r w:rsidRPr="002F5149">
        <w:rPr>
          <w:rFonts w:ascii="Times New Roman" w:hAnsi="Times New Roman" w:cs="Times New Roman"/>
          <w:sz w:val="24"/>
          <w:szCs w:val="24"/>
        </w:rPr>
        <w:t xml:space="preserve"> (Anwar 2012).</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Kemungkinan besar, buku ini diabaikan sebab skop kajian </w:t>
      </w:r>
      <w:r w:rsidRPr="002F5149">
        <w:rPr>
          <w:rFonts w:ascii="Times New Roman" w:hAnsi="Times New Roman" w:cs="Times New Roman"/>
          <w:i/>
          <w:sz w:val="24"/>
          <w:szCs w:val="24"/>
        </w:rPr>
        <w:t>Wajah Timur Lidah Barat</w:t>
      </w:r>
      <w:r w:rsidRPr="002F5149">
        <w:rPr>
          <w:rFonts w:ascii="Times New Roman" w:hAnsi="Times New Roman" w:cs="Times New Roman"/>
          <w:sz w:val="24"/>
          <w:szCs w:val="24"/>
        </w:rPr>
        <w:t xml:space="preserve"> di luar cakupan karya kreatif.</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Walau bagaimanapun, </w:t>
      </w:r>
      <w:r w:rsidRPr="002F5149">
        <w:rPr>
          <w:rFonts w:ascii="Times New Roman" w:hAnsi="Times New Roman" w:cs="Times New Roman"/>
          <w:i/>
          <w:sz w:val="24"/>
          <w:szCs w:val="24"/>
        </w:rPr>
        <w:t>Bab 2</w:t>
      </w:r>
      <w:r w:rsidRPr="002F5149">
        <w:rPr>
          <w:rFonts w:ascii="Times New Roman" w:hAnsi="Times New Roman" w:cs="Times New Roman"/>
          <w:sz w:val="24"/>
          <w:szCs w:val="24"/>
        </w:rPr>
        <w:t xml:space="preserve"> buku menjadi rujukan dasar yang menyeluruh bagi pemahaman riwayat kepengarangan Anwar Ridhwan.</w:t>
      </w:r>
      <w:proofErr w:type="gramEnd"/>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b/>
          <w:sz w:val="24"/>
          <w:szCs w:val="24"/>
        </w:rPr>
      </w:pPr>
      <w:r w:rsidRPr="002F5149">
        <w:rPr>
          <w:rFonts w:ascii="Times New Roman" w:hAnsi="Times New Roman" w:cs="Times New Roman"/>
          <w:b/>
          <w:sz w:val="24"/>
          <w:szCs w:val="24"/>
        </w:rPr>
        <w:t>SESIAPAPUN IKON</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Bab ketiga merupakan bahagian yang paling tebal dalam buku ini dengan 130 halaman.</w:t>
      </w:r>
      <w:proofErr w:type="gramEnd"/>
      <w:r w:rsidRPr="002F5149">
        <w:rPr>
          <w:rFonts w:ascii="Times New Roman" w:hAnsi="Times New Roman" w:cs="Times New Roman"/>
          <w:sz w:val="24"/>
          <w:szCs w:val="24"/>
        </w:rPr>
        <w:t xml:space="preserve"> Dalam </w:t>
      </w:r>
      <w:proofErr w:type="gramStart"/>
      <w:r w:rsidRPr="002F5149">
        <w:rPr>
          <w:rFonts w:ascii="Times New Roman" w:hAnsi="Times New Roman" w:cs="Times New Roman"/>
          <w:sz w:val="24"/>
          <w:szCs w:val="24"/>
        </w:rPr>
        <w:t>bab</w:t>
      </w:r>
      <w:proofErr w:type="gramEnd"/>
      <w:r w:rsidRPr="002F5149">
        <w:rPr>
          <w:rFonts w:ascii="Times New Roman" w:hAnsi="Times New Roman" w:cs="Times New Roman"/>
          <w:sz w:val="24"/>
          <w:szCs w:val="24"/>
        </w:rPr>
        <w:t xml:space="preserve"> ini, penulis memberikan sinopsis dan analisis semiotik bagi novel </w:t>
      </w:r>
      <w:r w:rsidRPr="002F5149">
        <w:rPr>
          <w:rFonts w:ascii="Times New Roman" w:hAnsi="Times New Roman" w:cs="Times New Roman"/>
          <w:i/>
          <w:sz w:val="24"/>
          <w:szCs w:val="24"/>
        </w:rPr>
        <w:t>Hari-hari terakhir seorang seniman</w:t>
      </w:r>
      <w:r w:rsidRPr="002F5149">
        <w:rPr>
          <w:rFonts w:ascii="Times New Roman" w:hAnsi="Times New Roman" w:cs="Times New Roman"/>
          <w:sz w:val="24"/>
          <w:szCs w:val="24"/>
        </w:rPr>
        <w:t xml:space="preserve"> karya Anwar Ridhwan. Masalah pertama yang jelas ialah penggunaan istilah ikon bagi semua watak yang muncul dalam novel seperti </w:t>
      </w:r>
      <w:r w:rsidRPr="002F5149">
        <w:rPr>
          <w:rFonts w:ascii="Times New Roman" w:hAnsi="Times New Roman" w:cs="Times New Roman"/>
          <w:i/>
          <w:sz w:val="24"/>
          <w:szCs w:val="24"/>
        </w:rPr>
        <w:t>ikon Pak Hassan, ikon Selamah, ikon Senah, ikon Mat Junuh, ikon Aziz, ikon Ramli, ikon Paman Bahari</w:t>
      </w:r>
      <w:r w:rsidRPr="002F5149">
        <w:rPr>
          <w:rFonts w:ascii="Times New Roman" w:hAnsi="Times New Roman" w:cs="Times New Roman"/>
          <w:sz w:val="24"/>
          <w:szCs w:val="24"/>
        </w:rPr>
        <w:t>. Tidak cukup dengan menjadikan kesemua watak manusia sebagai ikon, penulis buku ini juga menggunakan istilah ikon metafora seperti berikut:</w:t>
      </w:r>
    </w:p>
    <w:p w:rsidR="002F5149" w:rsidRPr="002F5149" w:rsidRDefault="002F5149" w:rsidP="002F5149">
      <w:pPr>
        <w:tabs>
          <w:tab w:val="left" w:pos="8460"/>
        </w:tabs>
        <w:ind w:left="720" w:right="900"/>
        <w:jc w:val="both"/>
        <w:rPr>
          <w:rFonts w:ascii="Times New Roman" w:hAnsi="Times New Roman" w:cs="Times New Roman"/>
          <w:sz w:val="24"/>
          <w:szCs w:val="24"/>
        </w:rPr>
      </w:pPr>
      <w:r w:rsidRPr="002F5149">
        <w:rPr>
          <w:rFonts w:ascii="Times New Roman" w:hAnsi="Times New Roman" w:cs="Times New Roman"/>
          <w:sz w:val="24"/>
          <w:szCs w:val="24"/>
        </w:rPr>
        <w:t xml:space="preserve">       Untuk memperkukuh indeks ketuaan ikon Pak Hassan, Anwar Ridhwan juga memberikan tanda </w:t>
      </w:r>
      <w:r w:rsidRPr="002F5149">
        <w:rPr>
          <w:rFonts w:ascii="Times New Roman" w:hAnsi="Times New Roman" w:cs="Times New Roman"/>
          <w:i/>
          <w:sz w:val="24"/>
          <w:szCs w:val="24"/>
        </w:rPr>
        <w:t>ikon metafora</w:t>
      </w:r>
      <w:r w:rsidRPr="002F5149">
        <w:rPr>
          <w:rFonts w:ascii="Times New Roman" w:hAnsi="Times New Roman" w:cs="Times New Roman"/>
          <w:sz w:val="24"/>
          <w:szCs w:val="24"/>
        </w:rPr>
        <w:t xml:space="preserve"> yang membandingkan masa yang pantas berlalu dengan ribut jelas terdapat dalam tanda sintaksis dibawah….Satu </w:t>
      </w:r>
      <w:r w:rsidRPr="002F5149">
        <w:rPr>
          <w:rFonts w:ascii="Times New Roman" w:hAnsi="Times New Roman" w:cs="Times New Roman"/>
          <w:i/>
          <w:sz w:val="24"/>
          <w:szCs w:val="24"/>
        </w:rPr>
        <w:t>ikon metafora</w:t>
      </w:r>
      <w:r w:rsidRPr="002F5149">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2F5149">
        <w:rPr>
          <w:rFonts w:ascii="Times New Roman" w:hAnsi="Times New Roman" w:cs="Times New Roman"/>
          <w:i/>
          <w:sz w:val="24"/>
          <w:szCs w:val="24"/>
        </w:rPr>
        <w:t>ikon metafora</w:t>
      </w:r>
      <w:r w:rsidRPr="002F5149">
        <w:rPr>
          <w:rFonts w:ascii="Times New Roman" w:hAnsi="Times New Roman" w:cs="Times New Roman"/>
          <w:sz w:val="24"/>
          <w:szCs w:val="24"/>
        </w:rPr>
        <w:t xml:space="preserve"> kepada </w:t>
      </w:r>
      <w:r w:rsidRPr="002F5149">
        <w:rPr>
          <w:rFonts w:ascii="Times New Roman" w:hAnsi="Times New Roman" w:cs="Times New Roman"/>
          <w:sz w:val="24"/>
          <w:szCs w:val="24"/>
        </w:rPr>
        <w:lastRenderedPageBreak/>
        <w:t>pedang yang panjang untuk menyokong badannya berdiri… (Tengku Intan Marlina 2014: 81, penekanan italik telah ditambah).</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Penulisan sedemikian menimbulkan masalah yang besar dalam pemahaman kajian sastera yang dipaparkan.</w:t>
      </w:r>
      <w:proofErr w:type="gramEnd"/>
      <w:r w:rsidRPr="002F5149">
        <w:rPr>
          <w:rFonts w:ascii="Times New Roman" w:hAnsi="Times New Roman" w:cs="Times New Roman"/>
          <w:sz w:val="24"/>
          <w:szCs w:val="24"/>
        </w:rPr>
        <w:t xml:space="preserve"> Dari sudut bacaan biasa, penggunaan ikon tidak diperlukan kerana </w:t>
      </w:r>
      <w:proofErr w:type="gramStart"/>
      <w:r w:rsidRPr="002F5149">
        <w:rPr>
          <w:rFonts w:ascii="Times New Roman" w:hAnsi="Times New Roman" w:cs="Times New Roman"/>
          <w:sz w:val="24"/>
          <w:szCs w:val="24"/>
        </w:rPr>
        <w:t>ia</w:t>
      </w:r>
      <w:proofErr w:type="gramEnd"/>
      <w:r w:rsidRPr="002F5149">
        <w:rPr>
          <w:rFonts w:ascii="Times New Roman" w:hAnsi="Times New Roman" w:cs="Times New Roman"/>
          <w:sz w:val="24"/>
          <w:szCs w:val="24"/>
        </w:rPr>
        <w:t xml:space="preserve"> tidak menambahkan sebarang unsur pengetahuan baharu sekiranya perkataan tersebut dihilangkan. </w:t>
      </w:r>
      <w:proofErr w:type="gramStart"/>
      <w:r w:rsidRPr="002F5149">
        <w:rPr>
          <w:rFonts w:ascii="Times New Roman" w:hAnsi="Times New Roman" w:cs="Times New Roman"/>
          <w:sz w:val="24"/>
          <w:szCs w:val="24"/>
        </w:rPr>
        <w:t xml:space="preserve">Perkataan ikon boleh digantikan dengan perkataan </w:t>
      </w:r>
      <w:r w:rsidRPr="002F5149">
        <w:rPr>
          <w:rFonts w:ascii="Times New Roman" w:hAnsi="Times New Roman" w:cs="Times New Roman"/>
          <w:i/>
          <w:sz w:val="24"/>
          <w:szCs w:val="24"/>
        </w:rPr>
        <w:t>perwatakan</w:t>
      </w:r>
      <w:r w:rsidRPr="002F5149">
        <w:rPr>
          <w:rFonts w:ascii="Times New Roman" w:hAnsi="Times New Roman" w:cs="Times New Roman"/>
          <w:sz w:val="24"/>
          <w:szCs w:val="24"/>
        </w:rPr>
        <w:t xml:space="preserve"> kalau penulis ingin membuat analisis sastera; dan perkataan </w:t>
      </w:r>
      <w:r w:rsidRPr="002F5149">
        <w:rPr>
          <w:rFonts w:ascii="Times New Roman" w:hAnsi="Times New Roman" w:cs="Times New Roman"/>
          <w:i/>
          <w:sz w:val="24"/>
          <w:szCs w:val="24"/>
        </w:rPr>
        <w:t>watak</w:t>
      </w:r>
      <w:r w:rsidRPr="002F5149">
        <w:rPr>
          <w:rFonts w:ascii="Times New Roman" w:hAnsi="Times New Roman" w:cs="Times New Roman"/>
          <w:sz w:val="24"/>
          <w:szCs w:val="24"/>
        </w:rPr>
        <w:t xml:space="preserve"> sekiranya penulis membuat keterangan deskriptif tentang plot novel tersebut.</w:t>
      </w:r>
      <w:proofErr w:type="gramEnd"/>
      <w:r w:rsidRPr="002F5149">
        <w:rPr>
          <w:rFonts w:ascii="Times New Roman" w:hAnsi="Times New Roman" w:cs="Times New Roman"/>
          <w:sz w:val="24"/>
          <w:szCs w:val="24"/>
        </w:rPr>
        <w:t xml:space="preserve"> Selain daripada itu, penyingkiran istilah ikon yang dimasukkan secara berleluasa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melicinkan bacaan sekaligus menjimatkan kertas. Penerbitan buku merupakan proses penghakisan sumber alam dan suntingan yang rapi amat penting agar kertas putih hanya dimanfaatkan secara baik dengan butiran yang bernas dan bernilai tinggi.</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Masih dari sudut pandangan pembaca biasa, persoalan yang timbul ialah mengapa proses mengikonkan watak manusia yang berjela-jela dibiarkan begitu sahaja? </w:t>
      </w:r>
      <w:proofErr w:type="gramStart"/>
      <w:r w:rsidRPr="002F5149">
        <w:rPr>
          <w:rFonts w:ascii="Times New Roman" w:hAnsi="Times New Roman" w:cs="Times New Roman"/>
          <w:sz w:val="24"/>
          <w:szCs w:val="24"/>
        </w:rPr>
        <w:t xml:space="preserve">Penulis buku ini hanya memberikan perhitungan dalam bentuk sebuah rajah pada akhir </w:t>
      </w:r>
      <w:r w:rsidRPr="002F5149">
        <w:rPr>
          <w:rFonts w:ascii="Times New Roman" w:hAnsi="Times New Roman" w:cs="Times New Roman"/>
          <w:i/>
          <w:sz w:val="24"/>
          <w:szCs w:val="24"/>
        </w:rPr>
        <w:t>Bab 3</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Kesimpulan yang diberikan ialah terdapat 40 ikon (20%) dan ikon menduduki tempat kedua dalam binaan novel </w:t>
      </w:r>
      <w:r w:rsidRPr="002F5149">
        <w:rPr>
          <w:rFonts w:ascii="Times New Roman" w:hAnsi="Times New Roman" w:cs="Times New Roman"/>
          <w:i/>
          <w:sz w:val="24"/>
          <w:szCs w:val="24"/>
        </w:rPr>
        <w:t xml:space="preserve">Hari-hari terakhir seorang seniman </w:t>
      </w:r>
      <w:r w:rsidRPr="002F5149">
        <w:rPr>
          <w:rFonts w:ascii="Times New Roman" w:hAnsi="Times New Roman" w:cs="Times New Roman"/>
          <w:sz w:val="24"/>
          <w:szCs w:val="24"/>
        </w:rPr>
        <w:t>(Tengku Intan Marlina 2014: 202)</w:t>
      </w:r>
      <w:r w:rsidRPr="002F5149">
        <w:rPr>
          <w:rFonts w:ascii="Times New Roman" w:hAnsi="Times New Roman" w:cs="Times New Roman"/>
          <w:i/>
          <w:sz w:val="24"/>
          <w:szCs w:val="24"/>
        </w:rPr>
        <w:t>.</w:t>
      </w:r>
      <w:proofErr w:type="gramEnd"/>
      <w:r w:rsidRPr="002F5149">
        <w:rPr>
          <w:rFonts w:ascii="Times New Roman" w:hAnsi="Times New Roman" w:cs="Times New Roman"/>
          <w:i/>
          <w:sz w:val="24"/>
          <w:szCs w:val="24"/>
        </w:rPr>
        <w:t xml:space="preserve"> </w:t>
      </w:r>
      <w:r w:rsidRPr="002F5149">
        <w:rPr>
          <w:rFonts w:ascii="Times New Roman" w:hAnsi="Times New Roman" w:cs="Times New Roman"/>
          <w:sz w:val="24"/>
          <w:szCs w:val="24"/>
        </w:rPr>
        <w:t xml:space="preserve">Tidak dijelaskan sama ada, 40 ikon yang dimaksudkan bererti 40 jenis ikon atau 40 kali penggunaan ikon tertentu dilakukan oleh Anwar Ridhwan sebagai pengarang. </w:t>
      </w:r>
      <w:proofErr w:type="gramStart"/>
      <w:r w:rsidRPr="002F5149">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(mungkin sebanyak 40 kali).</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Seperkara itu, pengelasan dalam bentuk peratusan dan gambar rajah adalah tidak serasi dengan kajian yang berbentuk deskriptif.</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Kajian semiotik ke atas novel-novel Melayu yang diusahakan tidak termasuk ke dalam golongan kuatitatif ataupun kualitatif sebagaimana yang telah digalurkan dalam Mahoney dan Goertz (2006).</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Usaha menyertakan komponen ordinal yang berbentuk angka sebenarnya menyiratkan keinginan menjadikan kajian tersebut bersifat kuantitatif.</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Namun begitu, kajian kuantitatif sebenarnya bukanlah nilai piawai mutlak yang boleh dipercayai (Collier, Brady &amp; Seawright 2010).</w:t>
      </w:r>
      <w:proofErr w:type="gramEnd"/>
      <w:r w:rsidRPr="002F5149">
        <w:rPr>
          <w:rFonts w:ascii="Times New Roman" w:hAnsi="Times New Roman" w:cs="Times New Roman"/>
          <w:sz w:val="24"/>
          <w:szCs w:val="24"/>
        </w:rPr>
        <w:t xml:space="preserve"> Kajian yang paling berkesahihan sebenarnya kajian kuantitatif yang merangkumi bilangan subjek (N) yang paling besar dan membuat kajian kes secara terperinci ke atas kes yang mengandungi kelainan yang baik (Dunning 2015). Sekiranya pengkaji hanya meneliti kes yang lazim, dapatan kajian yang diperolehi tidak dapat menjelaskan kes yang lain justeru manfaat kajian menjadi terbantut dan terhad.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Dari sudut penilaian kajian sastera, hitungan 40 ikon tidak masuk akal seolah-olah penulis buku ini belum memahami konsep ikon.</w:t>
      </w:r>
      <w:proofErr w:type="gramEnd"/>
      <w:r w:rsidRPr="002F5149">
        <w:rPr>
          <w:rStyle w:val="EndnoteReference"/>
          <w:rFonts w:ascii="Times New Roman" w:hAnsi="Times New Roman" w:cs="Times New Roman"/>
          <w:sz w:val="24"/>
          <w:szCs w:val="24"/>
        </w:rPr>
        <w:t xml:space="preserve">1 </w:t>
      </w:r>
      <w:proofErr w:type="gramStart"/>
      <w:r w:rsidRPr="002F5149">
        <w:rPr>
          <w:rFonts w:ascii="Times New Roman" w:hAnsi="Times New Roman" w:cs="Times New Roman"/>
          <w:sz w:val="24"/>
          <w:szCs w:val="24"/>
        </w:rPr>
        <w:t>Ikon merupakan rujukan yang mengandungi sifat kemiripan dengan objek sebenar.</w:t>
      </w:r>
      <w:proofErr w:type="gramEnd"/>
      <w:r w:rsidRPr="002F5149">
        <w:rPr>
          <w:rFonts w:ascii="Times New Roman" w:hAnsi="Times New Roman" w:cs="Times New Roman"/>
          <w:sz w:val="24"/>
          <w:szCs w:val="24"/>
        </w:rPr>
        <w:t xml:space="preserve"> Watak novel Maria Zaitun dalam novel </w:t>
      </w:r>
      <w:r w:rsidRPr="002F5149">
        <w:rPr>
          <w:rFonts w:ascii="Times New Roman" w:hAnsi="Times New Roman" w:cs="Times New Roman"/>
          <w:i/>
          <w:sz w:val="24"/>
          <w:szCs w:val="24"/>
        </w:rPr>
        <w:t>Salam Maria</w:t>
      </w:r>
      <w:r w:rsidRPr="002F5149">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2F5149">
        <w:rPr>
          <w:rFonts w:ascii="Times New Roman" w:hAnsi="Times New Roman" w:cs="Times New Roman"/>
          <w:sz w:val="24"/>
          <w:szCs w:val="24"/>
        </w:rPr>
        <w:t xml:space="preserve">Huraian ke atas sesuatu ikon dalam novel perlu dijalankan secara terperinci sebagaimana </w:t>
      </w:r>
      <w:r w:rsidRPr="002F5149">
        <w:rPr>
          <w:rFonts w:ascii="Times New Roman" w:hAnsi="Times New Roman" w:cs="Times New Roman"/>
          <w:sz w:val="24"/>
          <w:szCs w:val="24"/>
        </w:rPr>
        <w:lastRenderedPageBreak/>
        <w:t>huraian Maria Zaitun oleh Wong (2011).</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Sebaliknya, analisis menghitung ikon ialah tugas ahli ekonomi dan pakar statistiks.</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Secara tegasnya, pemilihan 40 ikon dalam analisis buku yang sedang dipertikaikan </w:t>
      </w:r>
      <w:proofErr w:type="gramStart"/>
      <w:r w:rsidRPr="002F5149">
        <w:rPr>
          <w:rFonts w:ascii="Times New Roman" w:hAnsi="Times New Roman" w:cs="Times New Roman"/>
          <w:sz w:val="24"/>
          <w:szCs w:val="24"/>
        </w:rPr>
        <w:t>akan</w:t>
      </w:r>
      <w:proofErr w:type="gramEnd"/>
      <w:r w:rsidRPr="002F5149">
        <w:rPr>
          <w:rFonts w:ascii="Times New Roman" w:hAnsi="Times New Roman" w:cs="Times New Roman"/>
          <w:sz w:val="24"/>
          <w:szCs w:val="24"/>
        </w:rPr>
        <w:t xml:space="preserve"> mensyaratkan bahawa 40 tema analisis yang berbeza-beza dihuraikan. </w:t>
      </w:r>
      <w:proofErr w:type="gramStart"/>
      <w:r w:rsidRPr="002F5149">
        <w:rPr>
          <w:rFonts w:ascii="Times New Roman" w:hAnsi="Times New Roman" w:cs="Times New Roman"/>
          <w:sz w:val="24"/>
          <w:szCs w:val="24"/>
        </w:rPr>
        <w:t>Sebagai misalannya, sekiranya Pak Hassan benar-benar bertaraf ikon dalam novel yang dikaji, tema warga tua yang kehilangan kehebatan dan kekuatan diri dan ahli keluarga perlu diperbincang.</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Lebih penting lagi, bagaimana seseorang menghadapi ancaman nyanyuk sebagai penyakit minda pada akhir hayat perlu diteliti sebagai lanjutan pengikonan Pak Hassan.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Perubahan psikologi daripada seseorang yang disegani bertukar menjadi seseorang yang dikasihani malahan diperolok-olokkan oleh budak-budak semasa mereka mencari sarang burung perlu difikirkan sebagai tamparan hebat kepada setiap warga emas pada hari-hari terakhir masing-masing.</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Sekiranya Selamah yang dipilih menjadi ikon maka kedudukan wanita Kelantan di dalam struktur kampung amat penting.</w:t>
      </w:r>
      <w:proofErr w:type="gramEnd"/>
      <w:r w:rsidRPr="002F5149">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 lihat konsep skrip budaya dalam Sew 2015c). </w:t>
      </w:r>
      <w:proofErr w:type="gramStart"/>
      <w:r w:rsidRPr="002F5149">
        <w:rPr>
          <w:rFonts w:ascii="Times New Roman" w:hAnsi="Times New Roman" w:cs="Times New Roman"/>
          <w:sz w:val="24"/>
          <w:szCs w:val="24"/>
        </w:rPr>
        <w:t>Pada saat-saat terakhir, perwatakan Selamah tidak kurang seperti seorang puteri yang meminta dirinya didudukkan walaupun sedang menderita ketumpahan darah selepas kelahiran seorang anak lelaki.</w:t>
      </w:r>
      <w:proofErr w:type="gramEnd"/>
      <w:r w:rsidRPr="002F5149">
        <w:rPr>
          <w:rFonts w:ascii="Times New Roman" w:hAnsi="Times New Roman" w:cs="Times New Roman"/>
          <w:sz w:val="24"/>
          <w:szCs w:val="24"/>
        </w:rPr>
        <w:t xml:space="preserve">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Kuasa mistik Senah telah muncul kerana perogolnya membunuh diri, dan mayatnya tidak dikebumikan mengikut hukum Islam.</w:t>
      </w:r>
      <w:proofErr w:type="gramEnd"/>
      <w:r w:rsidRPr="002F5149">
        <w:rPr>
          <w:rFonts w:ascii="Times New Roman" w:hAnsi="Times New Roman" w:cs="Times New Roman"/>
          <w:sz w:val="24"/>
          <w:szCs w:val="24"/>
        </w:rPr>
        <w:t xml:space="preserve"> Perwatakan dan jati diri Senah sebagai wanita yang berjiwa kuat juga boleh diterangkan dengan keengganannya untuk terus hidup bersama dengan watak lelaki seperti Pak Hasan, Mat Junuh dan Aziz yang gagal mengenali ancaman bahaya kerana mereka membiarkan perogol mengintai dari perigi dekat dengan rumah sehingga perogol itu sempat bermaharaja lela di depan rumah pada petang yang malang. </w:t>
      </w:r>
      <w:proofErr w:type="gramStart"/>
      <w:r w:rsidRPr="002F5149">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baharu (lihat Ratna Roshida 2010).</w:t>
      </w:r>
      <w:proofErr w:type="gramEnd"/>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Perkaitan elemen semiotik yang terhad dalam buku ini setakat perhitungan ikon, indeks dan simbol masih tidak mampu mendatangkan lantunan pemikiran dalam perkembangan kesusasteraan Melayu mutakhir.</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Selain daripada penggunaan tiga istilah Peirce, yakni ikon, indeks dan simbol secara amat kerap, penyelitan frasa </w:t>
      </w:r>
      <w:r w:rsidRPr="002F5149">
        <w:rPr>
          <w:rFonts w:ascii="Times New Roman" w:hAnsi="Times New Roman" w:cs="Times New Roman"/>
          <w:i/>
          <w:sz w:val="24"/>
          <w:szCs w:val="24"/>
        </w:rPr>
        <w:t>tanda sintaksis</w:t>
      </w:r>
      <w:r w:rsidRPr="002F5149">
        <w:rPr>
          <w:rFonts w:ascii="Times New Roman" w:hAnsi="Times New Roman" w:cs="Times New Roman"/>
          <w:sz w:val="24"/>
          <w:szCs w:val="24"/>
        </w:rPr>
        <w:t xml:space="preserve"> juga menjadikan analisis dalam buku ini bercelaru dari sudut semiotik.</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Penulis buku ini juga menggunakan istilah </w:t>
      </w:r>
      <w:r w:rsidRPr="002F5149">
        <w:rPr>
          <w:rFonts w:ascii="Times New Roman" w:hAnsi="Times New Roman" w:cs="Times New Roman"/>
          <w:i/>
          <w:sz w:val="24"/>
          <w:szCs w:val="24"/>
        </w:rPr>
        <w:t>argument</w:t>
      </w:r>
      <w:r w:rsidRPr="002F5149">
        <w:rPr>
          <w:rFonts w:ascii="Times New Roman" w:hAnsi="Times New Roman" w:cs="Times New Roman"/>
          <w:sz w:val="24"/>
          <w:szCs w:val="24"/>
        </w:rPr>
        <w:t xml:space="preserve"> yang mengandungi maksud semantik kognitif dalam kajian linguistik (Sew 2011).</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Penelitian semula istilah </w:t>
      </w:r>
      <w:r w:rsidRPr="002F5149">
        <w:rPr>
          <w:rFonts w:ascii="Times New Roman" w:hAnsi="Times New Roman" w:cs="Times New Roman"/>
          <w:i/>
          <w:sz w:val="24"/>
          <w:szCs w:val="24"/>
        </w:rPr>
        <w:t>argument</w:t>
      </w:r>
      <w:r w:rsidRPr="002F5149">
        <w:rPr>
          <w:rFonts w:ascii="Times New Roman" w:hAnsi="Times New Roman" w:cs="Times New Roman"/>
          <w:sz w:val="24"/>
          <w:szCs w:val="24"/>
        </w:rPr>
        <w:t xml:space="preserve"> yang dinyatakan sebenarnya lebih merupakan maksud </w:t>
      </w:r>
      <w:r w:rsidRPr="002F5149">
        <w:rPr>
          <w:rFonts w:ascii="Times New Roman" w:hAnsi="Times New Roman" w:cs="Times New Roman"/>
          <w:i/>
          <w:sz w:val="24"/>
          <w:szCs w:val="24"/>
        </w:rPr>
        <w:t>hujah</w:t>
      </w:r>
      <w:r w:rsidRPr="002F5149">
        <w:rPr>
          <w:rFonts w:ascii="Times New Roman" w:hAnsi="Times New Roman" w:cs="Times New Roman"/>
          <w:sz w:val="24"/>
          <w:szCs w:val="24"/>
        </w:rPr>
        <w:t xml:space="preserve"> </w:t>
      </w:r>
      <w:r w:rsidRPr="002F5149">
        <w:rPr>
          <w:rFonts w:ascii="Times New Roman" w:hAnsi="Times New Roman" w:cs="Times New Roman"/>
          <w:sz w:val="24"/>
          <w:szCs w:val="24"/>
        </w:rPr>
        <w:lastRenderedPageBreak/>
        <w:t xml:space="preserve">atau </w:t>
      </w:r>
      <w:r w:rsidRPr="002F5149">
        <w:rPr>
          <w:rFonts w:ascii="Times New Roman" w:hAnsi="Times New Roman" w:cs="Times New Roman"/>
          <w:i/>
          <w:sz w:val="24"/>
          <w:szCs w:val="24"/>
        </w:rPr>
        <w:t>bukti</w:t>
      </w:r>
      <w:r w:rsidRPr="002F5149">
        <w:rPr>
          <w:rFonts w:ascii="Times New Roman" w:hAnsi="Times New Roman" w:cs="Times New Roman"/>
          <w:sz w:val="24"/>
          <w:szCs w:val="24"/>
        </w:rPr>
        <w:t xml:space="preserve"> dalam perbincangan.</w:t>
      </w:r>
      <w:proofErr w:type="gramEnd"/>
      <w:r w:rsidRPr="002F5149">
        <w:rPr>
          <w:rFonts w:ascii="Times New Roman" w:hAnsi="Times New Roman" w:cs="Times New Roman"/>
          <w:sz w:val="24"/>
          <w:szCs w:val="24"/>
        </w:rPr>
        <w:t xml:space="preserve"> Kekeliruan linguistik yang tidak ada sebab musabab seperti ini harus dielakkan dalam analisis kesusasteraan moden. </w:t>
      </w:r>
    </w:p>
    <w:p w:rsidR="002F5149" w:rsidRPr="002F5149" w:rsidRDefault="002F5149" w:rsidP="002F5149">
      <w:pPr>
        <w:jc w:val="both"/>
        <w:rPr>
          <w:rFonts w:ascii="Times New Roman" w:hAnsi="Times New Roman" w:cs="Times New Roman"/>
          <w:b/>
          <w:sz w:val="24"/>
          <w:szCs w:val="24"/>
        </w:rPr>
      </w:pPr>
    </w:p>
    <w:p w:rsidR="002F5149" w:rsidRPr="002F5149" w:rsidRDefault="002F5149" w:rsidP="002F5149">
      <w:pPr>
        <w:jc w:val="both"/>
        <w:rPr>
          <w:rFonts w:ascii="Times New Roman" w:hAnsi="Times New Roman" w:cs="Times New Roman"/>
          <w:b/>
          <w:sz w:val="24"/>
          <w:szCs w:val="24"/>
        </w:rPr>
      </w:pPr>
      <w:r w:rsidRPr="002F5149">
        <w:rPr>
          <w:rFonts w:ascii="Times New Roman" w:hAnsi="Times New Roman" w:cs="Times New Roman"/>
          <w:b/>
          <w:sz w:val="24"/>
          <w:szCs w:val="24"/>
        </w:rPr>
        <w:t>KESIMPULAN</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Penelitian awal buku ini menimbulkan beberapa keraguan.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Pertama, apakah kekuatan penilaian semiotik sesuatu novel yang terhad pada perhitungan ikon, indeks dan simbol?</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Kesemua novel yang diteliti menunjukkan indeks sebagai unsur semiotik yang paling besar dari segi kuantiti dalam plot.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Adakah ini ciri novel Melayu pengarang tertentu atau ciri kesemua novel Melayu secara lazim?</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Mengapa setiap watak dalam novel harus menjadi ikon?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Adakah pengikonan watak manusia dapat menerbitkan penemuan baharu dalam kajian kesusasteraan?</w:t>
      </w:r>
      <w:proofErr w:type="gramEnd"/>
      <w:r w:rsidRPr="002F5149">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Sebenarnya </w:t>
      </w:r>
      <w:proofErr w:type="gramStart"/>
      <w:r w:rsidRPr="002F5149">
        <w:rPr>
          <w:rFonts w:ascii="Times New Roman" w:hAnsi="Times New Roman" w:cs="Times New Roman"/>
          <w:sz w:val="24"/>
          <w:szCs w:val="24"/>
        </w:rPr>
        <w:t>gaya</w:t>
      </w:r>
      <w:proofErr w:type="gramEnd"/>
      <w:r w:rsidRPr="002F5149">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2F5149">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Seiring dengan pandangan ini, satu persoalan dasar yakni mengapa pengarang novel juga menjadi ikon dalam </w:t>
      </w:r>
      <w:r w:rsidRPr="002F5149">
        <w:rPr>
          <w:rFonts w:ascii="Times New Roman" w:hAnsi="Times New Roman" w:cs="Times New Roman"/>
          <w:i/>
          <w:sz w:val="24"/>
          <w:szCs w:val="24"/>
        </w:rPr>
        <w:t>Bab 2</w:t>
      </w:r>
      <w:r w:rsidRPr="002F5149">
        <w:rPr>
          <w:rFonts w:ascii="Times New Roman" w:hAnsi="Times New Roman" w:cs="Times New Roman"/>
          <w:sz w:val="24"/>
          <w:szCs w:val="24"/>
        </w:rPr>
        <w:t xml:space="preserve"> buku ini ditimbulkan.</w:t>
      </w:r>
      <w:proofErr w:type="gramEnd"/>
      <w:r w:rsidRPr="002F5149">
        <w:rPr>
          <w:rFonts w:ascii="Times New Roman" w:hAnsi="Times New Roman" w:cs="Times New Roman"/>
          <w:sz w:val="24"/>
          <w:szCs w:val="24"/>
        </w:rPr>
        <w:t xml:space="preserve"> Pengarang buku ini dijadikan ikon sebagai lambang terutama bagi fenomenon </w:t>
      </w:r>
      <w:proofErr w:type="gramStart"/>
      <w:r w:rsidRPr="002F5149">
        <w:rPr>
          <w:rFonts w:ascii="Times New Roman" w:hAnsi="Times New Roman" w:cs="Times New Roman"/>
          <w:sz w:val="24"/>
          <w:szCs w:val="24"/>
        </w:rPr>
        <w:t>apa</w:t>
      </w:r>
      <w:proofErr w:type="gramEnd"/>
      <w:r w:rsidRPr="002F5149">
        <w:rPr>
          <w:rFonts w:ascii="Times New Roman" w:hAnsi="Times New Roman" w:cs="Times New Roman"/>
          <w:sz w:val="24"/>
          <w:szCs w:val="24"/>
        </w:rPr>
        <w:t xml:space="preserve">? Persoalan ini penting kerana </w:t>
      </w:r>
      <w:proofErr w:type="gramStart"/>
      <w:r w:rsidRPr="002F5149">
        <w:rPr>
          <w:rFonts w:ascii="Times New Roman" w:hAnsi="Times New Roman" w:cs="Times New Roman"/>
          <w:sz w:val="24"/>
          <w:szCs w:val="24"/>
        </w:rPr>
        <w:t>ia</w:t>
      </w:r>
      <w:proofErr w:type="gramEnd"/>
      <w:r w:rsidRPr="002F5149">
        <w:rPr>
          <w:rFonts w:ascii="Times New Roman" w:hAnsi="Times New Roman" w:cs="Times New Roman"/>
          <w:sz w:val="24"/>
          <w:szCs w:val="24"/>
        </w:rPr>
        <w:t xml:space="preserve"> menuntut agar setiap proses pengikonan diberikan sorotan tema dan renungan sosial yang sewajarnya. </w:t>
      </w:r>
      <w:proofErr w:type="gramStart"/>
      <w:r w:rsidRPr="002F5149">
        <w:rPr>
          <w:rFonts w:ascii="Times New Roman" w:hAnsi="Times New Roman" w:cs="Times New Roman"/>
          <w:sz w:val="24"/>
          <w:szCs w:val="24"/>
        </w:rPr>
        <w:t>Penggunaan istilah kerangka ilmu semiotik hanya berguna pada tahap pemahaman asas.</w:t>
      </w:r>
      <w:proofErr w:type="gramEnd"/>
      <w:r w:rsidRPr="002F5149">
        <w:rPr>
          <w:rFonts w:ascii="Times New Roman" w:hAnsi="Times New Roman" w:cs="Times New Roman"/>
          <w:sz w:val="24"/>
          <w:szCs w:val="24"/>
        </w:rPr>
        <w:t xml:space="preserve"> Tunjangan analisis baharu daripada istilah ini harus dibaik </w:t>
      </w:r>
      <w:proofErr w:type="gramStart"/>
      <w:r w:rsidRPr="002F5149">
        <w:rPr>
          <w:rFonts w:ascii="Times New Roman" w:hAnsi="Times New Roman" w:cs="Times New Roman"/>
          <w:sz w:val="24"/>
          <w:szCs w:val="24"/>
        </w:rPr>
        <w:t>biak</w:t>
      </w:r>
      <w:proofErr w:type="gramEnd"/>
      <w:r w:rsidRPr="002F5149">
        <w:rPr>
          <w:rFonts w:ascii="Times New Roman" w:hAnsi="Times New Roman" w:cs="Times New Roman"/>
          <w:sz w:val="24"/>
          <w:szCs w:val="24"/>
        </w:rPr>
        <w:t xml:space="preserve"> pada tahap yang lebih tinggi; sama ada dengan menggunakan kanta Barthes, Derrida atau ahli semiotik yang lain. </w:t>
      </w: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Sebagaimana yang telah dijelaskan, penerbitan buku ini juga mengandungi masalah suntingan yang harus dikemaskinikan.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Isu seperti kesalahan ejaan dan kekurangan dari segi sistem aturan butiran bibliografi perlu dilestarikan oleh pembaca naskhah praterbit dan editor di samping penulis buku.</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Sememangnya makalah ini bersifat perbincangan ilmiah demi kemajuan persuratan Melayu dan bukan sebagai tohmahan akademik.</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Segala yang baik datang daripada yang Maha Esa, dan sebarang kekurangan dalam rencana ini milik saya sendiri.</w:t>
      </w:r>
      <w:proofErr w:type="gramEnd"/>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sz w:val="24"/>
          <w:szCs w:val="24"/>
        </w:rPr>
      </w:pPr>
    </w:p>
    <w:p w:rsidR="002F5149" w:rsidRPr="002F5149" w:rsidRDefault="002F5149" w:rsidP="002F5149">
      <w:pPr>
        <w:rPr>
          <w:rFonts w:ascii="Times New Roman" w:hAnsi="Times New Roman" w:cs="Times New Roman"/>
          <w:b/>
          <w:sz w:val="24"/>
          <w:szCs w:val="24"/>
        </w:rPr>
      </w:pPr>
      <w:r w:rsidRPr="002F5149">
        <w:rPr>
          <w:rFonts w:ascii="Times New Roman" w:hAnsi="Times New Roman" w:cs="Times New Roman"/>
          <w:b/>
          <w:sz w:val="24"/>
          <w:szCs w:val="24"/>
        </w:rPr>
        <w:lastRenderedPageBreak/>
        <w:t>NOTA</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1. Jumlah perhitungan ikon, indeks dan simbol dalam novel </w:t>
      </w:r>
      <w:r w:rsidRPr="002F5149">
        <w:rPr>
          <w:rFonts w:ascii="Times New Roman" w:hAnsi="Times New Roman" w:cs="Times New Roman"/>
          <w:i/>
          <w:sz w:val="24"/>
          <w:szCs w:val="24"/>
        </w:rPr>
        <w:t xml:space="preserve">Hari-hari terakhir seorang seniman </w:t>
      </w:r>
      <w:r w:rsidRPr="002F5149">
        <w:rPr>
          <w:rFonts w:ascii="Times New Roman" w:hAnsi="Times New Roman" w:cs="Times New Roman"/>
          <w:sz w:val="24"/>
          <w:szCs w:val="24"/>
        </w:rPr>
        <w:t xml:space="preserve">yang diberikan oleh penulis buku (Tengku Intan Marlina 2014) terdiri daripada dua nilai bercanggahan. </w:t>
      </w:r>
      <w:proofErr w:type="gramStart"/>
      <w:r w:rsidRPr="002F5149">
        <w:rPr>
          <w:rFonts w:ascii="Times New Roman" w:hAnsi="Times New Roman" w:cs="Times New Roman"/>
          <w:sz w:val="24"/>
          <w:szCs w:val="24"/>
        </w:rPr>
        <w:t>Pada halaman 201 jumlah keseluruhannya ialah 196, tetapi angka ini menjadi 179 pada halaman 202.</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Perbezaan angka ini merupakan rujukan indeks tambahan bagi kualiti suntingan yang masih memerlukan pembaikan.</w:t>
      </w:r>
      <w:proofErr w:type="gramEnd"/>
    </w:p>
    <w:p w:rsidR="002F5149" w:rsidRPr="002F5149" w:rsidRDefault="002F5149" w:rsidP="002F5149">
      <w:pPr>
        <w:rPr>
          <w:rFonts w:ascii="Times New Roman" w:hAnsi="Times New Roman" w:cs="Times New Roman"/>
          <w:b/>
          <w:sz w:val="24"/>
          <w:szCs w:val="24"/>
        </w:rPr>
      </w:pPr>
    </w:p>
    <w:p w:rsidR="002F5149" w:rsidRPr="002F5149" w:rsidRDefault="002F5149" w:rsidP="002F5149">
      <w:pPr>
        <w:rPr>
          <w:rFonts w:ascii="Times New Roman" w:hAnsi="Times New Roman" w:cs="Times New Roman"/>
          <w:b/>
          <w:sz w:val="24"/>
          <w:szCs w:val="24"/>
        </w:rPr>
      </w:pPr>
      <w:r w:rsidRPr="002F5149">
        <w:rPr>
          <w:rFonts w:ascii="Times New Roman" w:hAnsi="Times New Roman" w:cs="Times New Roman"/>
          <w:b/>
          <w:sz w:val="24"/>
          <w:szCs w:val="24"/>
        </w:rPr>
        <w:t>RUJUKAN</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A. Rahim Abdullah. 1992. Tunggul-tunggul gerigis kaya dengan semiotik. </w:t>
      </w:r>
      <w:proofErr w:type="gramStart"/>
      <w:r w:rsidRPr="002F5149">
        <w:rPr>
          <w:rFonts w:ascii="Times New Roman" w:hAnsi="Times New Roman" w:cs="Times New Roman"/>
          <w:i/>
          <w:sz w:val="24"/>
          <w:szCs w:val="24"/>
        </w:rPr>
        <w:t>Dewan Sastera</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22, Mei.</w:t>
      </w:r>
      <w:proofErr w:type="gramEnd"/>
      <w:r w:rsidRPr="002F5149">
        <w:rPr>
          <w:rFonts w:ascii="Times New Roman" w:hAnsi="Times New Roman" w:cs="Times New Roman"/>
          <w:sz w:val="24"/>
          <w:szCs w:val="24"/>
        </w:rPr>
        <w:t xml:space="preserve"> </w:t>
      </w:r>
    </w:p>
    <w:p w:rsidR="002F5149" w:rsidRPr="002F5149" w:rsidRDefault="002F5149" w:rsidP="002F5149">
      <w:pPr>
        <w:rPr>
          <w:rFonts w:ascii="Times New Roman" w:hAnsi="Times New Roman" w:cs="Times New Roman"/>
          <w:sz w:val="24"/>
          <w:szCs w:val="24"/>
          <w:lang w:val="en-SG"/>
        </w:rPr>
      </w:pPr>
      <w:r w:rsidRPr="002F5149">
        <w:rPr>
          <w:rFonts w:ascii="Times New Roman" w:hAnsi="Times New Roman" w:cs="Times New Roman"/>
          <w:sz w:val="24"/>
          <w:szCs w:val="24"/>
        </w:rPr>
        <w:t xml:space="preserve">Anwar Ridhwan. 2012. </w:t>
      </w:r>
      <w:r w:rsidRPr="002F5149">
        <w:rPr>
          <w:rFonts w:ascii="Times New Roman" w:hAnsi="Times New Roman" w:cs="Times New Roman"/>
          <w:i/>
          <w:sz w:val="24"/>
          <w:szCs w:val="24"/>
          <w:lang w:val="en-SG"/>
        </w:rPr>
        <w:t>Wajah timur lidah barat: Permasalahan imperialisme linguistik di Malaysia</w:t>
      </w:r>
      <w:r w:rsidRPr="002F5149">
        <w:rPr>
          <w:rFonts w:ascii="Times New Roman" w:hAnsi="Times New Roman" w:cs="Times New Roman"/>
          <w:sz w:val="24"/>
          <w:szCs w:val="24"/>
          <w:lang w:val="en-SG"/>
        </w:rPr>
        <w:t>. Bangi: Penerbit Universiti Kebangsaan Malaysia.</w:t>
      </w:r>
    </w:p>
    <w:p w:rsidR="002F5149" w:rsidRPr="002F5149" w:rsidRDefault="002F5149" w:rsidP="002F5149">
      <w:pPr>
        <w:spacing w:after="0"/>
        <w:rPr>
          <w:rFonts w:ascii="Times New Roman" w:hAnsi="Times New Roman" w:cs="Times New Roman"/>
          <w:sz w:val="24"/>
          <w:szCs w:val="24"/>
          <w:lang w:val="en-SG"/>
        </w:rPr>
      </w:pPr>
      <w:proofErr w:type="gramStart"/>
      <w:r w:rsidRPr="002F5149">
        <w:rPr>
          <w:rFonts w:ascii="Times New Roman" w:hAnsi="Times New Roman" w:cs="Times New Roman"/>
          <w:sz w:val="24"/>
          <w:szCs w:val="24"/>
          <w:lang w:val="en-SG"/>
        </w:rPr>
        <w:t>Asmah Haji Omar.</w:t>
      </w:r>
      <w:proofErr w:type="gramEnd"/>
      <w:r w:rsidRPr="002F5149">
        <w:rPr>
          <w:rFonts w:ascii="Times New Roman" w:hAnsi="Times New Roman" w:cs="Times New Roman"/>
          <w:sz w:val="24"/>
          <w:szCs w:val="24"/>
          <w:lang w:val="en-SG"/>
        </w:rPr>
        <w:t xml:space="preserve"> 2015. Kampar dalam geolinguistik dan geobudaya Melayu.</w:t>
      </w:r>
    </w:p>
    <w:p w:rsidR="002F5149" w:rsidRPr="002F5149" w:rsidRDefault="002F5149" w:rsidP="002F5149">
      <w:pPr>
        <w:spacing w:after="0"/>
        <w:rPr>
          <w:rFonts w:ascii="Times New Roman" w:hAnsi="Times New Roman" w:cs="Times New Roman"/>
          <w:sz w:val="24"/>
          <w:szCs w:val="24"/>
          <w:lang w:val="en-SG"/>
        </w:rPr>
      </w:pPr>
      <w:r w:rsidRPr="002F5149">
        <w:rPr>
          <w:rFonts w:ascii="Times New Roman" w:hAnsi="Times New Roman" w:cs="Times New Roman"/>
          <w:i/>
          <w:sz w:val="24"/>
          <w:szCs w:val="24"/>
          <w:lang w:val="en-SG"/>
        </w:rPr>
        <w:t>Jurnal Bahasa</w:t>
      </w:r>
      <w:r w:rsidRPr="002F5149">
        <w:rPr>
          <w:rFonts w:ascii="Times New Roman" w:hAnsi="Times New Roman" w:cs="Times New Roman"/>
          <w:sz w:val="24"/>
          <w:szCs w:val="24"/>
          <w:lang w:val="en-SG"/>
        </w:rPr>
        <w:t xml:space="preserve"> 15(2): 201-218.</w:t>
      </w:r>
    </w:p>
    <w:p w:rsidR="002F5149" w:rsidRPr="002F5149" w:rsidRDefault="002F5149" w:rsidP="002F5149">
      <w:pPr>
        <w:spacing w:after="0"/>
        <w:rPr>
          <w:rFonts w:ascii="Times New Roman" w:hAnsi="Times New Roman" w:cs="Times New Roman"/>
          <w:sz w:val="24"/>
          <w:szCs w:val="24"/>
          <w:lang w:val="en-SG"/>
        </w:rPr>
      </w:pPr>
    </w:p>
    <w:p w:rsidR="002F5149" w:rsidRPr="002F5149" w:rsidRDefault="002F5149" w:rsidP="002F5149">
      <w:pPr>
        <w:rPr>
          <w:rFonts w:ascii="Times New Roman" w:hAnsi="Times New Roman" w:cs="Times New Roman"/>
          <w:sz w:val="24"/>
          <w:szCs w:val="24"/>
          <w:lang w:val="en-SG"/>
        </w:rPr>
      </w:pPr>
      <w:proofErr w:type="gramStart"/>
      <w:r w:rsidRPr="002F5149">
        <w:rPr>
          <w:rFonts w:ascii="Times New Roman" w:hAnsi="Times New Roman" w:cs="Times New Roman"/>
          <w:sz w:val="24"/>
          <w:szCs w:val="24"/>
          <w:lang w:val="en-SG"/>
        </w:rPr>
        <w:t>Barthes, R. 2012/1957.</w:t>
      </w:r>
      <w:proofErr w:type="gramEnd"/>
      <w:r w:rsidRPr="002F5149">
        <w:rPr>
          <w:rFonts w:ascii="Times New Roman" w:hAnsi="Times New Roman" w:cs="Times New Roman"/>
          <w:sz w:val="24"/>
          <w:szCs w:val="24"/>
          <w:lang w:val="en-SG"/>
        </w:rPr>
        <w:t xml:space="preserve"> </w:t>
      </w:r>
      <w:proofErr w:type="gramStart"/>
      <w:r w:rsidRPr="002F5149">
        <w:rPr>
          <w:rFonts w:ascii="Times New Roman" w:hAnsi="Times New Roman" w:cs="Times New Roman"/>
          <w:i/>
          <w:sz w:val="24"/>
          <w:szCs w:val="24"/>
          <w:lang w:val="en-SG"/>
        </w:rPr>
        <w:t>Mythologies</w:t>
      </w:r>
      <w:r w:rsidRPr="002F5149">
        <w:rPr>
          <w:rFonts w:ascii="Times New Roman" w:hAnsi="Times New Roman" w:cs="Times New Roman"/>
          <w:sz w:val="24"/>
          <w:szCs w:val="24"/>
          <w:lang w:val="en-SG"/>
        </w:rPr>
        <w:t>.</w:t>
      </w:r>
      <w:proofErr w:type="gramEnd"/>
      <w:r w:rsidRPr="002F5149">
        <w:rPr>
          <w:rFonts w:ascii="Times New Roman" w:hAnsi="Times New Roman" w:cs="Times New Roman"/>
          <w:sz w:val="24"/>
          <w:szCs w:val="24"/>
          <w:lang w:val="en-SG"/>
        </w:rPr>
        <w:t xml:space="preserve"> </w:t>
      </w:r>
      <w:proofErr w:type="gramStart"/>
      <w:r w:rsidRPr="002F5149">
        <w:rPr>
          <w:rFonts w:ascii="Times New Roman" w:hAnsi="Times New Roman" w:cs="Times New Roman"/>
          <w:sz w:val="24"/>
          <w:szCs w:val="24"/>
          <w:lang w:val="en-SG"/>
        </w:rPr>
        <w:t>Trans. Richard Howard &amp; Annette Lavers.</w:t>
      </w:r>
      <w:proofErr w:type="gramEnd"/>
      <w:r w:rsidRPr="002F5149">
        <w:rPr>
          <w:rFonts w:ascii="Times New Roman" w:hAnsi="Times New Roman" w:cs="Times New Roman"/>
          <w:sz w:val="24"/>
          <w:szCs w:val="24"/>
          <w:lang w:val="en-SG"/>
        </w:rPr>
        <w:t xml:space="preserve"> New York: Hill and Wang.</w:t>
      </w:r>
    </w:p>
    <w:p w:rsidR="002F5149" w:rsidRPr="002F5149" w:rsidRDefault="002F5149" w:rsidP="002F5149">
      <w:pPr>
        <w:rPr>
          <w:rFonts w:ascii="Times New Roman" w:hAnsi="Times New Roman" w:cs="Times New Roman"/>
          <w:sz w:val="24"/>
          <w:szCs w:val="24"/>
          <w:lang w:val="en-SG"/>
        </w:rPr>
      </w:pPr>
      <w:r w:rsidRPr="002F5149">
        <w:rPr>
          <w:rFonts w:ascii="Times New Roman" w:hAnsi="Times New Roman" w:cs="Times New Roman"/>
          <w:sz w:val="24"/>
          <w:szCs w:val="24"/>
          <w:lang w:val="en-SG"/>
        </w:rPr>
        <w:t xml:space="preserve">Barthes, R. 2002. </w:t>
      </w:r>
      <w:proofErr w:type="gramStart"/>
      <w:r w:rsidRPr="002F5149">
        <w:rPr>
          <w:rFonts w:ascii="Times New Roman" w:hAnsi="Times New Roman" w:cs="Times New Roman"/>
          <w:sz w:val="24"/>
          <w:szCs w:val="24"/>
          <w:lang w:val="en-SG"/>
        </w:rPr>
        <w:t>The death of the Author.</w:t>
      </w:r>
      <w:proofErr w:type="gramEnd"/>
      <w:r w:rsidRPr="002F5149">
        <w:rPr>
          <w:rFonts w:ascii="Times New Roman" w:hAnsi="Times New Roman" w:cs="Times New Roman"/>
          <w:sz w:val="24"/>
          <w:szCs w:val="24"/>
          <w:lang w:val="en-SG"/>
        </w:rPr>
        <w:t xml:space="preserve"> </w:t>
      </w:r>
      <w:proofErr w:type="gramStart"/>
      <w:r w:rsidRPr="002F5149">
        <w:rPr>
          <w:rFonts w:ascii="Times New Roman" w:hAnsi="Times New Roman" w:cs="Times New Roman"/>
          <w:sz w:val="24"/>
          <w:szCs w:val="24"/>
          <w:lang w:val="en-SG"/>
        </w:rPr>
        <w:t xml:space="preserve">In </w:t>
      </w:r>
      <w:r w:rsidRPr="002F5149">
        <w:rPr>
          <w:rFonts w:ascii="Times New Roman" w:hAnsi="Times New Roman" w:cs="Times New Roman"/>
          <w:i/>
          <w:sz w:val="24"/>
          <w:szCs w:val="24"/>
          <w:lang w:val="en-SG"/>
        </w:rPr>
        <w:t>The death and resurrection of the Author?</w:t>
      </w:r>
      <w:proofErr w:type="gramEnd"/>
      <w:r w:rsidRPr="002F5149">
        <w:rPr>
          <w:rFonts w:ascii="Times New Roman" w:hAnsi="Times New Roman" w:cs="Times New Roman"/>
          <w:sz w:val="24"/>
          <w:szCs w:val="24"/>
          <w:lang w:val="en-SG"/>
        </w:rPr>
        <w:t xml:space="preserve"> </w:t>
      </w:r>
      <w:proofErr w:type="gramStart"/>
      <w:r w:rsidRPr="002F5149">
        <w:rPr>
          <w:rFonts w:ascii="Times New Roman" w:hAnsi="Times New Roman" w:cs="Times New Roman"/>
          <w:sz w:val="24"/>
          <w:szCs w:val="24"/>
          <w:lang w:val="en-SG"/>
        </w:rPr>
        <w:t>edited</w:t>
      </w:r>
      <w:proofErr w:type="gramEnd"/>
      <w:r w:rsidRPr="002F5149">
        <w:rPr>
          <w:rFonts w:ascii="Times New Roman" w:hAnsi="Times New Roman" w:cs="Times New Roman"/>
          <w:sz w:val="24"/>
          <w:szCs w:val="24"/>
          <w:lang w:val="en-SG"/>
        </w:rPr>
        <w:t xml:space="preserve"> by William Irwin, 3-7. Westport, CT: Greenwood Press.</w:t>
      </w:r>
    </w:p>
    <w:p w:rsidR="002F5149" w:rsidRPr="002F5149" w:rsidRDefault="002F5149" w:rsidP="002F5149">
      <w:pPr>
        <w:rPr>
          <w:rFonts w:ascii="Times New Roman" w:hAnsi="Times New Roman" w:cs="Times New Roman"/>
          <w:sz w:val="24"/>
          <w:szCs w:val="24"/>
        </w:rPr>
      </w:pPr>
      <w:r w:rsidRPr="002F5149">
        <w:rPr>
          <w:rStyle w:val="reference-text"/>
          <w:rFonts w:ascii="Times New Roman" w:hAnsi="Times New Roman" w:cs="Times New Roman"/>
          <w:sz w:val="24"/>
          <w:szCs w:val="24"/>
        </w:rPr>
        <w:t xml:space="preserve">Belsey, C. 2002. </w:t>
      </w:r>
      <w:r w:rsidRPr="002F5149">
        <w:rPr>
          <w:rFonts w:ascii="Times New Roman" w:hAnsi="Times New Roman" w:cs="Times New Roman"/>
          <w:i/>
          <w:sz w:val="24"/>
          <w:szCs w:val="24"/>
        </w:rPr>
        <w:t>Poststructuralism: A very short introduction</w:t>
      </w:r>
      <w:r w:rsidRPr="002F5149">
        <w:rPr>
          <w:rFonts w:ascii="Times New Roman" w:hAnsi="Times New Roman" w:cs="Times New Roman"/>
          <w:sz w:val="24"/>
          <w:szCs w:val="24"/>
        </w:rPr>
        <w:t>. Oxford: Oxford University Press.</w:t>
      </w:r>
    </w:p>
    <w:p w:rsidR="002F5149" w:rsidRPr="002F5149" w:rsidRDefault="002F5149" w:rsidP="002F5149">
      <w:pPr>
        <w:rPr>
          <w:rFonts w:ascii="Times New Roman" w:hAnsi="Times New Roman" w:cs="Times New Roman"/>
          <w:sz w:val="24"/>
          <w:szCs w:val="24"/>
        </w:rPr>
      </w:pPr>
      <w:proofErr w:type="gramStart"/>
      <w:r w:rsidRPr="002F5149">
        <w:rPr>
          <w:rFonts w:ascii="Times New Roman" w:hAnsi="Times New Roman" w:cs="Times New Roman"/>
          <w:sz w:val="24"/>
          <w:szCs w:val="24"/>
        </w:rPr>
        <w:t>Chandler, D. 2007/2002.</w:t>
      </w:r>
      <w:proofErr w:type="gramEnd"/>
      <w:r w:rsidRPr="002F5149">
        <w:rPr>
          <w:rFonts w:ascii="Times New Roman" w:hAnsi="Times New Roman" w:cs="Times New Roman"/>
          <w:sz w:val="24"/>
          <w:szCs w:val="24"/>
        </w:rPr>
        <w:t xml:space="preserve"> </w:t>
      </w:r>
      <w:r w:rsidRPr="002F5149">
        <w:rPr>
          <w:rFonts w:ascii="Times New Roman" w:hAnsi="Times New Roman" w:cs="Times New Roman"/>
          <w:i/>
          <w:sz w:val="24"/>
          <w:szCs w:val="24"/>
        </w:rPr>
        <w:t>Semiotics: The basics</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2</w:t>
      </w:r>
      <w:r w:rsidRPr="002F5149">
        <w:rPr>
          <w:rFonts w:ascii="Times New Roman" w:hAnsi="Times New Roman" w:cs="Times New Roman"/>
          <w:sz w:val="24"/>
          <w:szCs w:val="24"/>
          <w:vertAlign w:val="superscript"/>
        </w:rPr>
        <w:t>nd</w:t>
      </w:r>
      <w:r w:rsidRPr="002F5149">
        <w:rPr>
          <w:rFonts w:ascii="Times New Roman" w:hAnsi="Times New Roman" w:cs="Times New Roman"/>
          <w:sz w:val="24"/>
          <w:szCs w:val="24"/>
        </w:rPr>
        <w:t xml:space="preserve"> Edition.</w:t>
      </w:r>
      <w:proofErr w:type="gramEnd"/>
      <w:r w:rsidRPr="002F5149">
        <w:rPr>
          <w:rFonts w:ascii="Times New Roman" w:hAnsi="Times New Roman" w:cs="Times New Roman"/>
          <w:sz w:val="24"/>
          <w:szCs w:val="24"/>
        </w:rPr>
        <w:t xml:space="preserve"> London: Routledge.</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Collier, D., Brady, H.E., &amp; Seawright, J. 2010. Sources of leverage in causal inference: Toward an alternative view of methodology. In </w:t>
      </w:r>
      <w:proofErr w:type="gramStart"/>
      <w:r w:rsidRPr="002F5149">
        <w:rPr>
          <w:rFonts w:ascii="Times New Roman" w:hAnsi="Times New Roman" w:cs="Times New Roman"/>
          <w:i/>
          <w:sz w:val="24"/>
          <w:szCs w:val="24"/>
        </w:rPr>
        <w:t>Rethinking</w:t>
      </w:r>
      <w:proofErr w:type="gramEnd"/>
      <w:r w:rsidRPr="002F5149">
        <w:rPr>
          <w:rFonts w:ascii="Times New Roman" w:hAnsi="Times New Roman" w:cs="Times New Roman"/>
          <w:i/>
          <w:sz w:val="24"/>
          <w:szCs w:val="24"/>
        </w:rPr>
        <w:t xml:space="preserve"> social inquiry</w:t>
      </w:r>
      <w:r w:rsidRPr="002F5149">
        <w:rPr>
          <w:rFonts w:ascii="Times New Roman" w:hAnsi="Times New Roman" w:cs="Times New Roman"/>
          <w:sz w:val="24"/>
          <w:szCs w:val="24"/>
        </w:rPr>
        <w:t xml:space="preserve"> edited by H.E. Brady &amp; D. Collier, 161-199. </w:t>
      </w:r>
      <w:proofErr w:type="gramStart"/>
      <w:r w:rsidRPr="002F5149">
        <w:rPr>
          <w:rFonts w:ascii="Times New Roman" w:hAnsi="Times New Roman" w:cs="Times New Roman"/>
          <w:sz w:val="24"/>
          <w:szCs w:val="24"/>
        </w:rPr>
        <w:t>2</w:t>
      </w:r>
      <w:r w:rsidRPr="002F5149">
        <w:rPr>
          <w:rFonts w:ascii="Times New Roman" w:hAnsi="Times New Roman" w:cs="Times New Roman"/>
          <w:sz w:val="24"/>
          <w:szCs w:val="24"/>
          <w:vertAlign w:val="superscript"/>
        </w:rPr>
        <w:t>nd</w:t>
      </w:r>
      <w:r w:rsidRPr="002F5149">
        <w:rPr>
          <w:rFonts w:ascii="Times New Roman" w:hAnsi="Times New Roman" w:cs="Times New Roman"/>
          <w:sz w:val="24"/>
          <w:szCs w:val="24"/>
        </w:rPr>
        <w:t xml:space="preserve"> Edition.</w:t>
      </w:r>
      <w:proofErr w:type="gramEnd"/>
      <w:r w:rsidRPr="002F5149">
        <w:rPr>
          <w:rFonts w:ascii="Times New Roman" w:hAnsi="Times New Roman" w:cs="Times New Roman"/>
          <w:sz w:val="24"/>
          <w:szCs w:val="24"/>
        </w:rPr>
        <w:t xml:space="preserve"> Lanham: Rowman &amp; Littlefield.</w:t>
      </w:r>
    </w:p>
    <w:p w:rsidR="002F5149" w:rsidRPr="002F5149" w:rsidRDefault="002F5149" w:rsidP="002F5149">
      <w:pPr>
        <w:rPr>
          <w:rFonts w:ascii="Times New Roman" w:hAnsi="Times New Roman" w:cs="Times New Roman"/>
          <w:sz w:val="24"/>
          <w:szCs w:val="24"/>
          <w:lang w:val="en-GB"/>
        </w:rPr>
      </w:pPr>
      <w:proofErr w:type="gramStart"/>
      <w:r w:rsidRPr="002F5149">
        <w:rPr>
          <w:rFonts w:ascii="Times New Roman" w:hAnsi="Times New Roman" w:cs="Times New Roman"/>
          <w:sz w:val="24"/>
          <w:szCs w:val="24"/>
        </w:rPr>
        <w:t>Deal, A.R. 2016.</w:t>
      </w:r>
      <w:proofErr w:type="gramEnd"/>
      <w:r w:rsidRPr="002F5149">
        <w:rPr>
          <w:rFonts w:ascii="Times New Roman" w:hAnsi="Times New Roman" w:cs="Times New Roman"/>
          <w:sz w:val="24"/>
          <w:szCs w:val="24"/>
        </w:rPr>
        <w:t xml:space="preserve"> </w:t>
      </w:r>
      <w:r w:rsidRPr="002F5149">
        <w:rPr>
          <w:rFonts w:ascii="Times New Roman" w:hAnsi="Times New Roman" w:cs="Times New Roman"/>
          <w:sz w:val="24"/>
          <w:szCs w:val="24"/>
          <w:lang w:val="en-GB"/>
        </w:rPr>
        <w:t xml:space="preserve">Person-based split ergativity in Nez Perce is syntactic. </w:t>
      </w:r>
      <w:r w:rsidRPr="002F5149">
        <w:rPr>
          <w:rFonts w:ascii="Times New Roman" w:hAnsi="Times New Roman" w:cs="Times New Roman"/>
          <w:i/>
          <w:sz w:val="24"/>
          <w:szCs w:val="24"/>
          <w:lang w:val="en-GB"/>
        </w:rPr>
        <w:t>Journal of Linguistics</w:t>
      </w:r>
      <w:r w:rsidRPr="002F5149">
        <w:rPr>
          <w:rFonts w:ascii="Times New Roman" w:hAnsi="Times New Roman" w:cs="Times New Roman"/>
          <w:sz w:val="24"/>
          <w:szCs w:val="24"/>
          <w:lang w:val="en-GB"/>
        </w:rPr>
        <w:t xml:space="preserve"> 52(3): </w:t>
      </w:r>
      <w:proofErr w:type="gramStart"/>
      <w:r w:rsidRPr="002F5149">
        <w:rPr>
          <w:rFonts w:ascii="Times New Roman" w:hAnsi="Times New Roman" w:cs="Times New Roman"/>
          <w:sz w:val="24"/>
          <w:szCs w:val="24"/>
          <w:lang w:val="en-GB"/>
        </w:rPr>
        <w:t>akan</w:t>
      </w:r>
      <w:proofErr w:type="gramEnd"/>
      <w:r w:rsidRPr="002F5149">
        <w:rPr>
          <w:rFonts w:ascii="Times New Roman" w:hAnsi="Times New Roman" w:cs="Times New Roman"/>
          <w:sz w:val="24"/>
          <w:szCs w:val="24"/>
          <w:lang w:val="en-GB"/>
        </w:rPr>
        <w:t xml:space="preserve"> datang.</w:t>
      </w:r>
    </w:p>
    <w:p w:rsidR="002F5149" w:rsidRPr="002F5149" w:rsidRDefault="002F5149" w:rsidP="002F5149">
      <w:pPr>
        <w:autoSpaceDE w:val="0"/>
        <w:autoSpaceDN w:val="0"/>
        <w:adjustRightInd w:val="0"/>
        <w:spacing w:after="0" w:line="240" w:lineRule="auto"/>
        <w:rPr>
          <w:rFonts w:ascii="Times New Roman" w:hAnsi="Times New Roman" w:cs="Times New Roman"/>
          <w:sz w:val="24"/>
          <w:szCs w:val="24"/>
        </w:rPr>
      </w:pPr>
      <w:proofErr w:type="gramStart"/>
      <w:r w:rsidRPr="002F5149">
        <w:rPr>
          <w:rFonts w:ascii="Times New Roman" w:hAnsi="Times New Roman" w:cs="Times New Roman"/>
          <w:sz w:val="24"/>
          <w:szCs w:val="24"/>
        </w:rPr>
        <w:t>Dunning, T. 2015.</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Improving process tracing: The case of multi-method research.</w:t>
      </w:r>
      <w:proofErr w:type="gramEnd"/>
      <w:r w:rsidRPr="002F5149">
        <w:rPr>
          <w:rFonts w:ascii="Times New Roman" w:hAnsi="Times New Roman" w:cs="Times New Roman"/>
          <w:sz w:val="24"/>
          <w:szCs w:val="24"/>
        </w:rPr>
        <w:t xml:space="preserve"> In </w:t>
      </w:r>
      <w:r w:rsidRPr="002F5149">
        <w:rPr>
          <w:rFonts w:ascii="Times New Roman" w:hAnsi="Times New Roman" w:cs="Times New Roman"/>
          <w:i/>
          <w:iCs/>
          <w:sz w:val="24"/>
          <w:szCs w:val="24"/>
        </w:rPr>
        <w:t>Process tracing: From metaphor to analytic tool</w:t>
      </w:r>
      <w:r w:rsidRPr="002F5149">
        <w:rPr>
          <w:rFonts w:ascii="Times New Roman" w:hAnsi="Times New Roman" w:cs="Times New Roman"/>
          <w:sz w:val="24"/>
          <w:szCs w:val="24"/>
        </w:rPr>
        <w:t xml:space="preserve"> edited by A. Bennett &amp; J.T. Checkel, 211-236. Cambridge: Cambridge University Press.</w:t>
      </w:r>
    </w:p>
    <w:p w:rsidR="002F5149" w:rsidRPr="002F5149" w:rsidRDefault="002F5149" w:rsidP="002F5149">
      <w:pPr>
        <w:autoSpaceDE w:val="0"/>
        <w:autoSpaceDN w:val="0"/>
        <w:adjustRightInd w:val="0"/>
        <w:spacing w:after="0" w:line="240" w:lineRule="auto"/>
        <w:rPr>
          <w:rFonts w:ascii="Times New Roman" w:hAnsi="Times New Roman" w:cs="Times New Roman"/>
          <w:i/>
          <w:iCs/>
          <w:sz w:val="24"/>
          <w:szCs w:val="24"/>
        </w:rPr>
      </w:pPr>
    </w:p>
    <w:p w:rsidR="002F5149" w:rsidRPr="002F5149" w:rsidRDefault="002F5149" w:rsidP="002F5149">
      <w:pPr>
        <w:pStyle w:val="Heading3"/>
        <w:spacing w:before="0" w:line="240" w:lineRule="auto"/>
        <w:rPr>
          <w:rFonts w:ascii="Times New Roman" w:hAnsi="Times New Roman" w:cs="Times New Roman"/>
          <w:b w:val="0"/>
          <w:color w:val="auto"/>
          <w:sz w:val="24"/>
          <w:szCs w:val="24"/>
        </w:rPr>
      </w:pPr>
      <w:r w:rsidRPr="002F5149">
        <w:rPr>
          <w:rFonts w:ascii="Times New Roman" w:hAnsi="Times New Roman" w:cs="Times New Roman"/>
          <w:b w:val="0"/>
          <w:color w:val="auto"/>
          <w:sz w:val="24"/>
          <w:szCs w:val="24"/>
          <w:lang w:val="en-GB"/>
        </w:rPr>
        <w:t xml:space="preserve">Enfield, N.J. 2014. </w:t>
      </w:r>
      <w:r w:rsidRPr="002F5149">
        <w:rPr>
          <w:rFonts w:ascii="Times New Roman" w:hAnsi="Times New Roman" w:cs="Times New Roman"/>
          <w:b w:val="0"/>
          <w:i/>
          <w:color w:val="auto"/>
          <w:sz w:val="24"/>
          <w:szCs w:val="24"/>
        </w:rPr>
        <w:t>Natural causes of language: Frames, biases, and cultural transmission</w:t>
      </w:r>
      <w:r w:rsidRPr="002F5149">
        <w:rPr>
          <w:rFonts w:ascii="Times New Roman" w:hAnsi="Times New Roman" w:cs="Times New Roman"/>
          <w:b w:val="0"/>
          <w:color w:val="auto"/>
          <w:sz w:val="24"/>
          <w:szCs w:val="24"/>
        </w:rPr>
        <w:t>. Berlin: Language Science Press.</w:t>
      </w:r>
    </w:p>
    <w:p w:rsidR="002F5149" w:rsidRPr="002F5149" w:rsidRDefault="002F5149" w:rsidP="002F5149">
      <w:pPr>
        <w:spacing w:after="0" w:line="240" w:lineRule="auto"/>
      </w:pPr>
    </w:p>
    <w:p w:rsidR="002F5149" w:rsidRPr="002F5149" w:rsidRDefault="002F5149" w:rsidP="002F5149">
      <w:pPr>
        <w:rPr>
          <w:rFonts w:ascii="Times New Roman" w:hAnsi="Times New Roman" w:cs="Times New Roman"/>
          <w:sz w:val="24"/>
          <w:szCs w:val="24"/>
          <w:lang w:val="en-GB"/>
        </w:rPr>
      </w:pPr>
      <w:r w:rsidRPr="002F5149">
        <w:rPr>
          <w:rFonts w:ascii="Times New Roman" w:hAnsi="Times New Roman" w:cs="Times New Roman"/>
          <w:sz w:val="24"/>
          <w:szCs w:val="24"/>
          <w:lang w:val="en-GB"/>
        </w:rPr>
        <w:lastRenderedPageBreak/>
        <w:t>Hajijah Jais. 2003. Novel-novel Anwar Ridhwan: Penerapan Teori Teksdealisme. Tesis Sarjana Sastera, Akademi Pengajian Melayu, Universiti Malaya.</w:t>
      </w:r>
    </w:p>
    <w:p w:rsidR="002F5149" w:rsidRPr="002F5149" w:rsidRDefault="002F5149" w:rsidP="002F5149">
      <w:pPr>
        <w:ind w:right="900"/>
        <w:jc w:val="both"/>
        <w:rPr>
          <w:rFonts w:ascii="Times New Roman" w:hAnsi="Times New Roman" w:cs="Times New Roman"/>
          <w:sz w:val="24"/>
          <w:szCs w:val="24"/>
        </w:rPr>
      </w:pPr>
      <w:r w:rsidRPr="002F5149">
        <w:rPr>
          <w:rFonts w:ascii="Times New Roman" w:hAnsi="Times New Roman" w:cs="Times New Roman"/>
          <w:sz w:val="24"/>
          <w:szCs w:val="24"/>
        </w:rPr>
        <w:t xml:space="preserve">Howells, R., &amp; Negreiros, J. 2012/2003. </w:t>
      </w:r>
      <w:proofErr w:type="gramStart"/>
      <w:r w:rsidRPr="002F5149">
        <w:rPr>
          <w:rFonts w:ascii="Times New Roman" w:hAnsi="Times New Roman" w:cs="Times New Roman"/>
          <w:i/>
          <w:sz w:val="24"/>
          <w:szCs w:val="24"/>
        </w:rPr>
        <w:t>Visual culture</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Cambridge, UK: Polity.</w:t>
      </w:r>
    </w:p>
    <w:p w:rsidR="002F5149" w:rsidRPr="002F5149" w:rsidRDefault="002F5149" w:rsidP="002F5149">
      <w:pPr>
        <w:ind w:right="900"/>
        <w:jc w:val="both"/>
        <w:rPr>
          <w:rFonts w:ascii="Times New Roman" w:hAnsi="Times New Roman" w:cs="Times New Roman"/>
          <w:sz w:val="24"/>
          <w:szCs w:val="24"/>
        </w:rPr>
      </w:pPr>
      <w:r w:rsidRPr="002F5149">
        <w:rPr>
          <w:rFonts w:ascii="Times New Roman" w:hAnsi="Times New Roman" w:cs="Times New Roman"/>
          <w:sz w:val="24"/>
          <w:szCs w:val="24"/>
        </w:rPr>
        <w:t xml:space="preserve">Isa Kamari. 1998. </w:t>
      </w:r>
      <w:r w:rsidRPr="002F5149">
        <w:rPr>
          <w:rFonts w:ascii="Times New Roman" w:hAnsi="Times New Roman" w:cs="Times New Roman"/>
          <w:i/>
          <w:sz w:val="24"/>
          <w:szCs w:val="24"/>
        </w:rPr>
        <w:t>Satu Bumi</w:t>
      </w:r>
      <w:r w:rsidRPr="002F5149">
        <w:rPr>
          <w:rFonts w:ascii="Times New Roman" w:hAnsi="Times New Roman" w:cs="Times New Roman"/>
          <w:sz w:val="24"/>
          <w:szCs w:val="24"/>
        </w:rPr>
        <w:t>. Singapura: Pustaka Melayu.</w:t>
      </w:r>
    </w:p>
    <w:p w:rsidR="002F5149" w:rsidRPr="002F5149" w:rsidRDefault="002F5149" w:rsidP="002F5149">
      <w:pPr>
        <w:autoSpaceDE w:val="0"/>
        <w:autoSpaceDN w:val="0"/>
        <w:adjustRightInd w:val="0"/>
        <w:spacing w:after="0" w:line="240" w:lineRule="auto"/>
        <w:rPr>
          <w:rFonts w:ascii="TimesNewRoman,Bold" w:hAnsi="TimesNewRoman,Bold" w:cs="TimesNewRoman,Bold"/>
          <w:bCs/>
          <w:sz w:val="24"/>
          <w:szCs w:val="24"/>
        </w:rPr>
      </w:pPr>
      <w:r w:rsidRPr="002F5149">
        <w:rPr>
          <w:rFonts w:ascii="Times New Roman" w:hAnsi="Times New Roman" w:cs="Times New Roman"/>
          <w:sz w:val="24"/>
          <w:szCs w:val="24"/>
        </w:rPr>
        <w:t xml:space="preserve">Kalthum Ibrahim. </w:t>
      </w:r>
      <w:proofErr w:type="gramStart"/>
      <w:r w:rsidRPr="002F5149">
        <w:rPr>
          <w:rFonts w:ascii="Times New Roman" w:hAnsi="Times New Roman" w:cs="Times New Roman"/>
          <w:sz w:val="24"/>
          <w:szCs w:val="24"/>
        </w:rPr>
        <w:t xml:space="preserve">2006. </w:t>
      </w:r>
      <w:r w:rsidRPr="002F5149">
        <w:rPr>
          <w:rFonts w:ascii="TimesNewRoman,Bold" w:hAnsi="TimesNewRoman,Bold" w:cs="TimesNewRoman,Bold"/>
          <w:bCs/>
          <w:sz w:val="24"/>
          <w:szCs w:val="24"/>
        </w:rPr>
        <w:t xml:space="preserve">Maria Zaitun dalam </w:t>
      </w:r>
      <w:r w:rsidRPr="002F5149">
        <w:rPr>
          <w:rFonts w:ascii="TimesNewRoman,BoldItalic" w:hAnsi="TimesNewRoman,BoldItalic" w:cs="TimesNewRoman,BoldItalic"/>
          <w:bCs/>
          <w:i/>
          <w:iCs/>
          <w:sz w:val="24"/>
          <w:szCs w:val="24"/>
        </w:rPr>
        <w:t xml:space="preserve">Salam Maria </w:t>
      </w:r>
      <w:r w:rsidRPr="002F5149">
        <w:rPr>
          <w:rFonts w:ascii="TimesNewRoman,Bold" w:hAnsi="TimesNewRoman,Bold" w:cs="TimesNewRoman,Bold"/>
          <w:bCs/>
          <w:sz w:val="24"/>
          <w:szCs w:val="24"/>
        </w:rPr>
        <w:t>lambang wanita mukmin masa kini.</w:t>
      </w:r>
      <w:proofErr w:type="gramEnd"/>
    </w:p>
    <w:p w:rsidR="002F5149" w:rsidRPr="002F5149" w:rsidRDefault="002F5149" w:rsidP="002F5149">
      <w:pPr>
        <w:autoSpaceDE w:val="0"/>
        <w:autoSpaceDN w:val="0"/>
        <w:adjustRightInd w:val="0"/>
        <w:spacing w:after="0" w:line="240" w:lineRule="auto"/>
        <w:rPr>
          <w:rFonts w:ascii="TimesNewRoman,Italic" w:hAnsi="TimesNewRoman,Italic" w:cs="TimesNewRoman,Italic"/>
          <w:i/>
          <w:iCs/>
        </w:rPr>
      </w:pPr>
      <w:r w:rsidRPr="002F5149">
        <w:rPr>
          <w:rFonts w:ascii="Times New Roman" w:hAnsi="Times New Roman" w:cs="Times New Roman"/>
          <w:i/>
          <w:iCs/>
          <w:sz w:val="24"/>
          <w:szCs w:val="24"/>
        </w:rPr>
        <w:t xml:space="preserve">GEMA Online Journal of Language Studies </w:t>
      </w:r>
      <w:r w:rsidRPr="002F5149">
        <w:rPr>
          <w:rFonts w:ascii="Times New Roman" w:hAnsi="Times New Roman" w:cs="Times New Roman"/>
          <w:iCs/>
          <w:sz w:val="24"/>
          <w:szCs w:val="24"/>
        </w:rPr>
        <w:t>6(1): 11-20</w:t>
      </w:r>
      <w:r w:rsidRPr="002F5149">
        <w:rPr>
          <w:rFonts w:ascii="TimesNewRoman,Italic" w:hAnsi="TimesNewRoman,Italic" w:cs="TimesNewRoman,Italic"/>
          <w:iCs/>
        </w:rPr>
        <w:t>.</w:t>
      </w:r>
    </w:p>
    <w:p w:rsidR="002F5149" w:rsidRPr="002F5149" w:rsidRDefault="002F5149" w:rsidP="002F5149">
      <w:pPr>
        <w:autoSpaceDE w:val="0"/>
        <w:autoSpaceDN w:val="0"/>
        <w:adjustRightInd w:val="0"/>
        <w:spacing w:after="0" w:line="240" w:lineRule="auto"/>
        <w:rPr>
          <w:rFonts w:ascii="TimesNewRoman" w:hAnsi="TimesNewRoman" w:cs="TimesNewRoman"/>
          <w:sz w:val="24"/>
          <w:szCs w:val="24"/>
        </w:rPr>
      </w:pP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Kincheloe, J.L. (</w:t>
      </w:r>
      <w:proofErr w:type="gramStart"/>
      <w:r w:rsidRPr="002F5149">
        <w:rPr>
          <w:rFonts w:ascii="Times New Roman" w:hAnsi="Times New Roman" w:cs="Times New Roman"/>
          <w:sz w:val="24"/>
          <w:szCs w:val="24"/>
        </w:rPr>
        <w:t>ed</w:t>
      </w:r>
      <w:proofErr w:type="gramEnd"/>
      <w:r w:rsidRPr="002F5149">
        <w:rPr>
          <w:rFonts w:ascii="Times New Roman" w:hAnsi="Times New Roman" w:cs="Times New Roman"/>
          <w:sz w:val="24"/>
          <w:szCs w:val="24"/>
        </w:rPr>
        <w:t xml:space="preserve">.). 2004. </w:t>
      </w:r>
      <w:r w:rsidRPr="002F5149">
        <w:rPr>
          <w:rFonts w:ascii="Times New Roman" w:hAnsi="Times New Roman" w:cs="Times New Roman"/>
          <w:i/>
          <w:sz w:val="24"/>
          <w:szCs w:val="24"/>
        </w:rPr>
        <w:t>Multiple intelligences reconsidered</w:t>
      </w:r>
      <w:r w:rsidRPr="002F5149">
        <w:rPr>
          <w:rFonts w:ascii="Times New Roman" w:hAnsi="Times New Roman" w:cs="Times New Roman"/>
          <w:sz w:val="24"/>
          <w:szCs w:val="24"/>
        </w:rPr>
        <w:t xml:space="preserve">. New York: Peter Lang. </w:t>
      </w:r>
    </w:p>
    <w:p w:rsidR="002F5149" w:rsidRPr="002F5149" w:rsidRDefault="002F5149" w:rsidP="002F5149">
      <w:pPr>
        <w:autoSpaceDE w:val="0"/>
        <w:autoSpaceDN w:val="0"/>
        <w:adjustRightInd w:val="0"/>
        <w:spacing w:after="0" w:line="240" w:lineRule="auto"/>
        <w:rPr>
          <w:rFonts w:ascii="Times New Roman" w:hAnsi="Times New Roman" w:cs="Times New Roman"/>
          <w:sz w:val="24"/>
          <w:szCs w:val="24"/>
        </w:rPr>
      </w:pPr>
      <w:r w:rsidRPr="002F5149">
        <w:rPr>
          <w:rFonts w:ascii="Times New Roman" w:hAnsi="Times New Roman" w:cs="Times New Roman"/>
          <w:sz w:val="24"/>
          <w:szCs w:val="24"/>
        </w:rPr>
        <w:t xml:space="preserve">Mahoney, J., &amp; Goertz, G. 2006. A tale of two cultures: Contrasting quantitative and qualitative research. </w:t>
      </w:r>
      <w:r w:rsidRPr="002F5149">
        <w:rPr>
          <w:rFonts w:ascii="Times New Roman" w:hAnsi="Times New Roman" w:cs="Times New Roman"/>
          <w:i/>
          <w:sz w:val="24"/>
          <w:szCs w:val="24"/>
        </w:rPr>
        <w:t>Political Analysis</w:t>
      </w:r>
      <w:r w:rsidRPr="002F5149">
        <w:rPr>
          <w:rFonts w:ascii="Times New Roman" w:hAnsi="Times New Roman" w:cs="Times New Roman"/>
          <w:sz w:val="24"/>
          <w:szCs w:val="24"/>
        </w:rPr>
        <w:t xml:space="preserve"> 14(3): 227–249.</w:t>
      </w:r>
    </w:p>
    <w:p w:rsidR="002F5149" w:rsidRPr="002F5149" w:rsidRDefault="002F5149" w:rsidP="002F5149">
      <w:pPr>
        <w:autoSpaceDE w:val="0"/>
        <w:autoSpaceDN w:val="0"/>
        <w:adjustRightInd w:val="0"/>
        <w:spacing w:after="0" w:line="240" w:lineRule="auto"/>
        <w:rPr>
          <w:rFonts w:ascii="Times New Roman" w:hAnsi="Times New Roman" w:cs="Times New Roman"/>
          <w:sz w:val="24"/>
          <w:szCs w:val="24"/>
        </w:rPr>
      </w:pPr>
    </w:p>
    <w:p w:rsidR="002F5149" w:rsidRPr="002F5149" w:rsidRDefault="002F5149" w:rsidP="002F5149">
      <w:pPr>
        <w:jc w:val="both"/>
        <w:rPr>
          <w:rFonts w:ascii="Times New Roman" w:hAnsi="Times New Roman" w:cs="Times New Roman"/>
          <w:sz w:val="24"/>
          <w:szCs w:val="24"/>
        </w:rPr>
      </w:pPr>
      <w:proofErr w:type="gramStart"/>
      <w:r w:rsidRPr="002F5149">
        <w:rPr>
          <w:rFonts w:ascii="Times New Roman" w:hAnsi="Times New Roman" w:cs="Times New Roman"/>
          <w:sz w:val="24"/>
          <w:szCs w:val="24"/>
        </w:rPr>
        <w:t>Mana Sikana.</w:t>
      </w:r>
      <w:proofErr w:type="gramEnd"/>
      <w:r w:rsidRPr="002F5149">
        <w:rPr>
          <w:rFonts w:ascii="Times New Roman" w:hAnsi="Times New Roman" w:cs="Times New Roman"/>
          <w:sz w:val="24"/>
          <w:szCs w:val="24"/>
        </w:rPr>
        <w:t xml:space="preserve"> 2004. </w:t>
      </w:r>
      <w:r w:rsidRPr="002F5149">
        <w:rPr>
          <w:rFonts w:ascii="Times New Roman" w:hAnsi="Times New Roman" w:cs="Times New Roman"/>
          <w:i/>
          <w:sz w:val="24"/>
          <w:szCs w:val="24"/>
        </w:rPr>
        <w:t>Sastera Melayu Pascamodenisme</w:t>
      </w:r>
      <w:r w:rsidRPr="002F5149">
        <w:rPr>
          <w:rFonts w:ascii="Times New Roman" w:hAnsi="Times New Roman" w:cs="Times New Roman"/>
          <w:sz w:val="24"/>
          <w:szCs w:val="24"/>
        </w:rPr>
        <w:t>. Kuala Lumpur: Dewan Bahasa dan Pustaka.</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Mawar Safei. 2005. Kajian bandingan novel intertekstual Melayu. Tesis Ijazah Doktor Falsafah, Jabatan Bahasa dan Kebudayaan Asia, Institut Pendidikan Nasional, Universiti Teknologi Nanyang, Singapura.</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2F5149" w:rsidRPr="002F5149" w:rsidRDefault="002F5149" w:rsidP="002F5149">
      <w:pPr>
        <w:jc w:val="both"/>
      </w:pPr>
      <w:r w:rsidRPr="002F5149">
        <w:rPr>
          <w:rFonts w:ascii="Times New Roman" w:hAnsi="Times New Roman" w:cs="Times New Roman"/>
          <w:sz w:val="24"/>
          <w:szCs w:val="24"/>
        </w:rPr>
        <w:t xml:space="preserve">Noriza Daud. 2004. </w:t>
      </w:r>
      <w:r w:rsidRPr="002F5149">
        <w:rPr>
          <w:rStyle w:val="Emphasis"/>
          <w:rFonts w:ascii="Times New Roman" w:hAnsi="Times New Roman" w:cs="Times New Roman"/>
          <w:i w:val="0"/>
          <w:sz w:val="24"/>
          <w:szCs w:val="24"/>
        </w:rPr>
        <w:t>Semiotik daripada perspektif Islam: Konsepsi lambang pantun warisan rakyat. Tesis Sarjana Sastera, Akademi Pengajian Melayu, Universiti Malaya.</w:t>
      </w:r>
    </w:p>
    <w:p w:rsidR="002F5149" w:rsidRPr="002F5149" w:rsidRDefault="002F5149" w:rsidP="002F5149">
      <w:pPr>
        <w:jc w:val="both"/>
        <w:rPr>
          <w:rFonts w:ascii="Times New Roman" w:hAnsi="Times New Roman" w:cs="Times New Roman"/>
          <w:sz w:val="24"/>
          <w:szCs w:val="24"/>
        </w:rPr>
      </w:pPr>
      <w:r w:rsidRPr="002F5149">
        <w:rPr>
          <w:rFonts w:ascii="Times New Roman" w:hAnsi="Times New Roman" w:cs="Times New Roman"/>
          <w:sz w:val="24"/>
          <w:szCs w:val="24"/>
        </w:rPr>
        <w:t xml:space="preserve">Ong, C.G. 2009. </w:t>
      </w:r>
      <w:proofErr w:type="gramStart"/>
      <w:r w:rsidRPr="002F5149">
        <w:rPr>
          <w:rFonts w:ascii="Times New Roman" w:hAnsi="Times New Roman" w:cs="Times New Roman"/>
          <w:i/>
          <w:sz w:val="24"/>
          <w:szCs w:val="24"/>
        </w:rPr>
        <w:t>Kuasai struktur ayat Bahasa Melayu</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Kuala Lumpur: Dewan Bahasa &amp; Pustaka.</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Peirce, C.S. 1965. </w:t>
      </w:r>
      <w:proofErr w:type="gramStart"/>
      <w:r w:rsidRPr="002F5149">
        <w:rPr>
          <w:rFonts w:ascii="Times New Roman" w:hAnsi="Times New Roman" w:cs="Times New Roman"/>
          <w:i/>
          <w:sz w:val="24"/>
          <w:szCs w:val="24"/>
        </w:rPr>
        <w:t>Collected papers of Charles Sanders</w:t>
      </w:r>
      <w:r w:rsidRPr="002F5149">
        <w:rPr>
          <w:rFonts w:ascii="Times New Roman" w:hAnsi="Times New Roman" w:cs="Times New Roman"/>
          <w:sz w:val="24"/>
          <w:szCs w:val="24"/>
        </w:rPr>
        <w:t xml:space="preserve"> (Vol.</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I &amp; II).</w:t>
      </w:r>
      <w:proofErr w:type="gramEnd"/>
      <w:r w:rsidRPr="002F5149">
        <w:rPr>
          <w:rFonts w:ascii="Times New Roman" w:hAnsi="Times New Roman" w:cs="Times New Roman"/>
          <w:sz w:val="24"/>
          <w:szCs w:val="24"/>
        </w:rPr>
        <w:t xml:space="preserve"> Cambridge MA: Harvard University Press.</w:t>
      </w:r>
    </w:p>
    <w:p w:rsidR="002F5149" w:rsidRPr="002F5149" w:rsidRDefault="002F5149" w:rsidP="002F5149">
      <w:pPr>
        <w:rPr>
          <w:rFonts w:ascii="Times New Roman" w:hAnsi="Times New Roman" w:cs="Times New Roman"/>
          <w:sz w:val="24"/>
          <w:szCs w:val="24"/>
        </w:rPr>
      </w:pPr>
      <w:proofErr w:type="gramStart"/>
      <w:r w:rsidRPr="002F5149">
        <w:rPr>
          <w:rFonts w:ascii="Times New Roman" w:hAnsi="Times New Roman" w:cs="Times New Roman"/>
          <w:sz w:val="24"/>
          <w:szCs w:val="24"/>
        </w:rPr>
        <w:t>Ratna Roshida Ab Bakar.</w:t>
      </w:r>
      <w:proofErr w:type="gramEnd"/>
      <w:r w:rsidRPr="002F5149">
        <w:rPr>
          <w:rFonts w:ascii="Times New Roman" w:hAnsi="Times New Roman" w:cs="Times New Roman"/>
          <w:sz w:val="24"/>
          <w:szCs w:val="24"/>
        </w:rPr>
        <w:t xml:space="preserve"> 2010. Memahami watak Sa’aman dalam Keluarga Gerilya: Satu pendekatan logoterapi Frankl. </w:t>
      </w:r>
      <w:r w:rsidRPr="002F5149">
        <w:rPr>
          <w:rFonts w:ascii="Times New Roman" w:hAnsi="Times New Roman" w:cs="Times New Roman"/>
          <w:i/>
          <w:sz w:val="24"/>
          <w:szCs w:val="24"/>
        </w:rPr>
        <w:t xml:space="preserve">Akademika </w:t>
      </w:r>
      <w:r w:rsidRPr="002F5149">
        <w:rPr>
          <w:rFonts w:ascii="Times New Roman" w:hAnsi="Times New Roman" w:cs="Times New Roman"/>
          <w:sz w:val="24"/>
          <w:szCs w:val="24"/>
        </w:rPr>
        <w:t>79(1): 65-72.</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Riffaterre, M. 1978. </w:t>
      </w:r>
      <w:proofErr w:type="gramStart"/>
      <w:r w:rsidRPr="002F5149">
        <w:rPr>
          <w:rFonts w:ascii="Times New Roman" w:hAnsi="Times New Roman" w:cs="Times New Roman"/>
          <w:i/>
          <w:sz w:val="24"/>
          <w:szCs w:val="24"/>
        </w:rPr>
        <w:t>Semiotics of poetry</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Bloomington: Indiana University Press. </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Sahlan Mohd. </w:t>
      </w:r>
      <w:proofErr w:type="gramStart"/>
      <w:r w:rsidRPr="002F5149">
        <w:rPr>
          <w:rFonts w:ascii="Times New Roman" w:hAnsi="Times New Roman" w:cs="Times New Roman"/>
          <w:sz w:val="24"/>
          <w:szCs w:val="24"/>
        </w:rPr>
        <w:t>Saman.</w:t>
      </w:r>
      <w:proofErr w:type="gramEnd"/>
      <w:r w:rsidRPr="002F5149">
        <w:rPr>
          <w:rFonts w:ascii="Times New Roman" w:hAnsi="Times New Roman" w:cs="Times New Roman"/>
          <w:sz w:val="24"/>
          <w:szCs w:val="24"/>
        </w:rPr>
        <w:t xml:space="preserve"> 1988. Antara dua kepercayaan: Satu perspektif semiotik. </w:t>
      </w:r>
      <w:proofErr w:type="gramStart"/>
      <w:r w:rsidRPr="002F5149">
        <w:rPr>
          <w:rFonts w:ascii="Times New Roman" w:hAnsi="Times New Roman" w:cs="Times New Roman"/>
          <w:i/>
          <w:sz w:val="24"/>
          <w:szCs w:val="24"/>
        </w:rPr>
        <w:t>Dewan Sastera</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18,</w:t>
      </w:r>
      <w:proofErr w:type="gramEnd"/>
      <w:r w:rsidRPr="002F5149">
        <w:rPr>
          <w:rFonts w:ascii="Times New Roman" w:hAnsi="Times New Roman" w:cs="Times New Roman"/>
          <w:sz w:val="24"/>
          <w:szCs w:val="24"/>
        </w:rPr>
        <w:t xml:space="preserve"> Dis. </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Sahlan Mohd. </w:t>
      </w:r>
      <w:proofErr w:type="gramStart"/>
      <w:r w:rsidRPr="002F5149">
        <w:rPr>
          <w:rFonts w:ascii="Times New Roman" w:hAnsi="Times New Roman" w:cs="Times New Roman"/>
          <w:sz w:val="24"/>
          <w:szCs w:val="24"/>
        </w:rPr>
        <w:t>Saman.</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 xml:space="preserve">2002. </w:t>
      </w:r>
      <w:r w:rsidRPr="002F5149">
        <w:rPr>
          <w:rFonts w:ascii="Times New Roman" w:hAnsi="Times New Roman" w:cs="Times New Roman"/>
          <w:i/>
          <w:sz w:val="24"/>
          <w:szCs w:val="24"/>
        </w:rPr>
        <w:t>Pengajian Melayu dalam konteks kesusasteraan bandingan</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Bangi: Persatuan Penulis Selangor.</w:t>
      </w:r>
    </w:p>
    <w:p w:rsidR="002F5149" w:rsidRPr="002F5149" w:rsidRDefault="002F5149" w:rsidP="002F5149">
      <w:pPr>
        <w:rPr>
          <w:rFonts w:ascii="Times New Roman" w:hAnsi="Times New Roman" w:cs="Times New Roman"/>
          <w:sz w:val="24"/>
          <w:szCs w:val="24"/>
        </w:rPr>
      </w:pPr>
      <w:proofErr w:type="gramStart"/>
      <w:r w:rsidRPr="002F5149">
        <w:rPr>
          <w:rFonts w:ascii="Times New Roman" w:hAnsi="Times New Roman" w:cs="Times New Roman"/>
          <w:sz w:val="24"/>
          <w:szCs w:val="24"/>
        </w:rPr>
        <w:t>Saussure, F. de.</w:t>
      </w:r>
      <w:proofErr w:type="gramEnd"/>
      <w:r w:rsidRPr="002F5149">
        <w:rPr>
          <w:rFonts w:ascii="Times New Roman" w:hAnsi="Times New Roman" w:cs="Times New Roman"/>
          <w:sz w:val="24"/>
          <w:szCs w:val="24"/>
        </w:rPr>
        <w:t xml:space="preserve"> 1983. </w:t>
      </w:r>
      <w:r w:rsidRPr="002F5149">
        <w:rPr>
          <w:rFonts w:ascii="Times New Roman" w:hAnsi="Times New Roman" w:cs="Times New Roman"/>
          <w:i/>
          <w:sz w:val="24"/>
          <w:szCs w:val="24"/>
        </w:rPr>
        <w:t>Course in general linguistics</w:t>
      </w:r>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Trans. Roy Harris.</w:t>
      </w:r>
      <w:proofErr w:type="gramEnd"/>
      <w:r w:rsidRPr="002F5149">
        <w:rPr>
          <w:rFonts w:ascii="Times New Roman" w:hAnsi="Times New Roman" w:cs="Times New Roman"/>
          <w:sz w:val="24"/>
          <w:szCs w:val="24"/>
        </w:rPr>
        <w:t xml:space="preserve"> London: Duckworth.</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lastRenderedPageBreak/>
        <w:t>Sew, J.W. 2016a. Review of “Natural causes of language: Frames, biases, and cultural transmission</w:t>
      </w:r>
      <w:r w:rsidRPr="002F5149">
        <w:rPr>
          <w:rFonts w:ascii="Times New Roman" w:hAnsi="Times New Roman" w:cs="Times New Roman"/>
          <w:b/>
          <w:sz w:val="24"/>
          <w:szCs w:val="24"/>
        </w:rPr>
        <w:t>”</w:t>
      </w:r>
      <w:r w:rsidRPr="002F5149">
        <w:rPr>
          <w:rFonts w:ascii="Times New Roman" w:hAnsi="Times New Roman" w:cs="Times New Roman"/>
          <w:sz w:val="24"/>
          <w:szCs w:val="24"/>
        </w:rPr>
        <w:t xml:space="preserve">. </w:t>
      </w:r>
      <w:r w:rsidRPr="002F5149">
        <w:rPr>
          <w:rStyle w:val="Strong"/>
          <w:rFonts w:ascii="Times New Roman" w:hAnsi="Times New Roman" w:cs="Times New Roman"/>
          <w:b w:val="0"/>
          <w:i/>
          <w:sz w:val="24"/>
          <w:szCs w:val="24"/>
        </w:rPr>
        <w:t xml:space="preserve">Electronic Journal of Foreign Language Teaching </w:t>
      </w:r>
      <w:r w:rsidRPr="002F5149">
        <w:rPr>
          <w:rStyle w:val="Strong"/>
          <w:rFonts w:ascii="Times New Roman" w:hAnsi="Times New Roman" w:cs="Times New Roman"/>
          <w:b w:val="0"/>
          <w:sz w:val="24"/>
          <w:szCs w:val="24"/>
        </w:rPr>
        <w:t>13</w:t>
      </w:r>
      <w:r w:rsidRPr="002F5149">
        <w:rPr>
          <w:rFonts w:ascii="Times New Roman" w:hAnsi="Times New Roman" w:cs="Times New Roman"/>
          <w:sz w:val="24"/>
          <w:szCs w:val="24"/>
        </w:rPr>
        <w:t xml:space="preserve">(1): 154-158. </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Sew, J.W. 2016b. </w:t>
      </w:r>
      <w:proofErr w:type="gramStart"/>
      <w:r w:rsidRPr="002F5149">
        <w:rPr>
          <w:rFonts w:ascii="Times New Roman" w:hAnsi="Times New Roman"/>
          <w:sz w:val="24"/>
          <w:szCs w:val="24"/>
        </w:rPr>
        <w:t>Komunikasi tersirat Donald Trump.</w:t>
      </w:r>
      <w:proofErr w:type="gramEnd"/>
      <w:r w:rsidRPr="002F5149">
        <w:rPr>
          <w:rFonts w:ascii="Times New Roman" w:hAnsi="Times New Roman"/>
          <w:bCs/>
          <w:i/>
          <w:sz w:val="24"/>
          <w:szCs w:val="24"/>
        </w:rPr>
        <w:t xml:space="preserve"> Dewan Masyarakat </w:t>
      </w:r>
      <w:r w:rsidRPr="002F5149">
        <w:rPr>
          <w:rFonts w:ascii="Times New Roman" w:hAnsi="Times New Roman"/>
          <w:bCs/>
          <w:sz w:val="24"/>
          <w:szCs w:val="24"/>
        </w:rPr>
        <w:t>54(5): 27-29.</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Sew, J.W. 2015a. </w:t>
      </w:r>
      <w:proofErr w:type="gramStart"/>
      <w:r w:rsidRPr="002F5149">
        <w:rPr>
          <w:rFonts w:ascii="Times New Roman" w:hAnsi="Times New Roman" w:cs="Times New Roman"/>
          <w:sz w:val="24"/>
          <w:szCs w:val="24"/>
        </w:rPr>
        <w:t>Semiotics of performing in Najwa Latif’s music videos.</w:t>
      </w:r>
      <w:proofErr w:type="gramEnd"/>
      <w:r w:rsidRPr="002F5149">
        <w:rPr>
          <w:rFonts w:ascii="Times New Roman" w:hAnsi="Times New Roman" w:cs="Times New Roman"/>
          <w:sz w:val="24"/>
          <w:szCs w:val="24"/>
        </w:rPr>
        <w:t xml:space="preserve"> </w:t>
      </w:r>
      <w:r w:rsidRPr="002F5149">
        <w:rPr>
          <w:rFonts w:ascii="Times New Roman" w:hAnsi="Times New Roman" w:cs="Times New Roman"/>
          <w:i/>
          <w:sz w:val="24"/>
          <w:szCs w:val="24"/>
        </w:rPr>
        <w:t>Jurnal Komunikasi</w:t>
      </w:r>
      <w:r w:rsidRPr="002F5149">
        <w:rPr>
          <w:rFonts w:ascii="Times New Roman" w:hAnsi="Times New Roman" w:cs="Times New Roman"/>
          <w:sz w:val="24"/>
          <w:szCs w:val="24"/>
        </w:rPr>
        <w:t xml:space="preserve"> </w:t>
      </w:r>
      <w:r w:rsidRPr="002F5149">
        <w:rPr>
          <w:rStyle w:val="Strong"/>
          <w:rFonts w:ascii="Times New Roman" w:hAnsi="Times New Roman" w:cs="Times New Roman"/>
          <w:b w:val="0"/>
          <w:i/>
          <w:sz w:val="24"/>
          <w:szCs w:val="24"/>
        </w:rPr>
        <w:t>Malaysian Journal of Communication</w:t>
      </w:r>
      <w:r w:rsidRPr="002F5149">
        <w:rPr>
          <w:rFonts w:ascii="Times New Roman" w:hAnsi="Times New Roman" w:cs="Times New Roman"/>
          <w:sz w:val="24"/>
          <w:szCs w:val="24"/>
        </w:rPr>
        <w:t xml:space="preserve"> 31(2): 299-321.</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Sew, J.W. 2015b. Assessing Malay proficiency at the tertiary level: Criteria features in learner language</w:t>
      </w:r>
      <w:r w:rsidRPr="002F5149">
        <w:rPr>
          <w:rFonts w:ascii="Verdana" w:hAnsi="Verdana"/>
          <w:sz w:val="18"/>
          <w:szCs w:val="18"/>
        </w:rPr>
        <w:t xml:space="preserve">. </w:t>
      </w:r>
      <w:r w:rsidRPr="002F5149">
        <w:rPr>
          <w:rFonts w:ascii="Times New Roman" w:hAnsi="Times New Roman" w:cs="Times New Roman"/>
          <w:i/>
          <w:sz w:val="24"/>
          <w:szCs w:val="24"/>
        </w:rPr>
        <w:t xml:space="preserve">Kajian Malaysia </w:t>
      </w:r>
      <w:r w:rsidRPr="002F5149">
        <w:rPr>
          <w:rFonts w:ascii="Times New Roman" w:hAnsi="Times New Roman" w:cs="Times New Roman"/>
          <w:sz w:val="24"/>
          <w:szCs w:val="24"/>
        </w:rPr>
        <w:t>33(1): 19-41.</w:t>
      </w:r>
    </w:p>
    <w:p w:rsidR="002F5149" w:rsidRPr="002F5149" w:rsidRDefault="002F5149" w:rsidP="002F5149">
      <w:pPr>
        <w:rPr>
          <w:rFonts w:ascii="Times New Roman" w:hAnsi="Times New Roman" w:cs="Times New Roman"/>
          <w:sz w:val="24"/>
          <w:szCs w:val="24"/>
        </w:rPr>
      </w:pPr>
      <w:proofErr w:type="gramStart"/>
      <w:r w:rsidRPr="002F5149">
        <w:rPr>
          <w:rFonts w:ascii="Times New Roman" w:hAnsi="Times New Roman" w:cs="Times New Roman"/>
          <w:sz w:val="24"/>
          <w:szCs w:val="24"/>
        </w:rPr>
        <w:t>Sew, J.W. 2015c</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Aspects of cultural intelligence in idiomatic Asian cultural scripts.</w:t>
      </w:r>
      <w:proofErr w:type="gramEnd"/>
      <w:r w:rsidRPr="002F5149">
        <w:rPr>
          <w:rFonts w:ascii="Times New Roman" w:hAnsi="Times New Roman" w:cs="Times New Roman"/>
          <w:sz w:val="24"/>
          <w:szCs w:val="24"/>
        </w:rPr>
        <w:t xml:space="preserve"> </w:t>
      </w:r>
      <w:hyperlink r:id="rId8" w:history="1">
        <w:r w:rsidRPr="002F5149">
          <w:rPr>
            <w:rStyle w:val="Emphasis"/>
            <w:rFonts w:ascii="Times New Roman" w:hAnsi="Times New Roman" w:cs="Times New Roman"/>
            <w:sz w:val="24"/>
            <w:szCs w:val="24"/>
          </w:rPr>
          <w:t xml:space="preserve">WORD </w:t>
        </w:r>
        <w:r w:rsidRPr="002F5149">
          <w:rPr>
            <w:rStyle w:val="Emphasis"/>
            <w:rFonts w:ascii="Times New Roman" w:hAnsi="Times New Roman" w:cs="Times New Roman"/>
            <w:i w:val="0"/>
            <w:sz w:val="24"/>
            <w:szCs w:val="24"/>
          </w:rPr>
          <w:t>61</w:t>
        </w:r>
        <w:r w:rsidRPr="002F5149">
          <w:rPr>
            <w:rStyle w:val="Hyperlink"/>
            <w:rFonts w:ascii="Times New Roman" w:hAnsi="Times New Roman" w:cs="Times New Roman"/>
            <w:color w:val="auto"/>
            <w:sz w:val="24"/>
            <w:szCs w:val="24"/>
            <w:u w:val="none"/>
          </w:rPr>
          <w:t>(1)</w:t>
        </w:r>
        <w:r w:rsidRPr="002F5149">
          <w:rPr>
            <w:rStyle w:val="Emphasis"/>
            <w:rFonts w:ascii="Times New Roman" w:hAnsi="Times New Roman" w:cs="Times New Roman"/>
            <w:i w:val="0"/>
            <w:sz w:val="24"/>
            <w:szCs w:val="24"/>
          </w:rPr>
          <w:t>:</w:t>
        </w:r>
        <w:r w:rsidRPr="002F5149">
          <w:rPr>
            <w:rStyle w:val="Emphasis"/>
            <w:rFonts w:ascii="Times New Roman" w:hAnsi="Times New Roman" w:cs="Times New Roman"/>
            <w:sz w:val="24"/>
            <w:szCs w:val="24"/>
          </w:rPr>
          <w:t xml:space="preserve"> </w:t>
        </w:r>
        <w:r w:rsidRPr="002F5149">
          <w:rPr>
            <w:rStyle w:val="Hyperlink"/>
            <w:rFonts w:ascii="Times New Roman" w:hAnsi="Times New Roman" w:cs="Times New Roman"/>
            <w:color w:val="auto"/>
            <w:sz w:val="24"/>
            <w:szCs w:val="24"/>
            <w:u w:val="none"/>
          </w:rPr>
          <w:t>12-24</w:t>
        </w:r>
      </w:hyperlink>
      <w:r w:rsidRPr="002F5149">
        <w:rPr>
          <w:rStyle w:val="Hyperlink"/>
          <w:rFonts w:ascii="Times New Roman" w:hAnsi="Times New Roman" w:cs="Times New Roman"/>
          <w:color w:val="auto"/>
          <w:sz w:val="24"/>
          <w:szCs w:val="24"/>
          <w:u w:val="none"/>
        </w:rPr>
        <w:t>.</w:t>
      </w:r>
      <w:r w:rsidRPr="002F5149">
        <w:rPr>
          <w:rFonts w:ascii="Times New Roman" w:hAnsi="Times New Roman" w:cs="Times New Roman"/>
          <w:sz w:val="24"/>
          <w:szCs w:val="24"/>
        </w:rPr>
        <w:t xml:space="preserve"> </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Sew, J.W. 2009. </w:t>
      </w:r>
      <w:proofErr w:type="gramStart"/>
      <w:r w:rsidRPr="002F5149">
        <w:rPr>
          <w:rFonts w:ascii="Times New Roman" w:hAnsi="Times New Roman" w:cs="Times New Roman"/>
          <w:i/>
          <w:sz w:val="24"/>
          <w:szCs w:val="24"/>
        </w:rPr>
        <w:t>Semiotik persembahan wacana</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Kuala Lumpur: Penerbit Universiti Malaya.</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Sew, J.W. 2011. </w:t>
      </w:r>
      <w:proofErr w:type="gramStart"/>
      <w:r w:rsidRPr="002F5149">
        <w:rPr>
          <w:rFonts w:ascii="Times New Roman" w:hAnsi="Times New Roman" w:cs="Times New Roman"/>
          <w:sz w:val="24"/>
          <w:szCs w:val="24"/>
        </w:rPr>
        <w:t>Pandangan alternatif pada analisis semantik kognitif imbuhan BeR-.</w:t>
      </w:r>
      <w:proofErr w:type="gramEnd"/>
      <w:r w:rsidRPr="002F5149">
        <w:rPr>
          <w:rFonts w:ascii="Times New Roman" w:hAnsi="Times New Roman" w:cs="Times New Roman"/>
          <w:sz w:val="24"/>
          <w:szCs w:val="24"/>
        </w:rPr>
        <w:t xml:space="preserve"> </w:t>
      </w:r>
      <w:r w:rsidRPr="002F5149">
        <w:rPr>
          <w:rFonts w:ascii="Times New Roman" w:hAnsi="Times New Roman" w:cs="Times New Roman"/>
          <w:i/>
          <w:iCs/>
          <w:sz w:val="24"/>
          <w:szCs w:val="24"/>
        </w:rPr>
        <w:t xml:space="preserve">GEMA Online Journal of Language Studies </w:t>
      </w:r>
      <w:r w:rsidRPr="002F5149">
        <w:rPr>
          <w:rFonts w:ascii="Times New Roman" w:hAnsi="Times New Roman" w:cs="Times New Roman"/>
          <w:iCs/>
          <w:sz w:val="24"/>
          <w:szCs w:val="24"/>
        </w:rPr>
        <w:t>11(2): 155-170</w:t>
      </w:r>
      <w:r w:rsidRPr="002F5149">
        <w:rPr>
          <w:rFonts w:ascii="Times New Roman" w:hAnsi="Times New Roman" w:cs="Times New Roman"/>
          <w:sz w:val="24"/>
          <w:szCs w:val="24"/>
        </w:rPr>
        <w:t>.</w:t>
      </w:r>
    </w:p>
    <w:p w:rsidR="002F5149" w:rsidRPr="002F5149" w:rsidRDefault="002F5149" w:rsidP="002F5149">
      <w:pPr>
        <w:spacing w:after="0" w:line="240" w:lineRule="auto"/>
        <w:rPr>
          <w:rFonts w:ascii="Times New Roman" w:eastAsia="Times New Roman" w:hAnsi="Times New Roman" w:cs="Times New Roman"/>
          <w:sz w:val="24"/>
          <w:szCs w:val="24"/>
        </w:rPr>
      </w:pPr>
      <w:r w:rsidRPr="002F5149">
        <w:rPr>
          <w:rFonts w:ascii="Times New Roman" w:hAnsi="Times New Roman" w:cs="Times New Roman"/>
          <w:sz w:val="24"/>
          <w:szCs w:val="24"/>
        </w:rPr>
        <w:t>Shahnon Ahmad</w:t>
      </w:r>
      <w:r w:rsidRPr="002F5149">
        <w:rPr>
          <w:rFonts w:ascii="Times New Roman" w:eastAsia="Times New Roman" w:hAnsi="Times New Roman" w:cs="Times New Roman"/>
          <w:sz w:val="24"/>
          <w:szCs w:val="24"/>
        </w:rPr>
        <w:t xml:space="preserve">. 1992. </w:t>
      </w:r>
      <w:r w:rsidRPr="002F5149">
        <w:rPr>
          <w:rFonts w:ascii="Times New Roman" w:eastAsia="Times New Roman" w:hAnsi="Times New Roman" w:cs="Times New Roman"/>
          <w:i/>
          <w:sz w:val="24"/>
          <w:szCs w:val="24"/>
        </w:rPr>
        <w:t>Ummi &amp; Abang Syeikhul</w:t>
      </w:r>
      <w:r w:rsidRPr="002F5149">
        <w:rPr>
          <w:rFonts w:ascii="Times New Roman" w:eastAsia="Times New Roman" w:hAnsi="Times New Roman" w:cs="Times New Roman"/>
          <w:sz w:val="24"/>
          <w:szCs w:val="24"/>
        </w:rPr>
        <w:t>. Pulau Pinang: Percetakan Yusran.</w:t>
      </w:r>
    </w:p>
    <w:p w:rsidR="002F5149" w:rsidRPr="002F5149" w:rsidRDefault="002F5149" w:rsidP="002F5149">
      <w:pPr>
        <w:spacing w:after="0" w:line="240" w:lineRule="auto"/>
        <w:rPr>
          <w:rFonts w:ascii="Times New Roman" w:eastAsia="Times New Roman" w:hAnsi="Times New Roman" w:cs="Times New Roman"/>
          <w:sz w:val="24"/>
          <w:szCs w:val="24"/>
        </w:rPr>
      </w:pPr>
    </w:p>
    <w:p w:rsidR="002F5149" w:rsidRPr="002F5149" w:rsidRDefault="002F5149" w:rsidP="002F5149">
      <w:pPr>
        <w:spacing w:after="0" w:line="240" w:lineRule="auto"/>
        <w:rPr>
          <w:rFonts w:ascii="Times New Roman" w:hAnsi="Times New Roman" w:cs="Times New Roman"/>
          <w:sz w:val="24"/>
          <w:szCs w:val="24"/>
        </w:rPr>
      </w:pPr>
      <w:proofErr w:type="gramStart"/>
      <w:r w:rsidRPr="002F5149">
        <w:rPr>
          <w:rFonts w:ascii="Times New Roman" w:hAnsi="Times New Roman" w:cs="Times New Roman"/>
          <w:sz w:val="24"/>
          <w:szCs w:val="24"/>
        </w:rPr>
        <w:t>Shakila Abdul Manan.</w:t>
      </w:r>
      <w:proofErr w:type="gramEnd"/>
      <w:r w:rsidRPr="002F5149">
        <w:rPr>
          <w:rFonts w:ascii="Times New Roman" w:hAnsi="Times New Roman" w:cs="Times New Roman"/>
          <w:sz w:val="24"/>
          <w:szCs w:val="24"/>
        </w:rPr>
        <w:t xml:space="preserve"> 2011. Doing gender in literature. In </w:t>
      </w:r>
      <w:r w:rsidRPr="002F5149">
        <w:rPr>
          <w:rFonts w:ascii="Times New Roman" w:hAnsi="Times New Roman" w:cs="Times New Roman"/>
          <w:i/>
          <w:sz w:val="24"/>
          <w:szCs w:val="24"/>
        </w:rPr>
        <w:t>Our lived realities: Reading gender in Malaysia</w:t>
      </w:r>
      <w:r w:rsidRPr="002F5149">
        <w:rPr>
          <w:rFonts w:ascii="Times New Roman" w:hAnsi="Times New Roman" w:cs="Times New Roman"/>
          <w:sz w:val="24"/>
          <w:szCs w:val="24"/>
        </w:rPr>
        <w:t xml:space="preserve"> edited by Cecilia Ng, Noraida Endut &amp; Rashida Shuib, 65-79. Pulau Pinang: Universiti Sains Malaysia. </w:t>
      </w:r>
    </w:p>
    <w:p w:rsidR="002F5149" w:rsidRPr="002F5149" w:rsidRDefault="002F5149" w:rsidP="002F5149">
      <w:pPr>
        <w:spacing w:after="0" w:line="240" w:lineRule="auto"/>
        <w:rPr>
          <w:rFonts w:ascii="Times New Roman" w:hAnsi="Times New Roman" w:cs="Times New Roman"/>
          <w:sz w:val="24"/>
          <w:szCs w:val="24"/>
        </w:rPr>
      </w:pPr>
    </w:p>
    <w:p w:rsidR="002F5149" w:rsidRPr="002F5149" w:rsidRDefault="002F5149" w:rsidP="002F5149">
      <w:pPr>
        <w:spacing w:after="0" w:line="240" w:lineRule="auto"/>
        <w:rPr>
          <w:rFonts w:ascii="Times New Roman" w:hAnsi="Times New Roman" w:cs="Times New Roman"/>
          <w:sz w:val="24"/>
          <w:szCs w:val="24"/>
        </w:rPr>
      </w:pPr>
      <w:r w:rsidRPr="002F5149">
        <w:rPr>
          <w:rFonts w:ascii="Times New Roman" w:hAnsi="Times New Roman" w:cs="Times New Roman"/>
          <w:sz w:val="24"/>
          <w:szCs w:val="24"/>
        </w:rPr>
        <w:t xml:space="preserve">Supardy Muradi. 1984. Semiotik dan kajian perlambangan. </w:t>
      </w:r>
      <w:proofErr w:type="gramStart"/>
      <w:r w:rsidRPr="002F5149">
        <w:rPr>
          <w:rFonts w:ascii="Times New Roman" w:hAnsi="Times New Roman" w:cs="Times New Roman"/>
          <w:i/>
          <w:sz w:val="24"/>
          <w:szCs w:val="24"/>
        </w:rPr>
        <w:t>Dewan Sastera</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14,</w:t>
      </w:r>
      <w:proofErr w:type="gramEnd"/>
      <w:r w:rsidRPr="002F5149">
        <w:rPr>
          <w:rFonts w:ascii="Times New Roman" w:hAnsi="Times New Roman" w:cs="Times New Roman"/>
          <w:sz w:val="24"/>
          <w:szCs w:val="24"/>
        </w:rPr>
        <w:t xml:space="preserve"> Dis.</w:t>
      </w:r>
    </w:p>
    <w:p w:rsidR="002F5149" w:rsidRPr="002F5149" w:rsidRDefault="002F5149" w:rsidP="002F5149">
      <w:pPr>
        <w:spacing w:after="0" w:line="240" w:lineRule="auto"/>
        <w:rPr>
          <w:rFonts w:ascii="Times New Roman" w:hAnsi="Times New Roman" w:cs="Times New Roman"/>
          <w:sz w:val="24"/>
          <w:szCs w:val="24"/>
        </w:rPr>
      </w:pPr>
    </w:p>
    <w:p w:rsidR="002F5149" w:rsidRPr="002F5149" w:rsidRDefault="002F5149" w:rsidP="002F5149">
      <w:pPr>
        <w:spacing w:after="0" w:line="240" w:lineRule="auto"/>
        <w:rPr>
          <w:rFonts w:ascii="Times New Roman" w:hAnsi="Times New Roman" w:cs="Times New Roman"/>
          <w:sz w:val="24"/>
          <w:szCs w:val="24"/>
        </w:rPr>
      </w:pPr>
      <w:r w:rsidRPr="002F5149">
        <w:rPr>
          <w:rFonts w:ascii="Times New Roman" w:hAnsi="Times New Roman" w:cs="Times New Roman"/>
          <w:sz w:val="24"/>
          <w:szCs w:val="24"/>
        </w:rPr>
        <w:t xml:space="preserve">Supardy Muradi. 1985. Semiotik dan muzik. </w:t>
      </w:r>
      <w:proofErr w:type="gramStart"/>
      <w:r w:rsidRPr="002F5149">
        <w:rPr>
          <w:rFonts w:ascii="Times New Roman" w:hAnsi="Times New Roman" w:cs="Times New Roman"/>
          <w:i/>
          <w:sz w:val="24"/>
          <w:szCs w:val="24"/>
        </w:rPr>
        <w:t>Dewan Sastera</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15, Mac.</w:t>
      </w:r>
      <w:proofErr w:type="gramEnd"/>
    </w:p>
    <w:p w:rsidR="002F5149" w:rsidRPr="002F5149" w:rsidRDefault="002F5149" w:rsidP="002F5149">
      <w:pPr>
        <w:spacing w:after="0" w:line="240" w:lineRule="auto"/>
        <w:rPr>
          <w:rFonts w:ascii="Times New Roman" w:hAnsi="Times New Roman" w:cs="Times New Roman"/>
          <w:sz w:val="24"/>
          <w:szCs w:val="24"/>
        </w:rPr>
      </w:pPr>
    </w:p>
    <w:p w:rsidR="002F5149" w:rsidRPr="002F5149" w:rsidRDefault="002F5149" w:rsidP="002F5149">
      <w:pPr>
        <w:spacing w:after="0" w:line="240" w:lineRule="auto"/>
        <w:rPr>
          <w:rFonts w:ascii="Times New Roman" w:hAnsi="Times New Roman" w:cs="Times New Roman"/>
          <w:sz w:val="24"/>
          <w:szCs w:val="24"/>
        </w:rPr>
      </w:pPr>
      <w:r w:rsidRPr="002F5149">
        <w:rPr>
          <w:rFonts w:ascii="Times New Roman" w:hAnsi="Times New Roman" w:cs="Times New Roman"/>
          <w:sz w:val="24"/>
          <w:szCs w:val="24"/>
        </w:rPr>
        <w:t>Supardy Muradi (</w:t>
      </w:r>
      <w:proofErr w:type="gramStart"/>
      <w:r w:rsidRPr="002F5149">
        <w:rPr>
          <w:rFonts w:ascii="Times New Roman" w:hAnsi="Times New Roman" w:cs="Times New Roman"/>
          <w:sz w:val="24"/>
          <w:szCs w:val="24"/>
        </w:rPr>
        <w:t>ed</w:t>
      </w:r>
      <w:proofErr w:type="gramEnd"/>
      <w:r w:rsidRPr="002F5149">
        <w:rPr>
          <w:rFonts w:ascii="Times New Roman" w:hAnsi="Times New Roman" w:cs="Times New Roman"/>
          <w:sz w:val="24"/>
          <w:szCs w:val="24"/>
        </w:rPr>
        <w:t xml:space="preserve">.). 1990. </w:t>
      </w:r>
      <w:r w:rsidRPr="002F5149">
        <w:rPr>
          <w:rFonts w:ascii="Times New Roman" w:hAnsi="Times New Roman" w:cs="Times New Roman"/>
          <w:i/>
          <w:sz w:val="24"/>
          <w:szCs w:val="24"/>
        </w:rPr>
        <w:t>Teori-teori kesusasteraan daripada perspektif semiotik</w:t>
      </w:r>
      <w:r w:rsidRPr="002F5149">
        <w:rPr>
          <w:rFonts w:ascii="Times New Roman" w:hAnsi="Times New Roman" w:cs="Times New Roman"/>
          <w:sz w:val="24"/>
          <w:szCs w:val="24"/>
        </w:rPr>
        <w:t xml:space="preserve">. Kuala Lumpur: Dewan Bahasa dan Pustaka. </w:t>
      </w:r>
    </w:p>
    <w:p w:rsidR="002F5149" w:rsidRPr="002F5149" w:rsidRDefault="002F5149" w:rsidP="002F5149">
      <w:pPr>
        <w:spacing w:after="0" w:line="240" w:lineRule="auto"/>
        <w:rPr>
          <w:rFonts w:ascii="Times New Roman" w:hAnsi="Times New Roman" w:cs="Times New Roman"/>
          <w:sz w:val="24"/>
          <w:szCs w:val="24"/>
        </w:rPr>
      </w:pPr>
    </w:p>
    <w:p w:rsidR="002F5149" w:rsidRPr="002F5149" w:rsidRDefault="002F5149" w:rsidP="002F5149">
      <w:pPr>
        <w:spacing w:after="0" w:line="240" w:lineRule="auto"/>
        <w:rPr>
          <w:rFonts w:ascii="Times New Roman" w:hAnsi="Times New Roman" w:cs="Times New Roman"/>
          <w:sz w:val="24"/>
          <w:szCs w:val="24"/>
        </w:rPr>
      </w:pPr>
      <w:proofErr w:type="gramStart"/>
      <w:r w:rsidRPr="002F5149">
        <w:rPr>
          <w:rFonts w:ascii="Times New Roman" w:hAnsi="Times New Roman" w:cs="Times New Roman"/>
          <w:sz w:val="24"/>
          <w:szCs w:val="24"/>
        </w:rPr>
        <w:t>Teeuw, A. 1992.</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i/>
          <w:sz w:val="24"/>
          <w:szCs w:val="24"/>
        </w:rPr>
        <w:t>Membaca dan menilai karya sastera</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Kuala Lumpur: Dewan Bahasa dan Pustaka. </w:t>
      </w:r>
    </w:p>
    <w:p w:rsidR="002F5149" w:rsidRPr="002F5149" w:rsidRDefault="002F5149" w:rsidP="002F5149">
      <w:pPr>
        <w:spacing w:after="0"/>
        <w:rPr>
          <w:rFonts w:ascii="Times New Roman" w:hAnsi="Times New Roman" w:cs="Times New Roman"/>
          <w:sz w:val="24"/>
          <w:szCs w:val="24"/>
        </w:rPr>
      </w:pPr>
    </w:p>
    <w:p w:rsidR="002F5149" w:rsidRPr="002F5149" w:rsidRDefault="002F5149" w:rsidP="002F5149">
      <w:pPr>
        <w:rPr>
          <w:rFonts w:ascii="Times New Roman" w:hAnsi="Times New Roman" w:cs="Times New Roman"/>
          <w:sz w:val="24"/>
          <w:szCs w:val="24"/>
        </w:rPr>
      </w:pPr>
      <w:proofErr w:type="gramStart"/>
      <w:r w:rsidRPr="002F5149">
        <w:rPr>
          <w:rFonts w:ascii="Times New Roman" w:hAnsi="Times New Roman" w:cs="Times New Roman"/>
          <w:sz w:val="24"/>
          <w:szCs w:val="24"/>
        </w:rPr>
        <w:t>Tengku Intan Marlina.</w:t>
      </w:r>
      <w:proofErr w:type="gramEnd"/>
      <w:r w:rsidRPr="002F5149">
        <w:rPr>
          <w:rFonts w:ascii="Times New Roman" w:hAnsi="Times New Roman" w:cs="Times New Roman"/>
          <w:sz w:val="24"/>
          <w:szCs w:val="24"/>
        </w:rPr>
        <w:t xml:space="preserve"> 2014. </w:t>
      </w:r>
      <w:r w:rsidRPr="002F5149">
        <w:rPr>
          <w:rFonts w:ascii="Times New Roman" w:hAnsi="Times New Roman" w:cs="Times New Roman"/>
          <w:i/>
          <w:sz w:val="24"/>
          <w:szCs w:val="24"/>
        </w:rPr>
        <w:t>Semiotik dalam novel Anwar Ridhwan</w:t>
      </w:r>
      <w:r w:rsidRPr="002F5149">
        <w:rPr>
          <w:rFonts w:ascii="Times New Roman" w:hAnsi="Times New Roman" w:cs="Times New Roman"/>
          <w:sz w:val="24"/>
          <w:szCs w:val="24"/>
        </w:rPr>
        <w:t>. Kuala Lumpur: Dewan Bahasa dan Pustaka.</w:t>
      </w:r>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Umar Junus. 1981. Puisi yang mantera di Indonesia: Suatu interpretasi. </w:t>
      </w:r>
      <w:proofErr w:type="gramStart"/>
      <w:r w:rsidRPr="002F5149">
        <w:rPr>
          <w:rFonts w:ascii="Times New Roman" w:hAnsi="Times New Roman" w:cs="Times New Roman"/>
          <w:i/>
          <w:sz w:val="24"/>
          <w:szCs w:val="24"/>
        </w:rPr>
        <w:t>Dewan Sastera</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11, Nov.</w:t>
      </w:r>
      <w:proofErr w:type="gramEnd"/>
    </w:p>
    <w:p w:rsidR="002F5149" w:rsidRPr="002F5149" w:rsidRDefault="002F5149" w:rsidP="002F5149">
      <w:pPr>
        <w:rPr>
          <w:rFonts w:ascii="Times New Roman" w:hAnsi="Times New Roman" w:cs="Times New Roman"/>
          <w:sz w:val="24"/>
          <w:szCs w:val="24"/>
        </w:rPr>
      </w:pPr>
      <w:r w:rsidRPr="002F5149">
        <w:rPr>
          <w:rFonts w:ascii="Times New Roman" w:hAnsi="Times New Roman" w:cs="Times New Roman"/>
          <w:sz w:val="24"/>
          <w:szCs w:val="24"/>
        </w:rPr>
        <w:t xml:space="preserve">Van Zoest, A. 1990. </w:t>
      </w:r>
      <w:proofErr w:type="gramStart"/>
      <w:r w:rsidRPr="002F5149">
        <w:rPr>
          <w:rFonts w:ascii="Times New Roman" w:hAnsi="Times New Roman" w:cs="Times New Roman"/>
          <w:i/>
          <w:sz w:val="24"/>
          <w:szCs w:val="24"/>
        </w:rPr>
        <w:t>Fiksi dan non fiksi dalam kajian semiotik</w:t>
      </w:r>
      <w:r w:rsidRPr="002F5149">
        <w:rPr>
          <w:rFonts w:ascii="Times New Roman" w:hAnsi="Times New Roman" w:cs="Times New Roman"/>
          <w:sz w:val="24"/>
          <w:szCs w:val="24"/>
        </w:rPr>
        <w:t>.</w:t>
      </w:r>
      <w:proofErr w:type="gramEnd"/>
      <w:r w:rsidRPr="002F5149">
        <w:rPr>
          <w:rFonts w:ascii="Times New Roman" w:hAnsi="Times New Roman" w:cs="Times New Roman"/>
          <w:sz w:val="24"/>
          <w:szCs w:val="24"/>
        </w:rPr>
        <w:t xml:space="preserve"> </w:t>
      </w:r>
      <w:proofErr w:type="gramStart"/>
      <w:r w:rsidRPr="002F5149">
        <w:rPr>
          <w:rFonts w:ascii="Times New Roman" w:hAnsi="Times New Roman" w:cs="Times New Roman"/>
          <w:sz w:val="24"/>
          <w:szCs w:val="24"/>
        </w:rPr>
        <w:t>Terj.</w:t>
      </w:r>
      <w:proofErr w:type="gramEnd"/>
      <w:r w:rsidRPr="002F5149">
        <w:rPr>
          <w:rFonts w:ascii="Times New Roman" w:hAnsi="Times New Roman" w:cs="Times New Roman"/>
          <w:sz w:val="24"/>
          <w:szCs w:val="24"/>
        </w:rPr>
        <w:t xml:space="preserve"> Manoekmi Sardjoe. Jakarta: Intermasa.</w:t>
      </w:r>
    </w:p>
    <w:p w:rsidR="002F5149" w:rsidRPr="002F5149" w:rsidRDefault="002F5149" w:rsidP="002F5149">
      <w:pPr>
        <w:rPr>
          <w:rFonts w:ascii="Times New Roman" w:hAnsi="Times New Roman" w:cs="Times New Roman"/>
          <w:sz w:val="24"/>
          <w:szCs w:val="24"/>
        </w:rPr>
      </w:pPr>
      <w:proofErr w:type="gramStart"/>
      <w:r w:rsidRPr="002F5149">
        <w:rPr>
          <w:rFonts w:ascii="Times New Roman" w:hAnsi="Times New Roman" w:cs="Times New Roman"/>
          <w:sz w:val="24"/>
          <w:szCs w:val="24"/>
        </w:rPr>
        <w:t>Yusafli.</w:t>
      </w:r>
      <w:proofErr w:type="gramEnd"/>
      <w:r w:rsidRPr="002F5149">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2F5149" w:rsidRPr="002F5149" w:rsidRDefault="002F5149" w:rsidP="002F5149">
      <w:pPr>
        <w:autoSpaceDE w:val="0"/>
        <w:autoSpaceDN w:val="0"/>
        <w:adjustRightInd w:val="0"/>
        <w:spacing w:after="0" w:line="240" w:lineRule="auto"/>
        <w:rPr>
          <w:rFonts w:ascii="Cambria-BoldItalic" w:hAnsi="Cambria-BoldItalic" w:cs="Cambria-BoldItalic"/>
          <w:bCs/>
          <w:iCs/>
          <w:sz w:val="24"/>
          <w:szCs w:val="24"/>
        </w:rPr>
      </w:pPr>
      <w:proofErr w:type="gramStart"/>
      <w:r w:rsidRPr="002F5149">
        <w:rPr>
          <w:rFonts w:ascii="Times New Roman" w:hAnsi="Times New Roman" w:cs="Times New Roman"/>
          <w:sz w:val="24"/>
          <w:szCs w:val="24"/>
        </w:rPr>
        <w:lastRenderedPageBreak/>
        <w:t>Wong, S.K. 2011.</w:t>
      </w:r>
      <w:proofErr w:type="gramEnd"/>
      <w:r w:rsidRPr="002F5149">
        <w:rPr>
          <w:rFonts w:ascii="Times New Roman" w:hAnsi="Times New Roman" w:cs="Times New Roman"/>
          <w:sz w:val="24"/>
          <w:szCs w:val="24"/>
        </w:rPr>
        <w:t xml:space="preserve"> </w:t>
      </w:r>
      <w:proofErr w:type="gramStart"/>
      <w:r w:rsidRPr="002F5149">
        <w:rPr>
          <w:rFonts w:ascii="Cambria-Bold" w:hAnsi="Cambria-Bold" w:cs="Cambria-Bold"/>
          <w:bCs/>
          <w:sz w:val="24"/>
          <w:szCs w:val="24"/>
        </w:rPr>
        <w:t>Gender, Islam and the “Malay N</w:t>
      </w:r>
      <w:bookmarkStart w:id="0" w:name="_GoBack"/>
      <w:bookmarkEnd w:id="0"/>
      <w:r w:rsidRPr="002F5149">
        <w:rPr>
          <w:rFonts w:ascii="Cambria-Bold" w:hAnsi="Cambria-Bold" w:cs="Cambria-Bold"/>
          <w:bCs/>
          <w:sz w:val="24"/>
          <w:szCs w:val="24"/>
        </w:rPr>
        <w:t xml:space="preserve">ation” in Fatimah Busu’s </w:t>
      </w:r>
      <w:r w:rsidRPr="002F5149">
        <w:rPr>
          <w:rFonts w:ascii="Cambria-BoldItalic" w:hAnsi="Cambria-BoldItalic" w:cs="Cambria-BoldItalic"/>
          <w:bCs/>
          <w:i/>
          <w:iCs/>
          <w:sz w:val="24"/>
          <w:szCs w:val="24"/>
        </w:rPr>
        <w:t>Salam Maria.</w:t>
      </w:r>
      <w:proofErr w:type="gramEnd"/>
      <w:r w:rsidRPr="002F5149">
        <w:rPr>
          <w:rFonts w:ascii="Cambria-BoldItalic" w:hAnsi="Cambria-BoldItalic" w:cs="Cambria-BoldItalic"/>
          <w:bCs/>
          <w:iCs/>
          <w:sz w:val="24"/>
          <w:szCs w:val="24"/>
        </w:rPr>
        <w:t xml:space="preserve"> In</w:t>
      </w:r>
      <w:r w:rsidRPr="002F5149">
        <w:rPr>
          <w:rFonts w:ascii="Times New Roman" w:hAnsi="Times New Roman" w:cs="Times New Roman"/>
          <w:i/>
          <w:sz w:val="24"/>
          <w:szCs w:val="24"/>
        </w:rPr>
        <w:t xml:space="preserve"> Melayu: Politics, poetics and paradoxes of Malayness</w:t>
      </w:r>
      <w:r w:rsidRPr="002F5149">
        <w:rPr>
          <w:rFonts w:ascii="Times New Roman" w:hAnsi="Times New Roman" w:cs="Times New Roman"/>
          <w:sz w:val="24"/>
          <w:szCs w:val="24"/>
        </w:rPr>
        <w:t xml:space="preserve"> edited by Maznah Mohamad &amp; Syed Muhd Khairudin Aljunied, 124-142. Singapura: Penerbit Universiti Nasional Singapura.</w:t>
      </w:r>
    </w:p>
    <w:p w:rsidR="002F5149" w:rsidRPr="002F5149" w:rsidRDefault="002F5149" w:rsidP="002F5149"/>
    <w:p w:rsidR="002F5149" w:rsidRPr="002F5149" w:rsidRDefault="002F5149" w:rsidP="002F5149">
      <w:pPr>
        <w:spacing w:after="0" w:line="240" w:lineRule="auto"/>
        <w:rPr>
          <w:rFonts w:ascii="Times New Roman" w:hAnsi="Times New Roman" w:cs="Times New Roman"/>
          <w:sz w:val="24"/>
          <w:szCs w:val="24"/>
        </w:rPr>
      </w:pPr>
      <w:r w:rsidRPr="002F5149">
        <w:rPr>
          <w:rFonts w:ascii="Times New Roman" w:hAnsi="Times New Roman" w:cs="Times New Roman"/>
          <w:sz w:val="24"/>
          <w:szCs w:val="24"/>
        </w:rPr>
        <w:t>Jyh Wee Sew</w:t>
      </w:r>
    </w:p>
    <w:p w:rsidR="002F5149" w:rsidRPr="002F5149" w:rsidRDefault="002F5149" w:rsidP="002F5149">
      <w:pPr>
        <w:spacing w:after="0" w:line="240" w:lineRule="auto"/>
        <w:rPr>
          <w:rFonts w:ascii="Times New Roman" w:hAnsi="Times New Roman" w:cs="Times New Roman"/>
          <w:sz w:val="24"/>
          <w:szCs w:val="24"/>
        </w:rPr>
      </w:pPr>
      <w:r w:rsidRPr="002F5149">
        <w:rPr>
          <w:rFonts w:ascii="Times New Roman" w:hAnsi="Times New Roman" w:cs="Times New Roman"/>
          <w:sz w:val="24"/>
          <w:szCs w:val="24"/>
        </w:rPr>
        <w:t>Centre for Language Studies</w:t>
      </w:r>
    </w:p>
    <w:p w:rsidR="002F5149" w:rsidRPr="002F5149" w:rsidRDefault="002F5149" w:rsidP="002F5149">
      <w:pPr>
        <w:spacing w:after="0" w:line="240" w:lineRule="auto"/>
        <w:rPr>
          <w:rFonts w:ascii="Times New Roman" w:hAnsi="Times New Roman" w:cs="Times New Roman"/>
          <w:sz w:val="24"/>
          <w:szCs w:val="24"/>
        </w:rPr>
      </w:pPr>
      <w:r w:rsidRPr="002F5149">
        <w:rPr>
          <w:rFonts w:ascii="Times New Roman" w:hAnsi="Times New Roman" w:cs="Times New Roman"/>
          <w:sz w:val="24"/>
          <w:szCs w:val="24"/>
        </w:rPr>
        <w:t>Faculty of Arts &amp; Social Sciences</w:t>
      </w:r>
    </w:p>
    <w:p w:rsidR="002F5149" w:rsidRPr="002F5149" w:rsidRDefault="002F5149" w:rsidP="002F5149">
      <w:pPr>
        <w:spacing w:after="0" w:line="240" w:lineRule="auto"/>
        <w:rPr>
          <w:rFonts w:ascii="Times New Roman" w:hAnsi="Times New Roman" w:cs="Times New Roman"/>
          <w:i/>
          <w:sz w:val="24"/>
          <w:szCs w:val="24"/>
        </w:rPr>
      </w:pPr>
      <w:r w:rsidRPr="002F5149">
        <w:rPr>
          <w:rFonts w:ascii="Times New Roman" w:hAnsi="Times New Roman" w:cs="Times New Roman"/>
          <w:sz w:val="24"/>
          <w:szCs w:val="24"/>
        </w:rPr>
        <w:t xml:space="preserve">National University of Singapore </w:t>
      </w:r>
    </w:p>
    <w:p w:rsidR="002F5149" w:rsidRPr="002F5149" w:rsidRDefault="002F5149" w:rsidP="002F5149">
      <w:pPr>
        <w:rPr>
          <w:rFonts w:asciiTheme="majorBidi" w:hAnsiTheme="majorBidi" w:cstheme="majorBidi"/>
          <w:sz w:val="24"/>
          <w:szCs w:val="24"/>
        </w:rPr>
      </w:pPr>
      <w:r w:rsidRPr="002F5149">
        <w:rPr>
          <w:rFonts w:asciiTheme="majorBidi" w:hAnsiTheme="majorBidi" w:cstheme="majorBidi"/>
          <w:sz w:val="24"/>
          <w:szCs w:val="24"/>
        </w:rPr>
        <w:t xml:space="preserve">E-mail: </w:t>
      </w:r>
      <w:hyperlink r:id="rId9" w:history="1">
        <w:r w:rsidRPr="002F5149">
          <w:rPr>
            <w:rStyle w:val="Hyperlink"/>
            <w:rFonts w:asciiTheme="majorBidi" w:hAnsiTheme="majorBidi" w:cstheme="majorBidi"/>
            <w:color w:val="auto"/>
            <w:sz w:val="24"/>
            <w:szCs w:val="24"/>
            <w:u w:val="none"/>
          </w:rPr>
          <w:t>clssjw@nus.edu.sg</w:t>
        </w:r>
      </w:hyperlink>
      <w:r w:rsidRPr="002F5149">
        <w:rPr>
          <w:rFonts w:asciiTheme="majorBidi" w:hAnsiTheme="majorBidi" w:cstheme="majorBidi"/>
          <w:sz w:val="24"/>
          <w:szCs w:val="24"/>
        </w:rPr>
        <w:t xml:space="preserve"> </w:t>
      </w:r>
    </w:p>
    <w:p w:rsidR="002F5149" w:rsidRPr="002F5149" w:rsidRDefault="002F5149" w:rsidP="002F5149">
      <w:pPr>
        <w:spacing w:after="0" w:line="240" w:lineRule="auto"/>
        <w:rPr>
          <w:rFonts w:asciiTheme="majorBidi" w:hAnsiTheme="majorBidi" w:cstheme="majorBidi"/>
          <w:sz w:val="24"/>
          <w:szCs w:val="24"/>
        </w:rPr>
      </w:pPr>
      <w:r w:rsidRPr="002F5149">
        <w:rPr>
          <w:rFonts w:asciiTheme="majorBidi" w:hAnsiTheme="majorBidi" w:cstheme="majorBidi"/>
          <w:sz w:val="24"/>
          <w:szCs w:val="24"/>
        </w:rPr>
        <w:t>Received: 14 January 2016</w:t>
      </w:r>
    </w:p>
    <w:p w:rsidR="002F5149" w:rsidRPr="002F5149" w:rsidRDefault="002F5149" w:rsidP="002F5149">
      <w:pPr>
        <w:spacing w:after="0" w:line="240" w:lineRule="auto"/>
        <w:rPr>
          <w:rFonts w:asciiTheme="majorBidi" w:hAnsiTheme="majorBidi" w:cstheme="majorBidi"/>
          <w:sz w:val="24"/>
          <w:szCs w:val="24"/>
        </w:rPr>
      </w:pPr>
      <w:r w:rsidRPr="002F5149">
        <w:rPr>
          <w:rFonts w:asciiTheme="majorBidi" w:hAnsiTheme="majorBidi" w:cstheme="majorBidi"/>
          <w:sz w:val="24"/>
          <w:szCs w:val="24"/>
        </w:rPr>
        <w:t xml:space="preserve">Accepted: </w:t>
      </w:r>
    </w:p>
    <w:p w:rsidR="0075083A" w:rsidRPr="002F5149" w:rsidRDefault="0075083A" w:rsidP="002F5149"/>
    <w:sectPr w:rsidR="0075083A" w:rsidRPr="002F5149"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D4" w:rsidRDefault="00B429D4" w:rsidP="00C666DF">
      <w:pPr>
        <w:spacing w:after="0" w:line="240" w:lineRule="auto"/>
      </w:pPr>
      <w:r>
        <w:separator/>
      </w:r>
    </w:p>
  </w:endnote>
  <w:endnote w:type="continuationSeparator" w:id="0">
    <w:p w:rsidR="00B429D4" w:rsidRDefault="00B429D4"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D4" w:rsidRDefault="00B429D4" w:rsidP="00C666DF">
      <w:pPr>
        <w:spacing w:after="0" w:line="240" w:lineRule="auto"/>
      </w:pPr>
      <w:r>
        <w:separator/>
      </w:r>
    </w:p>
  </w:footnote>
  <w:footnote w:type="continuationSeparator" w:id="0">
    <w:p w:rsidR="00B429D4" w:rsidRDefault="00B429D4"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410A3"/>
    <w:rsid w:val="00165C54"/>
    <w:rsid w:val="00181B52"/>
    <w:rsid w:val="00187F5F"/>
    <w:rsid w:val="00197115"/>
    <w:rsid w:val="001B1E57"/>
    <w:rsid w:val="001B4B3A"/>
    <w:rsid w:val="001B7671"/>
    <w:rsid w:val="001C1DDB"/>
    <w:rsid w:val="001D5788"/>
    <w:rsid w:val="001E639E"/>
    <w:rsid w:val="00212592"/>
    <w:rsid w:val="002224B5"/>
    <w:rsid w:val="00230ADC"/>
    <w:rsid w:val="00242DF9"/>
    <w:rsid w:val="00252AEE"/>
    <w:rsid w:val="00252E06"/>
    <w:rsid w:val="0026278D"/>
    <w:rsid w:val="00262D9B"/>
    <w:rsid w:val="00271950"/>
    <w:rsid w:val="00282CA8"/>
    <w:rsid w:val="00283EFD"/>
    <w:rsid w:val="002A0748"/>
    <w:rsid w:val="002A0CE7"/>
    <w:rsid w:val="002A768F"/>
    <w:rsid w:val="002C769D"/>
    <w:rsid w:val="002D03FA"/>
    <w:rsid w:val="002E1F5F"/>
    <w:rsid w:val="002E734A"/>
    <w:rsid w:val="002F3CA4"/>
    <w:rsid w:val="002F5149"/>
    <w:rsid w:val="002F67DE"/>
    <w:rsid w:val="002F7641"/>
    <w:rsid w:val="00312F9F"/>
    <w:rsid w:val="003335B4"/>
    <w:rsid w:val="003434A0"/>
    <w:rsid w:val="00351A7E"/>
    <w:rsid w:val="00353654"/>
    <w:rsid w:val="00355B85"/>
    <w:rsid w:val="00355CFE"/>
    <w:rsid w:val="0036235B"/>
    <w:rsid w:val="0036423B"/>
    <w:rsid w:val="00371849"/>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643B"/>
    <w:rsid w:val="004E146E"/>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75F0A"/>
    <w:rsid w:val="00884417"/>
    <w:rsid w:val="00891F53"/>
    <w:rsid w:val="00897A1E"/>
    <w:rsid w:val="008A6F93"/>
    <w:rsid w:val="008C28BF"/>
    <w:rsid w:val="008D1E4B"/>
    <w:rsid w:val="008D3EE7"/>
    <w:rsid w:val="008E6DEE"/>
    <w:rsid w:val="00901271"/>
    <w:rsid w:val="00914E62"/>
    <w:rsid w:val="0091506D"/>
    <w:rsid w:val="009173A2"/>
    <w:rsid w:val="00927A22"/>
    <w:rsid w:val="00935F05"/>
    <w:rsid w:val="00953A44"/>
    <w:rsid w:val="00966BC6"/>
    <w:rsid w:val="009735B0"/>
    <w:rsid w:val="00982033"/>
    <w:rsid w:val="009878EA"/>
    <w:rsid w:val="00993D57"/>
    <w:rsid w:val="009A02E7"/>
    <w:rsid w:val="009A3F9F"/>
    <w:rsid w:val="009A68C7"/>
    <w:rsid w:val="009B55A8"/>
    <w:rsid w:val="009B6DFC"/>
    <w:rsid w:val="009D2744"/>
    <w:rsid w:val="009D46D2"/>
    <w:rsid w:val="009F3E51"/>
    <w:rsid w:val="009F5044"/>
    <w:rsid w:val="00A053DC"/>
    <w:rsid w:val="00A07F67"/>
    <w:rsid w:val="00A21BAE"/>
    <w:rsid w:val="00A2513D"/>
    <w:rsid w:val="00A31AF6"/>
    <w:rsid w:val="00A44053"/>
    <w:rsid w:val="00A7774A"/>
    <w:rsid w:val="00A7796C"/>
    <w:rsid w:val="00A85CEE"/>
    <w:rsid w:val="00AA7688"/>
    <w:rsid w:val="00AB11DF"/>
    <w:rsid w:val="00AC09C1"/>
    <w:rsid w:val="00AC7BA4"/>
    <w:rsid w:val="00AE3309"/>
    <w:rsid w:val="00AE7AA9"/>
    <w:rsid w:val="00AF38BA"/>
    <w:rsid w:val="00B0766E"/>
    <w:rsid w:val="00B2003F"/>
    <w:rsid w:val="00B2673A"/>
    <w:rsid w:val="00B372A0"/>
    <w:rsid w:val="00B429D4"/>
    <w:rsid w:val="00B456B4"/>
    <w:rsid w:val="00B710A5"/>
    <w:rsid w:val="00B84892"/>
    <w:rsid w:val="00B87C1E"/>
    <w:rsid w:val="00B93587"/>
    <w:rsid w:val="00B96F52"/>
    <w:rsid w:val="00BA6AC3"/>
    <w:rsid w:val="00BB446A"/>
    <w:rsid w:val="00BB6E0D"/>
    <w:rsid w:val="00BC112B"/>
    <w:rsid w:val="00BC1D04"/>
    <w:rsid w:val="00BC75E4"/>
    <w:rsid w:val="00BD0EC5"/>
    <w:rsid w:val="00BD190B"/>
    <w:rsid w:val="00BD3C33"/>
    <w:rsid w:val="00BF0044"/>
    <w:rsid w:val="00BF04DE"/>
    <w:rsid w:val="00BF2EB5"/>
    <w:rsid w:val="00BF53B5"/>
    <w:rsid w:val="00C15089"/>
    <w:rsid w:val="00C15822"/>
    <w:rsid w:val="00C44D77"/>
    <w:rsid w:val="00C4677F"/>
    <w:rsid w:val="00C628CF"/>
    <w:rsid w:val="00C64D4E"/>
    <w:rsid w:val="00C651D3"/>
    <w:rsid w:val="00C65304"/>
    <w:rsid w:val="00C666DF"/>
    <w:rsid w:val="00C758FA"/>
    <w:rsid w:val="00C833CD"/>
    <w:rsid w:val="00C95690"/>
    <w:rsid w:val="00C97142"/>
    <w:rsid w:val="00C9791E"/>
    <w:rsid w:val="00CC6B99"/>
    <w:rsid w:val="00CD45BF"/>
    <w:rsid w:val="00CE17F4"/>
    <w:rsid w:val="00CF23F5"/>
    <w:rsid w:val="00CF7A7D"/>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A26A9"/>
    <w:rsid w:val="00EA2A1B"/>
    <w:rsid w:val="00EB01F4"/>
    <w:rsid w:val="00EC0D1E"/>
    <w:rsid w:val="00ED34F1"/>
    <w:rsid w:val="00EE71A2"/>
    <w:rsid w:val="00EF6EC0"/>
    <w:rsid w:val="00EF7718"/>
    <w:rsid w:val="00F0180B"/>
    <w:rsid w:val="00F03686"/>
    <w:rsid w:val="00F1577E"/>
    <w:rsid w:val="00F20DB1"/>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149"/>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149"/>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ssjw@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6454-CC70-4837-BAF4-F72C3757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7367</Words>
  <Characters>41995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Sew Jyh Wee</dc:creator>
  <cp:lastModifiedBy>Sew Jyh Wee</cp:lastModifiedBy>
  <cp:revision>6</cp:revision>
  <dcterms:created xsi:type="dcterms:W3CDTF">2016-06-30T07:25:00Z</dcterms:created>
  <dcterms:modified xsi:type="dcterms:W3CDTF">2016-07-18T06:34:00Z</dcterms:modified>
</cp:coreProperties>
</file>