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98D8E" w14:textId="0EBA32FE" w:rsidR="007B74B5" w:rsidRDefault="007B74B5" w:rsidP="00505C6C">
      <w:pPr>
        <w:contextualSpacing/>
        <w:jc w:val="center"/>
        <w:rPr>
          <w:rFonts w:ascii="Times New Roman" w:hAnsi="Times New Roman" w:cs="Times New Roman"/>
        </w:rPr>
      </w:pPr>
      <w:r>
        <w:rPr>
          <w:rFonts w:ascii="Times New Roman" w:hAnsi="Times New Roman" w:cs="Times New Roman"/>
        </w:rPr>
        <w:t>‘Trade War’</w:t>
      </w:r>
      <w:r w:rsidR="0009483B">
        <w:rPr>
          <w:rFonts w:ascii="Times New Roman" w:hAnsi="Times New Roman" w:cs="Times New Roman"/>
        </w:rPr>
        <w:t xml:space="preserve">: The Trade Blockade On German </w:t>
      </w:r>
      <w:proofErr w:type="gramStart"/>
      <w:r w:rsidR="0009483B">
        <w:rPr>
          <w:rFonts w:ascii="Times New Roman" w:hAnsi="Times New Roman" w:cs="Times New Roman"/>
        </w:rPr>
        <w:t>I</w:t>
      </w:r>
      <w:r>
        <w:rPr>
          <w:rFonts w:ascii="Times New Roman" w:hAnsi="Times New Roman" w:cs="Times New Roman"/>
        </w:rPr>
        <w:t>n</w:t>
      </w:r>
      <w:proofErr w:type="gramEnd"/>
      <w:r>
        <w:rPr>
          <w:rFonts w:ascii="Times New Roman" w:hAnsi="Times New Roman" w:cs="Times New Roman"/>
        </w:rPr>
        <w:t xml:space="preserve"> The Ferderated Malay States During First World War</w:t>
      </w:r>
    </w:p>
    <w:p w14:paraId="5184FDE2" w14:textId="77777777" w:rsidR="00F23CD1" w:rsidRDefault="00F23CD1" w:rsidP="00505C6C">
      <w:pPr>
        <w:contextualSpacing/>
        <w:jc w:val="center"/>
        <w:rPr>
          <w:rFonts w:ascii="Times New Roman" w:hAnsi="Times New Roman" w:cs="Times New Roman"/>
        </w:rPr>
      </w:pPr>
    </w:p>
    <w:p w14:paraId="485F365B" w14:textId="71BB143E" w:rsidR="00665A56" w:rsidRPr="00DE7660" w:rsidRDefault="007E12A1" w:rsidP="00505C6C">
      <w:pPr>
        <w:contextualSpacing/>
        <w:jc w:val="center"/>
        <w:rPr>
          <w:rFonts w:ascii="Times New Roman" w:hAnsi="Times New Roman" w:cs="Times New Roman"/>
        </w:rPr>
      </w:pPr>
      <w:r w:rsidRPr="00DE7660">
        <w:rPr>
          <w:rFonts w:ascii="Times New Roman" w:hAnsi="Times New Roman" w:cs="Times New Roman"/>
        </w:rPr>
        <w:t>‘</w:t>
      </w:r>
      <w:r w:rsidRPr="00DE7660">
        <w:rPr>
          <w:rFonts w:ascii="Times New Roman" w:hAnsi="Times New Roman" w:cs="Times New Roman"/>
          <w:i/>
        </w:rPr>
        <w:t>Trade</w:t>
      </w:r>
      <w:r w:rsidR="007B74B5">
        <w:rPr>
          <w:rFonts w:ascii="Times New Roman" w:hAnsi="Times New Roman" w:cs="Times New Roman"/>
          <w:i/>
        </w:rPr>
        <w:t xml:space="preserve"> War</w:t>
      </w:r>
      <w:r w:rsidR="007B74B5">
        <w:rPr>
          <w:rFonts w:ascii="Times New Roman" w:hAnsi="Times New Roman" w:cs="Times New Roman"/>
        </w:rPr>
        <w:t>’: Sekatan Perdagangan Jerman di Negeri-Negeri Melayu Bersekutu Ketika Perang Dunia Pertama</w:t>
      </w:r>
    </w:p>
    <w:p w14:paraId="55F944DE" w14:textId="6F5E4CEC" w:rsidR="00665A56" w:rsidRPr="00DE7660" w:rsidRDefault="00665A56" w:rsidP="00505C6C">
      <w:pPr>
        <w:contextualSpacing/>
        <w:rPr>
          <w:rFonts w:ascii="Times New Roman" w:hAnsi="Times New Roman" w:cs="Times New Roman"/>
        </w:rPr>
      </w:pPr>
    </w:p>
    <w:p w14:paraId="4F6F4C4A" w14:textId="3E88032D" w:rsidR="0009483B" w:rsidRPr="00DE7660" w:rsidRDefault="0009483B" w:rsidP="00505C6C">
      <w:pPr>
        <w:contextualSpacing/>
        <w:jc w:val="center"/>
        <w:rPr>
          <w:rFonts w:ascii="Times New Roman" w:hAnsi="Times New Roman" w:cs="Times New Roman"/>
          <w:b/>
        </w:rPr>
      </w:pPr>
      <w:r>
        <w:rPr>
          <w:rFonts w:ascii="Times New Roman" w:hAnsi="Times New Roman" w:cs="Times New Roman"/>
          <w:b/>
        </w:rPr>
        <w:t>ABSTRACT</w:t>
      </w:r>
    </w:p>
    <w:p w14:paraId="7BCE80E1" w14:textId="77777777" w:rsidR="0009483B" w:rsidRPr="00DE7660" w:rsidRDefault="0009483B" w:rsidP="00505C6C">
      <w:pPr>
        <w:contextualSpacing/>
        <w:jc w:val="both"/>
        <w:rPr>
          <w:rFonts w:ascii="Times New Roman" w:hAnsi="Times New Roman" w:cs="Times New Roman"/>
        </w:rPr>
      </w:pPr>
    </w:p>
    <w:p w14:paraId="3C333B50" w14:textId="58A644C1" w:rsidR="0009483B" w:rsidRPr="008111ED" w:rsidRDefault="008111ED" w:rsidP="00505C6C">
      <w:pPr>
        <w:ind w:left="720" w:right="1010"/>
        <w:contextualSpacing/>
        <w:jc w:val="both"/>
        <w:rPr>
          <w:rFonts w:ascii="Times New Roman" w:hAnsi="Times New Roman" w:cs="Times New Roman"/>
          <w:color w:val="0070C0"/>
        </w:rPr>
      </w:pPr>
      <w:r w:rsidRPr="008111ED">
        <w:rPr>
          <w:rFonts w:ascii="Times New Roman" w:hAnsi="Times New Roman" w:cs="Times New Roman"/>
          <w:color w:val="000000" w:themeColor="text1"/>
          <w:highlight w:val="blue"/>
        </w:rPr>
        <w:t>This article analyse the trade blockade on German and British enemies in the Federated Malay States (FMS) by the Federal Council (FC). The British trade blockade in FMS attempted to secure the state's position as a valuable world raw material exporter to prevent the enemies from getting their supply for their armory development. The establishment of an FC in 1909, marked the British successful effort to gain more control over the state's administration and perform the blockade policy.   The history methodology was used to analyse the important documents such as the F.M.S Shorthand Report, British High Commissioner files, F.O 371 &amp; 372 and C.A.B 38. The FC administration autonomy power was possessed by British High Commissioner to transact the legislative and other business of the FMS, especially on the financial administration to develop colonial capitalism. It argues that the British economic interest in the FMS was protected by the FC during the First World War. The British’s failure to compete with the German economic growth at the international level was the important factor on the trade blockade. Furthermore, the trade blockade also a war strategy by the British government to weakening German military strength through the economic war. Thus, this article concludes, the trade blockade policy has been a long-term strategy by the British, to protect her economic interest since before the war. The finding has shown, the trade blockade policy of the Federal Council succeeds to weaken German economic interest in the FMS, and the FMS was involving indirectly as a British proxy in World War I.</w:t>
      </w:r>
    </w:p>
    <w:p w14:paraId="0857CDB5" w14:textId="77777777" w:rsidR="00505C6C" w:rsidRDefault="00505C6C" w:rsidP="00505C6C">
      <w:pPr>
        <w:ind w:left="720" w:right="1010"/>
        <w:contextualSpacing/>
        <w:jc w:val="both"/>
        <w:rPr>
          <w:rFonts w:ascii="Times New Roman" w:hAnsi="Times New Roman" w:cs="Times New Roman"/>
        </w:rPr>
      </w:pPr>
    </w:p>
    <w:p w14:paraId="2B7B5273" w14:textId="04DEDAC0" w:rsidR="00505C6C" w:rsidRDefault="00505C6C" w:rsidP="00505C6C">
      <w:pPr>
        <w:ind w:left="720" w:right="1010"/>
        <w:contextualSpacing/>
        <w:jc w:val="both"/>
        <w:rPr>
          <w:rFonts w:ascii="Times New Roman" w:hAnsi="Times New Roman" w:cs="Times New Roman"/>
        </w:rPr>
      </w:pPr>
      <w:r>
        <w:rPr>
          <w:rFonts w:ascii="Times New Roman" w:hAnsi="Times New Roman" w:cs="Times New Roman"/>
        </w:rPr>
        <w:t xml:space="preserve">Keywords: Federated Malay States, Federal Council, World War I, German, Trade Blockade </w:t>
      </w:r>
    </w:p>
    <w:p w14:paraId="56D3E0A6" w14:textId="77777777" w:rsidR="00665A56" w:rsidRPr="00DE7660" w:rsidRDefault="00665A56" w:rsidP="00505C6C">
      <w:pPr>
        <w:contextualSpacing/>
        <w:jc w:val="center"/>
        <w:rPr>
          <w:rFonts w:ascii="Times New Roman" w:hAnsi="Times New Roman" w:cs="Times New Roman"/>
        </w:rPr>
      </w:pPr>
    </w:p>
    <w:p w14:paraId="195E1EA4" w14:textId="03A1B67D" w:rsidR="00665A56" w:rsidRPr="00DE7660" w:rsidRDefault="00505C6C" w:rsidP="00505C6C">
      <w:pPr>
        <w:contextualSpacing/>
        <w:jc w:val="center"/>
        <w:rPr>
          <w:rFonts w:ascii="Times New Roman" w:hAnsi="Times New Roman" w:cs="Times New Roman"/>
          <w:b/>
        </w:rPr>
      </w:pPr>
      <w:r>
        <w:rPr>
          <w:rFonts w:ascii="Times New Roman" w:hAnsi="Times New Roman" w:cs="Times New Roman"/>
          <w:b/>
        </w:rPr>
        <w:t>ABSTRAK</w:t>
      </w:r>
    </w:p>
    <w:p w14:paraId="4ACA475A" w14:textId="77777777" w:rsidR="00665A56" w:rsidRPr="00DE7660" w:rsidRDefault="00665A56" w:rsidP="00505C6C">
      <w:pPr>
        <w:contextualSpacing/>
        <w:jc w:val="both"/>
        <w:rPr>
          <w:rFonts w:ascii="Times New Roman" w:hAnsi="Times New Roman" w:cs="Times New Roman"/>
        </w:rPr>
      </w:pPr>
    </w:p>
    <w:p w14:paraId="4D20365D" w14:textId="30D4F376" w:rsidR="00665A56" w:rsidRPr="008111ED" w:rsidRDefault="00274EAB" w:rsidP="00505C6C">
      <w:pPr>
        <w:ind w:left="720" w:right="1010"/>
        <w:contextualSpacing/>
        <w:jc w:val="both"/>
        <w:rPr>
          <w:rFonts w:ascii="Times New Roman" w:hAnsi="Times New Roman" w:cs="Times New Roman"/>
          <w:color w:val="000000" w:themeColor="text1"/>
        </w:rPr>
      </w:pPr>
      <w:r w:rsidRPr="008111ED">
        <w:rPr>
          <w:rFonts w:ascii="Times New Roman" w:hAnsi="Times New Roman" w:cs="Times New Roman"/>
          <w:color w:val="000000" w:themeColor="text1"/>
          <w:highlight w:val="blue"/>
        </w:rPr>
        <w:t>Artikel ini menganalisis usaha sekatan perdagangan</w:t>
      </w:r>
      <w:r w:rsidR="00665A56" w:rsidRPr="008111ED">
        <w:rPr>
          <w:rFonts w:ascii="Times New Roman" w:hAnsi="Times New Roman" w:cs="Times New Roman"/>
          <w:color w:val="000000" w:themeColor="text1"/>
          <w:highlight w:val="blue"/>
        </w:rPr>
        <w:t xml:space="preserve"> oleh Majlis Mesyuarat Persekutuan (MMP) di peringkat persekutuan Negeri-Negeri Melayu Bersekutu (NNMB) terhadap aktiviti perniagaan dan perdagangan Jerman dan negara-negara musuh Britain.</w:t>
      </w:r>
      <w:r w:rsidR="00243F73" w:rsidRPr="008111ED">
        <w:rPr>
          <w:rFonts w:ascii="Times New Roman" w:hAnsi="Times New Roman" w:cs="Times New Roman"/>
          <w:color w:val="000000" w:themeColor="text1"/>
          <w:highlight w:val="blue"/>
        </w:rPr>
        <w:t xml:space="preserve"> Pelaksanaan dasar sekatan perdagangan oleh British di NNMB merupakan usaha untuk melindungi kedudukan NNMB sebagai pengeksport bahan mentah penting dunia, agar pihak musuh gagal untuk mendapatkan sumber bahan mentah untuk pembangunan ketenteraan.</w:t>
      </w:r>
      <w:r w:rsidR="0080316F" w:rsidRPr="008111ED">
        <w:rPr>
          <w:rFonts w:ascii="Times New Roman" w:hAnsi="Times New Roman" w:cs="Times New Roman"/>
          <w:color w:val="000000" w:themeColor="text1"/>
          <w:highlight w:val="blue"/>
        </w:rPr>
        <w:t xml:space="preserve"> Kejayaan British mengusai pentadbiran NNMB menerusi penubuhan MMP pada tahun 1909, telah membolehkan usaha sekatan perdagangan ini dilaksanakan secara sah mengikut enakmen NNMB.</w:t>
      </w:r>
      <w:r w:rsidR="00665A56" w:rsidRPr="008111ED">
        <w:rPr>
          <w:rFonts w:ascii="Times New Roman" w:hAnsi="Times New Roman" w:cs="Times New Roman"/>
          <w:color w:val="000000" w:themeColor="text1"/>
          <w:highlight w:val="blue"/>
        </w:rPr>
        <w:t xml:space="preserve"> </w:t>
      </w:r>
      <w:r w:rsidRPr="008111ED">
        <w:rPr>
          <w:rFonts w:ascii="Times New Roman" w:hAnsi="Times New Roman" w:cs="Times New Roman"/>
          <w:color w:val="000000" w:themeColor="text1"/>
          <w:highlight w:val="blue"/>
        </w:rPr>
        <w:t>Metodologi kajian sejarah digunakan untuk menganalisis dokumen penting seperti ‘</w:t>
      </w:r>
      <w:r w:rsidRPr="008111ED">
        <w:rPr>
          <w:rFonts w:ascii="Times New Roman" w:hAnsi="Times New Roman" w:cs="Times New Roman"/>
          <w:i/>
          <w:color w:val="000000" w:themeColor="text1"/>
          <w:highlight w:val="blue"/>
        </w:rPr>
        <w:t>F.M.S Shorthand Report</w:t>
      </w:r>
      <w:r w:rsidRPr="008111ED">
        <w:rPr>
          <w:rFonts w:ascii="Times New Roman" w:hAnsi="Times New Roman" w:cs="Times New Roman"/>
          <w:color w:val="000000" w:themeColor="text1"/>
          <w:highlight w:val="blue"/>
        </w:rPr>
        <w:t>’, fail-fail Persu</w:t>
      </w:r>
      <w:r w:rsidR="00DB1809" w:rsidRPr="008111ED">
        <w:rPr>
          <w:rFonts w:ascii="Times New Roman" w:hAnsi="Times New Roman" w:cs="Times New Roman"/>
          <w:color w:val="000000" w:themeColor="text1"/>
          <w:highlight w:val="blue"/>
        </w:rPr>
        <w:t xml:space="preserve">ruhjaya Tinggi British, F.O </w:t>
      </w:r>
      <w:r w:rsidR="00DB1809" w:rsidRPr="008111ED">
        <w:rPr>
          <w:rFonts w:ascii="Times New Roman" w:hAnsi="Times New Roman" w:cs="Times New Roman"/>
          <w:color w:val="000000" w:themeColor="text1"/>
          <w:highlight w:val="blue"/>
        </w:rPr>
        <w:lastRenderedPageBreak/>
        <w:t>371&amp;372</w:t>
      </w:r>
      <w:r w:rsidRPr="008111ED">
        <w:rPr>
          <w:rFonts w:ascii="Times New Roman" w:hAnsi="Times New Roman" w:cs="Times New Roman"/>
          <w:color w:val="000000" w:themeColor="text1"/>
          <w:highlight w:val="blue"/>
        </w:rPr>
        <w:t xml:space="preserve"> dan C.A.B 38.</w:t>
      </w:r>
      <w:r w:rsidR="0080316F" w:rsidRPr="008111ED">
        <w:rPr>
          <w:rFonts w:ascii="Times New Roman" w:hAnsi="Times New Roman" w:cs="Times New Roman"/>
          <w:color w:val="000000" w:themeColor="text1"/>
          <w:highlight w:val="blue"/>
        </w:rPr>
        <w:t xml:space="preserve"> Autonomi kuasa pentadbiran yang dimiliki oleh Persuruhjaya Tinggi British dalam MMP telah membolehkan kerajaan kolonial mentadbir </w:t>
      </w:r>
      <w:r w:rsidR="00665A56" w:rsidRPr="008111ED">
        <w:rPr>
          <w:rFonts w:ascii="Times New Roman" w:hAnsi="Times New Roman" w:cs="Times New Roman"/>
          <w:color w:val="000000" w:themeColor="text1"/>
          <w:highlight w:val="blue"/>
        </w:rPr>
        <w:t xml:space="preserve">kewangan dan </w:t>
      </w:r>
      <w:r w:rsidR="0080316F" w:rsidRPr="008111ED">
        <w:rPr>
          <w:rFonts w:ascii="Times New Roman" w:hAnsi="Times New Roman" w:cs="Times New Roman"/>
          <w:color w:val="000000" w:themeColor="text1"/>
          <w:highlight w:val="blue"/>
        </w:rPr>
        <w:t xml:space="preserve">menggalakkan lagi </w:t>
      </w:r>
      <w:r w:rsidR="00665A56" w:rsidRPr="008111ED">
        <w:rPr>
          <w:rFonts w:ascii="Times New Roman" w:hAnsi="Times New Roman" w:cs="Times New Roman"/>
          <w:color w:val="000000" w:themeColor="text1"/>
          <w:highlight w:val="blue"/>
        </w:rPr>
        <w:t>pembangun</w:t>
      </w:r>
      <w:r w:rsidR="0080316F" w:rsidRPr="008111ED">
        <w:rPr>
          <w:rFonts w:ascii="Times New Roman" w:hAnsi="Times New Roman" w:cs="Times New Roman"/>
          <w:color w:val="000000" w:themeColor="text1"/>
          <w:highlight w:val="blue"/>
        </w:rPr>
        <w:t>an kapitalisme kolonial di NNMB. Pihak British menggunakan</w:t>
      </w:r>
      <w:r w:rsidR="00665A56" w:rsidRPr="008111ED">
        <w:rPr>
          <w:rFonts w:ascii="Times New Roman" w:hAnsi="Times New Roman" w:cs="Times New Roman"/>
          <w:color w:val="000000" w:themeColor="text1"/>
          <w:highlight w:val="blue"/>
        </w:rPr>
        <w:t xml:space="preserve"> MMP </w:t>
      </w:r>
      <w:r w:rsidR="0080316F" w:rsidRPr="008111ED">
        <w:rPr>
          <w:rFonts w:ascii="Times New Roman" w:hAnsi="Times New Roman" w:cs="Times New Roman"/>
          <w:color w:val="000000" w:themeColor="text1"/>
          <w:highlight w:val="blue"/>
        </w:rPr>
        <w:t xml:space="preserve">sebagai alat penting </w:t>
      </w:r>
      <w:r w:rsidR="00665A56" w:rsidRPr="008111ED">
        <w:rPr>
          <w:rFonts w:ascii="Times New Roman" w:hAnsi="Times New Roman" w:cs="Times New Roman"/>
          <w:color w:val="000000" w:themeColor="text1"/>
          <w:highlight w:val="blue"/>
        </w:rPr>
        <w:t xml:space="preserve">penting bagi memastikan kepentingan ekonomi British tidak tergugat ketika era perang. </w:t>
      </w:r>
      <w:r w:rsidR="00C06C8D" w:rsidRPr="008111ED">
        <w:rPr>
          <w:rFonts w:ascii="Times New Roman" w:hAnsi="Times New Roman" w:cs="Times New Roman"/>
          <w:color w:val="000000" w:themeColor="text1"/>
          <w:highlight w:val="blue"/>
        </w:rPr>
        <w:t>Faktor penting usaha sekatan ekonomi ini dilakukan ialah kegagalan Britain untuk bersaing dengan kemajuan ekonomi Jerman di peringkat antarabangsa. Tamb</w:t>
      </w:r>
      <w:r w:rsidR="00FE4A5C" w:rsidRPr="008111ED">
        <w:rPr>
          <w:rFonts w:ascii="Times New Roman" w:hAnsi="Times New Roman" w:cs="Times New Roman"/>
          <w:color w:val="000000" w:themeColor="text1"/>
          <w:highlight w:val="blue"/>
        </w:rPr>
        <w:t>ahan lagi, usaha sekatan perdagangan</w:t>
      </w:r>
      <w:r w:rsidR="00C06C8D" w:rsidRPr="008111ED">
        <w:rPr>
          <w:rFonts w:ascii="Times New Roman" w:hAnsi="Times New Roman" w:cs="Times New Roman"/>
          <w:color w:val="000000" w:themeColor="text1"/>
          <w:highlight w:val="blue"/>
        </w:rPr>
        <w:t xml:space="preserve"> ini juga merupakan strategi perperangan British untuk melemahkan kekuatan militer Jerman menerusi ‘perang ekonomi’.</w:t>
      </w:r>
      <w:r w:rsidRPr="008111ED">
        <w:rPr>
          <w:rFonts w:ascii="Times New Roman" w:hAnsi="Times New Roman" w:cs="Times New Roman"/>
          <w:color w:val="000000" w:themeColor="text1"/>
          <w:highlight w:val="blue"/>
        </w:rPr>
        <w:t xml:space="preserve"> Kajian mendapati usaha sekatan perdagangan ini merupakan strategi jangka panjang yang dilakukan oleh British, untuk memelihara kepentingan ekonominya di seluruh dunia sejak era sebelum perang.</w:t>
      </w:r>
      <w:r w:rsidR="00C06C8D" w:rsidRPr="008111ED">
        <w:rPr>
          <w:rFonts w:ascii="Times New Roman" w:hAnsi="Times New Roman" w:cs="Times New Roman"/>
          <w:color w:val="000000" w:themeColor="text1"/>
          <w:highlight w:val="blue"/>
        </w:rPr>
        <w:t xml:space="preserve"> </w:t>
      </w:r>
      <w:r w:rsidRPr="008111ED">
        <w:rPr>
          <w:rFonts w:ascii="Times New Roman" w:hAnsi="Times New Roman" w:cs="Times New Roman"/>
          <w:color w:val="000000" w:themeColor="text1"/>
          <w:highlight w:val="blue"/>
        </w:rPr>
        <w:t xml:space="preserve">Hasil kajian </w:t>
      </w:r>
      <w:r w:rsidR="00CE3D13" w:rsidRPr="008111ED">
        <w:rPr>
          <w:rFonts w:ascii="Times New Roman" w:hAnsi="Times New Roman" w:cs="Times New Roman"/>
          <w:color w:val="000000" w:themeColor="text1"/>
          <w:highlight w:val="blue"/>
        </w:rPr>
        <w:t>ini membuktikan</w:t>
      </w:r>
      <w:r w:rsidRPr="008111ED">
        <w:rPr>
          <w:rFonts w:ascii="Times New Roman" w:hAnsi="Times New Roman" w:cs="Times New Roman"/>
          <w:color w:val="000000" w:themeColor="text1"/>
          <w:highlight w:val="blue"/>
        </w:rPr>
        <w:t xml:space="preserve"> keberkesanan </w:t>
      </w:r>
      <w:r w:rsidR="008910C5" w:rsidRPr="008111ED">
        <w:rPr>
          <w:rFonts w:ascii="Times New Roman" w:hAnsi="Times New Roman" w:cs="Times New Roman"/>
          <w:color w:val="000000" w:themeColor="text1"/>
          <w:highlight w:val="blue"/>
        </w:rPr>
        <w:t>dasar</w:t>
      </w:r>
      <w:r w:rsidRPr="008111ED">
        <w:rPr>
          <w:rFonts w:ascii="Times New Roman" w:hAnsi="Times New Roman" w:cs="Times New Roman"/>
          <w:color w:val="000000" w:themeColor="text1"/>
          <w:highlight w:val="blue"/>
        </w:rPr>
        <w:t xml:space="preserve"> sekatan perdagangan</w:t>
      </w:r>
      <w:r w:rsidR="00C06C8D" w:rsidRPr="008111ED">
        <w:rPr>
          <w:rFonts w:ascii="Times New Roman" w:hAnsi="Times New Roman" w:cs="Times New Roman"/>
          <w:color w:val="000000" w:themeColor="text1"/>
          <w:highlight w:val="blue"/>
        </w:rPr>
        <w:t xml:space="preserve"> oleh MMP berjaya melemahkan kepentingan ekonomi Jerman di NNMB</w:t>
      </w:r>
      <w:r w:rsidR="0080316F" w:rsidRPr="008111ED">
        <w:rPr>
          <w:rFonts w:ascii="Times New Roman" w:hAnsi="Times New Roman" w:cs="Times New Roman"/>
          <w:color w:val="000000" w:themeColor="text1"/>
          <w:highlight w:val="blue"/>
        </w:rPr>
        <w:t>, dan sememangnya NNMB telah terlibat secara tidak langsung dalam Perang Dunia Pertama sebagai proksi British.</w:t>
      </w:r>
    </w:p>
    <w:p w14:paraId="48C44B1F" w14:textId="77777777" w:rsidR="00505C6C" w:rsidRDefault="00505C6C" w:rsidP="00505C6C">
      <w:pPr>
        <w:ind w:left="720" w:right="1010"/>
        <w:contextualSpacing/>
        <w:jc w:val="both"/>
        <w:rPr>
          <w:rFonts w:ascii="Times New Roman" w:hAnsi="Times New Roman" w:cs="Times New Roman"/>
        </w:rPr>
      </w:pPr>
    </w:p>
    <w:p w14:paraId="2D82D195" w14:textId="6FB935D4" w:rsidR="00505C6C" w:rsidRDefault="00505C6C" w:rsidP="00505C6C">
      <w:pPr>
        <w:ind w:left="720" w:right="1010"/>
        <w:contextualSpacing/>
        <w:jc w:val="both"/>
        <w:rPr>
          <w:rFonts w:ascii="Times New Roman" w:hAnsi="Times New Roman" w:cs="Times New Roman"/>
        </w:rPr>
      </w:pPr>
      <w:r>
        <w:rPr>
          <w:rFonts w:ascii="Times New Roman" w:hAnsi="Times New Roman" w:cs="Times New Roman"/>
        </w:rPr>
        <w:t>Kata kunci: Negeri-Negeri Melayu Bersekutu, Majlis Mesyuarat Persekutuan, Perang Dunia Pertama, Jerman, Sekatan Perdagangan,</w:t>
      </w:r>
    </w:p>
    <w:p w14:paraId="6214A7E2" w14:textId="77777777" w:rsidR="00274EAB" w:rsidRDefault="00274EAB" w:rsidP="00505C6C">
      <w:pPr>
        <w:contextualSpacing/>
        <w:jc w:val="both"/>
        <w:rPr>
          <w:rFonts w:ascii="Times New Roman" w:hAnsi="Times New Roman" w:cs="Times New Roman"/>
        </w:rPr>
      </w:pPr>
    </w:p>
    <w:p w14:paraId="16CB03A6" w14:textId="6D59EE67" w:rsidR="009F6E8D" w:rsidRDefault="00EB7837" w:rsidP="00EB7837">
      <w:pPr>
        <w:contextualSpacing/>
        <w:jc w:val="center"/>
        <w:rPr>
          <w:rFonts w:ascii="Times New Roman" w:hAnsi="Times New Roman" w:cs="Times New Roman"/>
        </w:rPr>
      </w:pPr>
      <w:r w:rsidRPr="00EB7837">
        <w:rPr>
          <w:rFonts w:ascii="Times New Roman" w:hAnsi="Times New Roman" w:cs="Times New Roman"/>
        </w:rPr>
        <w:t>PENGENALAN</w:t>
      </w:r>
    </w:p>
    <w:p w14:paraId="1D513BDE" w14:textId="77777777" w:rsidR="00EB7837" w:rsidRPr="00EB7837" w:rsidRDefault="00EB7837" w:rsidP="00EB7837">
      <w:pPr>
        <w:contextualSpacing/>
        <w:jc w:val="center"/>
        <w:rPr>
          <w:rFonts w:ascii="Times New Roman" w:hAnsi="Times New Roman" w:cs="Times New Roman"/>
        </w:rPr>
      </w:pPr>
    </w:p>
    <w:p w14:paraId="2E1BCCAC" w14:textId="0C8DEF7A" w:rsidR="00EB7837" w:rsidRDefault="004E2B88" w:rsidP="00EB7837">
      <w:pPr>
        <w:contextualSpacing/>
        <w:jc w:val="both"/>
        <w:rPr>
          <w:rFonts w:ascii="Times New Roman" w:hAnsi="Times New Roman" w:cs="Times New Roman"/>
        </w:rPr>
      </w:pPr>
      <w:r>
        <w:rPr>
          <w:rFonts w:ascii="Times New Roman" w:hAnsi="Times New Roman" w:cs="Times New Roman"/>
        </w:rPr>
        <w:t>S</w:t>
      </w:r>
      <w:r w:rsidRPr="00DE7660">
        <w:rPr>
          <w:rFonts w:ascii="Times New Roman" w:hAnsi="Times New Roman" w:cs="Times New Roman"/>
        </w:rPr>
        <w:t>ebelum berlakunya Perang Dunia Pertama, negara Britain, Jerman, Perancis dan Amerika Syarikat merupakan antara negara barat yang menjadi peneraju pembangunan</w:t>
      </w:r>
      <w:r>
        <w:rPr>
          <w:rFonts w:ascii="Times New Roman" w:hAnsi="Times New Roman" w:cs="Times New Roman"/>
        </w:rPr>
        <w:t xml:space="preserve"> industri dan komersial, </w:t>
      </w:r>
      <w:r w:rsidR="002C0D14" w:rsidRPr="008111ED">
        <w:rPr>
          <w:rFonts w:ascii="Times New Roman" w:hAnsi="Times New Roman" w:cs="Times New Roman"/>
          <w:color w:val="000000" w:themeColor="text1"/>
          <w:highlight w:val="blue"/>
        </w:rPr>
        <w:t xml:space="preserve">serta saling membentuk </w:t>
      </w:r>
      <w:r w:rsidRPr="008111ED">
        <w:rPr>
          <w:rFonts w:ascii="Times New Roman" w:hAnsi="Times New Roman" w:cs="Times New Roman"/>
          <w:color w:val="000000" w:themeColor="text1"/>
          <w:highlight w:val="blue"/>
        </w:rPr>
        <w:t>hubungan ekonomi antara satu sama lain yang menjadikan mereka saling bergantung untuk mendapatkan bekalan bahan mentah.</w:t>
      </w:r>
      <w:r w:rsidR="00ED7AAB" w:rsidRPr="008111ED">
        <w:rPr>
          <w:rFonts w:ascii="Times New Roman" w:hAnsi="Times New Roman" w:cs="Times New Roman"/>
          <w:color w:val="000000" w:themeColor="text1"/>
          <w:highlight w:val="blue"/>
        </w:rPr>
        <w:t xml:space="preserve"> Sebelum tahun 1909, Britain telah berusaha untuk</w:t>
      </w:r>
      <w:r w:rsidR="007A41AF" w:rsidRPr="008111ED">
        <w:rPr>
          <w:rFonts w:ascii="Times New Roman" w:hAnsi="Times New Roman" w:cs="Times New Roman"/>
          <w:color w:val="000000" w:themeColor="text1"/>
          <w:highlight w:val="blue"/>
        </w:rPr>
        <w:t xml:space="preserve"> mengelakkan sebarang perperangan yang boleh memusnahkan perdagangannya (Azlizan 2010).</w:t>
      </w:r>
      <w:r w:rsidRPr="008111ED">
        <w:rPr>
          <w:rFonts w:ascii="Times New Roman" w:hAnsi="Times New Roman" w:cs="Times New Roman"/>
          <w:color w:val="000000" w:themeColor="text1"/>
        </w:rPr>
        <w:t xml:space="preserve"> </w:t>
      </w:r>
      <w:r w:rsidRPr="00DE7660">
        <w:rPr>
          <w:rFonts w:ascii="Times New Roman" w:hAnsi="Times New Roman" w:cs="Times New Roman"/>
        </w:rPr>
        <w:t>Walau bagaimanapun, hubungan ekonomi antarabangsa ini mula terganggu apabila Britain mula menyekat kapal-kapal Jerman, Turki</w:t>
      </w:r>
      <w:r>
        <w:rPr>
          <w:rFonts w:ascii="Times New Roman" w:hAnsi="Times New Roman" w:cs="Times New Roman"/>
        </w:rPr>
        <w:t>, Austria-</w:t>
      </w:r>
      <w:r w:rsidRPr="00DE7660">
        <w:rPr>
          <w:rFonts w:ascii="Times New Roman" w:hAnsi="Times New Roman" w:cs="Times New Roman"/>
        </w:rPr>
        <w:t>Hungary setelah mengis</w:t>
      </w:r>
      <w:r w:rsidR="00B84936">
        <w:rPr>
          <w:rFonts w:ascii="Times New Roman" w:hAnsi="Times New Roman" w:cs="Times New Roman"/>
        </w:rPr>
        <w:t>y</w:t>
      </w:r>
      <w:r w:rsidRPr="00DE7660">
        <w:rPr>
          <w:rFonts w:ascii="Times New Roman" w:hAnsi="Times New Roman" w:cs="Times New Roman"/>
        </w:rPr>
        <w:t>tiharkan perang terhadap negara-negara tersebut.</w:t>
      </w:r>
      <w:r>
        <w:rPr>
          <w:rFonts w:ascii="Times New Roman" w:hAnsi="Times New Roman" w:cs="Times New Roman"/>
        </w:rPr>
        <w:t xml:space="preserve"> Strategi </w:t>
      </w:r>
      <w:r w:rsidR="00667199">
        <w:rPr>
          <w:rFonts w:ascii="Times New Roman" w:hAnsi="Times New Roman" w:cs="Times New Roman"/>
        </w:rPr>
        <w:t>‘</w:t>
      </w:r>
      <w:r>
        <w:rPr>
          <w:rFonts w:ascii="Times New Roman" w:hAnsi="Times New Roman" w:cs="Times New Roman"/>
        </w:rPr>
        <w:t>s</w:t>
      </w:r>
      <w:r w:rsidR="00667199">
        <w:rPr>
          <w:rFonts w:ascii="Times New Roman" w:hAnsi="Times New Roman" w:cs="Times New Roman"/>
        </w:rPr>
        <w:t>ekatan perdagangan’</w:t>
      </w:r>
      <w:r>
        <w:rPr>
          <w:rFonts w:ascii="Times New Roman" w:hAnsi="Times New Roman" w:cs="Times New Roman"/>
        </w:rPr>
        <w:t xml:space="preserve"> merupakan</w:t>
      </w:r>
      <w:r w:rsidR="00667199">
        <w:rPr>
          <w:rFonts w:ascii="Times New Roman" w:hAnsi="Times New Roman" w:cs="Times New Roman"/>
        </w:rPr>
        <w:t xml:space="preserve"> satu strategi penting untuk meng</w:t>
      </w:r>
      <w:r w:rsidR="00DF0AA0">
        <w:rPr>
          <w:rFonts w:ascii="Times New Roman" w:hAnsi="Times New Roman" w:cs="Times New Roman"/>
        </w:rPr>
        <w:t>ekalkan supremasi armada British</w:t>
      </w:r>
      <w:r w:rsidR="00667199">
        <w:rPr>
          <w:rFonts w:ascii="Times New Roman" w:hAnsi="Times New Roman" w:cs="Times New Roman"/>
        </w:rPr>
        <w:t xml:space="preserve"> sejak awal abad ke-18 lagi. Usaha sekatan perdagangan ini menjadi lebih signifikan apabila British mengis</w:t>
      </w:r>
      <w:r w:rsidR="00B84936">
        <w:rPr>
          <w:rFonts w:ascii="Times New Roman" w:hAnsi="Times New Roman" w:cs="Times New Roman"/>
        </w:rPr>
        <w:t>y</w:t>
      </w:r>
      <w:r w:rsidR="00667199">
        <w:rPr>
          <w:rFonts w:ascii="Times New Roman" w:hAnsi="Times New Roman" w:cs="Times New Roman"/>
        </w:rPr>
        <w:t xml:space="preserve">tiharkan perang terhadap Jerman pada tahun 1914 dengan memberi tumpuan untuk menyekat bekalan produk makanan dan bahan mentah ke perlabuhan-perlabuhan Jerman dan negara-negara kuasa pusat (Austria-Hungary, Turki dan Bulgaria). </w:t>
      </w:r>
    </w:p>
    <w:p w14:paraId="7B87A1A5" w14:textId="387ADC90" w:rsidR="00EB7837" w:rsidRDefault="00667199" w:rsidP="00EB7837">
      <w:pPr>
        <w:ind w:firstLine="720"/>
        <w:contextualSpacing/>
        <w:jc w:val="both"/>
        <w:rPr>
          <w:rFonts w:ascii="Times New Roman" w:hAnsi="Times New Roman" w:cs="Times New Roman"/>
        </w:rPr>
      </w:pPr>
      <w:r>
        <w:rPr>
          <w:rFonts w:ascii="Times New Roman" w:hAnsi="Times New Roman" w:cs="Times New Roman"/>
        </w:rPr>
        <w:t>Usaha sekatan perdagangan oleh British ini juga membawa kepada ‘</w:t>
      </w:r>
      <w:r w:rsidRPr="00667199">
        <w:rPr>
          <w:rFonts w:ascii="Times New Roman" w:hAnsi="Times New Roman" w:cs="Times New Roman"/>
          <w:i/>
        </w:rPr>
        <w:t>hunger blockade</w:t>
      </w:r>
      <w:r w:rsidR="00385CB1">
        <w:rPr>
          <w:rFonts w:ascii="Times New Roman" w:hAnsi="Times New Roman" w:cs="Times New Roman"/>
        </w:rPr>
        <w:t>’ yang menyekat bekalan</w:t>
      </w:r>
      <w:r>
        <w:rPr>
          <w:rFonts w:ascii="Times New Roman" w:hAnsi="Times New Roman" w:cs="Times New Roman"/>
        </w:rPr>
        <w:t xml:space="preserve"> produk makanan terhadap jerman dan negara-negara kuasa pusat</w:t>
      </w:r>
      <w:r w:rsidR="00227CC3">
        <w:rPr>
          <w:rFonts w:ascii="Times New Roman" w:hAnsi="Times New Roman" w:cs="Times New Roman"/>
        </w:rPr>
        <w:t xml:space="preserve">, </w:t>
      </w:r>
      <w:r w:rsidR="00227CC3" w:rsidRPr="008111ED">
        <w:rPr>
          <w:rFonts w:ascii="Times New Roman" w:hAnsi="Times New Roman" w:cs="Times New Roman"/>
          <w:color w:val="000000" w:themeColor="text1"/>
          <w:highlight w:val="blue"/>
        </w:rPr>
        <w:t>serta turut menjadi</w:t>
      </w:r>
      <w:r w:rsidRPr="008111ED">
        <w:rPr>
          <w:rFonts w:ascii="Times New Roman" w:hAnsi="Times New Roman" w:cs="Times New Roman"/>
          <w:color w:val="000000" w:themeColor="text1"/>
          <w:highlight w:val="blue"/>
        </w:rPr>
        <w:t xml:space="preserve"> faktor kekalahan</w:t>
      </w:r>
      <w:r w:rsidR="00DC0CBD" w:rsidRPr="008111ED">
        <w:rPr>
          <w:rFonts w:ascii="Times New Roman" w:hAnsi="Times New Roman" w:cs="Times New Roman"/>
          <w:color w:val="000000" w:themeColor="text1"/>
          <w:highlight w:val="blue"/>
        </w:rPr>
        <w:t xml:space="preserve"> Jerman dalam Perang Dunia Pertama menerusi</w:t>
      </w:r>
      <w:r w:rsidRPr="008111ED">
        <w:rPr>
          <w:rFonts w:ascii="Times New Roman" w:hAnsi="Times New Roman" w:cs="Times New Roman"/>
          <w:color w:val="000000" w:themeColor="text1"/>
          <w:highlight w:val="blue"/>
        </w:rPr>
        <w:t xml:space="preserve"> Perjanjian Versailles dimet</w:t>
      </w:r>
      <w:r w:rsidR="00066E58" w:rsidRPr="008111ED">
        <w:rPr>
          <w:rFonts w:ascii="Times New Roman" w:hAnsi="Times New Roman" w:cs="Times New Roman"/>
          <w:color w:val="000000" w:themeColor="text1"/>
          <w:highlight w:val="blue"/>
        </w:rPr>
        <w:t>e</w:t>
      </w:r>
      <w:r w:rsidRPr="008111ED">
        <w:rPr>
          <w:rFonts w:ascii="Times New Roman" w:hAnsi="Times New Roman" w:cs="Times New Roman"/>
          <w:color w:val="000000" w:themeColor="text1"/>
          <w:highlight w:val="blue"/>
        </w:rPr>
        <w:t>rai pada tahun 1919.</w:t>
      </w:r>
      <w:r w:rsidR="004E2B88" w:rsidRPr="008111ED">
        <w:rPr>
          <w:rFonts w:ascii="Times New Roman" w:hAnsi="Times New Roman" w:cs="Times New Roman"/>
          <w:color w:val="000000" w:themeColor="text1"/>
          <w:highlight w:val="blue"/>
        </w:rPr>
        <w:t xml:space="preserve"> </w:t>
      </w:r>
      <w:r w:rsidR="00DC0CBD" w:rsidRPr="008111ED">
        <w:rPr>
          <w:rFonts w:ascii="Times New Roman" w:hAnsi="Times New Roman" w:cs="Times New Roman"/>
          <w:color w:val="000000" w:themeColor="text1"/>
          <w:highlight w:val="blue"/>
        </w:rPr>
        <w:t xml:space="preserve">Tindakan British </w:t>
      </w:r>
      <w:r w:rsidR="004E2B88" w:rsidRPr="008111ED">
        <w:rPr>
          <w:rFonts w:ascii="Times New Roman" w:hAnsi="Times New Roman" w:cs="Times New Roman"/>
          <w:color w:val="000000" w:themeColor="text1"/>
          <w:highlight w:val="blue"/>
        </w:rPr>
        <w:t>mengusulkan penubuhan ‘</w:t>
      </w:r>
      <w:r w:rsidR="004E2B88" w:rsidRPr="008111ED">
        <w:rPr>
          <w:rFonts w:ascii="Times New Roman" w:hAnsi="Times New Roman" w:cs="Times New Roman"/>
          <w:i/>
          <w:color w:val="000000" w:themeColor="text1"/>
          <w:highlight w:val="blue"/>
        </w:rPr>
        <w:t>International Prize Court</w:t>
      </w:r>
      <w:r w:rsidR="004E2B88" w:rsidRPr="008111ED">
        <w:rPr>
          <w:rFonts w:ascii="Times New Roman" w:hAnsi="Times New Roman" w:cs="Times New Roman"/>
          <w:color w:val="000000" w:themeColor="text1"/>
          <w:highlight w:val="blue"/>
        </w:rPr>
        <w:t>’ menerusi Deklarasi London pad</w:t>
      </w:r>
      <w:r w:rsidR="00DC0CBD" w:rsidRPr="008111ED">
        <w:rPr>
          <w:rFonts w:ascii="Times New Roman" w:hAnsi="Times New Roman" w:cs="Times New Roman"/>
          <w:color w:val="000000" w:themeColor="text1"/>
          <w:highlight w:val="blue"/>
        </w:rPr>
        <w:t>a tahun 1909, merupakan usaha awal untuk membentuk sistem sekatan perdagangan dengan dipersetujui</w:t>
      </w:r>
      <w:r w:rsidR="004E2B88" w:rsidRPr="008111ED">
        <w:rPr>
          <w:rFonts w:ascii="Times New Roman" w:hAnsi="Times New Roman" w:cs="Times New Roman"/>
          <w:color w:val="000000" w:themeColor="text1"/>
          <w:highlight w:val="blue"/>
        </w:rPr>
        <w:t xml:space="preserve"> pakatan kuasa-kuasa maritim dunia untuk membentuk undang-u</w:t>
      </w:r>
      <w:r w:rsidR="00CE53D3" w:rsidRPr="008111ED">
        <w:rPr>
          <w:rFonts w:ascii="Times New Roman" w:hAnsi="Times New Roman" w:cs="Times New Roman"/>
          <w:color w:val="000000" w:themeColor="text1"/>
          <w:highlight w:val="blue"/>
        </w:rPr>
        <w:t>ndang maritim antarabangsa</w:t>
      </w:r>
      <w:r w:rsidR="00DC0CBD" w:rsidRPr="008111ED">
        <w:rPr>
          <w:rFonts w:ascii="Times New Roman" w:hAnsi="Times New Roman" w:cs="Times New Roman"/>
          <w:color w:val="000000" w:themeColor="text1"/>
          <w:highlight w:val="blue"/>
        </w:rPr>
        <w:t xml:space="preserve"> menjelang</w:t>
      </w:r>
      <w:r w:rsidR="00A931E8" w:rsidRPr="008111ED">
        <w:rPr>
          <w:rFonts w:ascii="Times New Roman" w:hAnsi="Times New Roman" w:cs="Times New Roman"/>
          <w:color w:val="000000" w:themeColor="text1"/>
          <w:highlight w:val="blue"/>
        </w:rPr>
        <w:t xml:space="preserve"> Perang Dunia Pertama</w:t>
      </w:r>
      <w:r w:rsidR="004E2B88" w:rsidRPr="008111ED">
        <w:rPr>
          <w:rFonts w:ascii="Times New Roman" w:hAnsi="Times New Roman" w:cs="Times New Roman"/>
          <w:color w:val="000000" w:themeColor="text1"/>
          <w:highlight w:val="blue"/>
        </w:rPr>
        <w:t>.</w:t>
      </w:r>
      <w:r w:rsidR="004E2B88" w:rsidRPr="008111ED">
        <w:rPr>
          <w:rFonts w:ascii="Times New Roman" w:hAnsi="Times New Roman" w:cs="Times New Roman"/>
          <w:color w:val="000000" w:themeColor="text1"/>
        </w:rPr>
        <w:t xml:space="preserve"> </w:t>
      </w:r>
      <w:r w:rsidR="004E2B88">
        <w:rPr>
          <w:rFonts w:ascii="Times New Roman" w:hAnsi="Times New Roman" w:cs="Times New Roman"/>
        </w:rPr>
        <w:t>Usaha sekatan perdagangan terhadap Jerman lebih efektif dalam tahun 1917 apabila Jerman dan negara-negara kuasa pusat gagal untuk mendapatkan sumber</w:t>
      </w:r>
      <w:r w:rsidR="00A931E8">
        <w:rPr>
          <w:rFonts w:ascii="Times New Roman" w:hAnsi="Times New Roman" w:cs="Times New Roman"/>
        </w:rPr>
        <w:t xml:space="preserve"> produk makanan yang mencukupi, manakala usaha sekatan perdagangan selepas tahun 1919 pula merupakan satu tindakan oleh British untuk memastikan Jerman tidak mampu untuk bangkit sekali lagi sebagai sebuah kuasa ketenteraan yang mempunyai kekuatan ekonomi perdagangan.</w:t>
      </w:r>
    </w:p>
    <w:p w14:paraId="14457F2E" w14:textId="591BFF44" w:rsidR="00B056F6" w:rsidRDefault="002466BA" w:rsidP="00505C6C">
      <w:pPr>
        <w:ind w:firstLine="720"/>
        <w:contextualSpacing/>
        <w:jc w:val="both"/>
        <w:rPr>
          <w:rFonts w:ascii="Times New Roman" w:hAnsi="Times New Roman" w:cs="Times New Roman"/>
        </w:rPr>
      </w:pPr>
      <w:r>
        <w:rPr>
          <w:rFonts w:ascii="Times New Roman" w:hAnsi="Times New Roman" w:cs="Times New Roman"/>
        </w:rPr>
        <w:lastRenderedPageBreak/>
        <w:t>W</w:t>
      </w:r>
      <w:r w:rsidR="00CE53D3">
        <w:rPr>
          <w:rFonts w:ascii="Times New Roman" w:hAnsi="Times New Roman" w:cs="Times New Roman"/>
        </w:rPr>
        <w:t>alaupun situasi perang berlaku di Eropah,</w:t>
      </w:r>
      <w:r w:rsidR="00A931E8">
        <w:rPr>
          <w:rFonts w:ascii="Times New Roman" w:hAnsi="Times New Roman" w:cs="Times New Roman"/>
        </w:rPr>
        <w:t xml:space="preserve"> usaha sekatan perdagangan terhadap Jerman ini turut dilakukan oleh British di tanah-tanah jajahan dan negeri-negeri naungannya menerusi </w:t>
      </w:r>
      <w:r w:rsidR="00B056F6">
        <w:rPr>
          <w:rFonts w:ascii="Times New Roman" w:hAnsi="Times New Roman" w:cs="Times New Roman"/>
        </w:rPr>
        <w:t xml:space="preserve">Proklamasi Diraja pada 8 November 1914. </w:t>
      </w:r>
      <w:r w:rsidR="009F6E8D" w:rsidRPr="00DE7660">
        <w:rPr>
          <w:rFonts w:ascii="Times New Roman" w:hAnsi="Times New Roman" w:cs="Times New Roman"/>
        </w:rPr>
        <w:t>Menerus</w:t>
      </w:r>
      <w:r w:rsidR="00B056F6">
        <w:rPr>
          <w:rFonts w:ascii="Times New Roman" w:hAnsi="Times New Roman" w:cs="Times New Roman"/>
        </w:rPr>
        <w:t>i proklamasi ini, British</w:t>
      </w:r>
      <w:r w:rsidR="009F6E8D" w:rsidRPr="00DE7660">
        <w:rPr>
          <w:rFonts w:ascii="Times New Roman" w:hAnsi="Times New Roman" w:cs="Times New Roman"/>
        </w:rPr>
        <w:t xml:space="preserve"> telah menghalang rakyat dan tanah jajahannya daripada terlibat secara langsung atau menghulurkan bantuan atau menjadi pemiutang bagi sebarang tabung pinjaman</w:t>
      </w:r>
      <w:r w:rsidR="008910C5" w:rsidRPr="00DE7660">
        <w:rPr>
          <w:rFonts w:ascii="Times New Roman" w:hAnsi="Times New Roman" w:cs="Times New Roman"/>
        </w:rPr>
        <w:t xml:space="preserve"> kepada negara-negara musuh.</w:t>
      </w:r>
      <w:r w:rsidR="00B056F6">
        <w:rPr>
          <w:rFonts w:ascii="Times New Roman" w:hAnsi="Times New Roman" w:cs="Times New Roman"/>
        </w:rPr>
        <w:t xml:space="preserve"> Oleh itu, proklamasi ini turut terpakai di Negeri-Negeri Melayu Bersekutu (NNMB) dan Tanah Melayu secara keseluruhannya</w:t>
      </w:r>
      <w:r w:rsidR="00CE53D3">
        <w:rPr>
          <w:rFonts w:ascii="Times New Roman" w:hAnsi="Times New Roman" w:cs="Times New Roman"/>
        </w:rPr>
        <w:t xml:space="preserve"> yang dikuatkuasakan oleh Persuruhjaya Tinggi British</w:t>
      </w:r>
      <w:r w:rsidR="00B056F6">
        <w:rPr>
          <w:rFonts w:ascii="Times New Roman" w:hAnsi="Times New Roman" w:cs="Times New Roman"/>
        </w:rPr>
        <w:t xml:space="preserve"> </w:t>
      </w:r>
      <w:r w:rsidR="00B056F6" w:rsidRPr="00DE7660">
        <w:rPr>
          <w:rFonts w:ascii="Times New Roman" w:hAnsi="Times New Roman" w:cs="Times New Roman"/>
        </w:rPr>
        <w:t>(Sel. Sec. 0050/1915)</w:t>
      </w:r>
      <w:r w:rsidR="00B056F6">
        <w:rPr>
          <w:rFonts w:ascii="Times New Roman" w:hAnsi="Times New Roman" w:cs="Times New Roman"/>
        </w:rPr>
        <w:t>. Justeru, Majlis Mesyuarat Persekutuan (MMP) telah memainkan peranan penting bagi memastikan usaha sekatan perdagangan terhadap Jerman juga dilakukan di NNMB</w:t>
      </w:r>
      <w:r w:rsidR="00CE53D3">
        <w:rPr>
          <w:rFonts w:ascii="Times New Roman" w:hAnsi="Times New Roman" w:cs="Times New Roman"/>
        </w:rPr>
        <w:t>, khususnya dengan meluluskan enakmen-enakmen berkaitan sekatan sebagai langkah menghadapi perang</w:t>
      </w:r>
      <w:r w:rsidR="00B056F6">
        <w:rPr>
          <w:rFonts w:ascii="Times New Roman" w:hAnsi="Times New Roman" w:cs="Times New Roman"/>
        </w:rPr>
        <w:t xml:space="preserve">. Dalam penulisannya, </w:t>
      </w:r>
      <w:r w:rsidR="00B056F6" w:rsidRPr="00DE7660">
        <w:rPr>
          <w:rFonts w:ascii="Times New Roman" w:hAnsi="Times New Roman" w:cs="Times New Roman"/>
        </w:rPr>
        <w:t xml:space="preserve">Ahmad Kamal (2009) menjelaskan MMP telah terlibat secara diam dalam membantu British menghadapi Perang Dunia Pertama. Beliau tidak menolak pandangan, </w:t>
      </w:r>
      <w:r w:rsidR="00B056F6">
        <w:rPr>
          <w:rFonts w:ascii="Times New Roman" w:hAnsi="Times New Roman" w:cs="Times New Roman"/>
        </w:rPr>
        <w:t xml:space="preserve">bahawa peranan MMP dalam meluluskan enakmen-enakmen persekutuan NNMB </w:t>
      </w:r>
      <w:r w:rsidR="00B056F6" w:rsidRPr="00DE7660">
        <w:rPr>
          <w:rFonts w:ascii="Times New Roman" w:hAnsi="Times New Roman" w:cs="Times New Roman"/>
        </w:rPr>
        <w:t>ini sebenarnya merupakan adaptasi daripada undang-undang British di London</w:t>
      </w:r>
      <w:r w:rsidR="00B056F6">
        <w:rPr>
          <w:rFonts w:ascii="Times New Roman" w:hAnsi="Times New Roman" w:cs="Times New Roman"/>
        </w:rPr>
        <w:t>.</w:t>
      </w:r>
    </w:p>
    <w:p w14:paraId="5072701D" w14:textId="77777777" w:rsidR="00EB7837" w:rsidRDefault="00EB7837" w:rsidP="00505C6C">
      <w:pPr>
        <w:ind w:firstLine="720"/>
        <w:contextualSpacing/>
        <w:jc w:val="both"/>
        <w:rPr>
          <w:rFonts w:ascii="Times New Roman" w:hAnsi="Times New Roman" w:cs="Times New Roman"/>
        </w:rPr>
      </w:pPr>
    </w:p>
    <w:p w14:paraId="541FD78E" w14:textId="77777777" w:rsidR="00EB7837" w:rsidRDefault="00EB7837" w:rsidP="00505C6C">
      <w:pPr>
        <w:ind w:firstLine="720"/>
        <w:contextualSpacing/>
        <w:jc w:val="both"/>
        <w:rPr>
          <w:rFonts w:ascii="Times New Roman" w:hAnsi="Times New Roman" w:cs="Times New Roman"/>
        </w:rPr>
      </w:pPr>
    </w:p>
    <w:p w14:paraId="67D9674C" w14:textId="77777777" w:rsidR="00EB7837" w:rsidRDefault="00EB7837" w:rsidP="00505C6C">
      <w:pPr>
        <w:ind w:firstLine="720"/>
        <w:contextualSpacing/>
        <w:jc w:val="both"/>
        <w:rPr>
          <w:rFonts w:ascii="Times New Roman" w:hAnsi="Times New Roman" w:cs="Times New Roman"/>
        </w:rPr>
      </w:pPr>
    </w:p>
    <w:p w14:paraId="1A5CAB60" w14:textId="77777777" w:rsidR="00EB7837" w:rsidRDefault="00EB7837" w:rsidP="00505C6C">
      <w:pPr>
        <w:ind w:firstLine="720"/>
        <w:contextualSpacing/>
        <w:jc w:val="both"/>
        <w:rPr>
          <w:rFonts w:ascii="Times New Roman" w:hAnsi="Times New Roman" w:cs="Times New Roman"/>
        </w:rPr>
      </w:pPr>
    </w:p>
    <w:p w14:paraId="2299C335" w14:textId="37ABC7E1" w:rsidR="00E94B22" w:rsidRDefault="00EB7837" w:rsidP="00EB7837">
      <w:pPr>
        <w:contextualSpacing/>
        <w:jc w:val="center"/>
        <w:rPr>
          <w:rFonts w:ascii="Times New Roman" w:hAnsi="Times New Roman" w:cs="Times New Roman"/>
        </w:rPr>
      </w:pPr>
      <w:r w:rsidRPr="00EB7837">
        <w:rPr>
          <w:rFonts w:ascii="Times New Roman" w:hAnsi="Times New Roman" w:cs="Times New Roman"/>
        </w:rPr>
        <w:t>SEKATAN MARITIM ANTARABANGSA SEBELUM 1914</w:t>
      </w:r>
    </w:p>
    <w:p w14:paraId="649D541A" w14:textId="77777777" w:rsidR="00EB7837" w:rsidRPr="00EB7837" w:rsidRDefault="00EB7837" w:rsidP="00EB7837">
      <w:pPr>
        <w:contextualSpacing/>
        <w:jc w:val="center"/>
        <w:rPr>
          <w:rFonts w:ascii="Times New Roman" w:hAnsi="Times New Roman" w:cs="Times New Roman"/>
        </w:rPr>
      </w:pPr>
    </w:p>
    <w:p w14:paraId="1BAC28D5" w14:textId="2A78D7E8" w:rsidR="00CE53D3" w:rsidRDefault="00B4446F" w:rsidP="00505C6C">
      <w:pPr>
        <w:contextualSpacing/>
        <w:jc w:val="both"/>
        <w:rPr>
          <w:rFonts w:ascii="Times New Roman" w:hAnsi="Times New Roman" w:cs="Times New Roman"/>
        </w:rPr>
      </w:pPr>
      <w:r>
        <w:rPr>
          <w:rFonts w:ascii="Times New Roman" w:hAnsi="Times New Roman" w:cs="Times New Roman"/>
        </w:rPr>
        <w:t>Pada tahun 1900, kerajaan Jerman telah meluluskan ‘</w:t>
      </w:r>
      <w:r w:rsidRPr="00B4446F">
        <w:rPr>
          <w:rFonts w:ascii="Times New Roman" w:hAnsi="Times New Roman" w:cs="Times New Roman"/>
          <w:i/>
        </w:rPr>
        <w:t>a new Navy Bill</w:t>
      </w:r>
      <w:r>
        <w:rPr>
          <w:rFonts w:ascii="Times New Roman" w:hAnsi="Times New Roman" w:cs="Times New Roman"/>
        </w:rPr>
        <w:t>’ sebagai langkah untuk menjaga keselamatan maritim dan kepentingan perdagangannya. Tindakan ini merupakan kesedaran kerajaan Jerman terhadap pengalaman negaranya yang pernah menghadapi sekatan maritim sehingga menyebabkan perdagangan maritimnya lumpuh dan membawa kepada ‘</w:t>
      </w:r>
      <w:r w:rsidRPr="00B4446F">
        <w:rPr>
          <w:rFonts w:ascii="Times New Roman" w:hAnsi="Times New Roman" w:cs="Times New Roman"/>
          <w:i/>
        </w:rPr>
        <w:t>fatal conditions economically</w:t>
      </w:r>
      <w:r>
        <w:rPr>
          <w:rFonts w:ascii="Times New Roman" w:hAnsi="Times New Roman" w:cs="Times New Roman"/>
        </w:rPr>
        <w:t>’. Berdasarkan undang-undang ini kerajaan Jerman telah mengambil langkah untuk membina kekuatan armada lautnya terutam</w:t>
      </w:r>
      <w:r w:rsidR="00CE53D3">
        <w:rPr>
          <w:rFonts w:ascii="Times New Roman" w:hAnsi="Times New Roman" w:cs="Times New Roman"/>
        </w:rPr>
        <w:t>a</w:t>
      </w:r>
      <w:r>
        <w:rPr>
          <w:rFonts w:ascii="Times New Roman" w:hAnsi="Times New Roman" w:cs="Times New Roman"/>
        </w:rPr>
        <w:t>nya pembinaan kapal perang yang kuat. Sejak tahun 1901 hingga tahun 1917 Jerman memiliki 17 buah ‘</w:t>
      </w:r>
      <w:r w:rsidRPr="00B4446F">
        <w:rPr>
          <w:rFonts w:ascii="Times New Roman" w:hAnsi="Times New Roman" w:cs="Times New Roman"/>
          <w:i/>
        </w:rPr>
        <w:t>Ships of the Line</w:t>
      </w:r>
      <w:r>
        <w:rPr>
          <w:rFonts w:ascii="Times New Roman" w:hAnsi="Times New Roman" w:cs="Times New Roman"/>
        </w:rPr>
        <w:t>’, 10 buah ‘</w:t>
      </w:r>
      <w:r w:rsidRPr="00B4446F">
        <w:rPr>
          <w:rFonts w:ascii="Times New Roman" w:hAnsi="Times New Roman" w:cs="Times New Roman"/>
          <w:i/>
        </w:rPr>
        <w:t>Large Cruisers</w:t>
      </w:r>
      <w:r>
        <w:rPr>
          <w:rFonts w:ascii="Times New Roman" w:hAnsi="Times New Roman" w:cs="Times New Roman"/>
        </w:rPr>
        <w:t>’ dan 29 buah ‘</w:t>
      </w:r>
      <w:r w:rsidRPr="00B4446F">
        <w:rPr>
          <w:rFonts w:ascii="Times New Roman" w:hAnsi="Times New Roman" w:cs="Times New Roman"/>
          <w:i/>
        </w:rPr>
        <w:t>Small Scruisers</w:t>
      </w:r>
      <w:r>
        <w:rPr>
          <w:rFonts w:ascii="Times New Roman" w:hAnsi="Times New Roman" w:cs="Times New Roman"/>
        </w:rPr>
        <w:t>’</w:t>
      </w:r>
      <w:r w:rsidR="00D24693">
        <w:rPr>
          <w:rFonts w:ascii="Times New Roman" w:hAnsi="Times New Roman" w:cs="Times New Roman"/>
        </w:rPr>
        <w:t xml:space="preserve"> </w:t>
      </w:r>
      <w:r>
        <w:rPr>
          <w:rFonts w:ascii="Times New Roman" w:hAnsi="Times New Roman" w:cs="Times New Roman"/>
        </w:rPr>
        <w:t>(German Naval Policy, 1900)</w:t>
      </w:r>
      <w:r w:rsidR="00D24693">
        <w:rPr>
          <w:rFonts w:ascii="Times New Roman" w:hAnsi="Times New Roman" w:cs="Times New Roman"/>
        </w:rPr>
        <w:t xml:space="preserve">. </w:t>
      </w:r>
      <w:r>
        <w:rPr>
          <w:rFonts w:ascii="Times New Roman" w:hAnsi="Times New Roman" w:cs="Times New Roman"/>
        </w:rPr>
        <w:t>Oleh itu, i</w:t>
      </w:r>
      <w:r w:rsidR="00A5490A">
        <w:rPr>
          <w:rFonts w:ascii="Times New Roman" w:hAnsi="Times New Roman" w:cs="Times New Roman"/>
        </w:rPr>
        <w:t xml:space="preserve">su berkaitan perperangan </w:t>
      </w:r>
      <w:r w:rsidR="00D24693">
        <w:rPr>
          <w:rFonts w:ascii="Times New Roman" w:hAnsi="Times New Roman" w:cs="Times New Roman"/>
        </w:rPr>
        <w:t>maritim terutamanya ancaman Jerman</w:t>
      </w:r>
      <w:r w:rsidR="00A5490A">
        <w:rPr>
          <w:rFonts w:ascii="Times New Roman" w:hAnsi="Times New Roman" w:cs="Times New Roman"/>
        </w:rPr>
        <w:t xml:space="preserve"> telah menjadi perhatian pihak British </w:t>
      </w:r>
      <w:r w:rsidR="00D17CA5">
        <w:rPr>
          <w:rFonts w:ascii="Times New Roman" w:hAnsi="Times New Roman" w:cs="Times New Roman"/>
        </w:rPr>
        <w:t>sejak tahun 1908 lagi. Menerusi</w:t>
      </w:r>
      <w:r w:rsidR="00A5490A">
        <w:rPr>
          <w:rFonts w:ascii="Times New Roman" w:hAnsi="Times New Roman" w:cs="Times New Roman"/>
        </w:rPr>
        <w:t xml:space="preserve"> ‘</w:t>
      </w:r>
      <w:r w:rsidR="00A5490A" w:rsidRPr="00D17CA5">
        <w:rPr>
          <w:rFonts w:ascii="Times New Roman" w:hAnsi="Times New Roman" w:cs="Times New Roman"/>
          <w:i/>
        </w:rPr>
        <w:t>The London Naval Conference</w:t>
      </w:r>
      <w:r w:rsidR="00A5490A">
        <w:rPr>
          <w:rFonts w:ascii="Times New Roman" w:hAnsi="Times New Roman" w:cs="Times New Roman"/>
        </w:rPr>
        <w:t>’</w:t>
      </w:r>
      <w:r w:rsidR="00285EA0">
        <w:rPr>
          <w:rFonts w:ascii="Times New Roman" w:hAnsi="Times New Roman" w:cs="Times New Roman"/>
        </w:rPr>
        <w:t xml:space="preserve"> </w:t>
      </w:r>
      <w:r w:rsidR="00D17CA5">
        <w:rPr>
          <w:rFonts w:ascii="Times New Roman" w:hAnsi="Times New Roman" w:cs="Times New Roman"/>
        </w:rPr>
        <w:t xml:space="preserve">yang </w:t>
      </w:r>
      <w:r w:rsidR="00285EA0">
        <w:rPr>
          <w:rFonts w:ascii="Times New Roman" w:hAnsi="Times New Roman" w:cs="Times New Roman"/>
        </w:rPr>
        <w:t xml:space="preserve">telah diadakan </w:t>
      </w:r>
      <w:r w:rsidR="00A14159">
        <w:rPr>
          <w:rFonts w:ascii="Times New Roman" w:hAnsi="Times New Roman" w:cs="Times New Roman"/>
        </w:rPr>
        <w:t xml:space="preserve">pada </w:t>
      </w:r>
      <w:r w:rsidR="00A5490A">
        <w:rPr>
          <w:rFonts w:ascii="Times New Roman" w:hAnsi="Times New Roman" w:cs="Times New Roman"/>
        </w:rPr>
        <w:t>tahun 1909</w:t>
      </w:r>
      <w:r w:rsidR="00D17CA5">
        <w:rPr>
          <w:rFonts w:ascii="Times New Roman" w:hAnsi="Times New Roman" w:cs="Times New Roman"/>
        </w:rPr>
        <w:t xml:space="preserve">, pihak British telah cuba untuk mendapatkan persetujuan </w:t>
      </w:r>
      <w:r w:rsidR="00A81D43">
        <w:rPr>
          <w:rFonts w:ascii="Times New Roman" w:hAnsi="Times New Roman" w:cs="Times New Roman"/>
        </w:rPr>
        <w:t>daripada kerajaan Austria-Hungary, Perancis, Jerman, Itali, Jepun, Rusia, Sepanyol dan Amerika Syarikat</w:t>
      </w:r>
      <w:r w:rsidR="003B7346">
        <w:rPr>
          <w:rFonts w:ascii="Times New Roman" w:hAnsi="Times New Roman" w:cs="Times New Roman"/>
        </w:rPr>
        <w:t xml:space="preserve"> yang dianggap sebagai ‘</w:t>
      </w:r>
      <w:r w:rsidR="003B7346" w:rsidRPr="003B7346">
        <w:rPr>
          <w:rFonts w:ascii="Times New Roman" w:hAnsi="Times New Roman" w:cs="Times New Roman"/>
          <w:i/>
        </w:rPr>
        <w:t>Great Naval Power</w:t>
      </w:r>
      <w:r w:rsidR="003B7346">
        <w:rPr>
          <w:rFonts w:ascii="Times New Roman" w:hAnsi="Times New Roman" w:cs="Times New Roman"/>
        </w:rPr>
        <w:t>’</w:t>
      </w:r>
      <w:r w:rsidR="00A81D43">
        <w:rPr>
          <w:rFonts w:ascii="Times New Roman" w:hAnsi="Times New Roman" w:cs="Times New Roman"/>
        </w:rPr>
        <w:t xml:space="preserve"> untuk membentuk ‘</w:t>
      </w:r>
      <w:r w:rsidR="00A81D43" w:rsidRPr="00A81D43">
        <w:rPr>
          <w:rFonts w:ascii="Times New Roman" w:hAnsi="Times New Roman" w:cs="Times New Roman"/>
          <w:i/>
        </w:rPr>
        <w:t>International Prize Court</w:t>
      </w:r>
      <w:r w:rsidR="00A81D43">
        <w:rPr>
          <w:rFonts w:ascii="Times New Roman" w:hAnsi="Times New Roman" w:cs="Times New Roman"/>
        </w:rPr>
        <w:t>’ iaitu sebuah institusi kehakiman antarabangsa berkaitan isu-isu perdagangan maritim.</w:t>
      </w:r>
    </w:p>
    <w:p w14:paraId="32AC6E4B" w14:textId="78FF95C0" w:rsidR="00EB7837" w:rsidRDefault="00A81D43" w:rsidP="00EB7837">
      <w:pPr>
        <w:ind w:firstLine="720"/>
        <w:contextualSpacing/>
        <w:jc w:val="both"/>
        <w:rPr>
          <w:rFonts w:ascii="Times New Roman" w:hAnsi="Times New Roman" w:cs="Times New Roman"/>
        </w:rPr>
      </w:pPr>
      <w:r>
        <w:rPr>
          <w:rFonts w:ascii="Times New Roman" w:hAnsi="Times New Roman" w:cs="Times New Roman"/>
        </w:rPr>
        <w:t xml:space="preserve">Pihak British menjadikan persidangan ini </w:t>
      </w:r>
      <w:r w:rsidR="00CE53D3">
        <w:rPr>
          <w:rFonts w:ascii="Times New Roman" w:hAnsi="Times New Roman" w:cs="Times New Roman"/>
        </w:rPr>
        <w:t>bagi</w:t>
      </w:r>
      <w:r>
        <w:rPr>
          <w:rFonts w:ascii="Times New Roman" w:hAnsi="Times New Roman" w:cs="Times New Roman"/>
        </w:rPr>
        <w:t xml:space="preserve"> membolehkan usaha sekatan perdagangan musuh ketika perang dipersetujui oleh </w:t>
      </w:r>
      <w:r w:rsidR="00B84936">
        <w:rPr>
          <w:rFonts w:ascii="Times New Roman" w:hAnsi="Times New Roman" w:cs="Times New Roman"/>
        </w:rPr>
        <w:t>kuasa-kuasa maritim</w:t>
      </w:r>
      <w:r w:rsidR="00CE53D3">
        <w:rPr>
          <w:rFonts w:ascii="Times New Roman" w:hAnsi="Times New Roman" w:cs="Times New Roman"/>
        </w:rPr>
        <w:t xml:space="preserve"> dunia, </w:t>
      </w:r>
      <w:r>
        <w:rPr>
          <w:rFonts w:ascii="Times New Roman" w:hAnsi="Times New Roman" w:cs="Times New Roman"/>
        </w:rPr>
        <w:t>kerana bagi British usaha sekatan ini perlu mengambil kira faktor lokaliti terutamanya di perlabuhan-p</w:t>
      </w:r>
      <w:r w:rsidR="00B84936">
        <w:rPr>
          <w:rFonts w:ascii="Times New Roman" w:hAnsi="Times New Roman" w:cs="Times New Roman"/>
        </w:rPr>
        <w:t>erlabuhan negara yang berkecuali (Belanda, Sweden, Denmark, Agentina, Norway, Sepanyol, Switzerland, Venezuela, Chile)</w:t>
      </w:r>
      <w:r>
        <w:rPr>
          <w:rFonts w:ascii="Times New Roman" w:hAnsi="Times New Roman" w:cs="Times New Roman"/>
        </w:rPr>
        <w:t>.</w:t>
      </w:r>
      <w:r w:rsidR="00905AA7">
        <w:rPr>
          <w:rFonts w:ascii="Times New Roman" w:hAnsi="Times New Roman" w:cs="Times New Roman"/>
        </w:rPr>
        <w:t xml:space="preserve"> Bahkan, mengambil kira pandangan </w:t>
      </w:r>
      <w:r w:rsidR="00095C5B">
        <w:rPr>
          <w:rFonts w:ascii="Times New Roman" w:hAnsi="Times New Roman" w:cs="Times New Roman"/>
        </w:rPr>
        <w:t>Osborne (2013</w:t>
      </w:r>
      <w:r w:rsidR="00905AA7" w:rsidRPr="00DE7660">
        <w:rPr>
          <w:rFonts w:ascii="Times New Roman" w:hAnsi="Times New Roman" w:cs="Times New Roman"/>
        </w:rPr>
        <w:t xml:space="preserve">) </w:t>
      </w:r>
      <w:r w:rsidR="00905AA7">
        <w:rPr>
          <w:rFonts w:ascii="Times New Roman" w:hAnsi="Times New Roman" w:cs="Times New Roman"/>
        </w:rPr>
        <w:t xml:space="preserve">berkaitan kelemahan armada laut British, menerusi persidangan ini juga British cuba untuk menambahkan bilangan kapal armada lautnya dengan meminta persetujuan negara anggota agar kapal-kapal perdagangan dibolehkan untuk dijadikan sebagai kapal perang di perairan yang bebas daripada penguasaan undang-undang mana-mana negara </w:t>
      </w:r>
      <w:r w:rsidR="006151B2">
        <w:rPr>
          <w:rFonts w:ascii="Times New Roman" w:hAnsi="Times New Roman" w:cs="Times New Roman"/>
        </w:rPr>
        <w:t>(F.O 372/118).</w:t>
      </w:r>
      <w:r w:rsidR="00905AA7">
        <w:rPr>
          <w:rFonts w:ascii="Times New Roman" w:hAnsi="Times New Roman" w:cs="Times New Roman"/>
        </w:rPr>
        <w:t xml:space="preserve"> Tindakan </w:t>
      </w:r>
      <w:r w:rsidR="00CE53D3">
        <w:rPr>
          <w:rFonts w:ascii="Times New Roman" w:hAnsi="Times New Roman" w:cs="Times New Roman"/>
        </w:rPr>
        <w:t xml:space="preserve">awal </w:t>
      </w:r>
      <w:r w:rsidR="00905AA7">
        <w:rPr>
          <w:rFonts w:ascii="Times New Roman" w:hAnsi="Times New Roman" w:cs="Times New Roman"/>
        </w:rPr>
        <w:t>British mengecualikan Belanda daripada persidangan ini menyebabkan kerajaan Belanda menuntut agar negaranya dijemput. Pihak British sedar bahawa Belanda mempunyai kekuatan armada laut dan pengaruh merkantil maritim yang</w:t>
      </w:r>
      <w:r w:rsidR="00B056F6">
        <w:rPr>
          <w:rFonts w:ascii="Times New Roman" w:hAnsi="Times New Roman" w:cs="Times New Roman"/>
        </w:rPr>
        <w:t xml:space="preserve"> lebih</w:t>
      </w:r>
      <w:r w:rsidR="00905AA7">
        <w:rPr>
          <w:rFonts w:ascii="Times New Roman" w:hAnsi="Times New Roman" w:cs="Times New Roman"/>
        </w:rPr>
        <w:t xml:space="preserve"> luas daripada </w:t>
      </w:r>
      <w:r w:rsidR="003B7346">
        <w:rPr>
          <w:rFonts w:ascii="Times New Roman" w:hAnsi="Times New Roman" w:cs="Times New Roman"/>
        </w:rPr>
        <w:t>Sepanyol. Walau bagaimanapun de</w:t>
      </w:r>
      <w:r w:rsidR="00A14159">
        <w:rPr>
          <w:rFonts w:ascii="Times New Roman" w:hAnsi="Times New Roman" w:cs="Times New Roman"/>
        </w:rPr>
        <w:t xml:space="preserve">ngan </w:t>
      </w:r>
      <w:r w:rsidR="003B7346">
        <w:rPr>
          <w:rFonts w:ascii="Times New Roman" w:hAnsi="Times New Roman" w:cs="Times New Roman"/>
        </w:rPr>
        <w:t>desakan berterusan oleh kerajaan Belanda</w:t>
      </w:r>
      <w:r w:rsidR="00A14159">
        <w:rPr>
          <w:rFonts w:ascii="Times New Roman" w:hAnsi="Times New Roman" w:cs="Times New Roman"/>
        </w:rPr>
        <w:t xml:space="preserve"> dan pertimbangan</w:t>
      </w:r>
      <w:r w:rsidR="00B84936">
        <w:rPr>
          <w:rFonts w:ascii="Times New Roman" w:hAnsi="Times New Roman" w:cs="Times New Roman"/>
        </w:rPr>
        <w:t xml:space="preserve"> diplomat kerajaan British iaitu</w:t>
      </w:r>
      <w:r w:rsidR="00A14159">
        <w:rPr>
          <w:rFonts w:ascii="Times New Roman" w:hAnsi="Times New Roman" w:cs="Times New Roman"/>
        </w:rPr>
        <w:t xml:space="preserve"> Sir H. Howard setelah berbincangan dengan Monsieur van Swinderen</w:t>
      </w:r>
      <w:r w:rsidR="00B056F6">
        <w:rPr>
          <w:rFonts w:ascii="Times New Roman" w:hAnsi="Times New Roman" w:cs="Times New Roman"/>
        </w:rPr>
        <w:t xml:space="preserve"> </w:t>
      </w:r>
      <w:r w:rsidR="00B056F6">
        <w:rPr>
          <w:rFonts w:ascii="Times New Roman" w:hAnsi="Times New Roman" w:cs="Times New Roman"/>
        </w:rPr>
        <w:lastRenderedPageBreak/>
        <w:t>iaitu Menteri Belanda,</w:t>
      </w:r>
      <w:r w:rsidR="00A14159">
        <w:rPr>
          <w:rFonts w:ascii="Times New Roman" w:hAnsi="Times New Roman" w:cs="Times New Roman"/>
        </w:rPr>
        <w:t xml:space="preserve"> bahawa tindakan mengecualikan Belanda daripada persidangan ini akan memberi kesan buruk terhadap Britain terutamanya hubungan dua halanya dengan Belanda. A</w:t>
      </w:r>
      <w:r w:rsidR="003B7346">
        <w:rPr>
          <w:rFonts w:ascii="Times New Roman" w:hAnsi="Times New Roman" w:cs="Times New Roman"/>
        </w:rPr>
        <w:t xml:space="preserve">khirnya </w:t>
      </w:r>
      <w:r w:rsidR="00A14159">
        <w:rPr>
          <w:rFonts w:ascii="Times New Roman" w:hAnsi="Times New Roman" w:cs="Times New Roman"/>
        </w:rPr>
        <w:t xml:space="preserve">Belanda </w:t>
      </w:r>
      <w:r w:rsidR="0029388B">
        <w:rPr>
          <w:rFonts w:ascii="Times New Roman" w:hAnsi="Times New Roman" w:cs="Times New Roman"/>
        </w:rPr>
        <w:t xml:space="preserve">dijemput </w:t>
      </w:r>
      <w:r w:rsidR="00A14159">
        <w:rPr>
          <w:rFonts w:ascii="Times New Roman" w:hAnsi="Times New Roman" w:cs="Times New Roman"/>
        </w:rPr>
        <w:t>untuk menyertai ‘</w:t>
      </w:r>
      <w:r w:rsidR="00A14159" w:rsidRPr="00D17CA5">
        <w:rPr>
          <w:rFonts w:ascii="Times New Roman" w:hAnsi="Times New Roman" w:cs="Times New Roman"/>
          <w:i/>
        </w:rPr>
        <w:t>The London Naval Conference</w:t>
      </w:r>
      <w:r w:rsidR="00A14159">
        <w:rPr>
          <w:rFonts w:ascii="Times New Roman" w:hAnsi="Times New Roman" w:cs="Times New Roman"/>
        </w:rPr>
        <w:t>’ pada tahun 1909 (F.O 372/118).</w:t>
      </w:r>
    </w:p>
    <w:p w14:paraId="50F3471A" w14:textId="0BAC1E2D" w:rsidR="00926703" w:rsidRDefault="00926703" w:rsidP="00505C6C">
      <w:pPr>
        <w:contextualSpacing/>
        <w:jc w:val="both"/>
        <w:rPr>
          <w:rFonts w:ascii="Times New Roman" w:hAnsi="Times New Roman" w:cs="Times New Roman"/>
        </w:rPr>
      </w:pPr>
      <w:r>
        <w:rPr>
          <w:rFonts w:ascii="Times New Roman" w:hAnsi="Times New Roman" w:cs="Times New Roman"/>
        </w:rPr>
        <w:tab/>
        <w:t>Kemuncak ‘</w:t>
      </w:r>
      <w:r w:rsidRPr="0047518E">
        <w:rPr>
          <w:rFonts w:ascii="Times New Roman" w:hAnsi="Times New Roman" w:cs="Times New Roman"/>
          <w:i/>
        </w:rPr>
        <w:t>The London Naval Conference</w:t>
      </w:r>
      <w:r>
        <w:rPr>
          <w:rFonts w:ascii="Times New Roman" w:hAnsi="Times New Roman" w:cs="Times New Roman"/>
        </w:rPr>
        <w:t>’</w:t>
      </w:r>
      <w:r w:rsidR="0047518E">
        <w:rPr>
          <w:rFonts w:ascii="Times New Roman" w:hAnsi="Times New Roman" w:cs="Times New Roman"/>
        </w:rPr>
        <w:t xml:space="preserve"> ialah pada 26 Februari 1909 apabila kesemua negara anggota telah menandatangani Deklarasi London</w:t>
      </w:r>
      <w:r w:rsidR="001932D3">
        <w:rPr>
          <w:rFonts w:ascii="Times New Roman" w:hAnsi="Times New Roman" w:cs="Times New Roman"/>
        </w:rPr>
        <w:t xml:space="preserve"> (Brown Scott 1919)</w:t>
      </w:r>
      <w:r w:rsidR="0047518E">
        <w:rPr>
          <w:rFonts w:ascii="Times New Roman" w:hAnsi="Times New Roman" w:cs="Times New Roman"/>
        </w:rPr>
        <w:t xml:space="preserve"> yang diiktiraf sebagai satu undang-undang maritim antarabangsa. Bab pertama deklarasi ini merupakan menifestasi persetujuan negara-negara anggota berkaitan isu sekatan maritim yang melibatkan </w:t>
      </w:r>
    </w:p>
    <w:p w14:paraId="7874D447" w14:textId="0837A032" w:rsidR="0047518E" w:rsidRPr="001932D3" w:rsidRDefault="0047518E" w:rsidP="00505C6C">
      <w:pPr>
        <w:pStyle w:val="ListParagraph"/>
        <w:numPr>
          <w:ilvl w:val="0"/>
          <w:numId w:val="2"/>
        </w:numPr>
        <w:jc w:val="both"/>
        <w:rPr>
          <w:rFonts w:ascii="Times New Roman" w:hAnsi="Times New Roman" w:cs="Times New Roman"/>
          <w:i/>
        </w:rPr>
      </w:pPr>
      <w:r w:rsidRPr="001932D3">
        <w:rPr>
          <w:rFonts w:ascii="Times New Roman" w:hAnsi="Times New Roman" w:cs="Times New Roman"/>
          <w:i/>
        </w:rPr>
        <w:t xml:space="preserve">Article </w:t>
      </w:r>
      <w:proofErr w:type="gramStart"/>
      <w:r w:rsidRPr="001932D3">
        <w:rPr>
          <w:rFonts w:ascii="Times New Roman" w:hAnsi="Times New Roman" w:cs="Times New Roman"/>
          <w:i/>
        </w:rPr>
        <w:t>I :</w:t>
      </w:r>
      <w:proofErr w:type="gramEnd"/>
      <w:r w:rsidRPr="001932D3">
        <w:rPr>
          <w:rFonts w:ascii="Times New Roman" w:hAnsi="Times New Roman" w:cs="Times New Roman"/>
          <w:i/>
        </w:rPr>
        <w:t xml:space="preserve"> A blockade must not extent beyond the ports and coasts belonging to or occupied by the enemy.</w:t>
      </w:r>
    </w:p>
    <w:p w14:paraId="79BAA422" w14:textId="724A8784" w:rsidR="0047518E" w:rsidRDefault="0047518E" w:rsidP="00505C6C">
      <w:pPr>
        <w:pStyle w:val="ListParagraph"/>
        <w:numPr>
          <w:ilvl w:val="0"/>
          <w:numId w:val="2"/>
        </w:numPr>
        <w:jc w:val="both"/>
        <w:rPr>
          <w:rFonts w:ascii="Times New Roman" w:hAnsi="Times New Roman" w:cs="Times New Roman"/>
          <w:i/>
        </w:rPr>
      </w:pPr>
      <w:r w:rsidRPr="001932D3">
        <w:rPr>
          <w:rFonts w:ascii="Times New Roman" w:hAnsi="Times New Roman" w:cs="Times New Roman"/>
          <w:i/>
        </w:rPr>
        <w:t xml:space="preserve">Article </w:t>
      </w:r>
      <w:proofErr w:type="gramStart"/>
      <w:r w:rsidRPr="001932D3">
        <w:rPr>
          <w:rFonts w:ascii="Times New Roman" w:hAnsi="Times New Roman" w:cs="Times New Roman"/>
          <w:i/>
        </w:rPr>
        <w:t>II :</w:t>
      </w:r>
      <w:proofErr w:type="gramEnd"/>
      <w:r w:rsidRPr="001932D3">
        <w:rPr>
          <w:rFonts w:ascii="Times New Roman" w:hAnsi="Times New Roman" w:cs="Times New Roman"/>
          <w:i/>
        </w:rPr>
        <w:t xml:space="preserve"> </w:t>
      </w:r>
      <w:r w:rsidR="001932D3" w:rsidRPr="001932D3">
        <w:rPr>
          <w:rFonts w:ascii="Times New Roman" w:hAnsi="Times New Roman" w:cs="Times New Roman"/>
          <w:i/>
        </w:rPr>
        <w:t>A</w:t>
      </w:r>
      <w:r w:rsidRPr="001932D3">
        <w:rPr>
          <w:rFonts w:ascii="Times New Roman" w:hAnsi="Times New Roman" w:cs="Times New Roman"/>
          <w:i/>
        </w:rPr>
        <w:t xml:space="preserve"> b</w:t>
      </w:r>
      <w:r w:rsidR="001932D3" w:rsidRPr="001932D3">
        <w:rPr>
          <w:rFonts w:ascii="Times New Roman" w:hAnsi="Times New Roman" w:cs="Times New Roman"/>
          <w:i/>
        </w:rPr>
        <w:t>lockade, in order to be binding, must be effective – that is to say, it must be maintained by a force sufficient really to prevent access to the enemy coastline.</w:t>
      </w:r>
    </w:p>
    <w:p w14:paraId="0F13BEDC" w14:textId="717EBDD2" w:rsidR="00095C5B" w:rsidRDefault="00095C5B" w:rsidP="00505C6C">
      <w:pPr>
        <w:pStyle w:val="ListParagraph"/>
        <w:numPr>
          <w:ilvl w:val="0"/>
          <w:numId w:val="2"/>
        </w:numPr>
        <w:jc w:val="both"/>
        <w:rPr>
          <w:rFonts w:ascii="Times New Roman" w:hAnsi="Times New Roman" w:cs="Times New Roman"/>
          <w:i/>
        </w:rPr>
      </w:pPr>
      <w:r>
        <w:rPr>
          <w:rFonts w:ascii="Times New Roman" w:hAnsi="Times New Roman" w:cs="Times New Roman"/>
          <w:i/>
        </w:rPr>
        <w:t>Article III: The Question whether a blockade is effective is question of fact.</w:t>
      </w:r>
    </w:p>
    <w:p w14:paraId="038DC9AE" w14:textId="6059BD74" w:rsidR="00095C5B" w:rsidRDefault="00095C5B" w:rsidP="00505C6C">
      <w:pPr>
        <w:pStyle w:val="ListParagraph"/>
        <w:numPr>
          <w:ilvl w:val="0"/>
          <w:numId w:val="2"/>
        </w:numPr>
        <w:jc w:val="both"/>
        <w:rPr>
          <w:rFonts w:ascii="Times New Roman" w:hAnsi="Times New Roman" w:cs="Times New Roman"/>
          <w:i/>
        </w:rPr>
      </w:pPr>
      <w:r>
        <w:rPr>
          <w:rFonts w:ascii="Times New Roman" w:hAnsi="Times New Roman" w:cs="Times New Roman"/>
          <w:i/>
        </w:rPr>
        <w:t>Article IV: A blockade is not regarded as rised if the blockading force is temporarily withdrawn on account of stress of weather.</w:t>
      </w:r>
    </w:p>
    <w:p w14:paraId="3ED73003" w14:textId="6DC5E73A" w:rsidR="00095C5B" w:rsidRPr="001932D3" w:rsidRDefault="00095C5B" w:rsidP="00505C6C">
      <w:pPr>
        <w:pStyle w:val="ListParagraph"/>
        <w:numPr>
          <w:ilvl w:val="0"/>
          <w:numId w:val="2"/>
        </w:numPr>
        <w:jc w:val="both"/>
        <w:rPr>
          <w:rFonts w:ascii="Times New Roman" w:hAnsi="Times New Roman" w:cs="Times New Roman"/>
          <w:i/>
        </w:rPr>
      </w:pPr>
      <w:r>
        <w:rPr>
          <w:rFonts w:ascii="Times New Roman" w:hAnsi="Times New Roman" w:cs="Times New Roman"/>
          <w:i/>
        </w:rPr>
        <w:t>Article V: A blockade must be applied impartially to the ships of all nations.</w:t>
      </w:r>
    </w:p>
    <w:p w14:paraId="634F3FAC" w14:textId="37B802BD" w:rsidR="001932D3" w:rsidRPr="00E90819" w:rsidRDefault="001932D3" w:rsidP="00505C6C">
      <w:pPr>
        <w:pStyle w:val="ListParagraph"/>
        <w:numPr>
          <w:ilvl w:val="0"/>
          <w:numId w:val="2"/>
        </w:numPr>
        <w:jc w:val="both"/>
        <w:rPr>
          <w:rFonts w:ascii="Times New Roman" w:hAnsi="Times New Roman" w:cs="Times New Roman"/>
          <w:i/>
        </w:rPr>
      </w:pPr>
      <w:r w:rsidRPr="001932D3">
        <w:rPr>
          <w:rFonts w:ascii="Times New Roman" w:hAnsi="Times New Roman" w:cs="Times New Roman"/>
          <w:i/>
        </w:rPr>
        <w:t xml:space="preserve">Article </w:t>
      </w:r>
      <w:proofErr w:type="gramStart"/>
      <w:r w:rsidRPr="001932D3">
        <w:rPr>
          <w:rFonts w:ascii="Times New Roman" w:hAnsi="Times New Roman" w:cs="Times New Roman"/>
          <w:i/>
        </w:rPr>
        <w:t>VI :</w:t>
      </w:r>
      <w:proofErr w:type="gramEnd"/>
      <w:r w:rsidRPr="001932D3">
        <w:rPr>
          <w:rFonts w:ascii="Times New Roman" w:hAnsi="Times New Roman" w:cs="Times New Roman"/>
          <w:i/>
        </w:rPr>
        <w:t xml:space="preserve"> The commander of a blockading force may give permission to a war-ship to enter, and subsequently to leave, a blockaded port.</w:t>
      </w:r>
    </w:p>
    <w:p w14:paraId="347C083F" w14:textId="134D6927" w:rsidR="00E90819" w:rsidRDefault="004B5480" w:rsidP="00505C6C">
      <w:pPr>
        <w:jc w:val="both"/>
        <w:rPr>
          <w:rFonts w:ascii="Times New Roman" w:hAnsi="Times New Roman" w:cs="Times New Roman"/>
        </w:rPr>
      </w:pPr>
      <w:r>
        <w:rPr>
          <w:rFonts w:ascii="Times New Roman" w:hAnsi="Times New Roman" w:cs="Times New Roman"/>
        </w:rPr>
        <w:t>Kejayaan British menjadikan isu sekatan maritim sebagai prinsip utama dalam Deklarasi London menunjukkan bahawa keutamaan British untuk menjaga keselamatan negaranya menerusi kuasa maritim.</w:t>
      </w:r>
      <w:r w:rsidR="00B84936">
        <w:rPr>
          <w:rFonts w:ascii="Times New Roman" w:hAnsi="Times New Roman" w:cs="Times New Roman"/>
        </w:rPr>
        <w:t xml:space="preserve"> British juga menggunakan </w:t>
      </w:r>
      <w:r>
        <w:rPr>
          <w:rFonts w:ascii="Times New Roman" w:hAnsi="Times New Roman" w:cs="Times New Roman"/>
        </w:rPr>
        <w:t>‘</w:t>
      </w:r>
      <w:r w:rsidRPr="0047518E">
        <w:rPr>
          <w:rFonts w:ascii="Times New Roman" w:hAnsi="Times New Roman" w:cs="Times New Roman"/>
          <w:i/>
        </w:rPr>
        <w:t>The London Naval Conference</w:t>
      </w:r>
      <w:r w:rsidR="00B84936">
        <w:rPr>
          <w:rFonts w:ascii="Times New Roman" w:hAnsi="Times New Roman" w:cs="Times New Roman"/>
        </w:rPr>
        <w:t xml:space="preserve">’ sebagai salah satu strateginya untuk melemahkan kuasa tentera laut negara </w:t>
      </w:r>
      <w:r>
        <w:rPr>
          <w:rFonts w:ascii="Times New Roman" w:hAnsi="Times New Roman" w:cs="Times New Roman"/>
        </w:rPr>
        <w:t>Austria, Pe</w:t>
      </w:r>
      <w:r w:rsidR="00B84936">
        <w:rPr>
          <w:rFonts w:ascii="Times New Roman" w:hAnsi="Times New Roman" w:cs="Times New Roman"/>
        </w:rPr>
        <w:t xml:space="preserve">rancis, Jerman, Itali dan Rusia dengan cara menyekat aktiviti </w:t>
      </w:r>
      <w:r w:rsidR="00CE53D3">
        <w:rPr>
          <w:rFonts w:ascii="Times New Roman" w:hAnsi="Times New Roman" w:cs="Times New Roman"/>
        </w:rPr>
        <w:t xml:space="preserve">perdagangan yang merupakan nadi </w:t>
      </w:r>
      <w:r w:rsidR="000D69F2">
        <w:rPr>
          <w:rFonts w:ascii="Times New Roman" w:hAnsi="Times New Roman" w:cs="Times New Roman"/>
        </w:rPr>
        <w:t>kekuatan armada laut negara-negara anggota Deklarasi London (F.O 371/795, No.306).</w:t>
      </w:r>
    </w:p>
    <w:p w14:paraId="0020E8FB" w14:textId="77777777" w:rsidR="00EB7837" w:rsidRDefault="002D391E" w:rsidP="00505C6C">
      <w:pPr>
        <w:ind w:firstLine="720"/>
        <w:contextualSpacing/>
        <w:jc w:val="both"/>
        <w:rPr>
          <w:rFonts w:ascii="Times New Roman" w:hAnsi="Times New Roman" w:cs="Times New Roman"/>
        </w:rPr>
      </w:pPr>
      <w:r>
        <w:rPr>
          <w:rFonts w:ascii="Times New Roman" w:hAnsi="Times New Roman" w:cs="Times New Roman"/>
        </w:rPr>
        <w:t xml:space="preserve">Oleh itu, </w:t>
      </w:r>
      <w:r w:rsidR="000C0FAA">
        <w:rPr>
          <w:rFonts w:ascii="Times New Roman" w:hAnsi="Times New Roman" w:cs="Times New Roman"/>
        </w:rPr>
        <w:t>dalam menghadapi ‘</w:t>
      </w:r>
      <w:r w:rsidR="000C0FAA" w:rsidRPr="000C0FAA">
        <w:rPr>
          <w:rFonts w:ascii="Times New Roman" w:hAnsi="Times New Roman" w:cs="Times New Roman"/>
          <w:i/>
        </w:rPr>
        <w:t>Anglo-German Naval Race</w:t>
      </w:r>
      <w:r w:rsidR="000C0FAA">
        <w:rPr>
          <w:rFonts w:ascii="Times New Roman" w:hAnsi="Times New Roman" w:cs="Times New Roman"/>
        </w:rPr>
        <w:t>’ yang berlaku sejak tahun 1906, British telah mula menyerang perdagangan Jerman pada tahun 1912 kerana dalam masa yang sama Jerman telah mula mengancam kedaulata</w:t>
      </w:r>
      <w:r w:rsidR="00B84936">
        <w:rPr>
          <w:rFonts w:ascii="Times New Roman" w:hAnsi="Times New Roman" w:cs="Times New Roman"/>
        </w:rPr>
        <w:t>n Belgium, sebuah negara berkecuali</w:t>
      </w:r>
      <w:r w:rsidR="000C0FAA">
        <w:rPr>
          <w:rFonts w:ascii="Times New Roman" w:hAnsi="Times New Roman" w:cs="Times New Roman"/>
        </w:rPr>
        <w:t xml:space="preserve"> dibawah tanggungjawab British. Menerusi serangan perdagangan ini, British te</w:t>
      </w:r>
      <w:r w:rsidR="00E37DFE">
        <w:rPr>
          <w:rFonts w:ascii="Times New Roman" w:hAnsi="Times New Roman" w:cs="Times New Roman"/>
        </w:rPr>
        <w:t>lah menggunakan sekatan maritim</w:t>
      </w:r>
      <w:r w:rsidR="000C0FAA">
        <w:rPr>
          <w:rFonts w:ascii="Times New Roman" w:hAnsi="Times New Roman" w:cs="Times New Roman"/>
        </w:rPr>
        <w:t xml:space="preserve"> untuk menghalang semua bentuk perdagangan samada di perlabuhan British atau man</w:t>
      </w:r>
      <w:r w:rsidR="00B84936">
        <w:rPr>
          <w:rFonts w:ascii="Times New Roman" w:hAnsi="Times New Roman" w:cs="Times New Roman"/>
        </w:rPr>
        <w:t>a-mana perlabuhan negara berkecuali</w:t>
      </w:r>
      <w:r w:rsidR="000C0FAA">
        <w:rPr>
          <w:rFonts w:ascii="Times New Roman" w:hAnsi="Times New Roman" w:cs="Times New Roman"/>
        </w:rPr>
        <w:t xml:space="preserve"> daripada dimasuki oleh pedagang Jerman. Bahkan pada ketika ini juga, British telah mula menguatkuasakan haknya untuk menghalang warganegaranya untuk berdagang dengan musuh (Jerman). Sekatan ini dijadikan sebagai senjata ekonomi </w:t>
      </w:r>
      <w:r w:rsidR="00920557">
        <w:rPr>
          <w:rFonts w:ascii="Times New Roman" w:hAnsi="Times New Roman" w:cs="Times New Roman"/>
        </w:rPr>
        <w:t xml:space="preserve">untuk menghalang pedagang-pedagang Jerman dari Rotterdam dan Antwerp (F.O 7014/7014/12/50). </w:t>
      </w:r>
      <w:r w:rsidR="00FD4F65" w:rsidRPr="00DE7660">
        <w:rPr>
          <w:rFonts w:ascii="Times New Roman" w:hAnsi="Times New Roman" w:cs="Times New Roman"/>
        </w:rPr>
        <w:t>Usaha sekatan ini menjadi strategi perperangan penting bagi British berdasarkan kesedaran yang mereka tidak akan mampu menandi</w:t>
      </w:r>
      <w:r w:rsidR="00FD4F65">
        <w:rPr>
          <w:rFonts w:ascii="Times New Roman" w:hAnsi="Times New Roman" w:cs="Times New Roman"/>
        </w:rPr>
        <w:t xml:space="preserve">ngi kekuatan militer Jerman yang berasaskan kekuatan ekonomi </w:t>
      </w:r>
      <w:r w:rsidR="00FD4F65" w:rsidRPr="00DE7660">
        <w:rPr>
          <w:rFonts w:ascii="Times New Roman" w:hAnsi="Times New Roman" w:cs="Times New Roman"/>
        </w:rPr>
        <w:t>negara tersebut. Oleh itu, bagi melumpuhkan kekuatan militer Jerman</w:t>
      </w:r>
      <w:r w:rsidR="00FD4F65">
        <w:rPr>
          <w:rFonts w:ascii="Times New Roman" w:hAnsi="Times New Roman" w:cs="Times New Roman"/>
        </w:rPr>
        <w:t>, serangan terhadap</w:t>
      </w:r>
      <w:r w:rsidR="00FD4F65" w:rsidRPr="00DE7660">
        <w:rPr>
          <w:rFonts w:ascii="Times New Roman" w:hAnsi="Times New Roman" w:cs="Times New Roman"/>
        </w:rPr>
        <w:t xml:space="preserve"> ekonominya per</w:t>
      </w:r>
      <w:r w:rsidR="00FD4F65">
        <w:rPr>
          <w:rFonts w:ascii="Times New Roman" w:hAnsi="Times New Roman" w:cs="Times New Roman"/>
        </w:rPr>
        <w:t>lu dilakukan oleh Britain</w:t>
      </w:r>
      <w:r w:rsidR="00FD4F65" w:rsidRPr="00DE7660">
        <w:rPr>
          <w:rFonts w:ascii="Times New Roman" w:hAnsi="Times New Roman" w:cs="Times New Roman"/>
        </w:rPr>
        <w:t xml:space="preserve"> menerusi sekatan ekonomi terutamanya dalam sektor perdagangan.</w:t>
      </w:r>
    </w:p>
    <w:p w14:paraId="665DDFCC" w14:textId="09968CF9" w:rsidR="002776FC" w:rsidRPr="00E90819" w:rsidRDefault="00FD4F65" w:rsidP="00505C6C">
      <w:pPr>
        <w:ind w:firstLine="720"/>
        <w:contextualSpacing/>
        <w:jc w:val="both"/>
        <w:rPr>
          <w:rFonts w:ascii="Times New Roman" w:hAnsi="Times New Roman" w:cs="Times New Roman"/>
        </w:rPr>
      </w:pPr>
      <w:r>
        <w:rPr>
          <w:rFonts w:ascii="Times New Roman" w:hAnsi="Times New Roman" w:cs="Times New Roman"/>
        </w:rPr>
        <w:t xml:space="preserve"> </w:t>
      </w:r>
    </w:p>
    <w:p w14:paraId="7F0E8DE0" w14:textId="1C9646B6" w:rsidR="00066E58" w:rsidRDefault="00EB7837" w:rsidP="00EB7837">
      <w:pPr>
        <w:contextualSpacing/>
        <w:jc w:val="center"/>
        <w:rPr>
          <w:rFonts w:ascii="Times New Roman" w:hAnsi="Times New Roman" w:cs="Times New Roman"/>
        </w:rPr>
      </w:pPr>
      <w:r w:rsidRPr="00EB7837">
        <w:rPr>
          <w:rFonts w:ascii="Times New Roman" w:hAnsi="Times New Roman" w:cs="Times New Roman"/>
        </w:rPr>
        <w:t>USAHA SEKATAN EKONOMI MENJELANG PERANG DUNIA I</w:t>
      </w:r>
    </w:p>
    <w:p w14:paraId="4C23668B" w14:textId="77777777" w:rsidR="00EB7837" w:rsidRPr="00EB7837" w:rsidRDefault="00EB7837" w:rsidP="00EB7837">
      <w:pPr>
        <w:contextualSpacing/>
        <w:jc w:val="center"/>
        <w:rPr>
          <w:rFonts w:ascii="Times New Roman" w:hAnsi="Times New Roman" w:cs="Times New Roman"/>
        </w:rPr>
      </w:pPr>
    </w:p>
    <w:p w14:paraId="61985666" w14:textId="309C20D2" w:rsidR="00EB7837" w:rsidRDefault="00B304DC" w:rsidP="007F1994">
      <w:pPr>
        <w:contextualSpacing/>
        <w:jc w:val="both"/>
        <w:rPr>
          <w:rFonts w:ascii="Times New Roman" w:hAnsi="Times New Roman" w:cs="Times New Roman"/>
        </w:rPr>
      </w:pPr>
      <w:r w:rsidRPr="00B304DC">
        <w:rPr>
          <w:rFonts w:ascii="Times New Roman" w:hAnsi="Times New Roman" w:cs="Times New Roman"/>
        </w:rPr>
        <w:t>Usaha sekatan ekonomi oleh British terhadap Jerman ketika Perang Dunia Pertama bermula setelah British mengis</w:t>
      </w:r>
      <w:r w:rsidR="00B84936">
        <w:rPr>
          <w:rFonts w:ascii="Times New Roman" w:hAnsi="Times New Roman" w:cs="Times New Roman"/>
        </w:rPr>
        <w:t>y</w:t>
      </w:r>
      <w:r w:rsidRPr="00B304DC">
        <w:rPr>
          <w:rFonts w:ascii="Times New Roman" w:hAnsi="Times New Roman" w:cs="Times New Roman"/>
        </w:rPr>
        <w:t>tiharkan perang terhadap Jerman pada 4 Ogos 1914</w:t>
      </w:r>
      <w:r>
        <w:rPr>
          <w:rFonts w:ascii="Times New Roman" w:hAnsi="Times New Roman" w:cs="Times New Roman"/>
        </w:rPr>
        <w:t xml:space="preserve"> (</w:t>
      </w:r>
      <w:r w:rsidR="00095C5B">
        <w:rPr>
          <w:rFonts w:ascii="Times New Roman" w:hAnsi="Times New Roman" w:cs="Times New Roman"/>
        </w:rPr>
        <w:t>Osborne 2013</w:t>
      </w:r>
      <w:r>
        <w:rPr>
          <w:rFonts w:ascii="Times New Roman" w:hAnsi="Times New Roman" w:cs="Times New Roman"/>
        </w:rPr>
        <w:t>)</w:t>
      </w:r>
      <w:r w:rsidRPr="00B304DC">
        <w:rPr>
          <w:rFonts w:ascii="Times New Roman" w:hAnsi="Times New Roman" w:cs="Times New Roman"/>
        </w:rPr>
        <w:t>.</w:t>
      </w:r>
      <w:r>
        <w:rPr>
          <w:rFonts w:ascii="Times New Roman" w:hAnsi="Times New Roman" w:cs="Times New Roman"/>
        </w:rPr>
        <w:t xml:space="preserve"> Menyedari usaha sekatan perdagangan yang dilakukan oleh British sejak sebelum perang, pedagang-pedagang Jerman telah menj</w:t>
      </w:r>
      <w:r w:rsidR="00B84936">
        <w:rPr>
          <w:rFonts w:ascii="Times New Roman" w:hAnsi="Times New Roman" w:cs="Times New Roman"/>
        </w:rPr>
        <w:t>adikan perlabuhan negara berkecuali</w:t>
      </w:r>
      <w:r>
        <w:rPr>
          <w:rFonts w:ascii="Times New Roman" w:hAnsi="Times New Roman" w:cs="Times New Roman"/>
        </w:rPr>
        <w:t xml:space="preserve"> sebagai tempat berlindung mereka</w:t>
      </w:r>
      <w:r w:rsidR="00B84936">
        <w:rPr>
          <w:rFonts w:ascii="Times New Roman" w:hAnsi="Times New Roman" w:cs="Times New Roman"/>
        </w:rPr>
        <w:t>.</w:t>
      </w:r>
      <w:r w:rsidR="002466BA">
        <w:rPr>
          <w:rFonts w:ascii="Times New Roman" w:hAnsi="Times New Roman" w:cs="Times New Roman"/>
        </w:rPr>
        <w:t xml:space="preserve"> Hal ini kerana, negara-negara berkecuali diiktiraf kedaulatannya dan tidak </w:t>
      </w:r>
      <w:r w:rsidR="002466BA">
        <w:rPr>
          <w:rFonts w:ascii="Times New Roman" w:hAnsi="Times New Roman" w:cs="Times New Roman"/>
        </w:rPr>
        <w:lastRenderedPageBreak/>
        <w:t>akan diserang oleh mana-mana negara, bahkan Britain dan Jerman sendiri mempunyai hubungan perdangan dengan negara-negara berkecuali ini.</w:t>
      </w:r>
      <w:r w:rsidR="00B84936">
        <w:rPr>
          <w:rFonts w:ascii="Times New Roman" w:hAnsi="Times New Roman" w:cs="Times New Roman"/>
        </w:rPr>
        <w:t xml:space="preserve"> Sejak bulan</w:t>
      </w:r>
      <w:r w:rsidR="00AE3EE1">
        <w:rPr>
          <w:rFonts w:ascii="Times New Roman" w:hAnsi="Times New Roman" w:cs="Times New Roman"/>
        </w:rPr>
        <w:t xml:space="preserve"> Julai 1914 </w:t>
      </w:r>
      <w:r w:rsidR="00B84936">
        <w:rPr>
          <w:rFonts w:ascii="Times New Roman" w:hAnsi="Times New Roman" w:cs="Times New Roman"/>
        </w:rPr>
        <w:t>terdapat sebanyak 623 buah kapal berenjin wap Jerman dan 101 buah kapal berenjin wap</w:t>
      </w:r>
      <w:r w:rsidR="00AE3EE1">
        <w:rPr>
          <w:rFonts w:ascii="Times New Roman" w:hAnsi="Times New Roman" w:cs="Times New Roman"/>
        </w:rPr>
        <w:t xml:space="preserve"> Austria telah berlindung di </w:t>
      </w:r>
      <w:r w:rsidR="00EB222B">
        <w:rPr>
          <w:rFonts w:ascii="Times New Roman" w:hAnsi="Times New Roman" w:cs="Times New Roman"/>
        </w:rPr>
        <w:t>perlabuhan negara-negara berkecuali</w:t>
      </w:r>
      <w:r w:rsidR="00AE3EE1">
        <w:rPr>
          <w:rFonts w:ascii="Times New Roman" w:hAnsi="Times New Roman" w:cs="Times New Roman"/>
        </w:rPr>
        <w:t xml:space="preserve"> (Guichard 1930).</w:t>
      </w:r>
      <w:r w:rsidR="00232C8D">
        <w:rPr>
          <w:rFonts w:ascii="Times New Roman" w:hAnsi="Times New Roman" w:cs="Times New Roman"/>
        </w:rPr>
        <w:t xml:space="preserve"> Selain untuk mengelak daripada memasuki perairan yang dikawal oleh tentera bersekutu</w:t>
      </w:r>
      <w:r w:rsidR="00F62569">
        <w:rPr>
          <w:rFonts w:ascii="Times New Roman" w:hAnsi="Times New Roman" w:cs="Times New Roman"/>
        </w:rPr>
        <w:t>, pedagang-pedagang Jerman menggunakan perlabuhan negara-negara berkecuali ini sebagai tempat transit dan pasaran bagi komoditi mereka, bahkan terdapat sebahagian pedagang-pedagang ini turut menggunakan perlabuhan negara-negara berkecuali sebagai jalan belakang untuk memasarkan barangan mereka ke negara-negara tentera bersekutu.</w:t>
      </w:r>
      <w:r w:rsidR="00AE3EE1">
        <w:rPr>
          <w:rFonts w:ascii="Times New Roman" w:hAnsi="Times New Roman" w:cs="Times New Roman"/>
        </w:rPr>
        <w:t xml:space="preserve"> Oleh itu, British telah menggunakan</w:t>
      </w:r>
      <w:r>
        <w:rPr>
          <w:rFonts w:ascii="Times New Roman" w:hAnsi="Times New Roman" w:cs="Times New Roman"/>
        </w:rPr>
        <w:t xml:space="preserve"> </w:t>
      </w:r>
      <w:r w:rsidRPr="00DE7660">
        <w:rPr>
          <w:rFonts w:ascii="Times New Roman" w:hAnsi="Times New Roman" w:cs="Times New Roman"/>
        </w:rPr>
        <w:t>‘</w:t>
      </w:r>
      <w:r w:rsidRPr="00DE7660">
        <w:rPr>
          <w:rFonts w:ascii="Times New Roman" w:hAnsi="Times New Roman" w:cs="Times New Roman"/>
          <w:i/>
        </w:rPr>
        <w:t>The Royal Navy</w:t>
      </w:r>
      <w:r w:rsidRPr="00DE7660">
        <w:rPr>
          <w:rFonts w:ascii="Times New Roman" w:hAnsi="Times New Roman" w:cs="Times New Roman"/>
        </w:rPr>
        <w:t>’</w:t>
      </w:r>
      <w:r w:rsidR="00AE3EE1">
        <w:rPr>
          <w:rFonts w:ascii="Times New Roman" w:hAnsi="Times New Roman" w:cs="Times New Roman"/>
        </w:rPr>
        <w:t xml:space="preserve"> sebagai</w:t>
      </w:r>
      <w:r w:rsidRPr="00DE7660">
        <w:rPr>
          <w:rFonts w:ascii="Times New Roman" w:hAnsi="Times New Roman" w:cs="Times New Roman"/>
        </w:rPr>
        <w:t xml:space="preserve"> langkah awal untuk menyekat kesemua kapal dagang Jerman menerusi ‘</w:t>
      </w:r>
      <w:r w:rsidRPr="00DE7660">
        <w:rPr>
          <w:rFonts w:ascii="Times New Roman" w:hAnsi="Times New Roman" w:cs="Times New Roman"/>
          <w:i/>
        </w:rPr>
        <w:t>The Dover Patrol</w:t>
      </w:r>
      <w:r w:rsidRPr="00DE7660">
        <w:rPr>
          <w:rFonts w:ascii="Times New Roman" w:hAnsi="Times New Roman" w:cs="Times New Roman"/>
        </w:rPr>
        <w:t>’ yang berperanan untuk menyekat kesemua laluan masuk perdagangan ke Selat Dover.</w:t>
      </w:r>
      <w:r w:rsidR="0065262D">
        <w:rPr>
          <w:rFonts w:ascii="Times New Roman" w:hAnsi="Times New Roman" w:cs="Times New Roman"/>
        </w:rPr>
        <w:t xml:space="preserve"> Menurut Admiral Sir Reginald Bacon yang merupakan pegawai pemerintah operasi </w:t>
      </w:r>
      <w:r w:rsidR="0065262D" w:rsidRPr="00DE7660">
        <w:rPr>
          <w:rFonts w:ascii="Times New Roman" w:hAnsi="Times New Roman" w:cs="Times New Roman"/>
        </w:rPr>
        <w:t>‘</w:t>
      </w:r>
      <w:r w:rsidR="0065262D" w:rsidRPr="00DE7660">
        <w:rPr>
          <w:rFonts w:ascii="Times New Roman" w:hAnsi="Times New Roman" w:cs="Times New Roman"/>
          <w:i/>
        </w:rPr>
        <w:t>The Dover Patrol</w:t>
      </w:r>
      <w:r w:rsidR="0065262D" w:rsidRPr="00DE7660">
        <w:rPr>
          <w:rFonts w:ascii="Times New Roman" w:hAnsi="Times New Roman" w:cs="Times New Roman"/>
        </w:rPr>
        <w:t>’</w:t>
      </w:r>
      <w:r w:rsidR="00F96054">
        <w:rPr>
          <w:rFonts w:ascii="Times New Roman" w:hAnsi="Times New Roman" w:cs="Times New Roman"/>
        </w:rPr>
        <w:t xml:space="preserve"> kekuatan tentera laut merupakan prinsip strategi perperangan asas. Justeru,</w:t>
      </w:r>
      <w:r w:rsidR="0065262D">
        <w:rPr>
          <w:rFonts w:ascii="Times New Roman" w:hAnsi="Times New Roman" w:cs="Times New Roman"/>
        </w:rPr>
        <w:t xml:space="preserve"> sekatan yang dilakukan oleh tentera laut Britain di Selat Dover ini merupakan strategi</w:t>
      </w:r>
      <w:r w:rsidR="00F96054">
        <w:rPr>
          <w:rFonts w:ascii="Times New Roman" w:hAnsi="Times New Roman" w:cs="Times New Roman"/>
        </w:rPr>
        <w:t xml:space="preserve"> perperangan</w:t>
      </w:r>
      <w:r w:rsidR="0065262D">
        <w:rPr>
          <w:rFonts w:ascii="Times New Roman" w:hAnsi="Times New Roman" w:cs="Times New Roman"/>
        </w:rPr>
        <w:t xml:space="preserve"> penting </w:t>
      </w:r>
      <w:r w:rsidR="00F96054">
        <w:rPr>
          <w:rFonts w:ascii="Times New Roman" w:hAnsi="Times New Roman" w:cs="Times New Roman"/>
        </w:rPr>
        <w:t>untuk menyekat kemaraan kapal-kapal perang Jerman hingga ke perairan Belgium. Manakala, bagi menghadapi pencerobohan kapal-kapal selam Jerman, sepanjang laluan ini telah diletakkan periuk api di dasar laut.</w:t>
      </w:r>
      <w:r w:rsidR="0065262D" w:rsidRPr="00DE7660">
        <w:rPr>
          <w:rFonts w:ascii="Times New Roman" w:hAnsi="Times New Roman" w:cs="Times New Roman"/>
        </w:rPr>
        <w:t xml:space="preserve"> </w:t>
      </w:r>
      <w:r w:rsidRPr="00DE7660">
        <w:rPr>
          <w:rFonts w:ascii="Times New Roman" w:hAnsi="Times New Roman" w:cs="Times New Roman"/>
        </w:rPr>
        <w:t>Sungguhpun begitu, peringkat awal sekatan perdagangan ini mengalami masalah kerana</w:t>
      </w:r>
      <w:r w:rsidR="000D5526">
        <w:rPr>
          <w:rFonts w:ascii="Times New Roman" w:hAnsi="Times New Roman" w:cs="Times New Roman"/>
        </w:rPr>
        <w:t xml:space="preserve"> British</w:t>
      </w:r>
      <w:r w:rsidRPr="00DE7660">
        <w:rPr>
          <w:rFonts w:ascii="Times New Roman" w:hAnsi="Times New Roman" w:cs="Times New Roman"/>
        </w:rPr>
        <w:t xml:space="preserve"> kekurangan kelengkapa</w:t>
      </w:r>
      <w:r w:rsidR="00CE53D3">
        <w:rPr>
          <w:rFonts w:ascii="Times New Roman" w:hAnsi="Times New Roman" w:cs="Times New Roman"/>
        </w:rPr>
        <w:t>n kapal perang.</w:t>
      </w:r>
    </w:p>
    <w:p w14:paraId="56BB86A3" w14:textId="77777777" w:rsidR="00043FC7" w:rsidRDefault="00043FC7" w:rsidP="007F1994">
      <w:pPr>
        <w:contextualSpacing/>
        <w:jc w:val="both"/>
        <w:rPr>
          <w:rFonts w:ascii="Times New Roman" w:hAnsi="Times New Roman" w:cs="Times New Roman"/>
        </w:rPr>
      </w:pPr>
    </w:p>
    <w:p w14:paraId="0E6C00E1" w14:textId="42426019" w:rsidR="00EB7837" w:rsidRPr="00043FC7" w:rsidRDefault="00043FC7" w:rsidP="00043FC7">
      <w:pPr>
        <w:ind w:firstLine="720"/>
        <w:contextualSpacing/>
        <w:jc w:val="center"/>
        <w:rPr>
          <w:rFonts w:ascii="Times New Roman" w:hAnsi="Times New Roman" w:cs="Times New Roman"/>
          <w:sz w:val="18"/>
          <w:szCs w:val="18"/>
        </w:rPr>
      </w:pPr>
      <w:r>
        <w:rPr>
          <w:rFonts w:ascii="Times New Roman" w:hAnsi="Times New Roman" w:cs="Times New Roman"/>
          <w:sz w:val="14"/>
          <w:szCs w:val="14"/>
        </w:rPr>
        <w:t xml:space="preserve">RAJAH 1. </w:t>
      </w:r>
      <w:r>
        <w:rPr>
          <w:rFonts w:ascii="Times New Roman" w:hAnsi="Times New Roman" w:cs="Times New Roman"/>
          <w:sz w:val="18"/>
          <w:szCs w:val="18"/>
        </w:rPr>
        <w:t>Ilustrasi ‘</w:t>
      </w:r>
      <w:r w:rsidRPr="004F32AF">
        <w:rPr>
          <w:rFonts w:ascii="Times New Roman" w:hAnsi="Times New Roman" w:cs="Times New Roman"/>
          <w:i/>
          <w:sz w:val="18"/>
          <w:szCs w:val="18"/>
        </w:rPr>
        <w:t>The Dover Patrol</w:t>
      </w:r>
      <w:r>
        <w:rPr>
          <w:rFonts w:ascii="Times New Roman" w:hAnsi="Times New Roman" w:cs="Times New Roman"/>
          <w:sz w:val="18"/>
          <w:szCs w:val="18"/>
        </w:rPr>
        <w:t>’ Pada Tahun 1917.</w:t>
      </w:r>
    </w:p>
    <w:p w14:paraId="3E256487" w14:textId="076D751A" w:rsidR="00EB7837" w:rsidRDefault="00043FC7" w:rsidP="00EB7837">
      <w:pPr>
        <w:ind w:firstLine="720"/>
        <w:contextualSpacing/>
        <w:jc w:val="both"/>
        <w:rPr>
          <w:rFonts w:ascii="Times New Roman" w:hAnsi="Times New Roman" w:cs="Times New Roman"/>
          <w:i/>
          <w:sz w:val="14"/>
          <w:szCs w:val="14"/>
        </w:rPr>
      </w:pPr>
      <w:r>
        <w:rPr>
          <w:rFonts w:ascii="Times New Roman" w:hAnsi="Times New Roman" w:cs="Times New Roman"/>
          <w:noProof/>
        </w:rPr>
        <w:drawing>
          <wp:anchor distT="0" distB="0" distL="114300" distR="114300" simplePos="0" relativeHeight="251658240" behindDoc="0" locked="0" layoutInCell="1" allowOverlap="1" wp14:anchorId="7789EE49" wp14:editId="0B013FBF">
            <wp:simplePos x="0" y="0"/>
            <wp:positionH relativeFrom="column">
              <wp:posOffset>1151890</wp:posOffset>
            </wp:positionH>
            <wp:positionV relativeFrom="paragraph">
              <wp:posOffset>95885</wp:posOffset>
            </wp:positionV>
            <wp:extent cx="3729990" cy="2211705"/>
            <wp:effectExtent l="0" t="0" r="3810" b="0"/>
            <wp:wrapThrough wrapText="bothSides">
              <wp:wrapPolygon edited="0">
                <wp:start x="0" y="0"/>
                <wp:lineTo x="0" y="21333"/>
                <wp:lineTo x="21475" y="21333"/>
                <wp:lineTo x="21475" y="0"/>
                <wp:lineTo x="0" y="0"/>
              </wp:wrapPolygon>
            </wp:wrapThrough>
            <wp:docPr id="1" name="Picture 1" descr="../../WW1Book-Adm_Bacon-Dover_Patrol-1-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1Book-Adm_Bacon-Dover_Patrol-1-37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9990" cy="2211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8E63A3" w14:textId="4EB83800" w:rsidR="00EB7837" w:rsidRDefault="00EB7837" w:rsidP="00EB7837">
      <w:pPr>
        <w:ind w:firstLine="720"/>
        <w:contextualSpacing/>
        <w:jc w:val="both"/>
        <w:rPr>
          <w:rFonts w:ascii="Times New Roman" w:hAnsi="Times New Roman" w:cs="Times New Roman"/>
          <w:i/>
          <w:sz w:val="14"/>
          <w:szCs w:val="14"/>
        </w:rPr>
      </w:pPr>
    </w:p>
    <w:p w14:paraId="609140D3" w14:textId="63446E51" w:rsidR="00EB7837" w:rsidRDefault="00EB7837" w:rsidP="00EB7837">
      <w:pPr>
        <w:ind w:firstLine="720"/>
        <w:contextualSpacing/>
        <w:jc w:val="both"/>
        <w:rPr>
          <w:rFonts w:ascii="Times New Roman" w:hAnsi="Times New Roman" w:cs="Times New Roman"/>
          <w:i/>
          <w:sz w:val="14"/>
          <w:szCs w:val="14"/>
        </w:rPr>
      </w:pPr>
    </w:p>
    <w:p w14:paraId="3F70CBF9" w14:textId="4AC8BB30" w:rsidR="00EB7837" w:rsidRDefault="00EB7837" w:rsidP="00EB7837">
      <w:pPr>
        <w:ind w:firstLine="720"/>
        <w:contextualSpacing/>
        <w:jc w:val="both"/>
        <w:rPr>
          <w:rFonts w:ascii="Times New Roman" w:hAnsi="Times New Roman" w:cs="Times New Roman"/>
          <w:i/>
          <w:sz w:val="14"/>
          <w:szCs w:val="14"/>
        </w:rPr>
      </w:pPr>
    </w:p>
    <w:p w14:paraId="654DE9D2" w14:textId="27DB4D62" w:rsidR="00EB7837" w:rsidRDefault="00EB7837" w:rsidP="00EB7837">
      <w:pPr>
        <w:ind w:firstLine="720"/>
        <w:contextualSpacing/>
        <w:jc w:val="both"/>
        <w:rPr>
          <w:rFonts w:ascii="Times New Roman" w:hAnsi="Times New Roman" w:cs="Times New Roman"/>
          <w:i/>
          <w:sz w:val="14"/>
          <w:szCs w:val="14"/>
        </w:rPr>
      </w:pPr>
    </w:p>
    <w:p w14:paraId="790FF95F" w14:textId="4265F2E0" w:rsidR="00EB7837" w:rsidRDefault="00EB7837" w:rsidP="00EB7837">
      <w:pPr>
        <w:ind w:firstLine="720"/>
        <w:contextualSpacing/>
        <w:jc w:val="both"/>
        <w:rPr>
          <w:rFonts w:ascii="Times New Roman" w:hAnsi="Times New Roman" w:cs="Times New Roman"/>
          <w:i/>
          <w:sz w:val="14"/>
          <w:szCs w:val="14"/>
        </w:rPr>
      </w:pPr>
    </w:p>
    <w:p w14:paraId="74DEBAC7" w14:textId="7BAAA3C7" w:rsidR="00EB7837" w:rsidRDefault="00EB7837" w:rsidP="00EB7837">
      <w:pPr>
        <w:ind w:firstLine="720"/>
        <w:contextualSpacing/>
        <w:jc w:val="both"/>
        <w:rPr>
          <w:rFonts w:ascii="Times New Roman" w:hAnsi="Times New Roman" w:cs="Times New Roman"/>
          <w:i/>
          <w:sz w:val="14"/>
          <w:szCs w:val="14"/>
        </w:rPr>
      </w:pPr>
    </w:p>
    <w:p w14:paraId="1FB05B82" w14:textId="18EE9F7E" w:rsidR="00EB7837" w:rsidRDefault="00EB7837" w:rsidP="00EB7837">
      <w:pPr>
        <w:ind w:firstLine="720"/>
        <w:contextualSpacing/>
        <w:jc w:val="both"/>
        <w:rPr>
          <w:rFonts w:ascii="Times New Roman" w:hAnsi="Times New Roman" w:cs="Times New Roman"/>
          <w:i/>
          <w:sz w:val="14"/>
          <w:szCs w:val="14"/>
        </w:rPr>
      </w:pPr>
    </w:p>
    <w:p w14:paraId="4BB33D67" w14:textId="5B1CA1E1" w:rsidR="00EB7837" w:rsidRDefault="00EB7837" w:rsidP="00EB7837">
      <w:pPr>
        <w:ind w:firstLine="720"/>
        <w:contextualSpacing/>
        <w:jc w:val="both"/>
        <w:rPr>
          <w:rFonts w:ascii="Times New Roman" w:hAnsi="Times New Roman" w:cs="Times New Roman"/>
          <w:i/>
          <w:sz w:val="14"/>
          <w:szCs w:val="14"/>
        </w:rPr>
      </w:pPr>
    </w:p>
    <w:p w14:paraId="36477495" w14:textId="1393ECE7" w:rsidR="00EB7837" w:rsidRDefault="00EB7837" w:rsidP="00EB7837">
      <w:pPr>
        <w:ind w:firstLine="720"/>
        <w:contextualSpacing/>
        <w:jc w:val="both"/>
        <w:rPr>
          <w:rFonts w:ascii="Times New Roman" w:hAnsi="Times New Roman" w:cs="Times New Roman"/>
          <w:i/>
          <w:sz w:val="14"/>
          <w:szCs w:val="14"/>
        </w:rPr>
      </w:pPr>
    </w:p>
    <w:p w14:paraId="6E503BA3" w14:textId="7E77A5D5" w:rsidR="00EB7837" w:rsidRDefault="00EB7837" w:rsidP="00EB7837">
      <w:pPr>
        <w:ind w:firstLine="720"/>
        <w:contextualSpacing/>
        <w:jc w:val="both"/>
        <w:rPr>
          <w:rFonts w:ascii="Times New Roman" w:hAnsi="Times New Roman" w:cs="Times New Roman"/>
          <w:i/>
          <w:sz w:val="14"/>
          <w:szCs w:val="14"/>
        </w:rPr>
      </w:pPr>
    </w:p>
    <w:p w14:paraId="170CCF4F" w14:textId="172D1A9D" w:rsidR="00EB7837" w:rsidRDefault="00EB7837" w:rsidP="00EB7837">
      <w:pPr>
        <w:ind w:firstLine="720"/>
        <w:contextualSpacing/>
        <w:jc w:val="both"/>
        <w:rPr>
          <w:rFonts w:ascii="Times New Roman" w:hAnsi="Times New Roman" w:cs="Times New Roman"/>
          <w:i/>
          <w:sz w:val="14"/>
          <w:szCs w:val="14"/>
        </w:rPr>
      </w:pPr>
    </w:p>
    <w:p w14:paraId="6179BD2C" w14:textId="77777777" w:rsidR="00EB7837" w:rsidRDefault="00EB7837" w:rsidP="00EB7837">
      <w:pPr>
        <w:ind w:firstLine="720"/>
        <w:contextualSpacing/>
        <w:jc w:val="both"/>
        <w:rPr>
          <w:rFonts w:ascii="Times New Roman" w:hAnsi="Times New Roman" w:cs="Times New Roman"/>
          <w:i/>
          <w:sz w:val="14"/>
          <w:szCs w:val="14"/>
        </w:rPr>
      </w:pPr>
    </w:p>
    <w:p w14:paraId="165B3906" w14:textId="77777777" w:rsidR="00EB7837" w:rsidRDefault="00EB7837" w:rsidP="00EB7837">
      <w:pPr>
        <w:ind w:firstLine="720"/>
        <w:contextualSpacing/>
        <w:jc w:val="both"/>
        <w:rPr>
          <w:rFonts w:ascii="Times New Roman" w:hAnsi="Times New Roman" w:cs="Times New Roman"/>
          <w:i/>
          <w:sz w:val="14"/>
          <w:szCs w:val="14"/>
        </w:rPr>
      </w:pPr>
    </w:p>
    <w:p w14:paraId="44A74E35" w14:textId="776D7853" w:rsidR="00EB7837" w:rsidRDefault="00EB7837" w:rsidP="00EB7837">
      <w:pPr>
        <w:ind w:firstLine="720"/>
        <w:contextualSpacing/>
        <w:jc w:val="both"/>
        <w:rPr>
          <w:rFonts w:ascii="Times New Roman" w:hAnsi="Times New Roman" w:cs="Times New Roman"/>
          <w:i/>
          <w:sz w:val="14"/>
          <w:szCs w:val="14"/>
        </w:rPr>
      </w:pPr>
    </w:p>
    <w:p w14:paraId="6170157A" w14:textId="4E515059" w:rsidR="00EB7837" w:rsidRDefault="00EB7837" w:rsidP="00EB7837">
      <w:pPr>
        <w:ind w:firstLine="720"/>
        <w:contextualSpacing/>
        <w:jc w:val="both"/>
        <w:rPr>
          <w:rFonts w:ascii="Times New Roman" w:hAnsi="Times New Roman" w:cs="Times New Roman"/>
          <w:i/>
          <w:sz w:val="14"/>
          <w:szCs w:val="14"/>
        </w:rPr>
      </w:pPr>
    </w:p>
    <w:p w14:paraId="23F4DB70" w14:textId="789271C4" w:rsidR="00EB7837" w:rsidRDefault="00EB7837" w:rsidP="00EB7837">
      <w:pPr>
        <w:ind w:firstLine="720"/>
        <w:contextualSpacing/>
        <w:jc w:val="both"/>
        <w:rPr>
          <w:rFonts w:ascii="Times New Roman" w:hAnsi="Times New Roman" w:cs="Times New Roman"/>
          <w:i/>
          <w:sz w:val="14"/>
          <w:szCs w:val="14"/>
        </w:rPr>
      </w:pPr>
    </w:p>
    <w:p w14:paraId="0536161C" w14:textId="77777777" w:rsidR="00EB7837" w:rsidRDefault="00EB7837" w:rsidP="00EB7837">
      <w:pPr>
        <w:ind w:firstLine="720"/>
        <w:contextualSpacing/>
        <w:jc w:val="both"/>
        <w:rPr>
          <w:rFonts w:ascii="Times New Roman" w:hAnsi="Times New Roman" w:cs="Times New Roman"/>
          <w:i/>
          <w:sz w:val="14"/>
          <w:szCs w:val="14"/>
        </w:rPr>
      </w:pPr>
    </w:p>
    <w:p w14:paraId="06FAE72C" w14:textId="77777777" w:rsidR="00EB7837" w:rsidRDefault="00EB7837" w:rsidP="00EB7837">
      <w:pPr>
        <w:ind w:firstLine="720"/>
        <w:contextualSpacing/>
        <w:jc w:val="both"/>
        <w:rPr>
          <w:rFonts w:ascii="Times New Roman" w:hAnsi="Times New Roman" w:cs="Times New Roman"/>
          <w:i/>
          <w:sz w:val="14"/>
          <w:szCs w:val="14"/>
        </w:rPr>
      </w:pPr>
    </w:p>
    <w:p w14:paraId="628342E5" w14:textId="77777777" w:rsidR="00EB7837" w:rsidRDefault="00EB7837" w:rsidP="00EB7837">
      <w:pPr>
        <w:ind w:firstLine="720"/>
        <w:contextualSpacing/>
        <w:jc w:val="both"/>
        <w:rPr>
          <w:rFonts w:ascii="Times New Roman" w:hAnsi="Times New Roman" w:cs="Times New Roman"/>
          <w:i/>
          <w:sz w:val="14"/>
          <w:szCs w:val="14"/>
        </w:rPr>
      </w:pPr>
    </w:p>
    <w:p w14:paraId="03372C53" w14:textId="77777777" w:rsidR="00043FC7" w:rsidRDefault="00043FC7" w:rsidP="00043FC7">
      <w:pPr>
        <w:ind w:firstLine="720"/>
        <w:contextualSpacing/>
        <w:jc w:val="center"/>
        <w:rPr>
          <w:rFonts w:ascii="Times New Roman" w:hAnsi="Times New Roman" w:cs="Times New Roman"/>
          <w:i/>
          <w:sz w:val="14"/>
          <w:szCs w:val="14"/>
        </w:rPr>
      </w:pPr>
    </w:p>
    <w:p w14:paraId="76AC1E47" w14:textId="77777777" w:rsidR="00043FC7" w:rsidRDefault="00043FC7" w:rsidP="00043FC7">
      <w:pPr>
        <w:ind w:firstLine="720"/>
        <w:contextualSpacing/>
        <w:jc w:val="center"/>
        <w:rPr>
          <w:rFonts w:ascii="Times New Roman" w:hAnsi="Times New Roman" w:cs="Times New Roman"/>
          <w:i/>
          <w:sz w:val="14"/>
          <w:szCs w:val="14"/>
        </w:rPr>
      </w:pPr>
    </w:p>
    <w:p w14:paraId="4412777E" w14:textId="77777777" w:rsidR="00043FC7" w:rsidRDefault="00043FC7" w:rsidP="00043FC7">
      <w:pPr>
        <w:ind w:firstLine="720"/>
        <w:contextualSpacing/>
        <w:jc w:val="center"/>
        <w:rPr>
          <w:rFonts w:ascii="Times New Roman" w:hAnsi="Times New Roman" w:cs="Times New Roman"/>
          <w:i/>
          <w:sz w:val="14"/>
          <w:szCs w:val="14"/>
        </w:rPr>
      </w:pPr>
    </w:p>
    <w:p w14:paraId="701998BC" w14:textId="45F6C891" w:rsidR="00F62569" w:rsidRPr="00EB7837" w:rsidRDefault="00F62569" w:rsidP="00043FC7">
      <w:pPr>
        <w:ind w:firstLine="720"/>
        <w:contextualSpacing/>
        <w:jc w:val="center"/>
        <w:rPr>
          <w:rFonts w:ascii="Times New Roman" w:hAnsi="Times New Roman" w:cs="Times New Roman"/>
          <w:i/>
          <w:sz w:val="14"/>
          <w:szCs w:val="14"/>
        </w:rPr>
      </w:pPr>
      <w:r w:rsidRPr="00EB7837">
        <w:rPr>
          <w:rFonts w:ascii="Times New Roman" w:hAnsi="Times New Roman" w:cs="Times New Roman"/>
          <w:i/>
          <w:sz w:val="14"/>
          <w:szCs w:val="14"/>
        </w:rPr>
        <w:t>Sumber</w:t>
      </w:r>
      <w:r w:rsidR="00FE2869" w:rsidRPr="00EB7837">
        <w:rPr>
          <w:rFonts w:ascii="Times New Roman" w:hAnsi="Times New Roman" w:cs="Times New Roman"/>
          <w:sz w:val="14"/>
          <w:szCs w:val="14"/>
        </w:rPr>
        <w:t>:</w:t>
      </w:r>
      <w:r w:rsidR="006F2F74" w:rsidRPr="00EB7837">
        <w:rPr>
          <w:rFonts w:ascii="Times New Roman" w:hAnsi="Times New Roman" w:cs="Times New Roman"/>
          <w:sz w:val="14"/>
          <w:szCs w:val="14"/>
        </w:rPr>
        <w:t xml:space="preserve"> Admiral Sir Reginald Bacon, </w:t>
      </w:r>
      <w:r w:rsidR="006F2F74" w:rsidRPr="00EB7837">
        <w:rPr>
          <w:rFonts w:ascii="Times New Roman" w:hAnsi="Times New Roman" w:cs="Times New Roman"/>
          <w:i/>
          <w:sz w:val="14"/>
          <w:szCs w:val="14"/>
        </w:rPr>
        <w:t>The Dover Patrol 1915-1917</w:t>
      </w:r>
      <w:r w:rsidR="006F2F74" w:rsidRPr="00EB7837">
        <w:rPr>
          <w:rFonts w:ascii="Times New Roman" w:hAnsi="Times New Roman" w:cs="Times New Roman"/>
          <w:sz w:val="14"/>
          <w:szCs w:val="14"/>
        </w:rPr>
        <w:t>, Vol. II, hlm. 644.</w:t>
      </w:r>
    </w:p>
    <w:p w14:paraId="7B4B2F8C" w14:textId="77777777" w:rsidR="00EB7837" w:rsidRDefault="00EB7837" w:rsidP="00EB7837">
      <w:pPr>
        <w:contextualSpacing/>
        <w:jc w:val="both"/>
        <w:rPr>
          <w:rFonts w:ascii="Times New Roman" w:hAnsi="Times New Roman" w:cs="Times New Roman"/>
        </w:rPr>
      </w:pPr>
    </w:p>
    <w:p w14:paraId="620FA89B" w14:textId="3EFF2D92" w:rsidR="000D5526" w:rsidRDefault="00F96054" w:rsidP="00505C6C">
      <w:pPr>
        <w:ind w:firstLine="720"/>
        <w:contextualSpacing/>
        <w:jc w:val="both"/>
        <w:rPr>
          <w:rFonts w:ascii="Times New Roman" w:hAnsi="Times New Roman" w:cs="Times New Roman"/>
        </w:rPr>
      </w:pPr>
      <w:r>
        <w:rPr>
          <w:rFonts w:ascii="Times New Roman" w:hAnsi="Times New Roman" w:cs="Times New Roman"/>
        </w:rPr>
        <w:t xml:space="preserve">Reaksi Jerman untuk menghadapi sekatan ini ialah dengan </w:t>
      </w:r>
      <w:r w:rsidR="00B304DC" w:rsidRPr="00DE7660">
        <w:rPr>
          <w:rFonts w:ascii="Times New Roman" w:hAnsi="Times New Roman" w:cs="Times New Roman"/>
        </w:rPr>
        <w:t>menghantar kapal perangnya untuk memecahkan sekatan yang dilakukan oleh British. Keadaan ini boleh dikaitkan dengan tindakan negara Britain dan Jerman menahan kapal antara kedua-dua negara.</w:t>
      </w:r>
      <w:r w:rsidR="000251C3">
        <w:rPr>
          <w:rFonts w:ascii="Times New Roman" w:hAnsi="Times New Roman" w:cs="Times New Roman"/>
        </w:rPr>
        <w:t xml:space="preserve"> Pergelutan Jerman dalam keadaan sekatan perdagangan terhadapnya menunjukan wujudnya kepentingan ekonomi yang besar menerusi sektor perdagangan. P</w:t>
      </w:r>
      <w:r w:rsidR="00AE3EE1">
        <w:rPr>
          <w:rFonts w:ascii="Times New Roman" w:hAnsi="Times New Roman" w:cs="Times New Roman"/>
        </w:rPr>
        <w:t xml:space="preserve">erdagangan maritim amat penting bagi Jerman kerana sektor ekonomi inilah yang menjadi tunjang kekuatan ekonominya. Hasil pertanian Jerman yang tinggi ini telah membolehkan Jerman menjadi pengimport produk makanan penting di Eropah. Pada tahun 1913, nilai import Jerman melebihi nilai eksport </w:t>
      </w:r>
      <w:r w:rsidR="000251C3">
        <w:rPr>
          <w:rFonts w:ascii="Times New Roman" w:hAnsi="Times New Roman" w:cs="Times New Roman"/>
        </w:rPr>
        <w:t>iaitu £100</w:t>
      </w:r>
      <w:r w:rsidR="00CE3D13">
        <w:rPr>
          <w:rFonts w:ascii="Times New Roman" w:hAnsi="Times New Roman" w:cs="Times New Roman"/>
        </w:rPr>
        <w:t>,</w:t>
      </w:r>
      <w:r w:rsidR="000251C3">
        <w:rPr>
          <w:rFonts w:ascii="Times New Roman" w:hAnsi="Times New Roman" w:cs="Times New Roman"/>
        </w:rPr>
        <w:t>000</w:t>
      </w:r>
      <w:r w:rsidR="00CE3D13">
        <w:rPr>
          <w:rFonts w:ascii="Times New Roman" w:hAnsi="Times New Roman" w:cs="Times New Roman"/>
        </w:rPr>
        <w:t>,</w:t>
      </w:r>
      <w:r w:rsidR="000251C3">
        <w:rPr>
          <w:rFonts w:ascii="Times New Roman" w:hAnsi="Times New Roman" w:cs="Times New Roman"/>
        </w:rPr>
        <w:t>000 bagi produk makanan dan £172</w:t>
      </w:r>
      <w:r w:rsidR="00CE3D13">
        <w:rPr>
          <w:rFonts w:ascii="Times New Roman" w:hAnsi="Times New Roman" w:cs="Times New Roman"/>
        </w:rPr>
        <w:t>,</w:t>
      </w:r>
      <w:r w:rsidR="000251C3">
        <w:rPr>
          <w:rFonts w:ascii="Times New Roman" w:hAnsi="Times New Roman" w:cs="Times New Roman"/>
        </w:rPr>
        <w:t>000</w:t>
      </w:r>
      <w:r w:rsidR="00CE3D13">
        <w:rPr>
          <w:rFonts w:ascii="Times New Roman" w:hAnsi="Times New Roman" w:cs="Times New Roman"/>
        </w:rPr>
        <w:t>,</w:t>
      </w:r>
      <w:r w:rsidR="000251C3">
        <w:rPr>
          <w:rFonts w:ascii="Times New Roman" w:hAnsi="Times New Roman" w:cs="Times New Roman"/>
        </w:rPr>
        <w:t>000 bagi barang mentah yang penting untuk pembangunan industrinya. Oleh itu, tidak mungkin berlakunya pertumbuhan ekonomi Jerman sekiranya negara tersebut tidak menembusi pasaran perdagangan maritim sebagai pembekal produk makanan dan bahan mentah untuk mendapatkan keuntungan bagi negaranya (Guichard 1930).</w:t>
      </w:r>
    </w:p>
    <w:p w14:paraId="02CE0A1D" w14:textId="3033E2CB" w:rsidR="00095C5B" w:rsidRDefault="00095C5B" w:rsidP="001D7C00">
      <w:pPr>
        <w:contextualSpacing/>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1D7C00" w14:paraId="370B88F4" w14:textId="77777777" w:rsidTr="001D7C00">
        <w:tc>
          <w:tcPr>
            <w:tcW w:w="9010" w:type="dxa"/>
            <w:gridSpan w:val="2"/>
            <w:tcBorders>
              <w:bottom w:val="single" w:sz="4" w:space="0" w:color="auto"/>
            </w:tcBorders>
          </w:tcPr>
          <w:p w14:paraId="0721CEEA" w14:textId="5190552B" w:rsidR="001D7C00" w:rsidRDefault="001D7C00" w:rsidP="00505C6C">
            <w:pPr>
              <w:contextualSpacing/>
              <w:jc w:val="center"/>
              <w:rPr>
                <w:rFonts w:ascii="Times New Roman" w:hAnsi="Times New Roman" w:cs="Times New Roman"/>
                <w:sz w:val="18"/>
                <w:szCs w:val="18"/>
              </w:rPr>
            </w:pPr>
            <w:r w:rsidRPr="001D7C00">
              <w:rPr>
                <w:rFonts w:ascii="Times New Roman" w:hAnsi="Times New Roman" w:cs="Times New Roman"/>
                <w:sz w:val="14"/>
                <w:szCs w:val="14"/>
              </w:rPr>
              <w:lastRenderedPageBreak/>
              <w:t>JADUALl 1.</w:t>
            </w:r>
            <w:r w:rsidRPr="00DE7660">
              <w:rPr>
                <w:rFonts w:ascii="Times New Roman" w:hAnsi="Times New Roman" w:cs="Times New Roman"/>
              </w:rPr>
              <w:t xml:space="preserve"> </w:t>
            </w:r>
            <w:r w:rsidRPr="001D7C00">
              <w:rPr>
                <w:rFonts w:ascii="Times New Roman" w:hAnsi="Times New Roman" w:cs="Times New Roman"/>
                <w:sz w:val="18"/>
                <w:szCs w:val="18"/>
              </w:rPr>
              <w:t>Kedudukan Kapal British dan Jerman Sehingga Disember 1914</w:t>
            </w:r>
          </w:p>
        </w:tc>
      </w:tr>
      <w:tr w:rsidR="001D7C00" w14:paraId="1A8AD094" w14:textId="77777777" w:rsidTr="001D7C00">
        <w:tc>
          <w:tcPr>
            <w:tcW w:w="4505" w:type="dxa"/>
            <w:tcBorders>
              <w:top w:val="single" w:sz="4" w:space="0" w:color="auto"/>
              <w:bottom w:val="single" w:sz="4" w:space="0" w:color="auto"/>
            </w:tcBorders>
          </w:tcPr>
          <w:p w14:paraId="5091B6FB" w14:textId="64448C22" w:rsidR="001D7C00" w:rsidRDefault="001D7C0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 xml:space="preserve">Negara      </w:t>
            </w:r>
          </w:p>
        </w:tc>
        <w:tc>
          <w:tcPr>
            <w:tcW w:w="4505" w:type="dxa"/>
            <w:tcBorders>
              <w:top w:val="single" w:sz="4" w:space="0" w:color="auto"/>
              <w:bottom w:val="single" w:sz="4" w:space="0" w:color="auto"/>
            </w:tcBorders>
          </w:tcPr>
          <w:p w14:paraId="012599D2" w14:textId="697109A9" w:rsidR="001D7C00" w:rsidRDefault="001D7C0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Jumlah Kapal Melebihi 100 Muatan Tanan</w:t>
            </w:r>
          </w:p>
        </w:tc>
      </w:tr>
      <w:tr w:rsidR="001D7C00" w14:paraId="0CA77654" w14:textId="77777777" w:rsidTr="001D7C00">
        <w:tc>
          <w:tcPr>
            <w:tcW w:w="4505" w:type="dxa"/>
            <w:tcBorders>
              <w:top w:val="single" w:sz="4" w:space="0" w:color="auto"/>
            </w:tcBorders>
          </w:tcPr>
          <w:p w14:paraId="5A707596" w14:textId="38B7FFB6" w:rsidR="001D7C00" w:rsidRDefault="001D7C0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British</w:t>
            </w:r>
          </w:p>
        </w:tc>
        <w:tc>
          <w:tcPr>
            <w:tcW w:w="4505" w:type="dxa"/>
            <w:tcBorders>
              <w:top w:val="single" w:sz="4" w:space="0" w:color="auto"/>
            </w:tcBorders>
          </w:tcPr>
          <w:p w14:paraId="275BED33" w14:textId="77777777" w:rsidR="001D7C00" w:rsidRDefault="001D7C00" w:rsidP="00505C6C">
            <w:pPr>
              <w:contextualSpacing/>
              <w:jc w:val="center"/>
              <w:rPr>
                <w:rFonts w:ascii="Times New Roman" w:hAnsi="Times New Roman" w:cs="Times New Roman"/>
                <w:sz w:val="18"/>
                <w:szCs w:val="18"/>
              </w:rPr>
            </w:pPr>
          </w:p>
        </w:tc>
      </w:tr>
      <w:tr w:rsidR="001D7C00" w14:paraId="7FB87703" w14:textId="77777777" w:rsidTr="001D7C00">
        <w:tc>
          <w:tcPr>
            <w:tcW w:w="4505" w:type="dxa"/>
          </w:tcPr>
          <w:p w14:paraId="0F731BDB" w14:textId="20901B30" w:rsidR="001D7C00" w:rsidRDefault="001D7C00" w:rsidP="001D7C00">
            <w:pPr>
              <w:contextualSpacing/>
              <w:jc w:val="both"/>
              <w:rPr>
                <w:rFonts w:ascii="Times New Roman" w:hAnsi="Times New Roman" w:cs="Times New Roman"/>
                <w:sz w:val="18"/>
                <w:szCs w:val="18"/>
              </w:rPr>
            </w:pPr>
            <w:r w:rsidRPr="001D7C00">
              <w:rPr>
                <w:rFonts w:ascii="Times New Roman" w:hAnsi="Times New Roman" w:cs="Times New Roman"/>
                <w:sz w:val="18"/>
                <w:szCs w:val="18"/>
              </w:rPr>
              <w:t>1. Ditangkap musuh</w:t>
            </w:r>
          </w:p>
        </w:tc>
        <w:tc>
          <w:tcPr>
            <w:tcW w:w="4505" w:type="dxa"/>
          </w:tcPr>
          <w:p w14:paraId="4E0061E5" w14:textId="1DE5D48A" w:rsidR="001D7C00" w:rsidRDefault="001D7C00" w:rsidP="00505C6C">
            <w:pPr>
              <w:contextualSpacing/>
              <w:jc w:val="center"/>
              <w:rPr>
                <w:rFonts w:ascii="Times New Roman" w:hAnsi="Times New Roman" w:cs="Times New Roman"/>
                <w:sz w:val="18"/>
                <w:szCs w:val="18"/>
              </w:rPr>
            </w:pPr>
            <w:r>
              <w:rPr>
                <w:rFonts w:ascii="Times New Roman" w:hAnsi="Times New Roman" w:cs="Times New Roman"/>
                <w:sz w:val="18"/>
                <w:szCs w:val="18"/>
              </w:rPr>
              <w:t>49</w:t>
            </w:r>
          </w:p>
        </w:tc>
      </w:tr>
      <w:tr w:rsidR="001D7C00" w14:paraId="1849EC0E" w14:textId="77777777" w:rsidTr="001D7C00">
        <w:tc>
          <w:tcPr>
            <w:tcW w:w="4505" w:type="dxa"/>
          </w:tcPr>
          <w:p w14:paraId="62BAB2B6" w14:textId="5358382D" w:rsidR="001D7C00" w:rsidRDefault="001D7C00" w:rsidP="001D7C00">
            <w:pPr>
              <w:contextualSpacing/>
              <w:jc w:val="both"/>
              <w:rPr>
                <w:rFonts w:ascii="Times New Roman" w:hAnsi="Times New Roman" w:cs="Times New Roman"/>
                <w:sz w:val="18"/>
                <w:szCs w:val="18"/>
              </w:rPr>
            </w:pPr>
            <w:r w:rsidRPr="001D7C00">
              <w:rPr>
                <w:rFonts w:ascii="Times New Roman" w:hAnsi="Times New Roman" w:cs="Times New Roman"/>
                <w:sz w:val="18"/>
                <w:szCs w:val="18"/>
              </w:rPr>
              <w:t>2. Ditahan di perlabuhan musuh</w:t>
            </w:r>
          </w:p>
        </w:tc>
        <w:tc>
          <w:tcPr>
            <w:tcW w:w="4505" w:type="dxa"/>
          </w:tcPr>
          <w:p w14:paraId="2F66DD70" w14:textId="7A6FFD39" w:rsidR="001D7C00" w:rsidRDefault="001D7C00" w:rsidP="00505C6C">
            <w:pPr>
              <w:contextualSpacing/>
              <w:jc w:val="center"/>
              <w:rPr>
                <w:rFonts w:ascii="Times New Roman" w:hAnsi="Times New Roman" w:cs="Times New Roman"/>
                <w:sz w:val="18"/>
                <w:szCs w:val="18"/>
              </w:rPr>
            </w:pPr>
            <w:r>
              <w:rPr>
                <w:rFonts w:ascii="Times New Roman" w:hAnsi="Times New Roman" w:cs="Times New Roman"/>
                <w:sz w:val="18"/>
                <w:szCs w:val="18"/>
              </w:rPr>
              <w:t>75</w:t>
            </w:r>
          </w:p>
        </w:tc>
      </w:tr>
      <w:tr w:rsidR="001D7C00" w14:paraId="1AFB7EA9" w14:textId="77777777" w:rsidTr="001D7C00">
        <w:tc>
          <w:tcPr>
            <w:tcW w:w="4505" w:type="dxa"/>
          </w:tcPr>
          <w:p w14:paraId="66F18ACF" w14:textId="489AA53A" w:rsidR="001D7C00" w:rsidRDefault="001D7C00" w:rsidP="001D7C00">
            <w:pPr>
              <w:contextualSpacing/>
              <w:jc w:val="both"/>
              <w:rPr>
                <w:rFonts w:ascii="Times New Roman" w:hAnsi="Times New Roman" w:cs="Times New Roman"/>
                <w:sz w:val="18"/>
                <w:szCs w:val="18"/>
              </w:rPr>
            </w:pPr>
            <w:r w:rsidRPr="001D7C00">
              <w:rPr>
                <w:rFonts w:ascii="Times New Roman" w:hAnsi="Times New Roman" w:cs="Times New Roman"/>
                <w:sz w:val="18"/>
                <w:szCs w:val="18"/>
              </w:rPr>
              <w:t>3. Berada di Laut Hitam dan Laut Baltic</w:t>
            </w:r>
          </w:p>
        </w:tc>
        <w:tc>
          <w:tcPr>
            <w:tcW w:w="4505" w:type="dxa"/>
          </w:tcPr>
          <w:p w14:paraId="5B670A1A" w14:textId="6FC17CF5" w:rsidR="001D7C00" w:rsidRDefault="001D7C00" w:rsidP="00505C6C">
            <w:pPr>
              <w:contextualSpacing/>
              <w:jc w:val="center"/>
              <w:rPr>
                <w:rFonts w:ascii="Times New Roman" w:hAnsi="Times New Roman" w:cs="Times New Roman"/>
                <w:sz w:val="18"/>
                <w:szCs w:val="18"/>
              </w:rPr>
            </w:pPr>
            <w:r>
              <w:rPr>
                <w:rFonts w:ascii="Times New Roman" w:hAnsi="Times New Roman" w:cs="Times New Roman"/>
                <w:sz w:val="18"/>
                <w:szCs w:val="18"/>
              </w:rPr>
              <w:t>71</w:t>
            </w:r>
          </w:p>
        </w:tc>
      </w:tr>
      <w:tr w:rsidR="001D7C00" w14:paraId="691CF982" w14:textId="77777777" w:rsidTr="001D7C00">
        <w:tc>
          <w:tcPr>
            <w:tcW w:w="4505" w:type="dxa"/>
          </w:tcPr>
          <w:p w14:paraId="3D36CC7F" w14:textId="0468D5CA" w:rsidR="001D7C00" w:rsidRDefault="001D7C0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Jerman</w:t>
            </w:r>
          </w:p>
        </w:tc>
        <w:tc>
          <w:tcPr>
            <w:tcW w:w="4505" w:type="dxa"/>
          </w:tcPr>
          <w:p w14:paraId="7A4FF954" w14:textId="77777777" w:rsidR="001D7C00" w:rsidRDefault="001D7C00" w:rsidP="00505C6C">
            <w:pPr>
              <w:contextualSpacing/>
              <w:jc w:val="center"/>
              <w:rPr>
                <w:rFonts w:ascii="Times New Roman" w:hAnsi="Times New Roman" w:cs="Times New Roman"/>
                <w:sz w:val="18"/>
                <w:szCs w:val="18"/>
              </w:rPr>
            </w:pPr>
          </w:p>
        </w:tc>
      </w:tr>
      <w:tr w:rsidR="001D7C00" w14:paraId="3C1E14EC" w14:textId="77777777" w:rsidTr="001D7C00">
        <w:tc>
          <w:tcPr>
            <w:tcW w:w="4505" w:type="dxa"/>
          </w:tcPr>
          <w:p w14:paraId="179CE2F2" w14:textId="30E06EDA" w:rsidR="001D7C00" w:rsidRDefault="001D7C00" w:rsidP="001D7C00">
            <w:pPr>
              <w:contextualSpacing/>
              <w:jc w:val="both"/>
              <w:rPr>
                <w:rFonts w:ascii="Times New Roman" w:hAnsi="Times New Roman" w:cs="Times New Roman"/>
                <w:sz w:val="18"/>
                <w:szCs w:val="18"/>
              </w:rPr>
            </w:pPr>
            <w:r w:rsidRPr="001D7C00">
              <w:rPr>
                <w:rFonts w:ascii="Times New Roman" w:hAnsi="Times New Roman" w:cs="Times New Roman"/>
                <w:sz w:val="18"/>
                <w:szCs w:val="18"/>
              </w:rPr>
              <w:t>1. Ditangkap musuh</w:t>
            </w:r>
          </w:p>
        </w:tc>
        <w:tc>
          <w:tcPr>
            <w:tcW w:w="4505" w:type="dxa"/>
          </w:tcPr>
          <w:p w14:paraId="78BB14E9" w14:textId="2D09720B" w:rsidR="001D7C00" w:rsidRDefault="001D7C00" w:rsidP="00505C6C">
            <w:pPr>
              <w:contextualSpacing/>
              <w:jc w:val="center"/>
              <w:rPr>
                <w:rFonts w:ascii="Times New Roman" w:hAnsi="Times New Roman" w:cs="Times New Roman"/>
                <w:sz w:val="18"/>
                <w:szCs w:val="18"/>
              </w:rPr>
            </w:pPr>
            <w:r>
              <w:rPr>
                <w:rFonts w:ascii="Times New Roman" w:hAnsi="Times New Roman" w:cs="Times New Roman"/>
                <w:sz w:val="18"/>
                <w:szCs w:val="18"/>
              </w:rPr>
              <w:t>80</w:t>
            </w:r>
          </w:p>
        </w:tc>
      </w:tr>
      <w:tr w:rsidR="001D7C00" w14:paraId="7EAC1B8F" w14:textId="77777777" w:rsidTr="001D7C00">
        <w:tc>
          <w:tcPr>
            <w:tcW w:w="4505" w:type="dxa"/>
          </w:tcPr>
          <w:p w14:paraId="68211271" w14:textId="7D9A7CA8" w:rsidR="001D7C00" w:rsidRPr="001D7C00" w:rsidRDefault="001D7C00" w:rsidP="001D7C00">
            <w:pPr>
              <w:contextualSpacing/>
              <w:jc w:val="both"/>
              <w:rPr>
                <w:rFonts w:ascii="Times New Roman" w:hAnsi="Times New Roman" w:cs="Times New Roman"/>
                <w:sz w:val="18"/>
                <w:szCs w:val="18"/>
              </w:rPr>
            </w:pPr>
            <w:r w:rsidRPr="001D7C00">
              <w:rPr>
                <w:rFonts w:ascii="Times New Roman" w:hAnsi="Times New Roman" w:cs="Times New Roman"/>
                <w:sz w:val="18"/>
                <w:szCs w:val="18"/>
              </w:rPr>
              <w:t>2. Ditangkap di perla</w:t>
            </w:r>
            <w:r>
              <w:rPr>
                <w:rFonts w:ascii="Times New Roman" w:hAnsi="Times New Roman" w:cs="Times New Roman"/>
                <w:sz w:val="18"/>
                <w:szCs w:val="18"/>
              </w:rPr>
              <w:t>buhan British dan negara bersekutu</w:t>
            </w:r>
          </w:p>
        </w:tc>
        <w:tc>
          <w:tcPr>
            <w:tcW w:w="4505" w:type="dxa"/>
          </w:tcPr>
          <w:p w14:paraId="57CD6BC4" w14:textId="2AAD4633" w:rsidR="001D7C00" w:rsidRDefault="001D7C00" w:rsidP="00505C6C">
            <w:pPr>
              <w:contextualSpacing/>
              <w:jc w:val="center"/>
              <w:rPr>
                <w:rFonts w:ascii="Times New Roman" w:hAnsi="Times New Roman" w:cs="Times New Roman"/>
                <w:sz w:val="18"/>
                <w:szCs w:val="18"/>
              </w:rPr>
            </w:pPr>
            <w:r>
              <w:rPr>
                <w:rFonts w:ascii="Times New Roman" w:hAnsi="Times New Roman" w:cs="Times New Roman"/>
                <w:sz w:val="18"/>
                <w:szCs w:val="18"/>
              </w:rPr>
              <w:t>166</w:t>
            </w:r>
          </w:p>
        </w:tc>
      </w:tr>
      <w:tr w:rsidR="001D7C00" w14:paraId="25A5385E" w14:textId="77777777" w:rsidTr="001D7C00">
        <w:tc>
          <w:tcPr>
            <w:tcW w:w="4505" w:type="dxa"/>
          </w:tcPr>
          <w:p w14:paraId="374C6CDA" w14:textId="72E2E8F3" w:rsidR="001D7C00" w:rsidRPr="001D7C00" w:rsidRDefault="001D7C00" w:rsidP="001D7C00">
            <w:pPr>
              <w:contextualSpacing/>
              <w:jc w:val="both"/>
              <w:rPr>
                <w:rFonts w:ascii="Times New Roman" w:hAnsi="Times New Roman" w:cs="Times New Roman"/>
                <w:sz w:val="18"/>
                <w:szCs w:val="18"/>
              </w:rPr>
            </w:pPr>
            <w:r w:rsidRPr="001D7C00">
              <w:rPr>
                <w:rFonts w:ascii="Times New Roman" w:hAnsi="Times New Roman" w:cs="Times New Roman"/>
                <w:sz w:val="18"/>
                <w:szCs w:val="18"/>
              </w:rPr>
              <w:t>3. Mencari pelindungan di negara berkecuali</w:t>
            </w:r>
          </w:p>
        </w:tc>
        <w:tc>
          <w:tcPr>
            <w:tcW w:w="4505" w:type="dxa"/>
          </w:tcPr>
          <w:p w14:paraId="09F8B786" w14:textId="060FB4CE" w:rsidR="001D7C00" w:rsidRDefault="001D7C00" w:rsidP="00505C6C">
            <w:pPr>
              <w:contextualSpacing/>
              <w:jc w:val="center"/>
              <w:rPr>
                <w:rFonts w:ascii="Times New Roman" w:hAnsi="Times New Roman" w:cs="Times New Roman"/>
                <w:sz w:val="18"/>
                <w:szCs w:val="18"/>
              </w:rPr>
            </w:pPr>
            <w:r>
              <w:rPr>
                <w:rFonts w:ascii="Times New Roman" w:hAnsi="Times New Roman" w:cs="Times New Roman"/>
                <w:sz w:val="18"/>
                <w:szCs w:val="18"/>
              </w:rPr>
              <w:t>646</w:t>
            </w:r>
          </w:p>
        </w:tc>
      </w:tr>
      <w:tr w:rsidR="001D7C00" w14:paraId="5D344DB6" w14:textId="77777777" w:rsidTr="001D7C00">
        <w:tc>
          <w:tcPr>
            <w:tcW w:w="4505" w:type="dxa"/>
            <w:tcBorders>
              <w:bottom w:val="single" w:sz="4" w:space="0" w:color="auto"/>
            </w:tcBorders>
          </w:tcPr>
          <w:p w14:paraId="5A175A11" w14:textId="34F90EE5" w:rsidR="001D7C00" w:rsidRPr="001D7C00" w:rsidRDefault="001D7C00" w:rsidP="001D7C00">
            <w:pPr>
              <w:contextualSpacing/>
              <w:jc w:val="both"/>
              <w:rPr>
                <w:rFonts w:ascii="Times New Roman" w:hAnsi="Times New Roman" w:cs="Times New Roman"/>
                <w:sz w:val="18"/>
                <w:szCs w:val="18"/>
              </w:rPr>
            </w:pPr>
            <w:r w:rsidRPr="001D7C00">
              <w:rPr>
                <w:rFonts w:ascii="Times New Roman" w:hAnsi="Times New Roman" w:cs="Times New Roman"/>
                <w:sz w:val="18"/>
                <w:szCs w:val="18"/>
              </w:rPr>
              <w:t>4. Berada di perlabuhan Jerman</w:t>
            </w:r>
          </w:p>
        </w:tc>
        <w:tc>
          <w:tcPr>
            <w:tcW w:w="4505" w:type="dxa"/>
            <w:tcBorders>
              <w:bottom w:val="single" w:sz="4" w:space="0" w:color="auto"/>
            </w:tcBorders>
          </w:tcPr>
          <w:p w14:paraId="4CE736F6" w14:textId="51BD2D8C" w:rsidR="001D7C00" w:rsidRDefault="001D7C00" w:rsidP="00505C6C">
            <w:pPr>
              <w:contextualSpacing/>
              <w:jc w:val="center"/>
              <w:rPr>
                <w:rFonts w:ascii="Times New Roman" w:hAnsi="Times New Roman" w:cs="Times New Roman"/>
                <w:sz w:val="18"/>
                <w:szCs w:val="18"/>
              </w:rPr>
            </w:pPr>
            <w:r>
              <w:rPr>
                <w:rFonts w:ascii="Times New Roman" w:hAnsi="Times New Roman" w:cs="Times New Roman"/>
                <w:sz w:val="18"/>
                <w:szCs w:val="18"/>
              </w:rPr>
              <w:t>329</w:t>
            </w:r>
          </w:p>
        </w:tc>
      </w:tr>
      <w:tr w:rsidR="001D7C00" w14:paraId="38E715BD" w14:textId="77777777" w:rsidTr="001D7C00">
        <w:tc>
          <w:tcPr>
            <w:tcW w:w="4505" w:type="dxa"/>
            <w:tcBorders>
              <w:top w:val="single" w:sz="4" w:space="0" w:color="auto"/>
              <w:bottom w:val="single" w:sz="4" w:space="0" w:color="auto"/>
            </w:tcBorders>
          </w:tcPr>
          <w:p w14:paraId="69C44C09" w14:textId="1439B9DF" w:rsidR="001D7C00" w:rsidRPr="001D7C00" w:rsidRDefault="001D7C00" w:rsidP="001D7C00">
            <w:pPr>
              <w:contextualSpacing/>
              <w:jc w:val="center"/>
              <w:rPr>
                <w:rFonts w:ascii="Times New Roman" w:hAnsi="Times New Roman" w:cs="Times New Roman"/>
                <w:sz w:val="18"/>
                <w:szCs w:val="18"/>
              </w:rPr>
            </w:pPr>
            <w:r>
              <w:rPr>
                <w:rFonts w:ascii="Times New Roman" w:hAnsi="Times New Roman" w:cs="Times New Roman"/>
                <w:sz w:val="18"/>
                <w:szCs w:val="18"/>
              </w:rPr>
              <w:t>Jumlah</w:t>
            </w:r>
          </w:p>
        </w:tc>
        <w:tc>
          <w:tcPr>
            <w:tcW w:w="4505" w:type="dxa"/>
            <w:tcBorders>
              <w:top w:val="single" w:sz="4" w:space="0" w:color="auto"/>
              <w:bottom w:val="single" w:sz="4" w:space="0" w:color="auto"/>
            </w:tcBorders>
          </w:tcPr>
          <w:p w14:paraId="2AA5E24B" w14:textId="059C5B0F" w:rsidR="001D7C00" w:rsidRDefault="001D7C00" w:rsidP="00505C6C">
            <w:pPr>
              <w:contextualSpacing/>
              <w:jc w:val="center"/>
              <w:rPr>
                <w:rFonts w:ascii="Times New Roman" w:hAnsi="Times New Roman" w:cs="Times New Roman"/>
                <w:sz w:val="18"/>
                <w:szCs w:val="18"/>
              </w:rPr>
            </w:pPr>
            <w:r>
              <w:rPr>
                <w:rFonts w:ascii="Times New Roman" w:hAnsi="Times New Roman" w:cs="Times New Roman"/>
                <w:sz w:val="18"/>
                <w:szCs w:val="18"/>
              </w:rPr>
              <w:t>1416</w:t>
            </w:r>
          </w:p>
        </w:tc>
      </w:tr>
    </w:tbl>
    <w:p w14:paraId="17F73C39" w14:textId="5C447EF9" w:rsidR="00095C5B" w:rsidRPr="001D7C00" w:rsidRDefault="00095C5B" w:rsidP="00505C6C">
      <w:pPr>
        <w:contextualSpacing/>
        <w:rPr>
          <w:rFonts w:ascii="Times New Roman" w:hAnsi="Times New Roman" w:cs="Times New Roman"/>
          <w:sz w:val="14"/>
          <w:szCs w:val="14"/>
        </w:rPr>
      </w:pPr>
      <w:r w:rsidRPr="001D7C00">
        <w:rPr>
          <w:rFonts w:ascii="Times New Roman" w:hAnsi="Times New Roman" w:cs="Times New Roman"/>
          <w:i/>
          <w:sz w:val="14"/>
          <w:szCs w:val="14"/>
        </w:rPr>
        <w:t>Sumber</w:t>
      </w:r>
      <w:r w:rsidRPr="001D7C00">
        <w:rPr>
          <w:rFonts w:ascii="Times New Roman" w:hAnsi="Times New Roman" w:cs="Times New Roman"/>
          <w:sz w:val="14"/>
          <w:szCs w:val="14"/>
        </w:rPr>
        <w:t>: Sect. State 183/1915.</w:t>
      </w:r>
    </w:p>
    <w:p w14:paraId="6632A730" w14:textId="77777777" w:rsidR="00EB7837" w:rsidRPr="00DE7660" w:rsidRDefault="00EB7837" w:rsidP="00505C6C">
      <w:pPr>
        <w:contextualSpacing/>
        <w:rPr>
          <w:rFonts w:ascii="Times New Roman" w:hAnsi="Times New Roman" w:cs="Times New Roman"/>
        </w:rPr>
      </w:pPr>
    </w:p>
    <w:p w14:paraId="5F60E641" w14:textId="5FBCD560" w:rsidR="00687039" w:rsidRDefault="000251C3" w:rsidP="00505C6C">
      <w:pPr>
        <w:ind w:firstLine="720"/>
        <w:contextualSpacing/>
        <w:jc w:val="both"/>
        <w:rPr>
          <w:rFonts w:ascii="Times New Roman" w:hAnsi="Times New Roman" w:cs="Times New Roman"/>
        </w:rPr>
      </w:pPr>
      <w:r>
        <w:rPr>
          <w:rFonts w:ascii="Times New Roman" w:hAnsi="Times New Roman" w:cs="Times New Roman"/>
        </w:rPr>
        <w:t>Sementara itu, d</w:t>
      </w:r>
      <w:r w:rsidR="00B46281">
        <w:rPr>
          <w:rFonts w:ascii="Times New Roman" w:hAnsi="Times New Roman" w:cs="Times New Roman"/>
        </w:rPr>
        <w:t xml:space="preserve">alam persidangan </w:t>
      </w:r>
      <w:r w:rsidR="000D5526">
        <w:rPr>
          <w:rFonts w:ascii="Times New Roman" w:hAnsi="Times New Roman" w:cs="Times New Roman"/>
        </w:rPr>
        <w:t xml:space="preserve">Parlimen </w:t>
      </w:r>
      <w:r w:rsidR="00B46281">
        <w:rPr>
          <w:rFonts w:ascii="Times New Roman" w:hAnsi="Times New Roman" w:cs="Times New Roman"/>
        </w:rPr>
        <w:t>di London, Mr. A. Sh</w:t>
      </w:r>
      <w:r w:rsidR="0037772D">
        <w:rPr>
          <w:rFonts w:ascii="Times New Roman" w:hAnsi="Times New Roman" w:cs="Times New Roman"/>
        </w:rPr>
        <w:t xml:space="preserve">irley Benn seorang ahli perniagaan dan juga ahli politik yang mewakili </w:t>
      </w:r>
      <w:r w:rsidR="00005C63">
        <w:rPr>
          <w:rFonts w:ascii="Times New Roman" w:hAnsi="Times New Roman" w:cs="Times New Roman"/>
        </w:rPr>
        <w:t>‘</w:t>
      </w:r>
      <w:r w:rsidR="0037772D" w:rsidRPr="00005C63">
        <w:rPr>
          <w:rFonts w:ascii="Times New Roman" w:hAnsi="Times New Roman" w:cs="Times New Roman"/>
          <w:i/>
        </w:rPr>
        <w:t>Plymouth Union</w:t>
      </w:r>
      <w:r w:rsidR="00005C63">
        <w:rPr>
          <w:rFonts w:ascii="Times New Roman" w:hAnsi="Times New Roman" w:cs="Times New Roman"/>
        </w:rPr>
        <w:t>’</w:t>
      </w:r>
      <w:r w:rsidR="00B46281">
        <w:rPr>
          <w:rFonts w:ascii="Times New Roman" w:hAnsi="Times New Roman" w:cs="Times New Roman"/>
        </w:rPr>
        <w:t xml:space="preserve"> telah mendesak kerajaan British untuk melaksanakan sekata</w:t>
      </w:r>
      <w:r w:rsidR="000D5526">
        <w:rPr>
          <w:rFonts w:ascii="Times New Roman" w:hAnsi="Times New Roman" w:cs="Times New Roman"/>
        </w:rPr>
        <w:t>n terhadap Jerman dengan lebih berkesan</w:t>
      </w:r>
      <w:r w:rsidR="00B46281">
        <w:rPr>
          <w:rFonts w:ascii="Times New Roman" w:hAnsi="Times New Roman" w:cs="Times New Roman"/>
        </w:rPr>
        <w:t xml:space="preserve"> tanpa mengganggu negara-negara berkecuali dalam Perang Dunia Pertama. Penekanan terhadap peranan British dalam negara-negara bersekutu diseru agar persetujuan</w:t>
      </w:r>
      <w:r w:rsidR="00687039">
        <w:rPr>
          <w:rFonts w:ascii="Times New Roman" w:hAnsi="Times New Roman" w:cs="Times New Roman"/>
        </w:rPr>
        <w:t xml:space="preserve"> dapat dicapai</w:t>
      </w:r>
      <w:r w:rsidR="00B46281">
        <w:rPr>
          <w:rFonts w:ascii="Times New Roman" w:hAnsi="Times New Roman" w:cs="Times New Roman"/>
        </w:rPr>
        <w:t xml:space="preserve"> untuk menyekat sepenuhnya aktiviti perdagangan lautan Jerman. Sungguhpun begitu, Sir Edward Grey pada ketika itu Setiausaha Luar Britain menegaskan, bukan mudah untuk menyekat aktiviti perdagangan Jerman di perlabuhan-perlabuhan negara berkecuali dan tidak dinafikan Jerman telah menggunakan perlabuhan-perlabuhan negara berkecuali sebagai transit bagi aktivti perdagangan mereka sebagai langkah untuk mengelak sekatan perdagangan yang dilakukan oleh British. Bahkan, negara-negara berkecuali seperti Sepanyol, Portugal, Greece dan Malta telah mempunyai hubungan dagangan dengan Jerman sejak sebelum perang lagi, kerana negara-negara tersebut amat memerlukan </w:t>
      </w:r>
      <w:r w:rsidR="0037772D">
        <w:rPr>
          <w:rFonts w:ascii="Times New Roman" w:hAnsi="Times New Roman" w:cs="Times New Roman"/>
        </w:rPr>
        <w:t>bekalan bahan dari Jerman. Amerika Syarikat pada ketika ini turut tidak bersetuju dengan usaha sekatan ekonomi yang dilakukan oleh British ini. Oleh Itu Pejabat Hubungan Luar Britain telah mengambil langkah diplomasi dengan negara-negara berkecuali untuk mewujudkan hubungan dagangan mereka dengan cuba menggantikan peranan Jerman sebagai pembekal (The Mercury 28.1.1916).</w:t>
      </w:r>
    </w:p>
    <w:p w14:paraId="25756529" w14:textId="10A5D732" w:rsidR="00561A67" w:rsidRDefault="00687039" w:rsidP="00505C6C">
      <w:pPr>
        <w:contextualSpacing/>
        <w:jc w:val="both"/>
        <w:rPr>
          <w:rFonts w:ascii="Times New Roman" w:hAnsi="Times New Roman" w:cs="Times New Roman"/>
        </w:rPr>
      </w:pPr>
      <w:r>
        <w:rPr>
          <w:rFonts w:ascii="Times New Roman" w:hAnsi="Times New Roman" w:cs="Times New Roman"/>
        </w:rPr>
        <w:tab/>
        <w:t>Menyentuh kedudukan negara-negara berkecuali ketika ini, Itali masih menggunakan perlabuhan Switzerland untuk berdagang dengan Jerman terutamanya dagangan buah-buahan dan sutera. Selain Jerman, perlabuhan Switzerland turut dijadikan hub perdagangan oleh negara Austria.</w:t>
      </w:r>
      <w:r w:rsidR="0026777F">
        <w:rPr>
          <w:rFonts w:ascii="Times New Roman" w:hAnsi="Times New Roman" w:cs="Times New Roman"/>
        </w:rPr>
        <w:t xml:space="preserve"> Dalam masa yang sama, p</w:t>
      </w:r>
      <w:r w:rsidR="00561A67">
        <w:rPr>
          <w:rFonts w:ascii="Times New Roman" w:hAnsi="Times New Roman" w:cs="Times New Roman"/>
        </w:rPr>
        <w:t>eranan sebagai perlabuhan berkecuali turut dimainkan oleh negara Denmark dan Belanda.</w:t>
      </w:r>
      <w:r>
        <w:rPr>
          <w:rFonts w:ascii="Times New Roman" w:hAnsi="Times New Roman" w:cs="Times New Roman"/>
        </w:rPr>
        <w:t xml:space="preserve"> Usaha sekatan perdagangan Britain dengan melibatkan Switzerland nyata sukar memandangkan perdagangan negara ini dikawal oleh </w:t>
      </w:r>
      <w:r w:rsidR="00561A67">
        <w:rPr>
          <w:rFonts w:ascii="Times New Roman" w:hAnsi="Times New Roman" w:cs="Times New Roman"/>
        </w:rPr>
        <w:t>pakatan antara negara Itali, Perancis dan Rusia. Walaubagai manapun, Britain berjaya mengikat persefahaman sekatan ekonomi dengan</w:t>
      </w:r>
      <w:r w:rsidR="000D5526">
        <w:rPr>
          <w:rFonts w:ascii="Times New Roman" w:hAnsi="Times New Roman" w:cs="Times New Roman"/>
        </w:rPr>
        <w:t xml:space="preserve"> negara Norway yang melibatkan usaha mengehadkan </w:t>
      </w:r>
      <w:r w:rsidR="00561A67">
        <w:rPr>
          <w:rFonts w:ascii="Times New Roman" w:hAnsi="Times New Roman" w:cs="Times New Roman"/>
        </w:rPr>
        <w:t>import kelengkapan perperangan, manakala kata sepakatan antara Britain dengan Sweden pula melibatka</w:t>
      </w:r>
      <w:r w:rsidR="000910A1">
        <w:rPr>
          <w:rFonts w:ascii="Times New Roman" w:hAnsi="Times New Roman" w:cs="Times New Roman"/>
        </w:rPr>
        <w:t>n sekatan perdagangan kapas dan minyak pelincir</w:t>
      </w:r>
      <w:r w:rsidR="00561A67">
        <w:rPr>
          <w:rFonts w:ascii="Times New Roman" w:hAnsi="Times New Roman" w:cs="Times New Roman"/>
        </w:rPr>
        <w:t>.</w:t>
      </w:r>
      <w:r w:rsidR="0026777F">
        <w:rPr>
          <w:rFonts w:ascii="Times New Roman" w:hAnsi="Times New Roman" w:cs="Times New Roman"/>
        </w:rPr>
        <w:t xml:space="preserve"> Rintangan yang dihadapi oleh Britain ketika ini adalah kerana pihak British tidak mempunyai sebarang hak berdasarkan undang-undang antarabangsa untuk menyekat ekonomi.</w:t>
      </w:r>
      <w:r w:rsidR="00601277">
        <w:rPr>
          <w:rFonts w:ascii="Times New Roman" w:hAnsi="Times New Roman" w:cs="Times New Roman"/>
        </w:rPr>
        <w:t xml:space="preserve"> </w:t>
      </w:r>
      <w:r w:rsidR="0026777F" w:rsidRPr="00601277">
        <w:rPr>
          <w:rFonts w:ascii="Times New Roman" w:hAnsi="Times New Roman" w:cs="Times New Roman"/>
        </w:rPr>
        <w:t>Masalah usaha sekatan perdagangan yang dihadapi Britain juga bertitik tolak daripada sikap Amerika Syarikat yang turut memainkan p</w:t>
      </w:r>
      <w:r w:rsidR="00E70DC1" w:rsidRPr="00601277">
        <w:rPr>
          <w:rFonts w:ascii="Times New Roman" w:hAnsi="Times New Roman" w:cs="Times New Roman"/>
        </w:rPr>
        <w:t>eranan sebagai negara neutral</w:t>
      </w:r>
      <w:r w:rsidR="0026777F" w:rsidRPr="00601277">
        <w:rPr>
          <w:rFonts w:ascii="Times New Roman" w:hAnsi="Times New Roman" w:cs="Times New Roman"/>
        </w:rPr>
        <w:t xml:space="preserve"> pada</w:t>
      </w:r>
      <w:r w:rsidR="00E70DC1" w:rsidRPr="00601277">
        <w:rPr>
          <w:rFonts w:ascii="Times New Roman" w:hAnsi="Times New Roman" w:cs="Times New Roman"/>
        </w:rPr>
        <w:t xml:space="preserve"> peringkat awal Perang Dunia Pertama</w:t>
      </w:r>
      <w:r w:rsidR="0026777F" w:rsidRPr="00601277">
        <w:rPr>
          <w:rFonts w:ascii="Times New Roman" w:hAnsi="Times New Roman" w:cs="Times New Roman"/>
        </w:rPr>
        <w:t>. Amerika Syarikat telah mengamalkan sistem ‘</w:t>
      </w:r>
      <w:r w:rsidR="0026777F" w:rsidRPr="00601277">
        <w:rPr>
          <w:rFonts w:ascii="Times New Roman" w:hAnsi="Times New Roman" w:cs="Times New Roman"/>
          <w:i/>
        </w:rPr>
        <w:t>navicert</w:t>
      </w:r>
      <w:r w:rsidR="0026777F" w:rsidRPr="00601277">
        <w:rPr>
          <w:rFonts w:ascii="Times New Roman" w:hAnsi="Times New Roman" w:cs="Times New Roman"/>
        </w:rPr>
        <w:t>’</w:t>
      </w:r>
      <w:r w:rsidR="00601277">
        <w:rPr>
          <w:rFonts w:ascii="Times New Roman" w:hAnsi="Times New Roman" w:cs="Times New Roman"/>
        </w:rPr>
        <w:t xml:space="preserve"> iaitu satu sistem yang mula dilaksanakan oleh Amerika Syarikat pada tahun 1916 yang membenarkan kapal-kapal dari Amerika Syarikat terutamanya dari wilayah selatan untuk berlabuh di perlabuhan-perlabuhan negara neutral seterusnya mengadakan hubungan dengan pedagang Jerman. Oleh itu, pedagang-pedagang dari Amerika Syarikat ini akan dapat mengelak kawalan sekatan oleh British (CAB 1/22 f1-2).</w:t>
      </w:r>
    </w:p>
    <w:p w14:paraId="453D5927" w14:textId="3F4378B1" w:rsidR="000D5526" w:rsidRDefault="00CE53D3" w:rsidP="00505C6C">
      <w:pPr>
        <w:ind w:firstLine="720"/>
        <w:contextualSpacing/>
        <w:jc w:val="both"/>
        <w:rPr>
          <w:rFonts w:ascii="Times New Roman" w:hAnsi="Times New Roman" w:cs="Times New Roman"/>
        </w:rPr>
      </w:pPr>
      <w:r>
        <w:rPr>
          <w:rFonts w:ascii="Times New Roman" w:hAnsi="Times New Roman" w:cs="Times New Roman"/>
        </w:rPr>
        <w:lastRenderedPageBreak/>
        <w:t>Secara keseluruhannya, s</w:t>
      </w:r>
      <w:r w:rsidR="0037772D">
        <w:rPr>
          <w:rFonts w:ascii="Times New Roman" w:hAnsi="Times New Roman" w:cs="Times New Roman"/>
        </w:rPr>
        <w:t xml:space="preserve">ekatan ekonomi Jerman yang dilakukan oleh British </w:t>
      </w:r>
      <w:r w:rsidR="007D75C4">
        <w:rPr>
          <w:rFonts w:ascii="Times New Roman" w:hAnsi="Times New Roman" w:cs="Times New Roman"/>
        </w:rPr>
        <w:t>boleh diteliti menerusi 3 faktor utama. Pertamanya, disebabkan kegagalan Britain untuk mengorganisasi kaedah pengeluaran sumber ekonominya berbanding Jerman. Keduanya ialah kegagalan industri Britain untuk mengenalpasti kehendak pasaran dunia yang menyebabkan negara tersebut tidak mampu untuk memenuhi permintaan pasaran. Ketiga, sektor pembuatan Britain terutamanya dalam perindustrian yang tidak menggalakkan. Walaupun, London</w:t>
      </w:r>
      <w:r w:rsidR="00207D78">
        <w:rPr>
          <w:rFonts w:ascii="Times New Roman" w:hAnsi="Times New Roman" w:cs="Times New Roman"/>
        </w:rPr>
        <w:t xml:space="preserve"> masih berperanan sebagai pusat entreport perdagangan di dunia, negara Jerman lebih jauh terkedepan dengan jumlah hasil pembuatannya yang mampu memenuhi keperluan pasaran dunia sehingga tamat perang. Oleh itu, amat penting bagi Britain untuk untuk menyekat kemaraan ekonomi Jerman semasa dan selepas perang, supaya Jerman tidak akan mampu untuk bangkit lagi bukan sahaja sebagai kuasa ekonomi dunia, malah sebagai kuasa politik antarabangsa (H.C.O 830/</w:t>
      </w:r>
      <w:r w:rsidR="00052F9D">
        <w:rPr>
          <w:rFonts w:ascii="Times New Roman" w:hAnsi="Times New Roman" w:cs="Times New Roman"/>
        </w:rPr>
        <w:t>19</w:t>
      </w:r>
      <w:r w:rsidR="00207D78">
        <w:rPr>
          <w:rFonts w:ascii="Times New Roman" w:hAnsi="Times New Roman" w:cs="Times New Roman"/>
        </w:rPr>
        <w:t>16).</w:t>
      </w:r>
    </w:p>
    <w:p w14:paraId="49F738DC" w14:textId="77777777" w:rsidR="004F32AF" w:rsidRDefault="004F32AF" w:rsidP="00505C6C">
      <w:pPr>
        <w:ind w:firstLine="720"/>
        <w:contextualSpacing/>
        <w:jc w:val="both"/>
        <w:rPr>
          <w:rFonts w:ascii="Times New Roman" w:hAnsi="Times New Roman" w:cs="Times New Roman"/>
        </w:rPr>
      </w:pPr>
    </w:p>
    <w:p w14:paraId="2C4D2BC9" w14:textId="77777777" w:rsidR="004F32AF" w:rsidRDefault="004F32AF" w:rsidP="00505C6C">
      <w:pPr>
        <w:ind w:firstLine="720"/>
        <w:contextualSpacing/>
        <w:jc w:val="both"/>
        <w:rPr>
          <w:rFonts w:ascii="Times New Roman" w:hAnsi="Times New Roman" w:cs="Times New Roman"/>
        </w:rPr>
      </w:pPr>
    </w:p>
    <w:p w14:paraId="27958C06" w14:textId="77777777" w:rsidR="004F32AF" w:rsidRDefault="004F32AF" w:rsidP="00505C6C">
      <w:pPr>
        <w:ind w:firstLine="720"/>
        <w:contextualSpacing/>
        <w:jc w:val="both"/>
        <w:rPr>
          <w:rFonts w:ascii="Times New Roman" w:hAnsi="Times New Roman" w:cs="Times New Roman"/>
        </w:rPr>
      </w:pPr>
    </w:p>
    <w:p w14:paraId="27CFE99A" w14:textId="77777777" w:rsidR="002466BA" w:rsidRDefault="002466BA" w:rsidP="001D7C00">
      <w:pPr>
        <w:contextualSpacing/>
        <w:jc w:val="both"/>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2814"/>
      </w:tblGrid>
      <w:tr w:rsidR="000F6E9A" w14:paraId="4FD8364E" w14:textId="77777777" w:rsidTr="00E7413F">
        <w:trPr>
          <w:jc w:val="center"/>
        </w:trPr>
        <w:tc>
          <w:tcPr>
            <w:tcW w:w="5817" w:type="dxa"/>
            <w:gridSpan w:val="2"/>
            <w:tcBorders>
              <w:bottom w:val="single" w:sz="4" w:space="0" w:color="auto"/>
            </w:tcBorders>
          </w:tcPr>
          <w:p w14:paraId="4319CCF2" w14:textId="0C972986" w:rsidR="000F6E9A" w:rsidRDefault="001D7C00" w:rsidP="00505C6C">
            <w:pPr>
              <w:contextualSpacing/>
              <w:jc w:val="center"/>
              <w:rPr>
                <w:rFonts w:ascii="Times New Roman" w:hAnsi="Times New Roman" w:cs="Times New Roman"/>
              </w:rPr>
            </w:pPr>
            <w:r w:rsidRPr="001D7C00">
              <w:rPr>
                <w:rFonts w:ascii="Times New Roman" w:hAnsi="Times New Roman" w:cs="Times New Roman"/>
                <w:sz w:val="14"/>
                <w:szCs w:val="14"/>
              </w:rPr>
              <w:t>JADUAL 2</w:t>
            </w:r>
            <w:r w:rsidR="00795762">
              <w:rPr>
                <w:rFonts w:ascii="Times New Roman" w:hAnsi="Times New Roman" w:cs="Times New Roman"/>
              </w:rPr>
              <w:t>.</w:t>
            </w:r>
            <w:r w:rsidR="000F6E9A">
              <w:rPr>
                <w:rFonts w:ascii="Times New Roman" w:hAnsi="Times New Roman" w:cs="Times New Roman"/>
              </w:rPr>
              <w:t xml:space="preserve"> </w:t>
            </w:r>
            <w:r w:rsidR="000F6E9A" w:rsidRPr="001D7C00">
              <w:rPr>
                <w:rFonts w:ascii="Times New Roman" w:hAnsi="Times New Roman" w:cs="Times New Roman"/>
                <w:sz w:val="18"/>
                <w:szCs w:val="18"/>
              </w:rPr>
              <w:t>Eksport Jerman pada tahun 1913</w:t>
            </w:r>
          </w:p>
        </w:tc>
      </w:tr>
      <w:tr w:rsidR="00E7413F" w14:paraId="4ED1694A" w14:textId="77777777" w:rsidTr="00E7413F">
        <w:trPr>
          <w:jc w:val="center"/>
        </w:trPr>
        <w:tc>
          <w:tcPr>
            <w:tcW w:w="3003" w:type="dxa"/>
            <w:tcBorders>
              <w:top w:val="single" w:sz="4" w:space="0" w:color="auto"/>
              <w:bottom w:val="single" w:sz="4" w:space="0" w:color="auto"/>
            </w:tcBorders>
          </w:tcPr>
          <w:p w14:paraId="34A838BC" w14:textId="55DC6306"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Destinasi</w:t>
            </w:r>
          </w:p>
        </w:tc>
        <w:tc>
          <w:tcPr>
            <w:tcW w:w="2814" w:type="dxa"/>
            <w:tcBorders>
              <w:top w:val="single" w:sz="4" w:space="0" w:color="auto"/>
              <w:bottom w:val="single" w:sz="4" w:space="0" w:color="auto"/>
            </w:tcBorders>
          </w:tcPr>
          <w:p w14:paraId="34955B71" w14:textId="05F37F12"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Jumlah Eksport</w:t>
            </w:r>
          </w:p>
        </w:tc>
      </w:tr>
      <w:tr w:rsidR="00E7413F" w14:paraId="2829A41B" w14:textId="77777777" w:rsidTr="00E7413F">
        <w:trPr>
          <w:jc w:val="center"/>
        </w:trPr>
        <w:tc>
          <w:tcPr>
            <w:tcW w:w="3003" w:type="dxa"/>
            <w:tcBorders>
              <w:top w:val="single" w:sz="4" w:space="0" w:color="auto"/>
            </w:tcBorders>
          </w:tcPr>
          <w:p w14:paraId="52C122FC" w14:textId="47DF0812"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Rusia</w:t>
            </w:r>
          </w:p>
        </w:tc>
        <w:tc>
          <w:tcPr>
            <w:tcW w:w="2814" w:type="dxa"/>
            <w:tcBorders>
              <w:top w:val="single" w:sz="4" w:space="0" w:color="auto"/>
            </w:tcBorders>
          </w:tcPr>
          <w:p w14:paraId="5667F4FD" w14:textId="72DCE553"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£48,100,000</w:t>
            </w:r>
          </w:p>
        </w:tc>
      </w:tr>
      <w:tr w:rsidR="00E7413F" w14:paraId="201DEC2D" w14:textId="77777777" w:rsidTr="00E7413F">
        <w:trPr>
          <w:jc w:val="center"/>
        </w:trPr>
        <w:tc>
          <w:tcPr>
            <w:tcW w:w="3003" w:type="dxa"/>
          </w:tcPr>
          <w:p w14:paraId="6089621E" w14:textId="3A1DE9D5"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Perancis</w:t>
            </w:r>
          </w:p>
        </w:tc>
        <w:tc>
          <w:tcPr>
            <w:tcW w:w="2814" w:type="dxa"/>
          </w:tcPr>
          <w:p w14:paraId="11860F97" w14:textId="4EF613CD"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£38,800,000</w:t>
            </w:r>
          </w:p>
        </w:tc>
      </w:tr>
      <w:tr w:rsidR="00E7413F" w14:paraId="0987482C" w14:textId="77777777" w:rsidTr="00E7413F">
        <w:trPr>
          <w:jc w:val="center"/>
        </w:trPr>
        <w:tc>
          <w:tcPr>
            <w:tcW w:w="3003" w:type="dxa"/>
          </w:tcPr>
          <w:p w14:paraId="36FA3F5C" w14:textId="28A06460"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Itali</w:t>
            </w:r>
          </w:p>
        </w:tc>
        <w:tc>
          <w:tcPr>
            <w:tcW w:w="2814" w:type="dxa"/>
          </w:tcPr>
          <w:p w14:paraId="395D6B10" w14:textId="4BA0AF0B"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£19,300,000</w:t>
            </w:r>
          </w:p>
        </w:tc>
      </w:tr>
      <w:tr w:rsidR="00E7413F" w14:paraId="616E1CB8" w14:textId="77777777" w:rsidTr="00E7413F">
        <w:trPr>
          <w:jc w:val="center"/>
        </w:trPr>
        <w:tc>
          <w:tcPr>
            <w:tcW w:w="3003" w:type="dxa"/>
          </w:tcPr>
          <w:p w14:paraId="25E8794E" w14:textId="2C37821B"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Belgium</w:t>
            </w:r>
          </w:p>
        </w:tc>
        <w:tc>
          <w:tcPr>
            <w:tcW w:w="2814" w:type="dxa"/>
          </w:tcPr>
          <w:p w14:paraId="62827D73" w14:textId="28823A9B"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£27,100,000</w:t>
            </w:r>
          </w:p>
        </w:tc>
      </w:tr>
      <w:tr w:rsidR="00E7413F" w14:paraId="3EA8EAFB" w14:textId="77777777" w:rsidTr="00E7413F">
        <w:trPr>
          <w:jc w:val="center"/>
        </w:trPr>
        <w:tc>
          <w:tcPr>
            <w:tcW w:w="3003" w:type="dxa"/>
            <w:tcBorders>
              <w:bottom w:val="single" w:sz="4" w:space="0" w:color="auto"/>
            </w:tcBorders>
          </w:tcPr>
          <w:p w14:paraId="3EFA7DAA" w14:textId="797F950D"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Tanah Melayu (Straits Dollar)</w:t>
            </w:r>
          </w:p>
        </w:tc>
        <w:tc>
          <w:tcPr>
            <w:tcW w:w="2814" w:type="dxa"/>
            <w:tcBorders>
              <w:bottom w:val="single" w:sz="4" w:space="0" w:color="auto"/>
            </w:tcBorders>
          </w:tcPr>
          <w:p w14:paraId="2AB3B255" w14:textId="2E861C9E" w:rsidR="00E7413F" w:rsidRPr="001D7C00" w:rsidRDefault="00E7413F"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$14,000,000</w:t>
            </w:r>
          </w:p>
        </w:tc>
      </w:tr>
    </w:tbl>
    <w:p w14:paraId="58D8400C" w14:textId="6D6B8965" w:rsidR="000F6E9A" w:rsidRPr="001D7C00" w:rsidRDefault="00795762" w:rsidP="00505C6C">
      <w:pPr>
        <w:contextualSpacing/>
        <w:jc w:val="both"/>
        <w:rPr>
          <w:rFonts w:ascii="Times New Roman" w:hAnsi="Times New Roman" w:cs="Times New Roman"/>
          <w:sz w:val="14"/>
          <w:szCs w:val="14"/>
        </w:rPr>
      </w:pPr>
      <w:r>
        <w:rPr>
          <w:rFonts w:ascii="Times New Roman" w:hAnsi="Times New Roman" w:cs="Times New Roman"/>
          <w:i/>
        </w:rPr>
        <w:t xml:space="preserve">                          </w:t>
      </w:r>
      <w:r w:rsidR="004D49AC" w:rsidRPr="001D7C00">
        <w:rPr>
          <w:rFonts w:ascii="Times New Roman" w:hAnsi="Times New Roman" w:cs="Times New Roman"/>
          <w:i/>
          <w:sz w:val="14"/>
          <w:szCs w:val="14"/>
        </w:rPr>
        <w:t>Sumber:</w:t>
      </w:r>
      <w:r w:rsidR="004D49AC" w:rsidRPr="001D7C00">
        <w:rPr>
          <w:rFonts w:ascii="Times New Roman" w:hAnsi="Times New Roman" w:cs="Times New Roman"/>
          <w:sz w:val="14"/>
          <w:szCs w:val="14"/>
        </w:rPr>
        <w:t xml:space="preserve"> H.C.O 1455/1917</w:t>
      </w:r>
      <w:r w:rsidR="00E7413F" w:rsidRPr="001D7C00">
        <w:rPr>
          <w:rFonts w:ascii="Times New Roman" w:hAnsi="Times New Roman" w:cs="Times New Roman"/>
          <w:sz w:val="14"/>
          <w:szCs w:val="14"/>
        </w:rPr>
        <w:t>, H.C.O 8350/1916</w:t>
      </w:r>
    </w:p>
    <w:p w14:paraId="1E20BB05" w14:textId="77777777" w:rsidR="001D7C00" w:rsidRDefault="001D7C00" w:rsidP="00505C6C">
      <w:pPr>
        <w:contextualSpacing/>
        <w:jc w:val="both"/>
        <w:rPr>
          <w:rFonts w:ascii="Times New Roman" w:hAnsi="Times New Roman" w:cs="Times New Roman"/>
          <w:b/>
        </w:rPr>
      </w:pPr>
    </w:p>
    <w:p w14:paraId="68B37147" w14:textId="77777777" w:rsidR="001D7C00" w:rsidRDefault="001D7C00" w:rsidP="00505C6C">
      <w:pPr>
        <w:contextualSpacing/>
        <w:jc w:val="both"/>
        <w:rPr>
          <w:rFonts w:ascii="Times New Roman" w:hAnsi="Times New Roman" w:cs="Times New Roman"/>
          <w:b/>
        </w:rPr>
      </w:pPr>
    </w:p>
    <w:p w14:paraId="198DD12B" w14:textId="2261B09D" w:rsidR="00066E58" w:rsidRDefault="001D7C00" w:rsidP="001D7C00">
      <w:pPr>
        <w:contextualSpacing/>
        <w:jc w:val="center"/>
        <w:rPr>
          <w:rFonts w:ascii="Times New Roman" w:hAnsi="Times New Roman" w:cs="Times New Roman"/>
        </w:rPr>
      </w:pPr>
      <w:r w:rsidRPr="001D7C00">
        <w:rPr>
          <w:rFonts w:ascii="Times New Roman" w:hAnsi="Times New Roman" w:cs="Times New Roman"/>
        </w:rPr>
        <w:t>SEKATAN PERDAGANGAN JERMAN DI NNMB</w:t>
      </w:r>
    </w:p>
    <w:p w14:paraId="480118CF" w14:textId="77777777" w:rsidR="001D7C00" w:rsidRDefault="001D7C00" w:rsidP="001D7C00">
      <w:pPr>
        <w:contextualSpacing/>
        <w:jc w:val="both"/>
        <w:rPr>
          <w:rFonts w:ascii="Times New Roman" w:hAnsi="Times New Roman" w:cs="Times New Roman"/>
        </w:rPr>
      </w:pPr>
    </w:p>
    <w:p w14:paraId="5B86BCDF" w14:textId="77777777" w:rsidR="00F23CD1" w:rsidRDefault="008F26ED" w:rsidP="00505C6C">
      <w:pPr>
        <w:contextualSpacing/>
        <w:jc w:val="both"/>
        <w:rPr>
          <w:rFonts w:ascii="Times New Roman" w:hAnsi="Times New Roman" w:cs="Times New Roman"/>
        </w:rPr>
      </w:pPr>
      <w:r>
        <w:rPr>
          <w:rFonts w:ascii="Times New Roman" w:hAnsi="Times New Roman" w:cs="Times New Roman"/>
        </w:rPr>
        <w:t>Memetik ucapan Sir Arthur Young dalam persidangan M</w:t>
      </w:r>
      <w:r w:rsidR="000D5526">
        <w:rPr>
          <w:rFonts w:ascii="Times New Roman" w:hAnsi="Times New Roman" w:cs="Times New Roman"/>
        </w:rPr>
        <w:t xml:space="preserve">ajlis </w:t>
      </w:r>
      <w:r>
        <w:rPr>
          <w:rFonts w:ascii="Times New Roman" w:hAnsi="Times New Roman" w:cs="Times New Roman"/>
        </w:rPr>
        <w:t>M</w:t>
      </w:r>
      <w:r w:rsidR="000D5526">
        <w:rPr>
          <w:rFonts w:ascii="Times New Roman" w:hAnsi="Times New Roman" w:cs="Times New Roman"/>
        </w:rPr>
        <w:t xml:space="preserve">esyuarat </w:t>
      </w:r>
      <w:r>
        <w:rPr>
          <w:rFonts w:ascii="Times New Roman" w:hAnsi="Times New Roman" w:cs="Times New Roman"/>
        </w:rPr>
        <w:t>P</w:t>
      </w:r>
      <w:r w:rsidR="000D5526">
        <w:rPr>
          <w:rFonts w:ascii="Times New Roman" w:hAnsi="Times New Roman" w:cs="Times New Roman"/>
        </w:rPr>
        <w:t>ersekutuan</w:t>
      </w:r>
      <w:r w:rsidR="00F23CD1">
        <w:rPr>
          <w:rFonts w:ascii="Times New Roman" w:hAnsi="Times New Roman" w:cs="Times New Roman"/>
        </w:rPr>
        <w:t xml:space="preserve"> pada 3 November 1914, </w:t>
      </w:r>
    </w:p>
    <w:p w14:paraId="6CB20291" w14:textId="5B08A0A9" w:rsidR="00F23CD1" w:rsidRPr="00F23CD1" w:rsidRDefault="008F26ED" w:rsidP="00F23CD1">
      <w:pPr>
        <w:ind w:left="720"/>
        <w:contextualSpacing/>
        <w:jc w:val="both"/>
        <w:rPr>
          <w:rFonts w:ascii="Times New Roman" w:hAnsi="Times New Roman" w:cs="Times New Roman"/>
          <w:sz w:val="18"/>
          <w:szCs w:val="18"/>
        </w:rPr>
      </w:pPr>
      <w:r w:rsidRPr="00F23CD1">
        <w:rPr>
          <w:rFonts w:ascii="Times New Roman" w:hAnsi="Times New Roman" w:cs="Times New Roman"/>
          <w:sz w:val="18"/>
          <w:szCs w:val="18"/>
        </w:rPr>
        <w:t>‘</w:t>
      </w:r>
      <w:r w:rsidRPr="00F23CD1">
        <w:rPr>
          <w:rFonts w:ascii="Times New Roman" w:hAnsi="Times New Roman" w:cs="Times New Roman"/>
          <w:i/>
          <w:sz w:val="18"/>
          <w:szCs w:val="18"/>
        </w:rPr>
        <w:t>Today for the first time in its history the Federal Council meets in circumstance of war, a war which has been force upon Great Britain and other Powers by the military clique which rules Germany</w:t>
      </w:r>
      <w:r w:rsidRPr="00F23CD1">
        <w:rPr>
          <w:rFonts w:ascii="Times New Roman" w:hAnsi="Times New Roman" w:cs="Times New Roman"/>
          <w:sz w:val="18"/>
          <w:szCs w:val="18"/>
        </w:rPr>
        <w:t>’</w:t>
      </w:r>
      <w:r w:rsidR="00F23CD1" w:rsidRPr="00F23CD1">
        <w:rPr>
          <w:rFonts w:ascii="Times New Roman" w:hAnsi="Times New Roman" w:cs="Times New Roman"/>
          <w:sz w:val="18"/>
          <w:szCs w:val="18"/>
        </w:rPr>
        <w:t xml:space="preserve">. </w:t>
      </w:r>
    </w:p>
    <w:p w14:paraId="4E947BD2" w14:textId="04195962" w:rsidR="000D5526" w:rsidRDefault="00F23CD1" w:rsidP="00505C6C">
      <w:pPr>
        <w:contextualSpacing/>
        <w:jc w:val="both"/>
        <w:rPr>
          <w:rFonts w:ascii="Times New Roman" w:hAnsi="Times New Roman" w:cs="Times New Roman"/>
        </w:rPr>
      </w:pPr>
      <w:r>
        <w:rPr>
          <w:rFonts w:ascii="Times New Roman" w:hAnsi="Times New Roman" w:cs="Times New Roman"/>
        </w:rPr>
        <w:t>M</w:t>
      </w:r>
      <w:r w:rsidR="008F26ED">
        <w:rPr>
          <w:rFonts w:ascii="Times New Roman" w:hAnsi="Times New Roman" w:cs="Times New Roman"/>
        </w:rPr>
        <w:t>embuktikan NNMB turut terlibat secara tidak langsung dalam Perang Dunia Pertama sebagai proksi British. Impak daripada deklarasi perang oleh British ter</w:t>
      </w:r>
      <w:r w:rsidR="00BD4847">
        <w:rPr>
          <w:rFonts w:ascii="Times New Roman" w:hAnsi="Times New Roman" w:cs="Times New Roman"/>
        </w:rPr>
        <w:t xml:space="preserve">hadap Jerman telah menyebabkan </w:t>
      </w:r>
      <w:r w:rsidR="008F26ED">
        <w:rPr>
          <w:rFonts w:ascii="Times New Roman" w:hAnsi="Times New Roman" w:cs="Times New Roman"/>
        </w:rPr>
        <w:t xml:space="preserve">MMP meminda </w:t>
      </w:r>
      <w:r w:rsidR="00433101">
        <w:rPr>
          <w:rFonts w:ascii="Times New Roman" w:hAnsi="Times New Roman" w:cs="Times New Roman"/>
        </w:rPr>
        <w:t>‘</w:t>
      </w:r>
      <w:r w:rsidR="00433101" w:rsidRPr="00433101">
        <w:rPr>
          <w:rFonts w:ascii="Times New Roman" w:hAnsi="Times New Roman" w:cs="Times New Roman"/>
          <w:i/>
        </w:rPr>
        <w:t>Public Emergency Enactment</w:t>
      </w:r>
      <w:r w:rsidR="00433101">
        <w:rPr>
          <w:rFonts w:ascii="Times New Roman" w:hAnsi="Times New Roman" w:cs="Times New Roman"/>
        </w:rPr>
        <w:t>’ dalam tahun yang sama kepada ‘</w:t>
      </w:r>
      <w:r w:rsidR="00433101" w:rsidRPr="00433101">
        <w:rPr>
          <w:rFonts w:ascii="Times New Roman" w:hAnsi="Times New Roman" w:cs="Times New Roman"/>
          <w:i/>
        </w:rPr>
        <w:t>An Enactment to Vest in The High Commsissioner Exceptional Power in Times of Public Emergency</w:t>
      </w:r>
      <w:r w:rsidR="00433101">
        <w:rPr>
          <w:rFonts w:ascii="Times New Roman" w:hAnsi="Times New Roman" w:cs="Times New Roman"/>
        </w:rPr>
        <w:t>’. Walau bagaimanapun,</w:t>
      </w:r>
      <w:r w:rsidR="00DC6456">
        <w:rPr>
          <w:rFonts w:ascii="Times New Roman" w:hAnsi="Times New Roman" w:cs="Times New Roman"/>
        </w:rPr>
        <w:t xml:space="preserve"> tidak dinafikan pandangan</w:t>
      </w:r>
      <w:r w:rsidR="00433101">
        <w:rPr>
          <w:rFonts w:ascii="Times New Roman" w:hAnsi="Times New Roman" w:cs="Times New Roman"/>
        </w:rPr>
        <w:t xml:space="preserve"> Ahmad Kamal (2009)</w:t>
      </w:r>
      <w:r w:rsidR="00DC6456">
        <w:rPr>
          <w:rFonts w:ascii="Times New Roman" w:hAnsi="Times New Roman" w:cs="Times New Roman"/>
        </w:rPr>
        <w:t xml:space="preserve"> bahawa asas bagi pindaan tersebut ialah </w:t>
      </w:r>
      <w:r w:rsidR="00433101">
        <w:rPr>
          <w:rFonts w:ascii="Times New Roman" w:hAnsi="Times New Roman" w:cs="Times New Roman"/>
        </w:rPr>
        <w:t>‘</w:t>
      </w:r>
      <w:r w:rsidR="00433101" w:rsidRPr="00433101">
        <w:rPr>
          <w:rFonts w:ascii="Times New Roman" w:hAnsi="Times New Roman" w:cs="Times New Roman"/>
          <w:i/>
        </w:rPr>
        <w:t>This enactment was introduced basically to empower the High Commissioner in the local market, particularly the prices of food products</w:t>
      </w:r>
      <w:r w:rsidR="00433101">
        <w:rPr>
          <w:rFonts w:ascii="Times New Roman" w:hAnsi="Times New Roman" w:cs="Times New Roman"/>
        </w:rPr>
        <w:t>’ dan selepas 3 bulan daripada kelulusannya barulah enakmen tersebut dipinda sebagai strategi British untuk menghadapi musuhnya.</w:t>
      </w:r>
      <w:r w:rsidR="00DC6456">
        <w:rPr>
          <w:rFonts w:ascii="Times New Roman" w:hAnsi="Times New Roman" w:cs="Times New Roman"/>
        </w:rPr>
        <w:t xml:space="preserve"> Namun, apabila </w:t>
      </w:r>
      <w:r w:rsidR="000D5526">
        <w:rPr>
          <w:rFonts w:ascii="Times New Roman" w:hAnsi="Times New Roman" w:cs="Times New Roman"/>
        </w:rPr>
        <w:t>diteliti kembali penjelasan Sir Arthur Young selaku</w:t>
      </w:r>
      <w:r w:rsidR="00DC6456">
        <w:rPr>
          <w:rFonts w:ascii="Times New Roman" w:hAnsi="Times New Roman" w:cs="Times New Roman"/>
        </w:rPr>
        <w:t xml:space="preserve"> Persuruhjaya Tinggi British ketika perbahasan pindaan tersebut sebenarnya merupakan satu strategi perang sejak awal lagi, </w:t>
      </w:r>
    </w:p>
    <w:p w14:paraId="247BE382" w14:textId="77777777" w:rsidR="000D5526" w:rsidRPr="00F23CD1" w:rsidRDefault="00DC6456" w:rsidP="00505C6C">
      <w:pPr>
        <w:ind w:left="720" w:right="1010"/>
        <w:contextualSpacing/>
        <w:jc w:val="both"/>
        <w:rPr>
          <w:rFonts w:ascii="Times New Roman" w:hAnsi="Times New Roman" w:cs="Times New Roman"/>
          <w:sz w:val="18"/>
          <w:szCs w:val="18"/>
        </w:rPr>
      </w:pPr>
      <w:r w:rsidRPr="00F23CD1">
        <w:rPr>
          <w:rFonts w:ascii="Times New Roman" w:hAnsi="Times New Roman" w:cs="Times New Roman"/>
          <w:sz w:val="18"/>
          <w:szCs w:val="18"/>
        </w:rPr>
        <w:t>‘</w:t>
      </w:r>
      <w:r w:rsidRPr="00F23CD1">
        <w:rPr>
          <w:rFonts w:ascii="Times New Roman" w:hAnsi="Times New Roman" w:cs="Times New Roman"/>
          <w:i/>
          <w:sz w:val="18"/>
          <w:szCs w:val="18"/>
        </w:rPr>
        <w:t>It is a secret Bill. I received order after war broke out to proclaim it… It is essential in times of great emergency that almost dictatorial power should be placed in the hand of one man, and the King in Council had decided that the High Comissioner shall be that man</w:t>
      </w:r>
      <w:r w:rsidRPr="00F23CD1">
        <w:rPr>
          <w:rFonts w:ascii="Times New Roman" w:hAnsi="Times New Roman" w:cs="Times New Roman"/>
          <w:sz w:val="18"/>
          <w:szCs w:val="18"/>
        </w:rPr>
        <w:t>’.</w:t>
      </w:r>
      <w:r w:rsidR="007C659D" w:rsidRPr="00F23CD1">
        <w:rPr>
          <w:rFonts w:ascii="Times New Roman" w:hAnsi="Times New Roman" w:cs="Times New Roman"/>
          <w:sz w:val="18"/>
          <w:szCs w:val="18"/>
        </w:rPr>
        <w:t xml:space="preserve"> </w:t>
      </w:r>
    </w:p>
    <w:p w14:paraId="72627831" w14:textId="476CB81D" w:rsidR="000F64E4" w:rsidRPr="008111ED" w:rsidRDefault="007C659D" w:rsidP="00A34000">
      <w:pPr>
        <w:ind w:firstLine="720"/>
        <w:contextualSpacing/>
        <w:jc w:val="both"/>
        <w:rPr>
          <w:rFonts w:ascii="Times New Roman" w:hAnsi="Times New Roman" w:cs="Times New Roman"/>
          <w:color w:val="000000" w:themeColor="text1"/>
        </w:rPr>
      </w:pPr>
      <w:r>
        <w:rPr>
          <w:rFonts w:ascii="Times New Roman" w:hAnsi="Times New Roman" w:cs="Times New Roman"/>
        </w:rPr>
        <w:t>Justeru, bukti ini menunjukan bahawa enakmen ini sebenarnya merupakan usaha sekatan perdagangan awal oleh British terhadap Jerm</w:t>
      </w:r>
      <w:r w:rsidR="000F64E4">
        <w:rPr>
          <w:rFonts w:ascii="Times New Roman" w:hAnsi="Times New Roman" w:cs="Times New Roman"/>
        </w:rPr>
        <w:t xml:space="preserve">an di NNMB, walaupun Sir Arthur </w:t>
      </w:r>
      <w:r>
        <w:rPr>
          <w:rFonts w:ascii="Times New Roman" w:hAnsi="Times New Roman" w:cs="Times New Roman"/>
        </w:rPr>
        <w:t>Young mengakui tiada dasar rasmi sekatan yang dilakukan</w:t>
      </w:r>
      <w:r w:rsidR="000F1ED1">
        <w:rPr>
          <w:rFonts w:ascii="Times New Roman" w:hAnsi="Times New Roman" w:cs="Times New Roman"/>
        </w:rPr>
        <w:t xml:space="preserve"> tetapi menerusi pindaan enakmen ini ‘…</w:t>
      </w:r>
      <w:r w:rsidR="000F1ED1" w:rsidRPr="00FA23B6">
        <w:rPr>
          <w:rFonts w:ascii="Times New Roman" w:hAnsi="Times New Roman" w:cs="Times New Roman"/>
          <w:i/>
        </w:rPr>
        <w:t>the punishment provided is chiefly for people who enhance price artificially during a time of siege or blockade</w:t>
      </w:r>
      <w:r w:rsidR="000F1ED1">
        <w:rPr>
          <w:rFonts w:ascii="Times New Roman" w:hAnsi="Times New Roman" w:cs="Times New Roman"/>
        </w:rPr>
        <w:t xml:space="preserve">’. </w:t>
      </w:r>
      <w:r>
        <w:rPr>
          <w:rFonts w:ascii="Times New Roman" w:hAnsi="Times New Roman" w:cs="Times New Roman"/>
        </w:rPr>
        <w:t>(Shorthand Report 1914).</w:t>
      </w:r>
      <w:r w:rsidR="000F64E4">
        <w:rPr>
          <w:rFonts w:ascii="Times New Roman" w:hAnsi="Times New Roman" w:cs="Times New Roman"/>
        </w:rPr>
        <w:t xml:space="preserve"> </w:t>
      </w:r>
      <w:r>
        <w:rPr>
          <w:rFonts w:ascii="Times New Roman" w:hAnsi="Times New Roman" w:cs="Times New Roman"/>
        </w:rPr>
        <w:t>Hal ini kerana, sebelum ‘</w:t>
      </w:r>
      <w:r>
        <w:rPr>
          <w:rFonts w:ascii="Times New Roman" w:hAnsi="Times New Roman" w:cs="Times New Roman"/>
          <w:i/>
        </w:rPr>
        <w:t xml:space="preserve">The Trading </w:t>
      </w:r>
      <w:proofErr w:type="gramStart"/>
      <w:r>
        <w:rPr>
          <w:rFonts w:ascii="Times New Roman" w:hAnsi="Times New Roman" w:cs="Times New Roman"/>
          <w:i/>
        </w:rPr>
        <w:t>With</w:t>
      </w:r>
      <w:proofErr w:type="gramEnd"/>
      <w:r>
        <w:rPr>
          <w:rFonts w:ascii="Times New Roman" w:hAnsi="Times New Roman" w:cs="Times New Roman"/>
          <w:i/>
        </w:rPr>
        <w:t xml:space="preserve"> </w:t>
      </w:r>
      <w:r w:rsidR="00005C63">
        <w:rPr>
          <w:rFonts w:ascii="Times New Roman" w:hAnsi="Times New Roman" w:cs="Times New Roman"/>
          <w:i/>
        </w:rPr>
        <w:lastRenderedPageBreak/>
        <w:t xml:space="preserve">Enemy </w:t>
      </w:r>
      <w:r w:rsidRPr="007C659D">
        <w:rPr>
          <w:rFonts w:ascii="Times New Roman" w:hAnsi="Times New Roman" w:cs="Times New Roman"/>
          <w:i/>
        </w:rPr>
        <w:t>Enactment, 1914</w:t>
      </w:r>
      <w:r w:rsidRPr="007C659D">
        <w:rPr>
          <w:rFonts w:ascii="Times New Roman" w:hAnsi="Times New Roman" w:cs="Times New Roman"/>
        </w:rPr>
        <w:t>’</w:t>
      </w:r>
      <w:r w:rsidR="001F07D0">
        <w:rPr>
          <w:rFonts w:ascii="Times New Roman" w:hAnsi="Times New Roman" w:cs="Times New Roman"/>
        </w:rPr>
        <w:t xml:space="preserve"> diluluskan </w:t>
      </w:r>
      <w:r>
        <w:rPr>
          <w:rFonts w:ascii="Times New Roman" w:hAnsi="Times New Roman" w:cs="Times New Roman"/>
        </w:rPr>
        <w:t>perdagangan antara NNMB dengan</w:t>
      </w:r>
      <w:r w:rsidR="00150D40">
        <w:rPr>
          <w:rFonts w:ascii="Times New Roman" w:hAnsi="Times New Roman" w:cs="Times New Roman"/>
        </w:rPr>
        <w:t xml:space="preserve"> negara-negara musuh British di</w:t>
      </w:r>
      <w:r>
        <w:rPr>
          <w:rFonts w:ascii="Times New Roman" w:hAnsi="Times New Roman" w:cs="Times New Roman"/>
        </w:rPr>
        <w:t>kawal oleh ‘</w:t>
      </w:r>
      <w:r w:rsidRPr="007C659D">
        <w:rPr>
          <w:rFonts w:ascii="Times New Roman" w:hAnsi="Times New Roman" w:cs="Times New Roman"/>
          <w:i/>
        </w:rPr>
        <w:t>Trade and Custom Department</w:t>
      </w:r>
      <w:r>
        <w:rPr>
          <w:rFonts w:ascii="Times New Roman" w:hAnsi="Times New Roman" w:cs="Times New Roman"/>
        </w:rPr>
        <w:t xml:space="preserve">’. </w:t>
      </w:r>
      <w:r w:rsidR="00A34000" w:rsidRPr="008111ED">
        <w:rPr>
          <w:rFonts w:ascii="Times New Roman" w:hAnsi="Times New Roman" w:cs="Times New Roman"/>
          <w:color w:val="000000" w:themeColor="text1"/>
          <w:highlight w:val="blue"/>
        </w:rPr>
        <w:t>Selain itu, MMP turut bertindak sebagai penyokong British dalam menghadapi Perang Dunia Pertama dengan membiayai kos pembinaan kapal perang H.M.S Malaya sebagai hadiah untuk kerajaan British</w:t>
      </w:r>
      <w:r w:rsidR="00400B7A" w:rsidRPr="008111ED">
        <w:rPr>
          <w:rFonts w:ascii="Times New Roman" w:hAnsi="Times New Roman" w:cs="Times New Roman"/>
          <w:color w:val="000000" w:themeColor="text1"/>
          <w:highlight w:val="blue"/>
        </w:rPr>
        <w:t xml:space="preserve">. Kekuatan ekonomi yang dimiliki oleh NNMB jelas apabila peranan penting kerajaan NNMB dalam membiayai kos pertanahan ini telah mengurangkan bebanan kewangan British dalam menghadapi perperangan. </w:t>
      </w:r>
      <w:r w:rsidR="00A34000" w:rsidRPr="008111ED">
        <w:rPr>
          <w:rFonts w:ascii="Times New Roman" w:hAnsi="Times New Roman" w:cs="Times New Roman"/>
          <w:color w:val="000000" w:themeColor="text1"/>
          <w:highlight w:val="blue"/>
        </w:rPr>
        <w:t xml:space="preserve"> (</w:t>
      </w:r>
      <w:r w:rsidR="00400B7A" w:rsidRPr="008111ED">
        <w:rPr>
          <w:rFonts w:ascii="Times New Roman" w:hAnsi="Times New Roman" w:cs="Times New Roman"/>
          <w:color w:val="000000" w:themeColor="text1"/>
          <w:highlight w:val="blue"/>
        </w:rPr>
        <w:t>M.S. Mokhtar</w:t>
      </w:r>
      <w:r w:rsidR="00A34000" w:rsidRPr="008111ED">
        <w:rPr>
          <w:rFonts w:ascii="Times New Roman" w:hAnsi="Times New Roman" w:cs="Times New Roman"/>
          <w:color w:val="000000" w:themeColor="text1"/>
          <w:highlight w:val="blue"/>
        </w:rPr>
        <w:t xml:space="preserve"> 2015).</w:t>
      </w:r>
    </w:p>
    <w:p w14:paraId="1DA44ED3" w14:textId="745EB84F" w:rsidR="004D0456" w:rsidRDefault="007C659D" w:rsidP="00505C6C">
      <w:pPr>
        <w:ind w:firstLine="720"/>
        <w:contextualSpacing/>
        <w:jc w:val="both"/>
        <w:rPr>
          <w:rFonts w:ascii="Times New Roman" w:hAnsi="Times New Roman" w:cs="Times New Roman"/>
        </w:rPr>
      </w:pPr>
      <w:r>
        <w:rPr>
          <w:rFonts w:ascii="Times New Roman" w:hAnsi="Times New Roman" w:cs="Times New Roman"/>
        </w:rPr>
        <w:t>Dasar sekatan perdagangan secara khusus tidak dilaksanakan pada peringkat awal kerana</w:t>
      </w:r>
      <w:r w:rsidR="001F07D0">
        <w:rPr>
          <w:rFonts w:ascii="Times New Roman" w:hAnsi="Times New Roman" w:cs="Times New Roman"/>
        </w:rPr>
        <w:t xml:space="preserve"> kuasa untuk menyekat sebarang eksport terutamanya produk makanan ke luar NNMB dan kuasa untuk menggubal undang-undang perlabuhan adalah dibawah bidang kuasa Persuruhjaya Tinggi British menerusi pindaan terhadap ‘</w:t>
      </w:r>
      <w:r w:rsidR="001F07D0" w:rsidRPr="00433101">
        <w:rPr>
          <w:rFonts w:ascii="Times New Roman" w:hAnsi="Times New Roman" w:cs="Times New Roman"/>
          <w:i/>
        </w:rPr>
        <w:t>Public Emergency Enactment</w:t>
      </w:r>
      <w:r w:rsidR="000F64E4">
        <w:rPr>
          <w:rFonts w:ascii="Times New Roman" w:hAnsi="Times New Roman" w:cs="Times New Roman"/>
        </w:rPr>
        <w:t xml:space="preserve">’ (The Straits Times, 11 Ogos </w:t>
      </w:r>
      <w:r w:rsidR="001F07D0">
        <w:rPr>
          <w:rFonts w:ascii="Times New Roman" w:hAnsi="Times New Roman" w:cs="Times New Roman"/>
        </w:rPr>
        <w:t>1914). Tambahan lagi, pindaan terhadap akta ini boleh dikaitkan dengan tindakan</w:t>
      </w:r>
      <w:r w:rsidR="000F64E4">
        <w:rPr>
          <w:rFonts w:ascii="Times New Roman" w:hAnsi="Times New Roman" w:cs="Times New Roman"/>
        </w:rPr>
        <w:t xml:space="preserve"> Jawatankuasa Pertahanan Imperial (JPI)</w:t>
      </w:r>
      <w:r w:rsidR="00264207">
        <w:rPr>
          <w:rFonts w:ascii="Times New Roman" w:hAnsi="Times New Roman" w:cs="Times New Roman"/>
        </w:rPr>
        <w:t xml:space="preserve"> di London telah menghantar memorandum ke seluruh empayarnya untuk mengambil langkah</w:t>
      </w:r>
      <w:r w:rsidR="000F64E4">
        <w:rPr>
          <w:rFonts w:ascii="Times New Roman" w:hAnsi="Times New Roman" w:cs="Times New Roman"/>
        </w:rPr>
        <w:t xml:space="preserve"> menyekat perdagangan dengan pihak musuh ketika peringkat awal perperangan,</w:t>
      </w:r>
      <w:r w:rsidR="00264207">
        <w:rPr>
          <w:rFonts w:ascii="Times New Roman" w:hAnsi="Times New Roman" w:cs="Times New Roman"/>
        </w:rPr>
        <w:t xml:space="preserve"> ‘</w:t>
      </w:r>
      <w:r w:rsidR="00264207" w:rsidRPr="00264207">
        <w:rPr>
          <w:rFonts w:ascii="Times New Roman" w:hAnsi="Times New Roman" w:cs="Times New Roman"/>
          <w:i/>
        </w:rPr>
        <w:t>in time of emergency to prevent trading with the enemy</w:t>
      </w:r>
      <w:r w:rsidR="00264207">
        <w:rPr>
          <w:rFonts w:ascii="Times New Roman" w:hAnsi="Times New Roman" w:cs="Times New Roman"/>
        </w:rPr>
        <w:t>’</w:t>
      </w:r>
      <w:r w:rsidR="00637197">
        <w:rPr>
          <w:rFonts w:ascii="Times New Roman" w:hAnsi="Times New Roman" w:cs="Times New Roman"/>
        </w:rPr>
        <w:t xml:space="preserve"> sebagai langkah pertahanan kepentingan British</w:t>
      </w:r>
      <w:r w:rsidR="001F07D0">
        <w:rPr>
          <w:rFonts w:ascii="Times New Roman" w:hAnsi="Times New Roman" w:cs="Times New Roman"/>
        </w:rPr>
        <w:t xml:space="preserve"> pada bulan Mac 1914 </w:t>
      </w:r>
      <w:r w:rsidR="00264207">
        <w:rPr>
          <w:rFonts w:ascii="Times New Roman" w:hAnsi="Times New Roman" w:cs="Times New Roman"/>
        </w:rPr>
        <w:t>(CAB/38/26/11).</w:t>
      </w:r>
      <w:r w:rsidR="00150D40">
        <w:rPr>
          <w:rFonts w:ascii="Times New Roman" w:hAnsi="Times New Roman" w:cs="Times New Roman"/>
        </w:rPr>
        <w:t xml:space="preserve"> Maka</w:t>
      </w:r>
      <w:r w:rsidR="00264207">
        <w:rPr>
          <w:rFonts w:ascii="Times New Roman" w:hAnsi="Times New Roman" w:cs="Times New Roman"/>
        </w:rPr>
        <w:t>, pindaan terhadap ‘</w:t>
      </w:r>
      <w:r w:rsidR="00264207" w:rsidRPr="00433101">
        <w:rPr>
          <w:rFonts w:ascii="Times New Roman" w:hAnsi="Times New Roman" w:cs="Times New Roman"/>
          <w:i/>
        </w:rPr>
        <w:t>Public Emergency Enactment</w:t>
      </w:r>
      <w:r w:rsidR="00264207">
        <w:rPr>
          <w:rFonts w:ascii="Times New Roman" w:hAnsi="Times New Roman" w:cs="Times New Roman"/>
        </w:rPr>
        <w:t>’ telah membolehkan dasar ini dilaksanakan di NNMB oleh British menerusi pentadbiran Persuruhjaya Tinggi British, hal ini kerana arahan daripada</w:t>
      </w:r>
      <w:r w:rsidR="000F64E4">
        <w:rPr>
          <w:rFonts w:ascii="Times New Roman" w:hAnsi="Times New Roman" w:cs="Times New Roman"/>
        </w:rPr>
        <w:t xml:space="preserve"> JPI </w:t>
      </w:r>
      <w:r w:rsidR="001F07D0">
        <w:rPr>
          <w:rFonts w:ascii="Times New Roman" w:hAnsi="Times New Roman" w:cs="Times New Roman"/>
        </w:rPr>
        <w:t xml:space="preserve">ini tidak terpakai di NNMB </w:t>
      </w:r>
      <w:r w:rsidR="00264207">
        <w:rPr>
          <w:rFonts w:ascii="Times New Roman" w:hAnsi="Times New Roman" w:cs="Times New Roman"/>
        </w:rPr>
        <w:t>sebagai negeri naungan. Namun, apabila MMP meluluskan pindaan terhadap ‘</w:t>
      </w:r>
      <w:r w:rsidR="00264207" w:rsidRPr="00433101">
        <w:rPr>
          <w:rFonts w:ascii="Times New Roman" w:hAnsi="Times New Roman" w:cs="Times New Roman"/>
          <w:i/>
        </w:rPr>
        <w:t>Public Emergency Enactment</w:t>
      </w:r>
      <w:r w:rsidR="00264207">
        <w:rPr>
          <w:rFonts w:ascii="Times New Roman" w:hAnsi="Times New Roman" w:cs="Times New Roman"/>
        </w:rPr>
        <w:t>’ ini</w:t>
      </w:r>
      <w:r w:rsidR="00637197">
        <w:rPr>
          <w:rFonts w:ascii="Times New Roman" w:hAnsi="Times New Roman" w:cs="Times New Roman"/>
        </w:rPr>
        <w:t>,</w:t>
      </w:r>
      <w:r w:rsidR="00264207">
        <w:rPr>
          <w:rFonts w:ascii="Times New Roman" w:hAnsi="Times New Roman" w:cs="Times New Roman"/>
        </w:rPr>
        <w:t xml:space="preserve"> </w:t>
      </w:r>
      <w:r w:rsidR="004D0456">
        <w:rPr>
          <w:rFonts w:ascii="Times New Roman" w:hAnsi="Times New Roman" w:cs="Times New Roman"/>
        </w:rPr>
        <w:t>NNMB</w:t>
      </w:r>
      <w:r w:rsidR="00F10402">
        <w:rPr>
          <w:rFonts w:ascii="Times New Roman" w:hAnsi="Times New Roman" w:cs="Times New Roman"/>
        </w:rPr>
        <w:t xml:space="preserve"> telah berada dibawah pentadbiran</w:t>
      </w:r>
      <w:r w:rsidR="004D0456">
        <w:rPr>
          <w:rFonts w:ascii="Times New Roman" w:hAnsi="Times New Roman" w:cs="Times New Roman"/>
        </w:rPr>
        <w:t xml:space="preserve"> NNS</w:t>
      </w:r>
      <w:r w:rsidR="00F10402">
        <w:rPr>
          <w:rFonts w:ascii="Times New Roman" w:hAnsi="Times New Roman" w:cs="Times New Roman"/>
        </w:rPr>
        <w:t xml:space="preserve"> secara langsung</w:t>
      </w:r>
      <w:r w:rsidR="004D0456">
        <w:rPr>
          <w:rFonts w:ascii="Times New Roman" w:hAnsi="Times New Roman" w:cs="Times New Roman"/>
        </w:rPr>
        <w:t xml:space="preserve"> yang juga diketuai Sir Arthur Young sebagai gabenor. Selain sebagai</w:t>
      </w:r>
      <w:r w:rsidR="00F10402">
        <w:rPr>
          <w:rFonts w:ascii="Times New Roman" w:hAnsi="Times New Roman" w:cs="Times New Roman"/>
        </w:rPr>
        <w:t xml:space="preserve"> usaha permulaan sekatan perdagangan</w:t>
      </w:r>
      <w:r w:rsidR="004D0456">
        <w:rPr>
          <w:rFonts w:ascii="Times New Roman" w:hAnsi="Times New Roman" w:cs="Times New Roman"/>
        </w:rPr>
        <w:t xml:space="preserve"> terhadap Jerman, enakmen ini juga merupakan satu langkah drastik MMP untuk mengatasi masalah peningkatan harga makanan yan</w:t>
      </w:r>
      <w:r w:rsidR="000F1ED1">
        <w:rPr>
          <w:rFonts w:ascii="Times New Roman" w:hAnsi="Times New Roman" w:cs="Times New Roman"/>
        </w:rPr>
        <w:t>g disebabkan kurangnya bekalan</w:t>
      </w:r>
      <w:r w:rsidR="00150D40">
        <w:rPr>
          <w:rFonts w:ascii="Times New Roman" w:hAnsi="Times New Roman" w:cs="Times New Roman"/>
        </w:rPr>
        <w:t xml:space="preserve"> makanan</w:t>
      </w:r>
      <w:r w:rsidR="000F1ED1">
        <w:rPr>
          <w:rFonts w:ascii="Times New Roman" w:hAnsi="Times New Roman" w:cs="Times New Roman"/>
        </w:rPr>
        <w:t xml:space="preserve"> </w:t>
      </w:r>
      <w:r w:rsidR="004D0456">
        <w:rPr>
          <w:rFonts w:ascii="Times New Roman" w:hAnsi="Times New Roman" w:cs="Times New Roman"/>
        </w:rPr>
        <w:t>(Shorthand Report 1914).</w:t>
      </w:r>
    </w:p>
    <w:p w14:paraId="484037A9" w14:textId="76814E6F" w:rsidR="00F025CC" w:rsidRDefault="000F64E4" w:rsidP="00505C6C">
      <w:pPr>
        <w:ind w:firstLine="720"/>
        <w:contextualSpacing/>
        <w:jc w:val="both"/>
        <w:rPr>
          <w:rFonts w:ascii="Times New Roman" w:hAnsi="Times New Roman" w:cs="Times New Roman"/>
        </w:rPr>
      </w:pPr>
      <w:r>
        <w:rPr>
          <w:rFonts w:ascii="Times New Roman" w:hAnsi="Times New Roman" w:cs="Times New Roman"/>
        </w:rPr>
        <w:t>P</w:t>
      </w:r>
      <w:r w:rsidR="00F025CC">
        <w:rPr>
          <w:rFonts w:ascii="Times New Roman" w:hAnsi="Times New Roman" w:cs="Times New Roman"/>
        </w:rPr>
        <w:t>ihak kerajaan imperial telah mengarahkan seluruh empayarnya untuk menyekat semua bentuk perdagangan dan perniagaan dengan musuh</w:t>
      </w:r>
      <w:r w:rsidR="00150D40">
        <w:rPr>
          <w:rFonts w:ascii="Times New Roman" w:hAnsi="Times New Roman" w:cs="Times New Roman"/>
        </w:rPr>
        <w:t xml:space="preserve"> sejak pengistiharan perang</w:t>
      </w:r>
      <w:r>
        <w:rPr>
          <w:rFonts w:ascii="Times New Roman" w:hAnsi="Times New Roman" w:cs="Times New Roman"/>
        </w:rPr>
        <w:t xml:space="preserve"> (</w:t>
      </w:r>
      <w:r w:rsidRPr="00066E58">
        <w:rPr>
          <w:rFonts w:ascii="Times New Roman" w:hAnsi="Times New Roman" w:cs="Times New Roman"/>
          <w:i/>
        </w:rPr>
        <w:t>Historical Section of Committee of Imperial Defence</w:t>
      </w:r>
      <w:r>
        <w:rPr>
          <w:rFonts w:ascii="Times New Roman" w:hAnsi="Times New Roman" w:cs="Times New Roman"/>
        </w:rPr>
        <w:t>)</w:t>
      </w:r>
      <w:r w:rsidR="00F025CC">
        <w:rPr>
          <w:rFonts w:ascii="Times New Roman" w:hAnsi="Times New Roman" w:cs="Times New Roman"/>
        </w:rPr>
        <w:t>.</w:t>
      </w:r>
      <w:r>
        <w:rPr>
          <w:rFonts w:ascii="Times New Roman" w:hAnsi="Times New Roman" w:cs="Times New Roman"/>
        </w:rPr>
        <w:t xml:space="preserve"> Oleh itu, setiap tanah jajahan </w:t>
      </w:r>
      <w:r w:rsidR="00F025CC">
        <w:rPr>
          <w:rFonts w:ascii="Times New Roman" w:hAnsi="Times New Roman" w:cs="Times New Roman"/>
        </w:rPr>
        <w:t>British telah mengambil langkah untuk menyekat perdagangan Jerman khususnya di perl</w:t>
      </w:r>
      <w:r>
        <w:rPr>
          <w:rFonts w:ascii="Times New Roman" w:hAnsi="Times New Roman" w:cs="Times New Roman"/>
        </w:rPr>
        <w:t>abuhan-perlabuhan negara berkecuali</w:t>
      </w:r>
      <w:r w:rsidR="00F025CC">
        <w:rPr>
          <w:rFonts w:ascii="Times New Roman" w:hAnsi="Times New Roman" w:cs="Times New Roman"/>
        </w:rPr>
        <w:t xml:space="preserve">. Sungguhpun begitu, </w:t>
      </w:r>
      <w:r w:rsidR="00150D40">
        <w:rPr>
          <w:rFonts w:ascii="Times New Roman" w:hAnsi="Times New Roman" w:cs="Times New Roman"/>
        </w:rPr>
        <w:t xml:space="preserve">usaha </w:t>
      </w:r>
      <w:r w:rsidR="00F025CC">
        <w:rPr>
          <w:rFonts w:ascii="Times New Roman" w:hAnsi="Times New Roman" w:cs="Times New Roman"/>
        </w:rPr>
        <w:t>sekatan ini adalah berbeza di setiap wilayah empayar British, kerana terdapat dua bentuk sekatan yang telah dirangka oleh pihak kerajaan British, (1) sekatan mutlak dengan senarai komoditi perdagangan tertentu dan (2) sekatan terhadap eksport kepada negara-negara musuh berdasarkan senarai komoditi yang dirasakan memberi manfaat kepada negara musuh (C.A.B 38/28/</w:t>
      </w:r>
      <w:r>
        <w:rPr>
          <w:rFonts w:ascii="Times New Roman" w:hAnsi="Times New Roman" w:cs="Times New Roman"/>
        </w:rPr>
        <w:t>51). Pembentukan dua dasar</w:t>
      </w:r>
      <w:r w:rsidR="00F025CC">
        <w:rPr>
          <w:rFonts w:ascii="Times New Roman" w:hAnsi="Times New Roman" w:cs="Times New Roman"/>
        </w:rPr>
        <w:t xml:space="preserve"> sekatan ini sebenarnya boleh dikaitkan dengan faktor undang-undang maritim antarabangsa menerusi ‘</w:t>
      </w:r>
      <w:r w:rsidR="00F025CC" w:rsidRPr="00A81D43">
        <w:rPr>
          <w:rFonts w:ascii="Times New Roman" w:hAnsi="Times New Roman" w:cs="Times New Roman"/>
          <w:i/>
        </w:rPr>
        <w:t>Prize Court</w:t>
      </w:r>
      <w:r w:rsidR="00F025CC">
        <w:rPr>
          <w:rFonts w:ascii="Times New Roman" w:hAnsi="Times New Roman" w:cs="Times New Roman"/>
        </w:rPr>
        <w:t>’ yang hanya terpakai terhadap negara-negara anggota Deklarasi London 1909 dan juga masalah diperingkat ‘</w:t>
      </w:r>
      <w:r w:rsidR="00F025CC" w:rsidRPr="00150D40">
        <w:rPr>
          <w:rFonts w:ascii="Times New Roman" w:hAnsi="Times New Roman" w:cs="Times New Roman"/>
          <w:i/>
        </w:rPr>
        <w:t>Foreign Office</w:t>
      </w:r>
      <w:r w:rsidR="00150D40">
        <w:rPr>
          <w:rFonts w:ascii="Times New Roman" w:hAnsi="Times New Roman" w:cs="Times New Roman"/>
        </w:rPr>
        <w:t>’ sepe</w:t>
      </w:r>
      <w:r>
        <w:rPr>
          <w:rFonts w:ascii="Times New Roman" w:hAnsi="Times New Roman" w:cs="Times New Roman"/>
        </w:rPr>
        <w:t>r</w:t>
      </w:r>
      <w:r w:rsidR="00150D40">
        <w:rPr>
          <w:rFonts w:ascii="Times New Roman" w:hAnsi="Times New Roman" w:cs="Times New Roman"/>
        </w:rPr>
        <w:t>ti yang telah dibincangkan</w:t>
      </w:r>
      <w:r w:rsidR="00F025CC">
        <w:rPr>
          <w:rFonts w:ascii="Times New Roman" w:hAnsi="Times New Roman" w:cs="Times New Roman"/>
        </w:rPr>
        <w:t xml:space="preserve"> dalam penulisan Osborne (2013). Oleh itu, dalam konteks di NNMB kedua-dua bentuk sekatan ini berjaya dilaksanak</w:t>
      </w:r>
      <w:r w:rsidR="00150D40">
        <w:rPr>
          <w:rFonts w:ascii="Times New Roman" w:hAnsi="Times New Roman" w:cs="Times New Roman"/>
        </w:rPr>
        <w:t>an oleh British di NNMB sejak</w:t>
      </w:r>
      <w:r w:rsidR="00F025CC">
        <w:rPr>
          <w:rFonts w:ascii="Times New Roman" w:hAnsi="Times New Roman" w:cs="Times New Roman"/>
        </w:rPr>
        <w:t xml:space="preserve"> pindaan ‘</w:t>
      </w:r>
      <w:r w:rsidR="00F025CC" w:rsidRPr="00433101">
        <w:rPr>
          <w:rFonts w:ascii="Times New Roman" w:hAnsi="Times New Roman" w:cs="Times New Roman"/>
          <w:i/>
        </w:rPr>
        <w:t>Public Emergency Enactment</w:t>
      </w:r>
      <w:r w:rsidR="00F025CC">
        <w:rPr>
          <w:rFonts w:ascii="Times New Roman" w:hAnsi="Times New Roman" w:cs="Times New Roman"/>
        </w:rPr>
        <w:t xml:space="preserve">’ pada tahun 1914, </w:t>
      </w:r>
      <w:r>
        <w:rPr>
          <w:rFonts w:ascii="Times New Roman" w:hAnsi="Times New Roman" w:cs="Times New Roman"/>
        </w:rPr>
        <w:t xml:space="preserve">yang dilaksanakan </w:t>
      </w:r>
      <w:r w:rsidR="00F025CC">
        <w:rPr>
          <w:rFonts w:ascii="Times New Roman" w:hAnsi="Times New Roman" w:cs="Times New Roman"/>
        </w:rPr>
        <w:t>oleh Persuruhjaya Tinggi British</w:t>
      </w:r>
      <w:r>
        <w:rPr>
          <w:rFonts w:ascii="Times New Roman" w:hAnsi="Times New Roman" w:cs="Times New Roman"/>
        </w:rPr>
        <w:t xml:space="preserve"> Tanah Melayu dan </w:t>
      </w:r>
      <w:r w:rsidR="00F025CC">
        <w:rPr>
          <w:rFonts w:ascii="Times New Roman" w:hAnsi="Times New Roman" w:cs="Times New Roman"/>
        </w:rPr>
        <w:t>Gabenor NNS.</w:t>
      </w:r>
    </w:p>
    <w:p w14:paraId="09B774D7" w14:textId="59AAF621" w:rsidR="00150D40" w:rsidRDefault="00633AD2" w:rsidP="00505C6C">
      <w:pPr>
        <w:ind w:firstLine="720"/>
        <w:contextualSpacing/>
        <w:jc w:val="both"/>
        <w:rPr>
          <w:rFonts w:ascii="Times New Roman" w:hAnsi="Times New Roman" w:cs="Times New Roman"/>
        </w:rPr>
      </w:pPr>
      <w:r>
        <w:rPr>
          <w:rFonts w:ascii="Times New Roman" w:hAnsi="Times New Roman" w:cs="Times New Roman"/>
        </w:rPr>
        <w:t xml:space="preserve">Kesan penting pemusatan kuasa </w:t>
      </w:r>
      <w:r w:rsidR="000B42FE">
        <w:rPr>
          <w:rFonts w:ascii="Times New Roman" w:hAnsi="Times New Roman" w:cs="Times New Roman"/>
        </w:rPr>
        <w:t>Persuruhjaya Tinggi British ini telah meletak</w:t>
      </w:r>
      <w:r w:rsidR="000F64E4">
        <w:rPr>
          <w:rFonts w:ascii="Times New Roman" w:hAnsi="Times New Roman" w:cs="Times New Roman"/>
        </w:rPr>
        <w:t>k</w:t>
      </w:r>
      <w:r w:rsidR="000B42FE">
        <w:rPr>
          <w:rFonts w:ascii="Times New Roman" w:hAnsi="Times New Roman" w:cs="Times New Roman"/>
        </w:rPr>
        <w:t>an sektor perdagangan antarabangsa di Semenanjung Tanah Melayu dibawah pelindungan Pejabat Tanah Jajahan di London. Situasi ini sebenarnya telah membolehkan British untuk mengawal sepenuhnya perdagangan komoditi getah NNMB yang perlu melalui perlabuhan Singapura dan Pulau Pinang demi kepentingan perdagangan koloninya</w:t>
      </w:r>
      <w:r w:rsidR="00150D40">
        <w:rPr>
          <w:rFonts w:ascii="Times New Roman" w:hAnsi="Times New Roman" w:cs="Times New Roman"/>
        </w:rPr>
        <w:t xml:space="preserve"> dengan Amerika Syarikat</w:t>
      </w:r>
      <w:r w:rsidR="005E54F0">
        <w:rPr>
          <w:rFonts w:ascii="Times New Roman" w:hAnsi="Times New Roman" w:cs="Times New Roman"/>
        </w:rPr>
        <w:t>. Tambahan lagi, keadaan perang telah menyebabkan kesukaran pasaran getah di London (Shorthand Report 1917). Justeru</w:t>
      </w:r>
      <w:r w:rsidR="000B42FE">
        <w:rPr>
          <w:rFonts w:ascii="Times New Roman" w:hAnsi="Times New Roman" w:cs="Times New Roman"/>
        </w:rPr>
        <w:t xml:space="preserve">, British telah menjadikan perlabuhan Singapura dan Pulau Pinang sebagai pusat pasaran kolonial yang mana urusan dagangan getah atau komoditi lain perlulah menerusi kedua-dua perlabuhan ini. Namun, bagi import atau eksport dari NNMB ke Eropah </w:t>
      </w:r>
      <w:r w:rsidR="000B42FE">
        <w:rPr>
          <w:rFonts w:ascii="Times New Roman" w:hAnsi="Times New Roman" w:cs="Times New Roman"/>
        </w:rPr>
        <w:lastRenderedPageBreak/>
        <w:t>boleh dilakukan menerusi Port Swettenham dan perlabuhan Melaka (H.C.O Colonies 428/1915).</w:t>
      </w:r>
    </w:p>
    <w:p w14:paraId="035403B4" w14:textId="77777777" w:rsidR="001D7C00" w:rsidRDefault="001D7C00" w:rsidP="00505C6C">
      <w:pPr>
        <w:ind w:firstLine="720"/>
        <w:contextualSpacing/>
        <w:jc w:val="both"/>
        <w:rPr>
          <w:rFonts w:ascii="Times New Roman" w:hAnsi="Times New Roman" w:cs="Times New Roman"/>
        </w:rPr>
      </w:pPr>
    </w:p>
    <w:tbl>
      <w:tblPr>
        <w:tblStyle w:val="TableGrid"/>
        <w:tblW w:w="85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4504"/>
      </w:tblGrid>
      <w:tr w:rsidR="007F12C5" w14:paraId="3A4B8A93" w14:textId="77777777" w:rsidTr="007F12C5">
        <w:trPr>
          <w:jc w:val="center"/>
        </w:trPr>
        <w:tc>
          <w:tcPr>
            <w:tcW w:w="8520" w:type="dxa"/>
            <w:gridSpan w:val="2"/>
            <w:tcBorders>
              <w:bottom w:val="single" w:sz="4" w:space="0" w:color="auto"/>
            </w:tcBorders>
          </w:tcPr>
          <w:p w14:paraId="2FE333EB" w14:textId="3BDFB23D" w:rsidR="00150D40" w:rsidRDefault="001D7C00" w:rsidP="00505C6C">
            <w:pPr>
              <w:contextualSpacing/>
              <w:jc w:val="center"/>
              <w:rPr>
                <w:rFonts w:ascii="Times New Roman" w:hAnsi="Times New Roman" w:cs="Times New Roman"/>
              </w:rPr>
            </w:pPr>
            <w:r w:rsidRPr="001D7C00">
              <w:rPr>
                <w:rFonts w:ascii="Times New Roman" w:hAnsi="Times New Roman" w:cs="Times New Roman"/>
                <w:sz w:val="14"/>
                <w:szCs w:val="14"/>
              </w:rPr>
              <w:t>JADUAL 3.</w:t>
            </w:r>
            <w:r w:rsidR="00150D40">
              <w:rPr>
                <w:rFonts w:ascii="Times New Roman" w:hAnsi="Times New Roman" w:cs="Times New Roman"/>
              </w:rPr>
              <w:t xml:space="preserve">  </w:t>
            </w:r>
            <w:r w:rsidR="00150D40" w:rsidRPr="001D7C00">
              <w:rPr>
                <w:rFonts w:ascii="Times New Roman" w:hAnsi="Times New Roman" w:cs="Times New Roman"/>
                <w:sz w:val="18"/>
                <w:szCs w:val="18"/>
              </w:rPr>
              <w:t>Import Timah ke Amerika Syarikat dari NNS</w:t>
            </w:r>
            <w:r w:rsidR="007F12C5" w:rsidRPr="001D7C00">
              <w:rPr>
                <w:rFonts w:ascii="Times New Roman" w:hAnsi="Times New Roman" w:cs="Times New Roman"/>
                <w:sz w:val="18"/>
                <w:szCs w:val="18"/>
              </w:rPr>
              <w:t xml:space="preserve"> Ketika Perang Dunia Pertama</w:t>
            </w:r>
          </w:p>
        </w:tc>
      </w:tr>
      <w:tr w:rsidR="007F12C5" w14:paraId="2CD25FD4" w14:textId="77777777" w:rsidTr="007F12C5">
        <w:trPr>
          <w:jc w:val="center"/>
        </w:trPr>
        <w:tc>
          <w:tcPr>
            <w:tcW w:w="4016" w:type="dxa"/>
            <w:tcBorders>
              <w:top w:val="single" w:sz="4" w:space="0" w:color="auto"/>
              <w:bottom w:val="single" w:sz="4" w:space="0" w:color="auto"/>
            </w:tcBorders>
          </w:tcPr>
          <w:p w14:paraId="7F0FF8D3" w14:textId="460EFB2C" w:rsidR="00150D40" w:rsidRPr="001D7C00" w:rsidRDefault="00150D4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Tahun</w:t>
            </w:r>
          </w:p>
        </w:tc>
        <w:tc>
          <w:tcPr>
            <w:tcW w:w="4504" w:type="dxa"/>
            <w:tcBorders>
              <w:top w:val="single" w:sz="4" w:space="0" w:color="auto"/>
              <w:bottom w:val="single" w:sz="4" w:space="0" w:color="auto"/>
            </w:tcBorders>
          </w:tcPr>
          <w:p w14:paraId="22C9A52C" w14:textId="06F38D8F" w:rsidR="00150D40" w:rsidRPr="001D7C00" w:rsidRDefault="00150D4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Jumlah Import (tan)</w:t>
            </w:r>
          </w:p>
        </w:tc>
      </w:tr>
      <w:tr w:rsidR="007F12C5" w14:paraId="3E7FC0A9" w14:textId="77777777" w:rsidTr="007F12C5">
        <w:trPr>
          <w:jc w:val="center"/>
        </w:trPr>
        <w:tc>
          <w:tcPr>
            <w:tcW w:w="4016" w:type="dxa"/>
            <w:tcBorders>
              <w:top w:val="single" w:sz="4" w:space="0" w:color="auto"/>
            </w:tcBorders>
          </w:tcPr>
          <w:p w14:paraId="324AA709" w14:textId="488A5B79" w:rsidR="00150D40" w:rsidRPr="001D7C00" w:rsidRDefault="00150D4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1914</w:t>
            </w:r>
          </w:p>
        </w:tc>
        <w:tc>
          <w:tcPr>
            <w:tcW w:w="4504" w:type="dxa"/>
            <w:tcBorders>
              <w:top w:val="single" w:sz="4" w:space="0" w:color="auto"/>
            </w:tcBorders>
          </w:tcPr>
          <w:p w14:paraId="74F6E36D" w14:textId="51D888D2" w:rsidR="00150D40" w:rsidRPr="001D7C00" w:rsidRDefault="00150D4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35,4</w:t>
            </w:r>
            <w:r w:rsidR="007F12C5" w:rsidRPr="001D7C00">
              <w:rPr>
                <w:rFonts w:ascii="Times New Roman" w:hAnsi="Times New Roman" w:cs="Times New Roman"/>
                <w:sz w:val="18"/>
                <w:szCs w:val="18"/>
              </w:rPr>
              <w:t>59</w:t>
            </w:r>
          </w:p>
        </w:tc>
      </w:tr>
      <w:tr w:rsidR="007F12C5" w14:paraId="677A799C" w14:textId="77777777" w:rsidTr="007F12C5">
        <w:trPr>
          <w:jc w:val="center"/>
        </w:trPr>
        <w:tc>
          <w:tcPr>
            <w:tcW w:w="4016" w:type="dxa"/>
          </w:tcPr>
          <w:p w14:paraId="1DB30F80" w14:textId="7EE41775" w:rsidR="00150D40" w:rsidRPr="001D7C00" w:rsidRDefault="00150D4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1915</w:t>
            </w:r>
          </w:p>
        </w:tc>
        <w:tc>
          <w:tcPr>
            <w:tcW w:w="4504" w:type="dxa"/>
          </w:tcPr>
          <w:p w14:paraId="79665FE9" w14:textId="7B05BED8" w:rsidR="00150D40" w:rsidRPr="001D7C00" w:rsidRDefault="007F12C5"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42,071</w:t>
            </w:r>
          </w:p>
        </w:tc>
      </w:tr>
      <w:tr w:rsidR="007F12C5" w14:paraId="3D0B18AC" w14:textId="77777777" w:rsidTr="007F12C5">
        <w:trPr>
          <w:jc w:val="center"/>
        </w:trPr>
        <w:tc>
          <w:tcPr>
            <w:tcW w:w="4016" w:type="dxa"/>
          </w:tcPr>
          <w:p w14:paraId="60983B33" w14:textId="0F64CFEE" w:rsidR="00150D40" w:rsidRPr="001D7C00" w:rsidRDefault="00150D4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1916</w:t>
            </w:r>
          </w:p>
        </w:tc>
        <w:tc>
          <w:tcPr>
            <w:tcW w:w="4504" w:type="dxa"/>
          </w:tcPr>
          <w:p w14:paraId="4B23F216" w14:textId="26776D84" w:rsidR="00150D40" w:rsidRPr="001D7C00" w:rsidRDefault="007F12C5"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42,992</w:t>
            </w:r>
          </w:p>
        </w:tc>
      </w:tr>
      <w:tr w:rsidR="007F12C5" w14:paraId="397EEAC3" w14:textId="77777777" w:rsidTr="007F12C5">
        <w:trPr>
          <w:jc w:val="center"/>
        </w:trPr>
        <w:tc>
          <w:tcPr>
            <w:tcW w:w="4016" w:type="dxa"/>
          </w:tcPr>
          <w:p w14:paraId="6DBE60CA" w14:textId="29898AA5" w:rsidR="00150D40" w:rsidRPr="001D7C00" w:rsidRDefault="00150D4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1917</w:t>
            </w:r>
          </w:p>
        </w:tc>
        <w:tc>
          <w:tcPr>
            <w:tcW w:w="4504" w:type="dxa"/>
          </w:tcPr>
          <w:p w14:paraId="3B940B36" w14:textId="4EB11CF8" w:rsidR="00150D40" w:rsidRPr="001D7C00" w:rsidRDefault="007F12C5"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32,675</w:t>
            </w:r>
          </w:p>
        </w:tc>
      </w:tr>
      <w:tr w:rsidR="007F12C5" w14:paraId="534A8679" w14:textId="77777777" w:rsidTr="007F12C5">
        <w:trPr>
          <w:jc w:val="center"/>
        </w:trPr>
        <w:tc>
          <w:tcPr>
            <w:tcW w:w="4016" w:type="dxa"/>
          </w:tcPr>
          <w:p w14:paraId="55011401" w14:textId="1C98A3BA" w:rsidR="00150D40" w:rsidRPr="001D7C00" w:rsidRDefault="00150D4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1918</w:t>
            </w:r>
          </w:p>
        </w:tc>
        <w:tc>
          <w:tcPr>
            <w:tcW w:w="4504" w:type="dxa"/>
          </w:tcPr>
          <w:p w14:paraId="25694A0C" w14:textId="7BB142E3" w:rsidR="00150D40" w:rsidRPr="001D7C00" w:rsidRDefault="007F12C5"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34,243</w:t>
            </w:r>
          </w:p>
        </w:tc>
      </w:tr>
      <w:tr w:rsidR="007F12C5" w14:paraId="0B378816" w14:textId="77777777" w:rsidTr="007F12C5">
        <w:trPr>
          <w:jc w:val="center"/>
        </w:trPr>
        <w:tc>
          <w:tcPr>
            <w:tcW w:w="4016" w:type="dxa"/>
            <w:tcBorders>
              <w:bottom w:val="single" w:sz="4" w:space="0" w:color="auto"/>
            </w:tcBorders>
          </w:tcPr>
          <w:p w14:paraId="6D15C12C" w14:textId="26CDCA7F" w:rsidR="00150D40" w:rsidRPr="001D7C00" w:rsidRDefault="00150D40"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1919</w:t>
            </w:r>
          </w:p>
        </w:tc>
        <w:tc>
          <w:tcPr>
            <w:tcW w:w="4504" w:type="dxa"/>
            <w:tcBorders>
              <w:bottom w:val="single" w:sz="4" w:space="0" w:color="auto"/>
            </w:tcBorders>
          </w:tcPr>
          <w:p w14:paraId="76A0A06E" w14:textId="5A5FF4C6" w:rsidR="00150D40" w:rsidRPr="001D7C00" w:rsidRDefault="007F12C5" w:rsidP="00505C6C">
            <w:pPr>
              <w:contextualSpacing/>
              <w:jc w:val="center"/>
              <w:rPr>
                <w:rFonts w:ascii="Times New Roman" w:hAnsi="Times New Roman" w:cs="Times New Roman"/>
                <w:sz w:val="18"/>
                <w:szCs w:val="18"/>
              </w:rPr>
            </w:pPr>
            <w:r w:rsidRPr="001D7C00">
              <w:rPr>
                <w:rFonts w:ascii="Times New Roman" w:hAnsi="Times New Roman" w:cs="Times New Roman"/>
                <w:sz w:val="18"/>
                <w:szCs w:val="18"/>
              </w:rPr>
              <w:t>29,225</w:t>
            </w:r>
          </w:p>
        </w:tc>
      </w:tr>
    </w:tbl>
    <w:p w14:paraId="61B74772" w14:textId="348A8947" w:rsidR="00970E5E" w:rsidRDefault="00052F9D" w:rsidP="00505C6C">
      <w:pPr>
        <w:contextualSpacing/>
        <w:jc w:val="both"/>
        <w:rPr>
          <w:rFonts w:ascii="Times New Roman" w:hAnsi="Times New Roman" w:cs="Times New Roman"/>
          <w:sz w:val="14"/>
          <w:szCs w:val="14"/>
        </w:rPr>
      </w:pPr>
      <w:r w:rsidRPr="00052F9D">
        <w:rPr>
          <w:rFonts w:ascii="Times New Roman" w:hAnsi="Times New Roman" w:cs="Times New Roman"/>
        </w:rPr>
        <w:t xml:space="preserve"> </w:t>
      </w:r>
      <w:r w:rsidR="007F12C5">
        <w:rPr>
          <w:rFonts w:ascii="Times New Roman" w:hAnsi="Times New Roman" w:cs="Times New Roman"/>
        </w:rPr>
        <w:t xml:space="preserve">   </w:t>
      </w:r>
      <w:r w:rsidR="007F12C5" w:rsidRPr="001D7C00">
        <w:rPr>
          <w:rFonts w:ascii="Times New Roman" w:hAnsi="Times New Roman" w:cs="Times New Roman"/>
          <w:i/>
          <w:sz w:val="14"/>
          <w:szCs w:val="14"/>
        </w:rPr>
        <w:t>Sumber</w:t>
      </w:r>
      <w:r w:rsidR="007F12C5" w:rsidRPr="001D7C00">
        <w:rPr>
          <w:rFonts w:ascii="Times New Roman" w:hAnsi="Times New Roman" w:cs="Times New Roman"/>
          <w:sz w:val="14"/>
          <w:szCs w:val="14"/>
        </w:rPr>
        <w:t>: Shorthand Report 1921.</w:t>
      </w:r>
    </w:p>
    <w:p w14:paraId="0FC59B57" w14:textId="77777777" w:rsidR="001D7C00" w:rsidRPr="001D7C00" w:rsidRDefault="001D7C00" w:rsidP="00505C6C">
      <w:pPr>
        <w:contextualSpacing/>
        <w:jc w:val="both"/>
        <w:rPr>
          <w:rFonts w:ascii="Times New Roman" w:hAnsi="Times New Roman" w:cs="Times New Roman"/>
          <w:sz w:val="14"/>
          <w:szCs w:val="14"/>
        </w:rPr>
      </w:pPr>
    </w:p>
    <w:p w14:paraId="0626179A" w14:textId="47A06D3E" w:rsidR="000F1ED1" w:rsidRDefault="001F07D0" w:rsidP="00505C6C">
      <w:pPr>
        <w:ind w:firstLine="720"/>
        <w:contextualSpacing/>
        <w:jc w:val="both"/>
        <w:rPr>
          <w:rFonts w:ascii="Times New Roman" w:hAnsi="Times New Roman" w:cs="Times New Roman"/>
        </w:rPr>
      </w:pPr>
      <w:r w:rsidRPr="00776F8F">
        <w:rPr>
          <w:rFonts w:ascii="Times New Roman" w:hAnsi="Times New Roman" w:cs="Times New Roman"/>
        </w:rPr>
        <w:t xml:space="preserve"> </w:t>
      </w:r>
      <w:r w:rsidR="000F64E4">
        <w:rPr>
          <w:rFonts w:ascii="Times New Roman" w:hAnsi="Times New Roman" w:cs="Times New Roman"/>
        </w:rPr>
        <w:t xml:space="preserve">Melalui </w:t>
      </w:r>
      <w:r w:rsidR="000F1ED1" w:rsidRPr="00776F8F">
        <w:rPr>
          <w:rFonts w:ascii="Times New Roman" w:hAnsi="Times New Roman" w:cs="Times New Roman"/>
        </w:rPr>
        <w:t>‘</w:t>
      </w:r>
      <w:r w:rsidR="000F1ED1" w:rsidRPr="00776F8F">
        <w:rPr>
          <w:rFonts w:ascii="Times New Roman" w:hAnsi="Times New Roman" w:cs="Times New Roman"/>
          <w:i/>
        </w:rPr>
        <w:t xml:space="preserve">The Trading </w:t>
      </w:r>
      <w:r w:rsidR="00CE3D13" w:rsidRPr="008D2E90">
        <w:rPr>
          <w:rFonts w:ascii="Times New Roman" w:hAnsi="Times New Roman" w:cs="Times New Roman"/>
          <w:i/>
          <w:color w:val="000000" w:themeColor="text1"/>
        </w:rPr>
        <w:t>with the Enemy</w:t>
      </w:r>
      <w:r w:rsidR="000F1ED1" w:rsidRPr="008D2E90">
        <w:rPr>
          <w:rFonts w:ascii="Times New Roman" w:hAnsi="Times New Roman" w:cs="Times New Roman"/>
          <w:i/>
          <w:color w:val="000000" w:themeColor="text1"/>
        </w:rPr>
        <w:t xml:space="preserve"> </w:t>
      </w:r>
      <w:r w:rsidR="008D2E90">
        <w:rPr>
          <w:rFonts w:ascii="Times New Roman" w:hAnsi="Times New Roman" w:cs="Times New Roman"/>
          <w:i/>
        </w:rPr>
        <w:t>Enactment</w:t>
      </w:r>
      <w:r w:rsidR="000F1ED1" w:rsidRPr="00776F8F">
        <w:rPr>
          <w:rFonts w:ascii="Times New Roman" w:hAnsi="Times New Roman" w:cs="Times New Roman"/>
          <w:i/>
        </w:rPr>
        <w:t>, 1914</w:t>
      </w:r>
      <w:r w:rsidR="000F1ED1" w:rsidRPr="00776F8F">
        <w:rPr>
          <w:rFonts w:ascii="Times New Roman" w:hAnsi="Times New Roman" w:cs="Times New Roman"/>
        </w:rPr>
        <w:t>’</w:t>
      </w:r>
      <w:r w:rsidRPr="00776F8F">
        <w:rPr>
          <w:rFonts w:ascii="Times New Roman" w:hAnsi="Times New Roman" w:cs="Times New Roman"/>
        </w:rPr>
        <w:t xml:space="preserve"> </w:t>
      </w:r>
      <w:r w:rsidR="00F7325E">
        <w:rPr>
          <w:rFonts w:ascii="Times New Roman" w:hAnsi="Times New Roman" w:cs="Times New Roman"/>
        </w:rPr>
        <w:t xml:space="preserve">sekatan perdagangan </w:t>
      </w:r>
      <w:r w:rsidR="000F64E4">
        <w:rPr>
          <w:rFonts w:ascii="Times New Roman" w:hAnsi="Times New Roman" w:cs="Times New Roman"/>
        </w:rPr>
        <w:t xml:space="preserve">terhadap pihak musuh </w:t>
      </w:r>
      <w:r w:rsidR="00F7325E">
        <w:rPr>
          <w:rFonts w:ascii="Times New Roman" w:hAnsi="Times New Roman" w:cs="Times New Roman"/>
        </w:rPr>
        <w:t>telah dapat dilaksanakan oleh British di NNMB. Menerusi enakmen ini pedagang-pedagang di NNMB dilarang sama sekali untuk mengadakan sebarang bentuk urusan dagangan dan perniagaan dengan musuh British. Oleh itu, mana-mana kapal British turut dilarang untuk belayar atau memasuki atau mengadakan hubungan dengan mana-mana perlabuhan negara musuh.</w:t>
      </w:r>
      <w:r w:rsidR="004B4561">
        <w:rPr>
          <w:rFonts w:ascii="Times New Roman" w:hAnsi="Times New Roman" w:cs="Times New Roman"/>
        </w:rPr>
        <w:t xml:space="preserve"> Pelaksanaan enakmen ini sebenarnya berdasarkan Proklamasi Diraja berkaitan urusan perdagangan dengan musuh </w:t>
      </w:r>
      <w:r w:rsidR="000F64E4">
        <w:rPr>
          <w:rFonts w:ascii="Times New Roman" w:hAnsi="Times New Roman" w:cs="Times New Roman"/>
        </w:rPr>
        <w:t xml:space="preserve">yang </w:t>
      </w:r>
      <w:r w:rsidR="004B4561">
        <w:rPr>
          <w:rFonts w:ascii="Times New Roman" w:hAnsi="Times New Roman" w:cs="Times New Roman"/>
        </w:rPr>
        <w:t>telah diluluskan di NNS pada 6 Ogos 1914 (</w:t>
      </w:r>
      <w:r w:rsidR="004B4561" w:rsidRPr="00CE3D13">
        <w:rPr>
          <w:rFonts w:ascii="Times New Roman" w:hAnsi="Times New Roman" w:cs="Times New Roman"/>
          <w:i/>
        </w:rPr>
        <w:t>The Straits Times,</w:t>
      </w:r>
      <w:r w:rsidR="004B4561">
        <w:rPr>
          <w:rFonts w:ascii="Times New Roman" w:hAnsi="Times New Roman" w:cs="Times New Roman"/>
        </w:rPr>
        <w:t xml:space="preserve"> 16</w:t>
      </w:r>
      <w:r w:rsidR="00CE3D13">
        <w:rPr>
          <w:rFonts w:ascii="Times New Roman" w:hAnsi="Times New Roman" w:cs="Times New Roman"/>
        </w:rPr>
        <w:t xml:space="preserve"> Sept.</w:t>
      </w:r>
      <w:r w:rsidR="004B4561">
        <w:rPr>
          <w:rFonts w:ascii="Times New Roman" w:hAnsi="Times New Roman" w:cs="Times New Roman"/>
        </w:rPr>
        <w:t>1914).</w:t>
      </w:r>
      <w:r w:rsidR="00052F9D" w:rsidRPr="00052F9D">
        <w:rPr>
          <w:rFonts w:ascii="Times New Roman" w:hAnsi="Times New Roman" w:cs="Times New Roman"/>
        </w:rPr>
        <w:t xml:space="preserve"> </w:t>
      </w:r>
      <w:r w:rsidR="00DD00FC">
        <w:rPr>
          <w:rFonts w:ascii="Times New Roman" w:hAnsi="Times New Roman" w:cs="Times New Roman"/>
        </w:rPr>
        <w:t xml:space="preserve">Kemudian, pada tahun 1916 enakmen ini telah dipindah untuk meluaskan skop </w:t>
      </w:r>
      <w:r w:rsidR="00DD00FC" w:rsidRPr="00DD00FC">
        <w:rPr>
          <w:rFonts w:ascii="Times New Roman" w:hAnsi="Times New Roman" w:cs="Times New Roman"/>
        </w:rPr>
        <w:t>sekatan perdagangan terhadap negara musuhnya, dengan menghalang sebarang bentuk hubungan dagangan antara NNMB dengan mana-mana firma musuh (Shorthand Report 1916).</w:t>
      </w:r>
      <w:r w:rsidR="00DD00FC">
        <w:rPr>
          <w:rFonts w:ascii="Times New Roman" w:hAnsi="Times New Roman" w:cs="Times New Roman"/>
        </w:rPr>
        <w:t xml:space="preserve"> </w:t>
      </w:r>
      <w:r w:rsidR="000F64E4" w:rsidRPr="00A948F4">
        <w:rPr>
          <w:rFonts w:ascii="Times New Roman" w:hAnsi="Times New Roman" w:cs="Times New Roman"/>
        </w:rPr>
        <w:t>Namun, tindakan MMP</w:t>
      </w:r>
      <w:r w:rsidR="004B4561" w:rsidRPr="00A948F4">
        <w:rPr>
          <w:rFonts w:ascii="Times New Roman" w:hAnsi="Times New Roman" w:cs="Times New Roman"/>
        </w:rPr>
        <w:t xml:space="preserve"> untuk melaksanakan enakmen yan</w:t>
      </w:r>
      <w:r w:rsidR="000F64E4" w:rsidRPr="00A948F4">
        <w:rPr>
          <w:rFonts w:ascii="Times New Roman" w:hAnsi="Times New Roman" w:cs="Times New Roman"/>
        </w:rPr>
        <w:t xml:space="preserve">g diambil terus dari </w:t>
      </w:r>
      <w:r w:rsidR="00CE3D13" w:rsidRPr="00A948F4">
        <w:rPr>
          <w:rFonts w:ascii="Times New Roman" w:hAnsi="Times New Roman" w:cs="Times New Roman"/>
        </w:rPr>
        <w:t>England pada</w:t>
      </w:r>
      <w:r w:rsidR="000F64E4" w:rsidRPr="00A948F4">
        <w:rPr>
          <w:rFonts w:ascii="Times New Roman" w:hAnsi="Times New Roman" w:cs="Times New Roman"/>
        </w:rPr>
        <w:t xml:space="preserve"> peringkat awal ini</w:t>
      </w:r>
      <w:r w:rsidR="004B4561" w:rsidRPr="00A948F4">
        <w:rPr>
          <w:rFonts w:ascii="Times New Roman" w:hAnsi="Times New Roman" w:cs="Times New Roman"/>
        </w:rPr>
        <w:t xml:space="preserve"> telah mewujudkan kebingungan dalam kalangan fi</w:t>
      </w:r>
      <w:r w:rsidR="000F64E4" w:rsidRPr="00A948F4">
        <w:rPr>
          <w:rFonts w:ascii="Times New Roman" w:hAnsi="Times New Roman" w:cs="Times New Roman"/>
        </w:rPr>
        <w:t>rma-firma asing di Tanah Melayu, terutam</w:t>
      </w:r>
      <w:r w:rsidR="00D40663" w:rsidRPr="00A948F4">
        <w:rPr>
          <w:rFonts w:ascii="Times New Roman" w:hAnsi="Times New Roman" w:cs="Times New Roman"/>
        </w:rPr>
        <w:t>a</w:t>
      </w:r>
      <w:r w:rsidR="000F64E4" w:rsidRPr="00A948F4">
        <w:rPr>
          <w:rFonts w:ascii="Times New Roman" w:hAnsi="Times New Roman" w:cs="Times New Roman"/>
        </w:rPr>
        <w:t>nya dalam aspek takrifan terhadap enakmen yang telah diluluskan.</w:t>
      </w:r>
      <w:r w:rsidR="00D40663">
        <w:rPr>
          <w:rFonts w:ascii="Times New Roman" w:hAnsi="Times New Roman" w:cs="Times New Roman"/>
        </w:rPr>
        <w:t xml:space="preserve"> Oleh sebab itu, apabila diteliti kembali siri pindaan enakmen yang dilakukan MMP bukan sahaja sebagai langkah mengukuhkan lagi usaha sekatan, malah penambahbaikan terhadap aspek pentakrifan istilah dalam enakmen tersebut. Antara kes awal yang melibatkan masalah kekeliruan pentakrifan istilah dalam </w:t>
      </w:r>
      <w:r w:rsidR="00D40663" w:rsidRPr="00776F8F">
        <w:rPr>
          <w:rFonts w:ascii="Times New Roman" w:hAnsi="Times New Roman" w:cs="Times New Roman"/>
        </w:rPr>
        <w:t>‘</w:t>
      </w:r>
      <w:r w:rsidR="00D40663" w:rsidRPr="008D2E90">
        <w:rPr>
          <w:rFonts w:ascii="Times New Roman" w:hAnsi="Times New Roman" w:cs="Times New Roman"/>
          <w:i/>
          <w:color w:val="000000" w:themeColor="text1"/>
        </w:rPr>
        <w:t xml:space="preserve">The Trading </w:t>
      </w:r>
      <w:r w:rsidR="00CE3D13" w:rsidRPr="008D2E90">
        <w:rPr>
          <w:rFonts w:ascii="Times New Roman" w:hAnsi="Times New Roman" w:cs="Times New Roman"/>
          <w:i/>
          <w:color w:val="000000" w:themeColor="text1"/>
        </w:rPr>
        <w:t>w</w:t>
      </w:r>
      <w:r w:rsidR="00D40663" w:rsidRPr="008D2E90">
        <w:rPr>
          <w:rFonts w:ascii="Times New Roman" w:hAnsi="Times New Roman" w:cs="Times New Roman"/>
          <w:i/>
          <w:color w:val="000000" w:themeColor="text1"/>
        </w:rPr>
        <w:t xml:space="preserve">ith </w:t>
      </w:r>
      <w:r w:rsidR="008D2E90" w:rsidRPr="008D2E90">
        <w:rPr>
          <w:rFonts w:ascii="Times New Roman" w:hAnsi="Times New Roman" w:cs="Times New Roman"/>
          <w:i/>
          <w:color w:val="000000" w:themeColor="text1"/>
        </w:rPr>
        <w:t>the Enemy Enactment</w:t>
      </w:r>
      <w:r w:rsidR="00D40663" w:rsidRPr="00776F8F">
        <w:rPr>
          <w:rFonts w:ascii="Times New Roman" w:hAnsi="Times New Roman" w:cs="Times New Roman"/>
          <w:i/>
        </w:rPr>
        <w:t>, 1914</w:t>
      </w:r>
      <w:r w:rsidR="00D40663" w:rsidRPr="00776F8F">
        <w:rPr>
          <w:rFonts w:ascii="Times New Roman" w:hAnsi="Times New Roman" w:cs="Times New Roman"/>
        </w:rPr>
        <w:t xml:space="preserve">’ </w:t>
      </w:r>
      <w:r w:rsidR="00D40663">
        <w:rPr>
          <w:rFonts w:ascii="Times New Roman" w:hAnsi="Times New Roman" w:cs="Times New Roman"/>
        </w:rPr>
        <w:t>ialah,</w:t>
      </w:r>
      <w:r w:rsidR="004B4561">
        <w:rPr>
          <w:rFonts w:ascii="Times New Roman" w:hAnsi="Times New Roman" w:cs="Times New Roman"/>
        </w:rPr>
        <w:t xml:space="preserve"> kes mahkamah antara ‘</w:t>
      </w:r>
      <w:r w:rsidR="004B4561" w:rsidRPr="004B4561">
        <w:rPr>
          <w:rFonts w:ascii="Times New Roman" w:hAnsi="Times New Roman" w:cs="Times New Roman"/>
          <w:i/>
        </w:rPr>
        <w:t>Continental Tyre Company</w:t>
      </w:r>
      <w:r w:rsidR="004B4561">
        <w:rPr>
          <w:rFonts w:ascii="Times New Roman" w:hAnsi="Times New Roman" w:cs="Times New Roman"/>
        </w:rPr>
        <w:t>’ (Great Britain) melawan ‘</w:t>
      </w:r>
      <w:r w:rsidR="004B4561" w:rsidRPr="004B4561">
        <w:rPr>
          <w:rFonts w:ascii="Times New Roman" w:hAnsi="Times New Roman" w:cs="Times New Roman"/>
          <w:i/>
        </w:rPr>
        <w:t>Thomas Tiling, Limited</w:t>
      </w:r>
      <w:r w:rsidR="006B31E6">
        <w:rPr>
          <w:rFonts w:ascii="Times New Roman" w:hAnsi="Times New Roman" w:cs="Times New Roman"/>
        </w:rPr>
        <w:t>’ dalam isu pentakrifan istilah ‘</w:t>
      </w:r>
      <w:r w:rsidR="006B31E6" w:rsidRPr="006B31E6">
        <w:rPr>
          <w:rFonts w:ascii="Times New Roman" w:hAnsi="Times New Roman" w:cs="Times New Roman"/>
          <w:i/>
        </w:rPr>
        <w:t>enemy</w:t>
      </w:r>
      <w:r w:rsidR="006B31E6">
        <w:rPr>
          <w:rFonts w:ascii="Times New Roman" w:hAnsi="Times New Roman" w:cs="Times New Roman"/>
        </w:rPr>
        <w:t xml:space="preserve">’. </w:t>
      </w:r>
      <w:r w:rsidR="004B4561">
        <w:rPr>
          <w:rFonts w:ascii="Times New Roman" w:hAnsi="Times New Roman" w:cs="Times New Roman"/>
        </w:rPr>
        <w:t xml:space="preserve"> Dalam kes ini</w:t>
      </w:r>
      <w:r w:rsidR="006B31E6">
        <w:rPr>
          <w:rFonts w:ascii="Times New Roman" w:hAnsi="Times New Roman" w:cs="Times New Roman"/>
        </w:rPr>
        <w:t xml:space="preserve"> Syarikat Tiling enggan membayar hutangnya sebanyak £5</w:t>
      </w:r>
      <w:r w:rsidR="00CE3D13">
        <w:rPr>
          <w:rFonts w:ascii="Times New Roman" w:hAnsi="Times New Roman" w:cs="Times New Roman"/>
        </w:rPr>
        <w:t>,</w:t>
      </w:r>
      <w:r w:rsidR="006B31E6">
        <w:rPr>
          <w:rFonts w:ascii="Times New Roman" w:hAnsi="Times New Roman" w:cs="Times New Roman"/>
        </w:rPr>
        <w:t>753 kerana menganggap Syarikat Continental ialah syarikat musuh, memandangkan Syarikat Continental</w:t>
      </w:r>
      <w:r w:rsidR="005378AC">
        <w:rPr>
          <w:rFonts w:ascii="Times New Roman" w:hAnsi="Times New Roman" w:cs="Times New Roman"/>
        </w:rPr>
        <w:t xml:space="preserve"> mempunyai cawangan di Jerman dan juga seorang warganegara Jerman merupakan pemegang saham syarikat tersebut. </w:t>
      </w:r>
      <w:r w:rsidR="00331A93">
        <w:rPr>
          <w:rFonts w:ascii="Times New Roman" w:hAnsi="Times New Roman" w:cs="Times New Roman"/>
        </w:rPr>
        <w:t>Akhirnya, Syarikat Tiling diarahkan</w:t>
      </w:r>
      <w:r w:rsidR="007F12C5">
        <w:rPr>
          <w:rFonts w:ascii="Times New Roman" w:hAnsi="Times New Roman" w:cs="Times New Roman"/>
        </w:rPr>
        <w:t xml:space="preserve"> oleh mahkamah</w:t>
      </w:r>
      <w:r w:rsidR="00331A93">
        <w:rPr>
          <w:rFonts w:ascii="Times New Roman" w:hAnsi="Times New Roman" w:cs="Times New Roman"/>
        </w:rPr>
        <w:t xml:space="preserve"> untuk membayar hutangnya kerana</w:t>
      </w:r>
      <w:r w:rsidR="00A948F4">
        <w:rPr>
          <w:rFonts w:ascii="Times New Roman" w:hAnsi="Times New Roman" w:cs="Times New Roman"/>
        </w:rPr>
        <w:t xml:space="preserve"> mahkamah mendapati</w:t>
      </w:r>
      <w:r w:rsidR="00331A93">
        <w:rPr>
          <w:rFonts w:ascii="Times New Roman" w:hAnsi="Times New Roman" w:cs="Times New Roman"/>
        </w:rPr>
        <w:t xml:space="preserve"> urusniaga yang dijalankan</w:t>
      </w:r>
      <w:r w:rsidR="00A948F4">
        <w:rPr>
          <w:rFonts w:ascii="Times New Roman" w:hAnsi="Times New Roman" w:cs="Times New Roman"/>
        </w:rPr>
        <w:t xml:space="preserve"> oleh kedua-dua syarikat ini sah, memandangkan Syarikat Tiling</w:t>
      </w:r>
      <w:r w:rsidR="00331A93">
        <w:rPr>
          <w:rFonts w:ascii="Times New Roman" w:hAnsi="Times New Roman" w:cs="Times New Roman"/>
        </w:rPr>
        <w:t xml:space="preserve"> bukannya </w:t>
      </w:r>
      <w:r w:rsidR="00A948F4">
        <w:rPr>
          <w:rFonts w:ascii="Times New Roman" w:hAnsi="Times New Roman" w:cs="Times New Roman"/>
        </w:rPr>
        <w:t xml:space="preserve">berurusan dengan </w:t>
      </w:r>
      <w:r w:rsidR="00331A93">
        <w:rPr>
          <w:rFonts w:ascii="Times New Roman" w:hAnsi="Times New Roman" w:cs="Times New Roman"/>
        </w:rPr>
        <w:t>cawangan Syarikat Continental di Je</w:t>
      </w:r>
      <w:r w:rsidR="00D40663">
        <w:rPr>
          <w:rFonts w:ascii="Times New Roman" w:hAnsi="Times New Roman" w:cs="Times New Roman"/>
        </w:rPr>
        <w:t>rman</w:t>
      </w:r>
      <w:r w:rsidR="00A948F4">
        <w:rPr>
          <w:rFonts w:ascii="Times New Roman" w:hAnsi="Times New Roman" w:cs="Times New Roman"/>
        </w:rPr>
        <w:t xml:space="preserve"> yang dianggap sebagai musuh</w:t>
      </w:r>
      <w:r w:rsidR="00D40663">
        <w:rPr>
          <w:rFonts w:ascii="Times New Roman" w:hAnsi="Times New Roman" w:cs="Times New Roman"/>
        </w:rPr>
        <w:t xml:space="preserve"> (</w:t>
      </w:r>
      <w:r w:rsidR="00D40663" w:rsidRPr="00CE3D13">
        <w:rPr>
          <w:rFonts w:ascii="Times New Roman" w:hAnsi="Times New Roman" w:cs="Times New Roman"/>
          <w:i/>
        </w:rPr>
        <w:t>The Straits Times</w:t>
      </w:r>
      <w:r w:rsidR="00D40663">
        <w:rPr>
          <w:rFonts w:ascii="Times New Roman" w:hAnsi="Times New Roman" w:cs="Times New Roman"/>
        </w:rPr>
        <w:t xml:space="preserve">, 24 Disember </w:t>
      </w:r>
      <w:r w:rsidR="00331A93">
        <w:rPr>
          <w:rFonts w:ascii="Times New Roman" w:hAnsi="Times New Roman" w:cs="Times New Roman"/>
        </w:rPr>
        <w:t>1914).</w:t>
      </w:r>
      <w:r w:rsidR="00052F9D">
        <w:rPr>
          <w:rFonts w:ascii="Times New Roman" w:hAnsi="Times New Roman" w:cs="Times New Roman"/>
        </w:rPr>
        <w:t xml:space="preserve"> </w:t>
      </w:r>
      <w:r w:rsidR="00331A93">
        <w:rPr>
          <w:rFonts w:ascii="Times New Roman" w:hAnsi="Times New Roman" w:cs="Times New Roman"/>
        </w:rPr>
        <w:t>Oleh sebab ini jugalah, enakmen ini sering dipinda oleh MMP walaupun setelah tamat era perang.</w:t>
      </w:r>
    </w:p>
    <w:p w14:paraId="5FE4905F" w14:textId="215658CB" w:rsidR="005A205E" w:rsidRPr="00D40663" w:rsidRDefault="00F025CC" w:rsidP="00505C6C">
      <w:pPr>
        <w:ind w:firstLine="720"/>
        <w:contextualSpacing/>
        <w:jc w:val="both"/>
        <w:rPr>
          <w:rFonts w:ascii="Times New Roman" w:hAnsi="Times New Roman" w:cs="Times New Roman"/>
          <w:color w:val="FF0000"/>
        </w:rPr>
      </w:pPr>
      <w:r>
        <w:rPr>
          <w:rFonts w:ascii="Times New Roman" w:hAnsi="Times New Roman" w:cs="Times New Roman"/>
        </w:rPr>
        <w:t>Walau bagaimanapun, p</w:t>
      </w:r>
      <w:r w:rsidR="003F0028">
        <w:rPr>
          <w:rFonts w:ascii="Times New Roman" w:hAnsi="Times New Roman" w:cs="Times New Roman"/>
        </w:rPr>
        <w:t>ada tahun 1915 British telah melaksanakan dasar ‘</w:t>
      </w:r>
      <w:r w:rsidR="003F0028" w:rsidRPr="00EB5DC2">
        <w:rPr>
          <w:rFonts w:ascii="Times New Roman" w:hAnsi="Times New Roman" w:cs="Times New Roman"/>
          <w:i/>
        </w:rPr>
        <w:t>the strategy of business as usual</w:t>
      </w:r>
      <w:r w:rsidR="003F0028">
        <w:rPr>
          <w:rFonts w:ascii="Times New Roman" w:hAnsi="Times New Roman" w:cs="Times New Roman"/>
        </w:rPr>
        <w:t xml:space="preserve">’, kerana British telah memberikan tumpuan untuk menggunakan tentera lautnya bagi menyekat perdagangan Jerman dan negara-negara musuhnya yang lain. </w:t>
      </w:r>
      <w:r w:rsidR="00D40663">
        <w:rPr>
          <w:rFonts w:ascii="Times New Roman" w:hAnsi="Times New Roman" w:cs="Times New Roman"/>
        </w:rPr>
        <w:t>W</w:t>
      </w:r>
      <w:r w:rsidR="003F0028">
        <w:rPr>
          <w:rFonts w:ascii="Times New Roman" w:hAnsi="Times New Roman" w:cs="Times New Roman"/>
        </w:rPr>
        <w:t>alaupun British masih mengekalkan ekonomi pasaran bebas (</w:t>
      </w:r>
      <w:r w:rsidR="003F0028" w:rsidRPr="002C0D96">
        <w:rPr>
          <w:rFonts w:ascii="Times New Roman" w:hAnsi="Times New Roman" w:cs="Times New Roman"/>
          <w:i/>
        </w:rPr>
        <w:t>laissez-fair</w:t>
      </w:r>
      <w:r w:rsidR="002C0D96" w:rsidRPr="002C0D96">
        <w:rPr>
          <w:rFonts w:ascii="Times New Roman" w:hAnsi="Times New Roman" w:cs="Times New Roman"/>
          <w:i/>
        </w:rPr>
        <w:t>e</w:t>
      </w:r>
      <w:r w:rsidR="003F0028">
        <w:rPr>
          <w:rFonts w:ascii="Times New Roman" w:hAnsi="Times New Roman" w:cs="Times New Roman"/>
        </w:rPr>
        <w:t>) ketika perang, kerajaan British tetap mengawal dengan ketat aktiviti ekonomi negaranya. Usaha awal sekatan ekonomi terhadap Jerman dan sekutunya oleh British ini sebenarnya bukanlah berdasarkan keperluan ekonomi tetapi berasaskan strategi tentera lautnya ketika awal Perang Dunia Pertama. Justeru, menerusi laporan akhbar ‘</w:t>
      </w:r>
      <w:r w:rsidR="003F0028" w:rsidRPr="00207D78">
        <w:rPr>
          <w:rFonts w:ascii="Times New Roman" w:hAnsi="Times New Roman" w:cs="Times New Roman"/>
          <w:i/>
        </w:rPr>
        <w:t>Straits Echo</w:t>
      </w:r>
      <w:r w:rsidR="003F0028">
        <w:rPr>
          <w:rFonts w:ascii="Times New Roman" w:hAnsi="Times New Roman" w:cs="Times New Roman"/>
        </w:rPr>
        <w:t>’ pada tahun 1916, Mr. C.W.</w:t>
      </w:r>
      <w:r w:rsidR="007F12C5">
        <w:rPr>
          <w:rFonts w:ascii="Times New Roman" w:hAnsi="Times New Roman" w:cs="Times New Roman"/>
        </w:rPr>
        <w:t xml:space="preserve"> </w:t>
      </w:r>
      <w:r w:rsidR="00D40663">
        <w:rPr>
          <w:rFonts w:ascii="Times New Roman" w:hAnsi="Times New Roman" w:cs="Times New Roman"/>
        </w:rPr>
        <w:t xml:space="preserve">Darbishire Presiden bagi </w:t>
      </w:r>
      <w:r w:rsidR="003F0028">
        <w:rPr>
          <w:rFonts w:ascii="Times New Roman" w:hAnsi="Times New Roman" w:cs="Times New Roman"/>
        </w:rPr>
        <w:t>‘</w:t>
      </w:r>
      <w:r w:rsidR="003F0028" w:rsidRPr="00EE46F1">
        <w:rPr>
          <w:rFonts w:ascii="Times New Roman" w:hAnsi="Times New Roman" w:cs="Times New Roman"/>
          <w:i/>
        </w:rPr>
        <w:t>Singapore Chamber of Commerce</w:t>
      </w:r>
      <w:r w:rsidR="003F0028">
        <w:rPr>
          <w:rFonts w:ascii="Times New Roman" w:hAnsi="Times New Roman" w:cs="Times New Roman"/>
        </w:rPr>
        <w:t>’ amat yakin usaha sekatan perdagangan British terhadap Jerman akan berjaya dilaksanakan.</w:t>
      </w:r>
      <w:r w:rsidR="00D40663">
        <w:rPr>
          <w:rFonts w:ascii="Times New Roman" w:hAnsi="Times New Roman" w:cs="Times New Roman"/>
        </w:rPr>
        <w:t xml:space="preserve"> Namun demikian, komuniti pedagang</w:t>
      </w:r>
      <w:r w:rsidR="003F0028">
        <w:rPr>
          <w:rFonts w:ascii="Times New Roman" w:hAnsi="Times New Roman" w:cs="Times New Roman"/>
        </w:rPr>
        <w:t xml:space="preserve"> ini tetap mahu pihak British untuk memastikan aktiviti perdagangan tidak akan terganggu demi kepentingan </w:t>
      </w:r>
      <w:r w:rsidR="003F0028">
        <w:rPr>
          <w:rFonts w:ascii="Times New Roman" w:hAnsi="Times New Roman" w:cs="Times New Roman"/>
        </w:rPr>
        <w:lastRenderedPageBreak/>
        <w:t>ekonomi mereka. Memetik kata-kata Mr. C.W.</w:t>
      </w:r>
      <w:r w:rsidR="007F12C5">
        <w:rPr>
          <w:rFonts w:ascii="Times New Roman" w:hAnsi="Times New Roman" w:cs="Times New Roman"/>
        </w:rPr>
        <w:t xml:space="preserve"> </w:t>
      </w:r>
      <w:r w:rsidR="003F0028">
        <w:rPr>
          <w:rFonts w:ascii="Times New Roman" w:hAnsi="Times New Roman" w:cs="Times New Roman"/>
        </w:rPr>
        <w:t>Darbishire, ‘</w:t>
      </w:r>
      <w:r w:rsidR="003F0028" w:rsidRPr="00F7727F">
        <w:rPr>
          <w:rFonts w:ascii="Times New Roman" w:hAnsi="Times New Roman" w:cs="Times New Roman"/>
          <w:i/>
        </w:rPr>
        <w:t>By all means let us defeat the Germans alike by force of arms and in the trade war to follow, but do not let us cut off our nose to spite our face</w:t>
      </w:r>
      <w:r w:rsidR="003F0028">
        <w:rPr>
          <w:rFonts w:ascii="Times New Roman" w:hAnsi="Times New Roman" w:cs="Times New Roman"/>
        </w:rPr>
        <w:t>’. (H.C.O 830/</w:t>
      </w:r>
      <w:r w:rsidR="00052F9D">
        <w:rPr>
          <w:rFonts w:ascii="Times New Roman" w:hAnsi="Times New Roman" w:cs="Times New Roman"/>
        </w:rPr>
        <w:t>19</w:t>
      </w:r>
      <w:r w:rsidR="003F0028">
        <w:rPr>
          <w:rFonts w:ascii="Times New Roman" w:hAnsi="Times New Roman" w:cs="Times New Roman"/>
        </w:rPr>
        <w:t>16).</w:t>
      </w:r>
      <w:r w:rsidR="00C47A82">
        <w:rPr>
          <w:rFonts w:ascii="Times New Roman" w:hAnsi="Times New Roman" w:cs="Times New Roman"/>
        </w:rPr>
        <w:t xml:space="preserve"> Sungguhpun begitu, dalam </w:t>
      </w:r>
      <w:r w:rsidR="002762A3">
        <w:rPr>
          <w:rFonts w:ascii="Times New Roman" w:hAnsi="Times New Roman" w:cs="Times New Roman"/>
        </w:rPr>
        <w:t xml:space="preserve">persidangan MMP pada 27 April 1915, </w:t>
      </w:r>
      <w:r w:rsidR="002762A3" w:rsidRPr="00C47A82">
        <w:rPr>
          <w:rFonts w:ascii="Times New Roman" w:hAnsi="Times New Roman" w:cs="Times New Roman"/>
        </w:rPr>
        <w:t>‘</w:t>
      </w:r>
      <w:r w:rsidR="002762A3" w:rsidRPr="00C47A82">
        <w:rPr>
          <w:rFonts w:ascii="Times New Roman" w:hAnsi="Times New Roman" w:cs="Times New Roman"/>
          <w:i/>
        </w:rPr>
        <w:t>Alien Enemies (Winding Up) Enactment</w:t>
      </w:r>
      <w:r w:rsidR="002762A3" w:rsidRPr="00C47A82">
        <w:rPr>
          <w:rFonts w:ascii="Times New Roman" w:hAnsi="Times New Roman" w:cs="Times New Roman"/>
        </w:rPr>
        <w:t xml:space="preserve">’ </w:t>
      </w:r>
      <w:r w:rsidR="00C47A82" w:rsidRPr="00C47A82">
        <w:rPr>
          <w:rFonts w:ascii="Times New Roman" w:hAnsi="Times New Roman" w:cs="Times New Roman"/>
        </w:rPr>
        <w:t xml:space="preserve">telah diluluskan untuk </w:t>
      </w:r>
      <w:r w:rsidR="002762A3" w:rsidRPr="00C47A82">
        <w:rPr>
          <w:rFonts w:ascii="Times New Roman" w:hAnsi="Times New Roman" w:cs="Times New Roman"/>
        </w:rPr>
        <w:t>memberikan kuas</w:t>
      </w:r>
      <w:r w:rsidR="00C47A82" w:rsidRPr="00C47A82">
        <w:rPr>
          <w:rFonts w:ascii="Times New Roman" w:hAnsi="Times New Roman" w:cs="Times New Roman"/>
        </w:rPr>
        <w:t xml:space="preserve">a kepada Ketua Setiausaha NNMB bagi </w:t>
      </w:r>
      <w:r w:rsidR="002762A3" w:rsidRPr="00C47A82">
        <w:rPr>
          <w:rFonts w:ascii="Times New Roman" w:hAnsi="Times New Roman" w:cs="Times New Roman"/>
        </w:rPr>
        <w:t>melemahkan perniagaan yang dilakukan oleh firma-firma musuh, walaupun MMP sedar bahawa tidak banyak firma-firma musuhnya yang melakukan perniagaan di NNMB (Shorthand Report 1915).</w:t>
      </w:r>
      <w:r w:rsidR="00427042">
        <w:rPr>
          <w:rFonts w:ascii="Times New Roman" w:hAnsi="Times New Roman" w:cs="Times New Roman"/>
        </w:rPr>
        <w:t xml:space="preserve"> Manakala, pindaan pada tahun 1916 pula telah membolehkan kerajaan NNMB untuk menahan apa sahaja bentuk harta musuh yang boleh digunakan untuk tujuan perperangan (Shorthand Report 1916</w:t>
      </w:r>
      <w:r w:rsidR="00427042" w:rsidRPr="00A948F4">
        <w:rPr>
          <w:rFonts w:ascii="Times New Roman" w:hAnsi="Times New Roman" w:cs="Times New Roman"/>
        </w:rPr>
        <w:t>).</w:t>
      </w:r>
      <w:r w:rsidR="00CE3A4A">
        <w:rPr>
          <w:rFonts w:ascii="Times New Roman" w:hAnsi="Times New Roman" w:cs="Times New Roman"/>
        </w:rPr>
        <w:t xml:space="preserve"> Tindakan MMP meluluskan enakmen yang juga dikuatkuasakan di NNS</w:t>
      </w:r>
      <w:r w:rsidR="002E56CA">
        <w:rPr>
          <w:rFonts w:ascii="Times New Roman" w:hAnsi="Times New Roman" w:cs="Times New Roman"/>
        </w:rPr>
        <w:t xml:space="preserve"> ini</w:t>
      </w:r>
      <w:r w:rsidR="00CE3A4A">
        <w:rPr>
          <w:rFonts w:ascii="Times New Roman" w:hAnsi="Times New Roman" w:cs="Times New Roman"/>
        </w:rPr>
        <w:t xml:space="preserve"> adalah sebagai langkah untuk meluaskan lagi sekatan terhadap perdagangan musuh dengan </w:t>
      </w:r>
      <w:r w:rsidR="004F064C">
        <w:rPr>
          <w:rFonts w:ascii="Times New Roman" w:hAnsi="Times New Roman" w:cs="Times New Roman"/>
        </w:rPr>
        <w:t>membendung aktiviti pedagang-pedagang dari negara musuh di perlabuhan-</w:t>
      </w:r>
      <w:r w:rsidR="002E56CA">
        <w:rPr>
          <w:rFonts w:ascii="Times New Roman" w:hAnsi="Times New Roman" w:cs="Times New Roman"/>
        </w:rPr>
        <w:t>perlabuhan Tanah Melayu. Hal ini kerana,</w:t>
      </w:r>
      <w:r w:rsidR="004F064C">
        <w:rPr>
          <w:rFonts w:ascii="Times New Roman" w:hAnsi="Times New Roman" w:cs="Times New Roman"/>
        </w:rPr>
        <w:t xml:space="preserve"> keadaan perang yang berlaku di Eropah telah menyebabkan keadaan perniagaan British di Tanah Melayu tergugat, terutamanya apabila Jerman telah berjaya memusnahkan kapal-kapal British dalam serangannya di Teluk Benggal, India. Ke</w:t>
      </w:r>
      <w:r w:rsidR="002E56CA">
        <w:rPr>
          <w:rFonts w:ascii="Times New Roman" w:hAnsi="Times New Roman" w:cs="Times New Roman"/>
        </w:rPr>
        <w:t xml:space="preserve">san buruk daripada serangan ini </w:t>
      </w:r>
      <w:r w:rsidR="004F064C">
        <w:rPr>
          <w:rFonts w:ascii="Times New Roman" w:hAnsi="Times New Roman" w:cs="Times New Roman"/>
        </w:rPr>
        <w:t>‘</w:t>
      </w:r>
      <w:r w:rsidR="004F064C" w:rsidRPr="002E56CA">
        <w:rPr>
          <w:rFonts w:ascii="Times New Roman" w:hAnsi="Times New Roman" w:cs="Times New Roman"/>
          <w:i/>
        </w:rPr>
        <w:t>British Mercantile Marine</w:t>
      </w:r>
      <w:r w:rsidR="004F064C">
        <w:rPr>
          <w:rFonts w:ascii="Times New Roman" w:hAnsi="Times New Roman" w:cs="Times New Roman"/>
        </w:rPr>
        <w:t>’</w:t>
      </w:r>
      <w:r w:rsidR="002E56CA">
        <w:rPr>
          <w:rFonts w:ascii="Times New Roman" w:hAnsi="Times New Roman" w:cs="Times New Roman"/>
        </w:rPr>
        <w:t xml:space="preserve"> telah kerugian apabila Jerman memusnahkan</w:t>
      </w:r>
      <w:r w:rsidR="00073214">
        <w:rPr>
          <w:rFonts w:ascii="Times New Roman" w:hAnsi="Times New Roman" w:cs="Times New Roman"/>
        </w:rPr>
        <w:t xml:space="preserve"> kapal Troilus yang membawa kargo dari Singapura untuk laluan perdagangan Colombo – Aden – Liverpool (Straits Settlements Annual Report, 1914).</w:t>
      </w:r>
    </w:p>
    <w:p w14:paraId="133B5207" w14:textId="4D4F5610" w:rsidR="007E3915" w:rsidRDefault="00E1757A" w:rsidP="00505C6C">
      <w:pPr>
        <w:ind w:firstLine="720"/>
        <w:contextualSpacing/>
        <w:jc w:val="both"/>
        <w:rPr>
          <w:rFonts w:ascii="Times New Roman" w:hAnsi="Times New Roman" w:cs="Times New Roman"/>
        </w:rPr>
      </w:pPr>
      <w:r>
        <w:rPr>
          <w:rFonts w:ascii="Times New Roman" w:hAnsi="Times New Roman" w:cs="Times New Roman"/>
        </w:rPr>
        <w:t xml:space="preserve">Usaha untuk menyekat perdagangan Jerman di NNMB yang lebih ketat terutamanya dalam aktiviti eksport dilakukan apabila </w:t>
      </w:r>
      <w:r w:rsidR="00F87ABA">
        <w:rPr>
          <w:rFonts w:ascii="Times New Roman" w:hAnsi="Times New Roman" w:cs="Times New Roman"/>
        </w:rPr>
        <w:t>MMP meluluskan ‘</w:t>
      </w:r>
      <w:r w:rsidR="00F87ABA" w:rsidRPr="00F7727F">
        <w:rPr>
          <w:rFonts w:ascii="Times New Roman" w:hAnsi="Times New Roman" w:cs="Times New Roman"/>
          <w:i/>
        </w:rPr>
        <w:t xml:space="preserve">The </w:t>
      </w:r>
      <w:r w:rsidR="00F87ABA">
        <w:rPr>
          <w:rFonts w:ascii="Times New Roman" w:hAnsi="Times New Roman" w:cs="Times New Roman"/>
          <w:i/>
        </w:rPr>
        <w:t>Customs (War Powers) Enactment</w:t>
      </w:r>
      <w:r w:rsidR="00F87ABA">
        <w:rPr>
          <w:rFonts w:ascii="Times New Roman" w:hAnsi="Times New Roman" w:cs="Times New Roman"/>
        </w:rPr>
        <w:t>’ pada tahun 1916.</w:t>
      </w:r>
      <w:r w:rsidR="00073214">
        <w:rPr>
          <w:rFonts w:ascii="Times New Roman" w:hAnsi="Times New Roman" w:cs="Times New Roman"/>
        </w:rPr>
        <w:t xml:space="preserve"> Usaha ini boleh dikaitkan dengan tumpuan MMP terhadap eksport perdagangannya, terutamnya export timah dan getah ke Eropah untuk kegunaan perang, malah menerusi peningkatan eksport ketika era perang ini juga telah menyumbang kepada peningkatan tabung surplus NNMB.</w:t>
      </w:r>
      <w:r>
        <w:rPr>
          <w:rFonts w:ascii="Times New Roman" w:hAnsi="Times New Roman" w:cs="Times New Roman"/>
        </w:rPr>
        <w:t xml:space="preserve"> Enakmen ini juga merupakan langkah ‘</w:t>
      </w:r>
      <w:r w:rsidRPr="00E1757A">
        <w:rPr>
          <w:rFonts w:ascii="Times New Roman" w:hAnsi="Times New Roman" w:cs="Times New Roman"/>
          <w:i/>
        </w:rPr>
        <w:t>emergency war</w:t>
      </w:r>
      <w:r>
        <w:rPr>
          <w:rFonts w:ascii="Times New Roman" w:hAnsi="Times New Roman" w:cs="Times New Roman"/>
        </w:rPr>
        <w:t>’</w:t>
      </w:r>
      <w:r w:rsidR="00073214">
        <w:rPr>
          <w:rFonts w:ascii="Times New Roman" w:hAnsi="Times New Roman" w:cs="Times New Roman"/>
        </w:rPr>
        <w:t xml:space="preserve"> bagi mengelakkan negara musuh daripada mendapatkan bekalan timah dan getah</w:t>
      </w:r>
      <w:r>
        <w:rPr>
          <w:rFonts w:ascii="Times New Roman" w:hAnsi="Times New Roman" w:cs="Times New Roman"/>
        </w:rPr>
        <w:t xml:space="preserve">. Berbanding dengan enakmen </w:t>
      </w:r>
      <w:r w:rsidR="00E30C84">
        <w:rPr>
          <w:rFonts w:ascii="Times New Roman" w:hAnsi="Times New Roman" w:cs="Times New Roman"/>
        </w:rPr>
        <w:t>sebelum ini terutamanya ‘</w:t>
      </w:r>
      <w:r w:rsidR="00E30C84" w:rsidRPr="00433101">
        <w:rPr>
          <w:rFonts w:ascii="Times New Roman" w:hAnsi="Times New Roman" w:cs="Times New Roman"/>
          <w:i/>
        </w:rPr>
        <w:t>Public Emergency Enactment</w:t>
      </w:r>
      <w:r w:rsidR="00E30C84">
        <w:rPr>
          <w:rFonts w:ascii="Times New Roman" w:hAnsi="Times New Roman" w:cs="Times New Roman"/>
        </w:rPr>
        <w:t xml:space="preserve">’ pindaan 1914, enakmen ini meningkatkan lagi kuasa kerajaan NNMB untuk menguruskan eksport barangan dari NNMB. Hal ini </w:t>
      </w:r>
      <w:r w:rsidR="00E30C84" w:rsidRPr="00E30C84">
        <w:rPr>
          <w:rFonts w:ascii="Times New Roman" w:hAnsi="Times New Roman" w:cs="Times New Roman"/>
        </w:rPr>
        <w:t>kerana</w:t>
      </w:r>
      <w:r w:rsidR="00E30C84">
        <w:rPr>
          <w:rFonts w:ascii="Times New Roman" w:hAnsi="Times New Roman" w:cs="Times New Roman"/>
        </w:rPr>
        <w:t xml:space="preserve"> peruntukan untuk menghalang eksport dari NNMB ke perlabuhan tertentu dalam</w:t>
      </w:r>
      <w:r w:rsidR="00427042">
        <w:rPr>
          <w:rFonts w:ascii="Times New Roman" w:hAnsi="Times New Roman" w:cs="Times New Roman"/>
        </w:rPr>
        <w:t xml:space="preserve"> enakmen-enakmen sebelum ini dilihat tidak berkesan. Justeru, menerusi ‘</w:t>
      </w:r>
      <w:r w:rsidR="00427042" w:rsidRPr="00F7727F">
        <w:rPr>
          <w:rFonts w:ascii="Times New Roman" w:hAnsi="Times New Roman" w:cs="Times New Roman"/>
          <w:i/>
        </w:rPr>
        <w:t xml:space="preserve">The </w:t>
      </w:r>
      <w:r w:rsidR="00427042">
        <w:rPr>
          <w:rFonts w:ascii="Times New Roman" w:hAnsi="Times New Roman" w:cs="Times New Roman"/>
          <w:i/>
        </w:rPr>
        <w:t>Customs (War Powers) Enactment</w:t>
      </w:r>
      <w:r w:rsidR="00427042">
        <w:rPr>
          <w:rFonts w:ascii="Times New Roman" w:hAnsi="Times New Roman" w:cs="Times New Roman"/>
        </w:rPr>
        <w:t>’, Persuruhjaya Tinggi British mempunyai kuasa sam</w:t>
      </w:r>
      <w:r w:rsidR="00CA7BAE">
        <w:rPr>
          <w:rFonts w:ascii="Times New Roman" w:hAnsi="Times New Roman" w:cs="Times New Roman"/>
        </w:rPr>
        <w:t xml:space="preserve">a </w:t>
      </w:r>
      <w:r w:rsidR="00427042">
        <w:rPr>
          <w:rFonts w:ascii="Times New Roman" w:hAnsi="Times New Roman" w:cs="Times New Roman"/>
        </w:rPr>
        <w:t xml:space="preserve">ada untuk meluluskan atau menghalang urusan penghantaran kargo dari NNMB ke perlabuhan yang dirasakan dikuasai pihak musuh. </w:t>
      </w:r>
      <w:r w:rsidR="00F87ABA">
        <w:rPr>
          <w:rFonts w:ascii="Times New Roman" w:hAnsi="Times New Roman" w:cs="Times New Roman"/>
        </w:rPr>
        <w:t>Enakmen ini turut mengawal dengan ketat aktiviti import dan eksport NNMB, khususnya aktiviti dagangan dengan perlabuhan selain perlabuhan Britain atau mana-mana perlabuhan tanah jajahan dan negeri naungannya</w:t>
      </w:r>
      <w:r w:rsidR="00427042">
        <w:rPr>
          <w:rFonts w:ascii="Times New Roman" w:hAnsi="Times New Roman" w:cs="Times New Roman"/>
        </w:rPr>
        <w:t xml:space="preserve"> (Shorthand Report 1916)</w:t>
      </w:r>
      <w:r w:rsidR="00F87ABA">
        <w:rPr>
          <w:rFonts w:ascii="Times New Roman" w:hAnsi="Times New Roman" w:cs="Times New Roman"/>
        </w:rPr>
        <w:t>.</w:t>
      </w:r>
    </w:p>
    <w:p w14:paraId="737DF0CA" w14:textId="77777777" w:rsidR="00B50173" w:rsidRPr="00CA7BAE" w:rsidRDefault="00B50173" w:rsidP="00505C6C">
      <w:pPr>
        <w:ind w:firstLine="720"/>
        <w:contextualSpacing/>
        <w:jc w:val="both"/>
        <w:rPr>
          <w:rFonts w:ascii="Times New Roman" w:hAnsi="Times New Roman" w:cs="Times New Roman"/>
          <w:color w:val="FF0000"/>
        </w:rPr>
      </w:pPr>
    </w:p>
    <w:tbl>
      <w:tblPr>
        <w:tblStyle w:val="TableGrid"/>
        <w:tblpPr w:leftFromText="180" w:rightFromText="180" w:vertAnchor="text" w:horzAnchor="page" w:tblpX="1570" w:tblpY="123"/>
        <w:tblW w:w="9041" w:type="dxa"/>
        <w:tblLook w:val="04A0" w:firstRow="1" w:lastRow="0" w:firstColumn="1" w:lastColumn="0" w:noHBand="0" w:noVBand="1"/>
      </w:tblPr>
      <w:tblGrid>
        <w:gridCol w:w="972"/>
        <w:gridCol w:w="893"/>
        <w:gridCol w:w="1261"/>
        <w:gridCol w:w="1661"/>
        <w:gridCol w:w="1736"/>
        <w:gridCol w:w="1377"/>
        <w:gridCol w:w="1141"/>
      </w:tblGrid>
      <w:tr w:rsidR="007E3915" w14:paraId="2233A785" w14:textId="77777777" w:rsidTr="007E3915">
        <w:trPr>
          <w:trHeight w:val="229"/>
        </w:trPr>
        <w:tc>
          <w:tcPr>
            <w:tcW w:w="7900" w:type="dxa"/>
            <w:gridSpan w:val="6"/>
            <w:tcBorders>
              <w:top w:val="nil"/>
              <w:left w:val="nil"/>
              <w:bottom w:val="single" w:sz="4" w:space="0" w:color="auto"/>
              <w:right w:val="nil"/>
            </w:tcBorders>
          </w:tcPr>
          <w:p w14:paraId="42A985E2" w14:textId="39119B41" w:rsidR="007E3915" w:rsidRPr="007E3915" w:rsidRDefault="00B50173" w:rsidP="00505C6C">
            <w:pPr>
              <w:contextualSpacing/>
              <w:jc w:val="center"/>
              <w:rPr>
                <w:rFonts w:ascii="Times New Roman" w:hAnsi="Times New Roman" w:cs="Times New Roman"/>
                <w:sz w:val="22"/>
                <w:szCs w:val="22"/>
              </w:rPr>
            </w:pPr>
            <w:r w:rsidRPr="00B50173">
              <w:rPr>
                <w:rFonts w:ascii="Times New Roman" w:hAnsi="Times New Roman" w:cs="Times New Roman"/>
                <w:sz w:val="14"/>
                <w:szCs w:val="14"/>
              </w:rPr>
              <w:t>JADUAL 4.</w:t>
            </w:r>
            <w:r w:rsidRPr="007E3915">
              <w:rPr>
                <w:rFonts w:ascii="Times New Roman" w:hAnsi="Times New Roman" w:cs="Times New Roman"/>
                <w:sz w:val="22"/>
                <w:szCs w:val="22"/>
              </w:rPr>
              <w:t xml:space="preserve"> </w:t>
            </w:r>
            <w:r w:rsidR="007E3915" w:rsidRPr="00B50173">
              <w:rPr>
                <w:rFonts w:ascii="Times New Roman" w:hAnsi="Times New Roman" w:cs="Times New Roman"/>
                <w:sz w:val="18"/>
                <w:szCs w:val="18"/>
              </w:rPr>
              <w:t>Nilai Eksport NNMB Bagi Tahun 1914-1915</w:t>
            </w:r>
          </w:p>
        </w:tc>
        <w:tc>
          <w:tcPr>
            <w:tcW w:w="1141" w:type="dxa"/>
            <w:tcBorders>
              <w:top w:val="nil"/>
              <w:left w:val="nil"/>
              <w:bottom w:val="single" w:sz="4" w:space="0" w:color="auto"/>
              <w:right w:val="nil"/>
            </w:tcBorders>
          </w:tcPr>
          <w:p w14:paraId="7C81FF7F" w14:textId="77777777" w:rsidR="007E3915" w:rsidRPr="007E3915" w:rsidRDefault="007E3915" w:rsidP="00505C6C">
            <w:pPr>
              <w:contextualSpacing/>
              <w:jc w:val="center"/>
              <w:rPr>
                <w:rFonts w:ascii="Times New Roman" w:hAnsi="Times New Roman" w:cs="Times New Roman"/>
                <w:sz w:val="20"/>
                <w:szCs w:val="20"/>
              </w:rPr>
            </w:pPr>
          </w:p>
        </w:tc>
      </w:tr>
      <w:tr w:rsidR="007E3915" w14:paraId="48D82673" w14:textId="77777777" w:rsidTr="007E3915">
        <w:trPr>
          <w:trHeight w:val="350"/>
        </w:trPr>
        <w:tc>
          <w:tcPr>
            <w:tcW w:w="972" w:type="dxa"/>
            <w:tcBorders>
              <w:top w:val="single" w:sz="4" w:space="0" w:color="auto"/>
              <w:left w:val="nil"/>
              <w:bottom w:val="single" w:sz="4" w:space="0" w:color="auto"/>
              <w:right w:val="nil"/>
            </w:tcBorders>
          </w:tcPr>
          <w:p w14:paraId="32AE60E0" w14:textId="77777777" w:rsidR="007E3915" w:rsidRPr="007E3915" w:rsidRDefault="007E3915" w:rsidP="00505C6C">
            <w:pPr>
              <w:contextualSpacing/>
              <w:jc w:val="both"/>
              <w:rPr>
                <w:rFonts w:ascii="Times New Roman" w:hAnsi="Times New Roman" w:cs="Times New Roman"/>
                <w:sz w:val="20"/>
                <w:szCs w:val="20"/>
              </w:rPr>
            </w:pPr>
          </w:p>
        </w:tc>
        <w:tc>
          <w:tcPr>
            <w:tcW w:w="893" w:type="dxa"/>
            <w:tcBorders>
              <w:top w:val="single" w:sz="4" w:space="0" w:color="auto"/>
              <w:left w:val="nil"/>
              <w:bottom w:val="single" w:sz="4" w:space="0" w:color="auto"/>
              <w:right w:val="nil"/>
            </w:tcBorders>
          </w:tcPr>
          <w:p w14:paraId="66C736C2" w14:textId="77777777" w:rsidR="007E3915" w:rsidRPr="00B50173" w:rsidRDefault="007E3915" w:rsidP="00505C6C">
            <w:pPr>
              <w:contextualSpacing/>
              <w:jc w:val="both"/>
              <w:rPr>
                <w:rFonts w:ascii="Times New Roman" w:hAnsi="Times New Roman" w:cs="Times New Roman"/>
                <w:sz w:val="18"/>
                <w:szCs w:val="18"/>
              </w:rPr>
            </w:pPr>
          </w:p>
        </w:tc>
        <w:tc>
          <w:tcPr>
            <w:tcW w:w="1261" w:type="dxa"/>
            <w:tcBorders>
              <w:top w:val="single" w:sz="4" w:space="0" w:color="auto"/>
              <w:left w:val="nil"/>
              <w:bottom w:val="single" w:sz="4" w:space="0" w:color="auto"/>
              <w:right w:val="nil"/>
            </w:tcBorders>
          </w:tcPr>
          <w:p w14:paraId="038C91F6"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NNS</w:t>
            </w:r>
          </w:p>
        </w:tc>
        <w:tc>
          <w:tcPr>
            <w:tcW w:w="1661" w:type="dxa"/>
            <w:tcBorders>
              <w:top w:val="single" w:sz="4" w:space="0" w:color="auto"/>
              <w:left w:val="nil"/>
              <w:bottom w:val="single" w:sz="4" w:space="0" w:color="auto"/>
              <w:right w:val="nil"/>
            </w:tcBorders>
          </w:tcPr>
          <w:p w14:paraId="42C849E8"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United Kingdom</w:t>
            </w:r>
          </w:p>
        </w:tc>
        <w:tc>
          <w:tcPr>
            <w:tcW w:w="1736" w:type="dxa"/>
            <w:tcBorders>
              <w:top w:val="single" w:sz="4" w:space="0" w:color="auto"/>
              <w:left w:val="nil"/>
              <w:bottom w:val="single" w:sz="4" w:space="0" w:color="auto"/>
              <w:right w:val="nil"/>
            </w:tcBorders>
          </w:tcPr>
          <w:p w14:paraId="18C82452"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Tanah Jajahan lain</w:t>
            </w:r>
          </w:p>
        </w:tc>
        <w:tc>
          <w:tcPr>
            <w:tcW w:w="1377" w:type="dxa"/>
            <w:tcBorders>
              <w:top w:val="single" w:sz="4" w:space="0" w:color="auto"/>
              <w:left w:val="nil"/>
              <w:bottom w:val="single" w:sz="4" w:space="0" w:color="auto"/>
              <w:right w:val="nil"/>
            </w:tcBorders>
          </w:tcPr>
          <w:p w14:paraId="51262BDD"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Negara Asing</w:t>
            </w:r>
          </w:p>
        </w:tc>
        <w:tc>
          <w:tcPr>
            <w:tcW w:w="1141" w:type="dxa"/>
            <w:tcBorders>
              <w:top w:val="single" w:sz="4" w:space="0" w:color="auto"/>
              <w:left w:val="nil"/>
              <w:bottom w:val="single" w:sz="4" w:space="0" w:color="auto"/>
              <w:right w:val="nil"/>
            </w:tcBorders>
          </w:tcPr>
          <w:p w14:paraId="406DA177"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Jumlah</w:t>
            </w:r>
          </w:p>
        </w:tc>
      </w:tr>
      <w:tr w:rsidR="007E3915" w14:paraId="003858E9" w14:textId="77777777" w:rsidTr="007E3915">
        <w:trPr>
          <w:trHeight w:val="336"/>
        </w:trPr>
        <w:tc>
          <w:tcPr>
            <w:tcW w:w="972" w:type="dxa"/>
            <w:vMerge w:val="restart"/>
            <w:tcBorders>
              <w:top w:val="single" w:sz="4" w:space="0" w:color="auto"/>
              <w:left w:val="nil"/>
              <w:bottom w:val="nil"/>
              <w:right w:val="nil"/>
            </w:tcBorders>
          </w:tcPr>
          <w:p w14:paraId="2747E9EA"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Perak</w:t>
            </w:r>
          </w:p>
        </w:tc>
        <w:tc>
          <w:tcPr>
            <w:tcW w:w="893" w:type="dxa"/>
            <w:tcBorders>
              <w:top w:val="single" w:sz="4" w:space="0" w:color="auto"/>
              <w:left w:val="nil"/>
              <w:bottom w:val="nil"/>
              <w:right w:val="nil"/>
            </w:tcBorders>
          </w:tcPr>
          <w:p w14:paraId="0CE56B36"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1914 ($)</w:t>
            </w:r>
          </w:p>
        </w:tc>
        <w:tc>
          <w:tcPr>
            <w:tcW w:w="1261" w:type="dxa"/>
            <w:tcBorders>
              <w:top w:val="single" w:sz="4" w:space="0" w:color="auto"/>
              <w:left w:val="nil"/>
              <w:bottom w:val="nil"/>
              <w:right w:val="nil"/>
            </w:tcBorders>
          </w:tcPr>
          <w:p w14:paraId="584EA8BE"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59,991,514</w:t>
            </w:r>
          </w:p>
        </w:tc>
        <w:tc>
          <w:tcPr>
            <w:tcW w:w="1661" w:type="dxa"/>
            <w:tcBorders>
              <w:top w:val="single" w:sz="4" w:space="0" w:color="auto"/>
              <w:left w:val="nil"/>
              <w:bottom w:val="nil"/>
              <w:right w:val="nil"/>
            </w:tcBorders>
          </w:tcPr>
          <w:p w14:paraId="5CAC6EB8"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1,140,762</w:t>
            </w:r>
          </w:p>
        </w:tc>
        <w:tc>
          <w:tcPr>
            <w:tcW w:w="1736" w:type="dxa"/>
            <w:tcBorders>
              <w:top w:val="single" w:sz="4" w:space="0" w:color="auto"/>
              <w:left w:val="nil"/>
              <w:bottom w:val="nil"/>
              <w:right w:val="nil"/>
            </w:tcBorders>
          </w:tcPr>
          <w:p w14:paraId="5E205FAF"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605,165</w:t>
            </w:r>
          </w:p>
        </w:tc>
        <w:tc>
          <w:tcPr>
            <w:tcW w:w="1377" w:type="dxa"/>
            <w:tcBorders>
              <w:top w:val="single" w:sz="4" w:space="0" w:color="auto"/>
              <w:left w:val="nil"/>
              <w:bottom w:val="nil"/>
              <w:right w:val="nil"/>
            </w:tcBorders>
          </w:tcPr>
          <w:p w14:paraId="1B03AA6C"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292,652</w:t>
            </w:r>
          </w:p>
        </w:tc>
        <w:tc>
          <w:tcPr>
            <w:tcW w:w="1141" w:type="dxa"/>
            <w:tcBorders>
              <w:top w:val="single" w:sz="4" w:space="0" w:color="auto"/>
              <w:left w:val="nil"/>
              <w:bottom w:val="nil"/>
              <w:right w:val="nil"/>
            </w:tcBorders>
          </w:tcPr>
          <w:p w14:paraId="76ADAFA6"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62,030,093</w:t>
            </w:r>
          </w:p>
        </w:tc>
      </w:tr>
      <w:tr w:rsidR="007E3915" w14:paraId="582A5B3B" w14:textId="77777777" w:rsidTr="007E3915">
        <w:trPr>
          <w:trHeight w:val="145"/>
        </w:trPr>
        <w:tc>
          <w:tcPr>
            <w:tcW w:w="972" w:type="dxa"/>
            <w:vMerge/>
            <w:tcBorders>
              <w:top w:val="nil"/>
              <w:left w:val="nil"/>
              <w:bottom w:val="single" w:sz="4" w:space="0" w:color="auto"/>
              <w:right w:val="nil"/>
            </w:tcBorders>
          </w:tcPr>
          <w:p w14:paraId="0CB7A1D0" w14:textId="77777777" w:rsidR="007E3915" w:rsidRPr="00B50173" w:rsidRDefault="007E3915" w:rsidP="00505C6C">
            <w:pPr>
              <w:contextualSpacing/>
              <w:jc w:val="both"/>
              <w:rPr>
                <w:rFonts w:ascii="Times New Roman" w:hAnsi="Times New Roman" w:cs="Times New Roman"/>
                <w:sz w:val="18"/>
                <w:szCs w:val="18"/>
              </w:rPr>
            </w:pPr>
          </w:p>
        </w:tc>
        <w:tc>
          <w:tcPr>
            <w:tcW w:w="893" w:type="dxa"/>
            <w:tcBorders>
              <w:top w:val="nil"/>
              <w:left w:val="nil"/>
              <w:bottom w:val="single" w:sz="4" w:space="0" w:color="auto"/>
              <w:right w:val="nil"/>
            </w:tcBorders>
          </w:tcPr>
          <w:p w14:paraId="7BC760C2"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1915 ($)</w:t>
            </w:r>
          </w:p>
        </w:tc>
        <w:tc>
          <w:tcPr>
            <w:tcW w:w="1261" w:type="dxa"/>
            <w:tcBorders>
              <w:top w:val="nil"/>
              <w:left w:val="nil"/>
              <w:bottom w:val="single" w:sz="4" w:space="0" w:color="auto"/>
              <w:right w:val="nil"/>
            </w:tcBorders>
          </w:tcPr>
          <w:p w14:paraId="2AD7E389"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83,918,564</w:t>
            </w:r>
          </w:p>
        </w:tc>
        <w:tc>
          <w:tcPr>
            <w:tcW w:w="1661" w:type="dxa"/>
            <w:tcBorders>
              <w:top w:val="nil"/>
              <w:left w:val="nil"/>
              <w:bottom w:val="single" w:sz="4" w:space="0" w:color="auto"/>
              <w:right w:val="nil"/>
            </w:tcBorders>
          </w:tcPr>
          <w:p w14:paraId="3740CD12"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725,130</w:t>
            </w:r>
          </w:p>
        </w:tc>
        <w:tc>
          <w:tcPr>
            <w:tcW w:w="1736" w:type="dxa"/>
            <w:tcBorders>
              <w:top w:val="nil"/>
              <w:left w:val="nil"/>
              <w:bottom w:val="single" w:sz="4" w:space="0" w:color="auto"/>
              <w:right w:val="nil"/>
            </w:tcBorders>
          </w:tcPr>
          <w:p w14:paraId="4C07FE42"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468,334</w:t>
            </w:r>
          </w:p>
        </w:tc>
        <w:tc>
          <w:tcPr>
            <w:tcW w:w="1377" w:type="dxa"/>
            <w:tcBorders>
              <w:top w:val="nil"/>
              <w:left w:val="nil"/>
              <w:bottom w:val="single" w:sz="4" w:space="0" w:color="auto"/>
              <w:right w:val="nil"/>
            </w:tcBorders>
          </w:tcPr>
          <w:p w14:paraId="69B21832"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671,186</w:t>
            </w:r>
          </w:p>
        </w:tc>
        <w:tc>
          <w:tcPr>
            <w:tcW w:w="1141" w:type="dxa"/>
            <w:tcBorders>
              <w:top w:val="nil"/>
              <w:left w:val="nil"/>
              <w:bottom w:val="single" w:sz="4" w:space="0" w:color="auto"/>
              <w:right w:val="nil"/>
            </w:tcBorders>
          </w:tcPr>
          <w:p w14:paraId="7057176B"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85,783214</w:t>
            </w:r>
          </w:p>
        </w:tc>
      </w:tr>
      <w:tr w:rsidR="007E3915" w14:paraId="41DB8773" w14:textId="77777777" w:rsidTr="007E3915">
        <w:trPr>
          <w:trHeight w:val="336"/>
        </w:trPr>
        <w:tc>
          <w:tcPr>
            <w:tcW w:w="972" w:type="dxa"/>
            <w:vMerge w:val="restart"/>
            <w:tcBorders>
              <w:top w:val="single" w:sz="4" w:space="0" w:color="auto"/>
              <w:left w:val="nil"/>
              <w:bottom w:val="nil"/>
              <w:right w:val="nil"/>
            </w:tcBorders>
          </w:tcPr>
          <w:p w14:paraId="6BFACDE8"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Selangor</w:t>
            </w:r>
          </w:p>
        </w:tc>
        <w:tc>
          <w:tcPr>
            <w:tcW w:w="893" w:type="dxa"/>
            <w:tcBorders>
              <w:top w:val="single" w:sz="4" w:space="0" w:color="auto"/>
              <w:left w:val="nil"/>
              <w:bottom w:val="nil"/>
              <w:right w:val="nil"/>
            </w:tcBorders>
          </w:tcPr>
          <w:p w14:paraId="0FBA3791"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1914 ($)</w:t>
            </w:r>
          </w:p>
        </w:tc>
        <w:tc>
          <w:tcPr>
            <w:tcW w:w="1261" w:type="dxa"/>
            <w:tcBorders>
              <w:top w:val="single" w:sz="4" w:space="0" w:color="auto"/>
              <w:left w:val="nil"/>
              <w:bottom w:val="nil"/>
              <w:right w:val="nil"/>
            </w:tcBorders>
          </w:tcPr>
          <w:p w14:paraId="75F279EF"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24,397,436</w:t>
            </w:r>
          </w:p>
        </w:tc>
        <w:tc>
          <w:tcPr>
            <w:tcW w:w="1661" w:type="dxa"/>
            <w:tcBorders>
              <w:top w:val="single" w:sz="4" w:space="0" w:color="auto"/>
              <w:left w:val="nil"/>
              <w:bottom w:val="nil"/>
              <w:right w:val="nil"/>
            </w:tcBorders>
          </w:tcPr>
          <w:p w14:paraId="723CB1DE"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19,092,221</w:t>
            </w:r>
          </w:p>
        </w:tc>
        <w:tc>
          <w:tcPr>
            <w:tcW w:w="1736" w:type="dxa"/>
            <w:tcBorders>
              <w:top w:val="single" w:sz="4" w:space="0" w:color="auto"/>
              <w:left w:val="nil"/>
              <w:bottom w:val="nil"/>
              <w:right w:val="nil"/>
            </w:tcBorders>
          </w:tcPr>
          <w:p w14:paraId="1D808F28"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1,148,983</w:t>
            </w:r>
          </w:p>
        </w:tc>
        <w:tc>
          <w:tcPr>
            <w:tcW w:w="1377" w:type="dxa"/>
            <w:tcBorders>
              <w:top w:val="single" w:sz="4" w:space="0" w:color="auto"/>
              <w:left w:val="nil"/>
              <w:bottom w:val="nil"/>
              <w:right w:val="nil"/>
            </w:tcBorders>
          </w:tcPr>
          <w:p w14:paraId="6800AE98"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1,896,019</w:t>
            </w:r>
          </w:p>
        </w:tc>
        <w:tc>
          <w:tcPr>
            <w:tcW w:w="1141" w:type="dxa"/>
            <w:tcBorders>
              <w:top w:val="single" w:sz="4" w:space="0" w:color="auto"/>
              <w:left w:val="nil"/>
              <w:bottom w:val="nil"/>
              <w:right w:val="nil"/>
            </w:tcBorders>
          </w:tcPr>
          <w:p w14:paraId="7D36FED7"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46,534,659</w:t>
            </w:r>
          </w:p>
        </w:tc>
      </w:tr>
      <w:tr w:rsidR="007E3915" w14:paraId="7417C39A" w14:textId="77777777" w:rsidTr="007E3915">
        <w:trPr>
          <w:trHeight w:val="145"/>
        </w:trPr>
        <w:tc>
          <w:tcPr>
            <w:tcW w:w="972" w:type="dxa"/>
            <w:vMerge/>
            <w:tcBorders>
              <w:top w:val="nil"/>
              <w:left w:val="nil"/>
              <w:bottom w:val="single" w:sz="4" w:space="0" w:color="auto"/>
              <w:right w:val="nil"/>
            </w:tcBorders>
          </w:tcPr>
          <w:p w14:paraId="1DE81EAC" w14:textId="77777777" w:rsidR="007E3915" w:rsidRPr="00B50173" w:rsidRDefault="007E3915" w:rsidP="00505C6C">
            <w:pPr>
              <w:contextualSpacing/>
              <w:jc w:val="both"/>
              <w:rPr>
                <w:rFonts w:ascii="Times New Roman" w:hAnsi="Times New Roman" w:cs="Times New Roman"/>
                <w:sz w:val="18"/>
                <w:szCs w:val="18"/>
              </w:rPr>
            </w:pPr>
          </w:p>
        </w:tc>
        <w:tc>
          <w:tcPr>
            <w:tcW w:w="893" w:type="dxa"/>
            <w:tcBorders>
              <w:top w:val="nil"/>
              <w:left w:val="nil"/>
              <w:bottom w:val="single" w:sz="4" w:space="0" w:color="auto"/>
              <w:right w:val="nil"/>
            </w:tcBorders>
          </w:tcPr>
          <w:p w14:paraId="6CED626E"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1915 ($)</w:t>
            </w:r>
          </w:p>
        </w:tc>
        <w:tc>
          <w:tcPr>
            <w:tcW w:w="1261" w:type="dxa"/>
            <w:tcBorders>
              <w:top w:val="nil"/>
              <w:left w:val="nil"/>
              <w:bottom w:val="single" w:sz="4" w:space="0" w:color="auto"/>
              <w:right w:val="nil"/>
            </w:tcBorders>
          </w:tcPr>
          <w:p w14:paraId="69E60DC5"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28,130,031</w:t>
            </w:r>
          </w:p>
        </w:tc>
        <w:tc>
          <w:tcPr>
            <w:tcW w:w="1661" w:type="dxa"/>
            <w:tcBorders>
              <w:top w:val="nil"/>
              <w:left w:val="nil"/>
              <w:bottom w:val="single" w:sz="4" w:space="0" w:color="auto"/>
              <w:right w:val="nil"/>
            </w:tcBorders>
          </w:tcPr>
          <w:p w14:paraId="39AB297D"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25,038,540</w:t>
            </w:r>
          </w:p>
        </w:tc>
        <w:tc>
          <w:tcPr>
            <w:tcW w:w="1736" w:type="dxa"/>
            <w:tcBorders>
              <w:top w:val="nil"/>
              <w:left w:val="nil"/>
              <w:bottom w:val="single" w:sz="4" w:space="0" w:color="auto"/>
              <w:right w:val="nil"/>
            </w:tcBorders>
          </w:tcPr>
          <w:p w14:paraId="766381F7"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1,446,700</w:t>
            </w:r>
          </w:p>
        </w:tc>
        <w:tc>
          <w:tcPr>
            <w:tcW w:w="1377" w:type="dxa"/>
            <w:tcBorders>
              <w:top w:val="nil"/>
              <w:left w:val="nil"/>
              <w:bottom w:val="single" w:sz="4" w:space="0" w:color="auto"/>
              <w:right w:val="nil"/>
            </w:tcBorders>
          </w:tcPr>
          <w:p w14:paraId="627DCD99"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526,346</w:t>
            </w:r>
          </w:p>
        </w:tc>
        <w:tc>
          <w:tcPr>
            <w:tcW w:w="1141" w:type="dxa"/>
            <w:tcBorders>
              <w:top w:val="nil"/>
              <w:left w:val="nil"/>
              <w:bottom w:val="single" w:sz="4" w:space="0" w:color="auto"/>
              <w:right w:val="nil"/>
            </w:tcBorders>
          </w:tcPr>
          <w:p w14:paraId="0F4563F1"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55,141,617</w:t>
            </w:r>
          </w:p>
        </w:tc>
      </w:tr>
      <w:tr w:rsidR="007E3915" w14:paraId="7D23C9F7" w14:textId="77777777" w:rsidTr="007E3915">
        <w:trPr>
          <w:trHeight w:val="350"/>
        </w:trPr>
        <w:tc>
          <w:tcPr>
            <w:tcW w:w="972" w:type="dxa"/>
            <w:vMerge w:val="restart"/>
            <w:tcBorders>
              <w:top w:val="single" w:sz="4" w:space="0" w:color="auto"/>
              <w:left w:val="nil"/>
              <w:bottom w:val="nil"/>
              <w:right w:val="nil"/>
            </w:tcBorders>
          </w:tcPr>
          <w:p w14:paraId="4EB7EDD8"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Negeri Sembilan</w:t>
            </w:r>
          </w:p>
        </w:tc>
        <w:tc>
          <w:tcPr>
            <w:tcW w:w="893" w:type="dxa"/>
            <w:tcBorders>
              <w:top w:val="single" w:sz="4" w:space="0" w:color="auto"/>
              <w:left w:val="nil"/>
              <w:bottom w:val="nil"/>
              <w:right w:val="nil"/>
            </w:tcBorders>
          </w:tcPr>
          <w:p w14:paraId="012C5DE6"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1914 ($)</w:t>
            </w:r>
          </w:p>
        </w:tc>
        <w:tc>
          <w:tcPr>
            <w:tcW w:w="1261" w:type="dxa"/>
            <w:tcBorders>
              <w:top w:val="single" w:sz="4" w:space="0" w:color="auto"/>
              <w:left w:val="nil"/>
              <w:bottom w:val="nil"/>
              <w:right w:val="nil"/>
            </w:tcBorders>
          </w:tcPr>
          <w:p w14:paraId="1E1AFFA6"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9,256,409</w:t>
            </w:r>
          </w:p>
        </w:tc>
        <w:tc>
          <w:tcPr>
            <w:tcW w:w="1661" w:type="dxa"/>
            <w:tcBorders>
              <w:top w:val="single" w:sz="4" w:space="0" w:color="auto"/>
              <w:left w:val="nil"/>
              <w:bottom w:val="nil"/>
              <w:right w:val="nil"/>
            </w:tcBorders>
          </w:tcPr>
          <w:p w14:paraId="0CCE348A"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2,419,791</w:t>
            </w:r>
          </w:p>
        </w:tc>
        <w:tc>
          <w:tcPr>
            <w:tcW w:w="1736" w:type="dxa"/>
            <w:tcBorders>
              <w:top w:val="single" w:sz="4" w:space="0" w:color="auto"/>
              <w:left w:val="nil"/>
              <w:bottom w:val="nil"/>
              <w:right w:val="nil"/>
            </w:tcBorders>
          </w:tcPr>
          <w:p w14:paraId="5DC237B5"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101,362</w:t>
            </w:r>
          </w:p>
        </w:tc>
        <w:tc>
          <w:tcPr>
            <w:tcW w:w="1377" w:type="dxa"/>
            <w:tcBorders>
              <w:top w:val="single" w:sz="4" w:space="0" w:color="auto"/>
              <w:left w:val="nil"/>
              <w:bottom w:val="nil"/>
              <w:right w:val="nil"/>
            </w:tcBorders>
          </w:tcPr>
          <w:p w14:paraId="7EE00B55"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109,012</w:t>
            </w:r>
          </w:p>
        </w:tc>
        <w:tc>
          <w:tcPr>
            <w:tcW w:w="1141" w:type="dxa"/>
            <w:tcBorders>
              <w:top w:val="single" w:sz="4" w:space="0" w:color="auto"/>
              <w:left w:val="nil"/>
              <w:bottom w:val="nil"/>
              <w:right w:val="nil"/>
            </w:tcBorders>
          </w:tcPr>
          <w:p w14:paraId="741FA5AD"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11,886,574</w:t>
            </w:r>
          </w:p>
        </w:tc>
      </w:tr>
      <w:tr w:rsidR="007E3915" w14:paraId="6F5D3DDB" w14:textId="77777777" w:rsidTr="007E3915">
        <w:trPr>
          <w:trHeight w:val="145"/>
        </w:trPr>
        <w:tc>
          <w:tcPr>
            <w:tcW w:w="972" w:type="dxa"/>
            <w:vMerge/>
            <w:tcBorders>
              <w:top w:val="nil"/>
              <w:left w:val="nil"/>
              <w:bottom w:val="single" w:sz="4" w:space="0" w:color="auto"/>
              <w:right w:val="nil"/>
            </w:tcBorders>
          </w:tcPr>
          <w:p w14:paraId="61080D21" w14:textId="77777777" w:rsidR="007E3915" w:rsidRPr="00B50173" w:rsidRDefault="007E3915" w:rsidP="00505C6C">
            <w:pPr>
              <w:contextualSpacing/>
              <w:jc w:val="both"/>
              <w:rPr>
                <w:rFonts w:ascii="Times New Roman" w:hAnsi="Times New Roman" w:cs="Times New Roman"/>
                <w:sz w:val="18"/>
                <w:szCs w:val="18"/>
              </w:rPr>
            </w:pPr>
          </w:p>
        </w:tc>
        <w:tc>
          <w:tcPr>
            <w:tcW w:w="893" w:type="dxa"/>
            <w:tcBorders>
              <w:top w:val="nil"/>
              <w:left w:val="nil"/>
              <w:bottom w:val="single" w:sz="4" w:space="0" w:color="auto"/>
              <w:right w:val="nil"/>
            </w:tcBorders>
          </w:tcPr>
          <w:p w14:paraId="0CEC8355"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1915 ($)</w:t>
            </w:r>
          </w:p>
        </w:tc>
        <w:tc>
          <w:tcPr>
            <w:tcW w:w="1261" w:type="dxa"/>
            <w:tcBorders>
              <w:top w:val="nil"/>
              <w:left w:val="nil"/>
              <w:bottom w:val="single" w:sz="4" w:space="0" w:color="auto"/>
              <w:right w:val="nil"/>
            </w:tcBorders>
          </w:tcPr>
          <w:p w14:paraId="68770D46"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16,339,976</w:t>
            </w:r>
          </w:p>
        </w:tc>
        <w:tc>
          <w:tcPr>
            <w:tcW w:w="1661" w:type="dxa"/>
            <w:tcBorders>
              <w:top w:val="nil"/>
              <w:left w:val="nil"/>
              <w:bottom w:val="single" w:sz="4" w:space="0" w:color="auto"/>
              <w:right w:val="nil"/>
            </w:tcBorders>
          </w:tcPr>
          <w:p w14:paraId="3A451584"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2,756,056</w:t>
            </w:r>
          </w:p>
        </w:tc>
        <w:tc>
          <w:tcPr>
            <w:tcW w:w="1736" w:type="dxa"/>
            <w:tcBorders>
              <w:top w:val="nil"/>
              <w:left w:val="nil"/>
              <w:bottom w:val="single" w:sz="4" w:space="0" w:color="auto"/>
              <w:right w:val="nil"/>
            </w:tcBorders>
          </w:tcPr>
          <w:p w14:paraId="07572FB0"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91,818</w:t>
            </w:r>
          </w:p>
        </w:tc>
        <w:tc>
          <w:tcPr>
            <w:tcW w:w="1377" w:type="dxa"/>
            <w:tcBorders>
              <w:top w:val="nil"/>
              <w:left w:val="nil"/>
              <w:bottom w:val="single" w:sz="4" w:space="0" w:color="auto"/>
              <w:right w:val="nil"/>
            </w:tcBorders>
          </w:tcPr>
          <w:p w14:paraId="36CD3866"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86,485</w:t>
            </w:r>
          </w:p>
        </w:tc>
        <w:tc>
          <w:tcPr>
            <w:tcW w:w="1141" w:type="dxa"/>
            <w:tcBorders>
              <w:top w:val="nil"/>
              <w:left w:val="nil"/>
              <w:bottom w:val="single" w:sz="4" w:space="0" w:color="auto"/>
              <w:right w:val="nil"/>
            </w:tcBorders>
          </w:tcPr>
          <w:p w14:paraId="79F96323"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19,274,335</w:t>
            </w:r>
          </w:p>
        </w:tc>
      </w:tr>
      <w:tr w:rsidR="007E3915" w14:paraId="0A035CA6" w14:textId="77777777" w:rsidTr="007E3915">
        <w:trPr>
          <w:trHeight w:val="350"/>
        </w:trPr>
        <w:tc>
          <w:tcPr>
            <w:tcW w:w="972" w:type="dxa"/>
            <w:vMerge w:val="restart"/>
            <w:tcBorders>
              <w:top w:val="single" w:sz="4" w:space="0" w:color="auto"/>
              <w:left w:val="nil"/>
              <w:bottom w:val="single" w:sz="4" w:space="0" w:color="auto"/>
              <w:right w:val="nil"/>
            </w:tcBorders>
          </w:tcPr>
          <w:p w14:paraId="671AFC68"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Pahang</w:t>
            </w:r>
          </w:p>
        </w:tc>
        <w:tc>
          <w:tcPr>
            <w:tcW w:w="893" w:type="dxa"/>
            <w:tcBorders>
              <w:top w:val="single" w:sz="4" w:space="0" w:color="auto"/>
              <w:left w:val="nil"/>
              <w:bottom w:val="nil"/>
              <w:right w:val="nil"/>
            </w:tcBorders>
          </w:tcPr>
          <w:p w14:paraId="115219BF"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1914 ($)</w:t>
            </w:r>
          </w:p>
        </w:tc>
        <w:tc>
          <w:tcPr>
            <w:tcW w:w="1261" w:type="dxa"/>
            <w:tcBorders>
              <w:top w:val="single" w:sz="4" w:space="0" w:color="auto"/>
              <w:left w:val="nil"/>
              <w:bottom w:val="nil"/>
              <w:right w:val="nil"/>
            </w:tcBorders>
          </w:tcPr>
          <w:p w14:paraId="15B26073"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5,942,314</w:t>
            </w:r>
          </w:p>
        </w:tc>
        <w:tc>
          <w:tcPr>
            <w:tcW w:w="1661" w:type="dxa"/>
            <w:tcBorders>
              <w:top w:val="single" w:sz="4" w:space="0" w:color="auto"/>
              <w:left w:val="nil"/>
              <w:bottom w:val="nil"/>
              <w:right w:val="nil"/>
            </w:tcBorders>
          </w:tcPr>
          <w:p w14:paraId="772AC7C2"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76,870</w:t>
            </w:r>
          </w:p>
        </w:tc>
        <w:tc>
          <w:tcPr>
            <w:tcW w:w="1736" w:type="dxa"/>
            <w:tcBorders>
              <w:top w:val="single" w:sz="4" w:space="0" w:color="auto"/>
              <w:left w:val="nil"/>
              <w:bottom w:val="nil"/>
              <w:right w:val="nil"/>
            </w:tcBorders>
          </w:tcPr>
          <w:p w14:paraId="3F3E4F38"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2,250</w:t>
            </w:r>
          </w:p>
        </w:tc>
        <w:tc>
          <w:tcPr>
            <w:tcW w:w="1377" w:type="dxa"/>
            <w:tcBorders>
              <w:top w:val="single" w:sz="4" w:space="0" w:color="auto"/>
              <w:left w:val="nil"/>
              <w:bottom w:val="nil"/>
              <w:right w:val="nil"/>
            </w:tcBorders>
          </w:tcPr>
          <w:p w14:paraId="5471E6FE"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160</w:t>
            </w:r>
          </w:p>
        </w:tc>
        <w:tc>
          <w:tcPr>
            <w:tcW w:w="1141" w:type="dxa"/>
            <w:tcBorders>
              <w:top w:val="single" w:sz="4" w:space="0" w:color="auto"/>
              <w:left w:val="nil"/>
              <w:bottom w:val="nil"/>
              <w:right w:val="nil"/>
            </w:tcBorders>
          </w:tcPr>
          <w:p w14:paraId="30B77B56"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6,021,594</w:t>
            </w:r>
          </w:p>
        </w:tc>
      </w:tr>
      <w:tr w:rsidR="007E3915" w14:paraId="20EF8B48" w14:textId="77777777" w:rsidTr="007E3915">
        <w:trPr>
          <w:trHeight w:val="145"/>
        </w:trPr>
        <w:tc>
          <w:tcPr>
            <w:tcW w:w="972" w:type="dxa"/>
            <w:vMerge/>
            <w:tcBorders>
              <w:top w:val="nil"/>
              <w:left w:val="nil"/>
              <w:bottom w:val="single" w:sz="4" w:space="0" w:color="auto"/>
              <w:right w:val="nil"/>
            </w:tcBorders>
          </w:tcPr>
          <w:p w14:paraId="3E060DF1" w14:textId="77777777" w:rsidR="007E3915" w:rsidRPr="007E3915" w:rsidRDefault="007E3915" w:rsidP="00505C6C">
            <w:pPr>
              <w:contextualSpacing/>
              <w:jc w:val="both"/>
              <w:rPr>
                <w:rFonts w:ascii="Times New Roman" w:hAnsi="Times New Roman" w:cs="Times New Roman"/>
                <w:sz w:val="20"/>
                <w:szCs w:val="20"/>
              </w:rPr>
            </w:pPr>
          </w:p>
        </w:tc>
        <w:tc>
          <w:tcPr>
            <w:tcW w:w="893" w:type="dxa"/>
            <w:tcBorders>
              <w:top w:val="nil"/>
              <w:left w:val="nil"/>
              <w:bottom w:val="single" w:sz="4" w:space="0" w:color="auto"/>
              <w:right w:val="nil"/>
            </w:tcBorders>
          </w:tcPr>
          <w:p w14:paraId="0951B4E4" w14:textId="77777777" w:rsidR="007E3915" w:rsidRPr="00B50173" w:rsidRDefault="007E3915" w:rsidP="00505C6C">
            <w:pPr>
              <w:contextualSpacing/>
              <w:jc w:val="both"/>
              <w:rPr>
                <w:rFonts w:ascii="Times New Roman" w:hAnsi="Times New Roman" w:cs="Times New Roman"/>
                <w:sz w:val="18"/>
                <w:szCs w:val="18"/>
              </w:rPr>
            </w:pPr>
            <w:r w:rsidRPr="00B50173">
              <w:rPr>
                <w:rFonts w:ascii="Times New Roman" w:hAnsi="Times New Roman" w:cs="Times New Roman"/>
                <w:sz w:val="18"/>
                <w:szCs w:val="18"/>
              </w:rPr>
              <w:t>1915 ($)</w:t>
            </w:r>
          </w:p>
        </w:tc>
        <w:tc>
          <w:tcPr>
            <w:tcW w:w="1261" w:type="dxa"/>
            <w:tcBorders>
              <w:top w:val="nil"/>
              <w:left w:val="nil"/>
              <w:bottom w:val="single" w:sz="4" w:space="0" w:color="auto"/>
              <w:right w:val="nil"/>
            </w:tcBorders>
          </w:tcPr>
          <w:p w14:paraId="1E95363E"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7,115,067</w:t>
            </w:r>
          </w:p>
        </w:tc>
        <w:tc>
          <w:tcPr>
            <w:tcW w:w="1661" w:type="dxa"/>
            <w:tcBorders>
              <w:top w:val="nil"/>
              <w:left w:val="nil"/>
              <w:bottom w:val="single" w:sz="4" w:space="0" w:color="auto"/>
              <w:right w:val="nil"/>
            </w:tcBorders>
          </w:tcPr>
          <w:p w14:paraId="5D4EB0D4"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74,638</w:t>
            </w:r>
          </w:p>
        </w:tc>
        <w:tc>
          <w:tcPr>
            <w:tcW w:w="1736" w:type="dxa"/>
            <w:tcBorders>
              <w:top w:val="nil"/>
              <w:left w:val="nil"/>
              <w:bottom w:val="single" w:sz="4" w:space="0" w:color="auto"/>
              <w:right w:val="nil"/>
            </w:tcBorders>
          </w:tcPr>
          <w:p w14:paraId="2EE299B8"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3,152</w:t>
            </w:r>
          </w:p>
        </w:tc>
        <w:tc>
          <w:tcPr>
            <w:tcW w:w="1377" w:type="dxa"/>
            <w:tcBorders>
              <w:top w:val="nil"/>
              <w:left w:val="nil"/>
              <w:bottom w:val="single" w:sz="4" w:space="0" w:color="auto"/>
              <w:right w:val="nil"/>
            </w:tcBorders>
          </w:tcPr>
          <w:p w14:paraId="4630067A"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17,216</w:t>
            </w:r>
          </w:p>
        </w:tc>
        <w:tc>
          <w:tcPr>
            <w:tcW w:w="1141" w:type="dxa"/>
            <w:tcBorders>
              <w:top w:val="nil"/>
              <w:left w:val="nil"/>
              <w:bottom w:val="single" w:sz="4" w:space="0" w:color="auto"/>
              <w:right w:val="nil"/>
            </w:tcBorders>
          </w:tcPr>
          <w:p w14:paraId="3B755FF8" w14:textId="77777777" w:rsidR="007E3915" w:rsidRPr="00B50173" w:rsidRDefault="007E3915"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7,210,073</w:t>
            </w:r>
          </w:p>
        </w:tc>
      </w:tr>
    </w:tbl>
    <w:p w14:paraId="4779BC81" w14:textId="5BC8EF2F" w:rsidR="00C47A82" w:rsidRDefault="00F87ABA" w:rsidP="00505C6C">
      <w:pPr>
        <w:contextualSpacing/>
        <w:jc w:val="both"/>
        <w:rPr>
          <w:rFonts w:ascii="Times New Roman" w:hAnsi="Times New Roman" w:cs="Times New Roman"/>
          <w:sz w:val="14"/>
          <w:szCs w:val="14"/>
        </w:rPr>
      </w:pPr>
      <w:r>
        <w:rPr>
          <w:rFonts w:ascii="Times New Roman" w:hAnsi="Times New Roman" w:cs="Times New Roman"/>
        </w:rPr>
        <w:t xml:space="preserve"> </w:t>
      </w:r>
      <w:r w:rsidR="007E3915" w:rsidRPr="00B50173">
        <w:rPr>
          <w:rFonts w:ascii="Times New Roman" w:hAnsi="Times New Roman" w:cs="Times New Roman"/>
          <w:i/>
          <w:sz w:val="14"/>
          <w:szCs w:val="14"/>
        </w:rPr>
        <w:t>Sumber</w:t>
      </w:r>
      <w:r w:rsidR="007E3915" w:rsidRPr="00B50173">
        <w:rPr>
          <w:rFonts w:ascii="Times New Roman" w:hAnsi="Times New Roman" w:cs="Times New Roman"/>
          <w:sz w:val="14"/>
          <w:szCs w:val="14"/>
        </w:rPr>
        <w:t>: Annual Report on the Trade &amp; Customs Department for the year 1915</w:t>
      </w:r>
    </w:p>
    <w:p w14:paraId="418B6FF7" w14:textId="77777777" w:rsidR="00B50173" w:rsidRPr="00B50173" w:rsidRDefault="00B50173" w:rsidP="00505C6C">
      <w:pPr>
        <w:contextualSpacing/>
        <w:jc w:val="both"/>
        <w:rPr>
          <w:rFonts w:ascii="Times New Roman" w:hAnsi="Times New Roman" w:cs="Times New Roman"/>
          <w:sz w:val="14"/>
          <w:szCs w:val="14"/>
        </w:rPr>
      </w:pPr>
    </w:p>
    <w:p w14:paraId="5860BE1C" w14:textId="19E1125F" w:rsidR="00961FAA" w:rsidRDefault="00F87ABA" w:rsidP="00505C6C">
      <w:pPr>
        <w:ind w:firstLine="720"/>
        <w:contextualSpacing/>
        <w:jc w:val="both"/>
        <w:rPr>
          <w:rFonts w:ascii="Times New Roman" w:hAnsi="Times New Roman" w:cs="Times New Roman"/>
        </w:rPr>
      </w:pPr>
      <w:r>
        <w:rPr>
          <w:rFonts w:ascii="Times New Roman" w:hAnsi="Times New Roman" w:cs="Times New Roman"/>
        </w:rPr>
        <w:lastRenderedPageBreak/>
        <w:t xml:space="preserve"> </w:t>
      </w:r>
      <w:r w:rsidR="00970E5E">
        <w:rPr>
          <w:rFonts w:ascii="Times New Roman" w:hAnsi="Times New Roman" w:cs="Times New Roman"/>
        </w:rPr>
        <w:t xml:space="preserve">Usaha sekatan ekonomi Jerman dan negara-negara sekutunya oleh British di NNMB lebih </w:t>
      </w:r>
      <w:r>
        <w:rPr>
          <w:rFonts w:ascii="Times New Roman" w:hAnsi="Times New Roman" w:cs="Times New Roman"/>
        </w:rPr>
        <w:t>strategik selepas</w:t>
      </w:r>
      <w:r w:rsidR="006C3866">
        <w:rPr>
          <w:rFonts w:ascii="Times New Roman" w:hAnsi="Times New Roman" w:cs="Times New Roman"/>
        </w:rPr>
        <w:t xml:space="preserve"> Parlimen Britain meluluskan persetujuan dalam persidangan negara-negara bersekutu yang diadakan di Paris pada</w:t>
      </w:r>
      <w:r>
        <w:rPr>
          <w:rFonts w:ascii="Times New Roman" w:hAnsi="Times New Roman" w:cs="Times New Roman"/>
        </w:rPr>
        <w:t xml:space="preserve"> </w:t>
      </w:r>
      <w:r w:rsidR="006C3866">
        <w:rPr>
          <w:rFonts w:ascii="Times New Roman" w:hAnsi="Times New Roman" w:cs="Times New Roman"/>
        </w:rPr>
        <w:t xml:space="preserve">tahun 1916. </w:t>
      </w:r>
      <w:r w:rsidR="00961FAA">
        <w:rPr>
          <w:rFonts w:ascii="Times New Roman" w:hAnsi="Times New Roman" w:cs="Times New Roman"/>
        </w:rPr>
        <w:t>A. Bonar Law, Perdana Menteri Britain telah mengedarkan kertas parlimen yang mengandungi</w:t>
      </w:r>
      <w:r w:rsidR="00031861">
        <w:rPr>
          <w:rFonts w:ascii="Times New Roman" w:hAnsi="Times New Roman" w:cs="Times New Roman"/>
        </w:rPr>
        <w:t xml:space="preserve"> dokumen persidangan tersebut</w:t>
      </w:r>
      <w:r w:rsidR="00961FAA">
        <w:rPr>
          <w:rFonts w:ascii="Times New Roman" w:hAnsi="Times New Roman" w:cs="Times New Roman"/>
        </w:rPr>
        <w:t xml:space="preserve"> ke semua tanah jajahan dan negeri naungan Britain bagi memastikan setiap pentadbir di wilayah</w:t>
      </w:r>
      <w:r w:rsidR="006C3866">
        <w:rPr>
          <w:rFonts w:ascii="Times New Roman" w:hAnsi="Times New Roman" w:cs="Times New Roman"/>
        </w:rPr>
        <w:t xml:space="preserve"> tersebut dapat mengaplikasikan keputusan kerajaan Britain</w:t>
      </w:r>
      <w:r w:rsidR="00961FAA">
        <w:rPr>
          <w:rFonts w:ascii="Times New Roman" w:hAnsi="Times New Roman" w:cs="Times New Roman"/>
        </w:rPr>
        <w:t>. Asas sekatan ekonomi penting dalam kertas persidangan ini ialah negara-negara bersekutu telah bersetuju untuk menghalang rakyat mereka daripada mengadakan sebarang hubungan perdagangan dengan,</w:t>
      </w:r>
    </w:p>
    <w:p w14:paraId="63DF69BE" w14:textId="3AEB41B8" w:rsidR="00961FAA" w:rsidRDefault="00961FAA" w:rsidP="00505C6C">
      <w:pPr>
        <w:pStyle w:val="ListParagraph"/>
        <w:numPr>
          <w:ilvl w:val="0"/>
          <w:numId w:val="1"/>
        </w:numPr>
        <w:jc w:val="both"/>
        <w:rPr>
          <w:rFonts w:ascii="Times New Roman" w:hAnsi="Times New Roman" w:cs="Times New Roman"/>
        </w:rPr>
      </w:pPr>
      <w:r>
        <w:rPr>
          <w:rFonts w:ascii="Times New Roman" w:hAnsi="Times New Roman" w:cs="Times New Roman"/>
        </w:rPr>
        <w:t>pedagang dari negara musuh tanpa mengira taraf warganegara mereka.</w:t>
      </w:r>
    </w:p>
    <w:p w14:paraId="763DC63E" w14:textId="42511920" w:rsidR="00961FAA" w:rsidRDefault="00961FAA" w:rsidP="00505C6C">
      <w:pPr>
        <w:pStyle w:val="ListParagraph"/>
        <w:numPr>
          <w:ilvl w:val="0"/>
          <w:numId w:val="1"/>
        </w:numPr>
        <w:jc w:val="both"/>
        <w:rPr>
          <w:rFonts w:ascii="Times New Roman" w:hAnsi="Times New Roman" w:cs="Times New Roman"/>
        </w:rPr>
      </w:pPr>
      <w:r>
        <w:rPr>
          <w:rFonts w:ascii="Times New Roman" w:hAnsi="Times New Roman" w:cs="Times New Roman"/>
        </w:rPr>
        <w:t>Rakyat negara musuh tanpa mengira tempat tinggal mereka</w:t>
      </w:r>
    </w:p>
    <w:p w14:paraId="612778C5" w14:textId="5FB3B6A7" w:rsidR="00961FAA" w:rsidRDefault="00961FAA" w:rsidP="00505C6C">
      <w:pPr>
        <w:pStyle w:val="ListParagraph"/>
        <w:numPr>
          <w:ilvl w:val="0"/>
          <w:numId w:val="1"/>
        </w:numPr>
        <w:jc w:val="both"/>
        <w:rPr>
          <w:rFonts w:ascii="Times New Roman" w:hAnsi="Times New Roman" w:cs="Times New Roman"/>
        </w:rPr>
      </w:pPr>
      <w:r>
        <w:rPr>
          <w:rFonts w:ascii="Times New Roman" w:hAnsi="Times New Roman" w:cs="Times New Roman"/>
        </w:rPr>
        <w:t>Orang perseorangan, firma dan syarikat yang mana perniagaannya dikawal secara sebahagian atau keseluruhan oleh rakyat negara musuh atau individu yang dipengaruhi musuh.</w:t>
      </w:r>
    </w:p>
    <w:p w14:paraId="2DEBA402" w14:textId="05461841" w:rsidR="00216740" w:rsidRDefault="008E0C46" w:rsidP="00505C6C">
      <w:pPr>
        <w:jc w:val="both"/>
        <w:rPr>
          <w:rFonts w:ascii="Times New Roman" w:hAnsi="Times New Roman" w:cs="Times New Roman"/>
        </w:rPr>
      </w:pPr>
      <w:r>
        <w:rPr>
          <w:rFonts w:ascii="Times New Roman" w:hAnsi="Times New Roman" w:cs="Times New Roman"/>
        </w:rPr>
        <w:t xml:space="preserve">Selain itu, negara-negara bersekutu turut bersetuju untuk menghalang </w:t>
      </w:r>
      <w:r w:rsidR="00216740">
        <w:rPr>
          <w:rFonts w:ascii="Times New Roman" w:hAnsi="Times New Roman" w:cs="Times New Roman"/>
        </w:rPr>
        <w:t>import yang datang dari negara musuh dan membolehkan kontrak-kontrak perdagangan dan perniagaan dengan negara musuh dibatalkan tanpa syarat (H.C.O 8350/16).</w:t>
      </w:r>
    </w:p>
    <w:p w14:paraId="3B9E69EB" w14:textId="55F133A0" w:rsidR="00D40663" w:rsidRDefault="002466BA" w:rsidP="00505C6C">
      <w:pPr>
        <w:jc w:val="both"/>
        <w:rPr>
          <w:rFonts w:ascii="Times New Roman" w:hAnsi="Times New Roman" w:cs="Times New Roman"/>
        </w:rPr>
      </w:pPr>
      <w:r>
        <w:rPr>
          <w:rFonts w:ascii="Times New Roman" w:hAnsi="Times New Roman" w:cs="Times New Roman"/>
        </w:rPr>
        <w:tab/>
        <w:t>D</w:t>
      </w:r>
      <w:r w:rsidR="00216740">
        <w:rPr>
          <w:rFonts w:ascii="Times New Roman" w:hAnsi="Times New Roman" w:cs="Times New Roman"/>
        </w:rPr>
        <w:t>alam konteks NNMB pula</w:t>
      </w:r>
      <w:r w:rsidR="006C3866">
        <w:rPr>
          <w:rFonts w:ascii="Times New Roman" w:hAnsi="Times New Roman" w:cs="Times New Roman"/>
        </w:rPr>
        <w:t xml:space="preserve"> Setiausaha Kolonial </w:t>
      </w:r>
      <w:r w:rsidR="00216740">
        <w:rPr>
          <w:rFonts w:ascii="Times New Roman" w:hAnsi="Times New Roman" w:cs="Times New Roman"/>
        </w:rPr>
        <w:t>telah memainkan peranan penting untuk melindungi kepentingan ekonomi British di tanah jajahan dan negeri naungan. Justeru, pada 25 September 1916, Pesuruhjaya Tinggi British di Tanah Melayu telah menerima perkeliling</w:t>
      </w:r>
      <w:r w:rsidR="006C3866">
        <w:rPr>
          <w:rFonts w:ascii="Times New Roman" w:hAnsi="Times New Roman" w:cs="Times New Roman"/>
        </w:rPr>
        <w:t xml:space="preserve"> yang dikeluarkan oleh Setiausaha Kolonial. </w:t>
      </w:r>
      <w:r w:rsidR="00F87ABA">
        <w:rPr>
          <w:rFonts w:ascii="Times New Roman" w:hAnsi="Times New Roman" w:cs="Times New Roman"/>
        </w:rPr>
        <w:t>‘</w:t>
      </w:r>
      <w:r w:rsidR="00F87ABA" w:rsidRPr="00961FAA">
        <w:rPr>
          <w:rFonts w:ascii="Times New Roman" w:hAnsi="Times New Roman" w:cs="Times New Roman"/>
          <w:i/>
        </w:rPr>
        <w:t xml:space="preserve">Recommendations of Economic Conference </w:t>
      </w:r>
      <w:r w:rsidR="00CE3D13" w:rsidRPr="00961FAA">
        <w:rPr>
          <w:rFonts w:ascii="Times New Roman" w:hAnsi="Times New Roman" w:cs="Times New Roman"/>
          <w:i/>
        </w:rPr>
        <w:t>of the</w:t>
      </w:r>
      <w:r w:rsidR="00F87ABA" w:rsidRPr="00961FAA">
        <w:rPr>
          <w:rFonts w:ascii="Times New Roman" w:hAnsi="Times New Roman" w:cs="Times New Roman"/>
          <w:i/>
        </w:rPr>
        <w:t xml:space="preserve"> Allies, 1916</w:t>
      </w:r>
      <w:r w:rsidR="00F87ABA">
        <w:rPr>
          <w:rFonts w:ascii="Times New Roman" w:hAnsi="Times New Roman" w:cs="Times New Roman"/>
        </w:rPr>
        <w:t>’ akhirnya telah di</w:t>
      </w:r>
      <w:r w:rsidR="006C3866">
        <w:rPr>
          <w:rFonts w:ascii="Times New Roman" w:hAnsi="Times New Roman" w:cs="Times New Roman"/>
        </w:rPr>
        <w:t xml:space="preserve"> gazetkan pada 10 November 1916 </w:t>
      </w:r>
      <w:r w:rsidR="00F87ABA">
        <w:rPr>
          <w:rFonts w:ascii="Times New Roman" w:hAnsi="Times New Roman" w:cs="Times New Roman"/>
        </w:rPr>
        <w:t xml:space="preserve">(F.M.S Gazette Vol. VIII, 1916). </w:t>
      </w:r>
      <w:r w:rsidR="004B4CE0">
        <w:rPr>
          <w:rFonts w:ascii="Times New Roman" w:hAnsi="Times New Roman" w:cs="Times New Roman"/>
        </w:rPr>
        <w:t>Walau bagaimanapun,</w:t>
      </w:r>
      <w:r w:rsidR="00F87ABA">
        <w:rPr>
          <w:rFonts w:ascii="Times New Roman" w:hAnsi="Times New Roman" w:cs="Times New Roman"/>
        </w:rPr>
        <w:t xml:space="preserve"> beberapa pindaan terhad</w:t>
      </w:r>
      <w:r w:rsidR="004B4CE0">
        <w:rPr>
          <w:rFonts w:ascii="Times New Roman" w:hAnsi="Times New Roman" w:cs="Times New Roman"/>
        </w:rPr>
        <w:t>ap enakmen-enakmen penting berkaitan</w:t>
      </w:r>
      <w:r w:rsidR="00F87ABA">
        <w:rPr>
          <w:rFonts w:ascii="Times New Roman" w:hAnsi="Times New Roman" w:cs="Times New Roman"/>
        </w:rPr>
        <w:t xml:space="preserve"> ‘</w:t>
      </w:r>
      <w:r w:rsidR="00F87ABA" w:rsidRPr="00F87ABA">
        <w:rPr>
          <w:rFonts w:ascii="Times New Roman" w:hAnsi="Times New Roman" w:cs="Times New Roman"/>
          <w:i/>
        </w:rPr>
        <w:t>The Alien Enemies (Wide Up)</w:t>
      </w:r>
      <w:r w:rsidR="00F87ABA">
        <w:rPr>
          <w:rFonts w:ascii="Times New Roman" w:hAnsi="Times New Roman" w:cs="Times New Roman"/>
        </w:rPr>
        <w:t>’, ‘</w:t>
      </w:r>
      <w:r w:rsidR="00F87ABA" w:rsidRPr="00F87ABA">
        <w:rPr>
          <w:rFonts w:ascii="Times New Roman" w:hAnsi="Times New Roman" w:cs="Times New Roman"/>
          <w:i/>
        </w:rPr>
        <w:t xml:space="preserve">The Trading </w:t>
      </w:r>
      <w:proofErr w:type="gramStart"/>
      <w:r w:rsidR="00F87ABA" w:rsidRPr="00F87ABA">
        <w:rPr>
          <w:rFonts w:ascii="Times New Roman" w:hAnsi="Times New Roman" w:cs="Times New Roman"/>
          <w:i/>
        </w:rPr>
        <w:t>With</w:t>
      </w:r>
      <w:proofErr w:type="gramEnd"/>
      <w:r w:rsidR="00F87ABA" w:rsidRPr="00F87ABA">
        <w:rPr>
          <w:rFonts w:ascii="Times New Roman" w:hAnsi="Times New Roman" w:cs="Times New Roman"/>
          <w:i/>
        </w:rPr>
        <w:t xml:space="preserve"> The Enemies</w:t>
      </w:r>
      <w:r w:rsidR="004B4CE0">
        <w:rPr>
          <w:rFonts w:ascii="Times New Roman" w:hAnsi="Times New Roman" w:cs="Times New Roman"/>
        </w:rPr>
        <w:t>’ telah dikuatkuasakan</w:t>
      </w:r>
      <w:r w:rsidR="00F87ABA">
        <w:rPr>
          <w:rFonts w:ascii="Times New Roman" w:hAnsi="Times New Roman" w:cs="Times New Roman"/>
        </w:rPr>
        <w:t xml:space="preserve"> pada tahun 1916 bagi memastikan prinsip-prinsip</w:t>
      </w:r>
      <w:r w:rsidR="004B4CE0">
        <w:rPr>
          <w:rFonts w:ascii="Times New Roman" w:hAnsi="Times New Roman" w:cs="Times New Roman"/>
        </w:rPr>
        <w:t xml:space="preserve"> sekatan perdagangan</w:t>
      </w:r>
      <w:r w:rsidR="00F87ABA">
        <w:rPr>
          <w:rFonts w:ascii="Times New Roman" w:hAnsi="Times New Roman" w:cs="Times New Roman"/>
        </w:rPr>
        <w:t xml:space="preserve"> dapat dipatuhi.</w:t>
      </w:r>
    </w:p>
    <w:p w14:paraId="71AD3B3D" w14:textId="5C1F8F7C" w:rsidR="00C24597" w:rsidRDefault="002466BA" w:rsidP="00505C6C">
      <w:pPr>
        <w:ind w:firstLine="720"/>
        <w:contextualSpacing/>
        <w:jc w:val="both"/>
        <w:rPr>
          <w:rFonts w:ascii="Times New Roman" w:hAnsi="Times New Roman" w:cs="Times New Roman"/>
        </w:rPr>
      </w:pPr>
      <w:r>
        <w:rPr>
          <w:rFonts w:ascii="Times New Roman" w:hAnsi="Times New Roman" w:cs="Times New Roman"/>
        </w:rPr>
        <w:t xml:space="preserve">Tindakan </w:t>
      </w:r>
      <w:r w:rsidR="00D40663">
        <w:rPr>
          <w:rFonts w:ascii="Times New Roman" w:hAnsi="Times New Roman" w:cs="Times New Roman"/>
        </w:rPr>
        <w:t>MMP telah meluluskan ‘</w:t>
      </w:r>
      <w:r w:rsidR="00D40663" w:rsidRPr="002141B4">
        <w:rPr>
          <w:rFonts w:ascii="Times New Roman" w:hAnsi="Times New Roman" w:cs="Times New Roman"/>
          <w:i/>
        </w:rPr>
        <w:t xml:space="preserve">The Trading </w:t>
      </w:r>
      <w:r w:rsidR="00CE3D13" w:rsidRPr="002141B4">
        <w:rPr>
          <w:rFonts w:ascii="Times New Roman" w:hAnsi="Times New Roman" w:cs="Times New Roman"/>
          <w:i/>
        </w:rPr>
        <w:t>with the</w:t>
      </w:r>
      <w:r w:rsidR="00D40663" w:rsidRPr="002141B4">
        <w:rPr>
          <w:rFonts w:ascii="Times New Roman" w:hAnsi="Times New Roman" w:cs="Times New Roman"/>
          <w:i/>
        </w:rPr>
        <w:t xml:space="preserve"> Enemy and The Export of Prohibited Goods Enactment</w:t>
      </w:r>
      <w:r>
        <w:rPr>
          <w:rFonts w:ascii="Times New Roman" w:hAnsi="Times New Roman" w:cs="Times New Roman"/>
          <w:i/>
        </w:rPr>
        <w:t>, 1917</w:t>
      </w:r>
      <w:r w:rsidR="00D40663">
        <w:rPr>
          <w:rFonts w:ascii="Times New Roman" w:hAnsi="Times New Roman" w:cs="Times New Roman"/>
        </w:rPr>
        <w:t xml:space="preserve">’ yang juga boleh dikaitkan dengan pengukuhan terhadap </w:t>
      </w:r>
      <w:r w:rsidR="00D40663" w:rsidRPr="00B50173">
        <w:rPr>
          <w:rFonts w:ascii="Times New Roman" w:hAnsi="Times New Roman" w:cs="Times New Roman"/>
          <w:color w:val="000000" w:themeColor="text1"/>
        </w:rPr>
        <w:t>‘</w:t>
      </w:r>
      <w:r w:rsidR="00D40663" w:rsidRPr="00B50173">
        <w:rPr>
          <w:rFonts w:ascii="Times New Roman" w:hAnsi="Times New Roman" w:cs="Times New Roman"/>
          <w:i/>
          <w:color w:val="000000" w:themeColor="text1"/>
        </w:rPr>
        <w:t xml:space="preserve">The Trading </w:t>
      </w:r>
      <w:r w:rsidR="00B50173" w:rsidRPr="00B50173">
        <w:rPr>
          <w:rFonts w:ascii="Times New Roman" w:hAnsi="Times New Roman" w:cs="Times New Roman"/>
          <w:i/>
          <w:color w:val="000000" w:themeColor="text1"/>
        </w:rPr>
        <w:t>with the Enemy Enactment</w:t>
      </w:r>
      <w:r w:rsidR="00D40663" w:rsidRPr="00B50173">
        <w:rPr>
          <w:rFonts w:ascii="Times New Roman" w:hAnsi="Times New Roman" w:cs="Times New Roman"/>
          <w:i/>
          <w:color w:val="000000" w:themeColor="text1"/>
        </w:rPr>
        <w:t>, 1914</w:t>
      </w:r>
      <w:r w:rsidR="00D40663" w:rsidRPr="00B50173">
        <w:rPr>
          <w:rFonts w:ascii="Times New Roman" w:hAnsi="Times New Roman" w:cs="Times New Roman"/>
          <w:color w:val="000000" w:themeColor="text1"/>
        </w:rPr>
        <w:t xml:space="preserve">’. </w:t>
      </w:r>
      <w:r w:rsidR="00B50173" w:rsidRPr="00B50173">
        <w:rPr>
          <w:rFonts w:ascii="Times New Roman" w:hAnsi="Times New Roman" w:cs="Times New Roman"/>
          <w:color w:val="000000" w:themeColor="text1"/>
        </w:rPr>
        <w:t>Enakmen</w:t>
      </w:r>
      <w:r w:rsidR="00D40663" w:rsidRPr="00B50173">
        <w:rPr>
          <w:rFonts w:ascii="Times New Roman" w:hAnsi="Times New Roman" w:cs="Times New Roman"/>
          <w:color w:val="000000" w:themeColor="text1"/>
        </w:rPr>
        <w:t xml:space="preserve"> </w:t>
      </w:r>
      <w:r w:rsidR="00D40663">
        <w:rPr>
          <w:rFonts w:ascii="Times New Roman" w:hAnsi="Times New Roman" w:cs="Times New Roman"/>
        </w:rPr>
        <w:t>ini merupakan pengukuhan kepada usaha sekatan untuk menghalang segala aktiviti perdagangan musuh dan halangan eksport komoditi yang telah ditetapkan oleh kerajaan (Shorthand Report 1917).</w:t>
      </w:r>
      <w:r>
        <w:rPr>
          <w:rFonts w:ascii="Times New Roman" w:hAnsi="Times New Roman" w:cs="Times New Roman"/>
        </w:rPr>
        <w:t xml:space="preserve"> </w:t>
      </w:r>
      <w:r w:rsidR="00D40663">
        <w:rPr>
          <w:rFonts w:ascii="Times New Roman" w:hAnsi="Times New Roman" w:cs="Times New Roman"/>
        </w:rPr>
        <w:t>Usaha sekatan perdagangan yang kukuh ini telah membuktikan bahawa British mempunyai kepentingan yang tinggi dalam sektor perdagangan. Selain untuk melindungi kepentingan ekonominya British juga perlu menjadikan usaha sekatan ini sebagai strategi perangnya untuk menyekat kemajuan Jerman dan negara bersekutu dalam perdagangan antarabangsa.</w:t>
      </w:r>
    </w:p>
    <w:p w14:paraId="38111772" w14:textId="232E5652" w:rsidR="003F0028" w:rsidRDefault="0068391F" w:rsidP="00505C6C">
      <w:pPr>
        <w:contextualSpacing/>
        <w:jc w:val="both"/>
        <w:rPr>
          <w:rFonts w:ascii="Times New Roman" w:hAnsi="Times New Roman" w:cs="Times New Roman"/>
        </w:rPr>
      </w:pPr>
      <w:r>
        <w:rPr>
          <w:rFonts w:ascii="Times New Roman" w:hAnsi="Times New Roman" w:cs="Times New Roman"/>
        </w:rPr>
        <w:tab/>
        <w:t>Selain sekatan sektor perdagangan, MMP turut mengenakan sekatan sektor perladangan getah terhadap Jerman. MMP sedar pelabur-pelabur dari negara musuh turut tertarik dengan dengan industri getah di NNMB. Oleh itu, menerusi ‘</w:t>
      </w:r>
      <w:r w:rsidRPr="0068391F">
        <w:rPr>
          <w:rFonts w:ascii="Times New Roman" w:hAnsi="Times New Roman" w:cs="Times New Roman"/>
          <w:i/>
        </w:rPr>
        <w:t>The Rubber Lands (R</w:t>
      </w:r>
      <w:r w:rsidR="00031861">
        <w:rPr>
          <w:rFonts w:ascii="Times New Roman" w:hAnsi="Times New Roman" w:cs="Times New Roman"/>
          <w:i/>
        </w:rPr>
        <w:t>e</w:t>
      </w:r>
      <w:r w:rsidRPr="0068391F">
        <w:rPr>
          <w:rFonts w:ascii="Times New Roman" w:hAnsi="Times New Roman" w:cs="Times New Roman"/>
          <w:i/>
        </w:rPr>
        <w:t>striction) Enactment, 1917</w:t>
      </w:r>
      <w:r>
        <w:rPr>
          <w:rFonts w:ascii="Times New Roman" w:hAnsi="Times New Roman" w:cs="Times New Roman"/>
        </w:rPr>
        <w:t>’, tanah-tanah ladang di NNMB dihalang sama sekali untuk dimiliki oleh firma asing ketika perang kecuali rakyat Raja-Raja Melayu dan warganegara Britain. Ketika enakmen ini dibentang dalam sidang MMP, Penasihat Undang-Undang kepada MMP ketika itu Mr. Frederick Belfield</w:t>
      </w:r>
      <w:r w:rsidR="00FB6CA7">
        <w:rPr>
          <w:rFonts w:ascii="Times New Roman" w:hAnsi="Times New Roman" w:cs="Times New Roman"/>
        </w:rPr>
        <w:t xml:space="preserve"> menegaskan bahawa enakmen ini juga merupakan satu strategi perperangan yang diarahkan oleh ‘</w:t>
      </w:r>
      <w:r w:rsidR="00FB6CA7" w:rsidRPr="00FB6CA7">
        <w:rPr>
          <w:rFonts w:ascii="Times New Roman" w:hAnsi="Times New Roman" w:cs="Times New Roman"/>
          <w:i/>
        </w:rPr>
        <w:t>Secretary of State for the Colonies</w:t>
      </w:r>
      <w:r w:rsidR="00FB6CA7">
        <w:rPr>
          <w:rFonts w:ascii="Times New Roman" w:hAnsi="Times New Roman" w:cs="Times New Roman"/>
        </w:rPr>
        <w:t>’ di London untuk dilaksanakan di NNMB. Malah, wakil ‘</w:t>
      </w:r>
      <w:r w:rsidR="00FB6CA7" w:rsidRPr="00C24597">
        <w:rPr>
          <w:rFonts w:ascii="Times New Roman" w:hAnsi="Times New Roman" w:cs="Times New Roman"/>
          <w:i/>
        </w:rPr>
        <w:t>Chamber of Mines</w:t>
      </w:r>
      <w:r w:rsidR="00FB6CA7">
        <w:rPr>
          <w:rFonts w:ascii="Times New Roman" w:hAnsi="Times New Roman" w:cs="Times New Roman"/>
        </w:rPr>
        <w:t>’ iaitu Mr. R.P Brash turut menzahirkan persetujuan organisasi tersebut sekiranya MMP turut melakukan sekatan terhadap tanah-tanah perlombongan (Shorthand Report 1917).</w:t>
      </w:r>
    </w:p>
    <w:p w14:paraId="41A594A0" w14:textId="26EB1479" w:rsidR="00673C98" w:rsidRDefault="00673C98" w:rsidP="00505C6C">
      <w:pPr>
        <w:ind w:firstLine="720"/>
        <w:contextualSpacing/>
        <w:jc w:val="both"/>
        <w:rPr>
          <w:rFonts w:ascii="Times New Roman" w:hAnsi="Times New Roman" w:cs="Times New Roman"/>
        </w:rPr>
      </w:pPr>
      <w:r>
        <w:rPr>
          <w:rFonts w:ascii="Times New Roman" w:hAnsi="Times New Roman" w:cs="Times New Roman"/>
        </w:rPr>
        <w:t>Usaha sekatan ekonomi ini sememangnya memberi tekanan yang kuat terhadap Jerman. Pada tahun 1917 melalui perantaraan kerajaan Belanda, kerajaan Jerman telah meminta agar kesemua kepentingan ekonominya di NNMB</w:t>
      </w:r>
      <w:r w:rsidR="002466BA">
        <w:rPr>
          <w:rFonts w:ascii="Times New Roman" w:hAnsi="Times New Roman" w:cs="Times New Roman"/>
        </w:rPr>
        <w:t xml:space="preserve"> diserahkan di bawah pentadbiran</w:t>
      </w:r>
      <w:r>
        <w:rPr>
          <w:rFonts w:ascii="Times New Roman" w:hAnsi="Times New Roman" w:cs="Times New Roman"/>
        </w:rPr>
        <w:t xml:space="preserve"> Konsul Jeneral </w:t>
      </w:r>
      <w:r>
        <w:rPr>
          <w:rFonts w:ascii="Times New Roman" w:hAnsi="Times New Roman" w:cs="Times New Roman"/>
        </w:rPr>
        <w:lastRenderedPageBreak/>
        <w:t>Amerika Syarikat di NNMB (H.C.O MISC 967/1917).</w:t>
      </w:r>
      <w:r w:rsidR="00052F9D" w:rsidRPr="00052F9D">
        <w:rPr>
          <w:rFonts w:ascii="Times New Roman" w:hAnsi="Times New Roman" w:cs="Times New Roman"/>
        </w:rPr>
        <w:t xml:space="preserve"> </w:t>
      </w:r>
      <w:r>
        <w:rPr>
          <w:rFonts w:ascii="Times New Roman" w:hAnsi="Times New Roman" w:cs="Times New Roman"/>
        </w:rPr>
        <w:t xml:space="preserve">Hal ini boleh dikaitkan dengan pindaan </w:t>
      </w:r>
      <w:r w:rsidRPr="00DE7660">
        <w:rPr>
          <w:rFonts w:ascii="Times New Roman" w:hAnsi="Times New Roman" w:cs="Times New Roman"/>
        </w:rPr>
        <w:t>‘</w:t>
      </w:r>
      <w:r w:rsidRPr="00DE7660">
        <w:rPr>
          <w:rFonts w:ascii="Times New Roman" w:hAnsi="Times New Roman" w:cs="Times New Roman"/>
          <w:i/>
        </w:rPr>
        <w:t xml:space="preserve">The Trading </w:t>
      </w:r>
      <w:proofErr w:type="gramStart"/>
      <w:r w:rsidRPr="00DE7660">
        <w:rPr>
          <w:rFonts w:ascii="Times New Roman" w:hAnsi="Times New Roman" w:cs="Times New Roman"/>
          <w:i/>
        </w:rPr>
        <w:t>With</w:t>
      </w:r>
      <w:proofErr w:type="gramEnd"/>
      <w:r w:rsidRPr="00DE7660">
        <w:rPr>
          <w:rFonts w:ascii="Times New Roman" w:hAnsi="Times New Roman" w:cs="Times New Roman"/>
          <w:i/>
        </w:rPr>
        <w:t xml:space="preserve"> </w:t>
      </w:r>
      <w:r w:rsidR="002C0D96">
        <w:rPr>
          <w:rFonts w:ascii="Times New Roman" w:hAnsi="Times New Roman" w:cs="Times New Roman"/>
          <w:i/>
        </w:rPr>
        <w:t xml:space="preserve">the </w:t>
      </w:r>
      <w:r w:rsidRPr="00DE7660">
        <w:rPr>
          <w:rFonts w:ascii="Times New Roman" w:hAnsi="Times New Roman" w:cs="Times New Roman"/>
          <w:i/>
        </w:rPr>
        <w:t>Enemy Enactment</w:t>
      </w:r>
      <w:r>
        <w:rPr>
          <w:rFonts w:ascii="Times New Roman" w:hAnsi="Times New Roman" w:cs="Times New Roman"/>
          <w:i/>
        </w:rPr>
        <w:t>, 1914</w:t>
      </w:r>
      <w:r w:rsidRPr="00DE7660">
        <w:rPr>
          <w:rFonts w:ascii="Times New Roman" w:hAnsi="Times New Roman" w:cs="Times New Roman"/>
        </w:rPr>
        <w:t>’</w:t>
      </w:r>
      <w:r>
        <w:rPr>
          <w:rFonts w:ascii="Times New Roman" w:hAnsi="Times New Roman" w:cs="Times New Roman"/>
        </w:rPr>
        <w:t xml:space="preserve"> </w:t>
      </w:r>
      <w:r w:rsidR="002C0D96">
        <w:rPr>
          <w:rFonts w:ascii="Times New Roman" w:hAnsi="Times New Roman" w:cs="Times New Roman"/>
        </w:rPr>
        <w:t xml:space="preserve">dan </w:t>
      </w:r>
      <w:r w:rsidR="00B50173" w:rsidRPr="00B50173">
        <w:rPr>
          <w:rFonts w:ascii="Times New Roman" w:hAnsi="Times New Roman" w:cs="Times New Roman"/>
          <w:color w:val="000000" w:themeColor="text1"/>
        </w:rPr>
        <w:t>‘</w:t>
      </w:r>
      <w:r w:rsidR="002C0D96" w:rsidRPr="00B50173">
        <w:rPr>
          <w:rFonts w:ascii="Times New Roman" w:hAnsi="Times New Roman" w:cs="Times New Roman"/>
          <w:i/>
          <w:color w:val="000000" w:themeColor="text1"/>
        </w:rPr>
        <w:t>The Trad</w:t>
      </w:r>
      <w:r w:rsidR="00B50173" w:rsidRPr="00B50173">
        <w:rPr>
          <w:rFonts w:ascii="Times New Roman" w:hAnsi="Times New Roman" w:cs="Times New Roman"/>
          <w:i/>
          <w:color w:val="000000" w:themeColor="text1"/>
        </w:rPr>
        <w:t>ing With the Enemy Amendment Enactment,</w:t>
      </w:r>
      <w:r w:rsidRPr="00B50173">
        <w:rPr>
          <w:rFonts w:ascii="Times New Roman" w:hAnsi="Times New Roman" w:cs="Times New Roman"/>
          <w:i/>
          <w:color w:val="000000" w:themeColor="text1"/>
        </w:rPr>
        <w:t xml:space="preserve"> 1916</w:t>
      </w:r>
      <w:r w:rsidR="00B50173" w:rsidRPr="00B50173">
        <w:rPr>
          <w:rFonts w:ascii="Times New Roman" w:hAnsi="Times New Roman" w:cs="Times New Roman"/>
          <w:i/>
          <w:color w:val="000000" w:themeColor="text1"/>
        </w:rPr>
        <w:t>’</w:t>
      </w:r>
      <w:r w:rsidRPr="00B50173">
        <w:rPr>
          <w:rFonts w:ascii="Times New Roman" w:hAnsi="Times New Roman" w:cs="Times New Roman"/>
          <w:color w:val="000000" w:themeColor="text1"/>
        </w:rPr>
        <w:t xml:space="preserve"> yang membolehkan kerajaan NNMB </w:t>
      </w:r>
      <w:r>
        <w:rPr>
          <w:rFonts w:ascii="Times New Roman" w:hAnsi="Times New Roman" w:cs="Times New Roman"/>
        </w:rPr>
        <w:t>untuk menahan kepentingan atau harga firma-firma perniaga musuh British di NNMB. Selain itu, dalam tahun yang sama juga pindaan terhadap ‘</w:t>
      </w:r>
      <w:r w:rsidRPr="00DE7660">
        <w:rPr>
          <w:rFonts w:ascii="Times New Roman" w:hAnsi="Times New Roman" w:cs="Times New Roman"/>
          <w:i/>
        </w:rPr>
        <w:t>Allies Enemies (Winding Up) Enactment</w:t>
      </w:r>
      <w:r>
        <w:rPr>
          <w:rFonts w:ascii="Times New Roman" w:hAnsi="Times New Roman" w:cs="Times New Roman"/>
          <w:i/>
        </w:rPr>
        <w:t>, 1915</w:t>
      </w:r>
      <w:r>
        <w:rPr>
          <w:rFonts w:ascii="Times New Roman" w:hAnsi="Times New Roman" w:cs="Times New Roman"/>
        </w:rPr>
        <w:t xml:space="preserve">’ membolehkan kerajaan NNMB untuk menyekat mana-mana individu yang menjalankan perniagaan di negara musuh, serta pengurangan hak terhadap pembeli barangan negara musuh terutamanya dari </w:t>
      </w:r>
      <w:r w:rsidRPr="00D029B2">
        <w:rPr>
          <w:rFonts w:ascii="Times New Roman" w:hAnsi="Times New Roman" w:cs="Times New Roman"/>
        </w:rPr>
        <w:t xml:space="preserve">sudut </w:t>
      </w:r>
      <w:r w:rsidR="00D029B2">
        <w:rPr>
          <w:rFonts w:ascii="Times New Roman" w:hAnsi="Times New Roman" w:cs="Times New Roman"/>
        </w:rPr>
        <w:t>‘cap dagang</w:t>
      </w:r>
      <w:r w:rsidRPr="00D029B2">
        <w:rPr>
          <w:rFonts w:ascii="Times New Roman" w:hAnsi="Times New Roman" w:cs="Times New Roman"/>
        </w:rPr>
        <w:t>’</w:t>
      </w:r>
      <w:r>
        <w:rPr>
          <w:rFonts w:ascii="Times New Roman" w:hAnsi="Times New Roman" w:cs="Times New Roman"/>
        </w:rPr>
        <w:t>. (Shorthand Report 1916).</w:t>
      </w:r>
      <w:r w:rsidR="00AF0966">
        <w:rPr>
          <w:rFonts w:ascii="Times New Roman" w:hAnsi="Times New Roman" w:cs="Times New Roman"/>
        </w:rPr>
        <w:t xml:space="preserve"> Malah, dalam kes-kes tertentu firma-firma Jerman ini terpaksa berlindung ke Indonesia untuk mendapatkan perlindungan. Contohnya, Syarikat Behn, Meyer &amp; Co yang terpaksa menubuhkan syarikat perkongsian bersama dengan ‘</w:t>
      </w:r>
      <w:r w:rsidR="00AF0966" w:rsidRPr="00052F9D">
        <w:rPr>
          <w:rFonts w:ascii="Times New Roman" w:hAnsi="Times New Roman" w:cs="Times New Roman"/>
          <w:i/>
        </w:rPr>
        <w:t>Straits Java Trading Co., N.V</w:t>
      </w:r>
      <w:r w:rsidR="00AF0966">
        <w:rPr>
          <w:rFonts w:ascii="Times New Roman" w:hAnsi="Times New Roman" w:cs="Times New Roman"/>
        </w:rPr>
        <w:t>’ yang didaftarkan di Betawi dengan melantik seorang pengarah berbangsa Belanda pada tahun 1919 (Shakila Yacob, 2011).</w:t>
      </w:r>
      <w:r w:rsidR="00AF0966" w:rsidRPr="00DB4700">
        <w:rPr>
          <w:rFonts w:ascii="Times New Roman" w:hAnsi="Times New Roman" w:cs="Times New Roman"/>
        </w:rPr>
        <w:t xml:space="preserve"> </w:t>
      </w:r>
    </w:p>
    <w:p w14:paraId="03B12AD7" w14:textId="5A2A35C7" w:rsidR="0076755C" w:rsidRDefault="004B4CE0" w:rsidP="00505C6C">
      <w:pPr>
        <w:ind w:firstLine="720"/>
        <w:contextualSpacing/>
        <w:jc w:val="both"/>
        <w:rPr>
          <w:rFonts w:ascii="Times New Roman" w:hAnsi="Times New Roman" w:cs="Times New Roman"/>
        </w:rPr>
      </w:pPr>
      <w:r>
        <w:rPr>
          <w:rFonts w:ascii="Times New Roman" w:hAnsi="Times New Roman" w:cs="Times New Roman"/>
        </w:rPr>
        <w:t>Kegagalan pedagang-pedagang Jerman untuk menembusi pasaran ekonomi NNMB ini telah menyebabkan pasaran ekonomi di NNMB tidak kompetetif. Keadaan ini secara tidak langsung mendorong komuniti pedagang British di</w:t>
      </w:r>
      <w:r w:rsidR="00B03BAA">
        <w:rPr>
          <w:rFonts w:ascii="Times New Roman" w:hAnsi="Times New Roman" w:cs="Times New Roman"/>
        </w:rPr>
        <w:t xml:space="preserve"> Tanah Melayu</w:t>
      </w:r>
      <w:r>
        <w:rPr>
          <w:rFonts w:ascii="Times New Roman" w:hAnsi="Times New Roman" w:cs="Times New Roman"/>
        </w:rPr>
        <w:t xml:space="preserve"> bersikap positif </w:t>
      </w:r>
      <w:r w:rsidR="00ED4543">
        <w:rPr>
          <w:rFonts w:ascii="Times New Roman" w:hAnsi="Times New Roman" w:cs="Times New Roman"/>
        </w:rPr>
        <w:t xml:space="preserve">untuk menggantikan produk atau barangan musuh dalam pasaran ekonomi. Keyakinan ini adalah berdasarkan kekuatan sumber bahan mentah dan kadar simpanan emas yang dikuasai oleh British di seluruh empayarnya. </w:t>
      </w:r>
      <w:r w:rsidR="00B85348">
        <w:rPr>
          <w:rFonts w:ascii="Times New Roman" w:hAnsi="Times New Roman" w:cs="Times New Roman"/>
        </w:rPr>
        <w:t>Tambahan lagi, ‘</w:t>
      </w:r>
      <w:r w:rsidR="00B85348" w:rsidRPr="00B85348">
        <w:rPr>
          <w:rFonts w:ascii="Times New Roman" w:hAnsi="Times New Roman" w:cs="Times New Roman"/>
          <w:i/>
        </w:rPr>
        <w:t>FMS Chamber of Mines</w:t>
      </w:r>
      <w:r w:rsidR="00B85348">
        <w:rPr>
          <w:rFonts w:ascii="Times New Roman" w:hAnsi="Times New Roman" w:cs="Times New Roman"/>
        </w:rPr>
        <w:t>’ dan ‘</w:t>
      </w:r>
      <w:r w:rsidR="00B85348" w:rsidRPr="00B85348">
        <w:rPr>
          <w:rFonts w:ascii="Times New Roman" w:hAnsi="Times New Roman" w:cs="Times New Roman"/>
          <w:i/>
        </w:rPr>
        <w:t>FMS Chamber of Commerce</w:t>
      </w:r>
      <w:r w:rsidR="00B85348">
        <w:rPr>
          <w:rFonts w:ascii="Times New Roman" w:hAnsi="Times New Roman" w:cs="Times New Roman"/>
        </w:rPr>
        <w:t>’ bersama-sama berkongsi pendirian agar perdagangan Jerman di NNMB bukan hanya disekat ketika era perang, bahkan selepas perang (H.C.O 8350/16).</w:t>
      </w:r>
      <w:r w:rsidR="000F6E9A">
        <w:rPr>
          <w:rFonts w:ascii="Times New Roman" w:hAnsi="Times New Roman" w:cs="Times New Roman"/>
        </w:rPr>
        <w:t xml:space="preserve"> Oleh itu, firma-firma British dan negara bersekutu mula untuk membuka perniagaan mereka di NNMB bagi menggantikan perniagaan-perniaggaan musuh.</w:t>
      </w:r>
      <w:r>
        <w:rPr>
          <w:rFonts w:ascii="Times New Roman" w:hAnsi="Times New Roman" w:cs="Times New Roman"/>
        </w:rPr>
        <w:t xml:space="preserve"> Bagi memperkukuhkan usaha ini</w:t>
      </w:r>
      <w:r w:rsidR="000F6E9A">
        <w:rPr>
          <w:rFonts w:ascii="Times New Roman" w:hAnsi="Times New Roman" w:cs="Times New Roman"/>
        </w:rPr>
        <w:t>, pada tahun 1917 ‘</w:t>
      </w:r>
      <w:r w:rsidR="000F6E9A" w:rsidRPr="00210942">
        <w:rPr>
          <w:rFonts w:ascii="Times New Roman" w:hAnsi="Times New Roman" w:cs="Times New Roman"/>
          <w:i/>
        </w:rPr>
        <w:t>Allied Manufacturers Guild Limited</w:t>
      </w:r>
      <w:r w:rsidR="000F6E9A">
        <w:rPr>
          <w:rFonts w:ascii="Times New Roman" w:hAnsi="Times New Roman" w:cs="Times New Roman"/>
        </w:rPr>
        <w:t>’</w:t>
      </w:r>
      <w:r w:rsidR="00210942">
        <w:rPr>
          <w:rFonts w:ascii="Times New Roman" w:hAnsi="Times New Roman" w:cs="Times New Roman"/>
        </w:rPr>
        <w:t xml:space="preserve"> yang berpengkalan di London</w:t>
      </w:r>
      <w:r w:rsidR="000F6E9A">
        <w:rPr>
          <w:rFonts w:ascii="Times New Roman" w:hAnsi="Times New Roman" w:cs="Times New Roman"/>
        </w:rPr>
        <w:t xml:space="preserve"> telah berminat untuk melabur untuk pembangunan perdagangan British di perlabuhan NNS yang juga mempunyai kepentingan komersial dengan NNMB</w:t>
      </w:r>
      <w:r w:rsidR="00AF0966">
        <w:rPr>
          <w:rFonts w:ascii="Times New Roman" w:hAnsi="Times New Roman" w:cs="Times New Roman"/>
        </w:rPr>
        <w:t xml:space="preserve"> </w:t>
      </w:r>
      <w:r w:rsidR="000F6E9A">
        <w:rPr>
          <w:rFonts w:ascii="Times New Roman" w:hAnsi="Times New Roman" w:cs="Times New Roman"/>
        </w:rPr>
        <w:t>(H.C.O 1455/1917).</w:t>
      </w:r>
      <w:r w:rsidR="00097490">
        <w:rPr>
          <w:rFonts w:ascii="Times New Roman" w:hAnsi="Times New Roman" w:cs="Times New Roman"/>
        </w:rPr>
        <w:t xml:space="preserve"> </w:t>
      </w:r>
      <w:r w:rsidR="00AF0966">
        <w:rPr>
          <w:rFonts w:ascii="Times New Roman" w:hAnsi="Times New Roman" w:cs="Times New Roman"/>
        </w:rPr>
        <w:t>D</w:t>
      </w:r>
      <w:r w:rsidR="00A27201">
        <w:rPr>
          <w:rFonts w:ascii="Times New Roman" w:hAnsi="Times New Roman" w:cs="Times New Roman"/>
        </w:rPr>
        <w:t>asar sekatan perdagangan</w:t>
      </w:r>
      <w:r w:rsidR="00AF0966">
        <w:rPr>
          <w:rFonts w:ascii="Times New Roman" w:hAnsi="Times New Roman" w:cs="Times New Roman"/>
        </w:rPr>
        <w:t xml:space="preserve"> di NNMB</w:t>
      </w:r>
      <w:r w:rsidR="00A27201">
        <w:rPr>
          <w:rFonts w:ascii="Times New Roman" w:hAnsi="Times New Roman" w:cs="Times New Roman"/>
        </w:rPr>
        <w:t xml:space="preserve"> ini turut dilakukan dengan mengambil kira risiko persaingan perdagangan yang bakal dihadapi oleh pedagang-pedagang di Tanah Melayu dengan pedagang-pedagang Jerman yang berlindung di p</w:t>
      </w:r>
      <w:r w:rsidR="0076755C">
        <w:rPr>
          <w:rFonts w:ascii="Times New Roman" w:hAnsi="Times New Roman" w:cs="Times New Roman"/>
        </w:rPr>
        <w:t>erlabuhan negara-negara berkecuali</w:t>
      </w:r>
      <w:r w:rsidR="00A27201">
        <w:rPr>
          <w:rFonts w:ascii="Times New Roman" w:hAnsi="Times New Roman" w:cs="Times New Roman"/>
        </w:rPr>
        <w:t xml:space="preserve"> di Asia Tenggara (The Sing. Pr</w:t>
      </w:r>
      <w:r w:rsidR="0076755C">
        <w:rPr>
          <w:rFonts w:ascii="Times New Roman" w:hAnsi="Times New Roman" w:cs="Times New Roman"/>
        </w:rPr>
        <w:t xml:space="preserve">ess &amp; Mercantile Adv. 30 Ogos </w:t>
      </w:r>
      <w:r w:rsidR="00A27201">
        <w:rPr>
          <w:rFonts w:ascii="Times New Roman" w:hAnsi="Times New Roman" w:cs="Times New Roman"/>
        </w:rPr>
        <w:t>1917). Walaupun begitu, usaha sekatan perdagangan dan perniagaan terhadap Jerman di NNMB boleh dikatakan berjaya kerana secara keseluruhannya jumlah import dan eksport Jerman dalam perdagangan antarabangsa telah jatuh dengan mendadak.</w:t>
      </w:r>
    </w:p>
    <w:p w14:paraId="205DF647" w14:textId="77777777" w:rsidR="00097490" w:rsidRDefault="00097490" w:rsidP="00505C6C">
      <w:pPr>
        <w:contextualSpacing/>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4"/>
      </w:tblGrid>
      <w:tr w:rsidR="00232F38" w14:paraId="5146D8DC" w14:textId="77777777" w:rsidTr="007E5AC8">
        <w:tc>
          <w:tcPr>
            <w:tcW w:w="9010" w:type="dxa"/>
            <w:gridSpan w:val="3"/>
            <w:tcBorders>
              <w:bottom w:val="single" w:sz="4" w:space="0" w:color="auto"/>
            </w:tcBorders>
          </w:tcPr>
          <w:p w14:paraId="04E49C25" w14:textId="15BD9587" w:rsidR="00232F38" w:rsidRDefault="00232F38" w:rsidP="00505C6C">
            <w:pPr>
              <w:contextualSpacing/>
              <w:jc w:val="center"/>
              <w:rPr>
                <w:rFonts w:ascii="Times New Roman" w:hAnsi="Times New Roman" w:cs="Times New Roman"/>
              </w:rPr>
            </w:pPr>
            <w:r w:rsidRPr="00B50173">
              <w:rPr>
                <w:rFonts w:ascii="Times New Roman" w:hAnsi="Times New Roman" w:cs="Times New Roman"/>
                <w:sz w:val="14"/>
                <w:szCs w:val="14"/>
              </w:rPr>
              <w:t xml:space="preserve">Jadual </w:t>
            </w:r>
            <w:r w:rsidR="00B50173" w:rsidRPr="00B50173">
              <w:rPr>
                <w:rFonts w:ascii="Times New Roman" w:hAnsi="Times New Roman" w:cs="Times New Roman"/>
                <w:sz w:val="14"/>
                <w:szCs w:val="14"/>
              </w:rPr>
              <w:t>5</w:t>
            </w:r>
            <w:r>
              <w:rPr>
                <w:rFonts w:ascii="Times New Roman" w:hAnsi="Times New Roman" w:cs="Times New Roman"/>
              </w:rPr>
              <w:t xml:space="preserve">. </w:t>
            </w:r>
            <w:r w:rsidRPr="00B50173">
              <w:rPr>
                <w:rFonts w:ascii="Times New Roman" w:hAnsi="Times New Roman" w:cs="Times New Roman"/>
                <w:sz w:val="18"/>
                <w:szCs w:val="18"/>
              </w:rPr>
              <w:t>Nilai Perdagangan Jerman 1913-1918</w:t>
            </w:r>
          </w:p>
        </w:tc>
      </w:tr>
      <w:tr w:rsidR="00232F38" w:rsidRPr="00B50173" w14:paraId="2133E5A1" w14:textId="77777777" w:rsidTr="007E5AC8">
        <w:tc>
          <w:tcPr>
            <w:tcW w:w="3003" w:type="dxa"/>
            <w:tcBorders>
              <w:top w:val="single" w:sz="4" w:space="0" w:color="auto"/>
              <w:bottom w:val="single" w:sz="4" w:space="0" w:color="auto"/>
            </w:tcBorders>
          </w:tcPr>
          <w:p w14:paraId="25FA4A36" w14:textId="4BCFEEFB" w:rsidR="00232F38" w:rsidRPr="00B50173" w:rsidRDefault="00232F3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Tahun</w:t>
            </w:r>
          </w:p>
        </w:tc>
        <w:tc>
          <w:tcPr>
            <w:tcW w:w="3003" w:type="dxa"/>
            <w:tcBorders>
              <w:top w:val="single" w:sz="4" w:space="0" w:color="auto"/>
              <w:bottom w:val="single" w:sz="4" w:space="0" w:color="auto"/>
            </w:tcBorders>
          </w:tcPr>
          <w:p w14:paraId="0DFDCEBD" w14:textId="345B075A" w:rsidR="00232F38" w:rsidRPr="00B50173" w:rsidRDefault="00232F3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Import (Mark)</w:t>
            </w:r>
          </w:p>
        </w:tc>
        <w:tc>
          <w:tcPr>
            <w:tcW w:w="3004" w:type="dxa"/>
            <w:tcBorders>
              <w:top w:val="single" w:sz="4" w:space="0" w:color="auto"/>
              <w:bottom w:val="single" w:sz="4" w:space="0" w:color="auto"/>
            </w:tcBorders>
          </w:tcPr>
          <w:p w14:paraId="5CF0E952" w14:textId="18BF74CB" w:rsidR="00232F38" w:rsidRPr="00B50173" w:rsidRDefault="00232F3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Eksport (Mark)</w:t>
            </w:r>
          </w:p>
        </w:tc>
      </w:tr>
      <w:tr w:rsidR="007E5AC8" w:rsidRPr="00B50173" w14:paraId="131974F2" w14:textId="77777777" w:rsidTr="007E5AC8">
        <w:tc>
          <w:tcPr>
            <w:tcW w:w="3003" w:type="dxa"/>
            <w:tcBorders>
              <w:top w:val="single" w:sz="4" w:space="0" w:color="auto"/>
            </w:tcBorders>
          </w:tcPr>
          <w:p w14:paraId="5EFD081C" w14:textId="2335E176"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1913</w:t>
            </w:r>
          </w:p>
        </w:tc>
        <w:tc>
          <w:tcPr>
            <w:tcW w:w="3003" w:type="dxa"/>
            <w:tcBorders>
              <w:top w:val="single" w:sz="4" w:space="0" w:color="auto"/>
            </w:tcBorders>
          </w:tcPr>
          <w:p w14:paraId="2C2D03F9" w14:textId="15072FA8"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10.8</w:t>
            </w:r>
          </w:p>
        </w:tc>
        <w:tc>
          <w:tcPr>
            <w:tcW w:w="3004" w:type="dxa"/>
            <w:tcBorders>
              <w:top w:val="single" w:sz="4" w:space="0" w:color="auto"/>
            </w:tcBorders>
          </w:tcPr>
          <w:p w14:paraId="55FE2D37" w14:textId="59D7BE7A"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10.1</w:t>
            </w:r>
          </w:p>
        </w:tc>
      </w:tr>
      <w:tr w:rsidR="007E5AC8" w:rsidRPr="00B50173" w14:paraId="144C2D71" w14:textId="77777777" w:rsidTr="007E5AC8">
        <w:tc>
          <w:tcPr>
            <w:tcW w:w="3003" w:type="dxa"/>
          </w:tcPr>
          <w:p w14:paraId="52A812D9" w14:textId="65173692"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1914</w:t>
            </w:r>
          </w:p>
        </w:tc>
        <w:tc>
          <w:tcPr>
            <w:tcW w:w="3003" w:type="dxa"/>
          </w:tcPr>
          <w:p w14:paraId="14E7EBBF" w14:textId="4FBBEF29"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8.5</w:t>
            </w:r>
          </w:p>
        </w:tc>
        <w:tc>
          <w:tcPr>
            <w:tcW w:w="3004" w:type="dxa"/>
          </w:tcPr>
          <w:p w14:paraId="204BBADB" w14:textId="44B33D37"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7.4</w:t>
            </w:r>
          </w:p>
        </w:tc>
      </w:tr>
      <w:tr w:rsidR="007E5AC8" w:rsidRPr="00B50173" w14:paraId="4B334760" w14:textId="77777777" w:rsidTr="007E5AC8">
        <w:tc>
          <w:tcPr>
            <w:tcW w:w="3003" w:type="dxa"/>
          </w:tcPr>
          <w:p w14:paraId="4977FF46" w14:textId="6B0C5B12"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w:t>
            </w:r>
            <w:r w:rsidRPr="00B50173">
              <w:rPr>
                <w:rFonts w:ascii="Times New Roman" w:hAnsi="Times New Roman" w:cs="Times New Roman"/>
                <w:i/>
                <w:sz w:val="18"/>
                <w:szCs w:val="18"/>
              </w:rPr>
              <w:t>Ogos - Disember</w:t>
            </w:r>
            <w:r w:rsidRPr="00B50173">
              <w:rPr>
                <w:rFonts w:ascii="Times New Roman" w:hAnsi="Times New Roman" w:cs="Times New Roman"/>
                <w:sz w:val="18"/>
                <w:szCs w:val="18"/>
              </w:rPr>
              <w:t>)</w:t>
            </w:r>
          </w:p>
        </w:tc>
        <w:tc>
          <w:tcPr>
            <w:tcW w:w="3003" w:type="dxa"/>
          </w:tcPr>
          <w:p w14:paraId="1B88F540" w14:textId="77D2DB65"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2.1</w:t>
            </w:r>
          </w:p>
        </w:tc>
        <w:tc>
          <w:tcPr>
            <w:tcW w:w="3004" w:type="dxa"/>
          </w:tcPr>
          <w:p w14:paraId="70356367" w14:textId="2B403A3A"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1.4</w:t>
            </w:r>
          </w:p>
        </w:tc>
      </w:tr>
      <w:tr w:rsidR="007E5AC8" w:rsidRPr="00B50173" w14:paraId="798EDF0A" w14:textId="77777777" w:rsidTr="007E5AC8">
        <w:tc>
          <w:tcPr>
            <w:tcW w:w="3003" w:type="dxa"/>
          </w:tcPr>
          <w:p w14:paraId="09460984" w14:textId="540EB72D"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1915</w:t>
            </w:r>
          </w:p>
        </w:tc>
        <w:tc>
          <w:tcPr>
            <w:tcW w:w="3003" w:type="dxa"/>
          </w:tcPr>
          <w:p w14:paraId="5EE7C60C" w14:textId="6F37BA48"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7.1</w:t>
            </w:r>
          </w:p>
        </w:tc>
        <w:tc>
          <w:tcPr>
            <w:tcW w:w="3004" w:type="dxa"/>
          </w:tcPr>
          <w:p w14:paraId="7CA5A3EE" w14:textId="5A069557"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3.1</w:t>
            </w:r>
          </w:p>
        </w:tc>
      </w:tr>
      <w:tr w:rsidR="007E5AC8" w:rsidRPr="00B50173" w14:paraId="5B51C855" w14:textId="77777777" w:rsidTr="007E5AC8">
        <w:tc>
          <w:tcPr>
            <w:tcW w:w="3003" w:type="dxa"/>
          </w:tcPr>
          <w:p w14:paraId="790F6CF4" w14:textId="53961A14"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1916</w:t>
            </w:r>
          </w:p>
        </w:tc>
        <w:tc>
          <w:tcPr>
            <w:tcW w:w="3003" w:type="dxa"/>
          </w:tcPr>
          <w:p w14:paraId="5FD3C340" w14:textId="47F26174"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8.4</w:t>
            </w:r>
          </w:p>
        </w:tc>
        <w:tc>
          <w:tcPr>
            <w:tcW w:w="3004" w:type="dxa"/>
          </w:tcPr>
          <w:p w14:paraId="59F65CC5" w14:textId="499C1561"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3.8</w:t>
            </w:r>
          </w:p>
        </w:tc>
      </w:tr>
      <w:tr w:rsidR="007E5AC8" w:rsidRPr="00B50173" w14:paraId="682FB879" w14:textId="77777777" w:rsidTr="007E5AC8">
        <w:tc>
          <w:tcPr>
            <w:tcW w:w="3003" w:type="dxa"/>
          </w:tcPr>
          <w:p w14:paraId="6B7F4BC1" w14:textId="40735E36"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1917</w:t>
            </w:r>
          </w:p>
        </w:tc>
        <w:tc>
          <w:tcPr>
            <w:tcW w:w="3003" w:type="dxa"/>
          </w:tcPr>
          <w:p w14:paraId="0D8A1404" w14:textId="38917E60"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7.1</w:t>
            </w:r>
          </w:p>
        </w:tc>
        <w:tc>
          <w:tcPr>
            <w:tcW w:w="3004" w:type="dxa"/>
          </w:tcPr>
          <w:p w14:paraId="052E9C52" w14:textId="03ECFDDD"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3.5</w:t>
            </w:r>
          </w:p>
        </w:tc>
      </w:tr>
      <w:tr w:rsidR="007E5AC8" w:rsidRPr="00B50173" w14:paraId="2ECFBD8B" w14:textId="77777777" w:rsidTr="007E5AC8">
        <w:tc>
          <w:tcPr>
            <w:tcW w:w="3003" w:type="dxa"/>
            <w:tcBorders>
              <w:bottom w:val="single" w:sz="4" w:space="0" w:color="auto"/>
            </w:tcBorders>
          </w:tcPr>
          <w:p w14:paraId="4AA6FB51" w14:textId="72A758E8"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1918</w:t>
            </w:r>
          </w:p>
        </w:tc>
        <w:tc>
          <w:tcPr>
            <w:tcW w:w="3003" w:type="dxa"/>
            <w:tcBorders>
              <w:bottom w:val="single" w:sz="4" w:space="0" w:color="auto"/>
            </w:tcBorders>
          </w:tcPr>
          <w:p w14:paraId="03044153" w14:textId="40A9FD8B"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7.1</w:t>
            </w:r>
          </w:p>
        </w:tc>
        <w:tc>
          <w:tcPr>
            <w:tcW w:w="3004" w:type="dxa"/>
            <w:tcBorders>
              <w:bottom w:val="single" w:sz="4" w:space="0" w:color="auto"/>
            </w:tcBorders>
          </w:tcPr>
          <w:p w14:paraId="554ABA09" w14:textId="35D3AFAC" w:rsidR="007E5AC8" w:rsidRPr="00B50173" w:rsidRDefault="007E5AC8" w:rsidP="00505C6C">
            <w:pPr>
              <w:contextualSpacing/>
              <w:jc w:val="center"/>
              <w:rPr>
                <w:rFonts w:ascii="Times New Roman" w:hAnsi="Times New Roman" w:cs="Times New Roman"/>
                <w:sz w:val="18"/>
                <w:szCs w:val="18"/>
              </w:rPr>
            </w:pPr>
            <w:r w:rsidRPr="00B50173">
              <w:rPr>
                <w:rFonts w:ascii="Times New Roman" w:hAnsi="Times New Roman" w:cs="Times New Roman"/>
                <w:sz w:val="18"/>
                <w:szCs w:val="18"/>
              </w:rPr>
              <w:t>4.7</w:t>
            </w:r>
          </w:p>
        </w:tc>
      </w:tr>
    </w:tbl>
    <w:p w14:paraId="6D0DA622" w14:textId="6093B3BF" w:rsidR="00232F38" w:rsidRDefault="007E5AC8" w:rsidP="00505C6C">
      <w:pPr>
        <w:ind w:left="852" w:hanging="852"/>
        <w:contextualSpacing/>
        <w:jc w:val="both"/>
        <w:rPr>
          <w:rFonts w:ascii="Times New Roman" w:hAnsi="Times New Roman" w:cs="Times New Roman"/>
          <w:sz w:val="14"/>
          <w:szCs w:val="14"/>
        </w:rPr>
      </w:pPr>
      <w:r w:rsidRPr="00B50173">
        <w:rPr>
          <w:rFonts w:ascii="Times New Roman" w:hAnsi="Times New Roman" w:cs="Times New Roman"/>
          <w:i/>
          <w:sz w:val="14"/>
          <w:szCs w:val="14"/>
        </w:rPr>
        <w:t>Sumber</w:t>
      </w:r>
      <w:r w:rsidRPr="00B50173">
        <w:rPr>
          <w:rFonts w:ascii="Times New Roman" w:hAnsi="Times New Roman" w:cs="Times New Roman"/>
          <w:sz w:val="14"/>
          <w:szCs w:val="14"/>
        </w:rPr>
        <w:t>: Dipetik dan diubahsuai daripada Albrecht Ritschl, Table 3, 2003 &amp; Hardach, Table 6, 1973.</w:t>
      </w:r>
    </w:p>
    <w:p w14:paraId="251E1883" w14:textId="77777777" w:rsidR="00B50173" w:rsidRPr="00B50173" w:rsidRDefault="00B50173" w:rsidP="00505C6C">
      <w:pPr>
        <w:ind w:left="852" w:hanging="852"/>
        <w:contextualSpacing/>
        <w:jc w:val="both"/>
        <w:rPr>
          <w:rFonts w:ascii="Times New Roman" w:hAnsi="Times New Roman" w:cs="Times New Roman"/>
          <w:sz w:val="14"/>
          <w:szCs w:val="14"/>
        </w:rPr>
      </w:pPr>
    </w:p>
    <w:p w14:paraId="58BAD7EB" w14:textId="4705C06C" w:rsidR="003A5877" w:rsidRDefault="00AF0966" w:rsidP="00505C6C">
      <w:pPr>
        <w:ind w:firstLine="720"/>
        <w:contextualSpacing/>
        <w:jc w:val="both"/>
        <w:rPr>
          <w:rFonts w:ascii="Times New Roman" w:hAnsi="Times New Roman" w:cs="Times New Roman"/>
        </w:rPr>
      </w:pPr>
      <w:r>
        <w:rPr>
          <w:rFonts w:ascii="Times New Roman" w:hAnsi="Times New Roman" w:cs="Times New Roman"/>
        </w:rPr>
        <w:t>Menerusi persidangan pada tahun 1917, MMP mengakui bahawa usaha-usaha sekatan pedagangan Jerman di NNMB adalah berkesan. Oleh itu, usaha-usaha sekatan ini turut dilakukan selepas tamat perang, bagi memastikan Jerman tidak mampu untuk bangkit sebagai sebuah kuasa ekonomi sekali lagi. Usaha sekatan selepas perang dilakukan menerusi</w:t>
      </w:r>
      <w:r w:rsidR="00EE1EC9">
        <w:rPr>
          <w:rFonts w:ascii="Times New Roman" w:hAnsi="Times New Roman" w:cs="Times New Roman"/>
        </w:rPr>
        <w:t xml:space="preserve"> ‘</w:t>
      </w:r>
      <w:r w:rsidR="00EE1EC9" w:rsidRPr="00EC6713">
        <w:rPr>
          <w:rFonts w:ascii="Times New Roman" w:hAnsi="Times New Roman" w:cs="Times New Roman"/>
          <w:i/>
        </w:rPr>
        <w:t>The Banking (Restriction)</w:t>
      </w:r>
      <w:r w:rsidR="002C0D96">
        <w:rPr>
          <w:rFonts w:ascii="Times New Roman" w:hAnsi="Times New Roman" w:cs="Times New Roman"/>
          <w:i/>
        </w:rPr>
        <w:t xml:space="preserve"> </w:t>
      </w:r>
      <w:r w:rsidR="00EE1EC9" w:rsidRPr="00EC6713">
        <w:rPr>
          <w:rFonts w:ascii="Times New Roman" w:hAnsi="Times New Roman" w:cs="Times New Roman"/>
          <w:i/>
        </w:rPr>
        <w:t>Enactment, 1919</w:t>
      </w:r>
      <w:r w:rsidR="00EE1EC9">
        <w:rPr>
          <w:rFonts w:ascii="Times New Roman" w:hAnsi="Times New Roman" w:cs="Times New Roman"/>
        </w:rPr>
        <w:t>’ yang telah diluluskan MMP untuk memberi kuasa kepada Persuruhjaya Tinggi British untuk mengawal perniagaan perbankan oleh Jerman dan negara musuh lain di di NNMB. Hal ini mengambil kira peruntukan</w:t>
      </w:r>
      <w:r w:rsidR="006B31E6">
        <w:rPr>
          <w:rFonts w:ascii="Times New Roman" w:hAnsi="Times New Roman" w:cs="Times New Roman"/>
        </w:rPr>
        <w:t xml:space="preserve"> dalam Enakmen Perdagangan Dengan Musuh,1914 </w:t>
      </w:r>
      <w:r w:rsidR="00EE1EC9">
        <w:rPr>
          <w:rFonts w:ascii="Times New Roman" w:hAnsi="Times New Roman" w:cs="Times New Roman"/>
        </w:rPr>
        <w:t xml:space="preserve">yang hanya memberi kuasa kepada Persuruhjaya Tinggi </w:t>
      </w:r>
      <w:r w:rsidR="00EE1EC9">
        <w:rPr>
          <w:rFonts w:ascii="Times New Roman" w:hAnsi="Times New Roman" w:cs="Times New Roman"/>
        </w:rPr>
        <w:lastRenderedPageBreak/>
        <w:t>British untuk mengawal perniagan perbankan Jerman dan negara musuh dalam tempoh perperangan sahaja. Justeru, ‘</w:t>
      </w:r>
      <w:r w:rsidR="00EE1EC9" w:rsidRPr="00EC6713">
        <w:rPr>
          <w:rFonts w:ascii="Times New Roman" w:hAnsi="Times New Roman" w:cs="Times New Roman"/>
          <w:i/>
        </w:rPr>
        <w:t>The Banking (Restriction)</w:t>
      </w:r>
      <w:r w:rsidR="002C0D96">
        <w:rPr>
          <w:rFonts w:ascii="Times New Roman" w:hAnsi="Times New Roman" w:cs="Times New Roman"/>
          <w:i/>
        </w:rPr>
        <w:t xml:space="preserve"> </w:t>
      </w:r>
      <w:r w:rsidR="00EE1EC9" w:rsidRPr="00EC6713">
        <w:rPr>
          <w:rFonts w:ascii="Times New Roman" w:hAnsi="Times New Roman" w:cs="Times New Roman"/>
          <w:i/>
        </w:rPr>
        <w:t>Enactment, 1919</w:t>
      </w:r>
      <w:r w:rsidR="00EE1EC9">
        <w:rPr>
          <w:rFonts w:ascii="Times New Roman" w:hAnsi="Times New Roman" w:cs="Times New Roman"/>
        </w:rPr>
        <w:t xml:space="preserve">’ merupakan satu usaha sekatan jangka panjang walaupun telah tamat perperangan (Shorthand Report 1919). </w:t>
      </w:r>
    </w:p>
    <w:p w14:paraId="2A2E12D4" w14:textId="24A0E5F7" w:rsidR="00210942" w:rsidRDefault="003A5877" w:rsidP="00505C6C">
      <w:pPr>
        <w:ind w:firstLine="720"/>
        <w:contextualSpacing/>
        <w:jc w:val="both"/>
        <w:rPr>
          <w:rFonts w:ascii="Times New Roman" w:hAnsi="Times New Roman" w:cs="Times New Roman"/>
        </w:rPr>
      </w:pPr>
      <w:r>
        <w:rPr>
          <w:rFonts w:ascii="Times New Roman" w:hAnsi="Times New Roman" w:cs="Times New Roman"/>
        </w:rPr>
        <w:t xml:space="preserve">Selain itu, </w:t>
      </w:r>
      <w:r w:rsidR="005A3060">
        <w:rPr>
          <w:rFonts w:ascii="Times New Roman" w:hAnsi="Times New Roman" w:cs="Times New Roman"/>
        </w:rPr>
        <w:t>pada bulan Ogos 1919 satu pe</w:t>
      </w:r>
      <w:r w:rsidR="006B31E6">
        <w:rPr>
          <w:rFonts w:ascii="Times New Roman" w:hAnsi="Times New Roman" w:cs="Times New Roman"/>
        </w:rPr>
        <w:t xml:space="preserve">rkeliling daripada Setiausaha Perang kerajaan British iaitu The Viscount Milner </w:t>
      </w:r>
      <w:r w:rsidR="005A3060">
        <w:rPr>
          <w:rFonts w:ascii="Times New Roman" w:hAnsi="Times New Roman" w:cs="Times New Roman"/>
        </w:rPr>
        <w:t>kepada Persuruhjaya Tinggi British di NNMB, telah mengarahkan agar usaha sekatan terhadap Jerman terus ditingkatkan terutamanya dalam aktiviti eksport.</w:t>
      </w:r>
      <w:r w:rsidR="00AF0966">
        <w:rPr>
          <w:rFonts w:ascii="Times New Roman" w:hAnsi="Times New Roman" w:cs="Times New Roman"/>
        </w:rPr>
        <w:t xml:space="preserve"> Tindakan ini merupakan satu usaha untuk mengelakkan Jerman daripada memperolehi bahan mentah untuk keperluan perperangan.</w:t>
      </w:r>
      <w:r w:rsidR="005A3060">
        <w:rPr>
          <w:rFonts w:ascii="Times New Roman" w:hAnsi="Times New Roman" w:cs="Times New Roman"/>
        </w:rPr>
        <w:t xml:space="preserve"> Namun import dari musuh ke NNMB dibenarkan dengan syarat barangan tersebut tidak melebihi 5% berasal dari Jerman (H.C.O 1879/1919). Antara barangan yang dilarang untuk dieksport dari Jerman ialah barangan keperluan perang seperti arang batu, kayu, keluli dan besi (H.C.O 1018/1919).  Di s</w:t>
      </w:r>
      <w:r w:rsidR="00B86064">
        <w:rPr>
          <w:rFonts w:ascii="Times New Roman" w:hAnsi="Times New Roman" w:cs="Times New Roman"/>
        </w:rPr>
        <w:t>amping itu juga, berdasarkan arahan daripada ‘</w:t>
      </w:r>
      <w:r w:rsidR="00B86064" w:rsidRPr="00B86064">
        <w:rPr>
          <w:rFonts w:ascii="Times New Roman" w:hAnsi="Times New Roman" w:cs="Times New Roman"/>
          <w:i/>
        </w:rPr>
        <w:t>Secretary of State for the Colonies</w:t>
      </w:r>
      <w:r w:rsidR="00B86064">
        <w:rPr>
          <w:rFonts w:ascii="Times New Roman" w:hAnsi="Times New Roman" w:cs="Times New Roman"/>
        </w:rPr>
        <w:t>’ kepada Persuruhjaya Tinggi British di NNMB untuk membenarkan pedagang atau peniaga yang telah memperolehi lesen daripada kerajaan untuk menjalankan perdagangan, aktiviti komersial dan transaksi kewangan dengan perniaga-p</w:t>
      </w:r>
      <w:r w:rsidR="00070E5F">
        <w:rPr>
          <w:rFonts w:ascii="Times New Roman" w:hAnsi="Times New Roman" w:cs="Times New Roman"/>
        </w:rPr>
        <w:t>erniaga Jerman (H.C.O 1478/1919)</w:t>
      </w:r>
      <w:r w:rsidR="00B86064">
        <w:rPr>
          <w:rFonts w:ascii="Times New Roman" w:hAnsi="Times New Roman" w:cs="Times New Roman"/>
        </w:rPr>
        <w:t>.</w:t>
      </w:r>
      <w:r w:rsidR="00EE1EC9">
        <w:rPr>
          <w:rFonts w:ascii="Times New Roman" w:hAnsi="Times New Roman" w:cs="Times New Roman"/>
        </w:rPr>
        <w:t>Manakala, setelah MMP meluluskan ‘</w:t>
      </w:r>
      <w:r w:rsidR="00EE1EC9" w:rsidRPr="00EC6713">
        <w:rPr>
          <w:rFonts w:ascii="Times New Roman" w:hAnsi="Times New Roman" w:cs="Times New Roman"/>
          <w:i/>
        </w:rPr>
        <w:t>The Treaty of Peace Enactment, 1920</w:t>
      </w:r>
      <w:r w:rsidR="00EE1EC9">
        <w:rPr>
          <w:rFonts w:ascii="Times New Roman" w:hAnsi="Times New Roman" w:cs="Times New Roman"/>
        </w:rPr>
        <w:t xml:space="preserve">’ dengan mengambil kira prinsip dalam Perjanjian Verseailes, kesemua kepentingan ekonomi Jerman yang diambil alih oleh kerajaan NNMB telah diturkar taraf kepada bayaran ganti rugi perperangan </w:t>
      </w:r>
      <w:r w:rsidR="00B86064">
        <w:rPr>
          <w:rFonts w:ascii="Times New Roman" w:hAnsi="Times New Roman" w:cs="Times New Roman"/>
        </w:rPr>
        <w:t>di NNMB (Shorhand Report 1920).</w:t>
      </w:r>
    </w:p>
    <w:p w14:paraId="0E9F2379" w14:textId="77777777" w:rsidR="00B50173" w:rsidRDefault="00B50173" w:rsidP="00505C6C">
      <w:pPr>
        <w:ind w:firstLine="720"/>
        <w:contextualSpacing/>
        <w:jc w:val="both"/>
        <w:rPr>
          <w:rFonts w:ascii="Times New Roman" w:hAnsi="Times New Roman" w:cs="Times New Roman"/>
        </w:rPr>
      </w:pPr>
    </w:p>
    <w:p w14:paraId="2F297907" w14:textId="77777777" w:rsidR="004F32AF" w:rsidRDefault="004F32AF" w:rsidP="00505C6C">
      <w:pPr>
        <w:ind w:firstLine="720"/>
        <w:contextualSpacing/>
        <w:jc w:val="both"/>
        <w:rPr>
          <w:rFonts w:ascii="Times New Roman" w:hAnsi="Times New Roman" w:cs="Times New Roman"/>
        </w:rPr>
      </w:pPr>
    </w:p>
    <w:p w14:paraId="51F4D6CB" w14:textId="4CA2718F" w:rsidR="00EE1EC9" w:rsidRPr="00B50173" w:rsidRDefault="00B50173" w:rsidP="00B50173">
      <w:pPr>
        <w:contextualSpacing/>
        <w:jc w:val="center"/>
        <w:rPr>
          <w:rFonts w:ascii="Times New Roman" w:hAnsi="Times New Roman" w:cs="Times New Roman"/>
        </w:rPr>
      </w:pPr>
      <w:r w:rsidRPr="00B50173">
        <w:rPr>
          <w:rFonts w:ascii="Times New Roman" w:hAnsi="Times New Roman" w:cs="Times New Roman"/>
        </w:rPr>
        <w:t>KESIMPULAN</w:t>
      </w:r>
    </w:p>
    <w:p w14:paraId="0A20902F" w14:textId="77777777" w:rsidR="00B50173" w:rsidRDefault="00B50173" w:rsidP="00505C6C">
      <w:pPr>
        <w:contextualSpacing/>
        <w:jc w:val="both"/>
        <w:rPr>
          <w:rFonts w:ascii="Times New Roman" w:hAnsi="Times New Roman" w:cs="Times New Roman"/>
          <w:b/>
        </w:rPr>
      </w:pPr>
    </w:p>
    <w:p w14:paraId="0A1834D3" w14:textId="58FF42A6" w:rsidR="001932D3" w:rsidRDefault="00B86064" w:rsidP="007F1994">
      <w:pPr>
        <w:contextualSpacing/>
        <w:jc w:val="both"/>
        <w:rPr>
          <w:rFonts w:ascii="Times New Roman" w:hAnsi="Times New Roman" w:cs="Times New Roman"/>
        </w:rPr>
      </w:pPr>
      <w:r>
        <w:rPr>
          <w:rFonts w:ascii="Times New Roman" w:hAnsi="Times New Roman" w:cs="Times New Roman"/>
        </w:rPr>
        <w:t>Usaha sekatan perdagangan terhadap Jerman secara keseluruhannya telah membawa kepada perubahan-perubahan perundangan MMP sejak tahun 1909 hinggalah awal tahun 1920-an.</w:t>
      </w:r>
      <w:r w:rsidR="00A36F40">
        <w:rPr>
          <w:rFonts w:ascii="Times New Roman" w:hAnsi="Times New Roman" w:cs="Times New Roman"/>
        </w:rPr>
        <w:t xml:space="preserve"> Oleh sebab, taraf NNMB sebagai negeri naungan menghalang pihak British untuk menguatkuasakan undang-undang sekatan dari London, MMP telah digunakan untuk mengabsahkan usaha sekatan perdagangan antarabangsa NNMB khususnya dengan Jerman.</w:t>
      </w:r>
      <w:r>
        <w:rPr>
          <w:rFonts w:ascii="Times New Roman" w:hAnsi="Times New Roman" w:cs="Times New Roman"/>
        </w:rPr>
        <w:t xml:space="preserve"> </w:t>
      </w:r>
      <w:r w:rsidR="00486A9E">
        <w:rPr>
          <w:rFonts w:ascii="Times New Roman" w:hAnsi="Times New Roman" w:cs="Times New Roman"/>
        </w:rPr>
        <w:t>Kejayaan pihak British menggunakan MMP untuk menyekat perdagangan</w:t>
      </w:r>
      <w:r w:rsidR="00E264CD">
        <w:rPr>
          <w:rFonts w:ascii="Times New Roman" w:hAnsi="Times New Roman" w:cs="Times New Roman"/>
        </w:rPr>
        <w:t xml:space="preserve"> Jerman tidak menghalang NNMB untuk meningkatkan surplus kewangannya, sehingga mampu untuk menyalurkan dana pembiayaan perang untuk British. Eric Osborne</w:t>
      </w:r>
      <w:r w:rsidR="006B31E6">
        <w:rPr>
          <w:rFonts w:ascii="Times New Roman" w:hAnsi="Times New Roman" w:cs="Times New Roman"/>
        </w:rPr>
        <w:t xml:space="preserve"> (2013)</w:t>
      </w:r>
      <w:r w:rsidR="00E264CD">
        <w:rPr>
          <w:rFonts w:ascii="Times New Roman" w:hAnsi="Times New Roman" w:cs="Times New Roman"/>
        </w:rPr>
        <w:t xml:space="preserve"> menegaskan ‘</w:t>
      </w:r>
      <w:r w:rsidR="00E264CD" w:rsidRPr="00C951E8">
        <w:rPr>
          <w:rFonts w:ascii="Times New Roman" w:hAnsi="Times New Roman" w:cs="Times New Roman"/>
          <w:i/>
        </w:rPr>
        <w:t>Great Britain’s economic blockage of German in World War I was one of the key elements to the victory of the Entente</w:t>
      </w:r>
      <w:r w:rsidR="00E264CD">
        <w:rPr>
          <w:rFonts w:ascii="Times New Roman" w:hAnsi="Times New Roman" w:cs="Times New Roman"/>
        </w:rPr>
        <w:t>’.</w:t>
      </w:r>
      <w:r w:rsidR="002170B8">
        <w:rPr>
          <w:rFonts w:ascii="Times New Roman" w:hAnsi="Times New Roman" w:cs="Times New Roman"/>
        </w:rPr>
        <w:t xml:space="preserve"> </w:t>
      </w:r>
      <w:r w:rsidR="002170B8" w:rsidRPr="008111ED">
        <w:rPr>
          <w:rFonts w:ascii="Times New Roman" w:hAnsi="Times New Roman" w:cs="Times New Roman"/>
          <w:color w:val="000000" w:themeColor="text1"/>
          <w:highlight w:val="blue"/>
        </w:rPr>
        <w:t>Namun, usaha pengumpulan surplus berdasarkan aktiviti eksport ini akhirnya tel</w:t>
      </w:r>
      <w:r w:rsidR="00BE63F9" w:rsidRPr="008111ED">
        <w:rPr>
          <w:rFonts w:ascii="Times New Roman" w:hAnsi="Times New Roman" w:cs="Times New Roman"/>
          <w:color w:val="000000" w:themeColor="text1"/>
          <w:highlight w:val="blue"/>
        </w:rPr>
        <w:t>ah membawa kepada krisis ekonomi pada awal tahun 1920-an (</w:t>
      </w:r>
      <w:r w:rsidR="00790E46" w:rsidRPr="008111ED">
        <w:rPr>
          <w:rFonts w:ascii="Times New Roman" w:hAnsi="Times New Roman" w:cs="Times New Roman"/>
          <w:color w:val="000000" w:themeColor="text1"/>
          <w:highlight w:val="blue"/>
        </w:rPr>
        <w:t>K. Nadaraja 2016</w:t>
      </w:r>
      <w:r w:rsidR="00BE63F9" w:rsidRPr="008111ED">
        <w:rPr>
          <w:rFonts w:ascii="Times New Roman" w:hAnsi="Times New Roman" w:cs="Times New Roman"/>
          <w:color w:val="000000" w:themeColor="text1"/>
          <w:highlight w:val="blue"/>
        </w:rPr>
        <w:t>).</w:t>
      </w:r>
      <w:r w:rsidR="00E264CD" w:rsidRPr="008111ED">
        <w:rPr>
          <w:rFonts w:ascii="Times New Roman" w:hAnsi="Times New Roman" w:cs="Times New Roman"/>
          <w:color w:val="000000" w:themeColor="text1"/>
        </w:rPr>
        <w:t xml:space="preserve"> </w:t>
      </w:r>
      <w:r w:rsidR="00E264CD">
        <w:rPr>
          <w:rFonts w:ascii="Times New Roman" w:hAnsi="Times New Roman" w:cs="Times New Roman"/>
        </w:rPr>
        <w:t>Sungguhpun begitu, terdapat lompang-lompang yang boleh dikesan menerusi usaha sekatan ini apabila terdapat pedagang-pedagang bukan sahaja dari Jerman malah negara lain yang menggunakan negara-negara berkecuali sebagai pusat transit perdagangan mereka semata-mata untuk meneruskan hubungan perdagangan dengan Jerman.</w:t>
      </w:r>
      <w:r w:rsidR="00444330">
        <w:rPr>
          <w:rFonts w:ascii="Times New Roman" w:hAnsi="Times New Roman" w:cs="Times New Roman"/>
        </w:rPr>
        <w:t xml:space="preserve"> Dalam pada itu, usaha sekatan perdagangan ini juga tidak menyekat aktiviti perdagangan NNMB secara keseluruhan kerana sejak perang diistiharkan hinggalah tahun 1919 nilai eksport NNMB meningkat dengan mendadak. Tambahan lagi, peningkatan ini sebenarnya didorong oleh permintaan yang tinggi terhadap bahan mentah ketika perang terutamnya Amerika Syarikat.</w:t>
      </w:r>
    </w:p>
    <w:p w14:paraId="7F43F0DF" w14:textId="77777777" w:rsidR="0041235C" w:rsidRDefault="0041235C" w:rsidP="00505C6C">
      <w:pPr>
        <w:contextualSpacing/>
        <w:jc w:val="both"/>
        <w:rPr>
          <w:rFonts w:ascii="Times New Roman" w:hAnsi="Times New Roman" w:cs="Times New Roman"/>
        </w:rPr>
      </w:pPr>
    </w:p>
    <w:p w14:paraId="5DAF2A10" w14:textId="6CB2D163" w:rsidR="001932D3" w:rsidRPr="00795762" w:rsidRDefault="001932D3" w:rsidP="00505C6C">
      <w:pPr>
        <w:contextualSpacing/>
        <w:jc w:val="both"/>
        <w:rPr>
          <w:rFonts w:ascii="Times New Roman" w:hAnsi="Times New Roman" w:cs="Times New Roman"/>
          <w:b/>
        </w:rPr>
      </w:pPr>
      <w:r w:rsidRPr="00795762">
        <w:rPr>
          <w:rFonts w:ascii="Times New Roman" w:hAnsi="Times New Roman" w:cs="Times New Roman"/>
          <w:b/>
        </w:rPr>
        <w:t>RUJUKAN</w:t>
      </w:r>
    </w:p>
    <w:p w14:paraId="333DA42D" w14:textId="35FF68AB" w:rsidR="00070E5F" w:rsidRPr="008111ED" w:rsidRDefault="00CD2569" w:rsidP="00505C6C">
      <w:pPr>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F.M.S Government. </w:t>
      </w:r>
      <w:r w:rsidR="00070E5F" w:rsidRPr="008111ED">
        <w:rPr>
          <w:rFonts w:ascii="Times New Roman" w:hAnsi="Times New Roman" w:cs="Times New Roman"/>
          <w:color w:val="000000" w:themeColor="text1"/>
          <w:highlight w:val="blue"/>
        </w:rPr>
        <w:t>Annual Report on the Trade &amp; Customs Department for the year 1915</w:t>
      </w:r>
    </w:p>
    <w:p w14:paraId="5ED02DE9" w14:textId="0A4FD1B4" w:rsidR="00070E5F" w:rsidRPr="008111ED" w:rsidRDefault="00CD2569" w:rsidP="00505C6C">
      <w:pPr>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His Britannic Majesty’s Government. </w:t>
      </w:r>
      <w:r w:rsidR="00070E5F" w:rsidRPr="008111ED">
        <w:rPr>
          <w:rFonts w:ascii="Times New Roman" w:hAnsi="Times New Roman" w:cs="Times New Roman"/>
          <w:color w:val="000000" w:themeColor="text1"/>
          <w:highlight w:val="blue"/>
        </w:rPr>
        <w:t>CAB 1/22 f1-2</w:t>
      </w:r>
      <w:r w:rsidR="00FA30C4" w:rsidRPr="008111ED">
        <w:rPr>
          <w:rFonts w:ascii="Times New Roman" w:hAnsi="Times New Roman" w:cs="Times New Roman"/>
          <w:color w:val="000000" w:themeColor="text1"/>
          <w:highlight w:val="blue"/>
        </w:rPr>
        <w:t>, 38/26/11, 38/28/51</w:t>
      </w:r>
    </w:p>
    <w:p w14:paraId="00830B60" w14:textId="2D7E4132" w:rsidR="00070E5F" w:rsidRPr="008111ED" w:rsidRDefault="00CD2569"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His Britannic Majesty’s Government. </w:t>
      </w:r>
      <w:r w:rsidR="00FA30C4" w:rsidRPr="008111ED">
        <w:rPr>
          <w:rFonts w:ascii="Times New Roman" w:hAnsi="Times New Roman" w:cs="Times New Roman"/>
          <w:color w:val="000000" w:themeColor="text1"/>
          <w:highlight w:val="blue"/>
        </w:rPr>
        <w:t>F.O 371, 372, 7014</w:t>
      </w:r>
    </w:p>
    <w:p w14:paraId="650F3209" w14:textId="5F97E9B0" w:rsidR="00070E5F" w:rsidRPr="008111ED" w:rsidRDefault="00985886"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lastRenderedPageBreak/>
        <w:t>O’regan, J.R.H .1915.</w:t>
      </w:r>
      <w:r w:rsidR="00070E5F" w:rsidRPr="008111ED">
        <w:rPr>
          <w:rFonts w:ascii="Times New Roman" w:hAnsi="Times New Roman" w:cs="Times New Roman"/>
          <w:color w:val="000000" w:themeColor="text1"/>
          <w:highlight w:val="blue"/>
        </w:rPr>
        <w:t xml:space="preserve"> </w:t>
      </w:r>
      <w:r w:rsidR="00070E5F" w:rsidRPr="008111ED">
        <w:rPr>
          <w:rFonts w:ascii="Times New Roman" w:hAnsi="Times New Roman" w:cs="Times New Roman"/>
          <w:i/>
          <w:color w:val="000000" w:themeColor="text1"/>
          <w:highlight w:val="blue"/>
        </w:rPr>
        <w:t>The German War of 1914: Illustrated by Documents of Europen History, 1815-1915</w:t>
      </w:r>
      <w:r w:rsidRPr="008111ED">
        <w:rPr>
          <w:rFonts w:ascii="Times New Roman" w:hAnsi="Times New Roman" w:cs="Times New Roman"/>
          <w:color w:val="000000" w:themeColor="text1"/>
          <w:highlight w:val="blue"/>
        </w:rPr>
        <w:t>. London: Oxford University Press.</w:t>
      </w:r>
    </w:p>
    <w:p w14:paraId="12FF802E" w14:textId="569F1131" w:rsidR="00070E5F" w:rsidRPr="008111ED" w:rsidRDefault="00985886"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Gooch, G.P et.al.1932.</w:t>
      </w:r>
      <w:r w:rsidR="00070E5F" w:rsidRPr="008111ED">
        <w:rPr>
          <w:rFonts w:ascii="Times New Roman" w:hAnsi="Times New Roman" w:cs="Times New Roman"/>
          <w:color w:val="000000" w:themeColor="text1"/>
          <w:highlight w:val="blue"/>
        </w:rPr>
        <w:t xml:space="preserve"> </w:t>
      </w:r>
      <w:r w:rsidR="00070E5F" w:rsidRPr="008111ED">
        <w:rPr>
          <w:rFonts w:ascii="Times New Roman" w:hAnsi="Times New Roman" w:cs="Times New Roman"/>
          <w:i/>
          <w:color w:val="000000" w:themeColor="text1"/>
          <w:highlight w:val="blue"/>
        </w:rPr>
        <w:t>British Documents on the Origins of the War 1898-1914</w:t>
      </w:r>
      <w:r w:rsidRPr="008111ED">
        <w:rPr>
          <w:rFonts w:ascii="Times New Roman" w:hAnsi="Times New Roman" w:cs="Times New Roman"/>
          <w:color w:val="000000" w:themeColor="text1"/>
          <w:highlight w:val="blue"/>
        </w:rPr>
        <w:t>. Vol. VIII.</w:t>
      </w:r>
      <w:r w:rsidR="00070E5F" w:rsidRPr="008111ED">
        <w:rPr>
          <w:rFonts w:ascii="Times New Roman" w:hAnsi="Times New Roman" w:cs="Times New Roman"/>
          <w:color w:val="000000" w:themeColor="text1"/>
          <w:highlight w:val="blue"/>
        </w:rPr>
        <w:t xml:space="preserve"> </w:t>
      </w:r>
      <w:r w:rsidRPr="008111ED">
        <w:rPr>
          <w:rFonts w:ascii="Times New Roman" w:hAnsi="Times New Roman" w:cs="Times New Roman"/>
          <w:color w:val="000000" w:themeColor="text1"/>
          <w:highlight w:val="blue"/>
        </w:rPr>
        <w:t>New York: Johnson Co.</w:t>
      </w:r>
    </w:p>
    <w:p w14:paraId="4E507331" w14:textId="61ECEC90" w:rsidR="00070E5F" w:rsidRPr="008111ED" w:rsidRDefault="00CD2569" w:rsidP="00FA30C4">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F.M.S Government. </w:t>
      </w:r>
      <w:r w:rsidR="00FA30C4" w:rsidRPr="008111ED">
        <w:rPr>
          <w:rFonts w:ascii="Times New Roman" w:hAnsi="Times New Roman" w:cs="Times New Roman"/>
          <w:color w:val="000000" w:themeColor="text1"/>
          <w:highlight w:val="blue"/>
        </w:rPr>
        <w:t xml:space="preserve">H.C.O 1018/1919, </w:t>
      </w:r>
      <w:r w:rsidR="00070E5F" w:rsidRPr="008111ED">
        <w:rPr>
          <w:rFonts w:ascii="Times New Roman" w:hAnsi="Times New Roman" w:cs="Times New Roman"/>
          <w:color w:val="000000" w:themeColor="text1"/>
          <w:highlight w:val="blue"/>
        </w:rPr>
        <w:t>1455/1917</w:t>
      </w:r>
      <w:r w:rsidR="00FA30C4" w:rsidRPr="008111ED">
        <w:rPr>
          <w:rFonts w:ascii="Times New Roman" w:hAnsi="Times New Roman" w:cs="Times New Roman"/>
          <w:color w:val="000000" w:themeColor="text1"/>
          <w:highlight w:val="blue"/>
        </w:rPr>
        <w:t xml:space="preserve">, 1478/1919, 1879/1919, </w:t>
      </w:r>
      <w:r w:rsidR="00070E5F" w:rsidRPr="008111ED">
        <w:rPr>
          <w:rFonts w:ascii="Times New Roman" w:hAnsi="Times New Roman" w:cs="Times New Roman"/>
          <w:color w:val="000000" w:themeColor="text1"/>
          <w:highlight w:val="blue"/>
        </w:rPr>
        <w:t>830/1916</w:t>
      </w:r>
      <w:r w:rsidR="00FA30C4" w:rsidRPr="008111ED">
        <w:rPr>
          <w:rFonts w:ascii="Times New Roman" w:hAnsi="Times New Roman" w:cs="Times New Roman"/>
          <w:color w:val="000000" w:themeColor="text1"/>
          <w:highlight w:val="blue"/>
        </w:rPr>
        <w:t xml:space="preserve">, 8350/1916, </w:t>
      </w:r>
      <w:r w:rsidR="00070E5F" w:rsidRPr="008111ED">
        <w:rPr>
          <w:rFonts w:ascii="Times New Roman" w:hAnsi="Times New Roman" w:cs="Times New Roman"/>
          <w:color w:val="000000" w:themeColor="text1"/>
          <w:highlight w:val="blue"/>
        </w:rPr>
        <w:t>Colonies 428/1915</w:t>
      </w:r>
      <w:r w:rsidR="00FA30C4" w:rsidRPr="008111ED">
        <w:rPr>
          <w:rFonts w:ascii="Times New Roman" w:hAnsi="Times New Roman" w:cs="Times New Roman"/>
          <w:color w:val="000000" w:themeColor="text1"/>
          <w:highlight w:val="blue"/>
        </w:rPr>
        <w:t xml:space="preserve">, </w:t>
      </w:r>
      <w:r w:rsidR="00070E5F" w:rsidRPr="008111ED">
        <w:rPr>
          <w:rFonts w:ascii="Times New Roman" w:hAnsi="Times New Roman" w:cs="Times New Roman"/>
          <w:color w:val="000000" w:themeColor="text1"/>
          <w:highlight w:val="blue"/>
        </w:rPr>
        <w:t xml:space="preserve">MISC 967/1917. </w:t>
      </w:r>
    </w:p>
    <w:p w14:paraId="7F600A8B" w14:textId="593C322B" w:rsidR="00070E5F" w:rsidRPr="008111ED" w:rsidRDefault="00CD2569"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F.M.S Government. </w:t>
      </w:r>
      <w:r w:rsidR="00070E5F" w:rsidRPr="008111ED">
        <w:rPr>
          <w:rFonts w:ascii="Times New Roman" w:hAnsi="Times New Roman" w:cs="Times New Roman"/>
          <w:color w:val="000000" w:themeColor="text1"/>
          <w:highlight w:val="blue"/>
        </w:rPr>
        <w:t xml:space="preserve">Report </w:t>
      </w:r>
      <w:proofErr w:type="gramStart"/>
      <w:r w:rsidR="00070E5F" w:rsidRPr="008111ED">
        <w:rPr>
          <w:rFonts w:ascii="Times New Roman" w:hAnsi="Times New Roman" w:cs="Times New Roman"/>
          <w:color w:val="000000" w:themeColor="text1"/>
          <w:highlight w:val="blue"/>
        </w:rPr>
        <w:t>For</w:t>
      </w:r>
      <w:proofErr w:type="gramEnd"/>
      <w:r w:rsidR="00070E5F" w:rsidRPr="008111ED">
        <w:rPr>
          <w:rFonts w:ascii="Times New Roman" w:hAnsi="Times New Roman" w:cs="Times New Roman"/>
          <w:color w:val="000000" w:themeColor="text1"/>
          <w:highlight w:val="blue"/>
        </w:rPr>
        <w:t xml:space="preserve"> </w:t>
      </w:r>
      <w:r w:rsidR="00FA30C4" w:rsidRPr="008111ED">
        <w:rPr>
          <w:rFonts w:ascii="Times New Roman" w:hAnsi="Times New Roman" w:cs="Times New Roman"/>
          <w:color w:val="000000" w:themeColor="text1"/>
          <w:highlight w:val="blue"/>
        </w:rPr>
        <w:t>(</w:t>
      </w:r>
      <w:r w:rsidR="00070E5F" w:rsidRPr="008111ED">
        <w:rPr>
          <w:rFonts w:ascii="Times New Roman" w:hAnsi="Times New Roman" w:cs="Times New Roman"/>
          <w:color w:val="000000" w:themeColor="text1"/>
          <w:highlight w:val="blue"/>
        </w:rPr>
        <w:t>1914</w:t>
      </w:r>
      <w:r w:rsidR="001B529A" w:rsidRPr="008111ED">
        <w:rPr>
          <w:rFonts w:ascii="Times New Roman" w:hAnsi="Times New Roman" w:cs="Times New Roman"/>
          <w:color w:val="000000" w:themeColor="text1"/>
          <w:highlight w:val="blue"/>
        </w:rPr>
        <w:t xml:space="preserve"> </w:t>
      </w:r>
      <w:r w:rsidR="00FA30C4" w:rsidRPr="008111ED">
        <w:rPr>
          <w:rFonts w:ascii="Times New Roman" w:hAnsi="Times New Roman" w:cs="Times New Roman"/>
          <w:color w:val="000000" w:themeColor="text1"/>
          <w:highlight w:val="blue"/>
        </w:rPr>
        <w:t>– 1921)</w:t>
      </w:r>
      <w:r w:rsidR="00070E5F" w:rsidRPr="008111ED">
        <w:rPr>
          <w:rFonts w:ascii="Times New Roman" w:hAnsi="Times New Roman" w:cs="Times New Roman"/>
          <w:color w:val="000000" w:themeColor="text1"/>
          <w:highlight w:val="blue"/>
        </w:rPr>
        <w:t xml:space="preserve"> On The Federated Malay States.</w:t>
      </w:r>
    </w:p>
    <w:p w14:paraId="626BD80C" w14:textId="755D7E00" w:rsidR="00070E5F" w:rsidRPr="008111ED" w:rsidRDefault="00985886"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Scott, James Brown. 1919. </w:t>
      </w:r>
      <w:r w:rsidR="00070E5F" w:rsidRPr="008111ED">
        <w:rPr>
          <w:rFonts w:ascii="Times New Roman" w:hAnsi="Times New Roman" w:cs="Times New Roman"/>
          <w:i/>
          <w:color w:val="000000" w:themeColor="text1"/>
          <w:highlight w:val="blue"/>
        </w:rPr>
        <w:t>A Collection of Official Papers and Documents Relating to the International Naval Conference Held in London December, 1908 – February, 1909</w:t>
      </w:r>
      <w:r w:rsidRPr="008111ED">
        <w:rPr>
          <w:rFonts w:ascii="Times New Roman" w:hAnsi="Times New Roman" w:cs="Times New Roman"/>
          <w:color w:val="000000" w:themeColor="text1"/>
          <w:highlight w:val="blue"/>
        </w:rPr>
        <w:t xml:space="preserve">. New York: </w:t>
      </w:r>
      <w:r w:rsidR="00070E5F" w:rsidRPr="008111ED">
        <w:rPr>
          <w:rFonts w:ascii="Times New Roman" w:hAnsi="Times New Roman" w:cs="Times New Roman"/>
          <w:color w:val="000000" w:themeColor="text1"/>
          <w:highlight w:val="blue"/>
        </w:rPr>
        <w:t xml:space="preserve">Oxford University </w:t>
      </w:r>
      <w:r w:rsidRPr="008111ED">
        <w:rPr>
          <w:rFonts w:ascii="Times New Roman" w:hAnsi="Times New Roman" w:cs="Times New Roman"/>
          <w:color w:val="000000" w:themeColor="text1"/>
          <w:highlight w:val="blue"/>
        </w:rPr>
        <w:t>Press.</w:t>
      </w:r>
    </w:p>
    <w:p w14:paraId="5E4C1E89" w14:textId="77777777" w:rsidR="00070E5F" w:rsidRPr="008111ED" w:rsidRDefault="00070E5F"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Sect. State 183/1915</w:t>
      </w:r>
    </w:p>
    <w:p w14:paraId="293C6296" w14:textId="77777777" w:rsidR="00070E5F" w:rsidRPr="008111ED" w:rsidRDefault="00070E5F"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Sel. Sec. 0050/1915.</w:t>
      </w:r>
    </w:p>
    <w:p w14:paraId="2CA34869" w14:textId="20A43F70" w:rsidR="00243F73" w:rsidRPr="008111ED" w:rsidRDefault="00CD2569" w:rsidP="00243F73">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F.M.S Government. </w:t>
      </w:r>
      <w:r w:rsidR="00070E5F" w:rsidRPr="008111ED">
        <w:rPr>
          <w:rFonts w:ascii="Times New Roman" w:hAnsi="Times New Roman" w:cs="Times New Roman"/>
          <w:color w:val="000000" w:themeColor="text1"/>
          <w:highlight w:val="blue"/>
        </w:rPr>
        <w:t>Shorthand Report of the Proceedings of the Federal Council</w:t>
      </w:r>
      <w:r w:rsidR="00FA30C4" w:rsidRPr="008111ED">
        <w:rPr>
          <w:rFonts w:ascii="Times New Roman" w:hAnsi="Times New Roman" w:cs="Times New Roman"/>
          <w:color w:val="000000" w:themeColor="text1"/>
          <w:highlight w:val="blue"/>
        </w:rPr>
        <w:t xml:space="preserve"> (1914-1921)</w:t>
      </w:r>
    </w:p>
    <w:p w14:paraId="0F1D9CA5" w14:textId="77777777" w:rsidR="00243F73" w:rsidRPr="008111ED" w:rsidRDefault="00243F73"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Ahmad Kamal Ariffin Mohd Yus. 2009. The Federated Malay States’ Tacit Involment </w:t>
      </w:r>
      <w:proofErr w:type="gramStart"/>
      <w:r w:rsidRPr="008111ED">
        <w:rPr>
          <w:rFonts w:ascii="Times New Roman" w:hAnsi="Times New Roman" w:cs="Times New Roman"/>
          <w:color w:val="000000" w:themeColor="text1"/>
          <w:highlight w:val="blue"/>
        </w:rPr>
        <w:t>In</w:t>
      </w:r>
      <w:proofErr w:type="gramEnd"/>
      <w:r w:rsidRPr="008111ED">
        <w:rPr>
          <w:rFonts w:ascii="Times New Roman" w:hAnsi="Times New Roman" w:cs="Times New Roman"/>
          <w:color w:val="000000" w:themeColor="text1"/>
          <w:highlight w:val="blue"/>
        </w:rPr>
        <w:t xml:space="preserve"> The First World War, 1914-1918. </w:t>
      </w:r>
      <w:r w:rsidRPr="008111ED">
        <w:rPr>
          <w:rFonts w:ascii="Times New Roman" w:hAnsi="Times New Roman" w:cs="Times New Roman"/>
          <w:i/>
          <w:color w:val="000000" w:themeColor="text1"/>
          <w:highlight w:val="blue"/>
        </w:rPr>
        <w:t>Jurnal Sarjana</w:t>
      </w:r>
      <w:r w:rsidRPr="008111ED">
        <w:rPr>
          <w:rFonts w:ascii="Times New Roman" w:hAnsi="Times New Roman" w:cs="Times New Roman"/>
          <w:color w:val="000000" w:themeColor="text1"/>
          <w:highlight w:val="blue"/>
        </w:rPr>
        <w:t xml:space="preserve"> 24(1): 102-118.</w:t>
      </w:r>
    </w:p>
    <w:p w14:paraId="7E0F17C4" w14:textId="77777777" w:rsidR="00243F73" w:rsidRPr="008111ED" w:rsidRDefault="00243F73"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Azlizan Mat Enh. 2010. Krisis Bornia-Herzegovina 1908: Peranan dan Reaksi Kuasa-Kuasa Besar. </w:t>
      </w:r>
      <w:r w:rsidRPr="008111ED">
        <w:rPr>
          <w:rFonts w:ascii="Times New Roman" w:hAnsi="Times New Roman" w:cs="Times New Roman"/>
          <w:i/>
          <w:color w:val="000000" w:themeColor="text1"/>
          <w:highlight w:val="blue"/>
        </w:rPr>
        <w:t>Akademika</w:t>
      </w:r>
      <w:r w:rsidRPr="008111ED">
        <w:rPr>
          <w:rFonts w:ascii="Times New Roman" w:hAnsi="Times New Roman" w:cs="Times New Roman"/>
          <w:color w:val="000000" w:themeColor="text1"/>
          <w:highlight w:val="blue"/>
        </w:rPr>
        <w:t xml:space="preserve"> 78(Jan. -April): 47-57.</w:t>
      </w:r>
    </w:p>
    <w:p w14:paraId="240FB264" w14:textId="77777777" w:rsidR="00243F73" w:rsidRPr="008111ED" w:rsidRDefault="00243F73" w:rsidP="00505C6C">
      <w:pPr>
        <w:ind w:left="710" w:hanging="71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Bacon, Reginald. 1919. </w:t>
      </w:r>
      <w:r w:rsidRPr="008111ED">
        <w:rPr>
          <w:rFonts w:ascii="Times New Roman" w:hAnsi="Times New Roman" w:cs="Times New Roman"/>
          <w:i/>
          <w:color w:val="000000" w:themeColor="text1"/>
          <w:highlight w:val="blue"/>
        </w:rPr>
        <w:t>The Dover Patrol 1915-1917</w:t>
      </w:r>
      <w:r w:rsidRPr="008111ED">
        <w:rPr>
          <w:rFonts w:ascii="Times New Roman" w:hAnsi="Times New Roman" w:cs="Times New Roman"/>
          <w:color w:val="000000" w:themeColor="text1"/>
          <w:highlight w:val="blue"/>
        </w:rPr>
        <w:t>. Vol. I &amp; II. New York: George H. Doran Company.</w:t>
      </w:r>
    </w:p>
    <w:p w14:paraId="093B674B" w14:textId="77777777" w:rsidR="00243F73" w:rsidRPr="008111ED" w:rsidRDefault="00243F73"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French, David. 1982. </w:t>
      </w:r>
      <w:r w:rsidRPr="008111ED">
        <w:rPr>
          <w:rFonts w:ascii="Times New Roman" w:hAnsi="Times New Roman" w:cs="Times New Roman"/>
          <w:i/>
          <w:color w:val="000000" w:themeColor="text1"/>
          <w:highlight w:val="blue"/>
        </w:rPr>
        <w:t>British Economic and Strategic Planning 1905-1915</w:t>
      </w:r>
      <w:r w:rsidRPr="008111ED">
        <w:rPr>
          <w:rFonts w:ascii="Times New Roman" w:hAnsi="Times New Roman" w:cs="Times New Roman"/>
          <w:color w:val="000000" w:themeColor="text1"/>
          <w:highlight w:val="blue"/>
        </w:rPr>
        <w:t>. Oxon: Routledge.</w:t>
      </w:r>
    </w:p>
    <w:p w14:paraId="46F66E3B" w14:textId="77777777" w:rsidR="00243F73" w:rsidRPr="008111ED" w:rsidRDefault="00243F73"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Guichard, Louis. 1930. </w:t>
      </w:r>
      <w:r w:rsidRPr="008111ED">
        <w:rPr>
          <w:rFonts w:ascii="Times New Roman" w:hAnsi="Times New Roman" w:cs="Times New Roman"/>
          <w:i/>
          <w:color w:val="000000" w:themeColor="text1"/>
          <w:highlight w:val="blue"/>
        </w:rPr>
        <w:t>The Naval Blockade 1914-1918</w:t>
      </w:r>
      <w:r w:rsidRPr="008111ED">
        <w:rPr>
          <w:rFonts w:ascii="Times New Roman" w:hAnsi="Times New Roman" w:cs="Times New Roman"/>
          <w:color w:val="000000" w:themeColor="text1"/>
          <w:highlight w:val="blue"/>
        </w:rPr>
        <w:t>. New York: D. Appleton &amp; Company.</w:t>
      </w:r>
    </w:p>
    <w:p w14:paraId="76EF99EF" w14:textId="77777777" w:rsidR="00243F73" w:rsidRPr="008111ED" w:rsidRDefault="00243F73" w:rsidP="00505C6C">
      <w:pPr>
        <w:ind w:left="710" w:hanging="71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Hardach, Gred. 1973</w:t>
      </w:r>
      <w:r w:rsidRPr="008111ED">
        <w:rPr>
          <w:rFonts w:ascii="Times New Roman" w:hAnsi="Times New Roman" w:cs="Times New Roman"/>
          <w:i/>
          <w:color w:val="000000" w:themeColor="text1"/>
          <w:highlight w:val="blue"/>
        </w:rPr>
        <w:t>.  Der Erste Weltkrieg</w:t>
      </w:r>
      <w:r w:rsidRPr="008111ED">
        <w:rPr>
          <w:rFonts w:ascii="Times New Roman" w:hAnsi="Times New Roman" w:cs="Times New Roman"/>
          <w:color w:val="000000" w:themeColor="text1"/>
          <w:highlight w:val="blue"/>
        </w:rPr>
        <w:t>. Munchen: Deutscher TaschenbuchVerlag.</w:t>
      </w:r>
    </w:p>
    <w:p w14:paraId="60F1511F" w14:textId="77777777" w:rsidR="00243F73" w:rsidRPr="008111ED" w:rsidRDefault="00243F73"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Mohd Shazwan Mokhtar. 2015. ‘Kill German Trade’: Penilaian Terhadap Usaha British Membendung Perdagangan Musuh Di Tanah Melayu Sewaktu Perang Dunia Pertama, In </w:t>
      </w:r>
      <w:r w:rsidRPr="008111ED">
        <w:rPr>
          <w:rFonts w:ascii="Times New Roman" w:hAnsi="Times New Roman" w:cs="Times New Roman"/>
          <w:i/>
          <w:color w:val="000000" w:themeColor="text1"/>
          <w:highlight w:val="blue"/>
        </w:rPr>
        <w:t>Seminar Antarabangsa ke-4 Arkeologi, Sejarah dan Budaya Di Alam Melayu 4</w:t>
      </w:r>
      <w:r w:rsidRPr="008111ED">
        <w:rPr>
          <w:rFonts w:ascii="Times New Roman" w:hAnsi="Times New Roman" w:cs="Times New Roman"/>
          <w:color w:val="000000" w:themeColor="text1"/>
          <w:highlight w:val="blue"/>
        </w:rPr>
        <w:t>, edited Zuliskandar Ramli, Mohd Samsudin, Muhlis Hadrawi and Akin Duli. Bangi: ATMA UKM.</w:t>
      </w:r>
    </w:p>
    <w:p w14:paraId="24C1F04C" w14:textId="77777777" w:rsidR="00243F73" w:rsidRPr="008111ED" w:rsidRDefault="00243F73"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Nadaraja, K. 2016. Malay Reaction to the 1930s Economic Depression in Malaya. </w:t>
      </w:r>
      <w:r w:rsidRPr="008111ED">
        <w:rPr>
          <w:rFonts w:ascii="Times New Roman" w:hAnsi="Times New Roman" w:cs="Times New Roman"/>
          <w:i/>
          <w:color w:val="000000" w:themeColor="text1"/>
          <w:highlight w:val="blue"/>
        </w:rPr>
        <w:t>Jebat</w:t>
      </w:r>
      <w:r w:rsidRPr="008111ED">
        <w:rPr>
          <w:rFonts w:ascii="Times New Roman" w:hAnsi="Times New Roman" w:cs="Times New Roman"/>
          <w:color w:val="000000" w:themeColor="text1"/>
          <w:highlight w:val="blue"/>
        </w:rPr>
        <w:t xml:space="preserve"> 43(1): 46-64.</w:t>
      </w:r>
    </w:p>
    <w:p w14:paraId="3F2C6BE0" w14:textId="77777777" w:rsidR="00243F73" w:rsidRPr="008111ED" w:rsidRDefault="00243F73"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Osborne, Eric W. 2013. </w:t>
      </w:r>
      <w:r w:rsidRPr="008111ED">
        <w:rPr>
          <w:rFonts w:ascii="Times New Roman" w:hAnsi="Times New Roman" w:cs="Times New Roman"/>
          <w:i/>
          <w:color w:val="000000" w:themeColor="text1"/>
          <w:highlight w:val="blue"/>
        </w:rPr>
        <w:t>Britain’s Economic Blockade of Germany 1914-1919</w:t>
      </w:r>
      <w:r w:rsidRPr="008111ED">
        <w:rPr>
          <w:rFonts w:ascii="Times New Roman" w:hAnsi="Times New Roman" w:cs="Times New Roman"/>
          <w:color w:val="000000" w:themeColor="text1"/>
          <w:highlight w:val="blue"/>
        </w:rPr>
        <w:t>. New York: Routledge.</w:t>
      </w:r>
    </w:p>
    <w:p w14:paraId="2633492B" w14:textId="77777777" w:rsidR="00243F73" w:rsidRPr="008111ED" w:rsidRDefault="00243F73" w:rsidP="00505C6C">
      <w:pPr>
        <w:ind w:left="710" w:hanging="71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Ritschl, Albrecht. 2003. </w:t>
      </w:r>
      <w:r w:rsidRPr="008111ED">
        <w:rPr>
          <w:rFonts w:ascii="Times New Roman" w:hAnsi="Times New Roman" w:cs="Times New Roman"/>
          <w:i/>
          <w:color w:val="000000" w:themeColor="text1"/>
          <w:highlight w:val="blue"/>
        </w:rPr>
        <w:t>The Pity of Peace: Germany’s Economy at War, 1914-1918 and Beyond</w:t>
      </w:r>
      <w:r w:rsidRPr="008111ED">
        <w:rPr>
          <w:rFonts w:ascii="Times New Roman" w:hAnsi="Times New Roman" w:cs="Times New Roman"/>
          <w:color w:val="000000" w:themeColor="text1"/>
          <w:highlight w:val="blue"/>
        </w:rPr>
        <w:t>. Tesis Sarjana. School of Business and Economics, Humboldt University Berlin, Berlin.</w:t>
      </w:r>
    </w:p>
    <w:p w14:paraId="188AB377" w14:textId="77777777" w:rsidR="00243F73" w:rsidRPr="008111ED" w:rsidRDefault="00243F73"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 xml:space="preserve">Syakila Yacob. 2011. Risiko, Politik dan Perniagaan jerman di Tanah Melayu: Kajian Kes Syarikat Behn, Meyer &amp; Co., 1980-1959.  </w:t>
      </w:r>
      <w:r w:rsidRPr="008111ED">
        <w:rPr>
          <w:rFonts w:ascii="Times New Roman" w:hAnsi="Times New Roman" w:cs="Times New Roman"/>
          <w:i/>
          <w:color w:val="000000" w:themeColor="text1"/>
          <w:highlight w:val="blue"/>
        </w:rPr>
        <w:t>Jurnal Sejarah</w:t>
      </w:r>
      <w:r w:rsidRPr="008111ED">
        <w:rPr>
          <w:rFonts w:ascii="Times New Roman" w:hAnsi="Times New Roman" w:cs="Times New Roman"/>
          <w:color w:val="000000" w:themeColor="text1"/>
          <w:highlight w:val="blue"/>
        </w:rPr>
        <w:t xml:space="preserve"> 19: 23-46.</w:t>
      </w:r>
    </w:p>
    <w:p w14:paraId="1C13A297" w14:textId="77777777" w:rsidR="00243F73" w:rsidRPr="008111ED" w:rsidRDefault="00243F73" w:rsidP="00505C6C">
      <w:pPr>
        <w:ind w:left="720" w:hanging="720"/>
        <w:contextualSpacing/>
        <w:jc w:val="both"/>
        <w:rPr>
          <w:rFonts w:ascii="Times New Roman" w:hAnsi="Times New Roman" w:cs="Times New Roman"/>
          <w:color w:val="000000" w:themeColor="text1"/>
          <w:highlight w:val="blue"/>
        </w:rPr>
      </w:pPr>
      <w:r w:rsidRPr="008111ED">
        <w:rPr>
          <w:rFonts w:ascii="Times New Roman" w:hAnsi="Times New Roman" w:cs="Times New Roman"/>
          <w:color w:val="000000" w:themeColor="text1"/>
          <w:highlight w:val="blue"/>
        </w:rPr>
        <w:t>The Blockade of Germany</w:t>
      </w:r>
    </w:p>
    <w:p w14:paraId="385143D6" w14:textId="77777777" w:rsidR="00243F73" w:rsidRPr="008111ED" w:rsidRDefault="00243F73" w:rsidP="00505C6C">
      <w:pPr>
        <w:ind w:left="720"/>
        <w:contextualSpacing/>
        <w:jc w:val="both"/>
        <w:rPr>
          <w:rFonts w:ascii="Times New Roman" w:hAnsi="Times New Roman" w:cs="Times New Roman"/>
          <w:color w:val="000000" w:themeColor="text1"/>
        </w:rPr>
      </w:pPr>
      <w:r w:rsidRPr="008111ED">
        <w:rPr>
          <w:rFonts w:ascii="Times New Roman" w:hAnsi="Times New Roman" w:cs="Times New Roman"/>
          <w:color w:val="000000" w:themeColor="text1"/>
          <w:highlight w:val="blue"/>
        </w:rPr>
        <w:t>www.nationalarchives.gov.uk/pathways/firstworldwar/spotlights/blockade.htm. [12 Mei 2016]</w:t>
      </w:r>
      <w:bookmarkStart w:id="0" w:name="_GoBack"/>
      <w:bookmarkEnd w:id="0"/>
      <w:r w:rsidRPr="008111ED">
        <w:rPr>
          <w:rFonts w:ascii="Times New Roman" w:hAnsi="Times New Roman" w:cs="Times New Roman"/>
          <w:color w:val="000000" w:themeColor="text1"/>
        </w:rPr>
        <w:t xml:space="preserve"> </w:t>
      </w:r>
    </w:p>
    <w:p w14:paraId="01A760FA" w14:textId="77777777" w:rsidR="00764449" w:rsidRPr="00795762" w:rsidRDefault="00764449" w:rsidP="00505C6C">
      <w:pPr>
        <w:contextualSpacing/>
        <w:jc w:val="both"/>
        <w:rPr>
          <w:rFonts w:ascii="Times New Roman" w:hAnsi="Times New Roman" w:cs="Times New Roman"/>
        </w:rPr>
      </w:pPr>
    </w:p>
    <w:p w14:paraId="53D1D4B8" w14:textId="252397D7" w:rsidR="001E0419" w:rsidRPr="001E0419" w:rsidRDefault="00764449" w:rsidP="00505C6C">
      <w:pPr>
        <w:contextualSpacing/>
        <w:jc w:val="both"/>
        <w:rPr>
          <w:rFonts w:ascii="Times New Roman" w:hAnsi="Times New Roman" w:cs="Times New Roman"/>
        </w:rPr>
      </w:pPr>
      <w:r>
        <w:rPr>
          <w:rFonts w:ascii="Times New Roman" w:hAnsi="Times New Roman" w:cs="Times New Roman"/>
        </w:rPr>
        <w:tab/>
      </w:r>
      <w:r w:rsidR="001E0419">
        <w:rPr>
          <w:rFonts w:ascii="Times New Roman" w:hAnsi="Times New Roman" w:cs="Times New Roman"/>
        </w:rPr>
        <w:t xml:space="preserve"> </w:t>
      </w:r>
    </w:p>
    <w:p w14:paraId="4ED2748D" w14:textId="77777777" w:rsidR="001E0419" w:rsidRPr="00215F72" w:rsidRDefault="001E0419" w:rsidP="00505C6C">
      <w:pPr>
        <w:contextualSpacing/>
        <w:jc w:val="both"/>
        <w:rPr>
          <w:rFonts w:ascii="Times New Roman" w:hAnsi="Times New Roman" w:cs="Times New Roman"/>
        </w:rPr>
      </w:pPr>
    </w:p>
    <w:p w14:paraId="0FEB4991" w14:textId="0B696886" w:rsidR="008910C5" w:rsidRPr="00DE7660" w:rsidRDefault="00E94B22" w:rsidP="00505C6C">
      <w:pPr>
        <w:contextualSpacing/>
        <w:jc w:val="both"/>
        <w:rPr>
          <w:rFonts w:ascii="Times New Roman" w:hAnsi="Times New Roman" w:cs="Times New Roman"/>
        </w:rPr>
      </w:pPr>
      <w:r w:rsidRPr="00DE7660">
        <w:rPr>
          <w:rFonts w:ascii="Times New Roman" w:hAnsi="Times New Roman" w:cs="Times New Roman"/>
        </w:rPr>
        <w:tab/>
      </w:r>
    </w:p>
    <w:sectPr w:rsidR="008910C5" w:rsidRPr="00DE7660" w:rsidSect="007E12A1">
      <w:headerReference w:type="even" r:id="rId9"/>
      <w:headerReference w:type="default" r:id="rId10"/>
      <w:pgSz w:w="11900" w:h="16840"/>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31C21" w14:textId="77777777" w:rsidR="00283396" w:rsidRDefault="00283396" w:rsidP="007E12A1">
      <w:r>
        <w:separator/>
      </w:r>
    </w:p>
  </w:endnote>
  <w:endnote w:type="continuationSeparator" w:id="0">
    <w:p w14:paraId="356F0C25" w14:textId="77777777" w:rsidR="00283396" w:rsidRDefault="00283396" w:rsidP="007E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7E537" w14:textId="77777777" w:rsidR="00283396" w:rsidRDefault="00283396" w:rsidP="007E12A1">
      <w:r>
        <w:separator/>
      </w:r>
    </w:p>
  </w:footnote>
  <w:footnote w:type="continuationSeparator" w:id="0">
    <w:p w14:paraId="65CC838C" w14:textId="77777777" w:rsidR="00283396" w:rsidRDefault="00283396" w:rsidP="007E12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9B38C" w14:textId="77777777" w:rsidR="00052F9D" w:rsidRDefault="00052F9D" w:rsidP="00052F9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79BEC6" w14:textId="77777777" w:rsidR="00052F9D" w:rsidRDefault="00052F9D" w:rsidP="007E12A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899E" w14:textId="77777777" w:rsidR="00052F9D" w:rsidRPr="007E12A1" w:rsidRDefault="00052F9D" w:rsidP="00052F9D">
    <w:pPr>
      <w:pStyle w:val="Header"/>
      <w:framePr w:wrap="none" w:vAnchor="text" w:hAnchor="margin" w:xAlign="right" w:y="1"/>
      <w:rPr>
        <w:rStyle w:val="PageNumber"/>
        <w:rFonts w:ascii="Times New Roman" w:hAnsi="Times New Roman" w:cs="Times New Roman"/>
      </w:rPr>
    </w:pPr>
    <w:r w:rsidRPr="007E12A1">
      <w:rPr>
        <w:rStyle w:val="PageNumber"/>
        <w:rFonts w:ascii="Times New Roman" w:hAnsi="Times New Roman" w:cs="Times New Roman"/>
      </w:rPr>
      <w:fldChar w:fldCharType="begin"/>
    </w:r>
    <w:r w:rsidRPr="007E12A1">
      <w:rPr>
        <w:rStyle w:val="PageNumber"/>
        <w:rFonts w:ascii="Times New Roman" w:hAnsi="Times New Roman" w:cs="Times New Roman"/>
      </w:rPr>
      <w:instrText xml:space="preserve">PAGE  </w:instrText>
    </w:r>
    <w:r w:rsidRPr="007E12A1">
      <w:rPr>
        <w:rStyle w:val="PageNumber"/>
        <w:rFonts w:ascii="Times New Roman" w:hAnsi="Times New Roman" w:cs="Times New Roman"/>
      </w:rPr>
      <w:fldChar w:fldCharType="separate"/>
    </w:r>
    <w:r w:rsidR="008111ED">
      <w:rPr>
        <w:rStyle w:val="PageNumber"/>
        <w:rFonts w:ascii="Times New Roman" w:hAnsi="Times New Roman" w:cs="Times New Roman"/>
        <w:noProof/>
      </w:rPr>
      <w:t>1</w:t>
    </w:r>
    <w:r w:rsidRPr="007E12A1">
      <w:rPr>
        <w:rStyle w:val="PageNumber"/>
        <w:rFonts w:ascii="Times New Roman" w:hAnsi="Times New Roman" w:cs="Times New Roman"/>
      </w:rPr>
      <w:fldChar w:fldCharType="end"/>
    </w:r>
  </w:p>
  <w:p w14:paraId="20AA6FD5" w14:textId="77777777" w:rsidR="00052F9D" w:rsidRDefault="00052F9D" w:rsidP="007E12A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0B35"/>
    <w:multiLevelType w:val="hybridMultilevel"/>
    <w:tmpl w:val="5AA296C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7486FDC"/>
    <w:multiLevelType w:val="hybridMultilevel"/>
    <w:tmpl w:val="1B7CC6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A1"/>
    <w:rsid w:val="00005C63"/>
    <w:rsid w:val="00021433"/>
    <w:rsid w:val="0002189F"/>
    <w:rsid w:val="000251C3"/>
    <w:rsid w:val="00031861"/>
    <w:rsid w:val="00043FC7"/>
    <w:rsid w:val="00052F9D"/>
    <w:rsid w:val="000531AB"/>
    <w:rsid w:val="00063240"/>
    <w:rsid w:val="00066E58"/>
    <w:rsid w:val="00070E5F"/>
    <w:rsid w:val="00073214"/>
    <w:rsid w:val="000910A1"/>
    <w:rsid w:val="0009483B"/>
    <w:rsid w:val="00095C5B"/>
    <w:rsid w:val="00097490"/>
    <w:rsid w:val="000B42FE"/>
    <w:rsid w:val="000C0FAA"/>
    <w:rsid w:val="000D4F0C"/>
    <w:rsid w:val="000D5526"/>
    <w:rsid w:val="000D69F2"/>
    <w:rsid w:val="000E1C6E"/>
    <w:rsid w:val="000E6B63"/>
    <w:rsid w:val="000F1ED1"/>
    <w:rsid w:val="000F64E4"/>
    <w:rsid w:val="000F6E9A"/>
    <w:rsid w:val="00101D25"/>
    <w:rsid w:val="00116CA1"/>
    <w:rsid w:val="0011716A"/>
    <w:rsid w:val="00122D0B"/>
    <w:rsid w:val="00125A25"/>
    <w:rsid w:val="0014180C"/>
    <w:rsid w:val="00143F15"/>
    <w:rsid w:val="00150D40"/>
    <w:rsid w:val="00177A82"/>
    <w:rsid w:val="00187F3F"/>
    <w:rsid w:val="001932D3"/>
    <w:rsid w:val="001A793D"/>
    <w:rsid w:val="001B529A"/>
    <w:rsid w:val="001D7C00"/>
    <w:rsid w:val="001E0419"/>
    <w:rsid w:val="001F07D0"/>
    <w:rsid w:val="001F1652"/>
    <w:rsid w:val="001F2FFA"/>
    <w:rsid w:val="001F7D9A"/>
    <w:rsid w:val="00207D78"/>
    <w:rsid w:val="00210942"/>
    <w:rsid w:val="002141B4"/>
    <w:rsid w:val="00215F72"/>
    <w:rsid w:val="00216740"/>
    <w:rsid w:val="002170B8"/>
    <w:rsid w:val="00227CC3"/>
    <w:rsid w:val="00230940"/>
    <w:rsid w:val="00232C8D"/>
    <w:rsid w:val="00232F38"/>
    <w:rsid w:val="00243F73"/>
    <w:rsid w:val="002466BA"/>
    <w:rsid w:val="0026279D"/>
    <w:rsid w:val="00264207"/>
    <w:rsid w:val="0026777F"/>
    <w:rsid w:val="00274EAB"/>
    <w:rsid w:val="002762A3"/>
    <w:rsid w:val="002776FC"/>
    <w:rsid w:val="00283396"/>
    <w:rsid w:val="00285701"/>
    <w:rsid w:val="00285EA0"/>
    <w:rsid w:val="0029388B"/>
    <w:rsid w:val="002B489B"/>
    <w:rsid w:val="002C0CB1"/>
    <w:rsid w:val="002C0D14"/>
    <w:rsid w:val="002C0D96"/>
    <w:rsid w:val="002D391E"/>
    <w:rsid w:val="002E56CA"/>
    <w:rsid w:val="00315C07"/>
    <w:rsid w:val="00331A93"/>
    <w:rsid w:val="00334520"/>
    <w:rsid w:val="00354587"/>
    <w:rsid w:val="0037772D"/>
    <w:rsid w:val="00385CB1"/>
    <w:rsid w:val="003A5877"/>
    <w:rsid w:val="003B2D21"/>
    <w:rsid w:val="003B7346"/>
    <w:rsid w:val="003C4D44"/>
    <w:rsid w:val="003D22AD"/>
    <w:rsid w:val="003E5FDF"/>
    <w:rsid w:val="003F0028"/>
    <w:rsid w:val="003F1808"/>
    <w:rsid w:val="00400B7A"/>
    <w:rsid w:val="00407F03"/>
    <w:rsid w:val="0041235C"/>
    <w:rsid w:val="00416005"/>
    <w:rsid w:val="00427042"/>
    <w:rsid w:val="00433101"/>
    <w:rsid w:val="00433428"/>
    <w:rsid w:val="00444330"/>
    <w:rsid w:val="004728F4"/>
    <w:rsid w:val="0047518E"/>
    <w:rsid w:val="00481DC6"/>
    <w:rsid w:val="0048545F"/>
    <w:rsid w:val="00486A9E"/>
    <w:rsid w:val="004B4561"/>
    <w:rsid w:val="004B4CE0"/>
    <w:rsid w:val="004B5480"/>
    <w:rsid w:val="004D0456"/>
    <w:rsid w:val="004D183B"/>
    <w:rsid w:val="004D49AC"/>
    <w:rsid w:val="004E2B88"/>
    <w:rsid w:val="004F064C"/>
    <w:rsid w:val="004F32AF"/>
    <w:rsid w:val="00505C6C"/>
    <w:rsid w:val="005378AC"/>
    <w:rsid w:val="00545E51"/>
    <w:rsid w:val="005524EC"/>
    <w:rsid w:val="00561A67"/>
    <w:rsid w:val="00561C4E"/>
    <w:rsid w:val="005A205E"/>
    <w:rsid w:val="005A3060"/>
    <w:rsid w:val="005E54F0"/>
    <w:rsid w:val="00601277"/>
    <w:rsid w:val="00610A8C"/>
    <w:rsid w:val="00612324"/>
    <w:rsid w:val="006151B2"/>
    <w:rsid w:val="00633AD2"/>
    <w:rsid w:val="00637197"/>
    <w:rsid w:val="0065262D"/>
    <w:rsid w:val="00665A56"/>
    <w:rsid w:val="00667199"/>
    <w:rsid w:val="00673C98"/>
    <w:rsid w:val="0068391F"/>
    <w:rsid w:val="00687039"/>
    <w:rsid w:val="006A14BF"/>
    <w:rsid w:val="006B31E6"/>
    <w:rsid w:val="006B6B55"/>
    <w:rsid w:val="006C3866"/>
    <w:rsid w:val="006F2F74"/>
    <w:rsid w:val="006F6940"/>
    <w:rsid w:val="00764449"/>
    <w:rsid w:val="0076755C"/>
    <w:rsid w:val="00776F8F"/>
    <w:rsid w:val="0078074F"/>
    <w:rsid w:val="00785B07"/>
    <w:rsid w:val="00790E46"/>
    <w:rsid w:val="00795762"/>
    <w:rsid w:val="00797571"/>
    <w:rsid w:val="007A41AF"/>
    <w:rsid w:val="007B4A5E"/>
    <w:rsid w:val="007B74B5"/>
    <w:rsid w:val="007C5859"/>
    <w:rsid w:val="007C659D"/>
    <w:rsid w:val="007D42B2"/>
    <w:rsid w:val="007D6136"/>
    <w:rsid w:val="007D75C4"/>
    <w:rsid w:val="007E12A1"/>
    <w:rsid w:val="007E3915"/>
    <w:rsid w:val="007E5AC8"/>
    <w:rsid w:val="007F12C5"/>
    <w:rsid w:val="007F1994"/>
    <w:rsid w:val="0080316F"/>
    <w:rsid w:val="008111ED"/>
    <w:rsid w:val="008541B1"/>
    <w:rsid w:val="00867D89"/>
    <w:rsid w:val="008910C5"/>
    <w:rsid w:val="0089674A"/>
    <w:rsid w:val="008B4636"/>
    <w:rsid w:val="008C3C21"/>
    <w:rsid w:val="008D2E90"/>
    <w:rsid w:val="008E0C46"/>
    <w:rsid w:val="008F26ED"/>
    <w:rsid w:val="00905AA7"/>
    <w:rsid w:val="00920557"/>
    <w:rsid w:val="00923DF6"/>
    <w:rsid w:val="009249C4"/>
    <w:rsid w:val="00924FF1"/>
    <w:rsid w:val="00926703"/>
    <w:rsid w:val="00934E82"/>
    <w:rsid w:val="00946F26"/>
    <w:rsid w:val="00961FAA"/>
    <w:rsid w:val="00970E5E"/>
    <w:rsid w:val="0097647C"/>
    <w:rsid w:val="00985886"/>
    <w:rsid w:val="00996836"/>
    <w:rsid w:val="009D1EAB"/>
    <w:rsid w:val="009E32FB"/>
    <w:rsid w:val="009E4B71"/>
    <w:rsid w:val="009F3916"/>
    <w:rsid w:val="009F6E8D"/>
    <w:rsid w:val="00A14159"/>
    <w:rsid w:val="00A25627"/>
    <w:rsid w:val="00A27201"/>
    <w:rsid w:val="00A27BC0"/>
    <w:rsid w:val="00A3347F"/>
    <w:rsid w:val="00A34000"/>
    <w:rsid w:val="00A36F40"/>
    <w:rsid w:val="00A5490A"/>
    <w:rsid w:val="00A81D43"/>
    <w:rsid w:val="00A931E8"/>
    <w:rsid w:val="00A948F4"/>
    <w:rsid w:val="00A9735A"/>
    <w:rsid w:val="00AB7BBA"/>
    <w:rsid w:val="00AD16DB"/>
    <w:rsid w:val="00AE0AEF"/>
    <w:rsid w:val="00AE3EE1"/>
    <w:rsid w:val="00AE589E"/>
    <w:rsid w:val="00AE7F98"/>
    <w:rsid w:val="00AF0966"/>
    <w:rsid w:val="00B013C0"/>
    <w:rsid w:val="00B03BAA"/>
    <w:rsid w:val="00B056F6"/>
    <w:rsid w:val="00B065B2"/>
    <w:rsid w:val="00B304DC"/>
    <w:rsid w:val="00B3061B"/>
    <w:rsid w:val="00B419CC"/>
    <w:rsid w:val="00B4446F"/>
    <w:rsid w:val="00B46281"/>
    <w:rsid w:val="00B50173"/>
    <w:rsid w:val="00B57D3B"/>
    <w:rsid w:val="00B65E28"/>
    <w:rsid w:val="00B84936"/>
    <w:rsid w:val="00B85348"/>
    <w:rsid w:val="00B86064"/>
    <w:rsid w:val="00BA238B"/>
    <w:rsid w:val="00BD4847"/>
    <w:rsid w:val="00BE1900"/>
    <w:rsid w:val="00BE63F9"/>
    <w:rsid w:val="00BF2A06"/>
    <w:rsid w:val="00C06C8D"/>
    <w:rsid w:val="00C118DB"/>
    <w:rsid w:val="00C24597"/>
    <w:rsid w:val="00C40996"/>
    <w:rsid w:val="00C40FD3"/>
    <w:rsid w:val="00C47A82"/>
    <w:rsid w:val="00C75DC2"/>
    <w:rsid w:val="00CA7BAE"/>
    <w:rsid w:val="00CC2B85"/>
    <w:rsid w:val="00CC33FD"/>
    <w:rsid w:val="00CD2569"/>
    <w:rsid w:val="00CE2332"/>
    <w:rsid w:val="00CE3A4A"/>
    <w:rsid w:val="00CE3D13"/>
    <w:rsid w:val="00CE53D3"/>
    <w:rsid w:val="00CE7E5D"/>
    <w:rsid w:val="00CF32F8"/>
    <w:rsid w:val="00D029B2"/>
    <w:rsid w:val="00D0662D"/>
    <w:rsid w:val="00D12865"/>
    <w:rsid w:val="00D17CA5"/>
    <w:rsid w:val="00D205E5"/>
    <w:rsid w:val="00D24693"/>
    <w:rsid w:val="00D40663"/>
    <w:rsid w:val="00D502A6"/>
    <w:rsid w:val="00D965C2"/>
    <w:rsid w:val="00DB1301"/>
    <w:rsid w:val="00DB1809"/>
    <w:rsid w:val="00DB4700"/>
    <w:rsid w:val="00DB5703"/>
    <w:rsid w:val="00DB6CC0"/>
    <w:rsid w:val="00DC0CBD"/>
    <w:rsid w:val="00DC6456"/>
    <w:rsid w:val="00DC6780"/>
    <w:rsid w:val="00DD00FC"/>
    <w:rsid w:val="00DD4EBB"/>
    <w:rsid w:val="00DE7660"/>
    <w:rsid w:val="00DF0AA0"/>
    <w:rsid w:val="00E02767"/>
    <w:rsid w:val="00E14A43"/>
    <w:rsid w:val="00E1757A"/>
    <w:rsid w:val="00E264CD"/>
    <w:rsid w:val="00E27A71"/>
    <w:rsid w:val="00E30C84"/>
    <w:rsid w:val="00E37DFE"/>
    <w:rsid w:val="00E705E7"/>
    <w:rsid w:val="00E70DC1"/>
    <w:rsid w:val="00E7413F"/>
    <w:rsid w:val="00E90819"/>
    <w:rsid w:val="00E94B22"/>
    <w:rsid w:val="00EB222B"/>
    <w:rsid w:val="00EB51E5"/>
    <w:rsid w:val="00EB5DC2"/>
    <w:rsid w:val="00EB7837"/>
    <w:rsid w:val="00EC2CA2"/>
    <w:rsid w:val="00EC4033"/>
    <w:rsid w:val="00EC6713"/>
    <w:rsid w:val="00ED4543"/>
    <w:rsid w:val="00ED7AAB"/>
    <w:rsid w:val="00EE1EC9"/>
    <w:rsid w:val="00EE46F1"/>
    <w:rsid w:val="00EF5571"/>
    <w:rsid w:val="00F007ED"/>
    <w:rsid w:val="00F025CC"/>
    <w:rsid w:val="00F10402"/>
    <w:rsid w:val="00F12398"/>
    <w:rsid w:val="00F23CD1"/>
    <w:rsid w:val="00F274A9"/>
    <w:rsid w:val="00F423C1"/>
    <w:rsid w:val="00F427F6"/>
    <w:rsid w:val="00F62569"/>
    <w:rsid w:val="00F7325E"/>
    <w:rsid w:val="00F7727F"/>
    <w:rsid w:val="00F83C03"/>
    <w:rsid w:val="00F87ABA"/>
    <w:rsid w:val="00F96054"/>
    <w:rsid w:val="00F9673D"/>
    <w:rsid w:val="00FA23B6"/>
    <w:rsid w:val="00FA30C4"/>
    <w:rsid w:val="00FB6CA7"/>
    <w:rsid w:val="00FC4AC4"/>
    <w:rsid w:val="00FD4F65"/>
    <w:rsid w:val="00FD60ED"/>
    <w:rsid w:val="00FE2869"/>
    <w:rsid w:val="00FE4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7A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2A1"/>
    <w:pPr>
      <w:tabs>
        <w:tab w:val="center" w:pos="4513"/>
        <w:tab w:val="right" w:pos="9026"/>
      </w:tabs>
    </w:pPr>
  </w:style>
  <w:style w:type="character" w:customStyle="1" w:styleId="HeaderChar">
    <w:name w:val="Header Char"/>
    <w:basedOn w:val="DefaultParagraphFont"/>
    <w:link w:val="Header"/>
    <w:uiPriority w:val="99"/>
    <w:rsid w:val="007E12A1"/>
  </w:style>
  <w:style w:type="character" w:styleId="PageNumber">
    <w:name w:val="page number"/>
    <w:basedOn w:val="DefaultParagraphFont"/>
    <w:uiPriority w:val="99"/>
    <w:semiHidden/>
    <w:unhideWhenUsed/>
    <w:rsid w:val="007E12A1"/>
  </w:style>
  <w:style w:type="paragraph" w:styleId="Footer">
    <w:name w:val="footer"/>
    <w:basedOn w:val="Normal"/>
    <w:link w:val="FooterChar"/>
    <w:uiPriority w:val="99"/>
    <w:unhideWhenUsed/>
    <w:rsid w:val="007E12A1"/>
    <w:pPr>
      <w:tabs>
        <w:tab w:val="center" w:pos="4513"/>
        <w:tab w:val="right" w:pos="9026"/>
      </w:tabs>
    </w:pPr>
  </w:style>
  <w:style w:type="character" w:customStyle="1" w:styleId="FooterChar">
    <w:name w:val="Footer Char"/>
    <w:basedOn w:val="DefaultParagraphFont"/>
    <w:link w:val="Footer"/>
    <w:uiPriority w:val="99"/>
    <w:rsid w:val="007E12A1"/>
  </w:style>
  <w:style w:type="character" w:styleId="Hyperlink">
    <w:name w:val="Hyperlink"/>
    <w:basedOn w:val="DefaultParagraphFont"/>
    <w:uiPriority w:val="99"/>
    <w:unhideWhenUsed/>
    <w:rsid w:val="00665A56"/>
    <w:rPr>
      <w:color w:val="0563C1" w:themeColor="hyperlink"/>
      <w:u w:val="single"/>
    </w:rPr>
  </w:style>
  <w:style w:type="paragraph" w:styleId="ListParagraph">
    <w:name w:val="List Paragraph"/>
    <w:basedOn w:val="Normal"/>
    <w:uiPriority w:val="34"/>
    <w:qFormat/>
    <w:rsid w:val="00961FAA"/>
    <w:pPr>
      <w:ind w:left="720"/>
      <w:contextualSpacing/>
    </w:pPr>
  </w:style>
  <w:style w:type="table" w:styleId="TableGrid">
    <w:name w:val="Table Grid"/>
    <w:basedOn w:val="TableNormal"/>
    <w:uiPriority w:val="39"/>
    <w:rsid w:val="00B65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6279D"/>
    <w:rPr>
      <w:sz w:val="20"/>
      <w:szCs w:val="20"/>
    </w:rPr>
  </w:style>
  <w:style w:type="character" w:customStyle="1" w:styleId="FootnoteTextChar">
    <w:name w:val="Footnote Text Char"/>
    <w:basedOn w:val="DefaultParagraphFont"/>
    <w:link w:val="FootnoteText"/>
    <w:uiPriority w:val="99"/>
    <w:rsid w:val="0026279D"/>
    <w:rPr>
      <w:sz w:val="20"/>
      <w:szCs w:val="20"/>
    </w:rPr>
  </w:style>
  <w:style w:type="character" w:styleId="FootnoteReference">
    <w:name w:val="footnote reference"/>
    <w:basedOn w:val="DefaultParagraphFont"/>
    <w:uiPriority w:val="99"/>
    <w:unhideWhenUsed/>
    <w:rsid w:val="00262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A86724-B9C0-244C-89E0-58911682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7043</Words>
  <Characters>40149</Characters>
  <Application>Microsoft Macintosh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Shazwan Mokhtar</dc:creator>
  <cp:keywords/>
  <dc:description/>
  <cp:lastModifiedBy>Mohd Shazwan Mokhtar</cp:lastModifiedBy>
  <cp:revision>2</cp:revision>
  <dcterms:created xsi:type="dcterms:W3CDTF">2016-07-26T04:26:00Z</dcterms:created>
  <dcterms:modified xsi:type="dcterms:W3CDTF">2016-07-26T04:26:00Z</dcterms:modified>
</cp:coreProperties>
</file>