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8DF" w:rsidRDefault="009128DF"/>
    <w:p w:rsidR="00EF741E" w:rsidRPr="00EF741E" w:rsidRDefault="00EF741E" w:rsidP="00EF741E">
      <w:pPr>
        <w:jc w:val="center"/>
        <w:rPr>
          <w:rFonts w:ascii="Times New Roman" w:hAnsi="Times New Roman"/>
          <w:b/>
          <w:smallCaps/>
          <w:sz w:val="28"/>
          <w:szCs w:val="28"/>
        </w:rPr>
      </w:pPr>
      <w:r w:rsidRPr="00EF741E">
        <w:rPr>
          <w:rFonts w:ascii="Times New Roman" w:hAnsi="Times New Roman"/>
          <w:b/>
          <w:smallCaps/>
          <w:sz w:val="28"/>
          <w:szCs w:val="28"/>
        </w:rPr>
        <w:t>Faktor Analisis Pendorong Dan Penghalang Kepada Kenderaan Tidak Bermotor</w:t>
      </w:r>
    </w:p>
    <w:p w:rsidR="00EF741E" w:rsidRDefault="00EF741E"/>
    <w:p w:rsidR="00EF741E" w:rsidRPr="00EF741E" w:rsidRDefault="00EF741E" w:rsidP="00EF741E">
      <w:pPr>
        <w:jc w:val="center"/>
        <w:rPr>
          <w:rFonts w:ascii="Times New Roman" w:hAnsi="Times New Roman"/>
          <w:i/>
          <w:sz w:val="24"/>
          <w:szCs w:val="24"/>
        </w:rPr>
      </w:pPr>
    </w:p>
    <w:p w:rsidR="00EF741E" w:rsidRDefault="00EF741E" w:rsidP="00EF741E">
      <w:pPr>
        <w:jc w:val="center"/>
        <w:rPr>
          <w:rFonts w:ascii="Times New Roman" w:hAnsi="Times New Roman"/>
          <w:i/>
          <w:sz w:val="24"/>
          <w:szCs w:val="24"/>
        </w:rPr>
      </w:pPr>
      <w:r w:rsidRPr="00EF741E">
        <w:rPr>
          <w:rFonts w:ascii="Times New Roman" w:hAnsi="Times New Roman"/>
          <w:i/>
          <w:sz w:val="24"/>
          <w:szCs w:val="24"/>
        </w:rPr>
        <w:t xml:space="preserve">FACTORS ANALYSIS </w:t>
      </w:r>
      <w:r w:rsidR="00BC1AAD" w:rsidRPr="00BC1AAD">
        <w:rPr>
          <w:rFonts w:ascii="Times New Roman" w:hAnsi="Times New Roman"/>
          <w:i/>
          <w:sz w:val="24"/>
          <w:szCs w:val="24"/>
        </w:rPr>
        <w:t xml:space="preserve">MOTIVATORS AND DETERRENTS </w:t>
      </w:r>
      <w:r w:rsidRPr="00EF741E">
        <w:rPr>
          <w:rFonts w:ascii="Times New Roman" w:hAnsi="Times New Roman"/>
          <w:i/>
          <w:sz w:val="24"/>
          <w:szCs w:val="24"/>
        </w:rPr>
        <w:t>TO NO</w:t>
      </w:r>
      <w:r w:rsidR="00BC1AAD">
        <w:rPr>
          <w:rFonts w:ascii="Times New Roman" w:hAnsi="Times New Roman"/>
          <w:i/>
          <w:sz w:val="24"/>
          <w:szCs w:val="24"/>
        </w:rPr>
        <w:t>N</w:t>
      </w:r>
      <w:r w:rsidRPr="00EF741E">
        <w:rPr>
          <w:rFonts w:ascii="Times New Roman" w:hAnsi="Times New Roman"/>
          <w:i/>
          <w:sz w:val="24"/>
          <w:szCs w:val="24"/>
        </w:rPr>
        <w:t xml:space="preserve"> MOTOR</w:t>
      </w:r>
      <w:r w:rsidR="00BC1AAD">
        <w:rPr>
          <w:rFonts w:ascii="Times New Roman" w:hAnsi="Times New Roman"/>
          <w:i/>
          <w:sz w:val="24"/>
          <w:szCs w:val="24"/>
        </w:rPr>
        <w:t>IZED</w:t>
      </w:r>
    </w:p>
    <w:p w:rsidR="00EF741E" w:rsidRDefault="00EF741E" w:rsidP="00EF741E">
      <w:pPr>
        <w:jc w:val="center"/>
        <w:rPr>
          <w:rFonts w:ascii="Times New Roman" w:hAnsi="Times New Roman"/>
          <w:i/>
          <w:sz w:val="24"/>
          <w:szCs w:val="24"/>
        </w:rPr>
      </w:pPr>
    </w:p>
    <w:p w:rsidR="00EF741E" w:rsidRDefault="00EF741E" w:rsidP="00EF741E">
      <w:pPr>
        <w:jc w:val="center"/>
        <w:rPr>
          <w:rFonts w:ascii="Times New Roman" w:hAnsi="Times New Roman"/>
          <w:i/>
          <w:sz w:val="24"/>
          <w:szCs w:val="24"/>
        </w:rPr>
      </w:pPr>
    </w:p>
    <w:p w:rsidR="00EF741E" w:rsidRPr="00EF741E" w:rsidRDefault="0004023B" w:rsidP="00EF741E">
      <w:pPr>
        <w:jc w:val="center"/>
        <w:rPr>
          <w:rFonts w:ascii="Times New Roman" w:hAnsi="Times New Roman"/>
          <w:sz w:val="24"/>
          <w:szCs w:val="24"/>
        </w:rPr>
      </w:pPr>
      <w:r>
        <w:rPr>
          <w:rFonts w:ascii="Times New Roman" w:hAnsi="Times New Roman"/>
          <w:sz w:val="24"/>
          <w:szCs w:val="24"/>
        </w:rPr>
        <w:t>MUHAMAD RAZUHANAFI MAT YAZID</w:t>
      </w:r>
      <w:proofErr w:type="gramStart"/>
      <w:r>
        <w:rPr>
          <w:rFonts w:ascii="Times New Roman" w:hAnsi="Times New Roman"/>
          <w:sz w:val="24"/>
          <w:szCs w:val="24"/>
        </w:rPr>
        <w:t>,  MUHAMAD</w:t>
      </w:r>
      <w:proofErr w:type="gramEnd"/>
      <w:r>
        <w:rPr>
          <w:rFonts w:ascii="Times New Roman" w:hAnsi="Times New Roman"/>
          <w:sz w:val="24"/>
          <w:szCs w:val="24"/>
        </w:rPr>
        <w:t xml:space="preserve"> NAZRI BORHANA &amp;</w:t>
      </w:r>
      <w:r w:rsidR="001C1453" w:rsidRPr="00EF741E">
        <w:rPr>
          <w:rFonts w:ascii="Times New Roman" w:hAnsi="Times New Roman"/>
          <w:sz w:val="24"/>
          <w:szCs w:val="24"/>
        </w:rPr>
        <w:t xml:space="preserve"> </w:t>
      </w:r>
      <w:r w:rsidRPr="0004023B">
        <w:rPr>
          <w:rFonts w:ascii="Times New Roman" w:hAnsi="Times New Roman"/>
          <w:sz w:val="24"/>
          <w:szCs w:val="24"/>
        </w:rPr>
        <w:t>ROZMI ISMAIL</w:t>
      </w:r>
    </w:p>
    <w:p w:rsidR="00EF741E" w:rsidRDefault="00EF741E" w:rsidP="00EF741E">
      <w:pPr>
        <w:jc w:val="center"/>
        <w:rPr>
          <w:rFonts w:ascii="Times New Roman" w:hAnsi="Times New Roman"/>
          <w:i/>
          <w:sz w:val="24"/>
          <w:szCs w:val="24"/>
        </w:rPr>
      </w:pPr>
    </w:p>
    <w:p w:rsidR="001C1453" w:rsidRDefault="001C1453" w:rsidP="00EF741E">
      <w:pPr>
        <w:jc w:val="center"/>
      </w:pPr>
    </w:p>
    <w:p w:rsidR="001C1453" w:rsidRDefault="001C1453" w:rsidP="00EF741E">
      <w:pPr>
        <w:jc w:val="center"/>
        <w:rPr>
          <w:rFonts w:ascii="Times New Roman" w:hAnsi="Times New Roman"/>
          <w:sz w:val="20"/>
        </w:rPr>
      </w:pPr>
      <w:r w:rsidRPr="001C1453">
        <w:rPr>
          <w:rFonts w:ascii="Times New Roman" w:hAnsi="Times New Roman"/>
          <w:sz w:val="20"/>
        </w:rPr>
        <w:t>ABSTRAK</w:t>
      </w:r>
    </w:p>
    <w:p w:rsidR="004F5467" w:rsidRDefault="004F5467" w:rsidP="00EF741E">
      <w:pPr>
        <w:jc w:val="center"/>
        <w:rPr>
          <w:rFonts w:ascii="Times New Roman" w:hAnsi="Times New Roman"/>
          <w:sz w:val="20"/>
        </w:rPr>
      </w:pPr>
    </w:p>
    <w:p w:rsidR="002A467C" w:rsidRDefault="002A467C" w:rsidP="00514B7E">
      <w:pPr>
        <w:rPr>
          <w:rFonts w:ascii="Times New Roman" w:hAnsi="Times New Roman"/>
          <w:i/>
          <w:sz w:val="18"/>
          <w:szCs w:val="18"/>
        </w:rPr>
      </w:pPr>
      <w:proofErr w:type="gramStart"/>
      <w:r>
        <w:rPr>
          <w:rFonts w:ascii="Times New Roman" w:hAnsi="Times New Roman"/>
          <w:i/>
          <w:sz w:val="18"/>
          <w:szCs w:val="18"/>
        </w:rPr>
        <w:t xml:space="preserve">Kenderaan tidak bermotor </w:t>
      </w:r>
      <w:r w:rsidR="00514B7E" w:rsidRPr="00A103B3">
        <w:rPr>
          <w:rFonts w:ascii="Times New Roman" w:hAnsi="Times New Roman"/>
          <w:i/>
          <w:sz w:val="18"/>
          <w:szCs w:val="18"/>
        </w:rPr>
        <w:t>adalah penting bagi menjamin kehidupan dalam persekitaran yang bersih, sihat dan berkualiti tinggi.</w:t>
      </w:r>
      <w:proofErr w:type="gramEnd"/>
      <w:r w:rsidR="00514B7E" w:rsidRPr="00A103B3">
        <w:rPr>
          <w:rFonts w:ascii="Times New Roman" w:hAnsi="Times New Roman"/>
          <w:i/>
          <w:sz w:val="18"/>
          <w:szCs w:val="18"/>
        </w:rPr>
        <w:t xml:space="preserve"> </w:t>
      </w:r>
      <w:proofErr w:type="gramStart"/>
      <w:r w:rsidR="00514B7E" w:rsidRPr="00A103B3">
        <w:rPr>
          <w:rFonts w:ascii="Times New Roman" w:hAnsi="Times New Roman"/>
          <w:i/>
          <w:sz w:val="18"/>
          <w:szCs w:val="18"/>
        </w:rPr>
        <w:t xml:space="preserve">Hari ini, sistem pengangkutan di </w:t>
      </w:r>
      <w:r w:rsidR="003A2229">
        <w:rPr>
          <w:rFonts w:ascii="Times New Roman" w:hAnsi="Times New Roman"/>
          <w:i/>
          <w:sz w:val="18"/>
          <w:szCs w:val="18"/>
        </w:rPr>
        <w:t>bandar-</w:t>
      </w:r>
      <w:r w:rsidR="00514B7E" w:rsidRPr="00A103B3">
        <w:rPr>
          <w:rFonts w:ascii="Times New Roman" w:hAnsi="Times New Roman"/>
          <w:i/>
          <w:sz w:val="18"/>
          <w:szCs w:val="18"/>
        </w:rPr>
        <w:t>bandar Malaysia sering dikaitkan dengan imej buruk seperti kesesakan, kemalangan dan ketidakcekapan pengangkutan awam sebagai alternatif.</w:t>
      </w:r>
      <w:proofErr w:type="gramEnd"/>
      <w:r w:rsidR="00514B7E" w:rsidRPr="00A103B3">
        <w:rPr>
          <w:rFonts w:ascii="Times New Roman" w:hAnsi="Times New Roman"/>
          <w:i/>
          <w:sz w:val="18"/>
          <w:szCs w:val="18"/>
        </w:rPr>
        <w:t xml:space="preserve"> </w:t>
      </w:r>
      <w:proofErr w:type="gramStart"/>
      <w:r w:rsidR="00514B7E" w:rsidRPr="00A103B3">
        <w:rPr>
          <w:rFonts w:ascii="Times New Roman" w:hAnsi="Times New Roman"/>
          <w:i/>
          <w:sz w:val="18"/>
          <w:szCs w:val="18"/>
        </w:rPr>
        <w:t>Selain itu kesan pembebasan gas karbon ke ruang atmosfera menyumbang kepada pencemaran alam dan menjejaskan aspek kualiti kehidupan secara umumnya.</w:t>
      </w:r>
      <w:proofErr w:type="gramEnd"/>
      <w:r w:rsidR="00514B7E" w:rsidRPr="00A103B3">
        <w:rPr>
          <w:rFonts w:ascii="Times New Roman" w:hAnsi="Times New Roman"/>
          <w:i/>
          <w:sz w:val="18"/>
          <w:szCs w:val="18"/>
        </w:rPr>
        <w:t xml:space="preserve"> </w:t>
      </w:r>
      <w:proofErr w:type="gramStart"/>
      <w:r w:rsidR="00514B7E" w:rsidRPr="00A103B3">
        <w:rPr>
          <w:rFonts w:ascii="Times New Roman" w:hAnsi="Times New Roman"/>
          <w:i/>
          <w:sz w:val="18"/>
          <w:szCs w:val="18"/>
        </w:rPr>
        <w:t>Kajian yang dijalankan ini meninjau sejauh mana permodelan dalam memformulasikan situasi keutamaan</w:t>
      </w:r>
      <w:r w:rsidR="00514B7E" w:rsidRPr="00514B7E">
        <w:rPr>
          <w:rFonts w:ascii="Times New Roman" w:hAnsi="Times New Roman"/>
          <w:i/>
          <w:sz w:val="18"/>
          <w:szCs w:val="18"/>
        </w:rPr>
        <w:t xml:space="preserve"> responden berdasarkan kepada penggunaan pengangkutan aktif.</w:t>
      </w:r>
      <w:proofErr w:type="gramEnd"/>
      <w:r w:rsidR="00514B7E" w:rsidRPr="00514B7E">
        <w:rPr>
          <w:rFonts w:ascii="Times New Roman" w:hAnsi="Times New Roman"/>
          <w:i/>
          <w:sz w:val="18"/>
          <w:szCs w:val="18"/>
        </w:rPr>
        <w:t xml:space="preserve"> Bagi tujuan ini, </w:t>
      </w:r>
      <w:r>
        <w:rPr>
          <w:rFonts w:ascii="Times New Roman" w:hAnsi="Times New Roman"/>
          <w:i/>
          <w:sz w:val="18"/>
          <w:szCs w:val="18"/>
        </w:rPr>
        <w:t>fak</w:t>
      </w:r>
      <w:r w:rsidR="00A103B3">
        <w:rPr>
          <w:rFonts w:ascii="Times New Roman" w:hAnsi="Times New Roman"/>
          <w:i/>
          <w:sz w:val="18"/>
          <w:szCs w:val="18"/>
        </w:rPr>
        <w:t>tor analisis</w:t>
      </w:r>
      <w:r w:rsidR="00514B7E" w:rsidRPr="00514B7E">
        <w:rPr>
          <w:rFonts w:ascii="Times New Roman" w:hAnsi="Times New Roman"/>
          <w:i/>
          <w:sz w:val="18"/>
          <w:szCs w:val="18"/>
        </w:rPr>
        <w:t xml:space="preserve"> digunakan untuk memperihalkan situasi penggunaan kenderaan</w:t>
      </w:r>
      <w:r>
        <w:rPr>
          <w:rFonts w:ascii="Times New Roman" w:hAnsi="Times New Roman"/>
          <w:i/>
          <w:sz w:val="18"/>
          <w:szCs w:val="18"/>
        </w:rPr>
        <w:t xml:space="preserve"> tidak bermotor berdasarkan bora</w:t>
      </w:r>
      <w:r w:rsidR="00514B7E" w:rsidRPr="00514B7E">
        <w:rPr>
          <w:rFonts w:ascii="Times New Roman" w:hAnsi="Times New Roman"/>
          <w:i/>
          <w:sz w:val="18"/>
          <w:szCs w:val="18"/>
        </w:rPr>
        <w:t xml:space="preserve">ng soal selidik </w:t>
      </w:r>
      <w:r>
        <w:rPr>
          <w:rFonts w:ascii="Times New Roman" w:hAnsi="Times New Roman"/>
          <w:i/>
          <w:sz w:val="18"/>
          <w:szCs w:val="18"/>
        </w:rPr>
        <w:t xml:space="preserve">dengan 39 item  soalan  </w:t>
      </w:r>
      <w:r w:rsidRPr="002A467C">
        <w:rPr>
          <w:rFonts w:ascii="Times New Roman" w:hAnsi="Times New Roman"/>
          <w:i/>
          <w:sz w:val="18"/>
          <w:szCs w:val="18"/>
        </w:rPr>
        <w:t xml:space="preserve">yang dipecahkan kepada empat aspek </w:t>
      </w:r>
      <w:r w:rsidR="00514B7E" w:rsidRPr="00514B7E">
        <w:rPr>
          <w:rFonts w:ascii="Times New Roman" w:hAnsi="Times New Roman"/>
          <w:i/>
          <w:sz w:val="18"/>
          <w:szCs w:val="18"/>
        </w:rPr>
        <w:t xml:space="preserve">yang merupakan kajian soal selidik terhadap </w:t>
      </w:r>
      <w:r w:rsidR="00A103B3">
        <w:rPr>
          <w:rFonts w:ascii="Times New Roman" w:hAnsi="Times New Roman"/>
          <w:i/>
          <w:sz w:val="18"/>
          <w:szCs w:val="18"/>
        </w:rPr>
        <w:t>4</w:t>
      </w:r>
      <w:r w:rsidR="00514B7E" w:rsidRPr="00514B7E">
        <w:rPr>
          <w:rFonts w:ascii="Times New Roman" w:hAnsi="Times New Roman"/>
          <w:i/>
          <w:sz w:val="18"/>
          <w:szCs w:val="18"/>
        </w:rPr>
        <w:t xml:space="preserve">00 responden di bandar Kota Bharu. </w:t>
      </w:r>
      <w:proofErr w:type="gramStart"/>
      <w:r w:rsidR="00514B7E" w:rsidRPr="00514B7E">
        <w:rPr>
          <w:rFonts w:ascii="Times New Roman" w:hAnsi="Times New Roman"/>
          <w:i/>
          <w:sz w:val="18"/>
          <w:szCs w:val="18"/>
        </w:rPr>
        <w:t>Kajian ini dijalankan untuk mengenal pasti sejauh mana keinginan responden berhubung faktor yang mempengaruhi keutamaan pemilihan berdasarkan kepada faktor pendorong dan peng</w:t>
      </w:r>
      <w:r>
        <w:rPr>
          <w:rFonts w:ascii="Times New Roman" w:hAnsi="Times New Roman"/>
          <w:i/>
          <w:sz w:val="18"/>
          <w:szCs w:val="18"/>
        </w:rPr>
        <w:t>halang kepada kenderaan tidak bermotor</w:t>
      </w:r>
      <w:r w:rsidR="00514B7E" w:rsidRPr="00514B7E">
        <w:rPr>
          <w:rFonts w:ascii="Times New Roman" w:hAnsi="Times New Roman"/>
          <w:i/>
          <w:sz w:val="18"/>
          <w:szCs w:val="18"/>
        </w:rPr>
        <w:t>.</w:t>
      </w:r>
      <w:proofErr w:type="gramEnd"/>
      <w:r w:rsidR="00514B7E" w:rsidRPr="00514B7E">
        <w:rPr>
          <w:rFonts w:ascii="Times New Roman" w:hAnsi="Times New Roman"/>
          <w:i/>
          <w:sz w:val="18"/>
          <w:szCs w:val="18"/>
        </w:rPr>
        <w:t xml:space="preserve"> Hasil kajian menunjukkan</w:t>
      </w:r>
      <w:r>
        <w:t xml:space="preserve"> </w:t>
      </w:r>
      <w:r>
        <w:rPr>
          <w:rFonts w:ascii="Times New Roman" w:hAnsi="Times New Roman"/>
          <w:i/>
          <w:sz w:val="18"/>
          <w:szCs w:val="18"/>
        </w:rPr>
        <w:t>k</w:t>
      </w:r>
      <w:r w:rsidRPr="002A467C">
        <w:rPr>
          <w:rFonts w:ascii="Times New Roman" w:hAnsi="Times New Roman"/>
          <w:i/>
          <w:sz w:val="18"/>
          <w:szCs w:val="18"/>
        </w:rPr>
        <w:t>umpulan faktor yang amat mempengaruhi keinginan menggunakan kenderaan tidak bermotor adalah kumpulan halangan</w:t>
      </w:r>
      <w:r w:rsidR="008D37E2">
        <w:rPr>
          <w:rFonts w:ascii="Times New Roman" w:hAnsi="Times New Roman"/>
          <w:i/>
          <w:sz w:val="18"/>
          <w:szCs w:val="18"/>
        </w:rPr>
        <w:t xml:space="preserve"> (10.879)</w:t>
      </w:r>
      <w:r w:rsidRPr="002A467C">
        <w:rPr>
          <w:rFonts w:ascii="Times New Roman" w:hAnsi="Times New Roman"/>
          <w:i/>
          <w:sz w:val="18"/>
          <w:szCs w:val="18"/>
        </w:rPr>
        <w:t>, keperluan</w:t>
      </w:r>
      <w:r w:rsidR="008D37E2">
        <w:rPr>
          <w:rFonts w:ascii="Times New Roman" w:hAnsi="Times New Roman"/>
          <w:i/>
          <w:sz w:val="18"/>
          <w:szCs w:val="18"/>
        </w:rPr>
        <w:t xml:space="preserve"> (1.945)</w:t>
      </w:r>
      <w:r w:rsidRPr="002A467C">
        <w:rPr>
          <w:rFonts w:ascii="Times New Roman" w:hAnsi="Times New Roman"/>
          <w:i/>
          <w:sz w:val="18"/>
          <w:szCs w:val="18"/>
        </w:rPr>
        <w:t>, keadaan lalua</w:t>
      </w:r>
      <w:r>
        <w:rPr>
          <w:rFonts w:ascii="Times New Roman" w:hAnsi="Times New Roman"/>
          <w:i/>
          <w:sz w:val="18"/>
          <w:szCs w:val="18"/>
        </w:rPr>
        <w:t>n</w:t>
      </w:r>
      <w:r w:rsidR="008D37E2">
        <w:rPr>
          <w:rFonts w:ascii="Times New Roman" w:hAnsi="Times New Roman"/>
          <w:i/>
          <w:sz w:val="18"/>
          <w:szCs w:val="18"/>
        </w:rPr>
        <w:t xml:space="preserve"> (1.589)</w:t>
      </w:r>
      <w:r>
        <w:rPr>
          <w:rFonts w:ascii="Times New Roman" w:hAnsi="Times New Roman"/>
          <w:i/>
          <w:sz w:val="18"/>
          <w:szCs w:val="18"/>
        </w:rPr>
        <w:t>, persekitaran</w:t>
      </w:r>
      <w:r w:rsidR="008D37E2">
        <w:rPr>
          <w:rFonts w:ascii="Times New Roman" w:hAnsi="Times New Roman"/>
          <w:i/>
          <w:sz w:val="18"/>
          <w:szCs w:val="18"/>
        </w:rPr>
        <w:t xml:space="preserve"> (1.142)</w:t>
      </w:r>
      <w:r>
        <w:rPr>
          <w:rFonts w:ascii="Times New Roman" w:hAnsi="Times New Roman"/>
          <w:i/>
          <w:sz w:val="18"/>
          <w:szCs w:val="18"/>
        </w:rPr>
        <w:t xml:space="preserve"> dan perundangan</w:t>
      </w:r>
      <w:r w:rsidR="008D37E2">
        <w:rPr>
          <w:rFonts w:ascii="Times New Roman" w:hAnsi="Times New Roman"/>
          <w:i/>
          <w:sz w:val="18"/>
          <w:szCs w:val="18"/>
        </w:rPr>
        <w:t xml:space="preserve"> (1.044) </w:t>
      </w:r>
      <w:r>
        <w:rPr>
          <w:rFonts w:ascii="Times New Roman" w:hAnsi="Times New Roman"/>
          <w:i/>
          <w:sz w:val="18"/>
          <w:szCs w:val="18"/>
        </w:rPr>
        <w:t xml:space="preserve"> manakala f</w:t>
      </w:r>
      <w:r w:rsidRPr="002A467C">
        <w:rPr>
          <w:rFonts w:ascii="Times New Roman" w:hAnsi="Times New Roman"/>
          <w:i/>
          <w:sz w:val="18"/>
          <w:szCs w:val="18"/>
        </w:rPr>
        <w:t>aktor sederhana kebarangkalian mempengaruhi kepada kenderaan tidak bermotor adalah kumpulan faktor kesenangan</w:t>
      </w:r>
      <w:r w:rsidR="008D37E2">
        <w:rPr>
          <w:rFonts w:ascii="Times New Roman" w:hAnsi="Times New Roman"/>
          <w:i/>
          <w:sz w:val="18"/>
          <w:szCs w:val="18"/>
        </w:rPr>
        <w:t xml:space="preserve"> (2.233)</w:t>
      </w:r>
      <w:r w:rsidRPr="002A467C">
        <w:rPr>
          <w:rFonts w:ascii="Times New Roman" w:hAnsi="Times New Roman"/>
          <w:i/>
          <w:sz w:val="18"/>
          <w:szCs w:val="18"/>
        </w:rPr>
        <w:t xml:space="preserve">, galakkan </w:t>
      </w:r>
      <w:r w:rsidR="008D37E2">
        <w:rPr>
          <w:rFonts w:ascii="Times New Roman" w:hAnsi="Times New Roman"/>
          <w:i/>
          <w:sz w:val="18"/>
          <w:szCs w:val="18"/>
        </w:rPr>
        <w:t xml:space="preserve">( 1.401) </w:t>
      </w:r>
      <w:r w:rsidRPr="002A467C">
        <w:rPr>
          <w:rFonts w:ascii="Times New Roman" w:hAnsi="Times New Roman"/>
          <w:i/>
          <w:sz w:val="18"/>
          <w:szCs w:val="18"/>
        </w:rPr>
        <w:t xml:space="preserve">dan keselamatan </w:t>
      </w:r>
      <w:r w:rsidR="008D37E2">
        <w:rPr>
          <w:rFonts w:ascii="Times New Roman" w:hAnsi="Times New Roman"/>
          <w:i/>
          <w:sz w:val="18"/>
          <w:szCs w:val="18"/>
        </w:rPr>
        <w:t xml:space="preserve">(1.002) </w:t>
      </w:r>
      <w:r w:rsidRPr="002A467C">
        <w:rPr>
          <w:rFonts w:ascii="Times New Roman" w:hAnsi="Times New Roman"/>
          <w:i/>
          <w:sz w:val="18"/>
          <w:szCs w:val="18"/>
        </w:rPr>
        <w:t>dan kumpulan yang kurang berkesan kepada kebarangkalian mempengaruhi kepada kenderaan tidak bermotor adalah kumpulan faktor sekatan</w:t>
      </w:r>
      <w:r w:rsidR="008D37E2">
        <w:rPr>
          <w:rFonts w:ascii="Times New Roman" w:hAnsi="Times New Roman"/>
          <w:i/>
          <w:sz w:val="18"/>
          <w:szCs w:val="18"/>
        </w:rPr>
        <w:t xml:space="preserve"> (1.302)</w:t>
      </w:r>
      <w:r w:rsidRPr="002A467C">
        <w:rPr>
          <w:rFonts w:ascii="Times New Roman" w:hAnsi="Times New Roman"/>
          <w:i/>
          <w:sz w:val="18"/>
          <w:szCs w:val="18"/>
        </w:rPr>
        <w:t>.</w:t>
      </w:r>
    </w:p>
    <w:p w:rsidR="002A467C" w:rsidRDefault="002A467C" w:rsidP="00514B7E">
      <w:pPr>
        <w:rPr>
          <w:rFonts w:ascii="Times New Roman" w:hAnsi="Times New Roman"/>
          <w:i/>
          <w:sz w:val="18"/>
          <w:szCs w:val="18"/>
        </w:rPr>
      </w:pPr>
    </w:p>
    <w:p w:rsidR="004F77BB" w:rsidRPr="00514B7E" w:rsidRDefault="00514B7E" w:rsidP="00514B7E">
      <w:pPr>
        <w:rPr>
          <w:rFonts w:ascii="Times New Roman" w:hAnsi="Times New Roman"/>
          <w:i/>
          <w:sz w:val="18"/>
          <w:szCs w:val="18"/>
        </w:rPr>
      </w:pPr>
      <w:r w:rsidRPr="00514B7E">
        <w:rPr>
          <w:rFonts w:ascii="Times New Roman" w:hAnsi="Times New Roman"/>
          <w:i/>
          <w:sz w:val="18"/>
          <w:szCs w:val="18"/>
        </w:rPr>
        <w:t xml:space="preserve"> </w:t>
      </w:r>
    </w:p>
    <w:p w:rsidR="001C1453" w:rsidRPr="00514B7E" w:rsidRDefault="001C1453" w:rsidP="00514B7E">
      <w:pPr>
        <w:rPr>
          <w:rFonts w:ascii="Times New Roman" w:hAnsi="Times New Roman"/>
          <w:i/>
          <w:sz w:val="18"/>
          <w:szCs w:val="18"/>
        </w:rPr>
      </w:pPr>
    </w:p>
    <w:p w:rsidR="001C1453" w:rsidRPr="00514B7E" w:rsidRDefault="001C1453" w:rsidP="00514B7E">
      <w:pPr>
        <w:jc w:val="left"/>
        <w:rPr>
          <w:rFonts w:ascii="Times New Roman" w:hAnsi="Times New Roman"/>
          <w:i/>
          <w:sz w:val="18"/>
          <w:szCs w:val="18"/>
        </w:rPr>
      </w:pPr>
      <w:r w:rsidRPr="00514B7E">
        <w:rPr>
          <w:rFonts w:ascii="Times New Roman" w:hAnsi="Times New Roman"/>
          <w:i/>
          <w:sz w:val="18"/>
          <w:szCs w:val="18"/>
        </w:rPr>
        <w:t xml:space="preserve">Kata </w:t>
      </w:r>
      <w:proofErr w:type="gramStart"/>
      <w:r w:rsidRPr="00514B7E">
        <w:rPr>
          <w:rFonts w:ascii="Times New Roman" w:hAnsi="Times New Roman"/>
          <w:i/>
          <w:sz w:val="18"/>
          <w:szCs w:val="18"/>
        </w:rPr>
        <w:t>kunci :</w:t>
      </w:r>
      <w:proofErr w:type="gramEnd"/>
      <w:r w:rsidRPr="00514B7E">
        <w:rPr>
          <w:rFonts w:ascii="Times New Roman" w:hAnsi="Times New Roman"/>
          <w:i/>
          <w:sz w:val="18"/>
          <w:szCs w:val="18"/>
        </w:rPr>
        <w:t xml:space="preserve"> </w:t>
      </w:r>
      <w:r w:rsidR="00514B7E">
        <w:rPr>
          <w:rFonts w:ascii="Times New Roman" w:hAnsi="Times New Roman"/>
          <w:i/>
          <w:sz w:val="18"/>
          <w:szCs w:val="18"/>
        </w:rPr>
        <w:t>Faktor Analisis</w:t>
      </w:r>
      <w:r w:rsidR="00514B7E" w:rsidRPr="00514B7E">
        <w:rPr>
          <w:rFonts w:ascii="Times New Roman" w:hAnsi="Times New Roman"/>
          <w:i/>
          <w:sz w:val="18"/>
          <w:szCs w:val="18"/>
        </w:rPr>
        <w:t xml:space="preserve">, </w:t>
      </w:r>
      <w:r w:rsidR="001D03AB">
        <w:rPr>
          <w:rFonts w:ascii="Times New Roman" w:hAnsi="Times New Roman"/>
          <w:i/>
          <w:sz w:val="18"/>
          <w:szCs w:val="18"/>
        </w:rPr>
        <w:t xml:space="preserve">pemdorong, </w:t>
      </w:r>
      <w:r w:rsidR="00514B7E">
        <w:rPr>
          <w:rFonts w:ascii="Times New Roman" w:hAnsi="Times New Roman"/>
          <w:i/>
          <w:sz w:val="18"/>
          <w:szCs w:val="18"/>
        </w:rPr>
        <w:t xml:space="preserve"> penghalang</w:t>
      </w:r>
      <w:r w:rsidR="00514B7E" w:rsidRPr="00514B7E">
        <w:rPr>
          <w:rFonts w:ascii="Times New Roman" w:hAnsi="Times New Roman"/>
          <w:i/>
          <w:sz w:val="18"/>
          <w:szCs w:val="18"/>
        </w:rPr>
        <w:t xml:space="preserve">, </w:t>
      </w:r>
      <w:r w:rsidR="00514B7E">
        <w:rPr>
          <w:rFonts w:ascii="Times New Roman" w:hAnsi="Times New Roman"/>
          <w:i/>
          <w:sz w:val="18"/>
          <w:szCs w:val="18"/>
        </w:rPr>
        <w:t>kenderaan tidak bermotor</w:t>
      </w:r>
      <w:r w:rsidR="001D03AB">
        <w:rPr>
          <w:rFonts w:ascii="Times New Roman" w:hAnsi="Times New Roman"/>
          <w:i/>
          <w:sz w:val="18"/>
          <w:szCs w:val="18"/>
        </w:rPr>
        <w:t>,berbasikal</w:t>
      </w:r>
    </w:p>
    <w:p w:rsidR="001C1453" w:rsidRDefault="001C1453" w:rsidP="00EF741E">
      <w:pPr>
        <w:jc w:val="center"/>
        <w:rPr>
          <w:rFonts w:ascii="Times New Roman" w:hAnsi="Times New Roman"/>
          <w:sz w:val="20"/>
        </w:rPr>
      </w:pPr>
    </w:p>
    <w:p w:rsidR="00BC1AAD" w:rsidRDefault="00BC1AAD" w:rsidP="00EF741E">
      <w:pPr>
        <w:jc w:val="center"/>
        <w:rPr>
          <w:rFonts w:ascii="Times New Roman" w:hAnsi="Times New Roman"/>
          <w:sz w:val="20"/>
        </w:rPr>
      </w:pPr>
    </w:p>
    <w:p w:rsidR="001C1453" w:rsidRDefault="001C1453" w:rsidP="00EF741E">
      <w:pPr>
        <w:jc w:val="center"/>
        <w:rPr>
          <w:rFonts w:ascii="Times New Roman" w:hAnsi="Times New Roman"/>
          <w:sz w:val="20"/>
        </w:rPr>
      </w:pPr>
      <w:r w:rsidRPr="001C1453">
        <w:rPr>
          <w:rFonts w:ascii="Times New Roman" w:hAnsi="Times New Roman"/>
          <w:sz w:val="20"/>
        </w:rPr>
        <w:t>ABSTRACT</w:t>
      </w:r>
    </w:p>
    <w:p w:rsidR="00514B7E" w:rsidRDefault="00514B7E" w:rsidP="00EF741E">
      <w:pPr>
        <w:jc w:val="center"/>
        <w:rPr>
          <w:rFonts w:ascii="Times New Roman" w:hAnsi="Times New Roman"/>
          <w:sz w:val="20"/>
        </w:rPr>
      </w:pPr>
    </w:p>
    <w:p w:rsidR="001C1453" w:rsidRPr="00BC1AAD" w:rsidRDefault="00BC1AAD" w:rsidP="00BC1AAD">
      <w:pPr>
        <w:rPr>
          <w:rFonts w:ascii="Times New Roman" w:hAnsi="Times New Roman"/>
          <w:i/>
          <w:sz w:val="18"/>
          <w:szCs w:val="18"/>
        </w:rPr>
      </w:pPr>
      <w:r w:rsidRPr="00BC1AAD">
        <w:rPr>
          <w:rFonts w:ascii="Times New Roman" w:hAnsi="Times New Roman"/>
          <w:i/>
          <w:sz w:val="18"/>
          <w:szCs w:val="18"/>
        </w:rPr>
        <w:t xml:space="preserve">Non-motorized vehicles are essential to ensuring a clean, healthy and high quality environment. Today, the transportation system in Malaysia is often associated with bad images such as congestion, accident and inefficiency of public transport as an alternative. Additionally, the impact of carbon emission into the atmospheric space contributes to environmental pollution and adversely affects the quality of life in general. This study examines how far the model is in formulating the respondent's priority situation based on the active use of the transport. For this purpose, analytical factor was used to describe the situation of non-motor vehicle use based on questionnaire with 39 question items broken down into four aspects which were a questionnaire survey of 400 respondents in Kota Bharu. This study was carried out to identify the extent to which the respondents' wishes were related to the factors affecting the priority of the selection based on the </w:t>
      </w:r>
      <w:r w:rsidR="002A78B3">
        <w:rPr>
          <w:rFonts w:ascii="Times New Roman" w:hAnsi="Times New Roman"/>
          <w:i/>
          <w:sz w:val="18"/>
          <w:szCs w:val="18"/>
        </w:rPr>
        <w:t>motivator</w:t>
      </w:r>
      <w:r w:rsidRPr="00BC1AAD">
        <w:rPr>
          <w:rFonts w:ascii="Times New Roman" w:hAnsi="Times New Roman"/>
          <w:i/>
          <w:sz w:val="18"/>
          <w:szCs w:val="18"/>
        </w:rPr>
        <w:t xml:space="preserve"> factors and the </w:t>
      </w:r>
      <w:r w:rsidR="002A78B3">
        <w:rPr>
          <w:rFonts w:ascii="Times New Roman" w:hAnsi="Times New Roman"/>
          <w:i/>
          <w:sz w:val="18"/>
          <w:szCs w:val="18"/>
        </w:rPr>
        <w:t>deterrents</w:t>
      </w:r>
      <w:r w:rsidRPr="00BC1AAD">
        <w:rPr>
          <w:rFonts w:ascii="Times New Roman" w:hAnsi="Times New Roman"/>
          <w:i/>
          <w:sz w:val="18"/>
          <w:szCs w:val="18"/>
        </w:rPr>
        <w:t xml:space="preserve"> to non-motorized vehicles. The findings show that a group of factors that strongly influences the use of non-motorized vehicles is a </w:t>
      </w:r>
      <w:r w:rsidR="002A78B3">
        <w:rPr>
          <w:rFonts w:ascii="Times New Roman" w:hAnsi="Times New Roman"/>
          <w:i/>
          <w:sz w:val="18"/>
          <w:szCs w:val="18"/>
        </w:rPr>
        <w:t>deterrent</w:t>
      </w:r>
      <w:r w:rsidRPr="00BC1AAD">
        <w:rPr>
          <w:rFonts w:ascii="Times New Roman" w:hAnsi="Times New Roman"/>
          <w:i/>
          <w:sz w:val="18"/>
          <w:szCs w:val="18"/>
        </w:rPr>
        <w:t xml:space="preserve"> group</w:t>
      </w:r>
      <w:r w:rsidR="00EF76C0">
        <w:rPr>
          <w:rFonts w:ascii="Times New Roman" w:hAnsi="Times New Roman"/>
          <w:i/>
          <w:sz w:val="18"/>
          <w:szCs w:val="18"/>
        </w:rPr>
        <w:t xml:space="preserve"> (10.879)</w:t>
      </w:r>
      <w:r w:rsidRPr="00BC1AAD">
        <w:rPr>
          <w:rFonts w:ascii="Times New Roman" w:hAnsi="Times New Roman"/>
          <w:i/>
          <w:sz w:val="18"/>
          <w:szCs w:val="18"/>
        </w:rPr>
        <w:t>, requirements</w:t>
      </w:r>
      <w:r w:rsidR="00EF76C0">
        <w:rPr>
          <w:rFonts w:ascii="Times New Roman" w:hAnsi="Times New Roman"/>
          <w:i/>
          <w:sz w:val="18"/>
          <w:szCs w:val="18"/>
        </w:rPr>
        <w:t xml:space="preserve"> (1.945)</w:t>
      </w:r>
      <w:r w:rsidRPr="00BC1AAD">
        <w:rPr>
          <w:rFonts w:ascii="Times New Roman" w:hAnsi="Times New Roman"/>
          <w:i/>
          <w:sz w:val="18"/>
          <w:szCs w:val="18"/>
        </w:rPr>
        <w:t>, path conditions</w:t>
      </w:r>
      <w:r w:rsidR="00EF76C0">
        <w:rPr>
          <w:rFonts w:ascii="Times New Roman" w:hAnsi="Times New Roman"/>
          <w:i/>
          <w:sz w:val="18"/>
          <w:szCs w:val="18"/>
        </w:rPr>
        <w:t xml:space="preserve"> (1.589)</w:t>
      </w:r>
      <w:r w:rsidRPr="00BC1AAD">
        <w:rPr>
          <w:rFonts w:ascii="Times New Roman" w:hAnsi="Times New Roman"/>
          <w:i/>
          <w:sz w:val="18"/>
          <w:szCs w:val="18"/>
        </w:rPr>
        <w:t xml:space="preserve">, environments </w:t>
      </w:r>
      <w:r w:rsidR="00EF76C0">
        <w:rPr>
          <w:rFonts w:ascii="Times New Roman" w:hAnsi="Times New Roman"/>
          <w:i/>
          <w:sz w:val="18"/>
          <w:szCs w:val="18"/>
        </w:rPr>
        <w:t xml:space="preserve">(1.142) </w:t>
      </w:r>
      <w:r w:rsidRPr="00BC1AAD">
        <w:rPr>
          <w:rFonts w:ascii="Times New Roman" w:hAnsi="Times New Roman"/>
          <w:i/>
          <w:sz w:val="18"/>
          <w:szCs w:val="18"/>
        </w:rPr>
        <w:t xml:space="preserve">and legislation </w:t>
      </w:r>
      <w:r w:rsidR="00EF76C0">
        <w:rPr>
          <w:rFonts w:ascii="Times New Roman" w:hAnsi="Times New Roman"/>
          <w:i/>
          <w:sz w:val="18"/>
          <w:szCs w:val="18"/>
        </w:rPr>
        <w:t xml:space="preserve">(1.044) </w:t>
      </w:r>
      <w:r w:rsidRPr="00BC1AAD">
        <w:rPr>
          <w:rFonts w:ascii="Times New Roman" w:hAnsi="Times New Roman"/>
          <w:i/>
          <w:sz w:val="18"/>
          <w:szCs w:val="18"/>
        </w:rPr>
        <w:t>while the medium factor of probability of affecting non-motorized vehicles is a group of fun</w:t>
      </w:r>
      <w:r w:rsidR="00EF76C0">
        <w:rPr>
          <w:rFonts w:ascii="Times New Roman" w:hAnsi="Times New Roman"/>
          <w:i/>
          <w:sz w:val="18"/>
          <w:szCs w:val="18"/>
        </w:rPr>
        <w:t xml:space="preserve"> (2.233)</w:t>
      </w:r>
      <w:r w:rsidRPr="00BC1AAD">
        <w:rPr>
          <w:rFonts w:ascii="Times New Roman" w:hAnsi="Times New Roman"/>
          <w:i/>
          <w:sz w:val="18"/>
          <w:szCs w:val="18"/>
        </w:rPr>
        <w:t xml:space="preserve">, encouragement </w:t>
      </w:r>
      <w:r w:rsidR="00EF76C0">
        <w:rPr>
          <w:rFonts w:ascii="Times New Roman" w:hAnsi="Times New Roman"/>
          <w:i/>
          <w:sz w:val="18"/>
          <w:szCs w:val="18"/>
        </w:rPr>
        <w:t xml:space="preserve">(1.401) </w:t>
      </w:r>
      <w:r w:rsidRPr="00BC1AAD">
        <w:rPr>
          <w:rFonts w:ascii="Times New Roman" w:hAnsi="Times New Roman"/>
          <w:i/>
          <w:sz w:val="18"/>
          <w:szCs w:val="18"/>
        </w:rPr>
        <w:t xml:space="preserve">and security </w:t>
      </w:r>
      <w:r w:rsidR="00EF76C0">
        <w:rPr>
          <w:rFonts w:ascii="Times New Roman" w:hAnsi="Times New Roman"/>
          <w:i/>
          <w:sz w:val="18"/>
          <w:szCs w:val="18"/>
        </w:rPr>
        <w:t xml:space="preserve">(1.002) </w:t>
      </w:r>
      <w:r w:rsidRPr="00BC1AAD">
        <w:rPr>
          <w:rFonts w:ascii="Times New Roman" w:hAnsi="Times New Roman"/>
          <w:i/>
          <w:sz w:val="18"/>
          <w:szCs w:val="18"/>
        </w:rPr>
        <w:t>factors and less effective group of probability of influence To non-motorized vehicles is a set of blocking factors</w:t>
      </w:r>
      <w:r w:rsidR="00EF76C0">
        <w:rPr>
          <w:rFonts w:ascii="Times New Roman" w:hAnsi="Times New Roman"/>
          <w:i/>
          <w:sz w:val="18"/>
          <w:szCs w:val="18"/>
        </w:rPr>
        <w:t xml:space="preserve"> (1.302)</w:t>
      </w:r>
      <w:r w:rsidRPr="00BC1AAD">
        <w:rPr>
          <w:rFonts w:ascii="Times New Roman" w:hAnsi="Times New Roman"/>
          <w:i/>
          <w:sz w:val="18"/>
          <w:szCs w:val="18"/>
        </w:rPr>
        <w:t>.</w:t>
      </w:r>
    </w:p>
    <w:p w:rsidR="00BC1AAD" w:rsidRDefault="00BC1AAD" w:rsidP="00BC1AAD"/>
    <w:p w:rsidR="001C1453" w:rsidRPr="00DE1884" w:rsidRDefault="001C1453" w:rsidP="00BC1AAD">
      <w:pPr>
        <w:rPr>
          <w:rFonts w:ascii="Times New Roman" w:hAnsi="Times New Roman"/>
          <w:i/>
          <w:sz w:val="18"/>
          <w:szCs w:val="18"/>
        </w:rPr>
      </w:pPr>
      <w:r w:rsidRPr="00DE1884">
        <w:rPr>
          <w:rFonts w:ascii="Times New Roman" w:hAnsi="Times New Roman"/>
          <w:i/>
          <w:sz w:val="18"/>
          <w:szCs w:val="18"/>
        </w:rPr>
        <w:t xml:space="preserve">Keywords: </w:t>
      </w:r>
      <w:r w:rsidR="00BC1AAD" w:rsidRPr="00DE1884">
        <w:rPr>
          <w:rFonts w:ascii="Times New Roman" w:hAnsi="Times New Roman"/>
          <w:i/>
          <w:sz w:val="18"/>
          <w:szCs w:val="18"/>
        </w:rPr>
        <w:t xml:space="preserve">Factor Analysis, </w:t>
      </w:r>
      <w:r w:rsidR="001D03AB">
        <w:rPr>
          <w:rFonts w:ascii="Times New Roman" w:hAnsi="Times New Roman"/>
          <w:i/>
          <w:sz w:val="18"/>
          <w:szCs w:val="18"/>
        </w:rPr>
        <w:t>motivator</w:t>
      </w:r>
      <w:proofErr w:type="gramStart"/>
      <w:r w:rsidR="001D03AB">
        <w:rPr>
          <w:rFonts w:ascii="Times New Roman" w:hAnsi="Times New Roman"/>
          <w:i/>
          <w:sz w:val="18"/>
          <w:szCs w:val="18"/>
        </w:rPr>
        <w:t xml:space="preserve">, </w:t>
      </w:r>
      <w:r w:rsidR="00BC1AAD" w:rsidRPr="00DE1884">
        <w:rPr>
          <w:rFonts w:ascii="Times New Roman" w:hAnsi="Times New Roman"/>
          <w:i/>
          <w:sz w:val="18"/>
          <w:szCs w:val="18"/>
        </w:rPr>
        <w:t xml:space="preserve"> </w:t>
      </w:r>
      <w:r w:rsidR="002A78B3" w:rsidRPr="002A78B3">
        <w:rPr>
          <w:rFonts w:ascii="Times New Roman" w:hAnsi="Times New Roman"/>
          <w:i/>
          <w:sz w:val="18"/>
          <w:szCs w:val="18"/>
        </w:rPr>
        <w:t>deterrents</w:t>
      </w:r>
      <w:proofErr w:type="gramEnd"/>
      <w:r w:rsidR="00BC1AAD" w:rsidRPr="00DE1884">
        <w:rPr>
          <w:rFonts w:ascii="Times New Roman" w:hAnsi="Times New Roman"/>
          <w:i/>
          <w:sz w:val="18"/>
          <w:szCs w:val="18"/>
        </w:rPr>
        <w:t>, non-motorized vehicles</w:t>
      </w:r>
      <w:r w:rsidR="001D03AB">
        <w:rPr>
          <w:rFonts w:ascii="Times New Roman" w:hAnsi="Times New Roman"/>
          <w:i/>
          <w:sz w:val="18"/>
          <w:szCs w:val="18"/>
        </w:rPr>
        <w:t>, cycling</w:t>
      </w:r>
    </w:p>
    <w:p w:rsidR="001C1453" w:rsidRDefault="001C1453" w:rsidP="00EF741E">
      <w:pPr>
        <w:jc w:val="center"/>
      </w:pPr>
    </w:p>
    <w:p w:rsidR="001C1453" w:rsidRDefault="001C1453" w:rsidP="00EF741E">
      <w:pPr>
        <w:jc w:val="center"/>
        <w:rPr>
          <w:rFonts w:ascii="Times New Roman" w:hAnsi="Times New Roman"/>
          <w:i/>
          <w:sz w:val="20"/>
        </w:rPr>
      </w:pPr>
    </w:p>
    <w:p w:rsidR="004F77BB" w:rsidRDefault="004F77BB" w:rsidP="00EF741E">
      <w:pPr>
        <w:jc w:val="center"/>
        <w:rPr>
          <w:rFonts w:ascii="Times New Roman" w:hAnsi="Times New Roman"/>
          <w:i/>
          <w:sz w:val="20"/>
        </w:rPr>
      </w:pPr>
    </w:p>
    <w:p w:rsidR="004F77BB" w:rsidRDefault="004F77BB" w:rsidP="00EF741E">
      <w:pPr>
        <w:jc w:val="center"/>
        <w:rPr>
          <w:rFonts w:ascii="Times New Roman" w:hAnsi="Times New Roman"/>
          <w:i/>
          <w:sz w:val="20"/>
        </w:rPr>
      </w:pPr>
    </w:p>
    <w:p w:rsidR="004F77BB" w:rsidRDefault="004F77BB" w:rsidP="00EF741E">
      <w:pPr>
        <w:jc w:val="center"/>
        <w:rPr>
          <w:rFonts w:ascii="Times New Roman" w:hAnsi="Times New Roman"/>
          <w:i/>
          <w:sz w:val="20"/>
        </w:rPr>
      </w:pPr>
    </w:p>
    <w:p w:rsidR="004F77BB" w:rsidRDefault="004F77BB" w:rsidP="00514B7E">
      <w:pPr>
        <w:rPr>
          <w:rFonts w:ascii="Times New Roman" w:hAnsi="Times New Roman"/>
          <w:i/>
          <w:sz w:val="20"/>
        </w:rPr>
      </w:pPr>
    </w:p>
    <w:p w:rsidR="004F77BB" w:rsidRDefault="004F77BB" w:rsidP="004F77BB">
      <w:pPr>
        <w:pStyle w:val="Heading1"/>
        <w:sectPr w:rsidR="004F77BB">
          <w:pgSz w:w="12240" w:h="15840"/>
          <w:pgMar w:top="1440" w:right="1440" w:bottom="1440" w:left="1440" w:header="720" w:footer="720" w:gutter="0"/>
          <w:cols w:space="720"/>
          <w:docGrid w:linePitch="360"/>
        </w:sectPr>
      </w:pPr>
    </w:p>
    <w:p w:rsidR="004F77BB" w:rsidRDefault="004F77BB" w:rsidP="004F77BB">
      <w:pPr>
        <w:pStyle w:val="Heading1"/>
      </w:pPr>
      <w:r>
        <w:lastRenderedPageBreak/>
        <w:t>PENDAHULUAN</w:t>
      </w:r>
    </w:p>
    <w:p w:rsidR="004F77BB" w:rsidRDefault="004F77BB" w:rsidP="004F77BB">
      <w:pPr>
        <w:pStyle w:val="TAMainText"/>
        <w:spacing w:line="240" w:lineRule="auto"/>
        <w:ind w:firstLine="0"/>
        <w:rPr>
          <w:rFonts w:ascii="Century Gothic" w:hAnsi="Century Gothic"/>
          <w:lang w:val="ms-MY"/>
        </w:rPr>
      </w:pPr>
    </w:p>
    <w:p w:rsidR="004F77BB" w:rsidRPr="004F77BB" w:rsidRDefault="004F77BB" w:rsidP="00C51A70">
      <w:pPr>
        <w:pStyle w:val="TAMainText"/>
        <w:rPr>
          <w:rFonts w:ascii="Times New Roman" w:hAnsi="Times New Roman"/>
          <w:lang w:val="ms-MY"/>
        </w:rPr>
      </w:pPr>
      <w:r w:rsidRPr="004F77BB">
        <w:rPr>
          <w:rFonts w:ascii="Times New Roman" w:hAnsi="Times New Roman"/>
          <w:lang w:val="ms-MY"/>
        </w:rPr>
        <w:t xml:space="preserve">Pelbagai faktor perlu diambil kira dalam mempromosi penggunaan kenderaan tidak bermotor seperti berbasikal dan berjalan kaki.  Penggunaan basikal dan berjalan boleh dan harus terus digalakkan sebagai satu bentuk riadah dan sebagai satu alternatif pengangkutan persendirian bagi perjalanan terdekat di kawasan bandar seperti yang disarankan oleh kajian lepas oleh Millward et al. (2013), Ryley (2008) dan  Whitelegg &amp; Williams (2000). </w:t>
      </w:r>
      <w:r w:rsidR="00F9234C" w:rsidRPr="00F9234C">
        <w:rPr>
          <w:rFonts w:ascii="Times New Roman" w:hAnsi="Times New Roman"/>
          <w:lang w:val="ms-MY"/>
        </w:rPr>
        <w:t>Isu-­isu alam sekitar seperti pemanasan global, pencemaran serta pengur</w:t>
      </w:r>
      <w:r w:rsidR="00F9234C">
        <w:rPr>
          <w:rFonts w:ascii="Times New Roman" w:hAnsi="Times New Roman"/>
          <w:lang w:val="ms-MY"/>
        </w:rPr>
        <w:t xml:space="preserve">angan sumber semulajadi menjadi </w:t>
      </w:r>
      <w:r w:rsidR="00F9234C" w:rsidRPr="00F9234C">
        <w:rPr>
          <w:rFonts w:ascii="Times New Roman" w:hAnsi="Times New Roman"/>
          <w:lang w:val="ms-MY"/>
        </w:rPr>
        <w:t>kebimbangan utama pada masa kini berbanding dengan masa dahulu. Isu-­</w:t>
      </w:r>
      <w:r w:rsidR="00F9234C">
        <w:rPr>
          <w:rFonts w:ascii="Times New Roman" w:hAnsi="Times New Roman"/>
          <w:lang w:val="ms-MY"/>
        </w:rPr>
        <w:t xml:space="preserve">isu sebegini mengancam kehidupan </w:t>
      </w:r>
      <w:r w:rsidR="00F9234C" w:rsidRPr="00F9234C">
        <w:rPr>
          <w:rFonts w:ascii="Times New Roman" w:hAnsi="Times New Roman"/>
          <w:lang w:val="ms-MY"/>
        </w:rPr>
        <w:t>manusia dan organisma hidup yang lain.</w:t>
      </w:r>
      <w:r w:rsidR="00C51A70" w:rsidRPr="00C51A70">
        <w:t xml:space="preserve"> </w:t>
      </w:r>
      <w:r w:rsidR="00C51A70" w:rsidRPr="00C51A70">
        <w:rPr>
          <w:rFonts w:ascii="Times New Roman" w:hAnsi="Times New Roman"/>
          <w:lang w:val="ms-MY"/>
        </w:rPr>
        <w:t>langsung oleh aktivi</w:t>
      </w:r>
      <w:r w:rsidR="00C51A70">
        <w:rPr>
          <w:rFonts w:ascii="Times New Roman" w:hAnsi="Times New Roman"/>
          <w:lang w:val="ms-MY"/>
        </w:rPr>
        <w:t xml:space="preserve">ti manusia yang tidak terkawal. </w:t>
      </w:r>
      <w:r w:rsidR="00C51A70" w:rsidRPr="00C51A70">
        <w:rPr>
          <w:rFonts w:ascii="Times New Roman" w:hAnsi="Times New Roman"/>
          <w:lang w:val="ms-MY"/>
        </w:rPr>
        <w:t>Malaysia turut berhadapan dengan isu alam</w:t>
      </w:r>
      <w:r w:rsidR="00C51A70">
        <w:rPr>
          <w:rFonts w:ascii="Times New Roman" w:hAnsi="Times New Roman"/>
          <w:lang w:val="ms-MY"/>
        </w:rPr>
        <w:t xml:space="preserve"> </w:t>
      </w:r>
      <w:r w:rsidR="00C51A70" w:rsidRPr="00C51A70">
        <w:rPr>
          <w:rFonts w:ascii="Times New Roman" w:hAnsi="Times New Roman"/>
          <w:lang w:val="ms-MY"/>
        </w:rPr>
        <w:t>sekitar yang tiada penghujungnya. Sejak mencapai</w:t>
      </w:r>
      <w:r w:rsidR="00C51A70">
        <w:rPr>
          <w:rFonts w:ascii="Times New Roman" w:hAnsi="Times New Roman"/>
          <w:lang w:val="ms-MY"/>
        </w:rPr>
        <w:t xml:space="preserve"> </w:t>
      </w:r>
      <w:r w:rsidR="00C51A70" w:rsidRPr="00C51A70">
        <w:rPr>
          <w:rFonts w:ascii="Times New Roman" w:hAnsi="Times New Roman"/>
          <w:lang w:val="ms-MY"/>
        </w:rPr>
        <w:t>kemerdekaan, Malaysia telah menikmati pembangunan</w:t>
      </w:r>
      <w:r w:rsidR="00C51A70">
        <w:rPr>
          <w:rFonts w:ascii="Times New Roman" w:hAnsi="Times New Roman"/>
          <w:lang w:val="ms-MY"/>
        </w:rPr>
        <w:t xml:space="preserve"> </w:t>
      </w:r>
      <w:r w:rsidR="00C51A70" w:rsidRPr="00C51A70">
        <w:rPr>
          <w:rFonts w:ascii="Times New Roman" w:hAnsi="Times New Roman"/>
          <w:lang w:val="ms-MY"/>
        </w:rPr>
        <w:t>sosioekonomi yang sangat memberangsangkan dan</w:t>
      </w:r>
      <w:r w:rsidR="00C51A70">
        <w:rPr>
          <w:rFonts w:ascii="Times New Roman" w:hAnsi="Times New Roman"/>
          <w:lang w:val="ms-MY"/>
        </w:rPr>
        <w:t xml:space="preserve"> </w:t>
      </w:r>
      <w:r w:rsidR="00C51A70" w:rsidRPr="00C51A70">
        <w:rPr>
          <w:rFonts w:ascii="Times New Roman" w:hAnsi="Times New Roman"/>
          <w:lang w:val="ms-MY"/>
        </w:rPr>
        <w:t>mendapat pengiktirafan daripada pihak antarabangsa.</w:t>
      </w:r>
      <w:r w:rsidR="00C51A70">
        <w:rPr>
          <w:rFonts w:ascii="Times New Roman" w:hAnsi="Times New Roman"/>
          <w:lang w:val="ms-MY"/>
        </w:rPr>
        <w:t xml:space="preserve"> </w:t>
      </w:r>
      <w:r w:rsidR="00C51A70" w:rsidRPr="00C51A70">
        <w:rPr>
          <w:rFonts w:ascii="Times New Roman" w:hAnsi="Times New Roman"/>
          <w:lang w:val="ms-MY"/>
        </w:rPr>
        <w:t>Namun malangnya pembangunan tersebut dan sikap</w:t>
      </w:r>
      <w:r w:rsidR="00C51A70">
        <w:rPr>
          <w:rFonts w:ascii="Times New Roman" w:hAnsi="Times New Roman"/>
          <w:lang w:val="ms-MY"/>
        </w:rPr>
        <w:t xml:space="preserve"> </w:t>
      </w:r>
      <w:r w:rsidR="00C51A70" w:rsidRPr="00C51A70">
        <w:rPr>
          <w:rFonts w:ascii="Times New Roman" w:hAnsi="Times New Roman"/>
          <w:lang w:val="ms-MY"/>
        </w:rPr>
        <w:t>masyarakat yang kurang bertanggungjawab telah</w:t>
      </w:r>
      <w:r w:rsidR="00C51A70">
        <w:rPr>
          <w:rFonts w:ascii="Times New Roman" w:hAnsi="Times New Roman"/>
          <w:lang w:val="ms-MY"/>
        </w:rPr>
        <w:t xml:space="preserve"> </w:t>
      </w:r>
      <w:r w:rsidR="00C51A70" w:rsidRPr="00C51A70">
        <w:rPr>
          <w:rFonts w:ascii="Times New Roman" w:hAnsi="Times New Roman"/>
          <w:lang w:val="ms-MY"/>
        </w:rPr>
        <w:t>membawa beberapa kesan negatif terhadap alam sekitar</w:t>
      </w:r>
      <w:r w:rsidR="00C51A70">
        <w:rPr>
          <w:rFonts w:ascii="Times New Roman" w:hAnsi="Times New Roman"/>
          <w:lang w:val="ms-MY"/>
        </w:rPr>
        <w:t xml:space="preserve"> </w:t>
      </w:r>
      <w:r w:rsidR="00C51A70" w:rsidRPr="00C51A70">
        <w:rPr>
          <w:rFonts w:ascii="Times New Roman" w:hAnsi="Times New Roman"/>
          <w:lang w:val="ms-MY"/>
        </w:rPr>
        <w:t xml:space="preserve">dan kualiti hidup masyarakat sendiri </w:t>
      </w:r>
      <w:r w:rsidR="00C51A70">
        <w:rPr>
          <w:rFonts w:ascii="Times New Roman" w:hAnsi="Times New Roman"/>
          <w:lang w:val="ms-MY"/>
        </w:rPr>
        <w:t xml:space="preserve"> </w:t>
      </w:r>
      <w:r w:rsidR="00C51A70" w:rsidRPr="00C51A70">
        <w:rPr>
          <w:rFonts w:ascii="Times New Roman" w:hAnsi="Times New Roman"/>
          <w:lang w:val="ms-MY"/>
        </w:rPr>
        <w:t>(Jamilah et al. 2011).</w:t>
      </w:r>
    </w:p>
    <w:p w:rsidR="004F77BB" w:rsidRDefault="004F77BB" w:rsidP="004F77BB">
      <w:pPr>
        <w:pStyle w:val="TAMainText"/>
        <w:spacing w:line="240" w:lineRule="auto"/>
        <w:ind w:firstLine="284"/>
        <w:rPr>
          <w:rFonts w:ascii="Times New Roman" w:hAnsi="Times New Roman"/>
          <w:lang w:val="ms-MY"/>
        </w:rPr>
      </w:pPr>
      <w:r w:rsidRPr="004F77BB">
        <w:rPr>
          <w:rFonts w:ascii="Times New Roman" w:hAnsi="Times New Roman"/>
          <w:lang w:val="ms-MY"/>
        </w:rPr>
        <w:t>Faktor analisis adalah satu teknik statistik yang digunakan untuk mengurangkan pemboleh ubah kepada beberapa dimensi dan mengenal pasti sama ada terdapat konstruk yang tersirat dalam item-item yang dikemukakan dalam soal selidik atau ujian yang ditadbirkan. Analisis Faktor Pengesahan (</w:t>
      </w:r>
      <w:r w:rsidRPr="004F77BB">
        <w:rPr>
          <w:rFonts w:ascii="Times New Roman" w:hAnsi="Times New Roman"/>
          <w:i/>
          <w:lang w:val="ms-MY"/>
        </w:rPr>
        <w:t>Confirmatory Factor Analysis</w:t>
      </w:r>
      <w:r w:rsidRPr="004F77BB">
        <w:rPr>
          <w:rFonts w:ascii="Times New Roman" w:hAnsi="Times New Roman"/>
          <w:lang w:val="ms-MY"/>
        </w:rPr>
        <w:t xml:space="preserve">, </w:t>
      </w:r>
      <w:r w:rsidRPr="004F77BB">
        <w:rPr>
          <w:rFonts w:ascii="Times New Roman" w:hAnsi="Times New Roman"/>
          <w:i/>
          <w:lang w:val="ms-MY"/>
        </w:rPr>
        <w:t>CFA</w:t>
      </w:r>
      <w:r w:rsidRPr="004F77BB">
        <w:rPr>
          <w:rFonts w:ascii="Times New Roman" w:hAnsi="Times New Roman"/>
          <w:lang w:val="ms-MY"/>
        </w:rPr>
        <w:t>) digunakan untuk tujuan mengesahkan bahawa item-item yang dikemukakan dalam instrumen akan dikategorikan di bawah dimensi-dimensi yang tersirat sebagaimana yang disarankan dalam teori-teori serta meneroka faktor yang tersirat dalam sebilangan besar item-item yang dikemukakan dalam soal selidik (Anderson 1984; Schreiber 2006). Langkah-langkah dalam Analisis Faktor (Chua  2009, Lay dan Khoo  2010, Pallant  2011): i) Pengiraan Matriks Korelasi, ia dilaksanakan untuk menentukan kebolehfaktoran bagi pemboleh ubah yang dikaji melalui sukatan kecukupan pensampelan Kaiser-Meyer-Olkin (KMO) dan ujian Kesferaan Bartlett. Menurut  sukatan kecukupan pensampelan Kaiser-Meyer-Olkin yang melebihi 0.6 dan nilai ujian kesferaan Bartlett yang besar dan signifikan adalah syarat yang perlu dipenuhi untuk membolehkan analisis faktor diteruskan. ii) Pengekstrakan Faktor, teknik pengekstrakan faktor yang digunakan dalan kajian ini adalah ‘Principal Component’ untuk menentukan bilangan faktor yang dapat diekstrakkan untuk mewakili pemboleh ubah – pemboleh ubah yang dikaji. iii)Pemutaran, pemutaran jenis oblique digunakan kerana wujudnya korelasi antara faktor-faktor yang diekstrak untuk membolehkan struktur faktor yang diekstrak dapat diinterpretasikan.</w:t>
      </w:r>
    </w:p>
    <w:p w:rsidR="004F77BB" w:rsidRDefault="004F77BB" w:rsidP="004F77BB">
      <w:pPr>
        <w:pStyle w:val="TAMainText"/>
        <w:spacing w:line="240" w:lineRule="auto"/>
        <w:ind w:firstLine="284"/>
        <w:rPr>
          <w:rFonts w:ascii="Times New Roman" w:hAnsi="Times New Roman"/>
          <w:lang w:val="ms-MY"/>
        </w:rPr>
      </w:pPr>
    </w:p>
    <w:p w:rsidR="004F77BB" w:rsidRDefault="004F77BB" w:rsidP="004F77BB">
      <w:pPr>
        <w:pStyle w:val="TAMainText"/>
        <w:spacing w:line="240" w:lineRule="auto"/>
        <w:ind w:firstLine="284"/>
        <w:rPr>
          <w:rFonts w:ascii="Times New Roman" w:hAnsi="Times New Roman"/>
          <w:lang w:val="ms-MY"/>
        </w:rPr>
      </w:pPr>
    </w:p>
    <w:p w:rsidR="004F77BB" w:rsidRDefault="004F77BB" w:rsidP="004F77BB">
      <w:pPr>
        <w:pStyle w:val="TAMainText"/>
        <w:spacing w:line="240" w:lineRule="auto"/>
        <w:ind w:firstLine="284"/>
        <w:rPr>
          <w:rFonts w:ascii="Times New Roman" w:hAnsi="Times New Roman"/>
          <w:lang w:val="ms-MY"/>
        </w:rPr>
      </w:pPr>
    </w:p>
    <w:p w:rsidR="004F77BB" w:rsidRDefault="004F77BB" w:rsidP="004F77BB">
      <w:pPr>
        <w:pStyle w:val="TAMainText"/>
        <w:spacing w:line="240" w:lineRule="auto"/>
        <w:ind w:firstLine="284"/>
        <w:rPr>
          <w:rFonts w:ascii="Times New Roman" w:hAnsi="Times New Roman"/>
          <w:lang w:val="ms-MY"/>
        </w:rPr>
      </w:pPr>
    </w:p>
    <w:p w:rsidR="004F77BB" w:rsidRDefault="004F77BB" w:rsidP="004F77BB">
      <w:pPr>
        <w:pStyle w:val="Heading2"/>
      </w:pPr>
      <w:r>
        <w:t>METODOLOGI</w:t>
      </w:r>
    </w:p>
    <w:p w:rsidR="004F77BB" w:rsidRPr="004F77BB" w:rsidRDefault="004F77BB" w:rsidP="004F77BB">
      <w:pPr>
        <w:rPr>
          <w:rFonts w:ascii="Times New Roman" w:hAnsi="Times New Roman"/>
        </w:rPr>
      </w:pPr>
    </w:p>
    <w:p w:rsidR="004F77BB" w:rsidRPr="004F77BB" w:rsidRDefault="004F77BB" w:rsidP="004F77BB">
      <w:pPr>
        <w:pStyle w:val="TAMainText"/>
        <w:ind w:firstLine="0"/>
        <w:rPr>
          <w:rFonts w:ascii="Times New Roman" w:hAnsi="Times New Roman"/>
        </w:rPr>
      </w:pPr>
      <w:r w:rsidRPr="004F77BB">
        <w:rPr>
          <w:rFonts w:ascii="Times New Roman" w:hAnsi="Times New Roman"/>
        </w:rPr>
        <w:t xml:space="preserve">Berdasarkan kepada teori faktor pendorong dan penghalang kepada kenderaan tidak bermotor, penyelidik tidak mempunyai idea awal mengenai hubung kait yang mungkin wujud antara 39 item yang dikemukakan dalam instrumen dan penyelidik juga tidak pasti akan item-item yang dikategorikan di bawah dimensi yang tersirat. </w:t>
      </w:r>
      <w:proofErr w:type="gramStart"/>
      <w:r w:rsidRPr="004F77BB">
        <w:rPr>
          <w:rFonts w:ascii="Times New Roman" w:hAnsi="Times New Roman"/>
        </w:rPr>
        <w:t>Kajian yang telah di lakukan di sekitar bandar Kota Bharu terhadap 400 responden.</w:t>
      </w:r>
      <w:proofErr w:type="gramEnd"/>
      <w:r w:rsidRPr="004F77BB">
        <w:rPr>
          <w:rFonts w:ascii="Times New Roman" w:hAnsi="Times New Roman"/>
        </w:rPr>
        <w:t xml:space="preserve"> </w:t>
      </w:r>
      <w:proofErr w:type="gramStart"/>
      <w:r w:rsidRPr="004F77BB">
        <w:rPr>
          <w:rFonts w:ascii="Times New Roman" w:hAnsi="Times New Roman"/>
        </w:rPr>
        <w:t>Di mana responden telah dikemukakan sebanyak 39 jenis soalan (Jadual 1).</w:t>
      </w:r>
      <w:proofErr w:type="gramEnd"/>
      <w:r w:rsidRPr="004F77BB">
        <w:rPr>
          <w:rFonts w:ascii="Times New Roman" w:hAnsi="Times New Roman"/>
        </w:rPr>
        <w:t xml:space="preserve"> </w:t>
      </w:r>
      <w:proofErr w:type="gramStart"/>
      <w:r w:rsidRPr="004F77BB">
        <w:rPr>
          <w:rFonts w:ascii="Times New Roman" w:hAnsi="Times New Roman"/>
        </w:rPr>
        <w:t>Kajian ini telah menggunakan soal selidik iaitu faktor pendorong dan penghalang kepada kenderaan tidak bermotor.</w:t>
      </w:r>
      <w:proofErr w:type="gramEnd"/>
      <w:r w:rsidRPr="004F77BB">
        <w:rPr>
          <w:rFonts w:ascii="Times New Roman" w:hAnsi="Times New Roman"/>
        </w:rPr>
        <w:t xml:space="preserve"> Soal selidik ini mengandungi 39 item yang dipecahkan kepada empat aspek seperti berikut: (i) Faktor pemanduan (10 item); (ii) Faktor berjalan atau berbasikal (10 item); (iii) Pusat bandar (10 item) dan (iv) Ciri-ciri (9 item). </w:t>
      </w:r>
      <w:proofErr w:type="gramStart"/>
      <w:r w:rsidRPr="004F77BB">
        <w:rPr>
          <w:rFonts w:ascii="Times New Roman" w:hAnsi="Times New Roman"/>
        </w:rPr>
        <w:t>Setiap item merupakan satu pernyataan berkait dengan respons responden kajian.</w:t>
      </w:r>
      <w:proofErr w:type="gramEnd"/>
      <w:r w:rsidRPr="004F77BB">
        <w:rPr>
          <w:rFonts w:ascii="Times New Roman" w:hAnsi="Times New Roman"/>
        </w:rPr>
        <w:t xml:space="preserve"> Setiap item diikuti dengan </w:t>
      </w:r>
      <w:proofErr w:type="gramStart"/>
      <w:r w:rsidRPr="004F77BB">
        <w:rPr>
          <w:rFonts w:ascii="Times New Roman" w:hAnsi="Times New Roman"/>
        </w:rPr>
        <w:t>lima</w:t>
      </w:r>
      <w:proofErr w:type="gramEnd"/>
      <w:r w:rsidRPr="004F77BB">
        <w:rPr>
          <w:rFonts w:ascii="Times New Roman" w:hAnsi="Times New Roman"/>
        </w:rPr>
        <w:t xml:space="preserve"> pilihan skala Likert yang berbeza dari -1 (sangat tidak setuju); -0.5 (tidak setuju); 0 (kurang setuju); 0.5 (setuju) dan 1 (sangat setuju). </w:t>
      </w:r>
      <w:proofErr w:type="gramStart"/>
      <w:r w:rsidRPr="004F77BB">
        <w:rPr>
          <w:rFonts w:ascii="Times New Roman" w:hAnsi="Times New Roman"/>
        </w:rPr>
        <w:t>Sekiranya skor positif menunjukkan faktor pendorong dan skor negatif menunjukkan faktor penghalang kepada berbasikal.</w:t>
      </w:r>
      <w:proofErr w:type="gramEnd"/>
      <w:r w:rsidRPr="004F77BB">
        <w:rPr>
          <w:rFonts w:ascii="Times New Roman" w:hAnsi="Times New Roman"/>
        </w:rPr>
        <w:t xml:space="preserve"> Dalam kajian ini, analisis faktor penerokaan (EFA) dilaksanakan untuk meneroka faktor terpendam yang menjadi asas kepada skor pemboleh ubah khususnya seperti instrumen yang diubahsuai </w:t>
      </w:r>
      <w:proofErr w:type="gramStart"/>
      <w:r w:rsidRPr="004F77BB">
        <w:rPr>
          <w:rFonts w:ascii="Times New Roman" w:hAnsi="Times New Roman"/>
        </w:rPr>
        <w:t>ini  (</w:t>
      </w:r>
      <w:proofErr w:type="gramEnd"/>
      <w:r w:rsidRPr="004F77BB">
        <w:rPr>
          <w:rFonts w:ascii="Times New Roman" w:hAnsi="Times New Roman"/>
        </w:rPr>
        <w:t xml:space="preserve">Lay &amp; Khoo 2010; Scmitt  2011). </w:t>
      </w:r>
      <w:proofErr w:type="gramStart"/>
      <w:r w:rsidRPr="004F77BB">
        <w:rPr>
          <w:rFonts w:ascii="Times New Roman" w:hAnsi="Times New Roman"/>
        </w:rPr>
        <w:t>Tabachnick  dan</w:t>
      </w:r>
      <w:proofErr w:type="gramEnd"/>
      <w:r w:rsidRPr="004F77BB">
        <w:rPr>
          <w:rFonts w:ascii="Times New Roman" w:hAnsi="Times New Roman"/>
        </w:rPr>
        <w:t xml:space="preserve"> Fidell (2007) menyatakan ia bagi memastikan faktor adalah sesuai digunakan dengan item. Langkah – langkah dalam analisis faktor seperti pengiraan matriks korelasi, pengekstrakan faktor dan pemutaran  yang melibatkan penilaian Kaiser Meyer-Olkin (KMO), Bartlett’s Test of Sphericity, Measure of Sampling Adequacy (MSA), Principal Component Analysis (PCA), Eigenvalues, Scree Plot dan Communality.</w:t>
      </w:r>
    </w:p>
    <w:p w:rsidR="004F77BB" w:rsidRPr="004F77BB" w:rsidRDefault="004F77BB" w:rsidP="004F77BB">
      <w:pPr>
        <w:pStyle w:val="TAMainText"/>
        <w:ind w:firstLine="360"/>
        <w:rPr>
          <w:rFonts w:ascii="Times New Roman" w:hAnsi="Times New Roman"/>
        </w:rPr>
      </w:pPr>
    </w:p>
    <w:p w:rsidR="004F77BB" w:rsidRPr="004F77BB" w:rsidRDefault="004F77BB" w:rsidP="004F77BB">
      <w:pPr>
        <w:pStyle w:val="TAMainText"/>
        <w:ind w:firstLine="0"/>
        <w:rPr>
          <w:rFonts w:ascii="Times New Roman" w:hAnsi="Times New Roman"/>
        </w:rPr>
      </w:pPr>
      <w:r w:rsidRPr="004F77BB">
        <w:rPr>
          <w:rFonts w:ascii="Times New Roman" w:hAnsi="Times New Roman"/>
        </w:rPr>
        <w:t>Menyatakan Hipotesis</w:t>
      </w:r>
    </w:p>
    <w:p w:rsidR="004F77BB" w:rsidRPr="004F77BB" w:rsidRDefault="004F77BB" w:rsidP="004F77BB">
      <w:pPr>
        <w:pStyle w:val="TAMainText"/>
        <w:ind w:firstLine="0"/>
        <w:rPr>
          <w:rFonts w:ascii="Times New Roman" w:hAnsi="Times New Roman"/>
        </w:rPr>
      </w:pPr>
      <w:r w:rsidRPr="004F77BB">
        <w:rPr>
          <w:rFonts w:ascii="Times New Roman" w:hAnsi="Times New Roman"/>
        </w:rPr>
        <w:t xml:space="preserve">Hipotesis </w:t>
      </w:r>
      <w:proofErr w:type="gramStart"/>
      <w:r w:rsidRPr="004F77BB">
        <w:rPr>
          <w:rFonts w:ascii="Times New Roman" w:hAnsi="Times New Roman"/>
        </w:rPr>
        <w:t>Nul :</w:t>
      </w:r>
      <w:proofErr w:type="gramEnd"/>
      <w:r w:rsidRPr="004F77BB">
        <w:rPr>
          <w:rFonts w:ascii="Times New Roman" w:hAnsi="Times New Roman"/>
        </w:rPr>
        <w:t xml:space="preserve">  Item-item cadangan bagi soal selidik “Faktor Pendorong dan Penghalang” adalah uni-dimensi</w:t>
      </w:r>
    </w:p>
    <w:p w:rsidR="004F77BB" w:rsidRDefault="004F77BB" w:rsidP="004F77BB">
      <w:pPr>
        <w:pStyle w:val="TAMainText"/>
        <w:ind w:firstLine="0"/>
        <w:rPr>
          <w:rFonts w:ascii="Century Gothic" w:hAnsi="Century Gothic"/>
        </w:rPr>
      </w:pPr>
      <w:r w:rsidRPr="004F77BB">
        <w:rPr>
          <w:rFonts w:ascii="Times New Roman" w:hAnsi="Times New Roman"/>
        </w:rPr>
        <w:t>Hipotesis Penyelidikan:  Item-item cadangan bagi soal selidik “Faktor Pendorong dan Penghalang” adalah multi-dimensi.</w:t>
      </w:r>
    </w:p>
    <w:p w:rsidR="004F77BB" w:rsidRPr="004F77BB" w:rsidRDefault="004F77BB" w:rsidP="004F77BB"/>
    <w:p w:rsidR="004F77BB" w:rsidRDefault="004F77BB" w:rsidP="004F77BB">
      <w:pPr>
        <w:rPr>
          <w:rFonts w:ascii="Times New Roman" w:hAnsi="Times New Roman"/>
        </w:rPr>
      </w:pPr>
    </w:p>
    <w:p w:rsidR="00351837" w:rsidRDefault="00351837" w:rsidP="004F77BB">
      <w:pPr>
        <w:rPr>
          <w:rFonts w:ascii="Times New Roman" w:hAnsi="Times New Roman"/>
        </w:rPr>
      </w:pPr>
    </w:p>
    <w:p w:rsidR="00351837" w:rsidRPr="004F77BB" w:rsidRDefault="00351837" w:rsidP="004F77BB">
      <w:pPr>
        <w:rPr>
          <w:rFonts w:ascii="Times New Roman" w:hAnsi="Times New Roman"/>
        </w:rPr>
      </w:pPr>
    </w:p>
    <w:p w:rsidR="004F77BB" w:rsidRDefault="004F77BB" w:rsidP="00EF741E">
      <w:pPr>
        <w:jc w:val="center"/>
        <w:rPr>
          <w:rFonts w:ascii="Times New Roman" w:hAnsi="Times New Roman"/>
          <w:i/>
          <w:sz w:val="20"/>
        </w:rPr>
      </w:pPr>
    </w:p>
    <w:p w:rsidR="004F77BB" w:rsidRDefault="004F77BB" w:rsidP="00EF741E">
      <w:pPr>
        <w:jc w:val="center"/>
        <w:rPr>
          <w:rFonts w:ascii="Times New Roman" w:hAnsi="Times New Roman"/>
          <w:i/>
          <w:sz w:val="20"/>
        </w:rPr>
      </w:pPr>
    </w:p>
    <w:p w:rsidR="009606FA" w:rsidRDefault="009606FA" w:rsidP="00EF741E">
      <w:pPr>
        <w:jc w:val="center"/>
        <w:rPr>
          <w:rFonts w:ascii="Times New Roman" w:hAnsi="Times New Roman"/>
          <w:i/>
          <w:sz w:val="20"/>
        </w:rPr>
      </w:pPr>
    </w:p>
    <w:p w:rsidR="009606FA" w:rsidRDefault="009606FA" w:rsidP="00EF741E">
      <w:pPr>
        <w:jc w:val="center"/>
        <w:rPr>
          <w:rFonts w:ascii="Times New Roman" w:hAnsi="Times New Roman"/>
          <w:i/>
          <w:sz w:val="20"/>
        </w:rPr>
      </w:pPr>
    </w:p>
    <w:p w:rsidR="009606FA" w:rsidRDefault="009606FA" w:rsidP="00EF741E">
      <w:pPr>
        <w:jc w:val="center"/>
        <w:rPr>
          <w:rFonts w:ascii="Times New Roman" w:hAnsi="Times New Roman"/>
          <w:i/>
          <w:sz w:val="20"/>
        </w:rPr>
      </w:pPr>
    </w:p>
    <w:p w:rsidR="009606FA" w:rsidRDefault="009606FA" w:rsidP="00EF741E">
      <w:pPr>
        <w:jc w:val="center"/>
        <w:rPr>
          <w:rFonts w:ascii="Times New Roman" w:hAnsi="Times New Roman"/>
          <w:i/>
          <w:sz w:val="20"/>
        </w:rPr>
      </w:pPr>
    </w:p>
    <w:p w:rsidR="009606FA" w:rsidRDefault="009606FA" w:rsidP="00EF741E">
      <w:pPr>
        <w:jc w:val="center"/>
        <w:rPr>
          <w:rFonts w:ascii="Times New Roman" w:hAnsi="Times New Roman"/>
          <w:i/>
          <w:sz w:val="20"/>
        </w:rPr>
      </w:pPr>
    </w:p>
    <w:p w:rsidR="009606FA" w:rsidRDefault="009606FA" w:rsidP="004B370E">
      <w:pPr>
        <w:rPr>
          <w:rFonts w:ascii="Times New Roman" w:hAnsi="Times New Roman"/>
          <w:i/>
          <w:sz w:val="20"/>
        </w:rPr>
      </w:pPr>
    </w:p>
    <w:p w:rsidR="009606FA" w:rsidRDefault="009606FA" w:rsidP="00EF741E">
      <w:pPr>
        <w:jc w:val="center"/>
        <w:rPr>
          <w:rFonts w:ascii="Times New Roman" w:hAnsi="Times New Roman"/>
          <w:i/>
          <w:sz w:val="20"/>
        </w:rPr>
      </w:pPr>
    </w:p>
    <w:p w:rsidR="009606FA" w:rsidRDefault="009606FA" w:rsidP="00EF741E">
      <w:pPr>
        <w:jc w:val="center"/>
        <w:rPr>
          <w:rFonts w:ascii="Times New Roman" w:hAnsi="Times New Roman"/>
          <w:i/>
          <w:sz w:val="20"/>
        </w:rPr>
      </w:pPr>
    </w:p>
    <w:p w:rsidR="009606FA" w:rsidRDefault="009606FA" w:rsidP="00EF741E">
      <w:pPr>
        <w:jc w:val="center"/>
        <w:rPr>
          <w:rFonts w:ascii="Times New Roman" w:hAnsi="Times New Roman"/>
          <w:i/>
          <w:sz w:val="20"/>
        </w:rPr>
      </w:pPr>
    </w:p>
    <w:p w:rsidR="009606FA" w:rsidRDefault="009606FA" w:rsidP="00EF741E">
      <w:pPr>
        <w:jc w:val="center"/>
        <w:rPr>
          <w:rFonts w:ascii="Times New Roman" w:hAnsi="Times New Roman"/>
          <w:i/>
          <w:sz w:val="20"/>
        </w:rPr>
      </w:pPr>
    </w:p>
    <w:p w:rsidR="009606FA" w:rsidRDefault="009606FA" w:rsidP="00EF741E">
      <w:pPr>
        <w:jc w:val="center"/>
        <w:rPr>
          <w:rFonts w:ascii="Times New Roman" w:hAnsi="Times New Roman"/>
          <w:i/>
          <w:sz w:val="20"/>
        </w:rPr>
        <w:sectPr w:rsidR="009606FA" w:rsidSect="004F77BB">
          <w:type w:val="continuous"/>
          <w:pgSz w:w="12240" w:h="15840"/>
          <w:pgMar w:top="1440" w:right="1440" w:bottom="1440" w:left="1440" w:header="720" w:footer="720" w:gutter="0"/>
          <w:cols w:num="2" w:space="720"/>
          <w:docGrid w:linePitch="360"/>
        </w:sectPr>
      </w:pPr>
    </w:p>
    <w:p w:rsidR="009606FA" w:rsidRPr="00BB3F74" w:rsidRDefault="009606FA" w:rsidP="009606FA">
      <w:pPr>
        <w:pStyle w:val="TAMainText"/>
        <w:spacing w:line="240" w:lineRule="auto"/>
        <w:ind w:firstLine="0"/>
        <w:rPr>
          <w:rFonts w:ascii="Century Gothic" w:hAnsi="Century Gothic"/>
          <w:b/>
          <w:color w:val="943634"/>
          <w:sz w:val="22"/>
          <w:szCs w:val="22"/>
        </w:rPr>
      </w:pPr>
    </w:p>
    <w:p w:rsidR="009606FA" w:rsidRPr="009606FA" w:rsidRDefault="009606FA" w:rsidP="009606FA">
      <w:pPr>
        <w:pStyle w:val="Caption"/>
        <w:rPr>
          <w:sz w:val="18"/>
          <w:szCs w:val="18"/>
          <w:lang w:val="en-MY" w:eastAsia="en-MY"/>
        </w:rPr>
      </w:pPr>
      <w:proofErr w:type="gramStart"/>
      <w:r>
        <w:rPr>
          <w:b/>
          <w:sz w:val="14"/>
          <w:szCs w:val="14"/>
        </w:rPr>
        <w:t>JADUAL 1.</w:t>
      </w:r>
      <w:proofErr w:type="gramEnd"/>
      <w:r>
        <w:rPr>
          <w:b/>
          <w:sz w:val="14"/>
          <w:szCs w:val="14"/>
        </w:rPr>
        <w:t xml:space="preserve"> </w:t>
      </w:r>
      <w:r w:rsidRPr="009606FA">
        <w:rPr>
          <w:sz w:val="18"/>
          <w:szCs w:val="18"/>
        </w:rPr>
        <w:t xml:space="preserve"> Soal selidik faktor pendorong dan penghalang kepada kenderaan tidak bermotor</w:t>
      </w:r>
    </w:p>
    <w:tbl>
      <w:tblPr>
        <w:tblStyle w:val="TableGrid"/>
        <w:tblW w:w="0" w:type="auto"/>
        <w:tblLook w:val="04A0" w:firstRow="1" w:lastRow="0" w:firstColumn="1" w:lastColumn="0" w:noHBand="0" w:noVBand="1"/>
      </w:tblPr>
      <w:tblGrid>
        <w:gridCol w:w="8869"/>
        <w:gridCol w:w="707"/>
      </w:tblGrid>
      <w:tr w:rsidR="009606FA" w:rsidRPr="009606FA" w:rsidTr="00A103B3">
        <w:tc>
          <w:tcPr>
            <w:tcW w:w="0" w:type="auto"/>
            <w:tcBorders>
              <w:top w:val="single" w:sz="4" w:space="0" w:color="auto"/>
              <w:left w:val="nil"/>
              <w:bottom w:val="single" w:sz="4" w:space="0" w:color="auto"/>
              <w:right w:val="nil"/>
            </w:tcBorders>
          </w:tcPr>
          <w:p w:rsidR="009606FA" w:rsidRPr="009606FA" w:rsidRDefault="009606FA" w:rsidP="00A103B3">
            <w:pPr>
              <w:rPr>
                <w:rFonts w:ascii="Times New Roman" w:hAnsi="Times New Roman"/>
                <w:b/>
                <w:sz w:val="18"/>
                <w:szCs w:val="18"/>
              </w:rPr>
            </w:pPr>
            <w:r w:rsidRPr="009606FA">
              <w:rPr>
                <w:rFonts w:ascii="Times New Roman" w:hAnsi="Times New Roman"/>
                <w:b/>
                <w:sz w:val="18"/>
                <w:szCs w:val="18"/>
              </w:rPr>
              <w:t>sebab  menggunakan KENDERAAN BERMOTOR  ke pusat bandar</w:t>
            </w:r>
          </w:p>
        </w:tc>
        <w:tc>
          <w:tcPr>
            <w:tcW w:w="0" w:type="auto"/>
            <w:tcBorders>
              <w:top w:val="single" w:sz="4" w:space="0" w:color="auto"/>
              <w:left w:val="nil"/>
              <w:bottom w:val="single" w:sz="4" w:space="0" w:color="auto"/>
              <w:right w:val="nil"/>
            </w:tcBorders>
          </w:tcPr>
          <w:p w:rsidR="009606FA" w:rsidRPr="009606FA" w:rsidRDefault="009606FA" w:rsidP="00A103B3">
            <w:pPr>
              <w:rPr>
                <w:rFonts w:ascii="Times New Roman" w:hAnsi="Times New Roman"/>
                <w:sz w:val="18"/>
                <w:szCs w:val="18"/>
              </w:rPr>
            </w:pPr>
            <w:r w:rsidRPr="009606FA">
              <w:rPr>
                <w:rFonts w:ascii="Times New Roman" w:hAnsi="Times New Roman"/>
                <w:sz w:val="18"/>
                <w:szCs w:val="18"/>
              </w:rPr>
              <w:t>simbol</w:t>
            </w:r>
          </w:p>
        </w:tc>
      </w:tr>
      <w:tr w:rsidR="009606FA" w:rsidRPr="009606FA" w:rsidTr="00A103B3">
        <w:tc>
          <w:tcPr>
            <w:tcW w:w="0" w:type="auto"/>
            <w:tcBorders>
              <w:top w:val="single" w:sz="4" w:space="0" w:color="auto"/>
              <w:left w:val="nil"/>
              <w:bottom w:val="nil"/>
              <w:right w:val="nil"/>
            </w:tcBorders>
          </w:tcPr>
          <w:p w:rsidR="009606FA" w:rsidRPr="009606FA" w:rsidRDefault="009606FA" w:rsidP="00A103B3">
            <w:pPr>
              <w:rPr>
                <w:rFonts w:ascii="Times New Roman" w:hAnsi="Times New Roman"/>
                <w:sz w:val="18"/>
                <w:szCs w:val="18"/>
              </w:rPr>
            </w:pPr>
            <w:r w:rsidRPr="009606FA">
              <w:rPr>
                <w:rFonts w:ascii="Times New Roman" w:hAnsi="Times New Roman"/>
                <w:sz w:val="18"/>
                <w:szCs w:val="18"/>
              </w:rPr>
              <w:t>Jarak perjalanan dari rumah ke pusat bandar  terlalu jauh untuk berjalan atau berbasikal</w:t>
            </w:r>
          </w:p>
        </w:tc>
        <w:tc>
          <w:tcPr>
            <w:tcW w:w="0" w:type="auto"/>
            <w:tcBorders>
              <w:top w:val="single" w:sz="4" w:space="0" w:color="auto"/>
              <w:left w:val="nil"/>
              <w:bottom w:val="nil"/>
              <w:right w:val="nil"/>
            </w:tcBorders>
          </w:tcPr>
          <w:p w:rsidR="009606FA" w:rsidRPr="009606FA" w:rsidRDefault="009606FA" w:rsidP="00A103B3">
            <w:pPr>
              <w:rPr>
                <w:rFonts w:ascii="Times New Roman" w:hAnsi="Times New Roman"/>
                <w:sz w:val="18"/>
                <w:szCs w:val="18"/>
              </w:rPr>
            </w:pPr>
            <w:r w:rsidRPr="009606FA">
              <w:rPr>
                <w:rFonts w:ascii="Times New Roman" w:hAnsi="Times New Roman"/>
                <w:sz w:val="18"/>
                <w:szCs w:val="18"/>
              </w:rPr>
              <w:t>22a</w:t>
            </w:r>
          </w:p>
        </w:tc>
      </w:tr>
      <w:tr w:rsidR="009606FA" w:rsidRPr="009606FA" w:rsidTr="00A103B3">
        <w:tc>
          <w:tcPr>
            <w:tcW w:w="0" w:type="auto"/>
            <w:tcBorders>
              <w:top w:val="nil"/>
              <w:left w:val="nil"/>
              <w:bottom w:val="nil"/>
              <w:right w:val="nil"/>
            </w:tcBorders>
          </w:tcPr>
          <w:p w:rsidR="009606FA" w:rsidRPr="009606FA" w:rsidRDefault="009606FA" w:rsidP="00A103B3">
            <w:pPr>
              <w:rPr>
                <w:rFonts w:ascii="Times New Roman" w:eastAsia="Calibri" w:hAnsi="Times New Roman"/>
                <w:bCs/>
                <w:iCs/>
                <w:color w:val="000000"/>
                <w:sz w:val="18"/>
                <w:szCs w:val="18"/>
              </w:rPr>
            </w:pPr>
            <w:r w:rsidRPr="009606FA">
              <w:rPr>
                <w:rFonts w:ascii="Times New Roman" w:eastAsia="Calibri" w:hAnsi="Times New Roman"/>
                <w:bCs/>
                <w:iCs/>
                <w:color w:val="000000"/>
                <w:sz w:val="18"/>
                <w:szCs w:val="18"/>
              </w:rPr>
              <w:t>Mengambil masa terlalu lama untuk sampai ke destinasi apabila berjalan atau berbasikal</w:t>
            </w:r>
          </w:p>
        </w:tc>
        <w:tc>
          <w:tcPr>
            <w:tcW w:w="0" w:type="auto"/>
            <w:tcBorders>
              <w:top w:val="nil"/>
              <w:left w:val="nil"/>
              <w:bottom w:val="nil"/>
              <w:right w:val="nil"/>
            </w:tcBorders>
          </w:tcPr>
          <w:p w:rsidR="009606FA" w:rsidRPr="009606FA" w:rsidRDefault="009606FA" w:rsidP="00A103B3">
            <w:pPr>
              <w:rPr>
                <w:rFonts w:ascii="Times New Roman" w:hAnsi="Times New Roman"/>
                <w:sz w:val="18"/>
                <w:szCs w:val="18"/>
              </w:rPr>
            </w:pPr>
            <w:r w:rsidRPr="009606FA">
              <w:rPr>
                <w:rFonts w:ascii="Times New Roman" w:hAnsi="Times New Roman"/>
                <w:sz w:val="18"/>
                <w:szCs w:val="18"/>
              </w:rPr>
              <w:t>22b</w:t>
            </w:r>
          </w:p>
        </w:tc>
      </w:tr>
      <w:tr w:rsidR="009606FA" w:rsidRPr="009606FA" w:rsidTr="00A103B3">
        <w:tc>
          <w:tcPr>
            <w:tcW w:w="0" w:type="auto"/>
            <w:tcBorders>
              <w:top w:val="nil"/>
              <w:left w:val="nil"/>
              <w:bottom w:val="nil"/>
              <w:right w:val="nil"/>
            </w:tcBorders>
          </w:tcPr>
          <w:p w:rsidR="009606FA" w:rsidRPr="009606FA" w:rsidRDefault="009606FA" w:rsidP="00A103B3">
            <w:pPr>
              <w:rPr>
                <w:rFonts w:ascii="Times New Roman" w:eastAsia="Calibri" w:hAnsi="Times New Roman"/>
                <w:bCs/>
                <w:iCs/>
                <w:color w:val="000000"/>
                <w:sz w:val="18"/>
                <w:szCs w:val="18"/>
              </w:rPr>
            </w:pPr>
            <w:r w:rsidRPr="009606FA">
              <w:rPr>
                <w:rFonts w:ascii="Times New Roman" w:eastAsia="Calibri" w:hAnsi="Times New Roman"/>
                <w:bCs/>
                <w:iCs/>
                <w:color w:val="000000"/>
                <w:sz w:val="18"/>
                <w:szCs w:val="18"/>
              </w:rPr>
              <w:t xml:space="preserve">Tiada kemudahan untuk laluan pejalan kaki dan berbasikal </w:t>
            </w:r>
          </w:p>
        </w:tc>
        <w:tc>
          <w:tcPr>
            <w:tcW w:w="0" w:type="auto"/>
            <w:tcBorders>
              <w:top w:val="nil"/>
              <w:left w:val="nil"/>
              <w:bottom w:val="nil"/>
              <w:right w:val="nil"/>
            </w:tcBorders>
          </w:tcPr>
          <w:p w:rsidR="009606FA" w:rsidRPr="009606FA" w:rsidRDefault="009606FA" w:rsidP="00A103B3">
            <w:pPr>
              <w:rPr>
                <w:rFonts w:ascii="Times New Roman" w:hAnsi="Times New Roman"/>
                <w:sz w:val="18"/>
                <w:szCs w:val="18"/>
              </w:rPr>
            </w:pPr>
            <w:r w:rsidRPr="009606FA">
              <w:rPr>
                <w:rFonts w:ascii="Times New Roman" w:hAnsi="Times New Roman"/>
                <w:sz w:val="18"/>
                <w:szCs w:val="18"/>
              </w:rPr>
              <w:t>22c</w:t>
            </w:r>
          </w:p>
        </w:tc>
      </w:tr>
      <w:tr w:rsidR="009606FA" w:rsidRPr="009606FA" w:rsidTr="00A103B3">
        <w:tc>
          <w:tcPr>
            <w:tcW w:w="0" w:type="auto"/>
            <w:tcBorders>
              <w:top w:val="nil"/>
              <w:left w:val="nil"/>
              <w:bottom w:val="nil"/>
              <w:right w:val="nil"/>
            </w:tcBorders>
          </w:tcPr>
          <w:p w:rsidR="009606FA" w:rsidRPr="009606FA" w:rsidRDefault="009606FA" w:rsidP="00A103B3">
            <w:pPr>
              <w:rPr>
                <w:rFonts w:ascii="Times New Roman" w:eastAsia="Calibri" w:hAnsi="Times New Roman"/>
                <w:bCs/>
                <w:iCs/>
                <w:color w:val="000000"/>
                <w:sz w:val="18"/>
                <w:szCs w:val="18"/>
              </w:rPr>
            </w:pPr>
            <w:r w:rsidRPr="009606FA">
              <w:rPr>
                <w:rFonts w:ascii="Times New Roman" w:eastAsia="Calibri" w:hAnsi="Times New Roman"/>
                <w:bCs/>
                <w:iCs/>
                <w:color w:val="000000"/>
                <w:sz w:val="18"/>
                <w:szCs w:val="18"/>
              </w:rPr>
              <w:t>Keadaan cuaca (panas dan hujan) mengurangkan minat untuk berjalan atau berbasikal</w:t>
            </w:r>
          </w:p>
        </w:tc>
        <w:tc>
          <w:tcPr>
            <w:tcW w:w="0" w:type="auto"/>
            <w:tcBorders>
              <w:top w:val="nil"/>
              <w:left w:val="nil"/>
              <w:bottom w:val="nil"/>
              <w:right w:val="nil"/>
            </w:tcBorders>
          </w:tcPr>
          <w:p w:rsidR="009606FA" w:rsidRPr="009606FA" w:rsidRDefault="009606FA" w:rsidP="00A103B3">
            <w:pPr>
              <w:rPr>
                <w:rFonts w:ascii="Times New Roman" w:hAnsi="Times New Roman"/>
                <w:sz w:val="18"/>
                <w:szCs w:val="18"/>
              </w:rPr>
            </w:pPr>
            <w:r w:rsidRPr="009606FA">
              <w:rPr>
                <w:rFonts w:ascii="Times New Roman" w:hAnsi="Times New Roman"/>
                <w:sz w:val="18"/>
                <w:szCs w:val="18"/>
              </w:rPr>
              <w:t>22d</w:t>
            </w:r>
          </w:p>
        </w:tc>
      </w:tr>
      <w:tr w:rsidR="009606FA" w:rsidRPr="009606FA" w:rsidTr="00A103B3">
        <w:tc>
          <w:tcPr>
            <w:tcW w:w="0" w:type="auto"/>
            <w:tcBorders>
              <w:top w:val="nil"/>
              <w:left w:val="nil"/>
              <w:bottom w:val="nil"/>
              <w:right w:val="nil"/>
            </w:tcBorders>
          </w:tcPr>
          <w:p w:rsidR="009606FA" w:rsidRPr="009606FA" w:rsidRDefault="009606FA" w:rsidP="00A103B3">
            <w:pPr>
              <w:rPr>
                <w:rFonts w:ascii="Times New Roman" w:eastAsia="Calibri" w:hAnsi="Times New Roman"/>
                <w:bCs/>
                <w:iCs/>
                <w:color w:val="000000"/>
                <w:sz w:val="18"/>
                <w:szCs w:val="18"/>
              </w:rPr>
            </w:pPr>
            <w:r w:rsidRPr="009606FA">
              <w:rPr>
                <w:rFonts w:ascii="Times New Roman" w:eastAsia="Calibri" w:hAnsi="Times New Roman"/>
                <w:bCs/>
                <w:iCs/>
                <w:color w:val="000000"/>
                <w:sz w:val="18"/>
                <w:szCs w:val="18"/>
              </w:rPr>
              <w:t>Kejadian jenayah di kawasan pejalan kaki dan berbasikal</w:t>
            </w:r>
          </w:p>
        </w:tc>
        <w:tc>
          <w:tcPr>
            <w:tcW w:w="0" w:type="auto"/>
            <w:tcBorders>
              <w:top w:val="nil"/>
              <w:left w:val="nil"/>
              <w:bottom w:val="nil"/>
              <w:right w:val="nil"/>
            </w:tcBorders>
          </w:tcPr>
          <w:p w:rsidR="009606FA" w:rsidRPr="009606FA" w:rsidRDefault="009606FA" w:rsidP="00A103B3">
            <w:pPr>
              <w:rPr>
                <w:rFonts w:ascii="Times New Roman" w:hAnsi="Times New Roman"/>
                <w:sz w:val="18"/>
                <w:szCs w:val="18"/>
              </w:rPr>
            </w:pPr>
            <w:r w:rsidRPr="009606FA">
              <w:rPr>
                <w:rFonts w:ascii="Times New Roman" w:hAnsi="Times New Roman"/>
                <w:sz w:val="18"/>
                <w:szCs w:val="18"/>
              </w:rPr>
              <w:t>22e</w:t>
            </w:r>
          </w:p>
        </w:tc>
      </w:tr>
      <w:tr w:rsidR="009606FA" w:rsidRPr="009606FA" w:rsidTr="00A103B3">
        <w:tc>
          <w:tcPr>
            <w:tcW w:w="0" w:type="auto"/>
            <w:tcBorders>
              <w:top w:val="nil"/>
              <w:left w:val="nil"/>
              <w:bottom w:val="nil"/>
              <w:right w:val="nil"/>
            </w:tcBorders>
          </w:tcPr>
          <w:p w:rsidR="009606FA" w:rsidRPr="009606FA" w:rsidRDefault="009606FA" w:rsidP="00A103B3">
            <w:pPr>
              <w:rPr>
                <w:rFonts w:ascii="Times New Roman" w:eastAsia="Calibri" w:hAnsi="Times New Roman"/>
                <w:bCs/>
                <w:iCs/>
                <w:color w:val="000000"/>
                <w:sz w:val="18"/>
                <w:szCs w:val="18"/>
              </w:rPr>
            </w:pPr>
            <w:r w:rsidRPr="009606FA">
              <w:rPr>
                <w:rFonts w:ascii="Times New Roman" w:eastAsia="Calibri" w:hAnsi="Times New Roman"/>
                <w:bCs/>
                <w:iCs/>
                <w:color w:val="000000"/>
                <w:sz w:val="18"/>
                <w:szCs w:val="18"/>
              </w:rPr>
              <w:t>Banyak barang yang perlu dibawa</w:t>
            </w:r>
          </w:p>
        </w:tc>
        <w:tc>
          <w:tcPr>
            <w:tcW w:w="0" w:type="auto"/>
            <w:tcBorders>
              <w:top w:val="nil"/>
              <w:left w:val="nil"/>
              <w:bottom w:val="nil"/>
              <w:right w:val="nil"/>
            </w:tcBorders>
          </w:tcPr>
          <w:p w:rsidR="009606FA" w:rsidRPr="009606FA" w:rsidRDefault="009606FA" w:rsidP="00A103B3">
            <w:pPr>
              <w:rPr>
                <w:rFonts w:ascii="Times New Roman" w:hAnsi="Times New Roman"/>
                <w:sz w:val="18"/>
                <w:szCs w:val="18"/>
              </w:rPr>
            </w:pPr>
            <w:r w:rsidRPr="009606FA">
              <w:rPr>
                <w:rFonts w:ascii="Times New Roman" w:hAnsi="Times New Roman"/>
                <w:sz w:val="18"/>
                <w:szCs w:val="18"/>
              </w:rPr>
              <w:t>22f</w:t>
            </w:r>
          </w:p>
        </w:tc>
      </w:tr>
      <w:tr w:rsidR="009606FA" w:rsidRPr="009606FA" w:rsidTr="00A103B3">
        <w:tc>
          <w:tcPr>
            <w:tcW w:w="0" w:type="auto"/>
            <w:tcBorders>
              <w:top w:val="nil"/>
              <w:left w:val="nil"/>
              <w:bottom w:val="nil"/>
              <w:right w:val="nil"/>
            </w:tcBorders>
          </w:tcPr>
          <w:p w:rsidR="009606FA" w:rsidRPr="009606FA" w:rsidRDefault="009606FA" w:rsidP="00A103B3">
            <w:pPr>
              <w:rPr>
                <w:rFonts w:ascii="Times New Roman" w:eastAsia="Calibri" w:hAnsi="Times New Roman"/>
                <w:bCs/>
                <w:iCs/>
                <w:color w:val="000000"/>
                <w:sz w:val="18"/>
                <w:szCs w:val="18"/>
              </w:rPr>
            </w:pPr>
            <w:r w:rsidRPr="009606FA">
              <w:rPr>
                <w:rFonts w:ascii="Times New Roman" w:eastAsia="Calibri" w:hAnsi="Times New Roman"/>
                <w:bCs/>
                <w:iCs/>
                <w:color w:val="000000"/>
                <w:sz w:val="18"/>
                <w:szCs w:val="18"/>
              </w:rPr>
              <w:t xml:space="preserve">Tiada kemudahan tempat meletak basikal </w:t>
            </w:r>
          </w:p>
        </w:tc>
        <w:tc>
          <w:tcPr>
            <w:tcW w:w="0" w:type="auto"/>
            <w:tcBorders>
              <w:top w:val="nil"/>
              <w:left w:val="nil"/>
              <w:bottom w:val="nil"/>
              <w:right w:val="nil"/>
            </w:tcBorders>
          </w:tcPr>
          <w:p w:rsidR="009606FA" w:rsidRPr="009606FA" w:rsidRDefault="009606FA" w:rsidP="00A103B3">
            <w:pPr>
              <w:rPr>
                <w:rFonts w:ascii="Times New Roman" w:hAnsi="Times New Roman"/>
                <w:sz w:val="18"/>
                <w:szCs w:val="18"/>
              </w:rPr>
            </w:pPr>
            <w:r w:rsidRPr="009606FA">
              <w:rPr>
                <w:rFonts w:ascii="Times New Roman" w:hAnsi="Times New Roman"/>
                <w:sz w:val="18"/>
                <w:szCs w:val="18"/>
              </w:rPr>
              <w:t>22g</w:t>
            </w:r>
          </w:p>
        </w:tc>
      </w:tr>
      <w:tr w:rsidR="009606FA" w:rsidRPr="009606FA" w:rsidTr="00A103B3">
        <w:tc>
          <w:tcPr>
            <w:tcW w:w="0" w:type="auto"/>
            <w:tcBorders>
              <w:top w:val="nil"/>
              <w:left w:val="nil"/>
              <w:bottom w:val="nil"/>
              <w:right w:val="nil"/>
            </w:tcBorders>
          </w:tcPr>
          <w:p w:rsidR="009606FA" w:rsidRPr="009606FA" w:rsidRDefault="009606FA" w:rsidP="00A103B3">
            <w:pPr>
              <w:rPr>
                <w:rFonts w:ascii="Times New Roman" w:eastAsia="Calibri" w:hAnsi="Times New Roman"/>
                <w:bCs/>
                <w:iCs/>
                <w:color w:val="000000"/>
                <w:sz w:val="18"/>
                <w:szCs w:val="18"/>
              </w:rPr>
            </w:pPr>
            <w:r w:rsidRPr="009606FA">
              <w:rPr>
                <w:rFonts w:ascii="Times New Roman" w:eastAsia="Calibri" w:hAnsi="Times New Roman"/>
                <w:bCs/>
                <w:iCs/>
                <w:color w:val="000000"/>
                <w:sz w:val="18"/>
                <w:szCs w:val="18"/>
              </w:rPr>
              <w:t>Terpaksa melalui jalan yang sibuk antara satu tempat ke tempat yang lain</w:t>
            </w:r>
          </w:p>
        </w:tc>
        <w:tc>
          <w:tcPr>
            <w:tcW w:w="0" w:type="auto"/>
            <w:tcBorders>
              <w:top w:val="nil"/>
              <w:left w:val="nil"/>
              <w:bottom w:val="nil"/>
              <w:right w:val="nil"/>
            </w:tcBorders>
          </w:tcPr>
          <w:p w:rsidR="009606FA" w:rsidRPr="009606FA" w:rsidRDefault="009606FA" w:rsidP="00A103B3">
            <w:pPr>
              <w:rPr>
                <w:rFonts w:ascii="Times New Roman" w:hAnsi="Times New Roman"/>
                <w:sz w:val="18"/>
                <w:szCs w:val="18"/>
              </w:rPr>
            </w:pPr>
            <w:r w:rsidRPr="009606FA">
              <w:rPr>
                <w:rFonts w:ascii="Times New Roman" w:hAnsi="Times New Roman"/>
                <w:sz w:val="18"/>
                <w:szCs w:val="18"/>
              </w:rPr>
              <w:t>22h</w:t>
            </w:r>
          </w:p>
        </w:tc>
      </w:tr>
      <w:tr w:rsidR="009606FA" w:rsidRPr="009606FA" w:rsidTr="00A103B3">
        <w:tc>
          <w:tcPr>
            <w:tcW w:w="0" w:type="auto"/>
            <w:tcBorders>
              <w:top w:val="nil"/>
              <w:left w:val="nil"/>
              <w:bottom w:val="nil"/>
              <w:right w:val="nil"/>
            </w:tcBorders>
          </w:tcPr>
          <w:p w:rsidR="009606FA" w:rsidRPr="009606FA" w:rsidRDefault="009606FA" w:rsidP="00A103B3">
            <w:pPr>
              <w:rPr>
                <w:rFonts w:ascii="Times New Roman" w:eastAsia="Calibri" w:hAnsi="Times New Roman"/>
                <w:bCs/>
                <w:iCs/>
                <w:color w:val="000000"/>
                <w:sz w:val="18"/>
                <w:szCs w:val="18"/>
              </w:rPr>
            </w:pPr>
            <w:r w:rsidRPr="009606FA">
              <w:rPr>
                <w:rFonts w:ascii="Times New Roman" w:eastAsia="Calibri" w:hAnsi="Times New Roman"/>
                <w:bCs/>
                <w:iCs/>
                <w:color w:val="000000"/>
                <w:sz w:val="18"/>
                <w:szCs w:val="18"/>
              </w:rPr>
              <w:t>Kenderaan bermotor lebih sesuai untuk ke tempat-tempat lain yang jauh.</w:t>
            </w:r>
          </w:p>
        </w:tc>
        <w:tc>
          <w:tcPr>
            <w:tcW w:w="0" w:type="auto"/>
            <w:tcBorders>
              <w:top w:val="nil"/>
              <w:left w:val="nil"/>
              <w:bottom w:val="nil"/>
              <w:right w:val="nil"/>
            </w:tcBorders>
          </w:tcPr>
          <w:p w:rsidR="009606FA" w:rsidRPr="009606FA" w:rsidRDefault="009606FA" w:rsidP="00A103B3">
            <w:pPr>
              <w:rPr>
                <w:rFonts w:ascii="Times New Roman" w:hAnsi="Times New Roman"/>
                <w:sz w:val="18"/>
                <w:szCs w:val="18"/>
              </w:rPr>
            </w:pPr>
            <w:r w:rsidRPr="009606FA">
              <w:rPr>
                <w:rFonts w:ascii="Times New Roman" w:hAnsi="Times New Roman"/>
                <w:sz w:val="18"/>
                <w:szCs w:val="18"/>
              </w:rPr>
              <w:t>22i</w:t>
            </w:r>
          </w:p>
        </w:tc>
      </w:tr>
      <w:tr w:rsidR="009606FA" w:rsidRPr="009606FA" w:rsidTr="00A103B3">
        <w:tc>
          <w:tcPr>
            <w:tcW w:w="0" w:type="auto"/>
            <w:tcBorders>
              <w:top w:val="nil"/>
              <w:left w:val="nil"/>
              <w:bottom w:val="single" w:sz="4" w:space="0" w:color="auto"/>
              <w:right w:val="nil"/>
            </w:tcBorders>
          </w:tcPr>
          <w:p w:rsidR="009606FA" w:rsidRPr="009606FA" w:rsidRDefault="009606FA" w:rsidP="00A103B3">
            <w:pPr>
              <w:rPr>
                <w:rFonts w:ascii="Times New Roman" w:eastAsia="Calibri" w:hAnsi="Times New Roman"/>
                <w:bCs/>
                <w:iCs/>
                <w:color w:val="000000"/>
                <w:sz w:val="18"/>
                <w:szCs w:val="18"/>
              </w:rPr>
            </w:pPr>
            <w:r w:rsidRPr="009606FA">
              <w:rPr>
                <w:rFonts w:ascii="Times New Roman" w:eastAsia="Calibri" w:hAnsi="Times New Roman"/>
                <w:bCs/>
                <w:iCs/>
                <w:color w:val="000000"/>
                <w:sz w:val="18"/>
                <w:szCs w:val="18"/>
              </w:rPr>
              <w:t>Keadaan permukaan bumi yang berbukit dan bercerun menyukarkan untuk aktiviti berjalan dan berbasikal.</w:t>
            </w:r>
          </w:p>
        </w:tc>
        <w:tc>
          <w:tcPr>
            <w:tcW w:w="0" w:type="auto"/>
            <w:tcBorders>
              <w:top w:val="nil"/>
              <w:left w:val="nil"/>
              <w:bottom w:val="single" w:sz="4" w:space="0" w:color="auto"/>
              <w:right w:val="nil"/>
            </w:tcBorders>
          </w:tcPr>
          <w:p w:rsidR="009606FA" w:rsidRPr="009606FA" w:rsidRDefault="009606FA" w:rsidP="00A103B3">
            <w:pPr>
              <w:rPr>
                <w:rFonts w:ascii="Times New Roman" w:hAnsi="Times New Roman"/>
                <w:sz w:val="18"/>
                <w:szCs w:val="18"/>
              </w:rPr>
            </w:pPr>
            <w:r w:rsidRPr="009606FA">
              <w:rPr>
                <w:rFonts w:ascii="Times New Roman" w:hAnsi="Times New Roman"/>
                <w:sz w:val="18"/>
                <w:szCs w:val="18"/>
              </w:rPr>
              <w:t>22j</w:t>
            </w:r>
          </w:p>
        </w:tc>
      </w:tr>
      <w:tr w:rsidR="009606FA" w:rsidRPr="009606FA" w:rsidTr="00A103B3">
        <w:tc>
          <w:tcPr>
            <w:tcW w:w="0" w:type="auto"/>
            <w:tcBorders>
              <w:top w:val="single" w:sz="4" w:space="0" w:color="auto"/>
              <w:left w:val="nil"/>
              <w:bottom w:val="single" w:sz="4" w:space="0" w:color="auto"/>
              <w:right w:val="nil"/>
            </w:tcBorders>
          </w:tcPr>
          <w:p w:rsidR="009606FA" w:rsidRPr="009606FA" w:rsidRDefault="009606FA" w:rsidP="00A103B3">
            <w:pPr>
              <w:rPr>
                <w:rFonts w:ascii="Times New Roman" w:hAnsi="Times New Roman"/>
                <w:b/>
                <w:sz w:val="18"/>
                <w:szCs w:val="18"/>
              </w:rPr>
            </w:pPr>
            <w:r w:rsidRPr="009606FA">
              <w:rPr>
                <w:rFonts w:ascii="Times New Roman" w:hAnsi="Times New Roman"/>
                <w:b/>
                <w:sz w:val="18"/>
                <w:szCs w:val="18"/>
              </w:rPr>
              <w:t>sebab mempengaruhi membuat keputusan untuk BERJALAN ATAU BERBASIKAL ke pusat bandar daripada memandu</w:t>
            </w:r>
          </w:p>
        </w:tc>
        <w:tc>
          <w:tcPr>
            <w:tcW w:w="0" w:type="auto"/>
            <w:tcBorders>
              <w:top w:val="single" w:sz="4" w:space="0" w:color="auto"/>
              <w:left w:val="nil"/>
              <w:bottom w:val="single" w:sz="4" w:space="0" w:color="auto"/>
              <w:right w:val="nil"/>
            </w:tcBorders>
          </w:tcPr>
          <w:p w:rsidR="009606FA" w:rsidRPr="009606FA" w:rsidRDefault="009606FA" w:rsidP="00A103B3">
            <w:pPr>
              <w:rPr>
                <w:rFonts w:ascii="Times New Roman" w:hAnsi="Times New Roman"/>
                <w:sz w:val="18"/>
                <w:szCs w:val="18"/>
              </w:rPr>
            </w:pPr>
          </w:p>
        </w:tc>
      </w:tr>
      <w:tr w:rsidR="009606FA" w:rsidRPr="009606FA" w:rsidTr="00A103B3">
        <w:tc>
          <w:tcPr>
            <w:tcW w:w="0" w:type="auto"/>
            <w:tcBorders>
              <w:top w:val="single" w:sz="4" w:space="0" w:color="auto"/>
              <w:left w:val="nil"/>
              <w:bottom w:val="nil"/>
              <w:right w:val="nil"/>
            </w:tcBorders>
            <w:vAlign w:val="center"/>
          </w:tcPr>
          <w:p w:rsidR="009606FA" w:rsidRPr="009606FA" w:rsidRDefault="009606FA" w:rsidP="00A103B3">
            <w:pPr>
              <w:rPr>
                <w:rFonts w:ascii="Times New Roman" w:eastAsia="Calibri" w:hAnsi="Times New Roman"/>
                <w:bCs/>
                <w:iCs/>
                <w:color w:val="000000"/>
                <w:sz w:val="18"/>
                <w:szCs w:val="18"/>
              </w:rPr>
            </w:pPr>
            <w:r w:rsidRPr="009606FA">
              <w:rPr>
                <w:rFonts w:ascii="Times New Roman" w:eastAsia="Calibri" w:hAnsi="Times New Roman"/>
                <w:bCs/>
                <w:iCs/>
                <w:color w:val="000000"/>
                <w:sz w:val="18"/>
                <w:szCs w:val="18"/>
              </w:rPr>
              <w:t>Berjalan dan berbasikal adalah baik untuk kesihatan saya.</w:t>
            </w:r>
          </w:p>
        </w:tc>
        <w:tc>
          <w:tcPr>
            <w:tcW w:w="0" w:type="auto"/>
            <w:tcBorders>
              <w:top w:val="single" w:sz="4" w:space="0" w:color="auto"/>
              <w:left w:val="nil"/>
              <w:bottom w:val="nil"/>
              <w:right w:val="nil"/>
            </w:tcBorders>
          </w:tcPr>
          <w:p w:rsidR="009606FA" w:rsidRPr="009606FA" w:rsidRDefault="009606FA" w:rsidP="00A103B3">
            <w:pPr>
              <w:rPr>
                <w:rFonts w:ascii="Times New Roman" w:hAnsi="Times New Roman"/>
                <w:sz w:val="18"/>
                <w:szCs w:val="18"/>
              </w:rPr>
            </w:pPr>
            <w:r w:rsidRPr="009606FA">
              <w:rPr>
                <w:rFonts w:ascii="Times New Roman" w:hAnsi="Times New Roman"/>
                <w:sz w:val="18"/>
                <w:szCs w:val="18"/>
              </w:rPr>
              <w:t>23a</w:t>
            </w:r>
          </w:p>
        </w:tc>
      </w:tr>
      <w:tr w:rsidR="009606FA" w:rsidRPr="009606FA" w:rsidTr="00A103B3">
        <w:tc>
          <w:tcPr>
            <w:tcW w:w="0" w:type="auto"/>
            <w:tcBorders>
              <w:top w:val="nil"/>
              <w:left w:val="nil"/>
              <w:bottom w:val="nil"/>
              <w:right w:val="nil"/>
            </w:tcBorders>
            <w:vAlign w:val="center"/>
          </w:tcPr>
          <w:p w:rsidR="009606FA" w:rsidRPr="009606FA" w:rsidRDefault="009606FA" w:rsidP="00A103B3">
            <w:pPr>
              <w:rPr>
                <w:rFonts w:ascii="Times New Roman" w:eastAsia="Calibri" w:hAnsi="Times New Roman"/>
                <w:bCs/>
                <w:iCs/>
                <w:color w:val="000000"/>
                <w:sz w:val="18"/>
                <w:szCs w:val="18"/>
              </w:rPr>
            </w:pPr>
            <w:r w:rsidRPr="009606FA">
              <w:rPr>
                <w:rFonts w:ascii="Times New Roman" w:eastAsia="Calibri" w:hAnsi="Times New Roman"/>
                <w:bCs/>
                <w:iCs/>
                <w:color w:val="000000"/>
                <w:sz w:val="18"/>
                <w:szCs w:val="18"/>
              </w:rPr>
              <w:t>Dapat mengelak kesesakan jalan raya</w:t>
            </w:r>
          </w:p>
          <w:p w:rsidR="009606FA" w:rsidRPr="009606FA" w:rsidRDefault="009606FA" w:rsidP="00A103B3">
            <w:pPr>
              <w:rPr>
                <w:rFonts w:ascii="Times New Roman" w:eastAsia="Calibri" w:hAnsi="Times New Roman"/>
                <w:bCs/>
                <w:iCs/>
                <w:color w:val="000000"/>
                <w:sz w:val="18"/>
                <w:szCs w:val="18"/>
              </w:rPr>
            </w:pPr>
          </w:p>
        </w:tc>
        <w:tc>
          <w:tcPr>
            <w:tcW w:w="0" w:type="auto"/>
            <w:tcBorders>
              <w:top w:val="nil"/>
              <w:left w:val="nil"/>
              <w:bottom w:val="nil"/>
              <w:right w:val="nil"/>
            </w:tcBorders>
          </w:tcPr>
          <w:p w:rsidR="009606FA" w:rsidRPr="009606FA" w:rsidRDefault="009606FA" w:rsidP="00A103B3">
            <w:pPr>
              <w:rPr>
                <w:rFonts w:ascii="Times New Roman" w:hAnsi="Times New Roman"/>
                <w:sz w:val="18"/>
                <w:szCs w:val="18"/>
              </w:rPr>
            </w:pPr>
            <w:r w:rsidRPr="009606FA">
              <w:rPr>
                <w:rFonts w:ascii="Times New Roman" w:hAnsi="Times New Roman"/>
                <w:sz w:val="18"/>
                <w:szCs w:val="18"/>
              </w:rPr>
              <w:t>23b</w:t>
            </w:r>
          </w:p>
        </w:tc>
      </w:tr>
      <w:tr w:rsidR="009606FA" w:rsidRPr="009606FA" w:rsidTr="00A103B3">
        <w:tc>
          <w:tcPr>
            <w:tcW w:w="0" w:type="auto"/>
            <w:tcBorders>
              <w:top w:val="nil"/>
              <w:left w:val="nil"/>
              <w:bottom w:val="nil"/>
              <w:right w:val="nil"/>
            </w:tcBorders>
            <w:vAlign w:val="center"/>
          </w:tcPr>
          <w:p w:rsidR="009606FA" w:rsidRPr="009606FA" w:rsidRDefault="009606FA" w:rsidP="00A103B3">
            <w:pPr>
              <w:rPr>
                <w:rFonts w:ascii="Times New Roman" w:eastAsia="Calibri" w:hAnsi="Times New Roman"/>
                <w:bCs/>
                <w:iCs/>
                <w:color w:val="000000"/>
                <w:sz w:val="18"/>
                <w:szCs w:val="18"/>
              </w:rPr>
            </w:pPr>
            <w:r w:rsidRPr="009606FA">
              <w:rPr>
                <w:rFonts w:ascii="Times New Roman" w:eastAsia="Calibri" w:hAnsi="Times New Roman"/>
                <w:bCs/>
                <w:iCs/>
                <w:color w:val="000000"/>
                <w:sz w:val="18"/>
                <w:szCs w:val="18"/>
              </w:rPr>
              <w:t>Boleh menjimatkan wang</w:t>
            </w:r>
          </w:p>
          <w:p w:rsidR="009606FA" w:rsidRPr="009606FA" w:rsidRDefault="009606FA" w:rsidP="00A103B3">
            <w:pPr>
              <w:rPr>
                <w:rFonts w:ascii="Times New Roman" w:eastAsia="Calibri" w:hAnsi="Times New Roman"/>
                <w:bCs/>
                <w:iCs/>
                <w:color w:val="000000"/>
                <w:sz w:val="18"/>
                <w:szCs w:val="18"/>
              </w:rPr>
            </w:pPr>
          </w:p>
        </w:tc>
        <w:tc>
          <w:tcPr>
            <w:tcW w:w="0" w:type="auto"/>
            <w:tcBorders>
              <w:top w:val="nil"/>
              <w:left w:val="nil"/>
              <w:bottom w:val="nil"/>
              <w:right w:val="nil"/>
            </w:tcBorders>
          </w:tcPr>
          <w:p w:rsidR="009606FA" w:rsidRPr="009606FA" w:rsidRDefault="009606FA" w:rsidP="00A103B3">
            <w:pPr>
              <w:rPr>
                <w:rFonts w:ascii="Times New Roman" w:hAnsi="Times New Roman"/>
                <w:sz w:val="18"/>
                <w:szCs w:val="18"/>
              </w:rPr>
            </w:pPr>
            <w:r w:rsidRPr="009606FA">
              <w:rPr>
                <w:rFonts w:ascii="Times New Roman" w:hAnsi="Times New Roman"/>
                <w:sz w:val="18"/>
                <w:szCs w:val="18"/>
              </w:rPr>
              <w:t>23c</w:t>
            </w:r>
          </w:p>
        </w:tc>
      </w:tr>
      <w:tr w:rsidR="009606FA" w:rsidRPr="009606FA" w:rsidTr="00A103B3">
        <w:tc>
          <w:tcPr>
            <w:tcW w:w="0" w:type="auto"/>
            <w:tcBorders>
              <w:top w:val="nil"/>
              <w:left w:val="nil"/>
              <w:bottom w:val="nil"/>
              <w:right w:val="nil"/>
            </w:tcBorders>
            <w:vAlign w:val="center"/>
          </w:tcPr>
          <w:p w:rsidR="009606FA" w:rsidRPr="009606FA" w:rsidRDefault="009606FA" w:rsidP="00A103B3">
            <w:pPr>
              <w:rPr>
                <w:rFonts w:ascii="Times New Roman" w:eastAsia="Calibri" w:hAnsi="Times New Roman"/>
                <w:bCs/>
                <w:iCs/>
                <w:color w:val="000000"/>
                <w:sz w:val="18"/>
                <w:szCs w:val="18"/>
              </w:rPr>
            </w:pPr>
            <w:r w:rsidRPr="009606FA">
              <w:rPr>
                <w:rFonts w:ascii="Times New Roman" w:eastAsia="Calibri" w:hAnsi="Times New Roman"/>
                <w:bCs/>
                <w:iCs/>
                <w:color w:val="000000"/>
                <w:sz w:val="18"/>
                <w:szCs w:val="18"/>
              </w:rPr>
              <w:t>Dalam situasi tertentu (kesesakan jalan raya) berjalan atau berbasikal lebih cepat sampai</w:t>
            </w:r>
          </w:p>
        </w:tc>
        <w:tc>
          <w:tcPr>
            <w:tcW w:w="0" w:type="auto"/>
            <w:tcBorders>
              <w:top w:val="nil"/>
              <w:left w:val="nil"/>
              <w:bottom w:val="nil"/>
              <w:right w:val="nil"/>
            </w:tcBorders>
          </w:tcPr>
          <w:p w:rsidR="009606FA" w:rsidRPr="009606FA" w:rsidRDefault="009606FA" w:rsidP="00A103B3">
            <w:pPr>
              <w:rPr>
                <w:rFonts w:ascii="Times New Roman" w:hAnsi="Times New Roman"/>
                <w:sz w:val="18"/>
                <w:szCs w:val="18"/>
              </w:rPr>
            </w:pPr>
            <w:r w:rsidRPr="009606FA">
              <w:rPr>
                <w:rFonts w:ascii="Times New Roman" w:hAnsi="Times New Roman"/>
                <w:sz w:val="18"/>
                <w:szCs w:val="18"/>
              </w:rPr>
              <w:t>23d</w:t>
            </w:r>
          </w:p>
        </w:tc>
      </w:tr>
      <w:tr w:rsidR="009606FA" w:rsidRPr="009606FA" w:rsidTr="00A103B3">
        <w:tc>
          <w:tcPr>
            <w:tcW w:w="0" w:type="auto"/>
            <w:tcBorders>
              <w:top w:val="nil"/>
              <w:left w:val="nil"/>
              <w:bottom w:val="nil"/>
              <w:right w:val="nil"/>
            </w:tcBorders>
            <w:vAlign w:val="center"/>
          </w:tcPr>
          <w:p w:rsidR="009606FA" w:rsidRPr="009606FA" w:rsidRDefault="009606FA" w:rsidP="00A103B3">
            <w:pPr>
              <w:rPr>
                <w:rFonts w:ascii="Times New Roman" w:eastAsia="Calibri" w:hAnsi="Times New Roman"/>
                <w:bCs/>
                <w:iCs/>
                <w:color w:val="000000"/>
                <w:sz w:val="18"/>
                <w:szCs w:val="18"/>
              </w:rPr>
            </w:pPr>
            <w:r w:rsidRPr="009606FA">
              <w:rPr>
                <w:rFonts w:ascii="Times New Roman" w:eastAsia="Calibri" w:hAnsi="Times New Roman"/>
                <w:bCs/>
                <w:iCs/>
                <w:color w:val="000000"/>
                <w:sz w:val="18"/>
                <w:szCs w:val="18"/>
              </w:rPr>
              <w:t>Tempat letak kenderaan (parking) susah didapati di kawasan perumahan saya</w:t>
            </w:r>
          </w:p>
        </w:tc>
        <w:tc>
          <w:tcPr>
            <w:tcW w:w="0" w:type="auto"/>
            <w:tcBorders>
              <w:top w:val="nil"/>
              <w:left w:val="nil"/>
              <w:bottom w:val="nil"/>
              <w:right w:val="nil"/>
            </w:tcBorders>
          </w:tcPr>
          <w:p w:rsidR="009606FA" w:rsidRPr="009606FA" w:rsidRDefault="009606FA" w:rsidP="00A103B3">
            <w:pPr>
              <w:rPr>
                <w:rFonts w:ascii="Times New Roman" w:hAnsi="Times New Roman"/>
                <w:sz w:val="18"/>
                <w:szCs w:val="18"/>
              </w:rPr>
            </w:pPr>
            <w:r w:rsidRPr="009606FA">
              <w:rPr>
                <w:rFonts w:ascii="Times New Roman" w:hAnsi="Times New Roman"/>
                <w:sz w:val="18"/>
                <w:szCs w:val="18"/>
              </w:rPr>
              <w:t>23e</w:t>
            </w:r>
          </w:p>
        </w:tc>
      </w:tr>
      <w:tr w:rsidR="009606FA" w:rsidRPr="009606FA" w:rsidTr="00A103B3">
        <w:tc>
          <w:tcPr>
            <w:tcW w:w="0" w:type="auto"/>
            <w:tcBorders>
              <w:top w:val="nil"/>
              <w:left w:val="nil"/>
              <w:bottom w:val="nil"/>
              <w:right w:val="nil"/>
            </w:tcBorders>
            <w:vAlign w:val="center"/>
          </w:tcPr>
          <w:p w:rsidR="009606FA" w:rsidRPr="009606FA" w:rsidRDefault="009606FA" w:rsidP="00A103B3">
            <w:pPr>
              <w:rPr>
                <w:rFonts w:ascii="Times New Roman" w:eastAsia="Calibri" w:hAnsi="Times New Roman"/>
                <w:bCs/>
                <w:iCs/>
                <w:color w:val="000000"/>
                <w:sz w:val="18"/>
                <w:szCs w:val="18"/>
              </w:rPr>
            </w:pPr>
            <w:r w:rsidRPr="009606FA">
              <w:rPr>
                <w:rFonts w:ascii="Times New Roman" w:eastAsia="Calibri" w:hAnsi="Times New Roman"/>
                <w:bCs/>
                <w:iCs/>
                <w:color w:val="000000"/>
                <w:sz w:val="18"/>
                <w:szCs w:val="18"/>
              </w:rPr>
              <w:t>Tempat letak kenderaan (parking) di pusat bandar terhad</w:t>
            </w:r>
          </w:p>
        </w:tc>
        <w:tc>
          <w:tcPr>
            <w:tcW w:w="0" w:type="auto"/>
            <w:tcBorders>
              <w:top w:val="nil"/>
              <w:left w:val="nil"/>
              <w:bottom w:val="nil"/>
              <w:right w:val="nil"/>
            </w:tcBorders>
          </w:tcPr>
          <w:p w:rsidR="009606FA" w:rsidRPr="009606FA" w:rsidRDefault="009606FA" w:rsidP="00A103B3">
            <w:pPr>
              <w:rPr>
                <w:rFonts w:ascii="Times New Roman" w:hAnsi="Times New Roman"/>
                <w:sz w:val="18"/>
                <w:szCs w:val="18"/>
              </w:rPr>
            </w:pPr>
            <w:r w:rsidRPr="009606FA">
              <w:rPr>
                <w:rFonts w:ascii="Times New Roman" w:hAnsi="Times New Roman"/>
                <w:sz w:val="18"/>
                <w:szCs w:val="18"/>
              </w:rPr>
              <w:t>23f</w:t>
            </w:r>
          </w:p>
        </w:tc>
      </w:tr>
      <w:tr w:rsidR="009606FA" w:rsidRPr="009606FA" w:rsidTr="00A103B3">
        <w:tc>
          <w:tcPr>
            <w:tcW w:w="0" w:type="auto"/>
            <w:tcBorders>
              <w:top w:val="nil"/>
              <w:left w:val="nil"/>
              <w:bottom w:val="nil"/>
              <w:right w:val="nil"/>
            </w:tcBorders>
            <w:vAlign w:val="center"/>
          </w:tcPr>
          <w:p w:rsidR="009606FA" w:rsidRPr="009606FA" w:rsidRDefault="009606FA" w:rsidP="00A103B3">
            <w:pPr>
              <w:rPr>
                <w:rFonts w:ascii="Times New Roman" w:eastAsia="Calibri" w:hAnsi="Times New Roman"/>
                <w:bCs/>
                <w:iCs/>
                <w:color w:val="000000"/>
                <w:sz w:val="18"/>
                <w:szCs w:val="18"/>
              </w:rPr>
            </w:pPr>
            <w:r w:rsidRPr="009606FA">
              <w:rPr>
                <w:rFonts w:ascii="Times New Roman" w:eastAsia="Calibri" w:hAnsi="Times New Roman"/>
                <w:bCs/>
                <w:iCs/>
                <w:color w:val="000000"/>
                <w:sz w:val="18"/>
                <w:szCs w:val="18"/>
              </w:rPr>
              <w:t>Berjalan atau berbasikal adalah baik untuk persekitaran yang bersih (bebas bahan cemar udara seperti karbon monoksida)</w:t>
            </w:r>
          </w:p>
        </w:tc>
        <w:tc>
          <w:tcPr>
            <w:tcW w:w="0" w:type="auto"/>
            <w:tcBorders>
              <w:top w:val="nil"/>
              <w:left w:val="nil"/>
              <w:bottom w:val="nil"/>
              <w:right w:val="nil"/>
            </w:tcBorders>
          </w:tcPr>
          <w:p w:rsidR="009606FA" w:rsidRPr="009606FA" w:rsidRDefault="009606FA" w:rsidP="00A103B3">
            <w:pPr>
              <w:rPr>
                <w:rFonts w:ascii="Times New Roman" w:hAnsi="Times New Roman"/>
                <w:sz w:val="18"/>
                <w:szCs w:val="18"/>
              </w:rPr>
            </w:pPr>
            <w:r w:rsidRPr="009606FA">
              <w:rPr>
                <w:rFonts w:ascii="Times New Roman" w:hAnsi="Times New Roman"/>
                <w:sz w:val="18"/>
                <w:szCs w:val="18"/>
              </w:rPr>
              <w:t>23g</w:t>
            </w:r>
          </w:p>
        </w:tc>
      </w:tr>
      <w:tr w:rsidR="009606FA" w:rsidRPr="009606FA" w:rsidTr="00A103B3">
        <w:tc>
          <w:tcPr>
            <w:tcW w:w="0" w:type="auto"/>
            <w:tcBorders>
              <w:top w:val="nil"/>
              <w:left w:val="nil"/>
              <w:bottom w:val="nil"/>
              <w:right w:val="nil"/>
            </w:tcBorders>
            <w:vAlign w:val="center"/>
          </w:tcPr>
          <w:p w:rsidR="009606FA" w:rsidRPr="009606FA" w:rsidRDefault="009606FA" w:rsidP="00A103B3">
            <w:pPr>
              <w:rPr>
                <w:rFonts w:ascii="Times New Roman" w:eastAsia="Calibri" w:hAnsi="Times New Roman"/>
                <w:bCs/>
                <w:iCs/>
                <w:color w:val="000000"/>
                <w:sz w:val="18"/>
                <w:szCs w:val="18"/>
              </w:rPr>
            </w:pPr>
            <w:r w:rsidRPr="009606FA">
              <w:rPr>
                <w:rFonts w:ascii="Times New Roman" w:eastAsia="Calibri" w:hAnsi="Times New Roman"/>
                <w:bCs/>
                <w:iCs/>
                <w:color w:val="000000"/>
                <w:sz w:val="18"/>
                <w:szCs w:val="18"/>
              </w:rPr>
              <w:t>Apabila ramai orang tempatan berbasikal dan berjalan dan ia menjadi budaya</w:t>
            </w:r>
          </w:p>
        </w:tc>
        <w:tc>
          <w:tcPr>
            <w:tcW w:w="0" w:type="auto"/>
            <w:tcBorders>
              <w:top w:val="nil"/>
              <w:left w:val="nil"/>
              <w:bottom w:val="nil"/>
              <w:right w:val="nil"/>
            </w:tcBorders>
          </w:tcPr>
          <w:p w:rsidR="009606FA" w:rsidRPr="009606FA" w:rsidRDefault="009606FA" w:rsidP="00A103B3">
            <w:pPr>
              <w:rPr>
                <w:rFonts w:ascii="Times New Roman" w:hAnsi="Times New Roman"/>
                <w:sz w:val="18"/>
                <w:szCs w:val="18"/>
              </w:rPr>
            </w:pPr>
            <w:r w:rsidRPr="009606FA">
              <w:rPr>
                <w:rFonts w:ascii="Times New Roman" w:hAnsi="Times New Roman"/>
                <w:sz w:val="18"/>
                <w:szCs w:val="18"/>
              </w:rPr>
              <w:t>23h</w:t>
            </w:r>
          </w:p>
        </w:tc>
      </w:tr>
      <w:tr w:rsidR="009606FA" w:rsidRPr="009606FA" w:rsidTr="00A103B3">
        <w:tc>
          <w:tcPr>
            <w:tcW w:w="0" w:type="auto"/>
            <w:tcBorders>
              <w:top w:val="nil"/>
              <w:left w:val="nil"/>
              <w:bottom w:val="nil"/>
              <w:right w:val="nil"/>
            </w:tcBorders>
            <w:vAlign w:val="center"/>
          </w:tcPr>
          <w:p w:rsidR="009606FA" w:rsidRPr="009606FA" w:rsidRDefault="009606FA" w:rsidP="00A103B3">
            <w:pPr>
              <w:rPr>
                <w:rFonts w:ascii="Times New Roman" w:eastAsia="Calibri" w:hAnsi="Times New Roman"/>
                <w:bCs/>
                <w:iCs/>
                <w:color w:val="000000"/>
                <w:sz w:val="18"/>
                <w:szCs w:val="18"/>
              </w:rPr>
            </w:pPr>
            <w:r w:rsidRPr="009606FA">
              <w:rPr>
                <w:rFonts w:ascii="Times New Roman" w:eastAsia="Calibri" w:hAnsi="Times New Roman"/>
                <w:bCs/>
                <w:iCs/>
                <w:color w:val="000000"/>
                <w:sz w:val="18"/>
                <w:szCs w:val="18"/>
              </w:rPr>
              <w:t>Saya dapat mengatur perjalanan ke lain-lain tempat yang terlibat dengan lebih efisien melalui berbasikal dan berjalan</w:t>
            </w:r>
          </w:p>
        </w:tc>
        <w:tc>
          <w:tcPr>
            <w:tcW w:w="0" w:type="auto"/>
            <w:tcBorders>
              <w:top w:val="nil"/>
              <w:left w:val="nil"/>
              <w:bottom w:val="nil"/>
              <w:right w:val="nil"/>
            </w:tcBorders>
          </w:tcPr>
          <w:p w:rsidR="009606FA" w:rsidRPr="009606FA" w:rsidRDefault="009606FA" w:rsidP="00A103B3">
            <w:pPr>
              <w:rPr>
                <w:rFonts w:ascii="Times New Roman" w:hAnsi="Times New Roman"/>
                <w:sz w:val="18"/>
                <w:szCs w:val="18"/>
              </w:rPr>
            </w:pPr>
            <w:r w:rsidRPr="009606FA">
              <w:rPr>
                <w:rFonts w:ascii="Times New Roman" w:hAnsi="Times New Roman"/>
                <w:sz w:val="18"/>
                <w:szCs w:val="18"/>
              </w:rPr>
              <w:t>23i</w:t>
            </w:r>
          </w:p>
        </w:tc>
      </w:tr>
      <w:tr w:rsidR="009606FA" w:rsidRPr="009606FA" w:rsidTr="00A103B3">
        <w:tc>
          <w:tcPr>
            <w:tcW w:w="0" w:type="auto"/>
            <w:tcBorders>
              <w:top w:val="nil"/>
              <w:left w:val="nil"/>
              <w:bottom w:val="single" w:sz="4" w:space="0" w:color="auto"/>
              <w:right w:val="nil"/>
            </w:tcBorders>
            <w:vAlign w:val="center"/>
          </w:tcPr>
          <w:p w:rsidR="009606FA" w:rsidRPr="009606FA" w:rsidRDefault="009606FA" w:rsidP="00A103B3">
            <w:pPr>
              <w:rPr>
                <w:rFonts w:ascii="Times New Roman" w:eastAsia="Calibri" w:hAnsi="Times New Roman"/>
                <w:bCs/>
                <w:iCs/>
                <w:color w:val="000000"/>
                <w:sz w:val="18"/>
                <w:szCs w:val="18"/>
              </w:rPr>
            </w:pPr>
            <w:r w:rsidRPr="009606FA">
              <w:rPr>
                <w:rFonts w:ascii="Times New Roman" w:eastAsia="Calibri" w:hAnsi="Times New Roman"/>
                <w:bCs/>
                <w:iCs/>
                <w:color w:val="000000"/>
                <w:sz w:val="18"/>
                <w:szCs w:val="18"/>
              </w:rPr>
              <w:t>Pencahayaan laluan di waktu malam</w:t>
            </w:r>
          </w:p>
        </w:tc>
        <w:tc>
          <w:tcPr>
            <w:tcW w:w="0" w:type="auto"/>
            <w:tcBorders>
              <w:top w:val="nil"/>
              <w:left w:val="nil"/>
              <w:bottom w:val="single" w:sz="4" w:space="0" w:color="auto"/>
              <w:right w:val="nil"/>
            </w:tcBorders>
          </w:tcPr>
          <w:p w:rsidR="009606FA" w:rsidRPr="009606FA" w:rsidRDefault="009606FA" w:rsidP="00A103B3">
            <w:pPr>
              <w:rPr>
                <w:rFonts w:ascii="Times New Roman" w:hAnsi="Times New Roman"/>
                <w:sz w:val="18"/>
                <w:szCs w:val="18"/>
              </w:rPr>
            </w:pPr>
            <w:r w:rsidRPr="009606FA">
              <w:rPr>
                <w:rFonts w:ascii="Times New Roman" w:hAnsi="Times New Roman"/>
                <w:sz w:val="18"/>
                <w:szCs w:val="18"/>
              </w:rPr>
              <w:t>23j</w:t>
            </w:r>
          </w:p>
        </w:tc>
      </w:tr>
      <w:tr w:rsidR="009606FA" w:rsidRPr="009606FA" w:rsidTr="00A103B3">
        <w:tc>
          <w:tcPr>
            <w:tcW w:w="0" w:type="auto"/>
            <w:tcBorders>
              <w:top w:val="single" w:sz="4" w:space="0" w:color="auto"/>
              <w:left w:val="nil"/>
              <w:bottom w:val="single" w:sz="4" w:space="0" w:color="auto"/>
              <w:right w:val="nil"/>
            </w:tcBorders>
          </w:tcPr>
          <w:p w:rsidR="009606FA" w:rsidRPr="009606FA" w:rsidRDefault="009606FA" w:rsidP="00A103B3">
            <w:pPr>
              <w:rPr>
                <w:rFonts w:ascii="Times New Roman" w:hAnsi="Times New Roman"/>
                <w:b/>
                <w:sz w:val="18"/>
                <w:szCs w:val="18"/>
              </w:rPr>
            </w:pPr>
            <w:r w:rsidRPr="009606FA">
              <w:rPr>
                <w:rFonts w:ascii="Times New Roman" w:hAnsi="Times New Roman"/>
                <w:b/>
                <w:sz w:val="18"/>
                <w:szCs w:val="18"/>
              </w:rPr>
              <w:t>langkah-langkah yang perlu diambil  bagi menjadikan PERSEKITARAN PUSAT BANDAR  yang boleh menggalakkan penggunaan basikal dan berjalan kaki</w:t>
            </w:r>
          </w:p>
        </w:tc>
        <w:tc>
          <w:tcPr>
            <w:tcW w:w="0" w:type="auto"/>
            <w:tcBorders>
              <w:top w:val="single" w:sz="4" w:space="0" w:color="auto"/>
              <w:left w:val="nil"/>
              <w:bottom w:val="single" w:sz="4" w:space="0" w:color="auto"/>
              <w:right w:val="nil"/>
            </w:tcBorders>
          </w:tcPr>
          <w:p w:rsidR="009606FA" w:rsidRPr="009606FA" w:rsidRDefault="009606FA" w:rsidP="00A103B3">
            <w:pPr>
              <w:rPr>
                <w:rFonts w:ascii="Times New Roman" w:hAnsi="Times New Roman"/>
                <w:sz w:val="18"/>
                <w:szCs w:val="18"/>
              </w:rPr>
            </w:pPr>
          </w:p>
        </w:tc>
      </w:tr>
      <w:tr w:rsidR="009606FA" w:rsidRPr="009606FA" w:rsidTr="00A103B3">
        <w:tc>
          <w:tcPr>
            <w:tcW w:w="0" w:type="auto"/>
            <w:tcBorders>
              <w:top w:val="single" w:sz="4" w:space="0" w:color="auto"/>
              <w:left w:val="nil"/>
              <w:bottom w:val="nil"/>
              <w:right w:val="nil"/>
            </w:tcBorders>
          </w:tcPr>
          <w:p w:rsidR="009606FA" w:rsidRPr="009606FA" w:rsidRDefault="009606FA" w:rsidP="00A103B3">
            <w:pPr>
              <w:rPr>
                <w:rFonts w:ascii="Times New Roman" w:eastAsia="Calibri" w:hAnsi="Times New Roman"/>
                <w:bCs/>
                <w:iCs/>
                <w:color w:val="000000"/>
                <w:sz w:val="18"/>
                <w:szCs w:val="18"/>
              </w:rPr>
            </w:pPr>
            <w:r w:rsidRPr="009606FA">
              <w:rPr>
                <w:rFonts w:ascii="Times New Roman" w:eastAsia="Calibri" w:hAnsi="Times New Roman"/>
                <w:bCs/>
                <w:iCs/>
                <w:color w:val="000000"/>
                <w:sz w:val="18"/>
                <w:szCs w:val="18"/>
              </w:rPr>
              <w:t>Mengurangkan kelajuan minimum kepada pengguna kenderaan bermotor</w:t>
            </w:r>
          </w:p>
        </w:tc>
        <w:tc>
          <w:tcPr>
            <w:tcW w:w="0" w:type="auto"/>
            <w:tcBorders>
              <w:top w:val="single" w:sz="4" w:space="0" w:color="auto"/>
              <w:left w:val="nil"/>
              <w:bottom w:val="nil"/>
              <w:right w:val="nil"/>
            </w:tcBorders>
          </w:tcPr>
          <w:p w:rsidR="009606FA" w:rsidRPr="009606FA" w:rsidRDefault="009606FA" w:rsidP="00A103B3">
            <w:pPr>
              <w:rPr>
                <w:rFonts w:ascii="Times New Roman" w:hAnsi="Times New Roman"/>
                <w:sz w:val="18"/>
                <w:szCs w:val="18"/>
              </w:rPr>
            </w:pPr>
            <w:r w:rsidRPr="009606FA">
              <w:rPr>
                <w:rFonts w:ascii="Times New Roman" w:hAnsi="Times New Roman"/>
                <w:sz w:val="18"/>
                <w:szCs w:val="18"/>
              </w:rPr>
              <w:t>24a</w:t>
            </w:r>
          </w:p>
        </w:tc>
      </w:tr>
      <w:tr w:rsidR="009606FA" w:rsidRPr="009606FA" w:rsidTr="00A103B3">
        <w:tc>
          <w:tcPr>
            <w:tcW w:w="0" w:type="auto"/>
            <w:tcBorders>
              <w:top w:val="nil"/>
              <w:left w:val="nil"/>
              <w:bottom w:val="nil"/>
              <w:right w:val="nil"/>
            </w:tcBorders>
          </w:tcPr>
          <w:p w:rsidR="009606FA" w:rsidRPr="009606FA" w:rsidRDefault="009606FA" w:rsidP="00A103B3">
            <w:pPr>
              <w:rPr>
                <w:rFonts w:ascii="Times New Roman" w:eastAsia="Calibri" w:hAnsi="Times New Roman"/>
                <w:bCs/>
                <w:iCs/>
                <w:color w:val="000000"/>
                <w:sz w:val="18"/>
                <w:szCs w:val="18"/>
              </w:rPr>
            </w:pPr>
            <w:r w:rsidRPr="009606FA">
              <w:rPr>
                <w:rFonts w:ascii="Times New Roman" w:eastAsia="Calibri" w:hAnsi="Times New Roman"/>
                <w:bCs/>
                <w:iCs/>
                <w:color w:val="000000"/>
                <w:sz w:val="18"/>
                <w:szCs w:val="18"/>
              </w:rPr>
              <w:t>Mengurangkan risiko pengguna (menyediakan kemudahan dan tempat letak basikal )</w:t>
            </w:r>
          </w:p>
        </w:tc>
        <w:tc>
          <w:tcPr>
            <w:tcW w:w="0" w:type="auto"/>
            <w:tcBorders>
              <w:top w:val="nil"/>
              <w:left w:val="nil"/>
              <w:bottom w:val="nil"/>
              <w:right w:val="nil"/>
            </w:tcBorders>
          </w:tcPr>
          <w:p w:rsidR="009606FA" w:rsidRPr="009606FA" w:rsidRDefault="009606FA" w:rsidP="00A103B3">
            <w:pPr>
              <w:rPr>
                <w:rFonts w:ascii="Times New Roman" w:hAnsi="Times New Roman"/>
                <w:sz w:val="18"/>
                <w:szCs w:val="18"/>
              </w:rPr>
            </w:pPr>
            <w:r w:rsidRPr="009606FA">
              <w:rPr>
                <w:rFonts w:ascii="Times New Roman" w:hAnsi="Times New Roman"/>
                <w:sz w:val="18"/>
                <w:szCs w:val="18"/>
              </w:rPr>
              <w:t>24b</w:t>
            </w:r>
          </w:p>
        </w:tc>
      </w:tr>
      <w:tr w:rsidR="009606FA" w:rsidRPr="009606FA" w:rsidTr="00A103B3">
        <w:tc>
          <w:tcPr>
            <w:tcW w:w="0" w:type="auto"/>
            <w:tcBorders>
              <w:top w:val="nil"/>
              <w:left w:val="nil"/>
              <w:bottom w:val="nil"/>
              <w:right w:val="nil"/>
            </w:tcBorders>
          </w:tcPr>
          <w:p w:rsidR="009606FA" w:rsidRPr="009606FA" w:rsidRDefault="009606FA" w:rsidP="00A103B3">
            <w:pPr>
              <w:rPr>
                <w:rFonts w:ascii="Times New Roman" w:eastAsia="Calibri" w:hAnsi="Times New Roman"/>
                <w:bCs/>
                <w:iCs/>
                <w:color w:val="000000"/>
                <w:sz w:val="18"/>
                <w:szCs w:val="18"/>
              </w:rPr>
            </w:pPr>
            <w:r w:rsidRPr="009606FA">
              <w:rPr>
                <w:rFonts w:ascii="Times New Roman" w:eastAsia="Calibri" w:hAnsi="Times New Roman"/>
                <w:bCs/>
                <w:iCs/>
                <w:color w:val="000000"/>
                <w:sz w:val="18"/>
                <w:szCs w:val="18"/>
              </w:rPr>
              <w:t xml:space="preserve">Menyediakan tempat berjalan atau berbasikal ( lampu isyarat, papan tanda, kawasan melintas) </w:t>
            </w:r>
          </w:p>
        </w:tc>
        <w:tc>
          <w:tcPr>
            <w:tcW w:w="0" w:type="auto"/>
            <w:tcBorders>
              <w:top w:val="nil"/>
              <w:left w:val="nil"/>
              <w:bottom w:val="nil"/>
              <w:right w:val="nil"/>
            </w:tcBorders>
          </w:tcPr>
          <w:p w:rsidR="009606FA" w:rsidRPr="009606FA" w:rsidRDefault="009606FA" w:rsidP="00A103B3">
            <w:pPr>
              <w:rPr>
                <w:rFonts w:ascii="Times New Roman" w:hAnsi="Times New Roman"/>
                <w:sz w:val="18"/>
                <w:szCs w:val="18"/>
              </w:rPr>
            </w:pPr>
            <w:r w:rsidRPr="009606FA">
              <w:rPr>
                <w:rFonts w:ascii="Times New Roman" w:hAnsi="Times New Roman"/>
                <w:sz w:val="18"/>
                <w:szCs w:val="18"/>
              </w:rPr>
              <w:t>24c</w:t>
            </w:r>
          </w:p>
        </w:tc>
      </w:tr>
      <w:tr w:rsidR="009606FA" w:rsidRPr="009606FA" w:rsidTr="00A103B3">
        <w:tc>
          <w:tcPr>
            <w:tcW w:w="0" w:type="auto"/>
            <w:tcBorders>
              <w:top w:val="nil"/>
              <w:left w:val="nil"/>
              <w:bottom w:val="nil"/>
              <w:right w:val="nil"/>
            </w:tcBorders>
          </w:tcPr>
          <w:p w:rsidR="009606FA" w:rsidRPr="009606FA" w:rsidRDefault="009606FA" w:rsidP="00A103B3">
            <w:pPr>
              <w:rPr>
                <w:rFonts w:ascii="Times New Roman" w:eastAsia="Calibri" w:hAnsi="Times New Roman"/>
                <w:bCs/>
                <w:iCs/>
                <w:color w:val="000000"/>
                <w:sz w:val="18"/>
                <w:szCs w:val="18"/>
              </w:rPr>
            </w:pPr>
            <w:r w:rsidRPr="009606FA">
              <w:rPr>
                <w:rFonts w:ascii="Times New Roman" w:eastAsia="Calibri" w:hAnsi="Times New Roman"/>
                <w:bCs/>
                <w:iCs/>
                <w:color w:val="000000"/>
                <w:sz w:val="18"/>
                <w:szCs w:val="18"/>
              </w:rPr>
              <w:t xml:space="preserve">Menyediakan banyak laluan untuk berjalan atau berbasikal </w:t>
            </w:r>
          </w:p>
        </w:tc>
        <w:tc>
          <w:tcPr>
            <w:tcW w:w="0" w:type="auto"/>
            <w:tcBorders>
              <w:top w:val="nil"/>
              <w:left w:val="nil"/>
              <w:bottom w:val="nil"/>
              <w:right w:val="nil"/>
            </w:tcBorders>
          </w:tcPr>
          <w:p w:rsidR="009606FA" w:rsidRPr="009606FA" w:rsidRDefault="009606FA" w:rsidP="00A103B3">
            <w:pPr>
              <w:rPr>
                <w:rFonts w:ascii="Times New Roman" w:hAnsi="Times New Roman"/>
                <w:sz w:val="18"/>
                <w:szCs w:val="18"/>
              </w:rPr>
            </w:pPr>
            <w:r w:rsidRPr="009606FA">
              <w:rPr>
                <w:rFonts w:ascii="Times New Roman" w:hAnsi="Times New Roman"/>
                <w:sz w:val="18"/>
                <w:szCs w:val="18"/>
              </w:rPr>
              <w:t>24d</w:t>
            </w:r>
          </w:p>
        </w:tc>
      </w:tr>
      <w:tr w:rsidR="009606FA" w:rsidRPr="009606FA" w:rsidTr="00A103B3">
        <w:tc>
          <w:tcPr>
            <w:tcW w:w="0" w:type="auto"/>
            <w:tcBorders>
              <w:top w:val="nil"/>
              <w:left w:val="nil"/>
              <w:bottom w:val="nil"/>
              <w:right w:val="nil"/>
            </w:tcBorders>
          </w:tcPr>
          <w:p w:rsidR="009606FA" w:rsidRPr="009606FA" w:rsidRDefault="009606FA" w:rsidP="00A103B3">
            <w:pPr>
              <w:rPr>
                <w:rFonts w:ascii="Times New Roman" w:eastAsia="Calibri" w:hAnsi="Times New Roman"/>
                <w:bCs/>
                <w:iCs/>
                <w:color w:val="000000"/>
                <w:sz w:val="18"/>
                <w:szCs w:val="18"/>
              </w:rPr>
            </w:pPr>
            <w:r w:rsidRPr="009606FA">
              <w:rPr>
                <w:rFonts w:ascii="Times New Roman" w:eastAsia="Calibri" w:hAnsi="Times New Roman"/>
                <w:bCs/>
                <w:iCs/>
                <w:color w:val="000000"/>
                <w:sz w:val="18"/>
                <w:szCs w:val="18"/>
              </w:rPr>
              <w:t xml:space="preserve">Menyediakan suasana nyaman (seperti penanaman pokok-pokok, bungaan berbau harum, landskap) sepanjang laluan </w:t>
            </w:r>
          </w:p>
        </w:tc>
        <w:tc>
          <w:tcPr>
            <w:tcW w:w="0" w:type="auto"/>
            <w:tcBorders>
              <w:top w:val="nil"/>
              <w:left w:val="nil"/>
              <w:bottom w:val="nil"/>
              <w:right w:val="nil"/>
            </w:tcBorders>
          </w:tcPr>
          <w:p w:rsidR="009606FA" w:rsidRPr="009606FA" w:rsidRDefault="009606FA" w:rsidP="00A103B3">
            <w:pPr>
              <w:rPr>
                <w:rFonts w:ascii="Times New Roman" w:hAnsi="Times New Roman"/>
                <w:sz w:val="18"/>
                <w:szCs w:val="18"/>
              </w:rPr>
            </w:pPr>
            <w:r w:rsidRPr="009606FA">
              <w:rPr>
                <w:rFonts w:ascii="Times New Roman" w:hAnsi="Times New Roman"/>
                <w:sz w:val="18"/>
                <w:szCs w:val="18"/>
              </w:rPr>
              <w:t>24e</w:t>
            </w:r>
          </w:p>
        </w:tc>
      </w:tr>
      <w:tr w:rsidR="009606FA" w:rsidRPr="009606FA" w:rsidTr="00A103B3">
        <w:tc>
          <w:tcPr>
            <w:tcW w:w="0" w:type="auto"/>
            <w:tcBorders>
              <w:top w:val="nil"/>
              <w:left w:val="nil"/>
              <w:bottom w:val="nil"/>
              <w:right w:val="nil"/>
            </w:tcBorders>
          </w:tcPr>
          <w:p w:rsidR="009606FA" w:rsidRPr="009606FA" w:rsidRDefault="009606FA" w:rsidP="00A103B3">
            <w:pPr>
              <w:rPr>
                <w:rFonts w:ascii="Times New Roman" w:eastAsia="Calibri" w:hAnsi="Times New Roman"/>
                <w:bCs/>
                <w:iCs/>
                <w:color w:val="000000"/>
                <w:sz w:val="18"/>
                <w:szCs w:val="18"/>
              </w:rPr>
            </w:pPr>
            <w:r w:rsidRPr="009606FA">
              <w:rPr>
                <w:rFonts w:ascii="Times New Roman" w:eastAsia="Calibri" w:hAnsi="Times New Roman"/>
                <w:bCs/>
                <w:iCs/>
                <w:color w:val="000000"/>
                <w:sz w:val="18"/>
                <w:szCs w:val="18"/>
              </w:rPr>
              <w:t>Pengasingan laluan pejalan kaki dari lalu lintas kenderaan bermotor dengan mengadakan blok, penanaman pokok.</w:t>
            </w:r>
          </w:p>
        </w:tc>
        <w:tc>
          <w:tcPr>
            <w:tcW w:w="0" w:type="auto"/>
            <w:tcBorders>
              <w:top w:val="nil"/>
              <w:left w:val="nil"/>
              <w:bottom w:val="nil"/>
              <w:right w:val="nil"/>
            </w:tcBorders>
          </w:tcPr>
          <w:p w:rsidR="009606FA" w:rsidRPr="009606FA" w:rsidRDefault="009606FA" w:rsidP="00A103B3">
            <w:pPr>
              <w:rPr>
                <w:rFonts w:ascii="Times New Roman" w:hAnsi="Times New Roman"/>
                <w:sz w:val="18"/>
                <w:szCs w:val="18"/>
              </w:rPr>
            </w:pPr>
            <w:r w:rsidRPr="009606FA">
              <w:rPr>
                <w:rFonts w:ascii="Times New Roman" w:hAnsi="Times New Roman"/>
                <w:sz w:val="18"/>
                <w:szCs w:val="18"/>
              </w:rPr>
              <w:t>24f</w:t>
            </w:r>
          </w:p>
        </w:tc>
      </w:tr>
      <w:tr w:rsidR="009606FA" w:rsidRPr="009606FA" w:rsidTr="00A103B3">
        <w:tc>
          <w:tcPr>
            <w:tcW w:w="0" w:type="auto"/>
            <w:tcBorders>
              <w:top w:val="nil"/>
              <w:left w:val="nil"/>
              <w:bottom w:val="nil"/>
              <w:right w:val="nil"/>
            </w:tcBorders>
          </w:tcPr>
          <w:p w:rsidR="009606FA" w:rsidRPr="009606FA" w:rsidRDefault="009606FA" w:rsidP="00A103B3">
            <w:pPr>
              <w:rPr>
                <w:rFonts w:ascii="Times New Roman" w:eastAsia="Calibri" w:hAnsi="Times New Roman"/>
                <w:bCs/>
                <w:iCs/>
                <w:color w:val="000000"/>
                <w:sz w:val="18"/>
                <w:szCs w:val="18"/>
              </w:rPr>
            </w:pPr>
            <w:r w:rsidRPr="009606FA">
              <w:rPr>
                <w:rFonts w:ascii="Times New Roman" w:eastAsia="Calibri" w:hAnsi="Times New Roman"/>
                <w:bCs/>
                <w:iCs/>
                <w:color w:val="000000"/>
                <w:sz w:val="18"/>
                <w:szCs w:val="18"/>
              </w:rPr>
              <w:t>Menyediakan laluan berbumbung atau yang boleh melindungi pancaran matahari.</w:t>
            </w:r>
          </w:p>
        </w:tc>
        <w:tc>
          <w:tcPr>
            <w:tcW w:w="0" w:type="auto"/>
            <w:tcBorders>
              <w:top w:val="nil"/>
              <w:left w:val="nil"/>
              <w:bottom w:val="nil"/>
              <w:right w:val="nil"/>
            </w:tcBorders>
          </w:tcPr>
          <w:p w:rsidR="009606FA" w:rsidRPr="009606FA" w:rsidRDefault="009606FA" w:rsidP="00A103B3">
            <w:pPr>
              <w:rPr>
                <w:rFonts w:ascii="Times New Roman" w:hAnsi="Times New Roman"/>
                <w:sz w:val="18"/>
                <w:szCs w:val="18"/>
              </w:rPr>
            </w:pPr>
            <w:r w:rsidRPr="009606FA">
              <w:rPr>
                <w:rFonts w:ascii="Times New Roman" w:hAnsi="Times New Roman"/>
                <w:sz w:val="18"/>
                <w:szCs w:val="18"/>
              </w:rPr>
              <w:t>24g</w:t>
            </w:r>
          </w:p>
        </w:tc>
      </w:tr>
      <w:tr w:rsidR="009606FA" w:rsidRPr="009606FA" w:rsidTr="00A103B3">
        <w:tc>
          <w:tcPr>
            <w:tcW w:w="0" w:type="auto"/>
            <w:tcBorders>
              <w:top w:val="nil"/>
              <w:left w:val="nil"/>
              <w:bottom w:val="nil"/>
              <w:right w:val="nil"/>
            </w:tcBorders>
          </w:tcPr>
          <w:p w:rsidR="009606FA" w:rsidRPr="009606FA" w:rsidRDefault="009606FA" w:rsidP="00A103B3">
            <w:pPr>
              <w:rPr>
                <w:rFonts w:ascii="Times New Roman" w:eastAsia="Calibri" w:hAnsi="Times New Roman"/>
                <w:bCs/>
                <w:iCs/>
                <w:color w:val="000000"/>
                <w:sz w:val="18"/>
                <w:szCs w:val="18"/>
              </w:rPr>
            </w:pPr>
            <w:r w:rsidRPr="009606FA">
              <w:rPr>
                <w:rFonts w:ascii="Times New Roman" w:eastAsia="Calibri" w:hAnsi="Times New Roman"/>
                <w:bCs/>
                <w:iCs/>
                <w:color w:val="000000"/>
                <w:sz w:val="18"/>
                <w:szCs w:val="18"/>
              </w:rPr>
              <w:t>Memberi keutamaan laluan kepada pengguna pejalan kaki dan berbasikal di kawasan lampu isyarat</w:t>
            </w:r>
          </w:p>
        </w:tc>
        <w:tc>
          <w:tcPr>
            <w:tcW w:w="0" w:type="auto"/>
            <w:tcBorders>
              <w:top w:val="nil"/>
              <w:left w:val="nil"/>
              <w:bottom w:val="nil"/>
              <w:right w:val="nil"/>
            </w:tcBorders>
          </w:tcPr>
          <w:p w:rsidR="009606FA" w:rsidRPr="009606FA" w:rsidRDefault="009606FA" w:rsidP="00A103B3">
            <w:pPr>
              <w:rPr>
                <w:rFonts w:ascii="Times New Roman" w:hAnsi="Times New Roman"/>
                <w:sz w:val="18"/>
                <w:szCs w:val="18"/>
              </w:rPr>
            </w:pPr>
            <w:r w:rsidRPr="009606FA">
              <w:rPr>
                <w:rFonts w:ascii="Times New Roman" w:hAnsi="Times New Roman"/>
                <w:sz w:val="18"/>
                <w:szCs w:val="18"/>
              </w:rPr>
              <w:t>24h</w:t>
            </w:r>
          </w:p>
        </w:tc>
      </w:tr>
      <w:tr w:rsidR="009606FA" w:rsidRPr="009606FA" w:rsidTr="00A103B3">
        <w:tc>
          <w:tcPr>
            <w:tcW w:w="0" w:type="auto"/>
            <w:tcBorders>
              <w:top w:val="nil"/>
              <w:left w:val="nil"/>
              <w:bottom w:val="nil"/>
              <w:right w:val="nil"/>
            </w:tcBorders>
          </w:tcPr>
          <w:p w:rsidR="009606FA" w:rsidRPr="009606FA" w:rsidRDefault="009606FA" w:rsidP="00A103B3">
            <w:pPr>
              <w:rPr>
                <w:rFonts w:ascii="Times New Roman" w:eastAsia="Calibri" w:hAnsi="Times New Roman"/>
                <w:bCs/>
                <w:iCs/>
                <w:color w:val="000000"/>
                <w:sz w:val="18"/>
                <w:szCs w:val="18"/>
              </w:rPr>
            </w:pPr>
            <w:r w:rsidRPr="009606FA">
              <w:rPr>
                <w:rFonts w:ascii="Times New Roman" w:eastAsia="Calibri" w:hAnsi="Times New Roman"/>
                <w:bCs/>
                <w:iCs/>
                <w:color w:val="000000"/>
                <w:sz w:val="18"/>
                <w:szCs w:val="18"/>
              </w:rPr>
              <w:t xml:space="preserve">Tandaan garisan warna putih pada kedua-dua sisi jalan hendaklah jelas mengasingkan dari kenderaan bermotor. </w:t>
            </w:r>
          </w:p>
        </w:tc>
        <w:tc>
          <w:tcPr>
            <w:tcW w:w="0" w:type="auto"/>
            <w:tcBorders>
              <w:top w:val="nil"/>
              <w:left w:val="nil"/>
              <w:bottom w:val="nil"/>
              <w:right w:val="nil"/>
            </w:tcBorders>
          </w:tcPr>
          <w:p w:rsidR="009606FA" w:rsidRPr="009606FA" w:rsidRDefault="009606FA" w:rsidP="00A103B3">
            <w:pPr>
              <w:rPr>
                <w:rFonts w:ascii="Times New Roman" w:hAnsi="Times New Roman"/>
                <w:sz w:val="18"/>
                <w:szCs w:val="18"/>
              </w:rPr>
            </w:pPr>
            <w:r w:rsidRPr="009606FA">
              <w:rPr>
                <w:rFonts w:ascii="Times New Roman" w:hAnsi="Times New Roman"/>
                <w:sz w:val="18"/>
                <w:szCs w:val="18"/>
              </w:rPr>
              <w:t>24i</w:t>
            </w:r>
          </w:p>
        </w:tc>
      </w:tr>
      <w:tr w:rsidR="009606FA" w:rsidRPr="009606FA" w:rsidTr="00A103B3">
        <w:tc>
          <w:tcPr>
            <w:tcW w:w="0" w:type="auto"/>
            <w:tcBorders>
              <w:top w:val="nil"/>
              <w:left w:val="nil"/>
              <w:bottom w:val="single" w:sz="4" w:space="0" w:color="auto"/>
              <w:right w:val="nil"/>
            </w:tcBorders>
          </w:tcPr>
          <w:p w:rsidR="009606FA" w:rsidRPr="009606FA" w:rsidRDefault="009606FA" w:rsidP="00A103B3">
            <w:pPr>
              <w:rPr>
                <w:rFonts w:ascii="Times New Roman" w:eastAsia="Calibri" w:hAnsi="Times New Roman"/>
                <w:bCs/>
                <w:iCs/>
                <w:color w:val="000000"/>
                <w:sz w:val="18"/>
                <w:szCs w:val="18"/>
              </w:rPr>
            </w:pPr>
            <w:r w:rsidRPr="009606FA">
              <w:rPr>
                <w:rFonts w:ascii="Times New Roman" w:eastAsia="Calibri" w:hAnsi="Times New Roman"/>
                <w:bCs/>
                <w:iCs/>
                <w:color w:val="000000"/>
                <w:sz w:val="18"/>
                <w:szCs w:val="18"/>
              </w:rPr>
              <w:t>Menyediakan banyak  tandaan jalan dan lampu isyarat untuk kemudahan maklumat kepada pengguna basikal dan pejalan kaki di sepanjang perjalanan</w:t>
            </w:r>
          </w:p>
        </w:tc>
        <w:tc>
          <w:tcPr>
            <w:tcW w:w="0" w:type="auto"/>
            <w:tcBorders>
              <w:top w:val="nil"/>
              <w:left w:val="nil"/>
              <w:bottom w:val="single" w:sz="4" w:space="0" w:color="auto"/>
              <w:right w:val="nil"/>
            </w:tcBorders>
          </w:tcPr>
          <w:p w:rsidR="009606FA" w:rsidRPr="009606FA" w:rsidRDefault="009606FA" w:rsidP="00A103B3">
            <w:pPr>
              <w:rPr>
                <w:rFonts w:ascii="Times New Roman" w:hAnsi="Times New Roman"/>
                <w:sz w:val="18"/>
                <w:szCs w:val="18"/>
              </w:rPr>
            </w:pPr>
            <w:r w:rsidRPr="009606FA">
              <w:rPr>
                <w:rFonts w:ascii="Times New Roman" w:hAnsi="Times New Roman"/>
                <w:sz w:val="18"/>
                <w:szCs w:val="18"/>
              </w:rPr>
              <w:t>24j</w:t>
            </w:r>
          </w:p>
        </w:tc>
      </w:tr>
      <w:tr w:rsidR="009606FA" w:rsidRPr="009606FA" w:rsidTr="00A103B3">
        <w:tc>
          <w:tcPr>
            <w:tcW w:w="0" w:type="auto"/>
            <w:tcBorders>
              <w:top w:val="single" w:sz="4" w:space="0" w:color="auto"/>
              <w:left w:val="nil"/>
              <w:bottom w:val="single" w:sz="4" w:space="0" w:color="auto"/>
              <w:right w:val="nil"/>
            </w:tcBorders>
          </w:tcPr>
          <w:p w:rsidR="009606FA" w:rsidRPr="009606FA" w:rsidRDefault="009606FA" w:rsidP="00A103B3">
            <w:pPr>
              <w:rPr>
                <w:rFonts w:ascii="Times New Roman" w:hAnsi="Times New Roman"/>
                <w:b/>
                <w:sz w:val="18"/>
                <w:szCs w:val="18"/>
              </w:rPr>
            </w:pPr>
            <w:r w:rsidRPr="009606FA">
              <w:rPr>
                <w:rFonts w:ascii="Times New Roman" w:hAnsi="Times New Roman"/>
                <w:b/>
                <w:sz w:val="18"/>
                <w:szCs w:val="18"/>
              </w:rPr>
              <w:t>ciri-ciri penting yang perlu dilakukan untuk menggalakkan berjalan kaki dan berbasikal di pusat bandar</w:t>
            </w:r>
          </w:p>
        </w:tc>
        <w:tc>
          <w:tcPr>
            <w:tcW w:w="0" w:type="auto"/>
            <w:tcBorders>
              <w:top w:val="single" w:sz="4" w:space="0" w:color="auto"/>
              <w:left w:val="nil"/>
              <w:bottom w:val="single" w:sz="4" w:space="0" w:color="auto"/>
              <w:right w:val="nil"/>
            </w:tcBorders>
          </w:tcPr>
          <w:p w:rsidR="009606FA" w:rsidRPr="009606FA" w:rsidRDefault="009606FA" w:rsidP="00A103B3">
            <w:pPr>
              <w:rPr>
                <w:rFonts w:ascii="Times New Roman" w:hAnsi="Times New Roman"/>
                <w:sz w:val="18"/>
                <w:szCs w:val="18"/>
              </w:rPr>
            </w:pPr>
          </w:p>
        </w:tc>
      </w:tr>
      <w:tr w:rsidR="009606FA" w:rsidRPr="009606FA" w:rsidTr="00A103B3">
        <w:tc>
          <w:tcPr>
            <w:tcW w:w="0" w:type="auto"/>
            <w:tcBorders>
              <w:top w:val="single" w:sz="4" w:space="0" w:color="auto"/>
              <w:left w:val="nil"/>
              <w:bottom w:val="nil"/>
              <w:right w:val="nil"/>
            </w:tcBorders>
          </w:tcPr>
          <w:p w:rsidR="009606FA" w:rsidRPr="009606FA" w:rsidRDefault="009606FA" w:rsidP="00A103B3">
            <w:pPr>
              <w:rPr>
                <w:rFonts w:ascii="Times New Roman" w:eastAsia="Calibri" w:hAnsi="Times New Roman"/>
                <w:iCs/>
                <w:color w:val="000000"/>
                <w:sz w:val="18"/>
                <w:szCs w:val="18"/>
              </w:rPr>
            </w:pPr>
            <w:r w:rsidRPr="009606FA">
              <w:rPr>
                <w:rFonts w:ascii="Times New Roman" w:eastAsia="Calibri" w:hAnsi="Times New Roman"/>
                <w:iCs/>
                <w:color w:val="000000"/>
                <w:sz w:val="18"/>
                <w:szCs w:val="18"/>
              </w:rPr>
              <w:t>Berdekatan dengan tempat kerja</w:t>
            </w:r>
          </w:p>
          <w:p w:rsidR="009606FA" w:rsidRPr="009606FA" w:rsidRDefault="009606FA" w:rsidP="00A103B3">
            <w:pPr>
              <w:rPr>
                <w:rFonts w:ascii="Times New Roman" w:eastAsia="Calibri" w:hAnsi="Times New Roman"/>
                <w:iCs/>
                <w:color w:val="000000"/>
                <w:sz w:val="18"/>
                <w:szCs w:val="18"/>
              </w:rPr>
            </w:pPr>
          </w:p>
        </w:tc>
        <w:tc>
          <w:tcPr>
            <w:tcW w:w="0" w:type="auto"/>
            <w:tcBorders>
              <w:top w:val="single" w:sz="4" w:space="0" w:color="auto"/>
              <w:left w:val="nil"/>
              <w:bottom w:val="nil"/>
              <w:right w:val="nil"/>
            </w:tcBorders>
          </w:tcPr>
          <w:p w:rsidR="009606FA" w:rsidRPr="009606FA" w:rsidRDefault="009606FA" w:rsidP="00A103B3">
            <w:pPr>
              <w:rPr>
                <w:rFonts w:ascii="Times New Roman" w:hAnsi="Times New Roman"/>
                <w:sz w:val="18"/>
                <w:szCs w:val="18"/>
              </w:rPr>
            </w:pPr>
            <w:r w:rsidRPr="009606FA">
              <w:rPr>
                <w:rFonts w:ascii="Times New Roman" w:hAnsi="Times New Roman"/>
                <w:sz w:val="18"/>
                <w:szCs w:val="18"/>
              </w:rPr>
              <w:t>25a</w:t>
            </w:r>
          </w:p>
        </w:tc>
      </w:tr>
      <w:tr w:rsidR="009606FA" w:rsidRPr="009606FA" w:rsidTr="00A103B3">
        <w:tc>
          <w:tcPr>
            <w:tcW w:w="0" w:type="auto"/>
            <w:tcBorders>
              <w:top w:val="nil"/>
              <w:left w:val="nil"/>
              <w:bottom w:val="nil"/>
              <w:right w:val="nil"/>
            </w:tcBorders>
          </w:tcPr>
          <w:p w:rsidR="009606FA" w:rsidRPr="009606FA" w:rsidRDefault="009606FA" w:rsidP="00A103B3">
            <w:pPr>
              <w:rPr>
                <w:rFonts w:ascii="Times New Roman" w:eastAsia="Calibri" w:hAnsi="Times New Roman"/>
                <w:iCs/>
                <w:color w:val="000000"/>
                <w:sz w:val="18"/>
                <w:szCs w:val="18"/>
              </w:rPr>
            </w:pPr>
            <w:r w:rsidRPr="009606FA">
              <w:rPr>
                <w:rFonts w:ascii="Times New Roman" w:eastAsia="Calibri" w:hAnsi="Times New Roman"/>
                <w:iCs/>
                <w:color w:val="000000"/>
                <w:sz w:val="18"/>
                <w:szCs w:val="18"/>
              </w:rPr>
              <w:t>Senang untuk berbasikal atau berjalan ke pasar atau kedai makan</w:t>
            </w:r>
          </w:p>
        </w:tc>
        <w:tc>
          <w:tcPr>
            <w:tcW w:w="0" w:type="auto"/>
            <w:tcBorders>
              <w:top w:val="nil"/>
              <w:left w:val="nil"/>
              <w:bottom w:val="nil"/>
              <w:right w:val="nil"/>
            </w:tcBorders>
          </w:tcPr>
          <w:p w:rsidR="009606FA" w:rsidRPr="009606FA" w:rsidRDefault="009606FA" w:rsidP="00A103B3">
            <w:pPr>
              <w:rPr>
                <w:rFonts w:ascii="Times New Roman" w:hAnsi="Times New Roman"/>
                <w:sz w:val="18"/>
                <w:szCs w:val="18"/>
              </w:rPr>
            </w:pPr>
            <w:r w:rsidRPr="009606FA">
              <w:rPr>
                <w:rFonts w:ascii="Times New Roman" w:hAnsi="Times New Roman"/>
                <w:sz w:val="18"/>
                <w:szCs w:val="18"/>
              </w:rPr>
              <w:t>25b</w:t>
            </w:r>
          </w:p>
        </w:tc>
      </w:tr>
      <w:tr w:rsidR="009606FA" w:rsidRPr="009606FA" w:rsidTr="00A103B3">
        <w:tc>
          <w:tcPr>
            <w:tcW w:w="0" w:type="auto"/>
            <w:tcBorders>
              <w:top w:val="nil"/>
              <w:left w:val="nil"/>
              <w:bottom w:val="nil"/>
              <w:right w:val="nil"/>
            </w:tcBorders>
          </w:tcPr>
          <w:p w:rsidR="009606FA" w:rsidRPr="009606FA" w:rsidRDefault="009606FA" w:rsidP="00A103B3">
            <w:pPr>
              <w:rPr>
                <w:rFonts w:ascii="Times New Roman" w:eastAsia="Calibri" w:hAnsi="Times New Roman"/>
                <w:iCs/>
                <w:color w:val="000000"/>
                <w:sz w:val="18"/>
                <w:szCs w:val="18"/>
              </w:rPr>
            </w:pPr>
            <w:r w:rsidRPr="009606FA">
              <w:rPr>
                <w:rFonts w:ascii="Times New Roman" w:eastAsia="Calibri" w:hAnsi="Times New Roman"/>
                <w:iCs/>
                <w:color w:val="000000"/>
                <w:sz w:val="18"/>
                <w:szCs w:val="18"/>
              </w:rPr>
              <w:t>Senang untuk berbasikal atau berjalan ke sekolah berhampiran</w:t>
            </w:r>
          </w:p>
        </w:tc>
        <w:tc>
          <w:tcPr>
            <w:tcW w:w="0" w:type="auto"/>
            <w:tcBorders>
              <w:top w:val="nil"/>
              <w:left w:val="nil"/>
              <w:bottom w:val="nil"/>
              <w:right w:val="nil"/>
            </w:tcBorders>
          </w:tcPr>
          <w:p w:rsidR="009606FA" w:rsidRPr="009606FA" w:rsidRDefault="009606FA" w:rsidP="00A103B3">
            <w:pPr>
              <w:rPr>
                <w:rFonts w:ascii="Times New Roman" w:hAnsi="Times New Roman"/>
                <w:sz w:val="18"/>
                <w:szCs w:val="18"/>
              </w:rPr>
            </w:pPr>
            <w:r w:rsidRPr="009606FA">
              <w:rPr>
                <w:rFonts w:ascii="Times New Roman" w:hAnsi="Times New Roman"/>
                <w:sz w:val="18"/>
                <w:szCs w:val="18"/>
              </w:rPr>
              <w:t>25c</w:t>
            </w:r>
          </w:p>
        </w:tc>
      </w:tr>
      <w:tr w:rsidR="009606FA" w:rsidRPr="009606FA" w:rsidTr="00A103B3">
        <w:tc>
          <w:tcPr>
            <w:tcW w:w="0" w:type="auto"/>
            <w:tcBorders>
              <w:top w:val="nil"/>
              <w:left w:val="nil"/>
              <w:bottom w:val="nil"/>
              <w:right w:val="nil"/>
            </w:tcBorders>
          </w:tcPr>
          <w:p w:rsidR="009606FA" w:rsidRPr="009606FA" w:rsidRDefault="009606FA" w:rsidP="00A103B3">
            <w:pPr>
              <w:rPr>
                <w:rFonts w:ascii="Times New Roman" w:eastAsia="Calibri" w:hAnsi="Times New Roman"/>
                <w:iCs/>
                <w:color w:val="000000"/>
                <w:sz w:val="18"/>
                <w:szCs w:val="18"/>
              </w:rPr>
            </w:pPr>
            <w:r w:rsidRPr="009606FA">
              <w:rPr>
                <w:rFonts w:ascii="Times New Roman" w:eastAsia="Calibri" w:hAnsi="Times New Roman"/>
                <w:iCs/>
                <w:color w:val="000000"/>
                <w:sz w:val="18"/>
                <w:szCs w:val="18"/>
              </w:rPr>
              <w:t>Senang untuk berbasikal atau berjalan ke pengangkutan awam</w:t>
            </w:r>
          </w:p>
        </w:tc>
        <w:tc>
          <w:tcPr>
            <w:tcW w:w="0" w:type="auto"/>
            <w:tcBorders>
              <w:top w:val="nil"/>
              <w:left w:val="nil"/>
              <w:bottom w:val="nil"/>
              <w:right w:val="nil"/>
            </w:tcBorders>
          </w:tcPr>
          <w:p w:rsidR="009606FA" w:rsidRPr="009606FA" w:rsidRDefault="009606FA" w:rsidP="00A103B3">
            <w:pPr>
              <w:rPr>
                <w:rFonts w:ascii="Times New Roman" w:hAnsi="Times New Roman"/>
                <w:sz w:val="18"/>
                <w:szCs w:val="18"/>
              </w:rPr>
            </w:pPr>
            <w:r w:rsidRPr="009606FA">
              <w:rPr>
                <w:rFonts w:ascii="Times New Roman" w:hAnsi="Times New Roman"/>
                <w:sz w:val="18"/>
                <w:szCs w:val="18"/>
              </w:rPr>
              <w:t>25d</w:t>
            </w:r>
          </w:p>
        </w:tc>
      </w:tr>
      <w:tr w:rsidR="009606FA" w:rsidRPr="009606FA" w:rsidTr="00A103B3">
        <w:tc>
          <w:tcPr>
            <w:tcW w:w="0" w:type="auto"/>
            <w:tcBorders>
              <w:top w:val="nil"/>
              <w:left w:val="nil"/>
              <w:bottom w:val="nil"/>
              <w:right w:val="nil"/>
            </w:tcBorders>
          </w:tcPr>
          <w:p w:rsidR="009606FA" w:rsidRPr="009606FA" w:rsidRDefault="009606FA" w:rsidP="00A103B3">
            <w:pPr>
              <w:rPr>
                <w:rFonts w:ascii="Times New Roman" w:eastAsia="Calibri" w:hAnsi="Times New Roman"/>
                <w:iCs/>
                <w:color w:val="000000"/>
                <w:sz w:val="18"/>
                <w:szCs w:val="18"/>
              </w:rPr>
            </w:pPr>
            <w:r w:rsidRPr="009606FA">
              <w:rPr>
                <w:rFonts w:ascii="Times New Roman" w:eastAsia="Calibri" w:hAnsi="Times New Roman"/>
                <w:iCs/>
                <w:color w:val="000000"/>
                <w:sz w:val="18"/>
                <w:szCs w:val="18"/>
              </w:rPr>
              <w:t>Senang untuk berbasikal atau berjalan ke kawasan rekreasi atau taman permainan</w:t>
            </w:r>
          </w:p>
        </w:tc>
        <w:tc>
          <w:tcPr>
            <w:tcW w:w="0" w:type="auto"/>
            <w:tcBorders>
              <w:top w:val="nil"/>
              <w:left w:val="nil"/>
              <w:bottom w:val="nil"/>
              <w:right w:val="nil"/>
            </w:tcBorders>
          </w:tcPr>
          <w:p w:rsidR="009606FA" w:rsidRPr="009606FA" w:rsidRDefault="009606FA" w:rsidP="00A103B3">
            <w:pPr>
              <w:rPr>
                <w:rFonts w:ascii="Times New Roman" w:hAnsi="Times New Roman"/>
                <w:sz w:val="18"/>
                <w:szCs w:val="18"/>
              </w:rPr>
            </w:pPr>
            <w:r w:rsidRPr="009606FA">
              <w:rPr>
                <w:rFonts w:ascii="Times New Roman" w:hAnsi="Times New Roman"/>
                <w:sz w:val="18"/>
                <w:szCs w:val="18"/>
              </w:rPr>
              <w:t>25e</w:t>
            </w:r>
          </w:p>
        </w:tc>
      </w:tr>
      <w:tr w:rsidR="009606FA" w:rsidRPr="009606FA" w:rsidTr="00A103B3">
        <w:tc>
          <w:tcPr>
            <w:tcW w:w="0" w:type="auto"/>
            <w:tcBorders>
              <w:top w:val="nil"/>
              <w:left w:val="nil"/>
              <w:bottom w:val="nil"/>
              <w:right w:val="nil"/>
            </w:tcBorders>
          </w:tcPr>
          <w:p w:rsidR="009606FA" w:rsidRPr="009606FA" w:rsidRDefault="009606FA" w:rsidP="00A103B3">
            <w:pPr>
              <w:rPr>
                <w:rFonts w:ascii="Times New Roman" w:eastAsia="Calibri" w:hAnsi="Times New Roman"/>
                <w:iCs/>
                <w:color w:val="000000"/>
                <w:sz w:val="18"/>
                <w:szCs w:val="18"/>
              </w:rPr>
            </w:pPr>
            <w:r w:rsidRPr="009606FA">
              <w:rPr>
                <w:rFonts w:ascii="Times New Roman" w:eastAsia="Calibri" w:hAnsi="Times New Roman"/>
                <w:iCs/>
                <w:color w:val="000000"/>
                <w:sz w:val="18"/>
                <w:szCs w:val="18"/>
              </w:rPr>
              <w:t>Keselamatan dari jenayah</w:t>
            </w:r>
          </w:p>
        </w:tc>
        <w:tc>
          <w:tcPr>
            <w:tcW w:w="0" w:type="auto"/>
            <w:tcBorders>
              <w:top w:val="nil"/>
              <w:left w:val="nil"/>
              <w:bottom w:val="nil"/>
              <w:right w:val="nil"/>
            </w:tcBorders>
          </w:tcPr>
          <w:p w:rsidR="009606FA" w:rsidRPr="009606FA" w:rsidRDefault="009606FA" w:rsidP="00A103B3">
            <w:pPr>
              <w:rPr>
                <w:rFonts w:ascii="Times New Roman" w:hAnsi="Times New Roman"/>
                <w:sz w:val="18"/>
                <w:szCs w:val="18"/>
              </w:rPr>
            </w:pPr>
            <w:r w:rsidRPr="009606FA">
              <w:rPr>
                <w:rFonts w:ascii="Times New Roman" w:hAnsi="Times New Roman"/>
                <w:sz w:val="18"/>
                <w:szCs w:val="18"/>
              </w:rPr>
              <w:t>25f</w:t>
            </w:r>
          </w:p>
        </w:tc>
      </w:tr>
      <w:tr w:rsidR="009606FA" w:rsidRPr="009606FA" w:rsidTr="00A103B3">
        <w:tc>
          <w:tcPr>
            <w:tcW w:w="0" w:type="auto"/>
            <w:tcBorders>
              <w:top w:val="nil"/>
              <w:left w:val="nil"/>
              <w:bottom w:val="nil"/>
              <w:right w:val="nil"/>
            </w:tcBorders>
          </w:tcPr>
          <w:p w:rsidR="009606FA" w:rsidRPr="009606FA" w:rsidRDefault="009606FA" w:rsidP="00A103B3">
            <w:pPr>
              <w:rPr>
                <w:rFonts w:ascii="Times New Roman" w:eastAsia="Calibri" w:hAnsi="Times New Roman"/>
                <w:iCs/>
                <w:color w:val="000000"/>
                <w:sz w:val="18"/>
                <w:szCs w:val="18"/>
              </w:rPr>
            </w:pPr>
            <w:r w:rsidRPr="009606FA">
              <w:rPr>
                <w:rFonts w:ascii="Times New Roman" w:eastAsia="Calibri" w:hAnsi="Times New Roman"/>
                <w:iCs/>
                <w:color w:val="000000"/>
                <w:sz w:val="18"/>
                <w:szCs w:val="18"/>
              </w:rPr>
              <w:t>Pemakaian topi keselamatan diperlukan semasa menunggang basikal</w:t>
            </w:r>
          </w:p>
        </w:tc>
        <w:tc>
          <w:tcPr>
            <w:tcW w:w="0" w:type="auto"/>
            <w:tcBorders>
              <w:top w:val="nil"/>
              <w:left w:val="nil"/>
              <w:bottom w:val="nil"/>
              <w:right w:val="nil"/>
            </w:tcBorders>
          </w:tcPr>
          <w:p w:rsidR="009606FA" w:rsidRPr="009606FA" w:rsidRDefault="009606FA" w:rsidP="00A103B3">
            <w:pPr>
              <w:rPr>
                <w:rFonts w:ascii="Times New Roman" w:hAnsi="Times New Roman"/>
                <w:sz w:val="18"/>
                <w:szCs w:val="18"/>
              </w:rPr>
            </w:pPr>
            <w:r w:rsidRPr="009606FA">
              <w:rPr>
                <w:rFonts w:ascii="Times New Roman" w:hAnsi="Times New Roman"/>
                <w:sz w:val="18"/>
                <w:szCs w:val="18"/>
              </w:rPr>
              <w:t>25g</w:t>
            </w:r>
          </w:p>
        </w:tc>
      </w:tr>
      <w:tr w:rsidR="009606FA" w:rsidRPr="009606FA" w:rsidTr="00A103B3">
        <w:tc>
          <w:tcPr>
            <w:tcW w:w="0" w:type="auto"/>
            <w:tcBorders>
              <w:top w:val="nil"/>
              <w:left w:val="nil"/>
              <w:bottom w:val="nil"/>
              <w:right w:val="nil"/>
            </w:tcBorders>
          </w:tcPr>
          <w:p w:rsidR="009606FA" w:rsidRPr="009606FA" w:rsidRDefault="009606FA" w:rsidP="00A103B3">
            <w:pPr>
              <w:rPr>
                <w:rFonts w:ascii="Times New Roman" w:eastAsia="Calibri" w:hAnsi="Times New Roman"/>
                <w:iCs/>
                <w:color w:val="000000"/>
                <w:sz w:val="18"/>
                <w:szCs w:val="18"/>
              </w:rPr>
            </w:pPr>
            <w:r w:rsidRPr="009606FA">
              <w:rPr>
                <w:rFonts w:ascii="Times New Roman" w:eastAsia="Calibri" w:hAnsi="Times New Roman"/>
                <w:iCs/>
                <w:color w:val="000000"/>
                <w:sz w:val="18"/>
                <w:szCs w:val="18"/>
              </w:rPr>
              <w:t>Kenderaan bermotor dilarang berada pada laluan berbasikal dan pejalan kaki</w:t>
            </w:r>
          </w:p>
        </w:tc>
        <w:tc>
          <w:tcPr>
            <w:tcW w:w="0" w:type="auto"/>
            <w:tcBorders>
              <w:top w:val="nil"/>
              <w:left w:val="nil"/>
              <w:bottom w:val="nil"/>
              <w:right w:val="nil"/>
            </w:tcBorders>
          </w:tcPr>
          <w:p w:rsidR="009606FA" w:rsidRPr="009606FA" w:rsidRDefault="009606FA" w:rsidP="00A103B3">
            <w:pPr>
              <w:rPr>
                <w:rFonts w:ascii="Times New Roman" w:hAnsi="Times New Roman"/>
                <w:sz w:val="18"/>
                <w:szCs w:val="18"/>
              </w:rPr>
            </w:pPr>
            <w:r w:rsidRPr="009606FA">
              <w:rPr>
                <w:rFonts w:ascii="Times New Roman" w:hAnsi="Times New Roman"/>
                <w:sz w:val="18"/>
                <w:szCs w:val="18"/>
              </w:rPr>
              <w:t>25h</w:t>
            </w:r>
          </w:p>
        </w:tc>
      </w:tr>
      <w:tr w:rsidR="009606FA" w:rsidRPr="009606FA" w:rsidTr="00A103B3">
        <w:tc>
          <w:tcPr>
            <w:tcW w:w="0" w:type="auto"/>
            <w:tcBorders>
              <w:top w:val="nil"/>
              <w:left w:val="nil"/>
              <w:bottom w:val="single" w:sz="4" w:space="0" w:color="auto"/>
              <w:right w:val="nil"/>
            </w:tcBorders>
          </w:tcPr>
          <w:p w:rsidR="009606FA" w:rsidRPr="009606FA" w:rsidRDefault="009606FA" w:rsidP="00A103B3">
            <w:pPr>
              <w:rPr>
                <w:rFonts w:ascii="Times New Roman" w:eastAsia="Calibri" w:hAnsi="Times New Roman"/>
                <w:iCs/>
                <w:color w:val="000000"/>
                <w:sz w:val="18"/>
                <w:szCs w:val="18"/>
              </w:rPr>
            </w:pPr>
            <w:r w:rsidRPr="009606FA">
              <w:rPr>
                <w:rFonts w:ascii="Times New Roman" w:eastAsia="Calibri" w:hAnsi="Times New Roman"/>
                <w:iCs/>
                <w:color w:val="000000"/>
                <w:sz w:val="18"/>
                <w:szCs w:val="18"/>
              </w:rPr>
              <w:t>Laluan yang memberi keutamaan kepada pengguna berbasikal dan pejalan kaki seperti melintas di persimpangan.</w:t>
            </w:r>
          </w:p>
        </w:tc>
        <w:tc>
          <w:tcPr>
            <w:tcW w:w="0" w:type="auto"/>
            <w:tcBorders>
              <w:top w:val="nil"/>
              <w:left w:val="nil"/>
              <w:bottom w:val="single" w:sz="4" w:space="0" w:color="auto"/>
              <w:right w:val="nil"/>
            </w:tcBorders>
          </w:tcPr>
          <w:p w:rsidR="009606FA" w:rsidRPr="009606FA" w:rsidRDefault="009606FA" w:rsidP="00A103B3">
            <w:pPr>
              <w:rPr>
                <w:rFonts w:ascii="Times New Roman" w:hAnsi="Times New Roman"/>
                <w:sz w:val="18"/>
                <w:szCs w:val="18"/>
              </w:rPr>
            </w:pPr>
            <w:r w:rsidRPr="009606FA">
              <w:rPr>
                <w:rFonts w:ascii="Times New Roman" w:hAnsi="Times New Roman"/>
                <w:sz w:val="18"/>
                <w:szCs w:val="18"/>
              </w:rPr>
              <w:t>25i</w:t>
            </w:r>
          </w:p>
        </w:tc>
      </w:tr>
    </w:tbl>
    <w:p w:rsidR="009606FA" w:rsidRPr="009606FA" w:rsidRDefault="009606FA" w:rsidP="009606FA">
      <w:pPr>
        <w:ind w:firstLine="270"/>
        <w:rPr>
          <w:rFonts w:ascii="Times New Roman" w:hAnsi="Times New Roman"/>
          <w:b/>
          <w:sz w:val="18"/>
          <w:szCs w:val="18"/>
        </w:rPr>
      </w:pPr>
    </w:p>
    <w:p w:rsidR="009606FA" w:rsidRPr="009606FA" w:rsidRDefault="009606FA" w:rsidP="009606FA">
      <w:pPr>
        <w:ind w:firstLine="270"/>
        <w:rPr>
          <w:rFonts w:ascii="Times New Roman" w:hAnsi="Times New Roman"/>
          <w:b/>
          <w:sz w:val="18"/>
          <w:szCs w:val="18"/>
        </w:rPr>
      </w:pPr>
    </w:p>
    <w:p w:rsidR="009606FA" w:rsidRDefault="009606FA" w:rsidP="00EF741E">
      <w:pPr>
        <w:jc w:val="center"/>
        <w:rPr>
          <w:rFonts w:ascii="Times New Roman" w:hAnsi="Times New Roman"/>
          <w:i/>
          <w:sz w:val="20"/>
        </w:rPr>
      </w:pPr>
    </w:p>
    <w:p w:rsidR="009606FA" w:rsidRDefault="009606FA" w:rsidP="00EF741E">
      <w:pPr>
        <w:jc w:val="center"/>
        <w:rPr>
          <w:rFonts w:ascii="Times New Roman" w:hAnsi="Times New Roman"/>
          <w:i/>
          <w:sz w:val="20"/>
        </w:rPr>
      </w:pPr>
    </w:p>
    <w:p w:rsidR="009606FA" w:rsidRDefault="009606FA" w:rsidP="00EF741E">
      <w:pPr>
        <w:jc w:val="center"/>
        <w:rPr>
          <w:rFonts w:ascii="Times New Roman" w:hAnsi="Times New Roman"/>
          <w:i/>
          <w:sz w:val="20"/>
        </w:rPr>
      </w:pPr>
    </w:p>
    <w:p w:rsidR="009606FA" w:rsidRDefault="009606FA" w:rsidP="00EF741E">
      <w:pPr>
        <w:jc w:val="center"/>
        <w:rPr>
          <w:rFonts w:ascii="Times New Roman" w:hAnsi="Times New Roman"/>
          <w:i/>
          <w:sz w:val="20"/>
        </w:rPr>
      </w:pPr>
    </w:p>
    <w:p w:rsidR="009606FA" w:rsidRDefault="009606FA" w:rsidP="004B370E">
      <w:pPr>
        <w:rPr>
          <w:rFonts w:ascii="Times New Roman" w:hAnsi="Times New Roman"/>
          <w:i/>
          <w:sz w:val="20"/>
        </w:rPr>
      </w:pPr>
    </w:p>
    <w:p w:rsidR="009606FA" w:rsidRDefault="009606FA" w:rsidP="00EF741E">
      <w:pPr>
        <w:jc w:val="center"/>
        <w:rPr>
          <w:rFonts w:ascii="Times New Roman" w:hAnsi="Times New Roman"/>
          <w:i/>
          <w:sz w:val="20"/>
        </w:rPr>
        <w:sectPr w:rsidR="009606FA" w:rsidSect="009606FA">
          <w:type w:val="continuous"/>
          <w:pgSz w:w="12240" w:h="15840"/>
          <w:pgMar w:top="1440" w:right="1440" w:bottom="1440" w:left="1440" w:header="720" w:footer="720" w:gutter="0"/>
          <w:cols w:space="720"/>
          <w:docGrid w:linePitch="360"/>
        </w:sectPr>
      </w:pPr>
    </w:p>
    <w:p w:rsidR="009606FA" w:rsidRDefault="009606FA" w:rsidP="009606FA">
      <w:pPr>
        <w:pStyle w:val="Heading3"/>
      </w:pPr>
      <w:r>
        <w:lastRenderedPageBreak/>
        <w:t>KEPUTUSAN DAN PERBINCANGAN</w:t>
      </w:r>
    </w:p>
    <w:p w:rsidR="009606FA" w:rsidRDefault="009606FA" w:rsidP="009606FA"/>
    <w:tbl>
      <w:tblPr>
        <w:tblpPr w:leftFromText="180" w:rightFromText="180" w:vertAnchor="text" w:horzAnchor="margin" w:tblpXSpec="right" w:tblpY="248"/>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90"/>
        <w:gridCol w:w="1099"/>
        <w:gridCol w:w="1916"/>
      </w:tblGrid>
      <w:tr w:rsidR="002E7AAE" w:rsidRPr="00FF2147" w:rsidTr="002E7AAE">
        <w:trPr>
          <w:cantSplit/>
          <w:tblHeader/>
        </w:trPr>
        <w:tc>
          <w:tcPr>
            <w:tcW w:w="0" w:type="auto"/>
            <w:tcBorders>
              <w:top w:val="single" w:sz="4" w:space="0" w:color="auto"/>
              <w:left w:val="nil"/>
              <w:bottom w:val="single" w:sz="4" w:space="0" w:color="auto"/>
              <w:right w:val="nil"/>
            </w:tcBorders>
            <w:shd w:val="clear" w:color="auto" w:fill="FFFFFF"/>
            <w:vAlign w:val="center"/>
          </w:tcPr>
          <w:p w:rsidR="002E7AAE" w:rsidRPr="00FF2147" w:rsidRDefault="002E7AAE" w:rsidP="002E7AAE">
            <w:pPr>
              <w:rPr>
                <w:rFonts w:ascii="Times New Roman" w:eastAsia="Calibri" w:hAnsi="Times New Roman"/>
                <w:iCs/>
                <w:color w:val="000000"/>
                <w:sz w:val="18"/>
                <w:szCs w:val="18"/>
              </w:rPr>
            </w:pPr>
          </w:p>
        </w:tc>
        <w:tc>
          <w:tcPr>
            <w:tcW w:w="0" w:type="auto"/>
            <w:tcBorders>
              <w:top w:val="single" w:sz="4" w:space="0" w:color="auto"/>
              <w:left w:val="nil"/>
              <w:bottom w:val="single" w:sz="4" w:space="0" w:color="auto"/>
              <w:right w:val="nil"/>
            </w:tcBorders>
            <w:shd w:val="clear" w:color="auto" w:fill="FFFFFF"/>
            <w:vAlign w:val="bottom"/>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Initial</w:t>
            </w:r>
          </w:p>
        </w:tc>
        <w:tc>
          <w:tcPr>
            <w:tcW w:w="0" w:type="auto"/>
            <w:tcBorders>
              <w:top w:val="single" w:sz="4" w:space="0" w:color="auto"/>
              <w:left w:val="nil"/>
              <w:bottom w:val="single" w:sz="4" w:space="0" w:color="auto"/>
              <w:right w:val="nil"/>
            </w:tcBorders>
            <w:shd w:val="clear" w:color="auto" w:fill="FFFFFF"/>
            <w:vAlign w:val="bottom"/>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Extraction</w:t>
            </w:r>
          </w:p>
        </w:tc>
      </w:tr>
      <w:tr w:rsidR="002E7AAE" w:rsidRPr="00FF2147" w:rsidTr="002E7AAE">
        <w:trPr>
          <w:cantSplit/>
          <w:tblHeader/>
        </w:trPr>
        <w:tc>
          <w:tcPr>
            <w:tcW w:w="0" w:type="auto"/>
            <w:tcBorders>
              <w:top w:val="single" w:sz="4" w:space="0" w:color="auto"/>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22a</w:t>
            </w:r>
          </w:p>
        </w:tc>
        <w:tc>
          <w:tcPr>
            <w:tcW w:w="0" w:type="auto"/>
            <w:tcBorders>
              <w:top w:val="single" w:sz="4" w:space="0" w:color="auto"/>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1.000</w:t>
            </w:r>
          </w:p>
        </w:tc>
        <w:tc>
          <w:tcPr>
            <w:tcW w:w="0" w:type="auto"/>
            <w:tcBorders>
              <w:top w:val="single" w:sz="4" w:space="0" w:color="auto"/>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.680</w:t>
            </w:r>
          </w:p>
        </w:tc>
      </w:tr>
      <w:tr w:rsidR="002E7AAE" w:rsidRPr="00FF2147" w:rsidTr="002E7AAE">
        <w:trPr>
          <w:cantSplit/>
          <w:tblHeader/>
        </w:trPr>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22b</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1.000</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.675</w:t>
            </w:r>
          </w:p>
        </w:tc>
      </w:tr>
      <w:tr w:rsidR="002E7AAE" w:rsidRPr="00FF2147" w:rsidTr="002E7AAE">
        <w:trPr>
          <w:cantSplit/>
          <w:tblHeader/>
        </w:trPr>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22c</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1.000</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.565</w:t>
            </w:r>
          </w:p>
        </w:tc>
      </w:tr>
      <w:tr w:rsidR="002E7AAE" w:rsidRPr="00FF2147" w:rsidTr="002E7AAE">
        <w:trPr>
          <w:cantSplit/>
          <w:tblHeader/>
        </w:trPr>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22d</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1.000</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.660</w:t>
            </w:r>
          </w:p>
        </w:tc>
      </w:tr>
      <w:tr w:rsidR="002E7AAE" w:rsidRPr="00FF2147" w:rsidTr="002E7AAE">
        <w:trPr>
          <w:cantSplit/>
          <w:tblHeader/>
        </w:trPr>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22e</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1.000</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.566</w:t>
            </w:r>
          </w:p>
        </w:tc>
      </w:tr>
      <w:tr w:rsidR="002E7AAE" w:rsidRPr="00FF2147" w:rsidTr="002E7AAE">
        <w:trPr>
          <w:cantSplit/>
          <w:tblHeader/>
        </w:trPr>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22f</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1.000</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.488</w:t>
            </w:r>
          </w:p>
        </w:tc>
      </w:tr>
      <w:tr w:rsidR="002E7AAE" w:rsidRPr="00FF2147" w:rsidTr="002E7AAE">
        <w:trPr>
          <w:cantSplit/>
          <w:tblHeader/>
        </w:trPr>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22g</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1.000</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.636</w:t>
            </w:r>
          </w:p>
        </w:tc>
      </w:tr>
      <w:tr w:rsidR="002E7AAE" w:rsidRPr="00FF2147" w:rsidTr="002E7AAE">
        <w:trPr>
          <w:cantSplit/>
          <w:tblHeader/>
        </w:trPr>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22h</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1.000</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.515</w:t>
            </w:r>
          </w:p>
        </w:tc>
      </w:tr>
      <w:tr w:rsidR="002E7AAE" w:rsidRPr="00FF2147" w:rsidTr="002E7AAE">
        <w:trPr>
          <w:cantSplit/>
          <w:tblHeader/>
        </w:trPr>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22i</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1.000</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.561</w:t>
            </w:r>
          </w:p>
        </w:tc>
      </w:tr>
      <w:tr w:rsidR="002E7AAE" w:rsidRPr="00FF2147" w:rsidTr="002E7AAE">
        <w:trPr>
          <w:cantSplit/>
          <w:tblHeader/>
        </w:trPr>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22j</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1.000</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.460</w:t>
            </w:r>
          </w:p>
        </w:tc>
      </w:tr>
      <w:tr w:rsidR="002E7AAE" w:rsidRPr="00FF2147" w:rsidTr="002E7AAE">
        <w:trPr>
          <w:cantSplit/>
          <w:tblHeader/>
        </w:trPr>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23a</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1.000</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.702</w:t>
            </w:r>
          </w:p>
        </w:tc>
      </w:tr>
      <w:tr w:rsidR="002E7AAE" w:rsidRPr="00FF2147" w:rsidTr="002E7AAE">
        <w:trPr>
          <w:cantSplit/>
          <w:tblHeader/>
        </w:trPr>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23b</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1.000</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.729</w:t>
            </w:r>
          </w:p>
        </w:tc>
      </w:tr>
      <w:tr w:rsidR="002E7AAE" w:rsidRPr="00FF2147" w:rsidTr="002E7AAE">
        <w:trPr>
          <w:cantSplit/>
          <w:tblHeader/>
        </w:trPr>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23c</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1.000</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.640</w:t>
            </w:r>
          </w:p>
        </w:tc>
      </w:tr>
      <w:tr w:rsidR="002E7AAE" w:rsidRPr="00FF2147" w:rsidTr="002E7AAE">
        <w:trPr>
          <w:cantSplit/>
          <w:tblHeader/>
        </w:trPr>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23d</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1.000</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.507</w:t>
            </w:r>
          </w:p>
        </w:tc>
      </w:tr>
      <w:tr w:rsidR="002E7AAE" w:rsidRPr="00FF2147" w:rsidTr="002E7AAE">
        <w:trPr>
          <w:cantSplit/>
          <w:tblHeader/>
        </w:trPr>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23e</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1.000</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.739</w:t>
            </w:r>
          </w:p>
        </w:tc>
      </w:tr>
      <w:tr w:rsidR="002E7AAE" w:rsidRPr="00FF2147" w:rsidTr="002E7AAE">
        <w:trPr>
          <w:cantSplit/>
          <w:tblHeader/>
        </w:trPr>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23f</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1.000</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.604</w:t>
            </w:r>
          </w:p>
        </w:tc>
      </w:tr>
      <w:tr w:rsidR="002E7AAE" w:rsidRPr="00FF2147" w:rsidTr="002E7AAE">
        <w:trPr>
          <w:cantSplit/>
          <w:tblHeader/>
        </w:trPr>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23g</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1.000</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.624</w:t>
            </w:r>
          </w:p>
        </w:tc>
      </w:tr>
      <w:tr w:rsidR="002E7AAE" w:rsidRPr="00FF2147" w:rsidTr="002E7AAE">
        <w:trPr>
          <w:cantSplit/>
          <w:tblHeader/>
        </w:trPr>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23h</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1.000</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.720</w:t>
            </w:r>
          </w:p>
        </w:tc>
      </w:tr>
      <w:tr w:rsidR="002E7AAE" w:rsidRPr="00FF2147" w:rsidTr="002E7AAE">
        <w:trPr>
          <w:cantSplit/>
          <w:tblHeader/>
        </w:trPr>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23i</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1.000</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.671</w:t>
            </w:r>
          </w:p>
        </w:tc>
      </w:tr>
      <w:tr w:rsidR="002E7AAE" w:rsidRPr="00FF2147" w:rsidTr="002E7AAE">
        <w:trPr>
          <w:cantSplit/>
          <w:tblHeader/>
        </w:trPr>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23j</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1.000</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.672</w:t>
            </w:r>
          </w:p>
        </w:tc>
      </w:tr>
      <w:tr w:rsidR="002E7AAE" w:rsidRPr="00FF2147" w:rsidTr="002E7AAE">
        <w:trPr>
          <w:cantSplit/>
          <w:tblHeader/>
        </w:trPr>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24a</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1.000</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.632</w:t>
            </w:r>
          </w:p>
        </w:tc>
      </w:tr>
      <w:tr w:rsidR="002E7AAE" w:rsidRPr="00FF2147" w:rsidTr="002E7AAE">
        <w:trPr>
          <w:cantSplit/>
          <w:tblHeader/>
        </w:trPr>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24b</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1.000</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.701</w:t>
            </w:r>
          </w:p>
        </w:tc>
      </w:tr>
      <w:tr w:rsidR="002E7AAE" w:rsidRPr="00FF2147" w:rsidTr="002E7AAE">
        <w:trPr>
          <w:cantSplit/>
          <w:tblHeader/>
        </w:trPr>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24c</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1.000</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.723</w:t>
            </w:r>
          </w:p>
        </w:tc>
      </w:tr>
      <w:tr w:rsidR="002E7AAE" w:rsidRPr="00FF2147" w:rsidTr="002E7AAE">
        <w:trPr>
          <w:cantSplit/>
          <w:tblHeader/>
        </w:trPr>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24d</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1.000</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.621</w:t>
            </w:r>
          </w:p>
        </w:tc>
      </w:tr>
      <w:tr w:rsidR="002E7AAE" w:rsidRPr="00FF2147" w:rsidTr="002E7AAE">
        <w:trPr>
          <w:cantSplit/>
          <w:tblHeader/>
        </w:trPr>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24e</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1.000</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.737</w:t>
            </w:r>
          </w:p>
        </w:tc>
      </w:tr>
      <w:tr w:rsidR="002E7AAE" w:rsidRPr="00FF2147" w:rsidTr="002E7AAE">
        <w:trPr>
          <w:cantSplit/>
          <w:tblHeader/>
        </w:trPr>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24f</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1.000</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.712</w:t>
            </w:r>
          </w:p>
        </w:tc>
      </w:tr>
      <w:tr w:rsidR="002E7AAE" w:rsidRPr="00FF2147" w:rsidTr="002E7AAE">
        <w:trPr>
          <w:cantSplit/>
          <w:tblHeader/>
        </w:trPr>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24g</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1.000</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.708</w:t>
            </w:r>
          </w:p>
        </w:tc>
      </w:tr>
      <w:tr w:rsidR="002E7AAE" w:rsidRPr="00FF2147" w:rsidTr="002E7AAE">
        <w:trPr>
          <w:cantSplit/>
          <w:tblHeader/>
        </w:trPr>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24h</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1.000</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.694</w:t>
            </w:r>
          </w:p>
        </w:tc>
      </w:tr>
      <w:tr w:rsidR="002E7AAE" w:rsidRPr="00FF2147" w:rsidTr="002E7AAE">
        <w:trPr>
          <w:cantSplit/>
          <w:tblHeader/>
        </w:trPr>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24i</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1.000</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.721</w:t>
            </w:r>
          </w:p>
        </w:tc>
      </w:tr>
      <w:tr w:rsidR="002E7AAE" w:rsidRPr="00FF2147" w:rsidTr="002E7AAE">
        <w:trPr>
          <w:cantSplit/>
          <w:tblHeader/>
        </w:trPr>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24j</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1.000</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.714</w:t>
            </w:r>
          </w:p>
        </w:tc>
      </w:tr>
      <w:tr w:rsidR="002E7AAE" w:rsidRPr="00FF2147" w:rsidTr="002E7AAE">
        <w:trPr>
          <w:cantSplit/>
          <w:tblHeader/>
        </w:trPr>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25a</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1.000</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.673</w:t>
            </w:r>
          </w:p>
        </w:tc>
      </w:tr>
      <w:tr w:rsidR="002E7AAE" w:rsidRPr="00FF2147" w:rsidTr="002E7AAE">
        <w:trPr>
          <w:cantSplit/>
          <w:tblHeader/>
        </w:trPr>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25b</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1.000</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.681</w:t>
            </w:r>
          </w:p>
        </w:tc>
      </w:tr>
      <w:tr w:rsidR="002E7AAE" w:rsidRPr="00FF2147" w:rsidTr="002E7AAE">
        <w:trPr>
          <w:cantSplit/>
          <w:tblHeader/>
        </w:trPr>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25c</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1.000</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.758</w:t>
            </w:r>
          </w:p>
        </w:tc>
      </w:tr>
      <w:tr w:rsidR="002E7AAE" w:rsidRPr="00FF2147" w:rsidTr="002E7AAE">
        <w:trPr>
          <w:cantSplit/>
          <w:tblHeader/>
        </w:trPr>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25d</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1.000</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.644</w:t>
            </w:r>
          </w:p>
        </w:tc>
      </w:tr>
      <w:tr w:rsidR="002E7AAE" w:rsidRPr="00FF2147" w:rsidTr="002E7AAE">
        <w:trPr>
          <w:cantSplit/>
          <w:tblHeader/>
        </w:trPr>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25e</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1.000</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.527</w:t>
            </w:r>
          </w:p>
        </w:tc>
      </w:tr>
      <w:tr w:rsidR="002E7AAE" w:rsidRPr="00FF2147" w:rsidTr="002E7AAE">
        <w:trPr>
          <w:cantSplit/>
          <w:tblHeader/>
        </w:trPr>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25f</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1.000</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.638</w:t>
            </w:r>
          </w:p>
        </w:tc>
      </w:tr>
      <w:tr w:rsidR="002E7AAE" w:rsidRPr="00FF2147" w:rsidTr="002E7AAE">
        <w:trPr>
          <w:cantSplit/>
          <w:tblHeader/>
        </w:trPr>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25g</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1.000</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.622</w:t>
            </w:r>
          </w:p>
        </w:tc>
      </w:tr>
      <w:tr w:rsidR="002E7AAE" w:rsidRPr="00FF2147" w:rsidTr="002E7AAE">
        <w:trPr>
          <w:cantSplit/>
          <w:tblHeader/>
        </w:trPr>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25h</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1.000</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.736</w:t>
            </w:r>
          </w:p>
        </w:tc>
      </w:tr>
      <w:tr w:rsidR="002E7AAE" w:rsidRPr="00FF2147" w:rsidTr="002E7AAE">
        <w:trPr>
          <w:cantSplit/>
          <w:tblHeader/>
        </w:trPr>
        <w:tc>
          <w:tcPr>
            <w:tcW w:w="0" w:type="auto"/>
            <w:tcBorders>
              <w:top w:val="nil"/>
              <w:left w:val="nil"/>
              <w:bottom w:val="single" w:sz="4" w:space="0" w:color="auto"/>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25i</w:t>
            </w:r>
          </w:p>
        </w:tc>
        <w:tc>
          <w:tcPr>
            <w:tcW w:w="0" w:type="auto"/>
            <w:tcBorders>
              <w:top w:val="nil"/>
              <w:left w:val="nil"/>
              <w:bottom w:val="single" w:sz="4" w:space="0" w:color="auto"/>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1.000</w:t>
            </w:r>
          </w:p>
        </w:tc>
        <w:tc>
          <w:tcPr>
            <w:tcW w:w="0" w:type="auto"/>
            <w:tcBorders>
              <w:top w:val="nil"/>
              <w:left w:val="nil"/>
              <w:bottom w:val="single" w:sz="4" w:space="0" w:color="auto"/>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.585</w:t>
            </w:r>
          </w:p>
        </w:tc>
      </w:tr>
      <w:tr w:rsidR="002E7AAE" w:rsidRPr="00FF2147" w:rsidTr="002E7AAE">
        <w:trPr>
          <w:cantSplit/>
        </w:trPr>
        <w:tc>
          <w:tcPr>
            <w:tcW w:w="0" w:type="auto"/>
            <w:gridSpan w:val="3"/>
            <w:tcBorders>
              <w:top w:val="single" w:sz="4" w:space="0" w:color="auto"/>
              <w:left w:val="nil"/>
              <w:bottom w:val="nil"/>
              <w:right w:val="nil"/>
            </w:tcBorders>
            <w:shd w:val="clear" w:color="auto" w:fill="FFFFFF"/>
          </w:tcPr>
          <w:p w:rsidR="002E7AAE" w:rsidRPr="00FF2147" w:rsidRDefault="002E7AAE" w:rsidP="002E7AAE">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Extraction Method: Principal Component Analysis.</w:t>
            </w:r>
          </w:p>
        </w:tc>
      </w:tr>
    </w:tbl>
    <w:p w:rsidR="009606FA" w:rsidRPr="009606FA" w:rsidRDefault="009606FA" w:rsidP="009606FA">
      <w:pPr>
        <w:pStyle w:val="TAMainText"/>
        <w:ind w:firstLine="0"/>
        <w:rPr>
          <w:rFonts w:ascii="Times New Roman" w:hAnsi="Times New Roman"/>
        </w:rPr>
      </w:pPr>
      <w:r w:rsidRPr="009606FA">
        <w:rPr>
          <w:rFonts w:ascii="Times New Roman" w:hAnsi="Times New Roman"/>
        </w:rPr>
        <w:t xml:space="preserve">Dengan memeriksa matriks korelasi antara item 22a hingga 25i yang dipaparkan melalui keputusan SPSS, didapati kebanyakan daripada koefisien korelasi antara item adalah melebihi 0.3 dan juga berdasarkan matriks korelasi anti-imej, sukatan kecukupan pensampelan bagi setiap item yang dipaparkan dalam pepenjuru bagi matriks korelasi anti-imej adalah melebihi 0.5. </w:t>
      </w:r>
      <w:proofErr w:type="gramStart"/>
      <w:r w:rsidRPr="009606FA">
        <w:rPr>
          <w:rFonts w:ascii="Times New Roman" w:hAnsi="Times New Roman"/>
        </w:rPr>
        <w:t>Kedua-dua dapatan ini menunjukkan keputusan memenuhi syarat kebolehfaktoran untuk analisis faktor.</w:t>
      </w:r>
      <w:proofErr w:type="gramEnd"/>
    </w:p>
    <w:p w:rsidR="009606FA" w:rsidRDefault="009606FA" w:rsidP="009606FA">
      <w:pPr>
        <w:pStyle w:val="TAMainText"/>
        <w:rPr>
          <w:rFonts w:ascii="Times New Roman" w:hAnsi="Times New Roman"/>
        </w:rPr>
      </w:pPr>
      <w:proofErr w:type="gramStart"/>
      <w:r w:rsidRPr="009606FA">
        <w:rPr>
          <w:rFonts w:ascii="Times New Roman" w:hAnsi="Times New Roman"/>
        </w:rPr>
        <w:t>Kebolehfaktoran bagi matriks korelasi juga dapat dikesan melalui sukatan kecukupan pensampelan Kaiser-Meyer-Olkin (KMO).</w:t>
      </w:r>
      <w:proofErr w:type="gramEnd"/>
      <w:r w:rsidRPr="009606FA">
        <w:rPr>
          <w:rFonts w:ascii="Times New Roman" w:hAnsi="Times New Roman"/>
        </w:rPr>
        <w:t xml:space="preserve"> </w:t>
      </w:r>
      <w:proofErr w:type="gramStart"/>
      <w:r w:rsidRPr="009606FA">
        <w:rPr>
          <w:rFonts w:ascii="Times New Roman" w:hAnsi="Times New Roman"/>
        </w:rPr>
        <w:t>Jadual 2 menunjukkan analisis ujian KMO dan kesferaan Bartlett.</w:t>
      </w:r>
      <w:proofErr w:type="gramEnd"/>
      <w:r w:rsidRPr="009606FA">
        <w:rPr>
          <w:rFonts w:ascii="Times New Roman" w:hAnsi="Times New Roman"/>
        </w:rPr>
        <w:t xml:space="preserve"> Secara keseluruhannya, sukatan kecukupan pensampelan KMO yang dilaporkan adalah bernilai .877 </w:t>
      </w:r>
      <w:proofErr w:type="gramStart"/>
      <w:r w:rsidRPr="009606FA">
        <w:rPr>
          <w:rFonts w:ascii="Times New Roman" w:hAnsi="Times New Roman"/>
        </w:rPr>
        <w:t>( melebihi</w:t>
      </w:r>
      <w:proofErr w:type="gramEnd"/>
      <w:r w:rsidRPr="009606FA">
        <w:rPr>
          <w:rFonts w:ascii="Times New Roman" w:hAnsi="Times New Roman"/>
        </w:rPr>
        <w:t xml:space="preserve"> daripada .50 yang ditetapkan) ia menunjukkan data tidak mempunyai masalah multicollinearity. </w:t>
      </w:r>
      <w:proofErr w:type="gramStart"/>
      <w:r w:rsidRPr="009606FA">
        <w:rPr>
          <w:rFonts w:ascii="Times New Roman" w:hAnsi="Times New Roman"/>
        </w:rPr>
        <w:t>Di samping itu, nilai ujian kesferaan Bartlett yang bernilai 7127.324 adalah cukup besar dan signifikan (p &lt; .05) yang menunjukkan bahawa terdapat hubungan di antara sekurang-kurangnya beberapa sub-skala dan data adalah sesuai untuk melakukan analisis faktor.</w:t>
      </w:r>
      <w:proofErr w:type="gramEnd"/>
      <w:r w:rsidRPr="009606FA">
        <w:rPr>
          <w:rFonts w:ascii="Times New Roman" w:hAnsi="Times New Roman"/>
        </w:rPr>
        <w:t xml:space="preserve"> </w:t>
      </w:r>
      <w:proofErr w:type="gramStart"/>
      <w:r w:rsidRPr="009606FA">
        <w:rPr>
          <w:rFonts w:ascii="Times New Roman" w:hAnsi="Times New Roman"/>
        </w:rPr>
        <w:t>Hasil daripada keputusan kedua-dua ujian di atas, analisis faktor boleh dilakukan.</w:t>
      </w:r>
      <w:proofErr w:type="gramEnd"/>
    </w:p>
    <w:p w:rsidR="009606FA" w:rsidRDefault="009606FA" w:rsidP="009606FA">
      <w:pPr>
        <w:pStyle w:val="TAMainText"/>
        <w:rPr>
          <w:rFonts w:ascii="Times New Roman" w:hAnsi="Times New Roman"/>
        </w:rPr>
      </w:pPr>
    </w:p>
    <w:p w:rsidR="009606FA" w:rsidRPr="00A25005" w:rsidRDefault="009606FA" w:rsidP="009606FA">
      <w:pPr>
        <w:pStyle w:val="Caption"/>
        <w:rPr>
          <w:sz w:val="18"/>
          <w:szCs w:val="18"/>
          <w:lang w:val="en-MY" w:eastAsia="en-MY"/>
        </w:rPr>
      </w:pPr>
      <w:bookmarkStart w:id="0" w:name="_Toc381263862"/>
      <w:r w:rsidRPr="00FF2147">
        <w:rPr>
          <w:b/>
          <w:sz w:val="14"/>
          <w:szCs w:val="14"/>
        </w:rPr>
        <w:t>JADUAL 2</w:t>
      </w:r>
      <w:r w:rsidRPr="00A25005">
        <w:rPr>
          <w:sz w:val="18"/>
          <w:szCs w:val="18"/>
        </w:rPr>
        <w:t xml:space="preserve"> Keputusan Kaiser-Meyer-Olkin dan kesferaan Bartlett</w:t>
      </w:r>
      <w:bookmarkEnd w:id="0"/>
    </w:p>
    <w:tbl>
      <w:tblPr>
        <w:tblW w:w="0" w:type="auto"/>
        <w:jc w:val="center"/>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2119"/>
        <w:gridCol w:w="1526"/>
        <w:gridCol w:w="675"/>
      </w:tblGrid>
      <w:tr w:rsidR="009606FA" w:rsidRPr="00A25005" w:rsidTr="00A25005">
        <w:trPr>
          <w:cantSplit/>
          <w:trHeight w:val="260"/>
          <w:tblHeader/>
          <w:jc w:val="center"/>
        </w:trPr>
        <w:tc>
          <w:tcPr>
            <w:tcW w:w="0" w:type="auto"/>
            <w:gridSpan w:val="3"/>
            <w:tcBorders>
              <w:top w:val="single" w:sz="4" w:space="0" w:color="auto"/>
              <w:bottom w:val="single" w:sz="4" w:space="0" w:color="auto"/>
            </w:tcBorders>
            <w:shd w:val="clear" w:color="auto" w:fill="FFFFFF"/>
            <w:vAlign w:val="center"/>
          </w:tcPr>
          <w:p w:rsidR="009606FA" w:rsidRPr="00A25005" w:rsidRDefault="009606FA" w:rsidP="00A103B3">
            <w:pPr>
              <w:jc w:val="center"/>
              <w:rPr>
                <w:rFonts w:ascii="Times New Roman" w:hAnsi="Times New Roman"/>
                <w:sz w:val="18"/>
                <w:szCs w:val="18"/>
                <w:lang w:val="en-MY" w:eastAsia="en-MY"/>
              </w:rPr>
            </w:pPr>
            <w:r w:rsidRPr="00A25005">
              <w:rPr>
                <w:rFonts w:ascii="Times New Roman" w:hAnsi="Times New Roman"/>
                <w:sz w:val="18"/>
                <w:szCs w:val="18"/>
                <w:lang w:val="en-MY" w:eastAsia="en-MY"/>
              </w:rPr>
              <w:t xml:space="preserve">KMO dan Ujian Bartlett's </w:t>
            </w:r>
          </w:p>
        </w:tc>
      </w:tr>
      <w:tr w:rsidR="009606FA" w:rsidRPr="00A25005" w:rsidTr="00A103B3">
        <w:trPr>
          <w:cantSplit/>
          <w:tblHeader/>
          <w:jc w:val="center"/>
        </w:trPr>
        <w:tc>
          <w:tcPr>
            <w:tcW w:w="0" w:type="auto"/>
            <w:gridSpan w:val="2"/>
            <w:tcBorders>
              <w:top w:val="single" w:sz="4" w:space="0" w:color="auto"/>
            </w:tcBorders>
            <w:shd w:val="clear" w:color="auto" w:fill="FFFFFF"/>
          </w:tcPr>
          <w:p w:rsidR="009606FA" w:rsidRPr="00A25005" w:rsidRDefault="009606FA" w:rsidP="00A25005">
            <w:pPr>
              <w:jc w:val="left"/>
              <w:rPr>
                <w:rFonts w:ascii="Times New Roman" w:hAnsi="Times New Roman"/>
                <w:sz w:val="18"/>
                <w:szCs w:val="18"/>
                <w:lang w:val="en-MY" w:eastAsia="en-MY"/>
              </w:rPr>
            </w:pPr>
            <w:r w:rsidRPr="00A25005">
              <w:rPr>
                <w:rFonts w:ascii="Times New Roman" w:hAnsi="Times New Roman"/>
                <w:sz w:val="18"/>
                <w:szCs w:val="18"/>
                <w:lang w:val="en-MY" w:eastAsia="en-MY"/>
              </w:rPr>
              <w:t>Kaiser-Meyer-Olkin (Measure of Sampling Adequacy)</w:t>
            </w:r>
          </w:p>
        </w:tc>
        <w:tc>
          <w:tcPr>
            <w:tcW w:w="0" w:type="auto"/>
            <w:tcBorders>
              <w:top w:val="single" w:sz="4" w:space="0" w:color="auto"/>
            </w:tcBorders>
            <w:shd w:val="clear" w:color="auto" w:fill="FFFFFF"/>
          </w:tcPr>
          <w:p w:rsidR="009606FA" w:rsidRPr="00A25005" w:rsidRDefault="009606FA" w:rsidP="00A25005">
            <w:pPr>
              <w:jc w:val="center"/>
              <w:rPr>
                <w:rFonts w:ascii="Times New Roman" w:hAnsi="Times New Roman"/>
                <w:sz w:val="18"/>
                <w:szCs w:val="18"/>
                <w:lang w:val="en-MY" w:eastAsia="en-MY"/>
              </w:rPr>
            </w:pPr>
            <w:r w:rsidRPr="00A25005">
              <w:rPr>
                <w:rFonts w:ascii="Times New Roman" w:hAnsi="Times New Roman"/>
                <w:sz w:val="18"/>
                <w:szCs w:val="18"/>
                <w:lang w:val="en-MY" w:eastAsia="en-MY"/>
              </w:rPr>
              <w:t>.877</w:t>
            </w:r>
          </w:p>
        </w:tc>
      </w:tr>
      <w:tr w:rsidR="009606FA" w:rsidRPr="00A25005" w:rsidTr="00A103B3">
        <w:trPr>
          <w:cantSplit/>
          <w:tblHeader/>
          <w:jc w:val="center"/>
        </w:trPr>
        <w:tc>
          <w:tcPr>
            <w:tcW w:w="0" w:type="auto"/>
            <w:vMerge w:val="restart"/>
            <w:shd w:val="clear" w:color="auto" w:fill="FFFFFF"/>
          </w:tcPr>
          <w:p w:rsidR="009606FA" w:rsidRPr="00A25005" w:rsidRDefault="009606FA" w:rsidP="00A25005">
            <w:pPr>
              <w:jc w:val="left"/>
              <w:rPr>
                <w:rFonts w:ascii="Times New Roman" w:hAnsi="Times New Roman"/>
                <w:sz w:val="18"/>
                <w:szCs w:val="18"/>
                <w:lang w:val="en-MY" w:eastAsia="en-MY"/>
              </w:rPr>
            </w:pPr>
            <w:r w:rsidRPr="00A25005">
              <w:rPr>
                <w:rFonts w:ascii="Times New Roman" w:hAnsi="Times New Roman"/>
                <w:sz w:val="18"/>
                <w:szCs w:val="18"/>
                <w:lang w:val="en-MY" w:eastAsia="en-MY"/>
              </w:rPr>
              <w:t>Ujian Bartlett's (Test of Sphericity)</w:t>
            </w:r>
          </w:p>
        </w:tc>
        <w:tc>
          <w:tcPr>
            <w:tcW w:w="0" w:type="auto"/>
            <w:shd w:val="clear" w:color="auto" w:fill="FFFFFF"/>
          </w:tcPr>
          <w:p w:rsidR="009606FA" w:rsidRPr="00A25005" w:rsidRDefault="009606FA" w:rsidP="00A25005">
            <w:pPr>
              <w:jc w:val="left"/>
              <w:rPr>
                <w:rFonts w:ascii="Times New Roman" w:hAnsi="Times New Roman"/>
                <w:sz w:val="18"/>
                <w:szCs w:val="18"/>
                <w:lang w:val="en-MY" w:eastAsia="en-MY"/>
              </w:rPr>
            </w:pPr>
            <w:r w:rsidRPr="00A25005">
              <w:rPr>
                <w:rFonts w:ascii="Times New Roman" w:hAnsi="Times New Roman"/>
                <w:sz w:val="18"/>
                <w:szCs w:val="18"/>
                <w:lang w:val="en-MY" w:eastAsia="en-MY"/>
              </w:rPr>
              <w:t>Anggaran khi-kuasa dua</w:t>
            </w:r>
          </w:p>
        </w:tc>
        <w:tc>
          <w:tcPr>
            <w:tcW w:w="0" w:type="auto"/>
            <w:shd w:val="clear" w:color="auto" w:fill="FFFFFF"/>
          </w:tcPr>
          <w:p w:rsidR="009606FA" w:rsidRPr="00A25005" w:rsidRDefault="009606FA" w:rsidP="00A25005">
            <w:pPr>
              <w:jc w:val="center"/>
              <w:rPr>
                <w:rFonts w:ascii="Times New Roman" w:hAnsi="Times New Roman"/>
                <w:sz w:val="18"/>
                <w:szCs w:val="18"/>
                <w:lang w:val="en-MY" w:eastAsia="en-MY"/>
              </w:rPr>
            </w:pPr>
            <w:r w:rsidRPr="00A25005">
              <w:rPr>
                <w:rFonts w:ascii="Times New Roman" w:hAnsi="Times New Roman"/>
                <w:sz w:val="18"/>
                <w:szCs w:val="18"/>
                <w:lang w:val="en-MY" w:eastAsia="en-MY"/>
              </w:rPr>
              <w:t>7127.324</w:t>
            </w:r>
          </w:p>
        </w:tc>
      </w:tr>
      <w:tr w:rsidR="009606FA" w:rsidRPr="00A25005" w:rsidTr="00A103B3">
        <w:trPr>
          <w:cantSplit/>
          <w:tblHeader/>
          <w:jc w:val="center"/>
        </w:trPr>
        <w:tc>
          <w:tcPr>
            <w:tcW w:w="0" w:type="auto"/>
            <w:vMerge/>
            <w:shd w:val="clear" w:color="auto" w:fill="FFFFFF"/>
          </w:tcPr>
          <w:p w:rsidR="009606FA" w:rsidRPr="00A25005" w:rsidRDefault="009606FA" w:rsidP="00A103B3">
            <w:pPr>
              <w:rPr>
                <w:rFonts w:ascii="Times New Roman" w:hAnsi="Times New Roman"/>
                <w:sz w:val="18"/>
                <w:szCs w:val="18"/>
                <w:lang w:val="en-MY" w:eastAsia="en-MY"/>
              </w:rPr>
            </w:pPr>
          </w:p>
        </w:tc>
        <w:tc>
          <w:tcPr>
            <w:tcW w:w="0" w:type="auto"/>
            <w:shd w:val="clear" w:color="auto" w:fill="FFFFFF"/>
          </w:tcPr>
          <w:p w:rsidR="009606FA" w:rsidRPr="00A25005" w:rsidRDefault="009606FA" w:rsidP="00A25005">
            <w:pPr>
              <w:jc w:val="left"/>
              <w:rPr>
                <w:rFonts w:ascii="Times New Roman" w:hAnsi="Times New Roman"/>
                <w:sz w:val="18"/>
                <w:szCs w:val="18"/>
                <w:lang w:val="en-MY" w:eastAsia="en-MY"/>
              </w:rPr>
            </w:pPr>
            <w:r w:rsidRPr="00A25005">
              <w:rPr>
                <w:rFonts w:ascii="Times New Roman" w:hAnsi="Times New Roman"/>
                <w:sz w:val="18"/>
                <w:szCs w:val="18"/>
                <w:lang w:val="en-MY" w:eastAsia="en-MY"/>
              </w:rPr>
              <w:t>Darjah kebebasan, df</w:t>
            </w:r>
          </w:p>
        </w:tc>
        <w:tc>
          <w:tcPr>
            <w:tcW w:w="0" w:type="auto"/>
            <w:shd w:val="clear" w:color="auto" w:fill="FFFFFF"/>
          </w:tcPr>
          <w:p w:rsidR="009606FA" w:rsidRPr="00A25005" w:rsidRDefault="009606FA" w:rsidP="00A25005">
            <w:pPr>
              <w:jc w:val="center"/>
              <w:rPr>
                <w:rFonts w:ascii="Times New Roman" w:hAnsi="Times New Roman"/>
                <w:sz w:val="18"/>
                <w:szCs w:val="18"/>
                <w:lang w:val="en-MY" w:eastAsia="en-MY"/>
              </w:rPr>
            </w:pPr>
            <w:r w:rsidRPr="00A25005">
              <w:rPr>
                <w:rFonts w:ascii="Times New Roman" w:hAnsi="Times New Roman"/>
                <w:sz w:val="18"/>
                <w:szCs w:val="18"/>
                <w:lang w:val="en-MY" w:eastAsia="en-MY"/>
              </w:rPr>
              <w:t>741</w:t>
            </w:r>
          </w:p>
        </w:tc>
      </w:tr>
      <w:tr w:rsidR="009606FA" w:rsidRPr="00A25005" w:rsidTr="00A103B3">
        <w:trPr>
          <w:cantSplit/>
          <w:jc w:val="center"/>
        </w:trPr>
        <w:tc>
          <w:tcPr>
            <w:tcW w:w="0" w:type="auto"/>
            <w:vMerge/>
            <w:shd w:val="clear" w:color="auto" w:fill="FFFFFF"/>
          </w:tcPr>
          <w:p w:rsidR="009606FA" w:rsidRPr="00A25005" w:rsidRDefault="009606FA" w:rsidP="00A103B3">
            <w:pPr>
              <w:rPr>
                <w:rFonts w:ascii="Times New Roman" w:hAnsi="Times New Roman"/>
                <w:sz w:val="18"/>
                <w:szCs w:val="18"/>
                <w:lang w:val="en-MY" w:eastAsia="en-MY"/>
              </w:rPr>
            </w:pPr>
          </w:p>
        </w:tc>
        <w:tc>
          <w:tcPr>
            <w:tcW w:w="0" w:type="auto"/>
            <w:shd w:val="clear" w:color="auto" w:fill="FFFFFF"/>
          </w:tcPr>
          <w:p w:rsidR="009606FA" w:rsidRPr="00A25005" w:rsidRDefault="009606FA" w:rsidP="00A25005">
            <w:pPr>
              <w:jc w:val="left"/>
              <w:rPr>
                <w:rFonts w:ascii="Times New Roman" w:hAnsi="Times New Roman"/>
                <w:sz w:val="18"/>
                <w:szCs w:val="18"/>
                <w:lang w:val="en-MY" w:eastAsia="en-MY"/>
              </w:rPr>
            </w:pPr>
            <w:r w:rsidRPr="00A25005">
              <w:rPr>
                <w:rFonts w:ascii="Times New Roman" w:hAnsi="Times New Roman"/>
                <w:sz w:val="18"/>
                <w:szCs w:val="18"/>
                <w:lang w:val="en-MY" w:eastAsia="en-MY"/>
              </w:rPr>
              <w:t>Nilai bererti, Sig.</w:t>
            </w:r>
          </w:p>
        </w:tc>
        <w:tc>
          <w:tcPr>
            <w:tcW w:w="0" w:type="auto"/>
            <w:shd w:val="clear" w:color="auto" w:fill="FFFFFF"/>
          </w:tcPr>
          <w:p w:rsidR="009606FA" w:rsidRPr="00A25005" w:rsidRDefault="009606FA" w:rsidP="00A25005">
            <w:pPr>
              <w:jc w:val="center"/>
              <w:rPr>
                <w:rFonts w:ascii="Times New Roman" w:hAnsi="Times New Roman"/>
                <w:sz w:val="18"/>
                <w:szCs w:val="18"/>
                <w:lang w:val="en-MY" w:eastAsia="en-MY"/>
              </w:rPr>
            </w:pPr>
            <w:r w:rsidRPr="00A25005">
              <w:rPr>
                <w:rFonts w:ascii="Times New Roman" w:hAnsi="Times New Roman"/>
                <w:sz w:val="18"/>
                <w:szCs w:val="18"/>
                <w:lang w:val="en-MY" w:eastAsia="en-MY"/>
              </w:rPr>
              <w:t>.000</w:t>
            </w:r>
          </w:p>
        </w:tc>
      </w:tr>
    </w:tbl>
    <w:p w:rsidR="009606FA" w:rsidRDefault="009606FA" w:rsidP="009606FA">
      <w:pPr>
        <w:pStyle w:val="TAMainText"/>
        <w:rPr>
          <w:rFonts w:ascii="Times New Roman" w:hAnsi="Times New Roman"/>
          <w:szCs w:val="18"/>
        </w:rPr>
      </w:pPr>
    </w:p>
    <w:p w:rsidR="00A25005" w:rsidRPr="00A25005" w:rsidRDefault="00A25005" w:rsidP="00A25005">
      <w:pPr>
        <w:pStyle w:val="TAMainText"/>
        <w:rPr>
          <w:rFonts w:ascii="Times New Roman" w:hAnsi="Times New Roman"/>
        </w:rPr>
      </w:pPr>
      <w:proofErr w:type="gramStart"/>
      <w:r w:rsidRPr="00A25005">
        <w:rPr>
          <w:rFonts w:ascii="Times New Roman" w:hAnsi="Times New Roman"/>
        </w:rPr>
        <w:t>Jadual 3 memaparkan nilai kommunaliti bagi setiap item.</w:t>
      </w:r>
      <w:proofErr w:type="gramEnd"/>
      <w:r w:rsidRPr="00A25005">
        <w:rPr>
          <w:rFonts w:ascii="Times New Roman" w:hAnsi="Times New Roman"/>
        </w:rPr>
        <w:t xml:space="preserve"> Dapat diperhatikan bahawa item 22j menunjukkan nilai kommunaliti yang </w:t>
      </w:r>
      <w:proofErr w:type="gramStart"/>
      <w:r w:rsidRPr="00A25005">
        <w:rPr>
          <w:rFonts w:ascii="Times New Roman" w:hAnsi="Times New Roman"/>
        </w:rPr>
        <w:t>terendah  (</w:t>
      </w:r>
      <w:proofErr w:type="gramEnd"/>
      <w:r w:rsidRPr="00A25005">
        <w:rPr>
          <w:rFonts w:ascii="Times New Roman" w:hAnsi="Times New Roman"/>
        </w:rPr>
        <w:t xml:space="preserve">.460) manakala item 25c menunjukkan nilai kommunaliti yang tertinggi (.758). Sekiranya nilai ini kurang daripada 0.4 bermakna tiada perkaitan dengan item lain serta perlu dibuat perhitungan </w:t>
      </w:r>
      <w:proofErr w:type="gramStart"/>
      <w:r w:rsidRPr="00A25005">
        <w:rPr>
          <w:rFonts w:ascii="Times New Roman" w:hAnsi="Times New Roman"/>
        </w:rPr>
        <w:t>sama</w:t>
      </w:r>
      <w:proofErr w:type="gramEnd"/>
      <w:r w:rsidRPr="00A25005">
        <w:rPr>
          <w:rFonts w:ascii="Times New Roman" w:hAnsi="Times New Roman"/>
        </w:rPr>
        <w:t xml:space="preserve"> ada ingin dikekalkan atau digugurkan (Costello dan Osborne 2005). </w:t>
      </w:r>
      <w:proofErr w:type="gramStart"/>
      <w:r w:rsidRPr="00A25005">
        <w:rPr>
          <w:rFonts w:ascii="Times New Roman" w:hAnsi="Times New Roman"/>
        </w:rPr>
        <w:t>Nilai ‘initial communalities’ (1.000) bermakna 100 peratus daripada varians dalam item dapat diterangkan oleh semua faktor yang mungkin diekstrakkan.</w:t>
      </w:r>
      <w:proofErr w:type="gramEnd"/>
      <w:r w:rsidRPr="00A25005">
        <w:rPr>
          <w:rFonts w:ascii="Times New Roman" w:hAnsi="Times New Roman"/>
        </w:rPr>
        <w:t xml:space="preserve"> Nilai ‘extracted communalities’ pula mewakili peratus varians dalam item yang dapat diterangkan oleh faktor yang telah diekstrakkan. </w:t>
      </w:r>
    </w:p>
    <w:p w:rsidR="00A25005" w:rsidRPr="00210B6C" w:rsidRDefault="00A25005" w:rsidP="00A25005">
      <w:pPr>
        <w:pStyle w:val="TAMainText"/>
        <w:rPr>
          <w:rFonts w:ascii="Century Gothic" w:hAnsi="Century Gothic"/>
        </w:rPr>
      </w:pPr>
    </w:p>
    <w:p w:rsidR="00A25005" w:rsidRDefault="00A25005" w:rsidP="009606FA">
      <w:pPr>
        <w:pStyle w:val="TAMainText"/>
        <w:rPr>
          <w:rFonts w:ascii="Times New Roman" w:hAnsi="Times New Roman"/>
          <w:szCs w:val="18"/>
        </w:rPr>
      </w:pPr>
    </w:p>
    <w:p w:rsidR="002E7AAE" w:rsidRDefault="002E7AAE" w:rsidP="009606FA">
      <w:pPr>
        <w:pStyle w:val="TAMainText"/>
        <w:rPr>
          <w:rFonts w:ascii="Times New Roman" w:hAnsi="Times New Roman"/>
          <w:szCs w:val="18"/>
        </w:rPr>
      </w:pPr>
    </w:p>
    <w:p w:rsidR="002E7AAE" w:rsidRDefault="002E7AAE" w:rsidP="009606FA">
      <w:pPr>
        <w:pStyle w:val="TAMainText"/>
        <w:rPr>
          <w:rFonts w:ascii="Times New Roman" w:hAnsi="Times New Roman"/>
          <w:szCs w:val="18"/>
        </w:rPr>
      </w:pPr>
    </w:p>
    <w:p w:rsidR="002E7AAE" w:rsidRDefault="002E7AAE" w:rsidP="009606FA">
      <w:pPr>
        <w:pStyle w:val="TAMainText"/>
        <w:rPr>
          <w:rFonts w:ascii="Times New Roman" w:hAnsi="Times New Roman"/>
          <w:szCs w:val="18"/>
        </w:rPr>
      </w:pPr>
    </w:p>
    <w:p w:rsidR="002E7AAE" w:rsidRDefault="002E7AAE" w:rsidP="004B370E">
      <w:pPr>
        <w:pStyle w:val="TAMainText"/>
        <w:ind w:firstLine="0"/>
        <w:rPr>
          <w:rFonts w:ascii="Times New Roman" w:hAnsi="Times New Roman"/>
          <w:szCs w:val="18"/>
        </w:rPr>
      </w:pPr>
    </w:p>
    <w:p w:rsidR="009606FA" w:rsidRPr="00A25005" w:rsidRDefault="009606FA" w:rsidP="002E7AAE">
      <w:pPr>
        <w:pStyle w:val="TAMainText"/>
        <w:ind w:firstLine="0"/>
        <w:rPr>
          <w:rFonts w:ascii="Times New Roman" w:hAnsi="Times New Roman"/>
          <w:szCs w:val="18"/>
        </w:rPr>
      </w:pPr>
    </w:p>
    <w:p w:rsidR="009606FA" w:rsidRDefault="002E7AAE" w:rsidP="002E7AAE">
      <w:pPr>
        <w:pStyle w:val="TAMainText"/>
        <w:jc w:val="center"/>
        <w:rPr>
          <w:rFonts w:ascii="Times New Roman" w:hAnsi="Times New Roman"/>
        </w:rPr>
      </w:pPr>
      <w:proofErr w:type="gramStart"/>
      <w:r w:rsidRPr="002E7AAE">
        <w:rPr>
          <w:rFonts w:ascii="Times New Roman" w:hAnsi="Times New Roman"/>
          <w:b/>
          <w:sz w:val="14"/>
          <w:szCs w:val="14"/>
        </w:rPr>
        <w:t>JADUAL 3</w:t>
      </w:r>
      <w:r>
        <w:rPr>
          <w:rFonts w:ascii="Times New Roman" w:hAnsi="Times New Roman"/>
        </w:rPr>
        <w:t>.</w:t>
      </w:r>
      <w:proofErr w:type="gramEnd"/>
      <w:r w:rsidRPr="002E7AAE">
        <w:rPr>
          <w:rFonts w:ascii="Times New Roman" w:hAnsi="Times New Roman"/>
        </w:rPr>
        <w:t xml:space="preserve"> Kommunaliti bagi item faktor pendorong dan penghalang</w:t>
      </w:r>
    </w:p>
    <w:p w:rsidR="002E7AAE" w:rsidRDefault="002E7AAE" w:rsidP="002E7AAE">
      <w:pPr>
        <w:pStyle w:val="TAMainText"/>
        <w:jc w:val="center"/>
        <w:rPr>
          <w:rFonts w:ascii="Times New Roman" w:hAnsi="Times New Roman"/>
        </w:rPr>
      </w:pPr>
    </w:p>
    <w:p w:rsidR="002E7AAE" w:rsidRDefault="002E7AAE" w:rsidP="002E7AAE">
      <w:pPr>
        <w:pStyle w:val="TAMainText"/>
        <w:jc w:val="center"/>
        <w:rPr>
          <w:rFonts w:ascii="Times New Roman" w:hAnsi="Times New Roman"/>
        </w:rPr>
      </w:pPr>
    </w:p>
    <w:p w:rsidR="002E7AAE" w:rsidRDefault="002E7AAE" w:rsidP="002E7AAE">
      <w:pPr>
        <w:pStyle w:val="TAMainText"/>
        <w:jc w:val="center"/>
        <w:rPr>
          <w:rFonts w:ascii="Times New Roman" w:hAnsi="Times New Roman"/>
        </w:rPr>
      </w:pPr>
    </w:p>
    <w:p w:rsidR="002E7AAE" w:rsidRDefault="002E7AAE" w:rsidP="002E7AAE">
      <w:pPr>
        <w:pStyle w:val="TAMainText"/>
        <w:jc w:val="center"/>
        <w:rPr>
          <w:rFonts w:ascii="Times New Roman" w:hAnsi="Times New Roman"/>
        </w:rPr>
      </w:pPr>
    </w:p>
    <w:p w:rsidR="002E7AAE" w:rsidRDefault="002E7AAE" w:rsidP="002E7AAE">
      <w:pPr>
        <w:pStyle w:val="TAMainText"/>
        <w:jc w:val="center"/>
        <w:rPr>
          <w:rFonts w:ascii="Times New Roman" w:hAnsi="Times New Roman"/>
        </w:rPr>
      </w:pPr>
    </w:p>
    <w:p w:rsidR="002E7AAE" w:rsidRDefault="002E7AAE" w:rsidP="002E7AAE">
      <w:pPr>
        <w:pStyle w:val="TAMainText"/>
        <w:jc w:val="center"/>
        <w:rPr>
          <w:rFonts w:ascii="Times New Roman" w:hAnsi="Times New Roman"/>
        </w:rPr>
      </w:pPr>
    </w:p>
    <w:p w:rsidR="002E7AAE" w:rsidRDefault="002E7AAE" w:rsidP="002E7AAE">
      <w:pPr>
        <w:pStyle w:val="TAMainText"/>
        <w:jc w:val="center"/>
        <w:rPr>
          <w:rFonts w:ascii="Times New Roman" w:hAnsi="Times New Roman"/>
        </w:rPr>
      </w:pPr>
    </w:p>
    <w:p w:rsidR="002E7AAE" w:rsidRDefault="002E7AAE" w:rsidP="002E7AAE">
      <w:pPr>
        <w:pStyle w:val="TAMainText"/>
        <w:jc w:val="center"/>
        <w:rPr>
          <w:rFonts w:ascii="Times New Roman" w:hAnsi="Times New Roman"/>
        </w:rPr>
      </w:pPr>
    </w:p>
    <w:p w:rsidR="002E7AAE" w:rsidRDefault="002E7AAE" w:rsidP="002E7AAE">
      <w:pPr>
        <w:pStyle w:val="TAMainText"/>
        <w:jc w:val="center"/>
        <w:rPr>
          <w:rFonts w:ascii="Times New Roman" w:hAnsi="Times New Roman"/>
        </w:rPr>
      </w:pPr>
    </w:p>
    <w:p w:rsidR="002E7AAE" w:rsidRDefault="002E7AAE" w:rsidP="002E7AAE">
      <w:pPr>
        <w:pStyle w:val="TAMainText"/>
        <w:jc w:val="center"/>
        <w:rPr>
          <w:rFonts w:ascii="Times New Roman" w:hAnsi="Times New Roman"/>
        </w:rPr>
      </w:pPr>
    </w:p>
    <w:p w:rsidR="002E7AAE" w:rsidRDefault="002E7AAE" w:rsidP="002E7AAE">
      <w:pPr>
        <w:pStyle w:val="TAMainText"/>
        <w:jc w:val="center"/>
        <w:rPr>
          <w:rFonts w:ascii="Times New Roman" w:hAnsi="Times New Roman"/>
        </w:rPr>
      </w:pPr>
    </w:p>
    <w:p w:rsidR="002E7AAE" w:rsidRDefault="002E7AAE" w:rsidP="002E7AAE">
      <w:pPr>
        <w:pStyle w:val="TAMainText"/>
        <w:jc w:val="center"/>
        <w:rPr>
          <w:rFonts w:ascii="Times New Roman" w:hAnsi="Times New Roman"/>
        </w:rPr>
      </w:pPr>
    </w:p>
    <w:p w:rsidR="002E7AAE" w:rsidRDefault="002E7AAE" w:rsidP="002E7AAE">
      <w:pPr>
        <w:pStyle w:val="TAMainText"/>
        <w:jc w:val="center"/>
        <w:rPr>
          <w:rFonts w:ascii="Times New Roman" w:hAnsi="Times New Roman"/>
        </w:rPr>
      </w:pPr>
    </w:p>
    <w:p w:rsidR="002E7AAE" w:rsidRDefault="002E7AAE" w:rsidP="002E7AAE">
      <w:pPr>
        <w:pStyle w:val="TAMainText"/>
        <w:jc w:val="center"/>
        <w:rPr>
          <w:rFonts w:ascii="Times New Roman" w:hAnsi="Times New Roman"/>
        </w:rPr>
      </w:pPr>
    </w:p>
    <w:p w:rsidR="002E7AAE" w:rsidRDefault="002E7AAE" w:rsidP="002E7AAE">
      <w:pPr>
        <w:pStyle w:val="TAMainText"/>
        <w:jc w:val="center"/>
        <w:rPr>
          <w:rFonts w:ascii="Times New Roman" w:hAnsi="Times New Roman"/>
        </w:rPr>
      </w:pPr>
    </w:p>
    <w:p w:rsidR="002E7AAE" w:rsidRDefault="002E7AAE" w:rsidP="002E7AAE">
      <w:pPr>
        <w:pStyle w:val="TAMainText"/>
        <w:jc w:val="center"/>
        <w:rPr>
          <w:rFonts w:ascii="Times New Roman" w:hAnsi="Times New Roman"/>
        </w:rPr>
      </w:pPr>
    </w:p>
    <w:p w:rsidR="002E7AAE" w:rsidRDefault="002E7AAE" w:rsidP="002E7AAE">
      <w:pPr>
        <w:pStyle w:val="TAMainText"/>
        <w:jc w:val="center"/>
        <w:rPr>
          <w:rFonts w:ascii="Times New Roman" w:hAnsi="Times New Roman"/>
        </w:rPr>
      </w:pPr>
    </w:p>
    <w:p w:rsidR="002E7AAE" w:rsidRDefault="002E7AAE" w:rsidP="002E7AAE">
      <w:pPr>
        <w:pStyle w:val="TAMainText"/>
        <w:jc w:val="center"/>
        <w:rPr>
          <w:rFonts w:ascii="Times New Roman" w:hAnsi="Times New Roman"/>
        </w:rPr>
      </w:pPr>
    </w:p>
    <w:p w:rsidR="002E7AAE" w:rsidRDefault="002E7AAE" w:rsidP="002E7AAE">
      <w:pPr>
        <w:pStyle w:val="TAMainText"/>
        <w:jc w:val="center"/>
        <w:rPr>
          <w:rFonts w:ascii="Times New Roman" w:hAnsi="Times New Roman"/>
        </w:rPr>
      </w:pPr>
    </w:p>
    <w:p w:rsidR="002E7AAE" w:rsidRDefault="002E7AAE" w:rsidP="002E7AAE">
      <w:pPr>
        <w:pStyle w:val="TAMainText"/>
        <w:jc w:val="center"/>
        <w:rPr>
          <w:rFonts w:ascii="Times New Roman" w:hAnsi="Times New Roman"/>
        </w:rPr>
      </w:pPr>
    </w:p>
    <w:p w:rsidR="002E7AAE" w:rsidRDefault="002E7AAE" w:rsidP="002E7AAE">
      <w:pPr>
        <w:pStyle w:val="TAMainText"/>
        <w:jc w:val="center"/>
        <w:rPr>
          <w:rFonts w:ascii="Times New Roman" w:hAnsi="Times New Roman"/>
        </w:rPr>
      </w:pPr>
    </w:p>
    <w:p w:rsidR="002E7AAE" w:rsidRDefault="002E7AAE" w:rsidP="002E7AAE">
      <w:pPr>
        <w:pStyle w:val="TAMainText"/>
        <w:jc w:val="center"/>
        <w:rPr>
          <w:rFonts w:ascii="Times New Roman" w:hAnsi="Times New Roman"/>
        </w:rPr>
      </w:pPr>
    </w:p>
    <w:p w:rsidR="002E7AAE" w:rsidRDefault="002E7AAE" w:rsidP="002E7AAE">
      <w:pPr>
        <w:pStyle w:val="TAMainText"/>
        <w:jc w:val="center"/>
        <w:rPr>
          <w:rFonts w:ascii="Times New Roman" w:hAnsi="Times New Roman"/>
        </w:rPr>
      </w:pPr>
    </w:p>
    <w:p w:rsidR="002E7AAE" w:rsidRDefault="002E7AAE" w:rsidP="002E7AAE">
      <w:pPr>
        <w:pStyle w:val="TAMainText"/>
        <w:jc w:val="center"/>
        <w:rPr>
          <w:rFonts w:ascii="Times New Roman" w:hAnsi="Times New Roman"/>
        </w:rPr>
      </w:pPr>
    </w:p>
    <w:p w:rsidR="002E7AAE" w:rsidRDefault="002E7AAE" w:rsidP="002E7AAE">
      <w:pPr>
        <w:pStyle w:val="TAMainText"/>
        <w:jc w:val="center"/>
        <w:rPr>
          <w:rFonts w:ascii="Times New Roman" w:hAnsi="Times New Roman"/>
        </w:rPr>
      </w:pPr>
    </w:p>
    <w:p w:rsidR="002E7AAE" w:rsidRDefault="002E7AAE" w:rsidP="002E7AAE">
      <w:pPr>
        <w:pStyle w:val="TAMainText"/>
        <w:jc w:val="center"/>
        <w:rPr>
          <w:rFonts w:ascii="Times New Roman" w:hAnsi="Times New Roman"/>
        </w:rPr>
      </w:pPr>
    </w:p>
    <w:p w:rsidR="002E7AAE" w:rsidRDefault="002E7AAE" w:rsidP="002E7AAE">
      <w:pPr>
        <w:pStyle w:val="TAMainText"/>
        <w:jc w:val="center"/>
        <w:rPr>
          <w:rFonts w:ascii="Times New Roman" w:hAnsi="Times New Roman"/>
        </w:rPr>
      </w:pPr>
    </w:p>
    <w:p w:rsidR="002E7AAE" w:rsidRDefault="002E7AAE" w:rsidP="002E7AAE">
      <w:pPr>
        <w:pStyle w:val="TAMainText"/>
        <w:jc w:val="center"/>
        <w:rPr>
          <w:rFonts w:ascii="Times New Roman" w:hAnsi="Times New Roman"/>
        </w:rPr>
      </w:pPr>
    </w:p>
    <w:p w:rsidR="002E7AAE" w:rsidRDefault="002E7AAE" w:rsidP="002E7AAE">
      <w:pPr>
        <w:pStyle w:val="TAMainText"/>
        <w:jc w:val="center"/>
        <w:rPr>
          <w:rFonts w:ascii="Times New Roman" w:hAnsi="Times New Roman"/>
        </w:rPr>
      </w:pPr>
    </w:p>
    <w:p w:rsidR="002E7AAE" w:rsidRDefault="002E7AAE" w:rsidP="002E7AAE">
      <w:pPr>
        <w:pStyle w:val="TAMainText"/>
        <w:jc w:val="center"/>
        <w:rPr>
          <w:rFonts w:ascii="Times New Roman" w:hAnsi="Times New Roman"/>
        </w:rPr>
      </w:pPr>
    </w:p>
    <w:p w:rsidR="002E7AAE" w:rsidRDefault="002E7AAE" w:rsidP="002E7AAE">
      <w:pPr>
        <w:pStyle w:val="TAMainText"/>
        <w:jc w:val="center"/>
        <w:rPr>
          <w:rFonts w:ascii="Times New Roman" w:hAnsi="Times New Roman"/>
        </w:rPr>
      </w:pPr>
    </w:p>
    <w:p w:rsidR="002E7AAE" w:rsidRDefault="002E7AAE" w:rsidP="002E7AAE">
      <w:pPr>
        <w:pStyle w:val="TAMainText"/>
        <w:jc w:val="center"/>
        <w:rPr>
          <w:rFonts w:ascii="Times New Roman" w:hAnsi="Times New Roman"/>
        </w:rPr>
      </w:pPr>
    </w:p>
    <w:p w:rsidR="002E7AAE" w:rsidRDefault="002E7AAE" w:rsidP="002E7AAE">
      <w:pPr>
        <w:pStyle w:val="TAMainText"/>
        <w:jc w:val="center"/>
        <w:rPr>
          <w:rFonts w:ascii="Times New Roman" w:hAnsi="Times New Roman"/>
        </w:rPr>
      </w:pPr>
    </w:p>
    <w:p w:rsidR="002E7AAE" w:rsidRDefault="002E7AAE" w:rsidP="002E7AAE">
      <w:pPr>
        <w:pStyle w:val="TAMainText"/>
        <w:jc w:val="center"/>
        <w:rPr>
          <w:rFonts w:ascii="Times New Roman" w:hAnsi="Times New Roman"/>
        </w:rPr>
      </w:pPr>
    </w:p>
    <w:p w:rsidR="002E7AAE" w:rsidRDefault="002E7AAE" w:rsidP="002E7AAE">
      <w:pPr>
        <w:pStyle w:val="TAMainText"/>
        <w:jc w:val="center"/>
        <w:rPr>
          <w:rFonts w:ascii="Times New Roman" w:hAnsi="Times New Roman"/>
        </w:rPr>
      </w:pPr>
    </w:p>
    <w:p w:rsidR="002E7AAE" w:rsidRDefault="002E7AAE" w:rsidP="002E7AAE">
      <w:pPr>
        <w:pStyle w:val="TAMainText"/>
        <w:jc w:val="center"/>
        <w:rPr>
          <w:rFonts w:ascii="Times New Roman" w:hAnsi="Times New Roman"/>
        </w:rPr>
      </w:pPr>
    </w:p>
    <w:p w:rsidR="002E7AAE" w:rsidRDefault="002E7AAE" w:rsidP="002E7AAE">
      <w:pPr>
        <w:pStyle w:val="TAMainText"/>
        <w:jc w:val="center"/>
        <w:rPr>
          <w:rFonts w:ascii="Times New Roman" w:hAnsi="Times New Roman"/>
        </w:rPr>
      </w:pPr>
    </w:p>
    <w:p w:rsidR="002E7AAE" w:rsidRDefault="002E7AAE" w:rsidP="002E7AAE">
      <w:pPr>
        <w:pStyle w:val="TAMainText"/>
        <w:jc w:val="center"/>
        <w:rPr>
          <w:rFonts w:ascii="Times New Roman" w:hAnsi="Times New Roman"/>
        </w:rPr>
      </w:pPr>
    </w:p>
    <w:p w:rsidR="00FF2147" w:rsidRDefault="00FF2147" w:rsidP="00337619">
      <w:pPr>
        <w:pStyle w:val="TAMainText"/>
        <w:rPr>
          <w:rFonts w:ascii="Times New Roman" w:hAnsi="Times New Roman"/>
        </w:rPr>
      </w:pPr>
    </w:p>
    <w:p w:rsidR="00FF2147" w:rsidRDefault="00FF2147" w:rsidP="00337619">
      <w:pPr>
        <w:pStyle w:val="TAMainText"/>
        <w:rPr>
          <w:rFonts w:ascii="Times New Roman" w:hAnsi="Times New Roman"/>
        </w:rPr>
      </w:pPr>
    </w:p>
    <w:p w:rsidR="00FF2147" w:rsidRDefault="00FF2147" w:rsidP="00337619">
      <w:pPr>
        <w:pStyle w:val="TAMainText"/>
        <w:rPr>
          <w:rFonts w:ascii="Times New Roman" w:hAnsi="Times New Roman"/>
        </w:rPr>
      </w:pPr>
    </w:p>
    <w:p w:rsidR="00337619" w:rsidRDefault="00337619" w:rsidP="004B370E">
      <w:pPr>
        <w:pStyle w:val="TAMainText"/>
        <w:rPr>
          <w:rFonts w:ascii="Times New Roman" w:hAnsi="Times New Roman"/>
        </w:rPr>
      </w:pPr>
      <w:r w:rsidRPr="00337619">
        <w:rPr>
          <w:rFonts w:ascii="Times New Roman" w:hAnsi="Times New Roman"/>
        </w:rPr>
        <w:t xml:space="preserve">Merujuk kepada Jadual 4 ‘Total Variance Explained’ terdapat 10 komponen yang memberi nilai </w:t>
      </w:r>
      <w:proofErr w:type="gramStart"/>
      <w:r w:rsidRPr="00337619">
        <w:rPr>
          <w:rFonts w:ascii="Times New Roman" w:hAnsi="Times New Roman"/>
        </w:rPr>
        <w:t>eigen</w:t>
      </w:r>
      <w:proofErr w:type="gramEnd"/>
      <w:r w:rsidRPr="00337619">
        <w:rPr>
          <w:rFonts w:ascii="Times New Roman" w:hAnsi="Times New Roman"/>
        </w:rPr>
        <w:t xml:space="preserve"> yang lebih besar daripada 1. Nilai </w:t>
      </w:r>
      <w:proofErr w:type="gramStart"/>
      <w:r w:rsidRPr="00337619">
        <w:rPr>
          <w:rFonts w:ascii="Times New Roman" w:hAnsi="Times New Roman"/>
        </w:rPr>
        <w:t>eigen</w:t>
      </w:r>
      <w:proofErr w:type="gramEnd"/>
      <w:r w:rsidRPr="00337619">
        <w:rPr>
          <w:rFonts w:ascii="Times New Roman" w:hAnsi="Times New Roman"/>
        </w:rPr>
        <w:t xml:space="preserve"> merupakan jumlah varians yang dijelaskan bagi setiap faktor. </w:t>
      </w:r>
      <w:proofErr w:type="gramStart"/>
      <w:r w:rsidRPr="00337619">
        <w:rPr>
          <w:rFonts w:ascii="Times New Roman" w:hAnsi="Times New Roman"/>
        </w:rPr>
        <w:t>Oleh itu, hanya faktor dengan varians lebih besar daripada satu sahaja dapat dipertimbangkan.</w:t>
      </w:r>
      <w:proofErr w:type="gramEnd"/>
      <w:r w:rsidRPr="00337619">
        <w:rPr>
          <w:rFonts w:ascii="Times New Roman" w:hAnsi="Times New Roman"/>
        </w:rPr>
        <w:t xml:space="preserve"> Kesepuluh faktor tersebut menyumbang sebanyak 64.73 peratus perubahan varians keseluruhan dan 29 komponen yang </w:t>
      </w:r>
      <w:proofErr w:type="gramStart"/>
      <w:r w:rsidRPr="00337619">
        <w:rPr>
          <w:rFonts w:ascii="Times New Roman" w:hAnsi="Times New Roman"/>
        </w:rPr>
        <w:t>lain</w:t>
      </w:r>
      <w:proofErr w:type="gramEnd"/>
      <w:r w:rsidRPr="00337619">
        <w:rPr>
          <w:rFonts w:ascii="Times New Roman" w:hAnsi="Times New Roman"/>
        </w:rPr>
        <w:t xml:space="preserve"> menyumbang sebanyak 35.27 peratus varians pemboleh ubah bersandar. Melalui prosedur pemutaran (Varimax) dan rotated component matrix menunjukkan bahawa item-item soal selidik mengandungi 10 faktor. Kesepuluh faktor ini meramalkan sebanyak 64.73 peratus varians secara keseluruhan pemboleh ubah </w:t>
      </w:r>
      <w:r w:rsidRPr="00337619">
        <w:rPr>
          <w:rFonts w:ascii="Times New Roman" w:hAnsi="Times New Roman"/>
        </w:rPr>
        <w:lastRenderedPageBreak/>
        <w:t>bersandar ‘Faktor pendorong dan penghalang’ (faktor 1=9.95 peratus; faktor 2=8.77 peratus; faktor 3=8.63 peratus; faktor 4=7.28 peratus; faktor 5=5.90 peratus; faktor 6=5.49 peratus; faktor 7=5.41 peratus; faktor 8=5.19 peratus; faktor 9=4.13 peratus; faktor 10=3.97 peratus).</w:t>
      </w:r>
    </w:p>
    <w:p w:rsidR="00337619" w:rsidRDefault="00337619" w:rsidP="00337619">
      <w:pPr>
        <w:jc w:val="center"/>
        <w:rPr>
          <w:rFonts w:ascii="Century Gothic" w:hAnsi="Century Gothic"/>
          <w:b/>
          <w:sz w:val="16"/>
          <w:szCs w:val="16"/>
        </w:rPr>
      </w:pPr>
      <w:bookmarkStart w:id="1" w:name="_Toc381263864"/>
    </w:p>
    <w:p w:rsidR="00337619" w:rsidRPr="00FF2147" w:rsidRDefault="00FF2147" w:rsidP="00337619">
      <w:pPr>
        <w:jc w:val="center"/>
        <w:rPr>
          <w:rFonts w:ascii="Times New Roman" w:hAnsi="Times New Roman"/>
          <w:sz w:val="16"/>
          <w:szCs w:val="16"/>
        </w:rPr>
      </w:pPr>
      <w:r w:rsidRPr="00FF2147">
        <w:rPr>
          <w:rFonts w:ascii="Times New Roman" w:hAnsi="Times New Roman"/>
          <w:b/>
          <w:sz w:val="14"/>
          <w:szCs w:val="14"/>
        </w:rPr>
        <w:t xml:space="preserve">JADUAL </w:t>
      </w:r>
      <w:proofErr w:type="gramStart"/>
      <w:r w:rsidRPr="00FF2147">
        <w:rPr>
          <w:rFonts w:ascii="Times New Roman" w:hAnsi="Times New Roman"/>
          <w:b/>
          <w:sz w:val="14"/>
          <w:szCs w:val="14"/>
        </w:rPr>
        <w:t>4</w:t>
      </w:r>
      <w:r w:rsidRPr="00FF2147">
        <w:rPr>
          <w:rFonts w:ascii="Times New Roman" w:hAnsi="Times New Roman"/>
          <w:b/>
          <w:sz w:val="16"/>
          <w:szCs w:val="16"/>
        </w:rPr>
        <w:t xml:space="preserve"> </w:t>
      </w:r>
      <w:r w:rsidRPr="00FF2147">
        <w:rPr>
          <w:rFonts w:ascii="Times New Roman" w:hAnsi="Times New Roman"/>
          <w:sz w:val="16"/>
          <w:szCs w:val="16"/>
        </w:rPr>
        <w:t xml:space="preserve"> </w:t>
      </w:r>
      <w:r w:rsidR="00337619" w:rsidRPr="00FF2147">
        <w:rPr>
          <w:rFonts w:ascii="Times New Roman" w:hAnsi="Times New Roman"/>
          <w:sz w:val="18"/>
          <w:szCs w:val="18"/>
        </w:rPr>
        <w:t>Keputusan</w:t>
      </w:r>
      <w:proofErr w:type="gramEnd"/>
      <w:r w:rsidR="00337619" w:rsidRPr="00FF2147">
        <w:rPr>
          <w:rFonts w:ascii="Times New Roman" w:hAnsi="Times New Roman"/>
          <w:sz w:val="18"/>
          <w:szCs w:val="18"/>
        </w:rPr>
        <w:t xml:space="preserve"> hasil analisis faktor ‘</w:t>
      </w:r>
      <w:r w:rsidR="00337619" w:rsidRPr="00FF2147">
        <w:rPr>
          <w:rFonts w:ascii="Times New Roman" w:hAnsi="Times New Roman"/>
          <w:i/>
          <w:iCs/>
          <w:sz w:val="18"/>
          <w:szCs w:val="18"/>
        </w:rPr>
        <w:t>Total Variance Explained’</w:t>
      </w:r>
      <w:bookmarkEnd w:id="1"/>
    </w:p>
    <w:p w:rsidR="00337619" w:rsidRDefault="00337619" w:rsidP="00337619">
      <w:pPr>
        <w:pStyle w:val="TAMainText"/>
        <w:jc w:val="left"/>
        <w:rPr>
          <w:rFonts w:ascii="Times New Roman" w:hAnsi="Times New Roman"/>
        </w:rPr>
      </w:pPr>
    </w:p>
    <w:tbl>
      <w:tblPr>
        <w:tblpPr w:leftFromText="180" w:rightFromText="180" w:vertAnchor="text" w:horzAnchor="margin" w:tblpY="48"/>
        <w:tblW w:w="0" w:type="auto"/>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526"/>
        <w:gridCol w:w="405"/>
        <w:gridCol w:w="405"/>
        <w:gridCol w:w="487"/>
        <w:gridCol w:w="405"/>
        <w:gridCol w:w="405"/>
        <w:gridCol w:w="487"/>
        <w:gridCol w:w="345"/>
        <w:gridCol w:w="368"/>
        <w:gridCol w:w="487"/>
      </w:tblGrid>
      <w:tr w:rsidR="00337619" w:rsidRPr="00395447" w:rsidTr="00337619">
        <w:trPr>
          <w:cantSplit/>
          <w:tblHeader/>
        </w:trPr>
        <w:tc>
          <w:tcPr>
            <w:tcW w:w="0" w:type="auto"/>
            <w:vMerge w:val="restart"/>
            <w:tcBorders>
              <w:top w:val="single" w:sz="4" w:space="0" w:color="auto"/>
              <w:bottom w:val="nil"/>
            </w:tcBorders>
            <w:shd w:val="clear" w:color="auto" w:fill="FFFFFF"/>
            <w:vAlign w:val="bottom"/>
          </w:tcPr>
          <w:p w:rsidR="00337619" w:rsidRPr="00395447" w:rsidRDefault="00337619" w:rsidP="00337619">
            <w:pPr>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Komponen</w:t>
            </w:r>
          </w:p>
        </w:tc>
        <w:tc>
          <w:tcPr>
            <w:tcW w:w="0" w:type="auto"/>
            <w:gridSpan w:val="3"/>
            <w:tcBorders>
              <w:top w:val="single" w:sz="4" w:space="0" w:color="auto"/>
              <w:bottom w:val="single" w:sz="4" w:space="0" w:color="auto"/>
            </w:tcBorders>
            <w:shd w:val="clear" w:color="auto" w:fill="FFFFFF"/>
            <w:vAlign w:val="bottom"/>
          </w:tcPr>
          <w:p w:rsidR="00337619" w:rsidRPr="00395447" w:rsidRDefault="00337619" w:rsidP="00337619">
            <w:pPr>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Nilai Eigen Permulaan</w:t>
            </w:r>
          </w:p>
        </w:tc>
        <w:tc>
          <w:tcPr>
            <w:tcW w:w="0" w:type="auto"/>
            <w:gridSpan w:val="3"/>
            <w:tcBorders>
              <w:top w:val="single" w:sz="4" w:space="0" w:color="auto"/>
              <w:bottom w:val="single" w:sz="4" w:space="0" w:color="auto"/>
            </w:tcBorders>
            <w:shd w:val="clear" w:color="auto" w:fill="FFFFFF"/>
            <w:vAlign w:val="bottom"/>
          </w:tcPr>
          <w:p w:rsidR="00337619" w:rsidRPr="00395447" w:rsidRDefault="00337619" w:rsidP="00337619">
            <w:pPr>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Ekstraksi pembeban</w:t>
            </w:r>
          </w:p>
          <w:p w:rsidR="00337619" w:rsidRPr="00395447" w:rsidRDefault="00337619" w:rsidP="00337619">
            <w:pPr>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jumlah kuasa dua</w:t>
            </w:r>
          </w:p>
        </w:tc>
        <w:tc>
          <w:tcPr>
            <w:tcW w:w="0" w:type="auto"/>
            <w:gridSpan w:val="3"/>
            <w:tcBorders>
              <w:top w:val="single" w:sz="4" w:space="0" w:color="auto"/>
              <w:bottom w:val="single" w:sz="4" w:space="0" w:color="auto"/>
            </w:tcBorders>
            <w:shd w:val="clear" w:color="auto" w:fill="FFFFFF"/>
            <w:vAlign w:val="bottom"/>
          </w:tcPr>
          <w:p w:rsidR="00337619" w:rsidRPr="00395447" w:rsidRDefault="00337619" w:rsidP="00337619">
            <w:pPr>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Putaran jumlah kuasa dua</w:t>
            </w:r>
          </w:p>
        </w:tc>
      </w:tr>
      <w:tr w:rsidR="00337619" w:rsidRPr="00395447" w:rsidTr="00337619">
        <w:trPr>
          <w:cantSplit/>
          <w:tblHeader/>
        </w:trPr>
        <w:tc>
          <w:tcPr>
            <w:tcW w:w="0" w:type="auto"/>
            <w:vMerge/>
            <w:tcBorders>
              <w:top w:val="nil"/>
              <w:bottom w:val="single" w:sz="4" w:space="0" w:color="auto"/>
            </w:tcBorders>
            <w:shd w:val="clear" w:color="auto" w:fill="FFFFFF"/>
            <w:vAlign w:val="bottom"/>
          </w:tcPr>
          <w:p w:rsidR="00337619" w:rsidRPr="00395447" w:rsidRDefault="00337619" w:rsidP="00337619">
            <w:pPr>
              <w:jc w:val="center"/>
              <w:rPr>
                <w:rFonts w:ascii="Times New Roman" w:eastAsia="Calibri" w:hAnsi="Times New Roman"/>
                <w:iCs/>
                <w:color w:val="000000"/>
                <w:sz w:val="18"/>
                <w:szCs w:val="18"/>
              </w:rPr>
            </w:pPr>
          </w:p>
        </w:tc>
        <w:tc>
          <w:tcPr>
            <w:tcW w:w="0" w:type="auto"/>
            <w:tcBorders>
              <w:top w:val="single" w:sz="4" w:space="0" w:color="auto"/>
              <w:bottom w:val="single" w:sz="4" w:space="0" w:color="auto"/>
            </w:tcBorders>
            <w:shd w:val="clear" w:color="auto" w:fill="FFFFFF"/>
            <w:vAlign w:val="bottom"/>
          </w:tcPr>
          <w:p w:rsidR="00337619" w:rsidRPr="00395447" w:rsidRDefault="00337619" w:rsidP="00337619">
            <w:pPr>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Jumlah</w:t>
            </w:r>
          </w:p>
        </w:tc>
        <w:tc>
          <w:tcPr>
            <w:tcW w:w="0" w:type="auto"/>
            <w:tcBorders>
              <w:top w:val="single" w:sz="4" w:space="0" w:color="auto"/>
              <w:bottom w:val="single" w:sz="4" w:space="0" w:color="auto"/>
            </w:tcBorders>
            <w:shd w:val="clear" w:color="auto" w:fill="FFFFFF"/>
            <w:vAlign w:val="bottom"/>
          </w:tcPr>
          <w:p w:rsidR="00337619" w:rsidRPr="00395447" w:rsidRDefault="00337619" w:rsidP="00337619">
            <w:pPr>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 Varians</w:t>
            </w:r>
          </w:p>
        </w:tc>
        <w:tc>
          <w:tcPr>
            <w:tcW w:w="0" w:type="auto"/>
            <w:tcBorders>
              <w:top w:val="single" w:sz="4" w:space="0" w:color="auto"/>
              <w:bottom w:val="single" w:sz="4" w:space="0" w:color="auto"/>
            </w:tcBorders>
            <w:shd w:val="clear" w:color="auto" w:fill="FFFFFF"/>
            <w:vAlign w:val="bottom"/>
          </w:tcPr>
          <w:p w:rsidR="00337619" w:rsidRPr="00395447" w:rsidRDefault="00337619" w:rsidP="00337619">
            <w:pPr>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w:t>
            </w:r>
          </w:p>
          <w:p w:rsidR="00337619" w:rsidRPr="00395447" w:rsidRDefault="00337619" w:rsidP="00337619">
            <w:pPr>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Kumulatif</w:t>
            </w:r>
          </w:p>
        </w:tc>
        <w:tc>
          <w:tcPr>
            <w:tcW w:w="0" w:type="auto"/>
            <w:tcBorders>
              <w:top w:val="single" w:sz="4" w:space="0" w:color="auto"/>
              <w:bottom w:val="single" w:sz="4" w:space="0" w:color="auto"/>
            </w:tcBorders>
            <w:shd w:val="clear" w:color="auto" w:fill="FFFFFF"/>
            <w:vAlign w:val="bottom"/>
          </w:tcPr>
          <w:p w:rsidR="00337619" w:rsidRPr="00395447" w:rsidRDefault="00337619" w:rsidP="00337619">
            <w:pPr>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Jumlah</w:t>
            </w:r>
          </w:p>
        </w:tc>
        <w:tc>
          <w:tcPr>
            <w:tcW w:w="0" w:type="auto"/>
            <w:tcBorders>
              <w:top w:val="single" w:sz="4" w:space="0" w:color="auto"/>
              <w:bottom w:val="single" w:sz="4" w:space="0" w:color="auto"/>
            </w:tcBorders>
            <w:shd w:val="clear" w:color="auto" w:fill="FFFFFF"/>
            <w:vAlign w:val="bottom"/>
          </w:tcPr>
          <w:p w:rsidR="00337619" w:rsidRPr="00395447" w:rsidRDefault="00337619" w:rsidP="00337619">
            <w:pPr>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 Varians</w:t>
            </w:r>
          </w:p>
        </w:tc>
        <w:tc>
          <w:tcPr>
            <w:tcW w:w="0" w:type="auto"/>
            <w:tcBorders>
              <w:top w:val="single" w:sz="4" w:space="0" w:color="auto"/>
              <w:bottom w:val="single" w:sz="4" w:space="0" w:color="auto"/>
            </w:tcBorders>
            <w:shd w:val="clear" w:color="auto" w:fill="FFFFFF"/>
            <w:vAlign w:val="bottom"/>
          </w:tcPr>
          <w:p w:rsidR="00337619" w:rsidRPr="00395447" w:rsidRDefault="00337619" w:rsidP="00337619">
            <w:pPr>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w:t>
            </w:r>
          </w:p>
          <w:p w:rsidR="00337619" w:rsidRPr="00395447" w:rsidRDefault="00337619" w:rsidP="00337619">
            <w:pPr>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Kumulatif</w:t>
            </w:r>
          </w:p>
        </w:tc>
        <w:tc>
          <w:tcPr>
            <w:tcW w:w="0" w:type="auto"/>
            <w:tcBorders>
              <w:top w:val="single" w:sz="4" w:space="0" w:color="auto"/>
              <w:bottom w:val="single" w:sz="4" w:space="0" w:color="auto"/>
            </w:tcBorders>
            <w:shd w:val="clear" w:color="auto" w:fill="FFFFFF"/>
            <w:vAlign w:val="bottom"/>
          </w:tcPr>
          <w:p w:rsidR="00337619" w:rsidRPr="00395447" w:rsidRDefault="00337619" w:rsidP="00337619">
            <w:pPr>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Jumlah</w:t>
            </w:r>
          </w:p>
        </w:tc>
        <w:tc>
          <w:tcPr>
            <w:tcW w:w="0" w:type="auto"/>
            <w:tcBorders>
              <w:top w:val="single" w:sz="4" w:space="0" w:color="auto"/>
              <w:bottom w:val="single" w:sz="4" w:space="0" w:color="auto"/>
            </w:tcBorders>
            <w:shd w:val="clear" w:color="auto" w:fill="FFFFFF"/>
            <w:vAlign w:val="bottom"/>
          </w:tcPr>
          <w:p w:rsidR="00337619" w:rsidRPr="00395447" w:rsidRDefault="00337619" w:rsidP="00337619">
            <w:pPr>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 Varians</w:t>
            </w:r>
          </w:p>
        </w:tc>
        <w:tc>
          <w:tcPr>
            <w:tcW w:w="0" w:type="auto"/>
            <w:tcBorders>
              <w:top w:val="single" w:sz="4" w:space="0" w:color="auto"/>
              <w:bottom w:val="single" w:sz="4" w:space="0" w:color="auto"/>
            </w:tcBorders>
            <w:shd w:val="clear" w:color="auto" w:fill="FFFFFF"/>
            <w:vAlign w:val="bottom"/>
          </w:tcPr>
          <w:p w:rsidR="00337619" w:rsidRPr="00395447" w:rsidRDefault="00337619" w:rsidP="00337619">
            <w:pPr>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w:t>
            </w:r>
          </w:p>
          <w:p w:rsidR="00337619" w:rsidRPr="00395447" w:rsidRDefault="00337619" w:rsidP="00337619">
            <w:pPr>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Kumulatif</w:t>
            </w:r>
          </w:p>
        </w:tc>
      </w:tr>
      <w:tr w:rsidR="00337619" w:rsidRPr="00395447" w:rsidTr="00337619">
        <w:trPr>
          <w:cantSplit/>
          <w:tblHeader/>
        </w:trPr>
        <w:tc>
          <w:tcPr>
            <w:tcW w:w="0" w:type="auto"/>
            <w:tcBorders>
              <w:top w:val="single" w:sz="4" w:space="0" w:color="auto"/>
            </w:tcBorders>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1</w:t>
            </w:r>
          </w:p>
        </w:tc>
        <w:tc>
          <w:tcPr>
            <w:tcW w:w="0" w:type="auto"/>
            <w:tcBorders>
              <w:top w:val="single" w:sz="4" w:space="0" w:color="auto"/>
            </w:tcBorders>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10.288</w:t>
            </w:r>
          </w:p>
        </w:tc>
        <w:tc>
          <w:tcPr>
            <w:tcW w:w="0" w:type="auto"/>
            <w:tcBorders>
              <w:top w:val="single" w:sz="4" w:space="0" w:color="auto"/>
            </w:tcBorders>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26.379</w:t>
            </w:r>
          </w:p>
        </w:tc>
        <w:tc>
          <w:tcPr>
            <w:tcW w:w="0" w:type="auto"/>
            <w:tcBorders>
              <w:top w:val="single" w:sz="4" w:space="0" w:color="auto"/>
            </w:tcBorders>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26.379</w:t>
            </w:r>
          </w:p>
        </w:tc>
        <w:tc>
          <w:tcPr>
            <w:tcW w:w="0" w:type="auto"/>
            <w:tcBorders>
              <w:top w:val="single" w:sz="4" w:space="0" w:color="auto"/>
            </w:tcBorders>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10.288</w:t>
            </w:r>
          </w:p>
        </w:tc>
        <w:tc>
          <w:tcPr>
            <w:tcW w:w="0" w:type="auto"/>
            <w:tcBorders>
              <w:top w:val="single" w:sz="4" w:space="0" w:color="auto"/>
            </w:tcBorders>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26.379</w:t>
            </w:r>
          </w:p>
        </w:tc>
        <w:tc>
          <w:tcPr>
            <w:tcW w:w="0" w:type="auto"/>
            <w:tcBorders>
              <w:top w:val="single" w:sz="4" w:space="0" w:color="auto"/>
            </w:tcBorders>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26.379</w:t>
            </w:r>
          </w:p>
        </w:tc>
        <w:tc>
          <w:tcPr>
            <w:tcW w:w="0" w:type="auto"/>
            <w:tcBorders>
              <w:top w:val="single" w:sz="4" w:space="0" w:color="auto"/>
            </w:tcBorders>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3.879</w:t>
            </w:r>
          </w:p>
        </w:tc>
        <w:tc>
          <w:tcPr>
            <w:tcW w:w="0" w:type="auto"/>
            <w:tcBorders>
              <w:top w:val="single" w:sz="4" w:space="0" w:color="auto"/>
            </w:tcBorders>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9.945</w:t>
            </w:r>
          </w:p>
        </w:tc>
        <w:tc>
          <w:tcPr>
            <w:tcW w:w="0" w:type="auto"/>
            <w:tcBorders>
              <w:top w:val="single" w:sz="4" w:space="0" w:color="auto"/>
            </w:tcBorders>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9.945</w:t>
            </w:r>
          </w:p>
        </w:tc>
      </w:tr>
      <w:tr w:rsidR="00337619" w:rsidRPr="00395447" w:rsidTr="00337619">
        <w:trPr>
          <w:cantSplit/>
          <w:tblHeader/>
        </w:trPr>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2</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3.298</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8.456</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34.835</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3.298</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8.456</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34.835</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3.420</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8.770</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18.715</w:t>
            </w:r>
          </w:p>
        </w:tc>
      </w:tr>
      <w:tr w:rsidR="00337619" w:rsidRPr="00395447" w:rsidTr="00337619">
        <w:trPr>
          <w:cantSplit/>
          <w:tblHeader/>
        </w:trPr>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3</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2.233</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5.726</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40.561</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2.233</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5.726</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40.561</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3.367</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8.633</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27.348</w:t>
            </w:r>
          </w:p>
        </w:tc>
      </w:tr>
      <w:tr w:rsidR="00337619" w:rsidRPr="00395447" w:rsidTr="00337619">
        <w:trPr>
          <w:cantSplit/>
          <w:tblHeader/>
        </w:trPr>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4</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1.945</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4.987</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45.548</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1.945</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4.987</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45.548</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2.840</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7.281</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34.629</w:t>
            </w:r>
          </w:p>
        </w:tc>
      </w:tr>
      <w:tr w:rsidR="00337619" w:rsidRPr="00395447" w:rsidTr="00337619">
        <w:trPr>
          <w:cantSplit/>
          <w:tblHeader/>
        </w:trPr>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5</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1.589</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4.075</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49.623</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1.589</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4.075</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49.623</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2.301</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5.899</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40.528</w:t>
            </w:r>
          </w:p>
        </w:tc>
      </w:tr>
      <w:tr w:rsidR="00337619" w:rsidRPr="00395447" w:rsidTr="00337619">
        <w:trPr>
          <w:cantSplit/>
          <w:tblHeader/>
        </w:trPr>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6</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1.401</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3.591</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53.214</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1.401</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3.591</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53.214</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2.142</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5.492</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46.021</w:t>
            </w:r>
          </w:p>
        </w:tc>
      </w:tr>
      <w:tr w:rsidR="00337619" w:rsidRPr="00395447" w:rsidTr="00337619">
        <w:trPr>
          <w:cantSplit/>
          <w:tblHeader/>
        </w:trPr>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7</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1.302</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3.339</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56.554</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1.302</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3.339</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56.554</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2.111</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5.413</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51.433</w:t>
            </w:r>
          </w:p>
        </w:tc>
      </w:tr>
      <w:tr w:rsidR="00337619" w:rsidRPr="00395447" w:rsidTr="00337619">
        <w:trPr>
          <w:cantSplit/>
          <w:tblHeader/>
        </w:trPr>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8</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1.142</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2.929</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59.483</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1.142</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2.929</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59.483</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2.023</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5.188</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56.621</w:t>
            </w:r>
          </w:p>
        </w:tc>
      </w:tr>
      <w:tr w:rsidR="00337619" w:rsidRPr="00395447" w:rsidTr="00337619">
        <w:trPr>
          <w:cantSplit/>
          <w:tblHeader/>
        </w:trPr>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9</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1.044</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2.677</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62.160</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1.044</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2.677</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62.160</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1.612</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4.132</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60.754</w:t>
            </w:r>
          </w:p>
        </w:tc>
      </w:tr>
      <w:tr w:rsidR="00337619" w:rsidRPr="00395447" w:rsidTr="00337619">
        <w:trPr>
          <w:cantSplit/>
          <w:tblHeader/>
        </w:trPr>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10</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1.002</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2.568</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64.728</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1.002</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2.568</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64.728</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1.550</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3.974</w:t>
            </w:r>
          </w:p>
        </w:tc>
        <w:tc>
          <w:tcPr>
            <w:tcW w:w="0" w:type="auto"/>
            <w:shd w:val="clear" w:color="auto" w:fill="FFFFFF"/>
          </w:tcPr>
          <w:p w:rsidR="00337619" w:rsidRPr="00395447" w:rsidRDefault="00337619" w:rsidP="00337619">
            <w:pPr>
              <w:keepNext/>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64.728</w:t>
            </w:r>
          </w:p>
        </w:tc>
      </w:tr>
    </w:tbl>
    <w:p w:rsidR="00337619" w:rsidRDefault="00337619" w:rsidP="00337619">
      <w:pPr>
        <w:pStyle w:val="TAMainText"/>
        <w:jc w:val="left"/>
        <w:rPr>
          <w:rFonts w:ascii="Times New Roman" w:hAnsi="Times New Roman"/>
        </w:rPr>
      </w:pPr>
    </w:p>
    <w:p w:rsidR="00337619" w:rsidRDefault="00337619" w:rsidP="00337619">
      <w:pPr>
        <w:pStyle w:val="TAMainText"/>
        <w:jc w:val="left"/>
        <w:rPr>
          <w:rFonts w:ascii="Times New Roman" w:hAnsi="Times New Roman"/>
        </w:rPr>
      </w:pPr>
    </w:p>
    <w:p w:rsidR="00337619" w:rsidRPr="004B370E" w:rsidRDefault="00337619" w:rsidP="004B370E">
      <w:pPr>
        <w:pStyle w:val="TAMainText"/>
        <w:rPr>
          <w:rFonts w:ascii="Times New Roman" w:hAnsi="Times New Roman"/>
        </w:rPr>
      </w:pPr>
      <w:r w:rsidRPr="00337619">
        <w:rPr>
          <w:rFonts w:ascii="Times New Roman" w:hAnsi="Times New Roman"/>
        </w:rPr>
        <w:t xml:space="preserve">Rajah 1 menunjukkan plot skree yang memaparkan nilai </w:t>
      </w:r>
      <w:proofErr w:type="gramStart"/>
      <w:r w:rsidRPr="00337619">
        <w:rPr>
          <w:rFonts w:ascii="Times New Roman" w:hAnsi="Times New Roman"/>
        </w:rPr>
        <w:t>eigen</w:t>
      </w:r>
      <w:proofErr w:type="gramEnd"/>
      <w:r w:rsidRPr="00337619">
        <w:rPr>
          <w:rFonts w:ascii="Times New Roman" w:hAnsi="Times New Roman"/>
        </w:rPr>
        <w:t xml:space="preserve"> bagi setiap faktor yang diekstrakkan. </w:t>
      </w:r>
      <w:proofErr w:type="gramStart"/>
      <w:r w:rsidRPr="00337619">
        <w:rPr>
          <w:rFonts w:ascii="Times New Roman" w:hAnsi="Times New Roman"/>
        </w:rPr>
        <w:t>Terdapat sepuluh (eigenvalues ≥ 1.0) faktor utama yang memberi sumbangan besar kepada perubahan varians secara keseluruhan dalam pemboleh ubah bersandar faktor pendorong dan penghalang.</w:t>
      </w:r>
      <w:proofErr w:type="gramEnd"/>
      <w:r w:rsidRPr="00337619">
        <w:rPr>
          <w:rFonts w:ascii="Times New Roman" w:hAnsi="Times New Roman"/>
        </w:rPr>
        <w:t xml:space="preserve"> Berdasarkan nilai eigen value dan bentuk graf plot skree menunjukkan bahawa item-item soal selidik tersebut mengandungi lebih daripada satu faktor, oleh itu pengkaji menolak hipotesis nul dan membuat keputusan bahawa item-item soal selidik itu bukan uni-dimensi, iaitu ia mengandungi lebih daripada satu konstruk.</w:t>
      </w:r>
    </w:p>
    <w:p w:rsidR="00337619" w:rsidRPr="00CB066E" w:rsidRDefault="00337619" w:rsidP="00337619">
      <w:pPr>
        <w:jc w:val="center"/>
        <w:rPr>
          <w:noProof/>
          <w:lang w:val="en-MY" w:eastAsia="en-MY"/>
        </w:rPr>
      </w:pPr>
      <w:r w:rsidRPr="00210B6C">
        <w:rPr>
          <w:rFonts w:ascii="Century Gothic" w:hAnsi="Century Gothic"/>
        </w:rPr>
        <w:lastRenderedPageBreak/>
        <w:t xml:space="preserve"> </w:t>
      </w:r>
      <w:r>
        <w:rPr>
          <w:noProof/>
        </w:rPr>
        <w:drawing>
          <wp:inline distT="0" distB="0" distL="0" distR="0" wp14:anchorId="1B0E6FF7" wp14:editId="13EA2868">
            <wp:extent cx="2828925" cy="2952374"/>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32328" cy="2955925"/>
                    </a:xfrm>
                    <a:prstGeom prst="rect">
                      <a:avLst/>
                    </a:prstGeom>
                    <a:noFill/>
                    <a:ln>
                      <a:noFill/>
                    </a:ln>
                  </pic:spPr>
                </pic:pic>
              </a:graphicData>
            </a:graphic>
          </wp:inline>
        </w:drawing>
      </w:r>
    </w:p>
    <w:p w:rsidR="00337619" w:rsidRPr="00D5777B" w:rsidRDefault="00FF2147" w:rsidP="00337619">
      <w:pPr>
        <w:pStyle w:val="Caption"/>
        <w:rPr>
          <w:rFonts w:ascii="Century Gothic" w:hAnsi="Century Gothic"/>
          <w:sz w:val="16"/>
          <w:szCs w:val="16"/>
        </w:rPr>
      </w:pPr>
      <w:bookmarkStart w:id="2" w:name="_Toc381134837"/>
      <w:r w:rsidRPr="00FF2147">
        <w:rPr>
          <w:b/>
          <w:sz w:val="14"/>
          <w:szCs w:val="14"/>
        </w:rPr>
        <w:t xml:space="preserve">RAJAH </w:t>
      </w:r>
      <w:proofErr w:type="gramStart"/>
      <w:r w:rsidRPr="00FF2147">
        <w:rPr>
          <w:b/>
          <w:sz w:val="14"/>
          <w:szCs w:val="14"/>
        </w:rPr>
        <w:t>1</w:t>
      </w:r>
      <w:r w:rsidR="00337619" w:rsidRPr="00D5777B">
        <w:rPr>
          <w:rFonts w:ascii="Century Gothic" w:hAnsi="Century Gothic"/>
          <w:sz w:val="16"/>
          <w:szCs w:val="16"/>
        </w:rPr>
        <w:t xml:space="preserve">  </w:t>
      </w:r>
      <w:r w:rsidR="00337619" w:rsidRPr="00FF2147">
        <w:rPr>
          <w:sz w:val="18"/>
          <w:szCs w:val="18"/>
        </w:rPr>
        <w:t>Plot</w:t>
      </w:r>
      <w:proofErr w:type="gramEnd"/>
      <w:r w:rsidR="00337619" w:rsidRPr="00FF2147">
        <w:rPr>
          <w:sz w:val="18"/>
          <w:szCs w:val="18"/>
        </w:rPr>
        <w:t xml:space="preserve"> Skree faktor pendorong dan penghalang</w:t>
      </w:r>
      <w:bookmarkEnd w:id="2"/>
    </w:p>
    <w:p w:rsidR="00337619" w:rsidRDefault="00337619" w:rsidP="00337619">
      <w:pPr>
        <w:pStyle w:val="TAMainText"/>
        <w:rPr>
          <w:rFonts w:ascii="Times New Roman" w:hAnsi="Times New Roman"/>
        </w:rPr>
      </w:pPr>
      <w:proofErr w:type="gramStart"/>
      <w:r w:rsidRPr="00337619">
        <w:rPr>
          <w:rFonts w:ascii="Times New Roman" w:hAnsi="Times New Roman"/>
        </w:rPr>
        <w:t>Seterusnya, Jadual 5 menunjukkan matriks komponen dengan putaran varimax.</w:t>
      </w:r>
      <w:proofErr w:type="gramEnd"/>
      <w:r w:rsidRPr="00337619">
        <w:rPr>
          <w:rFonts w:ascii="Times New Roman" w:hAnsi="Times New Roman"/>
        </w:rPr>
        <w:t xml:space="preserve"> </w:t>
      </w:r>
      <w:proofErr w:type="gramStart"/>
      <w:r w:rsidRPr="00337619">
        <w:rPr>
          <w:rFonts w:ascii="Times New Roman" w:hAnsi="Times New Roman"/>
        </w:rPr>
        <w:t>Kaedah putaran varimax dilakukan kerana dapat mengurangkan jumlah pemboleh ubah yang kompleks dan dapat meningkatkan hasil jangkaan.</w:t>
      </w:r>
      <w:proofErr w:type="gramEnd"/>
      <w:r w:rsidRPr="00337619">
        <w:rPr>
          <w:rFonts w:ascii="Times New Roman" w:hAnsi="Times New Roman"/>
        </w:rPr>
        <w:t xml:space="preserve"> Hasil keputusannya menunjukkan nilai dalam Rotated Component Matrix memberi sepuluh faktor iaitu faktor 1 memuatkan 7 item (item 22b, 22a, 22d, 22f, 22c, 22i dan 22h), faktor 2 memuatkan 6 item (item 24i, 24h, 24j, 24g, 23g dan 25h), faktor 3 memuatkan 6 item (item 25c, 25b, 25d, 25a, 25e dan 25i), faktor 4 memuatkan 4 item (item 23b, 23a, 23c dan 23d), faktor 5 memuatkan 3 item (item 24b, 24c dan 24a), faktor 6 memuatkan 3 item (item 23h, 23j dan 23i), faktor 7 memuatkan 3 item (item 23e, 23f dan 22j), faktor 8 memuatkan 3 item (item 24e, 24f dan 24d), faktor 9 memuatkan 2 item (item 25f dan 25g), faktor 10 memuatkan 2 item (item 22e dan 22g). </w:t>
      </w:r>
      <w:proofErr w:type="gramStart"/>
      <w:r w:rsidRPr="00337619">
        <w:rPr>
          <w:rFonts w:ascii="Times New Roman" w:hAnsi="Times New Roman"/>
        </w:rPr>
        <w:t>Nilai yang ditunjukkan dalam Jadual 5 adalah pekali atau faktor pembeban bagi setiap item yang cenderung kepada setiap faktor yang terumpuk.</w:t>
      </w:r>
      <w:proofErr w:type="gramEnd"/>
      <w:r w:rsidRPr="00337619">
        <w:rPr>
          <w:rFonts w:ascii="Times New Roman" w:hAnsi="Times New Roman"/>
        </w:rPr>
        <w:t xml:space="preserve"> </w:t>
      </w:r>
      <w:proofErr w:type="gramStart"/>
      <w:r w:rsidRPr="00337619">
        <w:rPr>
          <w:rFonts w:ascii="Times New Roman" w:hAnsi="Times New Roman"/>
        </w:rPr>
        <w:t>Nilai ini menunjukkan hubungan korelasi antara item dengan faktor yang terbentuk dan ini merupakan kunci untuk memahami sifat faktor-faktor tersebut.</w:t>
      </w:r>
      <w:proofErr w:type="gramEnd"/>
      <w:r w:rsidRPr="00337619">
        <w:rPr>
          <w:rFonts w:ascii="Times New Roman" w:hAnsi="Times New Roman"/>
        </w:rPr>
        <w:t xml:space="preserve"> </w:t>
      </w:r>
      <w:proofErr w:type="gramStart"/>
      <w:r w:rsidRPr="00337619">
        <w:rPr>
          <w:rFonts w:ascii="Times New Roman" w:hAnsi="Times New Roman"/>
        </w:rPr>
        <w:t>Secara kesimpulan, kesemua item dalam instrumen digunakan untuk meninjau faktor pendorong dan penghalang kepada kenderaan tidak bermotor.</w:t>
      </w:r>
      <w:proofErr w:type="gramEnd"/>
    </w:p>
    <w:p w:rsidR="00337619" w:rsidRDefault="00337619" w:rsidP="00337619">
      <w:pPr>
        <w:pStyle w:val="TAMainText"/>
        <w:rPr>
          <w:rFonts w:ascii="Times New Roman" w:hAnsi="Times New Roman"/>
        </w:rPr>
      </w:pPr>
    </w:p>
    <w:p w:rsidR="00337619" w:rsidRDefault="00337619" w:rsidP="00337619">
      <w:pPr>
        <w:pStyle w:val="TAMainText"/>
        <w:rPr>
          <w:rFonts w:ascii="Times New Roman" w:hAnsi="Times New Roman"/>
        </w:rPr>
      </w:pPr>
    </w:p>
    <w:p w:rsidR="00337619" w:rsidRDefault="00337619" w:rsidP="00337619">
      <w:pPr>
        <w:pStyle w:val="TAMainText"/>
        <w:rPr>
          <w:rFonts w:ascii="Times New Roman" w:hAnsi="Times New Roman"/>
        </w:rPr>
      </w:pPr>
    </w:p>
    <w:p w:rsidR="00337619" w:rsidRDefault="00337619" w:rsidP="00337619">
      <w:pPr>
        <w:pStyle w:val="TAMainText"/>
        <w:rPr>
          <w:rFonts w:ascii="Times New Roman" w:hAnsi="Times New Roman"/>
        </w:rPr>
      </w:pPr>
    </w:p>
    <w:p w:rsidR="004B370E" w:rsidRDefault="004B370E" w:rsidP="00337619">
      <w:pPr>
        <w:pStyle w:val="TAMainText"/>
        <w:rPr>
          <w:rFonts w:ascii="Times New Roman" w:hAnsi="Times New Roman"/>
        </w:rPr>
      </w:pPr>
    </w:p>
    <w:p w:rsidR="004B370E" w:rsidRDefault="004B370E" w:rsidP="00337619">
      <w:pPr>
        <w:pStyle w:val="TAMainText"/>
        <w:rPr>
          <w:rFonts w:ascii="Times New Roman" w:hAnsi="Times New Roman"/>
        </w:rPr>
      </w:pPr>
    </w:p>
    <w:p w:rsidR="004B370E" w:rsidRDefault="004B370E" w:rsidP="00337619">
      <w:pPr>
        <w:pStyle w:val="TAMainText"/>
        <w:rPr>
          <w:rFonts w:ascii="Times New Roman" w:hAnsi="Times New Roman"/>
        </w:rPr>
      </w:pPr>
    </w:p>
    <w:p w:rsidR="004B370E" w:rsidRDefault="004B370E" w:rsidP="00337619">
      <w:pPr>
        <w:pStyle w:val="TAMainText"/>
        <w:rPr>
          <w:rFonts w:ascii="Times New Roman" w:hAnsi="Times New Roman"/>
        </w:rPr>
      </w:pPr>
    </w:p>
    <w:p w:rsidR="004B370E" w:rsidRDefault="004B370E" w:rsidP="00337619">
      <w:pPr>
        <w:pStyle w:val="TAMainText"/>
        <w:rPr>
          <w:rFonts w:ascii="Times New Roman" w:hAnsi="Times New Roman"/>
        </w:rPr>
      </w:pPr>
    </w:p>
    <w:p w:rsidR="00337619" w:rsidRDefault="00337619" w:rsidP="00337619">
      <w:pPr>
        <w:pStyle w:val="TAMainText"/>
        <w:rPr>
          <w:rFonts w:ascii="Times New Roman" w:hAnsi="Times New Roman"/>
        </w:rPr>
      </w:pPr>
    </w:p>
    <w:p w:rsidR="00337619" w:rsidRPr="00FF2147" w:rsidRDefault="00337619" w:rsidP="00337619">
      <w:pPr>
        <w:spacing w:after="240"/>
        <w:jc w:val="center"/>
        <w:rPr>
          <w:rFonts w:ascii="Times New Roman" w:eastAsia="Calibri" w:hAnsi="Times New Roman"/>
          <w:color w:val="000000"/>
          <w:sz w:val="16"/>
          <w:szCs w:val="16"/>
          <w:lang w:val="en-GB"/>
        </w:rPr>
      </w:pPr>
      <w:bookmarkStart w:id="3" w:name="_Toc381263865"/>
      <w:proofErr w:type="gramStart"/>
      <w:r w:rsidRPr="00FF2147">
        <w:rPr>
          <w:rFonts w:ascii="Times New Roman" w:eastAsia="Calibri" w:hAnsi="Times New Roman"/>
          <w:b/>
          <w:color w:val="000000"/>
          <w:sz w:val="14"/>
          <w:szCs w:val="14"/>
          <w:lang w:val="en-GB"/>
        </w:rPr>
        <w:lastRenderedPageBreak/>
        <w:t>Jadual 5</w:t>
      </w:r>
      <w:r w:rsidR="00FF2147">
        <w:rPr>
          <w:rFonts w:ascii="Times New Roman" w:eastAsia="Calibri" w:hAnsi="Times New Roman"/>
          <w:b/>
          <w:color w:val="000000"/>
          <w:sz w:val="14"/>
          <w:szCs w:val="14"/>
          <w:lang w:val="en-GB"/>
        </w:rPr>
        <w:t>.</w:t>
      </w:r>
      <w:proofErr w:type="gramEnd"/>
      <w:r w:rsidRPr="00FF2147">
        <w:rPr>
          <w:rFonts w:ascii="Times New Roman" w:eastAsia="Calibri" w:hAnsi="Times New Roman"/>
          <w:color w:val="000000"/>
          <w:sz w:val="16"/>
          <w:szCs w:val="16"/>
          <w:lang w:val="en-GB"/>
        </w:rPr>
        <w:t xml:space="preserve">  </w:t>
      </w:r>
      <w:r w:rsidRPr="00FF2147">
        <w:rPr>
          <w:rFonts w:ascii="Times New Roman" w:eastAsia="Calibri" w:hAnsi="Times New Roman"/>
          <w:color w:val="000000"/>
          <w:sz w:val="18"/>
          <w:szCs w:val="18"/>
          <w:lang w:val="en-GB"/>
        </w:rPr>
        <w:t xml:space="preserve">Matriks komponen dengan putaran </w:t>
      </w:r>
      <w:r w:rsidRPr="00FF2147">
        <w:rPr>
          <w:rFonts w:ascii="Times New Roman" w:eastAsia="Calibri" w:hAnsi="Times New Roman"/>
          <w:i/>
          <w:iCs/>
          <w:color w:val="000000"/>
          <w:sz w:val="18"/>
          <w:szCs w:val="18"/>
          <w:lang w:val="en-GB"/>
        </w:rPr>
        <w:t>Varimax</w:t>
      </w:r>
      <w:bookmarkEnd w:id="3"/>
    </w:p>
    <w:tbl>
      <w:tblPr>
        <w:tblW w:w="0" w:type="auto"/>
        <w:jc w:val="center"/>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401"/>
        <w:gridCol w:w="469"/>
        <w:gridCol w:w="315"/>
        <w:gridCol w:w="315"/>
        <w:gridCol w:w="315"/>
        <w:gridCol w:w="315"/>
        <w:gridCol w:w="315"/>
        <w:gridCol w:w="315"/>
        <w:gridCol w:w="315"/>
        <w:gridCol w:w="315"/>
        <w:gridCol w:w="315"/>
      </w:tblGrid>
      <w:tr w:rsidR="00337619" w:rsidRPr="00395447" w:rsidTr="00A103B3">
        <w:trPr>
          <w:cantSplit/>
          <w:tblHeader/>
          <w:jc w:val="center"/>
        </w:trPr>
        <w:tc>
          <w:tcPr>
            <w:tcW w:w="401" w:type="dxa"/>
            <w:vMerge w:val="restart"/>
            <w:tcBorders>
              <w:top w:val="single" w:sz="4" w:space="0" w:color="auto"/>
              <w:bottom w:val="single" w:sz="4" w:space="0" w:color="auto"/>
            </w:tcBorders>
            <w:shd w:val="clear" w:color="auto" w:fill="FFFFFF"/>
            <w:vAlign w:val="center"/>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3268" w:type="dxa"/>
            <w:gridSpan w:val="10"/>
            <w:tcBorders>
              <w:top w:val="single" w:sz="4" w:space="0" w:color="auto"/>
              <w:bottom w:val="single" w:sz="4" w:space="0" w:color="auto"/>
            </w:tcBorders>
            <w:shd w:val="clear" w:color="auto" w:fill="FFFFFF"/>
            <w:vAlign w:val="bottom"/>
          </w:tcPr>
          <w:p w:rsidR="00337619" w:rsidRPr="00395447" w:rsidRDefault="00337619" w:rsidP="00A103B3">
            <w:pPr>
              <w:spacing w:after="200" w:line="276" w:lineRule="auto"/>
              <w:jc w:val="center"/>
              <w:rPr>
                <w:rFonts w:ascii="Times New Roman" w:eastAsia="Calibri" w:hAnsi="Times New Roman"/>
                <w:b/>
                <w:bCs/>
                <w:iCs/>
                <w:color w:val="000000"/>
                <w:sz w:val="18"/>
                <w:szCs w:val="18"/>
              </w:rPr>
            </w:pPr>
            <w:r w:rsidRPr="00395447">
              <w:rPr>
                <w:rFonts w:ascii="Times New Roman" w:eastAsia="Calibri" w:hAnsi="Times New Roman"/>
                <w:b/>
                <w:bCs/>
                <w:iCs/>
                <w:color w:val="000000"/>
                <w:sz w:val="18"/>
                <w:szCs w:val="18"/>
              </w:rPr>
              <w:t>Komponen</w:t>
            </w:r>
          </w:p>
        </w:tc>
      </w:tr>
      <w:tr w:rsidR="00337619" w:rsidRPr="00395447" w:rsidTr="00A103B3">
        <w:trPr>
          <w:cantSplit/>
          <w:tblHeader/>
          <w:jc w:val="center"/>
        </w:trPr>
        <w:tc>
          <w:tcPr>
            <w:tcW w:w="401" w:type="dxa"/>
            <w:vMerge/>
            <w:tcBorders>
              <w:top w:val="single" w:sz="4" w:space="0" w:color="auto"/>
              <w:bottom w:val="single" w:sz="4" w:space="0" w:color="auto"/>
            </w:tcBorders>
            <w:shd w:val="clear" w:color="auto" w:fill="FFFFFF"/>
            <w:vAlign w:val="center"/>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469" w:type="dxa"/>
            <w:tcBorders>
              <w:top w:val="single" w:sz="4" w:space="0" w:color="auto"/>
              <w:bottom w:val="single" w:sz="4" w:space="0" w:color="auto"/>
            </w:tcBorders>
            <w:shd w:val="clear" w:color="auto" w:fill="FFFFFF"/>
            <w:vAlign w:val="bottom"/>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1</w:t>
            </w:r>
          </w:p>
        </w:tc>
        <w:tc>
          <w:tcPr>
            <w:tcW w:w="311" w:type="dxa"/>
            <w:tcBorders>
              <w:top w:val="single" w:sz="4" w:space="0" w:color="auto"/>
              <w:bottom w:val="single" w:sz="4" w:space="0" w:color="auto"/>
            </w:tcBorders>
            <w:shd w:val="clear" w:color="auto" w:fill="FFFFFF"/>
            <w:vAlign w:val="bottom"/>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2</w:t>
            </w:r>
          </w:p>
        </w:tc>
        <w:tc>
          <w:tcPr>
            <w:tcW w:w="0" w:type="auto"/>
            <w:tcBorders>
              <w:top w:val="single" w:sz="4" w:space="0" w:color="auto"/>
              <w:bottom w:val="single" w:sz="4" w:space="0" w:color="auto"/>
            </w:tcBorders>
            <w:shd w:val="clear" w:color="auto" w:fill="FFFFFF"/>
            <w:vAlign w:val="bottom"/>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3</w:t>
            </w:r>
          </w:p>
        </w:tc>
        <w:tc>
          <w:tcPr>
            <w:tcW w:w="0" w:type="auto"/>
            <w:tcBorders>
              <w:top w:val="single" w:sz="4" w:space="0" w:color="auto"/>
              <w:bottom w:val="single" w:sz="4" w:space="0" w:color="auto"/>
            </w:tcBorders>
            <w:shd w:val="clear" w:color="auto" w:fill="FFFFFF"/>
            <w:vAlign w:val="bottom"/>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4</w:t>
            </w:r>
          </w:p>
        </w:tc>
        <w:tc>
          <w:tcPr>
            <w:tcW w:w="0" w:type="auto"/>
            <w:tcBorders>
              <w:top w:val="single" w:sz="4" w:space="0" w:color="auto"/>
              <w:bottom w:val="single" w:sz="4" w:space="0" w:color="auto"/>
            </w:tcBorders>
            <w:shd w:val="clear" w:color="auto" w:fill="FFFFFF"/>
            <w:vAlign w:val="bottom"/>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5</w:t>
            </w:r>
          </w:p>
        </w:tc>
        <w:tc>
          <w:tcPr>
            <w:tcW w:w="0" w:type="auto"/>
            <w:tcBorders>
              <w:top w:val="single" w:sz="4" w:space="0" w:color="auto"/>
              <w:bottom w:val="single" w:sz="4" w:space="0" w:color="auto"/>
            </w:tcBorders>
            <w:shd w:val="clear" w:color="auto" w:fill="FFFFFF"/>
            <w:vAlign w:val="bottom"/>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6</w:t>
            </w:r>
          </w:p>
        </w:tc>
        <w:tc>
          <w:tcPr>
            <w:tcW w:w="0" w:type="auto"/>
            <w:tcBorders>
              <w:top w:val="single" w:sz="4" w:space="0" w:color="auto"/>
              <w:bottom w:val="single" w:sz="4" w:space="0" w:color="auto"/>
            </w:tcBorders>
            <w:shd w:val="clear" w:color="auto" w:fill="FFFFFF"/>
            <w:vAlign w:val="bottom"/>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7</w:t>
            </w:r>
          </w:p>
        </w:tc>
        <w:tc>
          <w:tcPr>
            <w:tcW w:w="0" w:type="auto"/>
            <w:tcBorders>
              <w:top w:val="single" w:sz="4" w:space="0" w:color="auto"/>
              <w:bottom w:val="single" w:sz="4" w:space="0" w:color="auto"/>
            </w:tcBorders>
            <w:shd w:val="clear" w:color="auto" w:fill="FFFFFF"/>
            <w:vAlign w:val="bottom"/>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8</w:t>
            </w:r>
          </w:p>
        </w:tc>
        <w:tc>
          <w:tcPr>
            <w:tcW w:w="0" w:type="auto"/>
            <w:tcBorders>
              <w:top w:val="single" w:sz="4" w:space="0" w:color="auto"/>
              <w:bottom w:val="single" w:sz="4" w:space="0" w:color="auto"/>
            </w:tcBorders>
            <w:shd w:val="clear" w:color="auto" w:fill="FFFFFF"/>
            <w:vAlign w:val="bottom"/>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9</w:t>
            </w:r>
          </w:p>
        </w:tc>
        <w:tc>
          <w:tcPr>
            <w:tcW w:w="0" w:type="auto"/>
            <w:tcBorders>
              <w:top w:val="single" w:sz="4" w:space="0" w:color="auto"/>
              <w:bottom w:val="single" w:sz="4" w:space="0" w:color="auto"/>
            </w:tcBorders>
            <w:shd w:val="clear" w:color="auto" w:fill="FFFFFF"/>
            <w:vAlign w:val="bottom"/>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10</w:t>
            </w:r>
          </w:p>
        </w:tc>
      </w:tr>
      <w:tr w:rsidR="00337619" w:rsidRPr="00395447" w:rsidTr="00A103B3">
        <w:trPr>
          <w:cantSplit/>
          <w:tblHeader/>
          <w:jc w:val="center"/>
        </w:trPr>
        <w:tc>
          <w:tcPr>
            <w:tcW w:w="401" w:type="dxa"/>
            <w:tcBorders>
              <w:top w:val="single" w:sz="4" w:space="0" w:color="auto"/>
            </w:tcBorders>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22b</w:t>
            </w:r>
          </w:p>
        </w:tc>
        <w:tc>
          <w:tcPr>
            <w:tcW w:w="469" w:type="dxa"/>
            <w:tcBorders>
              <w:top w:val="single" w:sz="4" w:space="0" w:color="auto"/>
            </w:tcBorders>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.793</w:t>
            </w:r>
          </w:p>
        </w:tc>
        <w:tc>
          <w:tcPr>
            <w:tcW w:w="311" w:type="dxa"/>
            <w:tcBorders>
              <w:top w:val="single" w:sz="4" w:space="0" w:color="auto"/>
            </w:tcBorders>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tcBorders>
              <w:top w:val="single" w:sz="4" w:space="0" w:color="auto"/>
            </w:tcBorders>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tcBorders>
              <w:top w:val="single" w:sz="4" w:space="0" w:color="auto"/>
            </w:tcBorders>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tcBorders>
              <w:top w:val="single" w:sz="4" w:space="0" w:color="auto"/>
            </w:tcBorders>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tcBorders>
              <w:top w:val="single" w:sz="4" w:space="0" w:color="auto"/>
            </w:tcBorders>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tcBorders>
              <w:top w:val="single" w:sz="4" w:space="0" w:color="auto"/>
            </w:tcBorders>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tcBorders>
              <w:top w:val="single" w:sz="4" w:space="0" w:color="auto"/>
            </w:tcBorders>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tcBorders>
              <w:top w:val="single" w:sz="4" w:space="0" w:color="auto"/>
            </w:tcBorders>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tcBorders>
              <w:top w:val="single" w:sz="4" w:space="0" w:color="auto"/>
            </w:tcBorders>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r>
      <w:tr w:rsidR="00337619" w:rsidRPr="00395447" w:rsidTr="00A103B3">
        <w:trPr>
          <w:cantSplit/>
          <w:tblHeader/>
          <w:jc w:val="center"/>
        </w:trPr>
        <w:tc>
          <w:tcPr>
            <w:tcW w:w="40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22a</w:t>
            </w:r>
          </w:p>
        </w:tc>
        <w:tc>
          <w:tcPr>
            <w:tcW w:w="469"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.781</w:t>
            </w:r>
          </w:p>
        </w:tc>
        <w:tc>
          <w:tcPr>
            <w:tcW w:w="31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r>
      <w:tr w:rsidR="00337619" w:rsidRPr="00395447" w:rsidTr="00A103B3">
        <w:trPr>
          <w:cantSplit/>
          <w:tblHeader/>
          <w:jc w:val="center"/>
        </w:trPr>
        <w:tc>
          <w:tcPr>
            <w:tcW w:w="40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22d</w:t>
            </w:r>
          </w:p>
        </w:tc>
        <w:tc>
          <w:tcPr>
            <w:tcW w:w="469"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.778</w:t>
            </w:r>
          </w:p>
        </w:tc>
        <w:tc>
          <w:tcPr>
            <w:tcW w:w="31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r>
      <w:tr w:rsidR="00337619" w:rsidRPr="00395447" w:rsidTr="00A103B3">
        <w:trPr>
          <w:cantSplit/>
          <w:tblHeader/>
          <w:jc w:val="center"/>
        </w:trPr>
        <w:tc>
          <w:tcPr>
            <w:tcW w:w="40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22f</w:t>
            </w:r>
          </w:p>
        </w:tc>
        <w:tc>
          <w:tcPr>
            <w:tcW w:w="469"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.609</w:t>
            </w:r>
          </w:p>
        </w:tc>
        <w:tc>
          <w:tcPr>
            <w:tcW w:w="31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r>
      <w:tr w:rsidR="00337619" w:rsidRPr="00395447" w:rsidTr="00A103B3">
        <w:trPr>
          <w:cantSplit/>
          <w:tblHeader/>
          <w:jc w:val="center"/>
        </w:trPr>
        <w:tc>
          <w:tcPr>
            <w:tcW w:w="40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22c</w:t>
            </w:r>
          </w:p>
        </w:tc>
        <w:tc>
          <w:tcPr>
            <w:tcW w:w="469"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.599</w:t>
            </w:r>
          </w:p>
        </w:tc>
        <w:tc>
          <w:tcPr>
            <w:tcW w:w="31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r>
      <w:tr w:rsidR="00337619" w:rsidRPr="00395447" w:rsidTr="00A103B3">
        <w:trPr>
          <w:cantSplit/>
          <w:tblHeader/>
          <w:jc w:val="center"/>
        </w:trPr>
        <w:tc>
          <w:tcPr>
            <w:tcW w:w="40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22i</w:t>
            </w:r>
          </w:p>
        </w:tc>
        <w:tc>
          <w:tcPr>
            <w:tcW w:w="469"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.561</w:t>
            </w:r>
          </w:p>
        </w:tc>
        <w:tc>
          <w:tcPr>
            <w:tcW w:w="31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r>
      <w:tr w:rsidR="00337619" w:rsidRPr="00395447" w:rsidTr="00A103B3">
        <w:trPr>
          <w:cantSplit/>
          <w:tblHeader/>
          <w:jc w:val="center"/>
        </w:trPr>
        <w:tc>
          <w:tcPr>
            <w:tcW w:w="40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22h</w:t>
            </w:r>
          </w:p>
        </w:tc>
        <w:tc>
          <w:tcPr>
            <w:tcW w:w="469"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.535</w:t>
            </w:r>
          </w:p>
        </w:tc>
        <w:tc>
          <w:tcPr>
            <w:tcW w:w="31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r>
      <w:tr w:rsidR="00337619" w:rsidRPr="00395447" w:rsidTr="00A103B3">
        <w:trPr>
          <w:cantSplit/>
          <w:tblHeader/>
          <w:jc w:val="center"/>
        </w:trPr>
        <w:tc>
          <w:tcPr>
            <w:tcW w:w="40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24i</w:t>
            </w:r>
          </w:p>
        </w:tc>
        <w:tc>
          <w:tcPr>
            <w:tcW w:w="469"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31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.752</w:t>
            </w: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r>
      <w:tr w:rsidR="00337619" w:rsidRPr="00395447" w:rsidTr="00A103B3">
        <w:trPr>
          <w:cantSplit/>
          <w:tblHeader/>
          <w:jc w:val="center"/>
        </w:trPr>
        <w:tc>
          <w:tcPr>
            <w:tcW w:w="40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24h</w:t>
            </w:r>
          </w:p>
        </w:tc>
        <w:tc>
          <w:tcPr>
            <w:tcW w:w="469"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31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.729</w:t>
            </w: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r>
      <w:tr w:rsidR="00337619" w:rsidRPr="00395447" w:rsidTr="00A103B3">
        <w:trPr>
          <w:cantSplit/>
          <w:tblHeader/>
          <w:jc w:val="center"/>
        </w:trPr>
        <w:tc>
          <w:tcPr>
            <w:tcW w:w="40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24j</w:t>
            </w:r>
          </w:p>
        </w:tc>
        <w:tc>
          <w:tcPr>
            <w:tcW w:w="469"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31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.708</w:t>
            </w: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r>
      <w:tr w:rsidR="00337619" w:rsidRPr="00395447" w:rsidTr="00A103B3">
        <w:trPr>
          <w:cantSplit/>
          <w:tblHeader/>
          <w:jc w:val="center"/>
        </w:trPr>
        <w:tc>
          <w:tcPr>
            <w:tcW w:w="40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24g</w:t>
            </w:r>
          </w:p>
        </w:tc>
        <w:tc>
          <w:tcPr>
            <w:tcW w:w="469"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31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.563</w:t>
            </w: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r>
      <w:tr w:rsidR="00337619" w:rsidRPr="00395447" w:rsidTr="00A103B3">
        <w:trPr>
          <w:cantSplit/>
          <w:tblHeader/>
          <w:jc w:val="center"/>
        </w:trPr>
        <w:tc>
          <w:tcPr>
            <w:tcW w:w="40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23g</w:t>
            </w:r>
          </w:p>
        </w:tc>
        <w:tc>
          <w:tcPr>
            <w:tcW w:w="469"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31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.460</w:t>
            </w: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r>
      <w:tr w:rsidR="00337619" w:rsidRPr="00395447" w:rsidTr="00A103B3">
        <w:trPr>
          <w:cantSplit/>
          <w:tblHeader/>
          <w:jc w:val="center"/>
        </w:trPr>
        <w:tc>
          <w:tcPr>
            <w:tcW w:w="40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25h</w:t>
            </w:r>
          </w:p>
        </w:tc>
        <w:tc>
          <w:tcPr>
            <w:tcW w:w="469"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31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.447</w:t>
            </w: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r>
      <w:tr w:rsidR="00337619" w:rsidRPr="00395447" w:rsidTr="00A103B3">
        <w:trPr>
          <w:cantSplit/>
          <w:tblHeader/>
          <w:jc w:val="center"/>
        </w:trPr>
        <w:tc>
          <w:tcPr>
            <w:tcW w:w="40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25c</w:t>
            </w:r>
          </w:p>
        </w:tc>
        <w:tc>
          <w:tcPr>
            <w:tcW w:w="469"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31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.761</w:t>
            </w: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r>
      <w:tr w:rsidR="00337619" w:rsidRPr="00395447" w:rsidTr="00A103B3">
        <w:trPr>
          <w:cantSplit/>
          <w:tblHeader/>
          <w:jc w:val="center"/>
        </w:trPr>
        <w:tc>
          <w:tcPr>
            <w:tcW w:w="40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25b</w:t>
            </w:r>
          </w:p>
        </w:tc>
        <w:tc>
          <w:tcPr>
            <w:tcW w:w="469"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31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.756</w:t>
            </w: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r>
      <w:tr w:rsidR="00337619" w:rsidRPr="00395447" w:rsidTr="00A103B3">
        <w:trPr>
          <w:cantSplit/>
          <w:tblHeader/>
          <w:jc w:val="center"/>
        </w:trPr>
        <w:tc>
          <w:tcPr>
            <w:tcW w:w="40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25d</w:t>
            </w:r>
          </w:p>
        </w:tc>
        <w:tc>
          <w:tcPr>
            <w:tcW w:w="469"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31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.746</w:t>
            </w: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r>
      <w:tr w:rsidR="00337619" w:rsidRPr="00395447" w:rsidTr="00A103B3">
        <w:trPr>
          <w:cantSplit/>
          <w:tblHeader/>
          <w:jc w:val="center"/>
        </w:trPr>
        <w:tc>
          <w:tcPr>
            <w:tcW w:w="40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25a</w:t>
            </w:r>
          </w:p>
        </w:tc>
        <w:tc>
          <w:tcPr>
            <w:tcW w:w="469"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31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.627</w:t>
            </w: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r>
      <w:tr w:rsidR="00337619" w:rsidRPr="00395447" w:rsidTr="00A103B3">
        <w:trPr>
          <w:cantSplit/>
          <w:tblHeader/>
          <w:jc w:val="center"/>
        </w:trPr>
        <w:tc>
          <w:tcPr>
            <w:tcW w:w="40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25e</w:t>
            </w:r>
          </w:p>
        </w:tc>
        <w:tc>
          <w:tcPr>
            <w:tcW w:w="469"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31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.484</w:t>
            </w: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r>
      <w:tr w:rsidR="00337619" w:rsidRPr="00395447" w:rsidTr="00A103B3">
        <w:trPr>
          <w:cantSplit/>
          <w:tblHeader/>
          <w:jc w:val="center"/>
        </w:trPr>
        <w:tc>
          <w:tcPr>
            <w:tcW w:w="40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25i</w:t>
            </w:r>
          </w:p>
        </w:tc>
        <w:tc>
          <w:tcPr>
            <w:tcW w:w="469"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31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.448</w:t>
            </w: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r>
      <w:tr w:rsidR="00337619" w:rsidRPr="00395447" w:rsidTr="00A103B3">
        <w:trPr>
          <w:cantSplit/>
          <w:tblHeader/>
          <w:jc w:val="center"/>
        </w:trPr>
        <w:tc>
          <w:tcPr>
            <w:tcW w:w="40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23b</w:t>
            </w:r>
          </w:p>
        </w:tc>
        <w:tc>
          <w:tcPr>
            <w:tcW w:w="469"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31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.793</w:t>
            </w: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r>
      <w:tr w:rsidR="00337619" w:rsidRPr="00395447" w:rsidTr="00A103B3">
        <w:trPr>
          <w:cantSplit/>
          <w:tblHeader/>
          <w:jc w:val="center"/>
        </w:trPr>
        <w:tc>
          <w:tcPr>
            <w:tcW w:w="40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23a</w:t>
            </w:r>
          </w:p>
        </w:tc>
        <w:tc>
          <w:tcPr>
            <w:tcW w:w="469"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31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.789</w:t>
            </w: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r>
      <w:tr w:rsidR="00337619" w:rsidRPr="00395447" w:rsidTr="00A103B3">
        <w:trPr>
          <w:cantSplit/>
          <w:tblHeader/>
          <w:jc w:val="center"/>
        </w:trPr>
        <w:tc>
          <w:tcPr>
            <w:tcW w:w="40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23c</w:t>
            </w:r>
          </w:p>
        </w:tc>
        <w:tc>
          <w:tcPr>
            <w:tcW w:w="469"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31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.683</w:t>
            </w: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r>
      <w:tr w:rsidR="00337619" w:rsidRPr="00395447" w:rsidTr="00A103B3">
        <w:trPr>
          <w:cantSplit/>
          <w:tblHeader/>
          <w:jc w:val="center"/>
        </w:trPr>
        <w:tc>
          <w:tcPr>
            <w:tcW w:w="40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23d</w:t>
            </w:r>
          </w:p>
        </w:tc>
        <w:tc>
          <w:tcPr>
            <w:tcW w:w="469"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31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.477</w:t>
            </w: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r>
      <w:tr w:rsidR="00337619" w:rsidRPr="00395447" w:rsidTr="00A103B3">
        <w:trPr>
          <w:cantSplit/>
          <w:tblHeader/>
          <w:jc w:val="center"/>
        </w:trPr>
        <w:tc>
          <w:tcPr>
            <w:tcW w:w="40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24b</w:t>
            </w:r>
          </w:p>
        </w:tc>
        <w:tc>
          <w:tcPr>
            <w:tcW w:w="469"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31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.712</w:t>
            </w: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r>
      <w:tr w:rsidR="00337619" w:rsidRPr="00395447" w:rsidTr="00A103B3">
        <w:trPr>
          <w:cantSplit/>
          <w:tblHeader/>
          <w:jc w:val="center"/>
        </w:trPr>
        <w:tc>
          <w:tcPr>
            <w:tcW w:w="40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24c</w:t>
            </w:r>
          </w:p>
        </w:tc>
        <w:tc>
          <w:tcPr>
            <w:tcW w:w="469"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31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.683</w:t>
            </w: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r>
      <w:tr w:rsidR="00337619" w:rsidRPr="00395447" w:rsidTr="00A103B3">
        <w:trPr>
          <w:cantSplit/>
          <w:tblHeader/>
          <w:jc w:val="center"/>
        </w:trPr>
        <w:tc>
          <w:tcPr>
            <w:tcW w:w="40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24a</w:t>
            </w:r>
          </w:p>
        </w:tc>
        <w:tc>
          <w:tcPr>
            <w:tcW w:w="469"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31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.629</w:t>
            </w: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r>
      <w:tr w:rsidR="00337619" w:rsidRPr="00395447" w:rsidTr="00A103B3">
        <w:trPr>
          <w:cantSplit/>
          <w:tblHeader/>
          <w:jc w:val="center"/>
        </w:trPr>
        <w:tc>
          <w:tcPr>
            <w:tcW w:w="40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lastRenderedPageBreak/>
              <w:t>23h</w:t>
            </w:r>
          </w:p>
        </w:tc>
        <w:tc>
          <w:tcPr>
            <w:tcW w:w="469"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31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.765</w:t>
            </w: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r>
      <w:tr w:rsidR="00337619" w:rsidRPr="00395447" w:rsidTr="00A103B3">
        <w:trPr>
          <w:cantSplit/>
          <w:tblHeader/>
          <w:jc w:val="center"/>
        </w:trPr>
        <w:tc>
          <w:tcPr>
            <w:tcW w:w="40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23j</w:t>
            </w:r>
          </w:p>
        </w:tc>
        <w:tc>
          <w:tcPr>
            <w:tcW w:w="469"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31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.758</w:t>
            </w: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r>
      <w:tr w:rsidR="00337619" w:rsidRPr="00395447" w:rsidTr="00A103B3">
        <w:trPr>
          <w:cantSplit/>
          <w:tblHeader/>
          <w:jc w:val="center"/>
        </w:trPr>
        <w:tc>
          <w:tcPr>
            <w:tcW w:w="40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23i</w:t>
            </w:r>
          </w:p>
        </w:tc>
        <w:tc>
          <w:tcPr>
            <w:tcW w:w="469"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31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.632</w:t>
            </w: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r>
      <w:tr w:rsidR="00337619" w:rsidRPr="00395447" w:rsidTr="00A103B3">
        <w:trPr>
          <w:cantSplit/>
          <w:tblHeader/>
          <w:jc w:val="center"/>
        </w:trPr>
        <w:tc>
          <w:tcPr>
            <w:tcW w:w="40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23e</w:t>
            </w:r>
          </w:p>
        </w:tc>
        <w:tc>
          <w:tcPr>
            <w:tcW w:w="469"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31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.793</w:t>
            </w: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r>
      <w:tr w:rsidR="00337619" w:rsidRPr="00395447" w:rsidTr="00A103B3">
        <w:trPr>
          <w:cantSplit/>
          <w:tblHeader/>
          <w:jc w:val="center"/>
        </w:trPr>
        <w:tc>
          <w:tcPr>
            <w:tcW w:w="40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23f</w:t>
            </w:r>
          </w:p>
        </w:tc>
        <w:tc>
          <w:tcPr>
            <w:tcW w:w="469"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31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.664</w:t>
            </w: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r>
      <w:tr w:rsidR="00337619" w:rsidRPr="00395447" w:rsidTr="00A103B3">
        <w:trPr>
          <w:cantSplit/>
          <w:tblHeader/>
          <w:jc w:val="center"/>
        </w:trPr>
        <w:tc>
          <w:tcPr>
            <w:tcW w:w="40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22j</w:t>
            </w:r>
          </w:p>
        </w:tc>
        <w:tc>
          <w:tcPr>
            <w:tcW w:w="469"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31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.509</w:t>
            </w: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r>
      <w:tr w:rsidR="00337619" w:rsidRPr="00395447" w:rsidTr="00A103B3">
        <w:trPr>
          <w:cantSplit/>
          <w:tblHeader/>
          <w:jc w:val="center"/>
        </w:trPr>
        <w:tc>
          <w:tcPr>
            <w:tcW w:w="40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24e</w:t>
            </w:r>
          </w:p>
        </w:tc>
        <w:tc>
          <w:tcPr>
            <w:tcW w:w="469"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31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.768</w:t>
            </w: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r>
      <w:tr w:rsidR="00337619" w:rsidRPr="00395447" w:rsidTr="00A103B3">
        <w:trPr>
          <w:cantSplit/>
          <w:tblHeader/>
          <w:jc w:val="center"/>
        </w:trPr>
        <w:tc>
          <w:tcPr>
            <w:tcW w:w="40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24f</w:t>
            </w:r>
          </w:p>
        </w:tc>
        <w:tc>
          <w:tcPr>
            <w:tcW w:w="469"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31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.664</w:t>
            </w: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r>
      <w:tr w:rsidR="00337619" w:rsidRPr="00395447" w:rsidTr="00A103B3">
        <w:trPr>
          <w:cantSplit/>
          <w:tblHeader/>
          <w:jc w:val="center"/>
        </w:trPr>
        <w:tc>
          <w:tcPr>
            <w:tcW w:w="40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24d</w:t>
            </w:r>
          </w:p>
        </w:tc>
        <w:tc>
          <w:tcPr>
            <w:tcW w:w="469"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31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.495</w:t>
            </w: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r>
      <w:tr w:rsidR="00337619" w:rsidRPr="00395447" w:rsidTr="00A103B3">
        <w:trPr>
          <w:cantSplit/>
          <w:tblHeader/>
          <w:jc w:val="center"/>
        </w:trPr>
        <w:tc>
          <w:tcPr>
            <w:tcW w:w="40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25f</w:t>
            </w:r>
          </w:p>
        </w:tc>
        <w:tc>
          <w:tcPr>
            <w:tcW w:w="469"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31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.719</w:t>
            </w: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r>
      <w:tr w:rsidR="00337619" w:rsidRPr="00395447" w:rsidTr="00A103B3">
        <w:trPr>
          <w:cantSplit/>
          <w:tblHeader/>
          <w:jc w:val="center"/>
        </w:trPr>
        <w:tc>
          <w:tcPr>
            <w:tcW w:w="40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25g</w:t>
            </w:r>
          </w:p>
        </w:tc>
        <w:tc>
          <w:tcPr>
            <w:tcW w:w="469"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31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.580</w:t>
            </w: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r>
      <w:tr w:rsidR="00337619" w:rsidRPr="00395447" w:rsidTr="00A103B3">
        <w:trPr>
          <w:cantSplit/>
          <w:tblHeader/>
          <w:jc w:val="center"/>
        </w:trPr>
        <w:tc>
          <w:tcPr>
            <w:tcW w:w="40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22e</w:t>
            </w:r>
          </w:p>
        </w:tc>
        <w:tc>
          <w:tcPr>
            <w:tcW w:w="469"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31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.562</w:t>
            </w:r>
          </w:p>
        </w:tc>
      </w:tr>
      <w:tr w:rsidR="00337619" w:rsidRPr="00395447" w:rsidTr="00A103B3">
        <w:trPr>
          <w:cantSplit/>
          <w:tblHeader/>
          <w:jc w:val="center"/>
        </w:trPr>
        <w:tc>
          <w:tcPr>
            <w:tcW w:w="40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22g</w:t>
            </w:r>
          </w:p>
        </w:tc>
        <w:tc>
          <w:tcPr>
            <w:tcW w:w="469"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31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.546</w:t>
            </w:r>
          </w:p>
        </w:tc>
      </w:tr>
    </w:tbl>
    <w:p w:rsidR="00337619" w:rsidRDefault="00337619" w:rsidP="00337619">
      <w:pPr>
        <w:jc w:val="center"/>
        <w:rPr>
          <w:rFonts w:ascii="Century Gothic" w:hAnsi="Century Gothic"/>
          <w:sz w:val="16"/>
          <w:szCs w:val="16"/>
        </w:rPr>
      </w:pPr>
    </w:p>
    <w:p w:rsidR="00337619" w:rsidRDefault="00337619" w:rsidP="00337619">
      <w:pPr>
        <w:pStyle w:val="TAMainText"/>
        <w:rPr>
          <w:rFonts w:ascii="Times New Roman" w:hAnsi="Times New Roman"/>
        </w:rPr>
      </w:pPr>
    </w:p>
    <w:p w:rsidR="004B370E" w:rsidRDefault="004B370E" w:rsidP="00337619">
      <w:pPr>
        <w:pStyle w:val="TAMainText"/>
        <w:rPr>
          <w:rFonts w:ascii="Times New Roman" w:hAnsi="Times New Roman"/>
        </w:rPr>
      </w:pPr>
    </w:p>
    <w:p w:rsidR="00337619" w:rsidRDefault="00337619" w:rsidP="00337619">
      <w:pPr>
        <w:pStyle w:val="TAMainText"/>
        <w:rPr>
          <w:rFonts w:ascii="Times New Roman" w:hAnsi="Times New Roman"/>
        </w:rPr>
      </w:pPr>
      <w:r w:rsidRPr="00337619">
        <w:rPr>
          <w:rFonts w:ascii="Times New Roman" w:hAnsi="Times New Roman"/>
        </w:rPr>
        <w:t xml:space="preserve">Dalam Jadual 6, item soalan dibahagikan kepada 10 kumpulan setelah dikenalpasti melalui analisis faktor dan direkodkan mengikut nilai purata item berdasarkan kepada kebarangkalian mempengaruhi kenderaan tidak bermotor kepada factor pendorong dan penghalang. </w:t>
      </w:r>
      <w:proofErr w:type="gramStart"/>
      <w:r w:rsidRPr="00337619">
        <w:rPr>
          <w:rFonts w:ascii="Times New Roman" w:hAnsi="Times New Roman"/>
        </w:rPr>
        <w:t>Kumpulan faktor yang amat mempengaruhi keinginan menggunakan kenderaan tidak bermotor adalah kumpulan halangan, keperluan, keadaan laluan, persekitaran dan perundangan.</w:t>
      </w:r>
      <w:proofErr w:type="gramEnd"/>
      <w:r w:rsidRPr="00337619">
        <w:rPr>
          <w:rFonts w:ascii="Times New Roman" w:hAnsi="Times New Roman"/>
        </w:rPr>
        <w:t xml:space="preserve"> </w:t>
      </w:r>
      <w:proofErr w:type="gramStart"/>
      <w:r w:rsidRPr="00337619">
        <w:rPr>
          <w:rFonts w:ascii="Times New Roman" w:hAnsi="Times New Roman"/>
        </w:rPr>
        <w:t>Faktor sederhana kebarangkalian mempengaruhi kepada kenderaan tidak bermotor adalah kumpulan faktor kesenangan, galakkan dan keselamatan dan kumpulan yang kurang berkesan kepada kebarangkalian mempengaruhi kepada kenderaan tidak bermotor adalah kumpulan faktor sekatan.</w:t>
      </w:r>
      <w:proofErr w:type="gramEnd"/>
    </w:p>
    <w:p w:rsidR="00337619" w:rsidRDefault="00337619" w:rsidP="00337619">
      <w:pPr>
        <w:pStyle w:val="TAMainText"/>
        <w:rPr>
          <w:rFonts w:ascii="Times New Roman" w:hAnsi="Times New Roman"/>
        </w:rPr>
      </w:pPr>
    </w:p>
    <w:p w:rsidR="00337619" w:rsidRDefault="00337619" w:rsidP="00337619">
      <w:pPr>
        <w:pStyle w:val="TAMainText"/>
        <w:rPr>
          <w:rFonts w:ascii="Times New Roman" w:hAnsi="Times New Roman"/>
        </w:rPr>
      </w:pPr>
    </w:p>
    <w:p w:rsidR="00337619" w:rsidRDefault="00337619" w:rsidP="00337619">
      <w:pPr>
        <w:pStyle w:val="TAMainText"/>
        <w:rPr>
          <w:rFonts w:ascii="Times New Roman" w:hAnsi="Times New Roman"/>
        </w:rPr>
      </w:pPr>
    </w:p>
    <w:p w:rsidR="00337619" w:rsidRDefault="00337619" w:rsidP="00337619">
      <w:pPr>
        <w:pStyle w:val="TAMainText"/>
        <w:rPr>
          <w:rFonts w:ascii="Times New Roman" w:hAnsi="Times New Roman"/>
        </w:rPr>
      </w:pPr>
    </w:p>
    <w:p w:rsidR="00337619" w:rsidRDefault="00337619" w:rsidP="00337619">
      <w:pPr>
        <w:pStyle w:val="TAMainText"/>
        <w:rPr>
          <w:rFonts w:ascii="Times New Roman" w:hAnsi="Times New Roman"/>
        </w:rPr>
      </w:pPr>
    </w:p>
    <w:p w:rsidR="00337619" w:rsidRDefault="00337619" w:rsidP="00337619">
      <w:pPr>
        <w:pStyle w:val="TAMainText"/>
        <w:rPr>
          <w:rFonts w:ascii="Times New Roman" w:hAnsi="Times New Roman"/>
        </w:rPr>
      </w:pPr>
    </w:p>
    <w:p w:rsidR="00337619" w:rsidRDefault="00337619" w:rsidP="00337619">
      <w:pPr>
        <w:pStyle w:val="TAMainText"/>
        <w:rPr>
          <w:rFonts w:ascii="Times New Roman" w:hAnsi="Times New Roman"/>
        </w:rPr>
      </w:pPr>
    </w:p>
    <w:p w:rsidR="00337619" w:rsidRDefault="00337619" w:rsidP="00337619">
      <w:pPr>
        <w:pStyle w:val="TAMainText"/>
        <w:rPr>
          <w:rFonts w:ascii="Times New Roman" w:hAnsi="Times New Roman"/>
        </w:rPr>
      </w:pPr>
    </w:p>
    <w:p w:rsidR="00337619" w:rsidRDefault="00337619" w:rsidP="00337619">
      <w:pPr>
        <w:pStyle w:val="TAMainText"/>
        <w:rPr>
          <w:rFonts w:ascii="Times New Roman" w:hAnsi="Times New Roman"/>
        </w:rPr>
      </w:pPr>
    </w:p>
    <w:p w:rsidR="00337619" w:rsidRDefault="00337619" w:rsidP="00337619">
      <w:pPr>
        <w:pStyle w:val="TAMainText"/>
        <w:rPr>
          <w:rFonts w:ascii="Times New Roman" w:hAnsi="Times New Roman"/>
        </w:rPr>
      </w:pPr>
    </w:p>
    <w:p w:rsidR="00337619" w:rsidRDefault="00337619" w:rsidP="00337619">
      <w:pPr>
        <w:pStyle w:val="TAMainText"/>
        <w:rPr>
          <w:rFonts w:ascii="Times New Roman" w:hAnsi="Times New Roman"/>
        </w:rPr>
      </w:pPr>
    </w:p>
    <w:p w:rsidR="00337619" w:rsidRDefault="00337619" w:rsidP="00337619">
      <w:pPr>
        <w:pStyle w:val="TAMainText"/>
        <w:rPr>
          <w:rFonts w:ascii="Times New Roman" w:hAnsi="Times New Roman"/>
        </w:rPr>
      </w:pPr>
    </w:p>
    <w:p w:rsidR="00337619" w:rsidRDefault="00337619" w:rsidP="00337619">
      <w:pPr>
        <w:pStyle w:val="TAMainText"/>
        <w:rPr>
          <w:rFonts w:ascii="Times New Roman" w:hAnsi="Times New Roman"/>
        </w:rPr>
      </w:pPr>
    </w:p>
    <w:p w:rsidR="00337619" w:rsidRDefault="00337619" w:rsidP="00337619">
      <w:pPr>
        <w:pStyle w:val="TAMainText"/>
        <w:rPr>
          <w:rFonts w:ascii="Times New Roman" w:hAnsi="Times New Roman"/>
        </w:rPr>
      </w:pPr>
    </w:p>
    <w:p w:rsidR="00337619" w:rsidRDefault="00337619" w:rsidP="00337619">
      <w:pPr>
        <w:pStyle w:val="TAMainText"/>
        <w:rPr>
          <w:rFonts w:ascii="Times New Roman" w:hAnsi="Times New Roman"/>
        </w:rPr>
      </w:pPr>
    </w:p>
    <w:p w:rsidR="00337619" w:rsidRDefault="00337619" w:rsidP="00337619">
      <w:pPr>
        <w:pStyle w:val="TAMainText"/>
        <w:rPr>
          <w:rFonts w:ascii="Times New Roman" w:hAnsi="Times New Roman"/>
        </w:rPr>
      </w:pPr>
    </w:p>
    <w:p w:rsidR="00337619" w:rsidRDefault="00337619" w:rsidP="00337619">
      <w:pPr>
        <w:pStyle w:val="TAMainText"/>
        <w:rPr>
          <w:rFonts w:ascii="Times New Roman" w:hAnsi="Times New Roman"/>
        </w:rPr>
        <w:sectPr w:rsidR="00337619" w:rsidSect="009606FA">
          <w:type w:val="continuous"/>
          <w:pgSz w:w="12240" w:h="15840"/>
          <w:pgMar w:top="1440" w:right="1440" w:bottom="1440" w:left="1440" w:header="720" w:footer="720" w:gutter="0"/>
          <w:cols w:num="2" w:space="720"/>
          <w:docGrid w:linePitch="360"/>
        </w:sectPr>
      </w:pPr>
    </w:p>
    <w:p w:rsidR="004B370E" w:rsidRDefault="004B370E" w:rsidP="00337619">
      <w:pPr>
        <w:jc w:val="center"/>
        <w:rPr>
          <w:rFonts w:ascii="Times New Roman" w:hAnsi="Times New Roman"/>
          <w:b/>
          <w:sz w:val="14"/>
          <w:szCs w:val="14"/>
        </w:rPr>
      </w:pPr>
    </w:p>
    <w:p w:rsidR="00337619" w:rsidRPr="00FF2147" w:rsidRDefault="00FF2147" w:rsidP="00337619">
      <w:pPr>
        <w:jc w:val="center"/>
        <w:rPr>
          <w:rFonts w:ascii="Times New Roman" w:hAnsi="Times New Roman"/>
          <w:sz w:val="18"/>
          <w:szCs w:val="18"/>
        </w:rPr>
      </w:pPr>
      <w:bookmarkStart w:id="4" w:name="_GoBack"/>
      <w:bookmarkEnd w:id="4"/>
      <w:proofErr w:type="gramStart"/>
      <w:r w:rsidRPr="00FF2147">
        <w:rPr>
          <w:rFonts w:ascii="Times New Roman" w:hAnsi="Times New Roman"/>
          <w:b/>
          <w:sz w:val="14"/>
          <w:szCs w:val="14"/>
        </w:rPr>
        <w:t>JADUAL 6</w:t>
      </w:r>
      <w:r>
        <w:rPr>
          <w:rFonts w:ascii="Century Gothic" w:hAnsi="Century Gothic"/>
          <w:sz w:val="16"/>
          <w:szCs w:val="16"/>
        </w:rPr>
        <w:t>.</w:t>
      </w:r>
      <w:proofErr w:type="gramEnd"/>
      <w:r>
        <w:rPr>
          <w:rFonts w:ascii="Century Gothic" w:hAnsi="Century Gothic"/>
          <w:sz w:val="16"/>
          <w:szCs w:val="16"/>
        </w:rPr>
        <w:t xml:space="preserve"> </w:t>
      </w:r>
      <w:r w:rsidRPr="00273F48">
        <w:rPr>
          <w:rFonts w:ascii="Century Gothic" w:hAnsi="Century Gothic"/>
          <w:sz w:val="16"/>
          <w:szCs w:val="16"/>
        </w:rPr>
        <w:t xml:space="preserve"> </w:t>
      </w:r>
      <w:r w:rsidR="00337619" w:rsidRPr="00FF2147">
        <w:rPr>
          <w:rFonts w:ascii="Times New Roman" w:hAnsi="Times New Roman"/>
          <w:sz w:val="18"/>
          <w:szCs w:val="18"/>
        </w:rPr>
        <w:t>Keputusan analisis faktor dan skor purata serta kesilapan piawaian untuk</w:t>
      </w:r>
    </w:p>
    <w:p w:rsidR="00337619" w:rsidRPr="00FF2147" w:rsidRDefault="00337619" w:rsidP="00337619">
      <w:pPr>
        <w:jc w:val="center"/>
        <w:rPr>
          <w:rFonts w:ascii="Times New Roman" w:hAnsi="Times New Roman"/>
          <w:sz w:val="18"/>
          <w:szCs w:val="18"/>
        </w:rPr>
      </w:pPr>
      <w:proofErr w:type="gramStart"/>
      <w:r w:rsidRPr="00FF2147">
        <w:rPr>
          <w:rFonts w:ascii="Times New Roman" w:hAnsi="Times New Roman"/>
          <w:sz w:val="18"/>
          <w:szCs w:val="18"/>
        </w:rPr>
        <w:t>setiap</w:t>
      </w:r>
      <w:proofErr w:type="gramEnd"/>
      <w:r w:rsidRPr="00FF2147">
        <w:rPr>
          <w:rFonts w:ascii="Times New Roman" w:hAnsi="Times New Roman"/>
          <w:sz w:val="18"/>
          <w:szCs w:val="18"/>
        </w:rPr>
        <w:t xml:space="preserve"> item soalan.</w:t>
      </w:r>
    </w:p>
    <w:p w:rsidR="00337619" w:rsidRPr="00D5777B" w:rsidRDefault="00337619" w:rsidP="00337619">
      <w:pPr>
        <w:widowControl w:val="0"/>
        <w:ind w:left="709" w:hanging="709"/>
        <w:outlineLvl w:val="1"/>
        <w:rPr>
          <w:rFonts w:ascii="Century Gothic" w:eastAsia="Calibri" w:hAnsi="Century Gothic"/>
          <w:b/>
          <w:bCs/>
          <w:caps/>
          <w:sz w:val="16"/>
          <w:szCs w:val="16"/>
          <w:lang w:val="x-none" w:eastAsia="x-none"/>
        </w:rPr>
      </w:pPr>
    </w:p>
    <w:p w:rsidR="00337619" w:rsidRPr="00D5777B" w:rsidRDefault="00337619" w:rsidP="00337619">
      <w:pPr>
        <w:widowControl w:val="0"/>
        <w:ind w:left="709" w:hanging="709"/>
        <w:outlineLvl w:val="1"/>
        <w:rPr>
          <w:rFonts w:ascii="Century Gothic" w:eastAsia="Calibri" w:hAnsi="Century Gothic"/>
          <w:b/>
          <w:bCs/>
          <w:caps/>
          <w:sz w:val="16"/>
          <w:szCs w:val="16"/>
          <w:lang w:val="x-none" w:eastAsia="x-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1103"/>
        <w:gridCol w:w="3037"/>
        <w:gridCol w:w="894"/>
        <w:gridCol w:w="891"/>
        <w:gridCol w:w="919"/>
      </w:tblGrid>
      <w:tr w:rsidR="00337619" w:rsidRPr="00FF2147" w:rsidTr="00A103B3">
        <w:trPr>
          <w:jc w:val="center"/>
        </w:trPr>
        <w:tc>
          <w:tcPr>
            <w:tcW w:w="1705" w:type="dxa"/>
            <w:tcBorders>
              <w:top w:val="single" w:sz="4" w:space="0" w:color="auto"/>
              <w:left w:val="nil"/>
              <w:bottom w:val="single" w:sz="4" w:space="0" w:color="auto"/>
              <w:right w:val="nil"/>
            </w:tcBorders>
          </w:tcPr>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Analisis Faktor</w:t>
            </w:r>
          </w:p>
        </w:tc>
        <w:tc>
          <w:tcPr>
            <w:tcW w:w="1103" w:type="dxa"/>
            <w:tcBorders>
              <w:top w:val="single" w:sz="4" w:space="0" w:color="auto"/>
              <w:left w:val="nil"/>
              <w:bottom w:val="single" w:sz="4" w:space="0" w:color="auto"/>
              <w:right w:val="nil"/>
            </w:tcBorders>
          </w:tcPr>
          <w:p w:rsidR="00337619" w:rsidRPr="00FF2147" w:rsidRDefault="00337619" w:rsidP="00A103B3">
            <w:pPr>
              <w:rPr>
                <w:rFonts w:ascii="Times New Roman" w:eastAsia="Calibri" w:hAnsi="Times New Roman"/>
                <w:iCs/>
                <w:color w:val="000000"/>
                <w:sz w:val="18"/>
                <w:szCs w:val="18"/>
              </w:rPr>
            </w:pPr>
          </w:p>
        </w:tc>
        <w:tc>
          <w:tcPr>
            <w:tcW w:w="3037" w:type="dxa"/>
            <w:tcBorders>
              <w:top w:val="single" w:sz="4" w:space="0" w:color="auto"/>
              <w:left w:val="nil"/>
              <w:bottom w:val="single" w:sz="4" w:space="0" w:color="auto"/>
              <w:right w:val="nil"/>
            </w:tcBorders>
          </w:tcPr>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Item survei dan skor</w:t>
            </w:r>
          </w:p>
        </w:tc>
        <w:tc>
          <w:tcPr>
            <w:tcW w:w="894" w:type="dxa"/>
            <w:tcBorders>
              <w:top w:val="single" w:sz="4" w:space="0" w:color="auto"/>
              <w:left w:val="nil"/>
              <w:bottom w:val="single" w:sz="4" w:space="0" w:color="auto"/>
              <w:right w:val="nil"/>
            </w:tcBorders>
          </w:tcPr>
          <w:p w:rsidR="00337619" w:rsidRPr="00FF2147" w:rsidRDefault="00337619" w:rsidP="00A103B3">
            <w:pPr>
              <w:rPr>
                <w:rFonts w:ascii="Times New Roman" w:eastAsia="Calibri" w:hAnsi="Times New Roman"/>
                <w:iCs/>
                <w:color w:val="000000"/>
                <w:sz w:val="18"/>
                <w:szCs w:val="18"/>
              </w:rPr>
            </w:pPr>
          </w:p>
        </w:tc>
        <w:tc>
          <w:tcPr>
            <w:tcW w:w="891" w:type="dxa"/>
            <w:tcBorders>
              <w:top w:val="single" w:sz="4" w:space="0" w:color="auto"/>
              <w:left w:val="nil"/>
              <w:bottom w:val="single" w:sz="4" w:space="0" w:color="auto"/>
              <w:right w:val="nil"/>
            </w:tcBorders>
          </w:tcPr>
          <w:p w:rsidR="00337619" w:rsidRPr="00FF2147" w:rsidRDefault="00337619" w:rsidP="00A103B3">
            <w:pPr>
              <w:rPr>
                <w:rFonts w:ascii="Times New Roman" w:eastAsia="Calibri" w:hAnsi="Times New Roman"/>
                <w:iCs/>
                <w:color w:val="000000"/>
                <w:sz w:val="18"/>
                <w:szCs w:val="18"/>
              </w:rPr>
            </w:pPr>
          </w:p>
        </w:tc>
        <w:tc>
          <w:tcPr>
            <w:tcW w:w="919" w:type="dxa"/>
            <w:tcBorders>
              <w:top w:val="single" w:sz="4" w:space="0" w:color="auto"/>
              <w:left w:val="nil"/>
              <w:bottom w:val="single" w:sz="4" w:space="0" w:color="auto"/>
              <w:right w:val="nil"/>
            </w:tcBorders>
          </w:tcPr>
          <w:p w:rsidR="00337619" w:rsidRPr="00FF2147" w:rsidRDefault="00337619" w:rsidP="00A103B3">
            <w:pPr>
              <w:rPr>
                <w:rFonts w:ascii="Times New Roman" w:eastAsia="Calibri" w:hAnsi="Times New Roman"/>
                <w:iCs/>
                <w:color w:val="000000"/>
                <w:sz w:val="18"/>
                <w:szCs w:val="18"/>
              </w:rPr>
            </w:pPr>
          </w:p>
        </w:tc>
      </w:tr>
      <w:tr w:rsidR="00337619" w:rsidRPr="00FF2147" w:rsidTr="00A103B3">
        <w:trPr>
          <w:jc w:val="center"/>
        </w:trPr>
        <w:tc>
          <w:tcPr>
            <w:tcW w:w="1705" w:type="dxa"/>
            <w:tcBorders>
              <w:top w:val="single" w:sz="4" w:space="0" w:color="auto"/>
              <w:left w:val="nil"/>
              <w:bottom w:val="nil"/>
              <w:right w:val="nil"/>
            </w:tcBorders>
          </w:tcPr>
          <w:p w:rsidR="00337619" w:rsidRPr="00FF2147" w:rsidRDefault="00337619" w:rsidP="00A103B3">
            <w:pPr>
              <w:jc w:val="center"/>
              <w:rPr>
                <w:rFonts w:ascii="Times New Roman" w:eastAsia="Calibri" w:hAnsi="Times New Roman"/>
                <w:iCs/>
                <w:color w:val="000000"/>
                <w:sz w:val="18"/>
                <w:szCs w:val="18"/>
              </w:rPr>
            </w:pPr>
          </w:p>
        </w:tc>
        <w:tc>
          <w:tcPr>
            <w:tcW w:w="1103" w:type="dxa"/>
            <w:tcBorders>
              <w:top w:val="single" w:sz="4" w:space="0" w:color="auto"/>
              <w:left w:val="nil"/>
              <w:bottom w:val="nil"/>
              <w:right w:val="nil"/>
            </w:tcBorders>
          </w:tcPr>
          <w:p w:rsidR="00337619" w:rsidRPr="00FF2147" w:rsidRDefault="00337619" w:rsidP="00A103B3">
            <w:pPr>
              <w:jc w:val="center"/>
              <w:rPr>
                <w:rFonts w:ascii="Times New Roman" w:eastAsia="Calibri" w:hAnsi="Times New Roman"/>
                <w:iCs/>
                <w:color w:val="000000"/>
                <w:sz w:val="18"/>
                <w:szCs w:val="18"/>
              </w:rPr>
            </w:pPr>
          </w:p>
        </w:tc>
        <w:tc>
          <w:tcPr>
            <w:tcW w:w="3037" w:type="dxa"/>
            <w:tcBorders>
              <w:top w:val="single" w:sz="4" w:space="0" w:color="auto"/>
              <w:left w:val="nil"/>
              <w:bottom w:val="nil"/>
              <w:right w:val="nil"/>
            </w:tcBorders>
          </w:tcPr>
          <w:p w:rsidR="00337619" w:rsidRPr="00FF2147" w:rsidRDefault="00337619" w:rsidP="00A103B3">
            <w:pPr>
              <w:jc w:val="center"/>
              <w:rPr>
                <w:rFonts w:ascii="Times New Roman" w:eastAsia="Calibri" w:hAnsi="Times New Roman"/>
                <w:iCs/>
                <w:color w:val="000000"/>
                <w:sz w:val="18"/>
                <w:szCs w:val="18"/>
              </w:rPr>
            </w:pPr>
          </w:p>
        </w:tc>
        <w:tc>
          <w:tcPr>
            <w:tcW w:w="2704" w:type="dxa"/>
            <w:gridSpan w:val="3"/>
            <w:tcBorders>
              <w:top w:val="single" w:sz="4" w:space="0" w:color="auto"/>
              <w:left w:val="nil"/>
              <w:bottom w:val="single" w:sz="4" w:space="0" w:color="auto"/>
              <w:right w:val="nil"/>
            </w:tcBorders>
          </w:tcPr>
          <w:p w:rsidR="00337619" w:rsidRPr="00FF2147" w:rsidRDefault="00337619" w:rsidP="00A103B3">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Kebarangkalian mempengaruhi kenderaan tidak bermotor</w:t>
            </w:r>
          </w:p>
        </w:tc>
      </w:tr>
      <w:tr w:rsidR="00337619" w:rsidRPr="00FF2147" w:rsidTr="00A103B3">
        <w:trPr>
          <w:jc w:val="center"/>
        </w:trPr>
        <w:tc>
          <w:tcPr>
            <w:tcW w:w="1705" w:type="dxa"/>
            <w:tcBorders>
              <w:top w:val="nil"/>
              <w:left w:val="nil"/>
              <w:bottom w:val="single" w:sz="4" w:space="0" w:color="auto"/>
              <w:right w:val="nil"/>
            </w:tcBorders>
          </w:tcPr>
          <w:p w:rsidR="00337619" w:rsidRPr="00FF2147" w:rsidRDefault="00337619" w:rsidP="00A103B3">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Faktor</w:t>
            </w:r>
          </w:p>
          <w:p w:rsidR="00337619" w:rsidRPr="00FF2147" w:rsidRDefault="00337619" w:rsidP="00A103B3">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w:t>
            </w:r>
            <w:r w:rsidRPr="00FF2147">
              <w:rPr>
                <w:rFonts w:ascii="Times New Roman" w:eastAsia="Calibri" w:hAnsi="Times New Roman"/>
                <w:i/>
                <w:color w:val="000000"/>
                <w:sz w:val="18"/>
                <w:szCs w:val="18"/>
              </w:rPr>
              <w:t>eigenvalue</w:t>
            </w:r>
            <w:r w:rsidRPr="00FF2147">
              <w:rPr>
                <w:rFonts w:ascii="Times New Roman" w:eastAsia="Calibri" w:hAnsi="Times New Roman"/>
                <w:iCs/>
                <w:color w:val="000000"/>
                <w:sz w:val="18"/>
                <w:szCs w:val="18"/>
              </w:rPr>
              <w:t>)</w:t>
            </w:r>
          </w:p>
        </w:tc>
        <w:tc>
          <w:tcPr>
            <w:tcW w:w="1103" w:type="dxa"/>
            <w:tcBorders>
              <w:top w:val="nil"/>
              <w:left w:val="nil"/>
              <w:bottom w:val="single" w:sz="4" w:space="0" w:color="auto"/>
              <w:right w:val="nil"/>
            </w:tcBorders>
          </w:tcPr>
          <w:p w:rsidR="00337619" w:rsidRPr="00FF2147" w:rsidRDefault="00337619" w:rsidP="00A103B3">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Muatan Faktor</w:t>
            </w:r>
          </w:p>
        </w:tc>
        <w:tc>
          <w:tcPr>
            <w:tcW w:w="3037" w:type="dxa"/>
            <w:tcBorders>
              <w:top w:val="nil"/>
              <w:left w:val="nil"/>
              <w:bottom w:val="single" w:sz="4" w:space="0" w:color="auto"/>
              <w:right w:val="nil"/>
            </w:tcBorders>
          </w:tcPr>
          <w:p w:rsidR="00337619" w:rsidRPr="00FF2147" w:rsidRDefault="00337619" w:rsidP="00A103B3">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Item</w:t>
            </w:r>
          </w:p>
          <w:p w:rsidR="00337619" w:rsidRPr="00FF2147" w:rsidRDefault="00337619" w:rsidP="00A103B3">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(Pendorong dan penghalang kepada responden)</w:t>
            </w:r>
          </w:p>
        </w:tc>
        <w:tc>
          <w:tcPr>
            <w:tcW w:w="894" w:type="dxa"/>
            <w:tcBorders>
              <w:top w:val="single" w:sz="4" w:space="0" w:color="auto"/>
              <w:left w:val="nil"/>
              <w:bottom w:val="single" w:sz="4" w:space="0" w:color="auto"/>
              <w:right w:val="nil"/>
            </w:tcBorders>
          </w:tcPr>
          <w:p w:rsidR="00337619" w:rsidRPr="00FF2147" w:rsidRDefault="00337619" w:rsidP="00A103B3">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Mean Item</w:t>
            </w:r>
          </w:p>
        </w:tc>
        <w:tc>
          <w:tcPr>
            <w:tcW w:w="891" w:type="dxa"/>
            <w:tcBorders>
              <w:top w:val="single" w:sz="4" w:space="0" w:color="auto"/>
              <w:left w:val="nil"/>
              <w:bottom w:val="single" w:sz="4" w:space="0" w:color="auto"/>
              <w:right w:val="nil"/>
            </w:tcBorders>
          </w:tcPr>
          <w:p w:rsidR="00337619" w:rsidRPr="00FF2147" w:rsidRDefault="00337619" w:rsidP="00A103B3">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(SE</w:t>
            </w:r>
            <w:r w:rsidRPr="00FF2147">
              <w:rPr>
                <w:rFonts w:ascii="Times New Roman" w:eastAsia="Calibri" w:hAnsi="Times New Roman"/>
                <w:iCs/>
                <w:color w:val="000000"/>
                <w:sz w:val="18"/>
                <w:szCs w:val="18"/>
                <w:vertAlign w:val="superscript"/>
              </w:rPr>
              <w:t xml:space="preserve"> b</w:t>
            </w:r>
            <w:r w:rsidRPr="00FF2147">
              <w:rPr>
                <w:rFonts w:ascii="Times New Roman" w:eastAsia="Calibri" w:hAnsi="Times New Roman"/>
                <w:iCs/>
                <w:color w:val="000000"/>
                <w:sz w:val="18"/>
                <w:szCs w:val="18"/>
              </w:rPr>
              <w:t>)</w:t>
            </w:r>
          </w:p>
          <w:p w:rsidR="00337619" w:rsidRPr="00FF2147" w:rsidRDefault="00337619" w:rsidP="00A103B3">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Item</w:t>
            </w:r>
          </w:p>
        </w:tc>
        <w:tc>
          <w:tcPr>
            <w:tcW w:w="919" w:type="dxa"/>
            <w:tcBorders>
              <w:top w:val="single" w:sz="4" w:space="0" w:color="auto"/>
              <w:left w:val="nil"/>
              <w:bottom w:val="single" w:sz="4" w:space="0" w:color="auto"/>
              <w:right w:val="nil"/>
            </w:tcBorders>
          </w:tcPr>
          <w:p w:rsidR="00337619" w:rsidRPr="00FF2147" w:rsidRDefault="00337619" w:rsidP="00A103B3">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Mean</w:t>
            </w:r>
          </w:p>
          <w:p w:rsidR="00337619" w:rsidRPr="00FF2147" w:rsidRDefault="00337619" w:rsidP="00A103B3">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Faktor</w:t>
            </w:r>
          </w:p>
        </w:tc>
      </w:tr>
      <w:tr w:rsidR="00337619" w:rsidRPr="00FF2147" w:rsidTr="00A103B3">
        <w:trPr>
          <w:jc w:val="center"/>
        </w:trPr>
        <w:tc>
          <w:tcPr>
            <w:tcW w:w="1705" w:type="dxa"/>
            <w:tcBorders>
              <w:top w:val="nil"/>
              <w:left w:val="nil"/>
              <w:bottom w:val="single" w:sz="4" w:space="0" w:color="auto"/>
              <w:right w:val="nil"/>
            </w:tcBorders>
          </w:tcPr>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 xml:space="preserve">Halangan </w:t>
            </w:r>
          </w:p>
          <w:p w:rsidR="00337619" w:rsidRPr="00FF2147" w:rsidRDefault="00337619" w:rsidP="00A103B3">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(10.879)</w:t>
            </w:r>
          </w:p>
          <w:p w:rsidR="00337619" w:rsidRPr="00FF2147" w:rsidRDefault="00337619" w:rsidP="00A103B3">
            <w:pPr>
              <w:jc w:val="center"/>
              <w:rPr>
                <w:rFonts w:ascii="Times New Roman" w:eastAsia="Calibri" w:hAnsi="Times New Roman"/>
                <w:iCs/>
                <w:color w:val="000000"/>
                <w:sz w:val="18"/>
                <w:szCs w:val="18"/>
              </w:rPr>
            </w:pPr>
          </w:p>
        </w:tc>
        <w:tc>
          <w:tcPr>
            <w:tcW w:w="1103" w:type="dxa"/>
            <w:tcBorders>
              <w:top w:val="nil"/>
              <w:left w:val="nil"/>
              <w:bottom w:val="single" w:sz="4" w:space="0" w:color="auto"/>
              <w:right w:val="nil"/>
            </w:tcBorders>
          </w:tcPr>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0.561</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0.793</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0.778</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0.609</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0.781</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0.535</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0.599</w:t>
            </w:r>
          </w:p>
          <w:p w:rsidR="00337619" w:rsidRPr="00FF2147" w:rsidRDefault="00337619" w:rsidP="00A103B3">
            <w:pPr>
              <w:rPr>
                <w:rFonts w:ascii="Times New Roman" w:eastAsia="Calibri" w:hAnsi="Times New Roman"/>
                <w:iCs/>
                <w:color w:val="000000"/>
                <w:sz w:val="18"/>
                <w:szCs w:val="18"/>
              </w:rPr>
            </w:pPr>
          </w:p>
        </w:tc>
        <w:tc>
          <w:tcPr>
            <w:tcW w:w="3037" w:type="dxa"/>
            <w:tcBorders>
              <w:top w:val="nil"/>
              <w:left w:val="nil"/>
              <w:bottom w:val="single" w:sz="4" w:space="0" w:color="auto"/>
              <w:right w:val="nil"/>
            </w:tcBorders>
          </w:tcPr>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Kenderaan bermotor lebih sesuai untuk ke tempat-tempat lain yang jauh.</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Mengambil masa terlalu lama untuk sampai ke destinasi apabila berjalan atau berbasikal</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Keadaan cuaca (panas dan hujan) mengurangkan minat untuk berjalan atau berbasikal</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Banyak barang yang perlu dibawa</w:t>
            </w:r>
          </w:p>
          <w:p w:rsidR="00337619" w:rsidRDefault="00337619" w:rsidP="00A103B3">
            <w:pPr>
              <w:rPr>
                <w:rFonts w:ascii="Times New Roman" w:eastAsia="Calibri" w:hAnsi="Times New Roman"/>
                <w:iCs/>
                <w:color w:val="000000"/>
                <w:sz w:val="18"/>
                <w:szCs w:val="18"/>
              </w:rPr>
            </w:pPr>
          </w:p>
          <w:p w:rsidR="004D5106" w:rsidRPr="00FF2147" w:rsidRDefault="004D5106"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Jarak perjalanan dari rumah ke pusat bandar  terlalu jauh untuk berjalan atau berbasikal</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Terpaksa melalui jalan yang sibuk antara satu tempat ke tempat yang lain</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Tiada kemudahan untuk laluan pejalan kaki dan berbasikal</w:t>
            </w:r>
          </w:p>
          <w:p w:rsidR="00337619" w:rsidRPr="00FF2147" w:rsidRDefault="00337619" w:rsidP="00A103B3">
            <w:pPr>
              <w:rPr>
                <w:rFonts w:ascii="Times New Roman" w:eastAsia="Calibri" w:hAnsi="Times New Roman"/>
                <w:iCs/>
                <w:color w:val="000000"/>
                <w:sz w:val="18"/>
                <w:szCs w:val="18"/>
              </w:rPr>
            </w:pPr>
          </w:p>
        </w:tc>
        <w:tc>
          <w:tcPr>
            <w:tcW w:w="894" w:type="dxa"/>
            <w:tcBorders>
              <w:top w:val="single" w:sz="4" w:space="0" w:color="auto"/>
              <w:left w:val="nil"/>
              <w:bottom w:val="single" w:sz="4" w:space="0" w:color="auto"/>
              <w:right w:val="nil"/>
            </w:tcBorders>
          </w:tcPr>
          <w:p w:rsidR="00337619" w:rsidRPr="00FF2147" w:rsidRDefault="00337619" w:rsidP="00A103B3">
            <w:pPr>
              <w:rPr>
                <w:rFonts w:ascii="Times New Roman" w:eastAsia="Calibri" w:hAnsi="Times New Roman"/>
                <w:b/>
                <w:bCs/>
                <w:iCs/>
                <w:color w:val="000000"/>
                <w:sz w:val="18"/>
                <w:szCs w:val="18"/>
              </w:rPr>
            </w:pPr>
            <w:r w:rsidRPr="00FF2147">
              <w:rPr>
                <w:rFonts w:ascii="Times New Roman" w:eastAsia="Calibri" w:hAnsi="Times New Roman"/>
                <w:b/>
                <w:bCs/>
                <w:iCs/>
                <w:color w:val="000000"/>
                <w:sz w:val="18"/>
                <w:szCs w:val="18"/>
              </w:rPr>
              <w:t>-0.662</w:t>
            </w: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r w:rsidRPr="00FF2147">
              <w:rPr>
                <w:rFonts w:ascii="Times New Roman" w:eastAsia="Calibri" w:hAnsi="Times New Roman"/>
                <w:b/>
                <w:bCs/>
                <w:iCs/>
                <w:color w:val="000000"/>
                <w:sz w:val="18"/>
                <w:szCs w:val="18"/>
              </w:rPr>
              <w:t>-0.621</w:t>
            </w: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r w:rsidRPr="00FF2147">
              <w:rPr>
                <w:rFonts w:ascii="Times New Roman" w:eastAsia="Calibri" w:hAnsi="Times New Roman"/>
                <w:b/>
                <w:bCs/>
                <w:iCs/>
                <w:color w:val="000000"/>
                <w:sz w:val="18"/>
                <w:szCs w:val="18"/>
              </w:rPr>
              <w:t>-0.601</w:t>
            </w: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r w:rsidRPr="00FF2147">
              <w:rPr>
                <w:rFonts w:ascii="Times New Roman" w:eastAsia="Calibri" w:hAnsi="Times New Roman"/>
                <w:b/>
                <w:bCs/>
                <w:iCs/>
                <w:color w:val="000000"/>
                <w:sz w:val="18"/>
                <w:szCs w:val="18"/>
              </w:rPr>
              <w:t>-0.601</w:t>
            </w: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r w:rsidRPr="00FF2147">
              <w:rPr>
                <w:rFonts w:ascii="Times New Roman" w:eastAsia="Calibri" w:hAnsi="Times New Roman"/>
                <w:b/>
                <w:bCs/>
                <w:iCs/>
                <w:color w:val="000000"/>
                <w:sz w:val="18"/>
                <w:szCs w:val="18"/>
              </w:rPr>
              <w:t>-0.589</w:t>
            </w: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r w:rsidRPr="00FF2147">
              <w:rPr>
                <w:rFonts w:ascii="Times New Roman" w:eastAsia="Calibri" w:hAnsi="Times New Roman"/>
                <w:b/>
                <w:bCs/>
                <w:iCs/>
                <w:color w:val="000000"/>
                <w:sz w:val="18"/>
                <w:szCs w:val="18"/>
              </w:rPr>
              <w:t>-0.574</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-0.409</w:t>
            </w:r>
          </w:p>
          <w:p w:rsidR="00337619" w:rsidRPr="00FF2147" w:rsidRDefault="00337619" w:rsidP="00A103B3">
            <w:pPr>
              <w:rPr>
                <w:rFonts w:ascii="Times New Roman" w:eastAsia="Calibri" w:hAnsi="Times New Roman"/>
                <w:iCs/>
                <w:color w:val="000000"/>
                <w:sz w:val="18"/>
                <w:szCs w:val="18"/>
              </w:rPr>
            </w:pPr>
          </w:p>
        </w:tc>
        <w:tc>
          <w:tcPr>
            <w:tcW w:w="891" w:type="dxa"/>
            <w:tcBorders>
              <w:top w:val="single" w:sz="4" w:space="0" w:color="auto"/>
              <w:left w:val="nil"/>
              <w:bottom w:val="single" w:sz="4" w:space="0" w:color="auto"/>
              <w:right w:val="nil"/>
            </w:tcBorders>
          </w:tcPr>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0.019</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0.018</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0.021</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0.019</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0.021</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0.019</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0.025</w:t>
            </w:r>
          </w:p>
          <w:p w:rsidR="00337619" w:rsidRPr="00FF2147" w:rsidRDefault="00337619" w:rsidP="00A103B3">
            <w:pPr>
              <w:rPr>
                <w:rFonts w:ascii="Times New Roman" w:eastAsia="Calibri" w:hAnsi="Times New Roman"/>
                <w:iCs/>
                <w:color w:val="000000"/>
                <w:sz w:val="18"/>
                <w:szCs w:val="18"/>
              </w:rPr>
            </w:pPr>
          </w:p>
        </w:tc>
        <w:tc>
          <w:tcPr>
            <w:tcW w:w="919" w:type="dxa"/>
            <w:tcBorders>
              <w:top w:val="single" w:sz="4" w:space="0" w:color="auto"/>
              <w:left w:val="nil"/>
              <w:bottom w:val="single" w:sz="4" w:space="0" w:color="auto"/>
              <w:right w:val="nil"/>
            </w:tcBorders>
          </w:tcPr>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-0.580</w:t>
            </w:r>
          </w:p>
        </w:tc>
      </w:tr>
      <w:tr w:rsidR="00337619" w:rsidRPr="00FF2147" w:rsidTr="00A103B3">
        <w:trPr>
          <w:cantSplit/>
          <w:jc w:val="center"/>
        </w:trPr>
        <w:tc>
          <w:tcPr>
            <w:tcW w:w="1705" w:type="dxa"/>
            <w:tcBorders>
              <w:top w:val="single" w:sz="4" w:space="0" w:color="auto"/>
              <w:left w:val="nil"/>
              <w:bottom w:val="single" w:sz="4" w:space="0" w:color="auto"/>
              <w:right w:val="nil"/>
            </w:tcBorders>
          </w:tcPr>
          <w:p w:rsidR="00337619" w:rsidRPr="00FF2147" w:rsidRDefault="00337619" w:rsidP="00A103B3">
            <w:pPr>
              <w:jc w:val="center"/>
              <w:rPr>
                <w:rFonts w:ascii="Times New Roman" w:eastAsia="Calibri" w:hAnsi="Times New Roman"/>
                <w:iCs/>
                <w:color w:val="000000"/>
                <w:sz w:val="18"/>
                <w:szCs w:val="18"/>
              </w:rPr>
            </w:pPr>
          </w:p>
          <w:p w:rsidR="00337619" w:rsidRPr="00FF2147" w:rsidRDefault="00337619" w:rsidP="00A103B3">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Kemudahan</w:t>
            </w:r>
          </w:p>
          <w:p w:rsidR="00337619" w:rsidRPr="00FF2147" w:rsidRDefault="00337619" w:rsidP="00A103B3">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(3.298)</w:t>
            </w:r>
          </w:p>
        </w:tc>
        <w:tc>
          <w:tcPr>
            <w:tcW w:w="1103" w:type="dxa"/>
            <w:tcBorders>
              <w:top w:val="single" w:sz="4" w:space="0" w:color="auto"/>
              <w:left w:val="nil"/>
              <w:bottom w:val="single" w:sz="4" w:space="0" w:color="auto"/>
              <w:right w:val="nil"/>
            </w:tcBorders>
          </w:tcPr>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0.460</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0.447</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0.752</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0.708</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0.563</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0.729</w:t>
            </w:r>
          </w:p>
          <w:p w:rsidR="00337619" w:rsidRPr="00FF2147" w:rsidRDefault="00337619" w:rsidP="00A103B3">
            <w:pPr>
              <w:rPr>
                <w:rFonts w:ascii="Times New Roman" w:eastAsia="Calibri" w:hAnsi="Times New Roman"/>
                <w:iCs/>
                <w:color w:val="000000"/>
                <w:sz w:val="18"/>
                <w:szCs w:val="18"/>
              </w:rPr>
            </w:pPr>
          </w:p>
        </w:tc>
        <w:tc>
          <w:tcPr>
            <w:tcW w:w="3037" w:type="dxa"/>
            <w:tcBorders>
              <w:top w:val="single" w:sz="4" w:space="0" w:color="auto"/>
              <w:left w:val="nil"/>
              <w:bottom w:val="single" w:sz="4" w:space="0" w:color="auto"/>
              <w:right w:val="nil"/>
            </w:tcBorders>
          </w:tcPr>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erjalan atau berbasikal adalah baik untuk persekitaran yang bersih (bebas bahan cemar udara seperti karbon monoksida)</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Kenderaan bermotor dilarang berada pada laluan berbasikal dan pejalan kaki</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Tandaan garisan warna putih pada kedua-dua sisi jalan hendaklah jelas mengasingkan dari kenderaan bermotor.</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Menyediakan banyak  tandaan jalan dan lampu isyarat untuk kemudahan maklumat kepada pengguna basikal dan pejalan kaki di sepanjang perjalanan</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Menyediakan laluan berbumbung atau yang boleh melindungi pancaran matahari.</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Memberi keutamaan laluan kepada pengguna pejalan kaki dan berbasikal di kawasan lampu isyarat</w:t>
            </w:r>
          </w:p>
          <w:p w:rsidR="00337619" w:rsidRPr="00FF2147" w:rsidRDefault="00337619" w:rsidP="00A103B3">
            <w:pPr>
              <w:rPr>
                <w:rFonts w:ascii="Times New Roman" w:eastAsia="Calibri" w:hAnsi="Times New Roman"/>
                <w:iCs/>
                <w:color w:val="000000"/>
                <w:sz w:val="18"/>
                <w:szCs w:val="18"/>
              </w:rPr>
            </w:pPr>
          </w:p>
        </w:tc>
        <w:tc>
          <w:tcPr>
            <w:tcW w:w="894" w:type="dxa"/>
            <w:tcBorders>
              <w:top w:val="single" w:sz="4" w:space="0" w:color="auto"/>
              <w:left w:val="nil"/>
              <w:bottom w:val="single" w:sz="4" w:space="0" w:color="auto"/>
              <w:right w:val="nil"/>
            </w:tcBorders>
          </w:tcPr>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r w:rsidRPr="00FF2147">
              <w:rPr>
                <w:rFonts w:ascii="Times New Roman" w:eastAsia="Calibri" w:hAnsi="Times New Roman"/>
                <w:b/>
                <w:bCs/>
                <w:iCs/>
                <w:color w:val="000000"/>
                <w:sz w:val="18"/>
                <w:szCs w:val="18"/>
              </w:rPr>
              <w:t>0.639</w:t>
            </w: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r w:rsidRPr="00FF2147">
              <w:rPr>
                <w:rFonts w:ascii="Times New Roman" w:eastAsia="Calibri" w:hAnsi="Times New Roman"/>
                <w:b/>
                <w:bCs/>
                <w:iCs/>
                <w:color w:val="000000"/>
                <w:sz w:val="18"/>
                <w:szCs w:val="18"/>
              </w:rPr>
              <w:t>0.611</w:t>
            </w: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r w:rsidRPr="00FF2147">
              <w:rPr>
                <w:rFonts w:ascii="Times New Roman" w:eastAsia="Calibri" w:hAnsi="Times New Roman"/>
                <w:b/>
                <w:bCs/>
                <w:iCs/>
                <w:color w:val="000000"/>
                <w:sz w:val="18"/>
                <w:szCs w:val="18"/>
              </w:rPr>
              <w:t>0.579</w:t>
            </w: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r w:rsidRPr="00FF2147">
              <w:rPr>
                <w:rFonts w:ascii="Times New Roman" w:eastAsia="Calibri" w:hAnsi="Times New Roman"/>
                <w:b/>
                <w:bCs/>
                <w:iCs/>
                <w:color w:val="000000"/>
                <w:sz w:val="18"/>
                <w:szCs w:val="18"/>
              </w:rPr>
              <w:t>0.566</w:t>
            </w: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p>
          <w:p w:rsidR="00337619" w:rsidRDefault="00337619" w:rsidP="00A103B3">
            <w:pPr>
              <w:rPr>
                <w:rFonts w:ascii="Times New Roman" w:eastAsia="Calibri" w:hAnsi="Times New Roman"/>
                <w:b/>
                <w:bCs/>
                <w:iCs/>
                <w:color w:val="000000"/>
                <w:sz w:val="18"/>
                <w:szCs w:val="18"/>
              </w:rPr>
            </w:pPr>
          </w:p>
          <w:p w:rsidR="004D5106" w:rsidRPr="00FF2147" w:rsidRDefault="004D5106"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r w:rsidRPr="00FF2147">
              <w:rPr>
                <w:rFonts w:ascii="Times New Roman" w:eastAsia="Calibri" w:hAnsi="Times New Roman"/>
                <w:b/>
                <w:bCs/>
                <w:iCs/>
                <w:color w:val="000000"/>
                <w:sz w:val="18"/>
                <w:szCs w:val="18"/>
              </w:rPr>
              <w:t>0.564</w:t>
            </w: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r w:rsidRPr="00FF2147">
              <w:rPr>
                <w:rFonts w:ascii="Times New Roman" w:eastAsia="Calibri" w:hAnsi="Times New Roman"/>
                <w:b/>
                <w:bCs/>
                <w:iCs/>
                <w:color w:val="000000"/>
                <w:sz w:val="18"/>
                <w:szCs w:val="18"/>
              </w:rPr>
              <w:t>0.554</w:t>
            </w:r>
          </w:p>
          <w:p w:rsidR="00337619" w:rsidRPr="00FF2147" w:rsidRDefault="00337619" w:rsidP="00A103B3">
            <w:pPr>
              <w:rPr>
                <w:rFonts w:ascii="Times New Roman" w:eastAsia="Calibri" w:hAnsi="Times New Roman"/>
                <w:iCs/>
                <w:color w:val="000000"/>
                <w:sz w:val="18"/>
                <w:szCs w:val="18"/>
              </w:rPr>
            </w:pPr>
          </w:p>
        </w:tc>
        <w:tc>
          <w:tcPr>
            <w:tcW w:w="891" w:type="dxa"/>
            <w:tcBorders>
              <w:top w:val="single" w:sz="4" w:space="0" w:color="auto"/>
              <w:left w:val="nil"/>
              <w:bottom w:val="single" w:sz="4" w:space="0" w:color="auto"/>
              <w:right w:val="nil"/>
            </w:tcBorders>
          </w:tcPr>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0.020</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0.018</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0.018</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0.018</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0.020</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0.018</w:t>
            </w:r>
          </w:p>
          <w:p w:rsidR="00337619" w:rsidRPr="00FF2147" w:rsidRDefault="00337619" w:rsidP="00A103B3">
            <w:pPr>
              <w:rPr>
                <w:rFonts w:ascii="Times New Roman" w:eastAsia="Calibri" w:hAnsi="Times New Roman"/>
                <w:iCs/>
                <w:color w:val="000000"/>
                <w:sz w:val="18"/>
                <w:szCs w:val="18"/>
              </w:rPr>
            </w:pPr>
          </w:p>
        </w:tc>
        <w:tc>
          <w:tcPr>
            <w:tcW w:w="919" w:type="dxa"/>
            <w:tcBorders>
              <w:top w:val="single" w:sz="4" w:space="0" w:color="auto"/>
              <w:left w:val="nil"/>
              <w:bottom w:val="single" w:sz="4" w:space="0" w:color="auto"/>
              <w:right w:val="nil"/>
            </w:tcBorders>
          </w:tcPr>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0.586</w:t>
            </w:r>
          </w:p>
        </w:tc>
      </w:tr>
      <w:tr w:rsidR="00337619" w:rsidRPr="00FF2147" w:rsidTr="00A103B3">
        <w:trPr>
          <w:jc w:val="center"/>
        </w:trPr>
        <w:tc>
          <w:tcPr>
            <w:tcW w:w="1705" w:type="dxa"/>
            <w:tcBorders>
              <w:top w:val="single" w:sz="4" w:space="0" w:color="auto"/>
              <w:left w:val="nil"/>
              <w:bottom w:val="single" w:sz="4" w:space="0" w:color="auto"/>
              <w:right w:val="nil"/>
            </w:tcBorders>
          </w:tcPr>
          <w:p w:rsidR="00337619" w:rsidRPr="00FF2147" w:rsidRDefault="00337619" w:rsidP="00A103B3">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Kesenangan</w:t>
            </w:r>
          </w:p>
          <w:p w:rsidR="00337619" w:rsidRPr="00FF2147" w:rsidRDefault="00337619" w:rsidP="00A103B3">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(2.233)</w:t>
            </w:r>
          </w:p>
        </w:tc>
        <w:tc>
          <w:tcPr>
            <w:tcW w:w="1103" w:type="dxa"/>
            <w:tcBorders>
              <w:top w:val="single" w:sz="4" w:space="0" w:color="auto"/>
              <w:left w:val="nil"/>
              <w:bottom w:val="single" w:sz="4" w:space="0" w:color="auto"/>
              <w:right w:val="nil"/>
            </w:tcBorders>
          </w:tcPr>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0.448</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0.484</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4D5106" w:rsidP="00A103B3">
            <w:pPr>
              <w:rPr>
                <w:rFonts w:ascii="Times New Roman" w:eastAsia="Calibri" w:hAnsi="Times New Roman"/>
                <w:iCs/>
                <w:color w:val="000000"/>
                <w:sz w:val="18"/>
                <w:szCs w:val="18"/>
              </w:rPr>
            </w:pPr>
            <w:r>
              <w:rPr>
                <w:rFonts w:ascii="Times New Roman" w:eastAsia="Calibri" w:hAnsi="Times New Roman"/>
                <w:iCs/>
                <w:color w:val="000000"/>
                <w:sz w:val="18"/>
                <w:szCs w:val="18"/>
              </w:rPr>
              <w:t>0.761</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0.627</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0.756</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0.746</w:t>
            </w:r>
          </w:p>
          <w:p w:rsidR="00337619" w:rsidRPr="00FF2147" w:rsidRDefault="00337619" w:rsidP="00A103B3">
            <w:pPr>
              <w:rPr>
                <w:rFonts w:ascii="Times New Roman" w:eastAsia="Calibri" w:hAnsi="Times New Roman"/>
                <w:iCs/>
                <w:color w:val="000000"/>
                <w:sz w:val="18"/>
                <w:szCs w:val="18"/>
              </w:rPr>
            </w:pPr>
          </w:p>
        </w:tc>
        <w:tc>
          <w:tcPr>
            <w:tcW w:w="3037" w:type="dxa"/>
            <w:tcBorders>
              <w:top w:val="single" w:sz="4" w:space="0" w:color="auto"/>
              <w:left w:val="nil"/>
              <w:bottom w:val="single" w:sz="4" w:space="0" w:color="auto"/>
              <w:right w:val="nil"/>
            </w:tcBorders>
          </w:tcPr>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Laluan yang memberi keutamaan kepada pengguna berbasikal dan pejalan kaki seperti melintas di persimpangan.</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Senang untuk berbasikal atau berjalan ke kawasan rekreasi atau taman permainan</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Senang untuk berbasikal atau berjalan ke sekolah berhampiran</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Berdekatan dengan tempat kerja</w:t>
            </w:r>
          </w:p>
          <w:p w:rsidR="004D5106" w:rsidRPr="00FF2147" w:rsidRDefault="004D5106"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Senang untuk berbasikal atau berjalan ke pasar atau kedai makan</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Senang untuk berbasikal atau berjalan ke pengangkutan awam</w:t>
            </w:r>
          </w:p>
          <w:p w:rsidR="00337619" w:rsidRPr="00FF2147" w:rsidRDefault="00337619" w:rsidP="00A103B3">
            <w:pPr>
              <w:rPr>
                <w:rFonts w:ascii="Times New Roman" w:eastAsia="Calibri" w:hAnsi="Times New Roman"/>
                <w:iCs/>
                <w:color w:val="000000"/>
                <w:sz w:val="18"/>
                <w:szCs w:val="18"/>
              </w:rPr>
            </w:pPr>
          </w:p>
        </w:tc>
        <w:tc>
          <w:tcPr>
            <w:tcW w:w="894" w:type="dxa"/>
            <w:tcBorders>
              <w:top w:val="single" w:sz="4" w:space="0" w:color="auto"/>
              <w:left w:val="nil"/>
              <w:bottom w:val="single" w:sz="4" w:space="0" w:color="auto"/>
              <w:right w:val="nil"/>
            </w:tcBorders>
          </w:tcPr>
          <w:p w:rsidR="00337619" w:rsidRPr="00FF2147" w:rsidRDefault="00337619" w:rsidP="00A103B3">
            <w:pPr>
              <w:rPr>
                <w:rFonts w:ascii="Times New Roman" w:eastAsia="Calibri" w:hAnsi="Times New Roman"/>
                <w:b/>
                <w:bCs/>
                <w:iCs/>
                <w:color w:val="000000"/>
                <w:sz w:val="18"/>
                <w:szCs w:val="18"/>
              </w:rPr>
            </w:pPr>
            <w:r w:rsidRPr="00FF2147">
              <w:rPr>
                <w:rFonts w:ascii="Times New Roman" w:eastAsia="Calibri" w:hAnsi="Times New Roman"/>
                <w:b/>
                <w:bCs/>
                <w:iCs/>
                <w:color w:val="000000"/>
                <w:sz w:val="18"/>
                <w:szCs w:val="18"/>
              </w:rPr>
              <w:t>0.587</w:t>
            </w: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r w:rsidRPr="00FF2147">
              <w:rPr>
                <w:rFonts w:ascii="Times New Roman" w:eastAsia="Calibri" w:hAnsi="Times New Roman"/>
                <w:b/>
                <w:bCs/>
                <w:iCs/>
                <w:color w:val="000000"/>
                <w:sz w:val="18"/>
                <w:szCs w:val="18"/>
              </w:rPr>
              <w:t>0.565</w:t>
            </w: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r w:rsidRPr="00FF2147">
              <w:rPr>
                <w:rFonts w:ascii="Times New Roman" w:eastAsia="Calibri" w:hAnsi="Times New Roman"/>
                <w:b/>
                <w:bCs/>
                <w:iCs/>
                <w:color w:val="000000"/>
                <w:sz w:val="18"/>
                <w:szCs w:val="18"/>
              </w:rPr>
              <w:t>0.524</w:t>
            </w: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r w:rsidRPr="00FF2147">
              <w:rPr>
                <w:rFonts w:ascii="Times New Roman" w:eastAsia="Calibri" w:hAnsi="Times New Roman"/>
                <w:b/>
                <w:bCs/>
                <w:iCs/>
                <w:color w:val="000000"/>
                <w:sz w:val="18"/>
                <w:szCs w:val="18"/>
              </w:rPr>
              <w:t>0.520</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0.489</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0.458</w:t>
            </w:r>
          </w:p>
          <w:p w:rsidR="00337619" w:rsidRPr="00FF2147" w:rsidRDefault="00337619" w:rsidP="00A103B3">
            <w:pPr>
              <w:rPr>
                <w:rFonts w:ascii="Times New Roman" w:eastAsia="Calibri" w:hAnsi="Times New Roman"/>
                <w:iCs/>
                <w:color w:val="000000"/>
                <w:sz w:val="18"/>
                <w:szCs w:val="18"/>
              </w:rPr>
            </w:pPr>
          </w:p>
        </w:tc>
        <w:tc>
          <w:tcPr>
            <w:tcW w:w="891" w:type="dxa"/>
            <w:tcBorders>
              <w:top w:val="single" w:sz="4" w:space="0" w:color="auto"/>
              <w:left w:val="nil"/>
              <w:bottom w:val="single" w:sz="4" w:space="0" w:color="auto"/>
              <w:right w:val="nil"/>
            </w:tcBorders>
          </w:tcPr>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0.019</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0.016</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0.017</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0.018</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0.016</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0.020</w:t>
            </w:r>
          </w:p>
          <w:p w:rsidR="00337619" w:rsidRPr="00FF2147" w:rsidRDefault="00337619" w:rsidP="00A103B3">
            <w:pPr>
              <w:rPr>
                <w:rFonts w:ascii="Times New Roman" w:eastAsia="Calibri" w:hAnsi="Times New Roman"/>
                <w:iCs/>
                <w:color w:val="000000"/>
                <w:sz w:val="18"/>
                <w:szCs w:val="18"/>
              </w:rPr>
            </w:pPr>
          </w:p>
        </w:tc>
        <w:tc>
          <w:tcPr>
            <w:tcW w:w="919" w:type="dxa"/>
            <w:tcBorders>
              <w:top w:val="single" w:sz="4" w:space="0" w:color="auto"/>
              <w:left w:val="nil"/>
              <w:bottom w:val="single" w:sz="4" w:space="0" w:color="auto"/>
              <w:right w:val="nil"/>
            </w:tcBorders>
          </w:tcPr>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0.437</w:t>
            </w:r>
          </w:p>
        </w:tc>
      </w:tr>
      <w:tr w:rsidR="00337619" w:rsidRPr="00FF2147" w:rsidTr="00A103B3">
        <w:trPr>
          <w:jc w:val="center"/>
        </w:trPr>
        <w:tc>
          <w:tcPr>
            <w:tcW w:w="1705" w:type="dxa"/>
            <w:tcBorders>
              <w:top w:val="single" w:sz="4" w:space="0" w:color="auto"/>
              <w:left w:val="nil"/>
              <w:bottom w:val="single" w:sz="4" w:space="0" w:color="auto"/>
              <w:right w:val="nil"/>
            </w:tcBorders>
          </w:tcPr>
          <w:p w:rsidR="00337619" w:rsidRPr="00FF2147" w:rsidRDefault="00337619" w:rsidP="00A103B3">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Keperluan</w:t>
            </w:r>
          </w:p>
          <w:p w:rsidR="00337619" w:rsidRPr="00FF2147" w:rsidRDefault="00337619" w:rsidP="00A103B3">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(1.945)</w:t>
            </w:r>
          </w:p>
        </w:tc>
        <w:tc>
          <w:tcPr>
            <w:tcW w:w="1103" w:type="dxa"/>
            <w:tcBorders>
              <w:top w:val="single" w:sz="4" w:space="0" w:color="auto"/>
              <w:left w:val="nil"/>
              <w:bottom w:val="single" w:sz="4" w:space="0" w:color="auto"/>
              <w:right w:val="nil"/>
            </w:tcBorders>
          </w:tcPr>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0.683</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0.789</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0.793</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0.477</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tc>
        <w:tc>
          <w:tcPr>
            <w:tcW w:w="3037" w:type="dxa"/>
            <w:tcBorders>
              <w:top w:val="single" w:sz="4" w:space="0" w:color="auto"/>
              <w:left w:val="nil"/>
              <w:bottom w:val="single" w:sz="4" w:space="0" w:color="auto"/>
              <w:right w:val="nil"/>
            </w:tcBorders>
          </w:tcPr>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Boleh menjimatkan wang</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Berjalan dan berbasikal adalah baik untuk kesihatan saya.</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Dapat mengelak kesesakan jalan raya</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Dalam situasi tertentu (kesesakan jalan raya) berjalan atau berbasikal lebih cepat sampai</w:t>
            </w:r>
          </w:p>
          <w:p w:rsidR="00337619" w:rsidRDefault="00337619" w:rsidP="00A103B3">
            <w:pPr>
              <w:rPr>
                <w:rFonts w:ascii="Times New Roman" w:eastAsia="Calibri" w:hAnsi="Times New Roman"/>
                <w:iCs/>
                <w:color w:val="000000"/>
                <w:sz w:val="18"/>
                <w:szCs w:val="18"/>
              </w:rPr>
            </w:pPr>
          </w:p>
          <w:p w:rsidR="004D5106" w:rsidRPr="00FF2147" w:rsidRDefault="004D5106" w:rsidP="00A103B3">
            <w:pPr>
              <w:rPr>
                <w:rFonts w:ascii="Times New Roman" w:eastAsia="Calibri" w:hAnsi="Times New Roman"/>
                <w:iCs/>
                <w:color w:val="000000"/>
                <w:sz w:val="18"/>
                <w:szCs w:val="18"/>
              </w:rPr>
            </w:pPr>
          </w:p>
        </w:tc>
        <w:tc>
          <w:tcPr>
            <w:tcW w:w="894" w:type="dxa"/>
            <w:tcBorders>
              <w:top w:val="single" w:sz="4" w:space="0" w:color="auto"/>
              <w:left w:val="nil"/>
              <w:bottom w:val="single" w:sz="4" w:space="0" w:color="auto"/>
              <w:right w:val="nil"/>
            </w:tcBorders>
          </w:tcPr>
          <w:p w:rsidR="00337619" w:rsidRPr="00FF2147" w:rsidRDefault="00337619" w:rsidP="00A103B3">
            <w:pPr>
              <w:rPr>
                <w:rFonts w:ascii="Times New Roman" w:eastAsia="Calibri" w:hAnsi="Times New Roman"/>
                <w:b/>
                <w:bCs/>
                <w:iCs/>
                <w:color w:val="000000"/>
                <w:sz w:val="18"/>
                <w:szCs w:val="18"/>
              </w:rPr>
            </w:pPr>
            <w:r w:rsidRPr="00FF2147">
              <w:rPr>
                <w:rFonts w:ascii="Times New Roman" w:eastAsia="Calibri" w:hAnsi="Times New Roman"/>
                <w:b/>
                <w:bCs/>
                <w:iCs/>
                <w:color w:val="000000"/>
                <w:sz w:val="18"/>
                <w:szCs w:val="18"/>
              </w:rPr>
              <w:t>0.623</w:t>
            </w: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r w:rsidRPr="00FF2147">
              <w:rPr>
                <w:rFonts w:ascii="Times New Roman" w:eastAsia="Calibri" w:hAnsi="Times New Roman"/>
                <w:b/>
                <w:bCs/>
                <w:iCs/>
                <w:color w:val="000000"/>
                <w:sz w:val="18"/>
                <w:szCs w:val="18"/>
              </w:rPr>
              <w:t>0.594</w:t>
            </w: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b/>
                <w:bCs/>
                <w:iCs/>
                <w:color w:val="000000"/>
                <w:sz w:val="18"/>
                <w:szCs w:val="18"/>
              </w:rPr>
              <w:t>0.587</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0.459</w:t>
            </w:r>
          </w:p>
          <w:p w:rsidR="00337619" w:rsidRPr="00FF2147" w:rsidRDefault="00337619" w:rsidP="00A103B3">
            <w:pPr>
              <w:rPr>
                <w:rFonts w:ascii="Times New Roman" w:eastAsia="Calibri" w:hAnsi="Times New Roman"/>
                <w:iCs/>
                <w:color w:val="000000"/>
                <w:sz w:val="18"/>
                <w:szCs w:val="18"/>
              </w:rPr>
            </w:pPr>
          </w:p>
        </w:tc>
        <w:tc>
          <w:tcPr>
            <w:tcW w:w="891" w:type="dxa"/>
            <w:tcBorders>
              <w:top w:val="single" w:sz="4" w:space="0" w:color="auto"/>
              <w:left w:val="nil"/>
              <w:bottom w:val="single" w:sz="4" w:space="0" w:color="auto"/>
              <w:right w:val="nil"/>
            </w:tcBorders>
          </w:tcPr>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0.016</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0.016</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0.016</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0.020</w:t>
            </w:r>
          </w:p>
        </w:tc>
        <w:tc>
          <w:tcPr>
            <w:tcW w:w="919" w:type="dxa"/>
            <w:tcBorders>
              <w:top w:val="single" w:sz="4" w:space="0" w:color="auto"/>
              <w:left w:val="nil"/>
              <w:bottom w:val="single" w:sz="4" w:space="0" w:color="auto"/>
              <w:right w:val="nil"/>
            </w:tcBorders>
          </w:tcPr>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0.566</w:t>
            </w:r>
          </w:p>
        </w:tc>
      </w:tr>
      <w:tr w:rsidR="00337619" w:rsidRPr="00FF2147" w:rsidTr="00A103B3">
        <w:trPr>
          <w:jc w:val="center"/>
        </w:trPr>
        <w:tc>
          <w:tcPr>
            <w:tcW w:w="1705" w:type="dxa"/>
            <w:tcBorders>
              <w:top w:val="single" w:sz="4" w:space="0" w:color="auto"/>
              <w:left w:val="nil"/>
              <w:bottom w:val="single" w:sz="4" w:space="0" w:color="auto"/>
              <w:right w:val="nil"/>
            </w:tcBorders>
          </w:tcPr>
          <w:p w:rsidR="00337619" w:rsidRPr="00FF2147" w:rsidRDefault="00337619" w:rsidP="00A103B3">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lastRenderedPageBreak/>
              <w:t>Keadaan laluan</w:t>
            </w:r>
          </w:p>
          <w:p w:rsidR="00337619" w:rsidRPr="00FF2147" w:rsidRDefault="00337619" w:rsidP="00A103B3">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(1.589)</w:t>
            </w:r>
          </w:p>
        </w:tc>
        <w:tc>
          <w:tcPr>
            <w:tcW w:w="1103" w:type="dxa"/>
            <w:tcBorders>
              <w:top w:val="single" w:sz="4" w:space="0" w:color="auto"/>
              <w:left w:val="nil"/>
              <w:bottom w:val="single" w:sz="4" w:space="0" w:color="auto"/>
              <w:right w:val="nil"/>
            </w:tcBorders>
          </w:tcPr>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0.683</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0.712</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0.629</w:t>
            </w:r>
          </w:p>
        </w:tc>
        <w:tc>
          <w:tcPr>
            <w:tcW w:w="3037" w:type="dxa"/>
            <w:tcBorders>
              <w:top w:val="single" w:sz="4" w:space="0" w:color="auto"/>
              <w:left w:val="nil"/>
              <w:bottom w:val="single" w:sz="4" w:space="0" w:color="auto"/>
              <w:right w:val="nil"/>
            </w:tcBorders>
          </w:tcPr>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Menyediakan tempat berjalan atau berbasikal        ( lampu isyarat, papan tanda, kawasan melintas)</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Mengurangkan risiko pengguna (menyediakan kemudahan dan tempat letak basikal )</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Mengurangkan kelajuan minimum kepada pengguna kenderaan bermotor</w:t>
            </w:r>
          </w:p>
          <w:p w:rsidR="00337619" w:rsidRPr="00FF2147" w:rsidRDefault="00337619" w:rsidP="00A103B3">
            <w:pPr>
              <w:rPr>
                <w:rFonts w:ascii="Times New Roman" w:eastAsia="Calibri" w:hAnsi="Times New Roman"/>
                <w:iCs/>
                <w:color w:val="000000"/>
                <w:sz w:val="18"/>
                <w:szCs w:val="18"/>
              </w:rPr>
            </w:pPr>
          </w:p>
        </w:tc>
        <w:tc>
          <w:tcPr>
            <w:tcW w:w="894" w:type="dxa"/>
            <w:tcBorders>
              <w:top w:val="single" w:sz="4" w:space="0" w:color="auto"/>
              <w:left w:val="nil"/>
              <w:bottom w:val="single" w:sz="4" w:space="0" w:color="auto"/>
              <w:right w:val="nil"/>
            </w:tcBorders>
          </w:tcPr>
          <w:p w:rsidR="00337619" w:rsidRPr="00FF2147" w:rsidRDefault="00337619" w:rsidP="00A103B3">
            <w:pPr>
              <w:rPr>
                <w:rFonts w:ascii="Times New Roman" w:eastAsia="Calibri" w:hAnsi="Times New Roman"/>
                <w:b/>
                <w:bCs/>
                <w:iCs/>
                <w:color w:val="000000"/>
                <w:sz w:val="18"/>
                <w:szCs w:val="18"/>
              </w:rPr>
            </w:pPr>
            <w:r w:rsidRPr="00FF2147">
              <w:rPr>
                <w:rFonts w:ascii="Times New Roman" w:eastAsia="Calibri" w:hAnsi="Times New Roman"/>
                <w:b/>
                <w:bCs/>
                <w:iCs/>
                <w:color w:val="000000"/>
                <w:sz w:val="18"/>
                <w:szCs w:val="18"/>
              </w:rPr>
              <w:t>0.609</w:t>
            </w: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r w:rsidRPr="00FF2147">
              <w:rPr>
                <w:rFonts w:ascii="Times New Roman" w:eastAsia="Calibri" w:hAnsi="Times New Roman"/>
                <w:b/>
                <w:bCs/>
                <w:iCs/>
                <w:color w:val="000000"/>
                <w:sz w:val="18"/>
                <w:szCs w:val="18"/>
              </w:rPr>
              <w:t>0.534</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0.471</w:t>
            </w:r>
          </w:p>
        </w:tc>
        <w:tc>
          <w:tcPr>
            <w:tcW w:w="891" w:type="dxa"/>
            <w:tcBorders>
              <w:top w:val="single" w:sz="4" w:space="0" w:color="auto"/>
              <w:left w:val="nil"/>
              <w:bottom w:val="single" w:sz="4" w:space="0" w:color="auto"/>
              <w:right w:val="nil"/>
            </w:tcBorders>
          </w:tcPr>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0.015</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0.017</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0.020</w:t>
            </w:r>
          </w:p>
        </w:tc>
        <w:tc>
          <w:tcPr>
            <w:tcW w:w="919" w:type="dxa"/>
            <w:tcBorders>
              <w:top w:val="single" w:sz="4" w:space="0" w:color="auto"/>
              <w:left w:val="nil"/>
              <w:bottom w:val="single" w:sz="4" w:space="0" w:color="auto"/>
              <w:right w:val="nil"/>
            </w:tcBorders>
          </w:tcPr>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0.538</w:t>
            </w:r>
          </w:p>
        </w:tc>
      </w:tr>
      <w:tr w:rsidR="00337619" w:rsidRPr="00FF2147" w:rsidTr="00A103B3">
        <w:trPr>
          <w:jc w:val="center"/>
        </w:trPr>
        <w:tc>
          <w:tcPr>
            <w:tcW w:w="1705" w:type="dxa"/>
            <w:tcBorders>
              <w:top w:val="single" w:sz="4" w:space="0" w:color="auto"/>
              <w:left w:val="nil"/>
              <w:bottom w:val="single" w:sz="4" w:space="0" w:color="auto"/>
              <w:right w:val="nil"/>
            </w:tcBorders>
          </w:tcPr>
          <w:p w:rsidR="00337619" w:rsidRPr="00FF2147" w:rsidRDefault="00337619" w:rsidP="00A103B3">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Galakkan</w:t>
            </w:r>
          </w:p>
          <w:p w:rsidR="00337619" w:rsidRPr="00FF2147" w:rsidRDefault="00337619" w:rsidP="00A103B3">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(1.401)</w:t>
            </w:r>
          </w:p>
          <w:p w:rsidR="00337619" w:rsidRPr="00FF2147" w:rsidRDefault="00337619" w:rsidP="00A103B3">
            <w:pPr>
              <w:jc w:val="center"/>
              <w:rPr>
                <w:rFonts w:ascii="Times New Roman" w:eastAsia="Calibri" w:hAnsi="Times New Roman"/>
                <w:iCs/>
                <w:color w:val="000000"/>
                <w:sz w:val="18"/>
                <w:szCs w:val="18"/>
              </w:rPr>
            </w:pPr>
          </w:p>
        </w:tc>
        <w:tc>
          <w:tcPr>
            <w:tcW w:w="1103" w:type="dxa"/>
            <w:tcBorders>
              <w:top w:val="single" w:sz="4" w:space="0" w:color="auto"/>
              <w:left w:val="nil"/>
              <w:bottom w:val="single" w:sz="4" w:space="0" w:color="auto"/>
              <w:right w:val="nil"/>
            </w:tcBorders>
          </w:tcPr>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0.765</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0.758</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4D5106" w:rsidP="00A103B3">
            <w:pPr>
              <w:rPr>
                <w:rFonts w:ascii="Times New Roman" w:eastAsia="Calibri" w:hAnsi="Times New Roman"/>
                <w:iCs/>
                <w:color w:val="000000"/>
                <w:sz w:val="18"/>
                <w:szCs w:val="18"/>
              </w:rPr>
            </w:pPr>
            <w:r>
              <w:rPr>
                <w:rFonts w:ascii="Times New Roman" w:eastAsia="Calibri" w:hAnsi="Times New Roman"/>
                <w:iCs/>
                <w:color w:val="000000"/>
                <w:sz w:val="18"/>
                <w:szCs w:val="18"/>
              </w:rPr>
              <w:t>0.632</w:t>
            </w:r>
          </w:p>
        </w:tc>
        <w:tc>
          <w:tcPr>
            <w:tcW w:w="3037" w:type="dxa"/>
            <w:tcBorders>
              <w:top w:val="single" w:sz="4" w:space="0" w:color="auto"/>
              <w:left w:val="nil"/>
              <w:bottom w:val="single" w:sz="4" w:space="0" w:color="auto"/>
              <w:right w:val="nil"/>
            </w:tcBorders>
          </w:tcPr>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Apabila ramai orang tempatan berbasikal dan berjalan dan ia menjadi budaya</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Pe</w:t>
            </w:r>
            <w:r w:rsidR="004D5106">
              <w:rPr>
                <w:rFonts w:ascii="Times New Roman" w:eastAsia="Calibri" w:hAnsi="Times New Roman"/>
                <w:iCs/>
                <w:color w:val="000000"/>
                <w:sz w:val="18"/>
                <w:szCs w:val="18"/>
              </w:rPr>
              <w:t>ncahayaan laluan di waktu malam</w:t>
            </w:r>
          </w:p>
          <w:p w:rsidR="00337619" w:rsidRPr="00FF2147" w:rsidRDefault="00337619" w:rsidP="00A103B3">
            <w:pPr>
              <w:rPr>
                <w:rFonts w:ascii="Times New Roman" w:eastAsia="Calibri" w:hAnsi="Times New Roman"/>
                <w:iCs/>
                <w:color w:val="000000"/>
                <w:sz w:val="18"/>
                <w:szCs w:val="18"/>
              </w:rPr>
            </w:pPr>
          </w:p>
          <w:p w:rsidR="00337619"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Saya dapat mengatur perjalanan ke lain-lain tempat yang terlibat dengan lebih efisien melalui berbasikal dan berjalan</w:t>
            </w:r>
          </w:p>
          <w:p w:rsidR="004D5106" w:rsidRPr="00FF2147" w:rsidRDefault="004D5106" w:rsidP="00A103B3">
            <w:pPr>
              <w:rPr>
                <w:rFonts w:ascii="Times New Roman" w:eastAsia="Calibri" w:hAnsi="Times New Roman"/>
                <w:iCs/>
                <w:color w:val="000000"/>
                <w:sz w:val="18"/>
                <w:szCs w:val="18"/>
              </w:rPr>
            </w:pPr>
          </w:p>
        </w:tc>
        <w:tc>
          <w:tcPr>
            <w:tcW w:w="894" w:type="dxa"/>
            <w:tcBorders>
              <w:top w:val="single" w:sz="4" w:space="0" w:color="auto"/>
              <w:left w:val="nil"/>
              <w:bottom w:val="single" w:sz="4" w:space="0" w:color="auto"/>
              <w:right w:val="nil"/>
            </w:tcBorders>
          </w:tcPr>
          <w:p w:rsidR="00337619" w:rsidRPr="00FF2147" w:rsidRDefault="00337619" w:rsidP="00A103B3">
            <w:pPr>
              <w:rPr>
                <w:rFonts w:ascii="Times New Roman" w:eastAsia="Calibri" w:hAnsi="Times New Roman"/>
                <w:b/>
                <w:bCs/>
                <w:iCs/>
                <w:color w:val="000000"/>
                <w:sz w:val="18"/>
                <w:szCs w:val="18"/>
              </w:rPr>
            </w:pPr>
            <w:r w:rsidRPr="00FF2147">
              <w:rPr>
                <w:rFonts w:ascii="Times New Roman" w:eastAsia="Calibri" w:hAnsi="Times New Roman"/>
                <w:b/>
                <w:bCs/>
                <w:iCs/>
                <w:color w:val="000000"/>
                <w:sz w:val="18"/>
                <w:szCs w:val="18"/>
              </w:rPr>
              <w:t>0.509</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0.389</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0.286</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tc>
        <w:tc>
          <w:tcPr>
            <w:tcW w:w="891" w:type="dxa"/>
            <w:tcBorders>
              <w:top w:val="single" w:sz="4" w:space="0" w:color="auto"/>
              <w:left w:val="nil"/>
              <w:bottom w:val="single" w:sz="4" w:space="0" w:color="auto"/>
              <w:right w:val="nil"/>
            </w:tcBorders>
          </w:tcPr>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0.019</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0.023</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0.025</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tc>
        <w:tc>
          <w:tcPr>
            <w:tcW w:w="919" w:type="dxa"/>
            <w:tcBorders>
              <w:top w:val="single" w:sz="4" w:space="0" w:color="auto"/>
              <w:left w:val="nil"/>
              <w:bottom w:val="single" w:sz="4" w:space="0" w:color="auto"/>
              <w:right w:val="nil"/>
            </w:tcBorders>
          </w:tcPr>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0.395</w:t>
            </w:r>
          </w:p>
          <w:p w:rsidR="00337619" w:rsidRPr="00FF2147" w:rsidRDefault="00337619" w:rsidP="00A103B3">
            <w:pPr>
              <w:rPr>
                <w:rFonts w:ascii="Times New Roman" w:eastAsia="Calibri" w:hAnsi="Times New Roman"/>
                <w:iCs/>
                <w:color w:val="000000"/>
                <w:sz w:val="18"/>
                <w:szCs w:val="18"/>
              </w:rPr>
            </w:pPr>
          </w:p>
        </w:tc>
      </w:tr>
      <w:tr w:rsidR="00337619" w:rsidRPr="00FF2147" w:rsidTr="00A103B3">
        <w:trPr>
          <w:cantSplit/>
          <w:jc w:val="center"/>
        </w:trPr>
        <w:tc>
          <w:tcPr>
            <w:tcW w:w="1705" w:type="dxa"/>
            <w:tcBorders>
              <w:top w:val="single" w:sz="4" w:space="0" w:color="auto"/>
              <w:left w:val="nil"/>
              <w:bottom w:val="single" w:sz="4" w:space="0" w:color="auto"/>
              <w:right w:val="nil"/>
            </w:tcBorders>
          </w:tcPr>
          <w:p w:rsidR="00337619" w:rsidRPr="00FF2147" w:rsidRDefault="00337619" w:rsidP="00A103B3">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Sekatan</w:t>
            </w:r>
          </w:p>
          <w:p w:rsidR="00337619" w:rsidRPr="00FF2147" w:rsidRDefault="00337619" w:rsidP="00A103B3">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(1.302)</w:t>
            </w:r>
          </w:p>
        </w:tc>
        <w:tc>
          <w:tcPr>
            <w:tcW w:w="1103" w:type="dxa"/>
            <w:tcBorders>
              <w:top w:val="single" w:sz="4" w:space="0" w:color="auto"/>
              <w:left w:val="nil"/>
              <w:bottom w:val="single" w:sz="4" w:space="0" w:color="auto"/>
              <w:right w:val="nil"/>
            </w:tcBorders>
          </w:tcPr>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0.664</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0.509</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0.793</w:t>
            </w:r>
          </w:p>
          <w:p w:rsidR="00337619" w:rsidRPr="00FF2147" w:rsidRDefault="00337619" w:rsidP="00A103B3">
            <w:pPr>
              <w:rPr>
                <w:rFonts w:ascii="Times New Roman" w:eastAsia="Calibri" w:hAnsi="Times New Roman"/>
                <w:iCs/>
                <w:color w:val="000000"/>
                <w:sz w:val="18"/>
                <w:szCs w:val="18"/>
              </w:rPr>
            </w:pPr>
          </w:p>
        </w:tc>
        <w:tc>
          <w:tcPr>
            <w:tcW w:w="3037" w:type="dxa"/>
            <w:tcBorders>
              <w:top w:val="single" w:sz="4" w:space="0" w:color="auto"/>
              <w:left w:val="nil"/>
              <w:bottom w:val="single" w:sz="4" w:space="0" w:color="auto"/>
              <w:right w:val="nil"/>
            </w:tcBorders>
          </w:tcPr>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Tempat letak kenderaan (parking) di pusat bandar terhad</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 xml:space="preserve">Keadaan permukaan bumi yang berbukit dan bercerun menyukarkan untuk aktiviti </w:t>
            </w:r>
          </w:p>
          <w:p w:rsidR="00337619" w:rsidRPr="00FF2147" w:rsidRDefault="00337619" w:rsidP="00A103B3">
            <w:pPr>
              <w:rPr>
                <w:rFonts w:ascii="Times New Roman" w:eastAsia="Calibri" w:hAnsi="Times New Roman"/>
                <w:iCs/>
                <w:color w:val="000000"/>
                <w:sz w:val="18"/>
                <w:szCs w:val="18"/>
              </w:rPr>
            </w:pPr>
            <w:proofErr w:type="gramStart"/>
            <w:r w:rsidRPr="00FF2147">
              <w:rPr>
                <w:rFonts w:ascii="Times New Roman" w:eastAsia="Calibri" w:hAnsi="Times New Roman"/>
                <w:iCs/>
                <w:color w:val="000000"/>
                <w:sz w:val="18"/>
                <w:szCs w:val="18"/>
              </w:rPr>
              <w:t>berjalan</w:t>
            </w:r>
            <w:proofErr w:type="gramEnd"/>
            <w:r w:rsidRPr="00FF2147">
              <w:rPr>
                <w:rFonts w:ascii="Times New Roman" w:eastAsia="Calibri" w:hAnsi="Times New Roman"/>
                <w:iCs/>
                <w:color w:val="000000"/>
                <w:sz w:val="18"/>
                <w:szCs w:val="18"/>
              </w:rPr>
              <w:t xml:space="preserve"> dan berbasikal.</w:t>
            </w:r>
          </w:p>
          <w:p w:rsidR="00337619" w:rsidRPr="00FF2147" w:rsidRDefault="00337619" w:rsidP="00A103B3">
            <w:pPr>
              <w:rPr>
                <w:rFonts w:ascii="Times New Roman" w:eastAsia="Calibri" w:hAnsi="Times New Roman"/>
                <w:iCs/>
                <w:color w:val="000000"/>
                <w:sz w:val="18"/>
                <w:szCs w:val="18"/>
              </w:rPr>
            </w:pPr>
          </w:p>
          <w:p w:rsidR="00337619"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Tempat letak kenderaan (parking) susah did</w:t>
            </w:r>
            <w:r w:rsidR="004D5106">
              <w:rPr>
                <w:rFonts w:ascii="Times New Roman" w:eastAsia="Calibri" w:hAnsi="Times New Roman"/>
                <w:iCs/>
                <w:color w:val="000000"/>
                <w:sz w:val="18"/>
                <w:szCs w:val="18"/>
              </w:rPr>
              <w:t>apati di kawasan perumahan saya</w:t>
            </w:r>
          </w:p>
          <w:p w:rsidR="004D5106" w:rsidRPr="00FF2147" w:rsidRDefault="004D5106" w:rsidP="00A103B3">
            <w:pPr>
              <w:rPr>
                <w:rFonts w:ascii="Times New Roman" w:eastAsia="Calibri" w:hAnsi="Times New Roman"/>
                <w:iCs/>
                <w:color w:val="000000"/>
                <w:sz w:val="18"/>
                <w:szCs w:val="18"/>
              </w:rPr>
            </w:pPr>
          </w:p>
        </w:tc>
        <w:tc>
          <w:tcPr>
            <w:tcW w:w="894" w:type="dxa"/>
            <w:tcBorders>
              <w:top w:val="single" w:sz="4" w:space="0" w:color="auto"/>
              <w:left w:val="nil"/>
              <w:bottom w:val="single" w:sz="4" w:space="0" w:color="auto"/>
              <w:right w:val="nil"/>
            </w:tcBorders>
          </w:tcPr>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0.451</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-0.295</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0.255</w:t>
            </w:r>
          </w:p>
          <w:p w:rsidR="00337619" w:rsidRPr="00FF2147" w:rsidRDefault="00337619" w:rsidP="00A103B3">
            <w:pPr>
              <w:rPr>
                <w:rFonts w:ascii="Times New Roman" w:eastAsia="Calibri" w:hAnsi="Times New Roman"/>
                <w:iCs/>
                <w:color w:val="000000"/>
                <w:sz w:val="18"/>
                <w:szCs w:val="18"/>
              </w:rPr>
            </w:pPr>
          </w:p>
        </w:tc>
        <w:tc>
          <w:tcPr>
            <w:tcW w:w="891" w:type="dxa"/>
            <w:tcBorders>
              <w:top w:val="single" w:sz="4" w:space="0" w:color="auto"/>
              <w:left w:val="nil"/>
              <w:bottom w:val="single" w:sz="4" w:space="0" w:color="auto"/>
              <w:right w:val="nil"/>
            </w:tcBorders>
          </w:tcPr>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0.021</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0.029</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0.024</w:t>
            </w:r>
          </w:p>
          <w:p w:rsidR="00337619" w:rsidRPr="00FF2147" w:rsidRDefault="00337619" w:rsidP="00A103B3">
            <w:pPr>
              <w:rPr>
                <w:rFonts w:ascii="Times New Roman" w:eastAsia="Calibri" w:hAnsi="Times New Roman"/>
                <w:iCs/>
                <w:color w:val="000000"/>
                <w:sz w:val="18"/>
                <w:szCs w:val="18"/>
              </w:rPr>
            </w:pPr>
          </w:p>
        </w:tc>
        <w:tc>
          <w:tcPr>
            <w:tcW w:w="919" w:type="dxa"/>
            <w:tcBorders>
              <w:top w:val="single" w:sz="4" w:space="0" w:color="auto"/>
              <w:left w:val="nil"/>
              <w:bottom w:val="single" w:sz="4" w:space="0" w:color="auto"/>
              <w:right w:val="nil"/>
            </w:tcBorders>
          </w:tcPr>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0.137</w:t>
            </w:r>
          </w:p>
          <w:p w:rsidR="00337619" w:rsidRPr="00FF2147" w:rsidRDefault="00337619" w:rsidP="00A103B3">
            <w:pPr>
              <w:rPr>
                <w:rFonts w:ascii="Times New Roman" w:eastAsia="Calibri" w:hAnsi="Times New Roman"/>
                <w:iCs/>
                <w:color w:val="000000"/>
                <w:sz w:val="18"/>
                <w:szCs w:val="18"/>
              </w:rPr>
            </w:pPr>
          </w:p>
        </w:tc>
      </w:tr>
      <w:tr w:rsidR="00337619" w:rsidRPr="00FF2147" w:rsidTr="00A103B3">
        <w:trPr>
          <w:jc w:val="center"/>
        </w:trPr>
        <w:tc>
          <w:tcPr>
            <w:tcW w:w="1705" w:type="dxa"/>
            <w:tcBorders>
              <w:top w:val="single" w:sz="4" w:space="0" w:color="auto"/>
              <w:left w:val="nil"/>
              <w:bottom w:val="single" w:sz="4" w:space="0" w:color="auto"/>
              <w:right w:val="nil"/>
            </w:tcBorders>
          </w:tcPr>
          <w:p w:rsidR="00337619" w:rsidRPr="00FF2147" w:rsidRDefault="00337619" w:rsidP="00A103B3">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Persekitaran</w:t>
            </w:r>
          </w:p>
          <w:p w:rsidR="00337619" w:rsidRPr="00FF2147" w:rsidRDefault="00337619" w:rsidP="00A103B3">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(1.142)</w:t>
            </w:r>
          </w:p>
          <w:p w:rsidR="00337619" w:rsidRPr="00FF2147" w:rsidRDefault="00337619" w:rsidP="00A103B3">
            <w:pPr>
              <w:jc w:val="center"/>
              <w:rPr>
                <w:rFonts w:ascii="Times New Roman" w:eastAsia="Calibri" w:hAnsi="Times New Roman"/>
                <w:iCs/>
                <w:color w:val="000000"/>
                <w:sz w:val="18"/>
                <w:szCs w:val="18"/>
              </w:rPr>
            </w:pPr>
          </w:p>
          <w:p w:rsidR="00337619" w:rsidRPr="00FF2147" w:rsidRDefault="00337619" w:rsidP="00A103B3">
            <w:pPr>
              <w:jc w:val="center"/>
              <w:rPr>
                <w:rFonts w:ascii="Times New Roman" w:eastAsia="Calibri" w:hAnsi="Times New Roman"/>
                <w:iCs/>
                <w:color w:val="000000"/>
                <w:sz w:val="18"/>
                <w:szCs w:val="18"/>
              </w:rPr>
            </w:pPr>
          </w:p>
        </w:tc>
        <w:tc>
          <w:tcPr>
            <w:tcW w:w="1103" w:type="dxa"/>
            <w:tcBorders>
              <w:top w:val="single" w:sz="4" w:space="0" w:color="auto"/>
              <w:left w:val="nil"/>
              <w:bottom w:val="single" w:sz="4" w:space="0" w:color="auto"/>
              <w:right w:val="nil"/>
            </w:tcBorders>
          </w:tcPr>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0.495</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0.768</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0.664</w:t>
            </w:r>
          </w:p>
          <w:p w:rsidR="00337619" w:rsidRPr="00FF2147" w:rsidRDefault="00337619" w:rsidP="00A103B3">
            <w:pPr>
              <w:rPr>
                <w:rFonts w:ascii="Times New Roman" w:eastAsia="Calibri" w:hAnsi="Times New Roman"/>
                <w:iCs/>
                <w:color w:val="000000"/>
                <w:sz w:val="18"/>
                <w:szCs w:val="18"/>
              </w:rPr>
            </w:pPr>
          </w:p>
        </w:tc>
        <w:tc>
          <w:tcPr>
            <w:tcW w:w="3037" w:type="dxa"/>
            <w:tcBorders>
              <w:top w:val="single" w:sz="4" w:space="0" w:color="auto"/>
              <w:left w:val="nil"/>
              <w:bottom w:val="single" w:sz="4" w:space="0" w:color="auto"/>
              <w:right w:val="nil"/>
            </w:tcBorders>
          </w:tcPr>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Menyediakan banyak laluan untuk berjalan atau berbasikal</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Menyediakan suasana nyaman (seperti penanaman pokok-pokok, bungaan berbau harum, landskap) sepanjang laluan</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Pengasingan laluan pejalan kaki dari lalu lintas kenderaan bermotor dengan me</w:t>
            </w:r>
            <w:r w:rsidR="004D5106">
              <w:rPr>
                <w:rFonts w:ascii="Times New Roman" w:eastAsia="Calibri" w:hAnsi="Times New Roman"/>
                <w:iCs/>
                <w:color w:val="000000"/>
                <w:sz w:val="18"/>
                <w:szCs w:val="18"/>
              </w:rPr>
              <w:t>ngadakan blok, penanaman pokok.</w:t>
            </w:r>
          </w:p>
        </w:tc>
        <w:tc>
          <w:tcPr>
            <w:tcW w:w="894" w:type="dxa"/>
            <w:tcBorders>
              <w:top w:val="single" w:sz="4" w:space="0" w:color="auto"/>
              <w:left w:val="nil"/>
              <w:bottom w:val="single" w:sz="4" w:space="0" w:color="auto"/>
              <w:right w:val="nil"/>
            </w:tcBorders>
          </w:tcPr>
          <w:p w:rsidR="00337619" w:rsidRPr="00FF2147" w:rsidRDefault="00337619" w:rsidP="00A103B3">
            <w:pPr>
              <w:rPr>
                <w:rFonts w:ascii="Times New Roman" w:eastAsia="Calibri" w:hAnsi="Times New Roman"/>
                <w:b/>
                <w:bCs/>
                <w:iCs/>
                <w:color w:val="000000"/>
                <w:sz w:val="18"/>
                <w:szCs w:val="18"/>
              </w:rPr>
            </w:pPr>
            <w:r w:rsidRPr="00FF2147">
              <w:rPr>
                <w:rFonts w:ascii="Times New Roman" w:eastAsia="Calibri" w:hAnsi="Times New Roman"/>
                <w:b/>
                <w:bCs/>
                <w:iCs/>
                <w:color w:val="000000"/>
                <w:sz w:val="18"/>
                <w:szCs w:val="18"/>
              </w:rPr>
              <w:t>0.606</w:t>
            </w: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r w:rsidRPr="00FF2147">
              <w:rPr>
                <w:rFonts w:ascii="Times New Roman" w:eastAsia="Calibri" w:hAnsi="Times New Roman"/>
                <w:b/>
                <w:bCs/>
                <w:iCs/>
                <w:color w:val="000000"/>
                <w:sz w:val="18"/>
                <w:szCs w:val="18"/>
              </w:rPr>
              <w:t>0.590</w:t>
            </w: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b/>
                <w:bCs/>
                <w:iCs/>
                <w:color w:val="000000"/>
                <w:sz w:val="18"/>
                <w:szCs w:val="18"/>
              </w:rPr>
              <w:t>0.589</w:t>
            </w:r>
          </w:p>
        </w:tc>
        <w:tc>
          <w:tcPr>
            <w:tcW w:w="891" w:type="dxa"/>
            <w:tcBorders>
              <w:top w:val="single" w:sz="4" w:space="0" w:color="auto"/>
              <w:left w:val="nil"/>
              <w:bottom w:val="single" w:sz="4" w:space="0" w:color="auto"/>
              <w:right w:val="nil"/>
            </w:tcBorders>
          </w:tcPr>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0.016</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0.017</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0.019</w:t>
            </w:r>
          </w:p>
          <w:p w:rsidR="00337619" w:rsidRPr="00FF2147" w:rsidRDefault="00337619" w:rsidP="00A103B3">
            <w:pPr>
              <w:rPr>
                <w:rFonts w:ascii="Times New Roman" w:eastAsia="Calibri" w:hAnsi="Times New Roman"/>
                <w:iCs/>
                <w:color w:val="000000"/>
                <w:sz w:val="18"/>
                <w:szCs w:val="18"/>
              </w:rPr>
            </w:pPr>
          </w:p>
        </w:tc>
        <w:tc>
          <w:tcPr>
            <w:tcW w:w="919" w:type="dxa"/>
            <w:tcBorders>
              <w:top w:val="single" w:sz="4" w:space="0" w:color="auto"/>
              <w:left w:val="nil"/>
              <w:bottom w:val="single" w:sz="4" w:space="0" w:color="auto"/>
              <w:right w:val="nil"/>
            </w:tcBorders>
          </w:tcPr>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0.595</w:t>
            </w:r>
          </w:p>
        </w:tc>
      </w:tr>
      <w:tr w:rsidR="00337619" w:rsidRPr="00FF2147" w:rsidTr="00A103B3">
        <w:trPr>
          <w:jc w:val="center"/>
        </w:trPr>
        <w:tc>
          <w:tcPr>
            <w:tcW w:w="1705" w:type="dxa"/>
            <w:tcBorders>
              <w:top w:val="single" w:sz="4" w:space="0" w:color="auto"/>
              <w:left w:val="nil"/>
              <w:bottom w:val="single" w:sz="4" w:space="0" w:color="auto"/>
              <w:right w:val="nil"/>
            </w:tcBorders>
          </w:tcPr>
          <w:p w:rsidR="00337619" w:rsidRPr="00FF2147" w:rsidRDefault="00337619" w:rsidP="00A103B3">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Perundangan</w:t>
            </w:r>
          </w:p>
          <w:p w:rsidR="00337619" w:rsidRPr="00FF2147" w:rsidRDefault="00337619" w:rsidP="00A103B3">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(1.044)</w:t>
            </w:r>
          </w:p>
        </w:tc>
        <w:tc>
          <w:tcPr>
            <w:tcW w:w="1103" w:type="dxa"/>
            <w:tcBorders>
              <w:top w:val="single" w:sz="4" w:space="0" w:color="auto"/>
              <w:left w:val="nil"/>
              <w:bottom w:val="single" w:sz="4" w:space="0" w:color="auto"/>
              <w:right w:val="nil"/>
            </w:tcBorders>
          </w:tcPr>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0.580</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4D5106" w:rsidP="00A103B3">
            <w:pPr>
              <w:rPr>
                <w:rFonts w:ascii="Times New Roman" w:eastAsia="Calibri" w:hAnsi="Times New Roman"/>
                <w:iCs/>
                <w:color w:val="000000"/>
                <w:sz w:val="18"/>
                <w:szCs w:val="18"/>
              </w:rPr>
            </w:pPr>
            <w:r>
              <w:rPr>
                <w:rFonts w:ascii="Times New Roman" w:eastAsia="Calibri" w:hAnsi="Times New Roman"/>
                <w:iCs/>
                <w:color w:val="000000"/>
                <w:sz w:val="18"/>
                <w:szCs w:val="18"/>
              </w:rPr>
              <w:t>0.719</w:t>
            </w:r>
          </w:p>
        </w:tc>
        <w:tc>
          <w:tcPr>
            <w:tcW w:w="3037" w:type="dxa"/>
            <w:tcBorders>
              <w:top w:val="single" w:sz="4" w:space="0" w:color="auto"/>
              <w:left w:val="nil"/>
              <w:bottom w:val="single" w:sz="4" w:space="0" w:color="auto"/>
              <w:right w:val="nil"/>
            </w:tcBorders>
          </w:tcPr>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Pemakaian topi keselamatan diperlukan semasa menunggang basikal</w:t>
            </w:r>
          </w:p>
          <w:p w:rsidR="00337619" w:rsidRPr="00FF2147" w:rsidRDefault="00337619" w:rsidP="00A103B3">
            <w:pPr>
              <w:rPr>
                <w:rFonts w:ascii="Times New Roman" w:eastAsia="Calibri" w:hAnsi="Times New Roman"/>
                <w:iCs/>
                <w:color w:val="000000"/>
                <w:sz w:val="18"/>
                <w:szCs w:val="18"/>
              </w:rPr>
            </w:pPr>
          </w:p>
          <w:p w:rsidR="00337619"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Keselamatan dari jenayah</w:t>
            </w:r>
          </w:p>
          <w:p w:rsidR="004D5106" w:rsidRPr="00FF2147" w:rsidRDefault="004D5106" w:rsidP="00A103B3">
            <w:pPr>
              <w:rPr>
                <w:rFonts w:ascii="Times New Roman" w:eastAsia="Calibri" w:hAnsi="Times New Roman"/>
                <w:iCs/>
                <w:color w:val="000000"/>
                <w:sz w:val="18"/>
                <w:szCs w:val="18"/>
              </w:rPr>
            </w:pPr>
          </w:p>
        </w:tc>
        <w:tc>
          <w:tcPr>
            <w:tcW w:w="894" w:type="dxa"/>
            <w:tcBorders>
              <w:top w:val="single" w:sz="4" w:space="0" w:color="auto"/>
              <w:left w:val="nil"/>
              <w:bottom w:val="single" w:sz="4" w:space="0" w:color="auto"/>
              <w:right w:val="nil"/>
            </w:tcBorders>
          </w:tcPr>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0.464</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0.462</w:t>
            </w:r>
          </w:p>
        </w:tc>
        <w:tc>
          <w:tcPr>
            <w:tcW w:w="891" w:type="dxa"/>
            <w:tcBorders>
              <w:top w:val="single" w:sz="4" w:space="0" w:color="auto"/>
              <w:left w:val="nil"/>
              <w:bottom w:val="single" w:sz="4" w:space="0" w:color="auto"/>
              <w:right w:val="nil"/>
            </w:tcBorders>
          </w:tcPr>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0.022</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0.024</w:t>
            </w:r>
          </w:p>
        </w:tc>
        <w:tc>
          <w:tcPr>
            <w:tcW w:w="919" w:type="dxa"/>
            <w:tcBorders>
              <w:top w:val="single" w:sz="4" w:space="0" w:color="auto"/>
              <w:left w:val="nil"/>
              <w:bottom w:val="single" w:sz="4" w:space="0" w:color="auto"/>
              <w:right w:val="nil"/>
            </w:tcBorders>
          </w:tcPr>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0.463</w:t>
            </w:r>
          </w:p>
          <w:p w:rsidR="00337619" w:rsidRPr="00FF2147" w:rsidRDefault="00337619" w:rsidP="00A103B3">
            <w:pPr>
              <w:rPr>
                <w:rFonts w:ascii="Times New Roman" w:eastAsia="Calibri" w:hAnsi="Times New Roman"/>
                <w:iCs/>
                <w:color w:val="000000"/>
                <w:sz w:val="18"/>
                <w:szCs w:val="18"/>
              </w:rPr>
            </w:pPr>
          </w:p>
        </w:tc>
      </w:tr>
      <w:tr w:rsidR="00337619" w:rsidRPr="00FF2147" w:rsidTr="00A103B3">
        <w:trPr>
          <w:jc w:val="center"/>
        </w:trPr>
        <w:tc>
          <w:tcPr>
            <w:tcW w:w="1705" w:type="dxa"/>
            <w:tcBorders>
              <w:top w:val="nil"/>
              <w:left w:val="nil"/>
              <w:bottom w:val="single" w:sz="4" w:space="0" w:color="auto"/>
              <w:right w:val="nil"/>
            </w:tcBorders>
          </w:tcPr>
          <w:p w:rsidR="00337619" w:rsidRPr="00FF2147" w:rsidRDefault="00337619" w:rsidP="00A103B3">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Keselamatan</w:t>
            </w:r>
          </w:p>
          <w:p w:rsidR="00337619" w:rsidRPr="00FF2147" w:rsidRDefault="00337619" w:rsidP="00A103B3">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(1.002)</w:t>
            </w:r>
          </w:p>
          <w:p w:rsidR="00337619" w:rsidRPr="00FF2147" w:rsidRDefault="00337619" w:rsidP="00A103B3">
            <w:pPr>
              <w:jc w:val="center"/>
              <w:rPr>
                <w:rFonts w:ascii="Times New Roman" w:eastAsia="Calibri" w:hAnsi="Times New Roman"/>
                <w:iCs/>
                <w:color w:val="000000"/>
                <w:sz w:val="18"/>
                <w:szCs w:val="18"/>
              </w:rPr>
            </w:pPr>
          </w:p>
          <w:p w:rsidR="00337619" w:rsidRPr="00FF2147" w:rsidRDefault="00337619" w:rsidP="00A103B3">
            <w:pPr>
              <w:jc w:val="center"/>
              <w:rPr>
                <w:rFonts w:ascii="Times New Roman" w:eastAsia="Calibri" w:hAnsi="Times New Roman"/>
                <w:iCs/>
                <w:color w:val="000000"/>
                <w:sz w:val="18"/>
                <w:szCs w:val="18"/>
              </w:rPr>
            </w:pPr>
          </w:p>
        </w:tc>
        <w:tc>
          <w:tcPr>
            <w:tcW w:w="1103" w:type="dxa"/>
            <w:tcBorders>
              <w:top w:val="nil"/>
              <w:left w:val="nil"/>
              <w:bottom w:val="single" w:sz="4" w:space="0" w:color="auto"/>
              <w:right w:val="nil"/>
            </w:tcBorders>
          </w:tcPr>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0.562</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0.546</w:t>
            </w:r>
          </w:p>
        </w:tc>
        <w:tc>
          <w:tcPr>
            <w:tcW w:w="3037" w:type="dxa"/>
            <w:tcBorders>
              <w:top w:val="nil"/>
              <w:left w:val="nil"/>
              <w:bottom w:val="single" w:sz="4" w:space="0" w:color="auto"/>
              <w:right w:val="nil"/>
            </w:tcBorders>
          </w:tcPr>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Kejadian jenayah di kawasan pejalan kaki dan berbasikal</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Tiada kemudahan tempat meletak basikal</w:t>
            </w:r>
          </w:p>
          <w:p w:rsidR="00337619" w:rsidRPr="00FF2147" w:rsidRDefault="00337619" w:rsidP="00A103B3">
            <w:pPr>
              <w:rPr>
                <w:rFonts w:ascii="Times New Roman" w:eastAsia="Calibri" w:hAnsi="Times New Roman"/>
                <w:iCs/>
                <w:color w:val="000000"/>
                <w:sz w:val="18"/>
                <w:szCs w:val="18"/>
              </w:rPr>
            </w:pPr>
          </w:p>
        </w:tc>
        <w:tc>
          <w:tcPr>
            <w:tcW w:w="894" w:type="dxa"/>
            <w:tcBorders>
              <w:top w:val="nil"/>
              <w:left w:val="nil"/>
              <w:bottom w:val="single" w:sz="4" w:space="0" w:color="auto"/>
              <w:right w:val="nil"/>
            </w:tcBorders>
          </w:tcPr>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-0.465</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-0.428</w:t>
            </w:r>
          </w:p>
        </w:tc>
        <w:tc>
          <w:tcPr>
            <w:tcW w:w="891" w:type="dxa"/>
            <w:tcBorders>
              <w:top w:val="nil"/>
              <w:left w:val="nil"/>
              <w:bottom w:val="single" w:sz="4" w:space="0" w:color="auto"/>
              <w:right w:val="nil"/>
            </w:tcBorders>
          </w:tcPr>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0.024</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0.025</w:t>
            </w:r>
          </w:p>
        </w:tc>
        <w:tc>
          <w:tcPr>
            <w:tcW w:w="919" w:type="dxa"/>
            <w:tcBorders>
              <w:top w:val="nil"/>
              <w:left w:val="nil"/>
              <w:bottom w:val="single" w:sz="4" w:space="0" w:color="auto"/>
              <w:right w:val="nil"/>
            </w:tcBorders>
          </w:tcPr>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-0.447</w:t>
            </w:r>
          </w:p>
        </w:tc>
      </w:tr>
    </w:tbl>
    <w:p w:rsidR="00337619" w:rsidRDefault="00337619" w:rsidP="00337619">
      <w:pPr>
        <w:pStyle w:val="TAMainText"/>
        <w:spacing w:line="240" w:lineRule="auto"/>
        <w:ind w:firstLine="0"/>
        <w:rPr>
          <w:rFonts w:ascii="Century Gothic" w:hAnsi="Century Gothic"/>
          <w:b/>
          <w:color w:val="943634"/>
          <w:sz w:val="22"/>
          <w:szCs w:val="22"/>
        </w:rPr>
      </w:pPr>
    </w:p>
    <w:p w:rsidR="00337619" w:rsidRDefault="00337619" w:rsidP="00337619">
      <w:pPr>
        <w:pStyle w:val="TAMainText"/>
        <w:ind w:firstLine="0"/>
        <w:rPr>
          <w:rFonts w:ascii="Century Gothic" w:hAnsi="Century Gothic"/>
        </w:rPr>
      </w:pPr>
    </w:p>
    <w:p w:rsidR="00337619" w:rsidRDefault="00337619" w:rsidP="00337619">
      <w:pPr>
        <w:pStyle w:val="TAMainText"/>
        <w:rPr>
          <w:rFonts w:ascii="Times New Roman" w:hAnsi="Times New Roman"/>
        </w:rPr>
      </w:pPr>
    </w:p>
    <w:p w:rsidR="00337619" w:rsidRDefault="00337619" w:rsidP="00337619">
      <w:pPr>
        <w:pStyle w:val="TAMainText"/>
        <w:rPr>
          <w:rFonts w:ascii="Times New Roman" w:hAnsi="Times New Roman"/>
        </w:rPr>
        <w:sectPr w:rsidR="00337619" w:rsidSect="00337619">
          <w:type w:val="continuous"/>
          <w:pgSz w:w="12240" w:h="15840"/>
          <w:pgMar w:top="1440" w:right="1440" w:bottom="1440" w:left="1440" w:header="720" w:footer="720" w:gutter="0"/>
          <w:cols w:space="720"/>
          <w:docGrid w:linePitch="360"/>
        </w:sectPr>
      </w:pPr>
    </w:p>
    <w:p w:rsidR="00337619" w:rsidRPr="00337619" w:rsidRDefault="00337619" w:rsidP="00337619">
      <w:pPr>
        <w:pStyle w:val="TAMainText"/>
        <w:rPr>
          <w:rFonts w:ascii="Times New Roman" w:hAnsi="Times New Roman"/>
        </w:rPr>
      </w:pPr>
      <w:proofErr w:type="gramStart"/>
      <w:r w:rsidRPr="00337619">
        <w:rPr>
          <w:rFonts w:ascii="Times New Roman" w:hAnsi="Times New Roman"/>
        </w:rPr>
        <w:lastRenderedPageBreak/>
        <w:t>Kajian ini dapat menentukan faktor pendorong dan penghalang kepada kenderaan tidak bermotor setelah 39 item di analisis.</w:t>
      </w:r>
      <w:proofErr w:type="gramEnd"/>
      <w:r w:rsidRPr="00337619">
        <w:rPr>
          <w:rFonts w:ascii="Times New Roman" w:hAnsi="Times New Roman"/>
        </w:rPr>
        <w:t xml:space="preserve"> Selanjutnya berdasarkan analisis faktor yang dilakukan, dapat menghasilkan 10 kumpulan faktor yang mempengaruhi kepada responden untuk menggunakan kenderaan tidak bermotor iaitu halangan, kemudahan, kesenangan, keperluan, keadaan laluan, galakkan, sekatan, persekitaran, perundangan dan keselamatan. Dapatan kajian ini  selari dengan kajian lepas oleh Winters et al. (2011) yang melaporkan faktor pendorong dan penghalang kepada berbasikal telah dikumpulkan kepada 15 faktor iaitu antara faktor yang utama adalah keselamatan, kemudahan berbasikal, keadaan cuaca, keadaan laluan dan interaksi dengan kenderaan bermotor. Keputusan ini menunjukkan betapa pentingnya lokasi dan reka bentuk laluan basikal untuk menggalakkan berbasikal dan berjalan seperti yang dicadangkan oleh  Handy et al. (2010) di US di mana satu kajian keratan rentas terhadap enam bandar di UK telah direka untuk menguji kepentingan infrastruktur dan faktor persekitaran terhadap pemilikan dan penggunaan basikal.</w:t>
      </w:r>
    </w:p>
    <w:p w:rsidR="00337619" w:rsidRPr="00337619" w:rsidRDefault="00337619" w:rsidP="00337619">
      <w:pPr>
        <w:pStyle w:val="TAMainText"/>
        <w:rPr>
          <w:rFonts w:ascii="Times New Roman" w:hAnsi="Times New Roman"/>
        </w:rPr>
      </w:pPr>
    </w:p>
    <w:p w:rsidR="00337619" w:rsidRPr="00337619" w:rsidRDefault="00337619" w:rsidP="00337619">
      <w:pPr>
        <w:pStyle w:val="TAMainText"/>
        <w:rPr>
          <w:rFonts w:ascii="Times New Roman" w:hAnsi="Times New Roman"/>
        </w:rPr>
      </w:pPr>
      <w:proofErr w:type="gramStart"/>
      <w:r w:rsidRPr="00337619">
        <w:rPr>
          <w:rFonts w:ascii="Times New Roman" w:hAnsi="Times New Roman"/>
        </w:rPr>
        <w:t>Bagi mengatasi masalah ini, faktor penghalang dan pendorong hendaklah mengfokuskan ke arah penyediaan polisi dan perancangan serta bagaimana untuk mempromosi penggunaan kenderaan tidak bermotor.</w:t>
      </w:r>
      <w:proofErr w:type="gramEnd"/>
      <w:r w:rsidRPr="00337619">
        <w:rPr>
          <w:rFonts w:ascii="Times New Roman" w:hAnsi="Times New Roman"/>
        </w:rPr>
        <w:t xml:space="preserve"> Reka bentuk kemudahan pengangkutan tidak bermotor ini hendaklah mengambil kira faktor pendorong seperti berjalan atau berbasikal adalah baik untuk persekitaran yang bersih (bebas bahan cemar udara seperti karbon monoksida), boleh menjimatkan wang, kenderaan bermotor dilarang berada pada laluan berbasikal dan pejalan kaki, menyediakan tempat berjalan atau berbasikal ( lampu isyarat, papan tanda, kawasan melintas), menyediakan banyak laluan untuk berjalan atau berbasikal, berjalan dan berbasikal adalah baik untuk kesihatan, menyediakan suasana nyaman (seperti penanaman pokok-pokok, bungaan berbau harum, landskap) sepanjang laluan, pengasingan laluan pejalan kaki dari lalu lintas kenderaan bermotor dengan mengadakan blok, penanaman pokok, dapat mengelak kesesakan jalan raya, laluan yang memberi keutamaan kepada pengguna berbasikal dan pejalan kaki seperti melintas di persimpangan. </w:t>
      </w:r>
    </w:p>
    <w:p w:rsidR="00337619" w:rsidRPr="00337619" w:rsidRDefault="00337619" w:rsidP="00337619">
      <w:pPr>
        <w:pStyle w:val="TAMainText"/>
        <w:rPr>
          <w:rFonts w:ascii="Times New Roman" w:hAnsi="Times New Roman"/>
        </w:rPr>
      </w:pPr>
    </w:p>
    <w:p w:rsidR="00337619" w:rsidRDefault="00337619" w:rsidP="00337619">
      <w:pPr>
        <w:pStyle w:val="TAMainText"/>
        <w:rPr>
          <w:rFonts w:ascii="Times New Roman" w:hAnsi="Times New Roman"/>
        </w:rPr>
      </w:pPr>
      <w:r w:rsidRPr="00337619">
        <w:rPr>
          <w:rFonts w:ascii="Times New Roman" w:hAnsi="Times New Roman"/>
        </w:rPr>
        <w:t xml:space="preserve">Manakala faktor penghalang adalah keadaan permukaan bumi yang berbukit dan bercerun menyukarkan untuk aktiviti berjalan dan berbasikal, tiada kemudahan untuk laluan pejalan kaki dan berbasikal, tiada kemudahan tempat meletak basikal, kejadian jenayah di kawasan pejalan kaki dan berbasikal, terpaksa melalui jalan yang sibuk antara satu tempat ke tempat yang lain, jarak perjalanan dari rumah ke pusat bandar  terlalu jauh untuk berjalan atau berbasikal, banyak barang yang perlu dibawa, keadaan cuaca (panas dan hujan) mengurangkan minat untuk berjalan atau berbasikal, mengambil masa terlalu lama untuk sampai ke destinasi apabila berjalan atau berbasikal dan kenderaan bermotor lebih sesuai untuk ke tempat-tempat lain yang jauh. Hasil kajian ini disokong oleh </w:t>
      </w:r>
      <w:r w:rsidRPr="00337619">
        <w:rPr>
          <w:rFonts w:ascii="Times New Roman" w:hAnsi="Times New Roman"/>
        </w:rPr>
        <w:lastRenderedPageBreak/>
        <w:t xml:space="preserve">Freeman et al. (2012) dalam kajian beliau mendapati 44 peratus daripada responden melaporkan tidak membuat perjalanan aktif disebabkan ciri-ciri persekitaran yang tidak menyokong untuk perjalanan aktif manakala kebimbangan terhadap keselamatan dijalan raya dikenal pasti sebagai penyebab utama untuk tidak berbasikal di negara-negara yang mempunyai kadar berbasikal yang </w:t>
      </w:r>
      <w:proofErr w:type="gramStart"/>
      <w:r w:rsidRPr="00337619">
        <w:rPr>
          <w:rFonts w:ascii="Times New Roman" w:hAnsi="Times New Roman"/>
        </w:rPr>
        <w:t>rendah  (</w:t>
      </w:r>
      <w:proofErr w:type="gramEnd"/>
      <w:r w:rsidRPr="00337619">
        <w:rPr>
          <w:rFonts w:ascii="Times New Roman" w:hAnsi="Times New Roman"/>
        </w:rPr>
        <w:t>Bauman et al. 2008; Garrard et al. 2008) ini termasuklah hasil di kawasan kajian ini.  Koh et al. (2012) melaporkan satu kajian ke atas 12 faktor mempengaruhi responden untuk berjalan dan berbasikal di Singapura mendapati faktor keselamatan merupakan faktor yang tertinggi sebagai pemberat pada tahap keseluruhan perkhidmatan tetapi hasil kajian faktor pendorong dan TPB dalam kajian ini meletakkan faktor kesihatan dan keselamatan sebagai faktor utama, ini menunjukkan responden kajian lebih mengutamakan persekitaran yang bersih dan selamat untuk memberi faedah kepada kesihatan seperti yang disarankan oleh Furie dan Desai (2012), Jackson (2003) dan Rabiatul (2009).</w:t>
      </w:r>
    </w:p>
    <w:p w:rsidR="00AE27CA" w:rsidRPr="00337619" w:rsidRDefault="00AE27CA" w:rsidP="00337619">
      <w:pPr>
        <w:pStyle w:val="TAMainText"/>
        <w:rPr>
          <w:rFonts w:ascii="Times New Roman" w:hAnsi="Times New Roman"/>
        </w:rPr>
      </w:pPr>
    </w:p>
    <w:p w:rsidR="00337619" w:rsidRDefault="00A314F9" w:rsidP="00B814D3">
      <w:pPr>
        <w:pStyle w:val="TAMainText"/>
        <w:rPr>
          <w:rFonts w:ascii="Times New Roman" w:hAnsi="Times New Roman"/>
        </w:rPr>
      </w:pPr>
      <w:r w:rsidRPr="00393AFF">
        <w:rPr>
          <w:rFonts w:ascii="Times New Roman" w:hAnsi="Times New Roman"/>
        </w:rPr>
        <w:t>Menurut Karmilah Abdullah &amp; Jamilah Ahmad (2014)</w:t>
      </w:r>
      <w:r w:rsidRPr="00393AFF">
        <w:t xml:space="preserve"> </w:t>
      </w:r>
      <w:r w:rsidRPr="00393AFF">
        <w:rPr>
          <w:rFonts w:ascii="Times New Roman" w:hAnsi="Times New Roman"/>
        </w:rPr>
        <w:t>mengaplikasikan teknologi hijau dalam kehidupan seharian</w:t>
      </w:r>
      <w:r w:rsidRPr="00393AFF">
        <w:t xml:space="preserve"> </w:t>
      </w:r>
      <w:r w:rsidRPr="00393AFF">
        <w:rPr>
          <w:rFonts w:ascii="Times New Roman" w:hAnsi="Times New Roman"/>
        </w:rPr>
        <w:t xml:space="preserve">perlu dipergiat usaha </w:t>
      </w:r>
      <w:r w:rsidR="00626486" w:rsidRPr="00393AFF">
        <w:rPr>
          <w:rFonts w:ascii="Times New Roman" w:hAnsi="Times New Roman"/>
        </w:rPr>
        <w:t>dengan</w:t>
      </w:r>
      <w:r w:rsidRPr="00393AFF">
        <w:rPr>
          <w:rFonts w:ascii="Times New Roman" w:hAnsi="Times New Roman"/>
        </w:rPr>
        <w:t xml:space="preserve"> mencari strategi yang efektif untuk digunakan dalam mempromosi teknologi hijau</w:t>
      </w:r>
      <w:r w:rsidR="00626486" w:rsidRPr="00393AFF">
        <w:t xml:space="preserve"> supaya i</w:t>
      </w:r>
      <w:r w:rsidR="00626486" w:rsidRPr="00393AFF">
        <w:rPr>
          <w:rFonts w:ascii="Times New Roman" w:hAnsi="Times New Roman"/>
        </w:rPr>
        <w:t xml:space="preserve">su alam sekitar </w:t>
      </w:r>
      <w:r w:rsidR="00AE27CA" w:rsidRPr="00393AFF">
        <w:rPr>
          <w:rFonts w:ascii="Times New Roman" w:hAnsi="Times New Roman"/>
        </w:rPr>
        <w:t xml:space="preserve">yang </w:t>
      </w:r>
      <w:r w:rsidR="00626486" w:rsidRPr="00393AFF">
        <w:rPr>
          <w:rFonts w:ascii="Times New Roman" w:hAnsi="Times New Roman"/>
        </w:rPr>
        <w:t xml:space="preserve">merupakan masalah sosial yang sentiasa melanda masyarakat bermula dengan masalah pencemaran alam sekitar, perubahan iklim global serta kekurangan sumber semula jadi dunia yang mengancam kehidupan individu, masyarakat dan organisma hidup yang lain dan juga inisiatif bagi mengurangkan peningkatan tahap pelepasan karbon ke udara perlu dipraktikkan bagi menjamin kesejahteraan persekitaran dan hidup masyarakat pada masa hadapan. </w:t>
      </w:r>
      <w:proofErr w:type="gramStart"/>
      <w:r w:rsidR="00626486" w:rsidRPr="00393AFF">
        <w:rPr>
          <w:rFonts w:ascii="Times New Roman" w:hAnsi="Times New Roman"/>
        </w:rPr>
        <w:t xml:space="preserve">Bagi mengatasi masalah ini, faktor penghalang dan pendorong hasil kajian ini amat sesuai </w:t>
      </w:r>
      <w:r w:rsidR="00AE27CA" w:rsidRPr="00393AFF">
        <w:rPr>
          <w:rFonts w:ascii="Times New Roman" w:hAnsi="Times New Roman"/>
        </w:rPr>
        <w:t xml:space="preserve">dalam usaha mempromosi </w:t>
      </w:r>
      <w:r w:rsidR="00626486" w:rsidRPr="00393AFF">
        <w:rPr>
          <w:rFonts w:ascii="Times New Roman" w:hAnsi="Times New Roman"/>
        </w:rPr>
        <w:t>teknologi hijau</w:t>
      </w:r>
      <w:r w:rsidR="00AE27CA" w:rsidRPr="00393AFF">
        <w:rPr>
          <w:rFonts w:ascii="Times New Roman" w:hAnsi="Times New Roman"/>
        </w:rPr>
        <w:t>.</w:t>
      </w:r>
      <w:proofErr w:type="gramEnd"/>
      <w:r w:rsidR="00393AFF">
        <w:rPr>
          <w:rFonts w:ascii="Times New Roman" w:hAnsi="Times New Roman"/>
        </w:rPr>
        <w:t xml:space="preserve"> </w:t>
      </w:r>
      <w:r w:rsidR="00337619" w:rsidRPr="00337619">
        <w:rPr>
          <w:rFonts w:ascii="Times New Roman" w:hAnsi="Times New Roman"/>
        </w:rPr>
        <w:t xml:space="preserve">Menurut Clifton dan Kreamer-Fults (2007), Litman (2012), Planners Collaborative (2008), Rebecca (2008) dan Schneider (2011), perancangan pengangkutan dikategorikan kepada empat “E” iaitu kejuruteraan (Engineering), pendidikan (Education), penggalakan (Encouragement) dan penguatkuasaan (Enforcement). Kerajaan Malaysia telah guna pakai pendekatan ini sejak dulu </w:t>
      </w:r>
      <w:proofErr w:type="gramStart"/>
      <w:r w:rsidR="00337619" w:rsidRPr="00337619">
        <w:rPr>
          <w:rFonts w:ascii="Times New Roman" w:hAnsi="Times New Roman"/>
        </w:rPr>
        <w:t xml:space="preserve">lagi </w:t>
      </w:r>
      <w:r w:rsidR="00B814D3">
        <w:rPr>
          <w:rFonts w:ascii="Times New Roman" w:hAnsi="Times New Roman"/>
        </w:rPr>
        <w:t xml:space="preserve"> (</w:t>
      </w:r>
      <w:proofErr w:type="gramEnd"/>
      <w:r w:rsidR="00B814D3">
        <w:rPr>
          <w:rFonts w:ascii="Times New Roman" w:hAnsi="Times New Roman"/>
        </w:rPr>
        <w:t>MIROS 2007; Radin Umar 2005). M</w:t>
      </w:r>
      <w:r w:rsidR="00B814D3" w:rsidRPr="00B814D3">
        <w:rPr>
          <w:rFonts w:ascii="Times New Roman" w:hAnsi="Times New Roman"/>
        </w:rPr>
        <w:t>emaksimumka</w:t>
      </w:r>
      <w:r w:rsidR="00B814D3">
        <w:rPr>
          <w:rFonts w:ascii="Times New Roman" w:hAnsi="Times New Roman"/>
        </w:rPr>
        <w:t xml:space="preserve">n penggunaan Facebook dan media </w:t>
      </w:r>
      <w:r w:rsidR="00B814D3" w:rsidRPr="00B814D3">
        <w:rPr>
          <w:rFonts w:ascii="Times New Roman" w:hAnsi="Times New Roman"/>
        </w:rPr>
        <w:t>massa di masa hadapan dalam usaha memastikan mesej</w:t>
      </w:r>
      <w:r w:rsidR="00B814D3">
        <w:rPr>
          <w:rFonts w:ascii="Times New Roman" w:hAnsi="Times New Roman"/>
        </w:rPr>
        <w:t xml:space="preserve"> </w:t>
      </w:r>
      <w:r w:rsidR="00B814D3" w:rsidRPr="00B814D3">
        <w:rPr>
          <w:rFonts w:ascii="Times New Roman" w:hAnsi="Times New Roman"/>
        </w:rPr>
        <w:t>alam sekitar yang disampaikan memberikan kesan</w:t>
      </w:r>
      <w:r w:rsidR="00B814D3">
        <w:rPr>
          <w:rFonts w:ascii="Times New Roman" w:hAnsi="Times New Roman"/>
        </w:rPr>
        <w:t xml:space="preserve"> </w:t>
      </w:r>
      <w:r w:rsidR="00B814D3" w:rsidRPr="00B814D3">
        <w:rPr>
          <w:rFonts w:ascii="Times New Roman" w:hAnsi="Times New Roman"/>
        </w:rPr>
        <w:t>kepada masyarakat seterusnya dapat mengurangkan</w:t>
      </w:r>
      <w:r w:rsidR="00B814D3">
        <w:rPr>
          <w:rFonts w:ascii="Times New Roman" w:hAnsi="Times New Roman"/>
        </w:rPr>
        <w:t xml:space="preserve"> </w:t>
      </w:r>
      <w:r w:rsidR="00B814D3" w:rsidRPr="00B814D3">
        <w:rPr>
          <w:rFonts w:ascii="Times New Roman" w:hAnsi="Times New Roman"/>
        </w:rPr>
        <w:t>masalah alam sekitar yang semakin meruncing pada</w:t>
      </w:r>
      <w:r w:rsidR="00B814D3">
        <w:rPr>
          <w:rFonts w:ascii="Times New Roman" w:hAnsi="Times New Roman"/>
        </w:rPr>
        <w:t xml:space="preserve"> </w:t>
      </w:r>
      <w:r w:rsidR="00B814D3" w:rsidRPr="00B814D3">
        <w:rPr>
          <w:rFonts w:ascii="Times New Roman" w:hAnsi="Times New Roman"/>
        </w:rPr>
        <w:t>masa kini</w:t>
      </w:r>
      <w:r w:rsidR="00B814D3">
        <w:rPr>
          <w:rFonts w:ascii="Times New Roman" w:hAnsi="Times New Roman"/>
        </w:rPr>
        <w:t xml:space="preserve"> dengan </w:t>
      </w:r>
      <w:r w:rsidR="00B814D3" w:rsidRPr="00B814D3">
        <w:rPr>
          <w:rFonts w:ascii="Times New Roman" w:hAnsi="Times New Roman"/>
        </w:rPr>
        <w:t>mengoptimumkan penggunaan media sosial dan media massa dalam menyampaikan maklumat alam sekita</w:t>
      </w:r>
      <w:r w:rsidR="00B814D3">
        <w:rPr>
          <w:rFonts w:ascii="Times New Roman" w:hAnsi="Times New Roman"/>
        </w:rPr>
        <w:t>r dengan kampen galakkan berbasikal (</w:t>
      </w:r>
      <w:r w:rsidR="00B814D3" w:rsidRPr="00B814D3">
        <w:rPr>
          <w:rFonts w:ascii="Times New Roman" w:hAnsi="Times New Roman"/>
        </w:rPr>
        <w:t>Nur Nasliza Arina Mohamad Nasir &amp; Jamilah Hj. Ahmad</w:t>
      </w:r>
      <w:r w:rsidR="00B814D3">
        <w:rPr>
          <w:rFonts w:ascii="Times New Roman" w:hAnsi="Times New Roman"/>
        </w:rPr>
        <w:t xml:space="preserve"> 2015)</w:t>
      </w:r>
      <w:r w:rsidR="00B814D3" w:rsidRPr="00B814D3">
        <w:rPr>
          <w:rFonts w:ascii="Times New Roman" w:hAnsi="Times New Roman"/>
        </w:rPr>
        <w:t>.</w:t>
      </w:r>
      <w:r w:rsidR="00337619" w:rsidRPr="00337619">
        <w:rPr>
          <w:rFonts w:ascii="Times New Roman" w:hAnsi="Times New Roman"/>
        </w:rPr>
        <w:t xml:space="preserve">Hasil kajian analisis faktor menunjukkan 6 faktor yang dikenal pasti melibatkan kepada kejuruteraan iaitu kemudahan, kesenangan, keadaan laluan, sekatan, halangan dan keperluan. </w:t>
      </w:r>
      <w:proofErr w:type="gramStart"/>
      <w:r w:rsidR="00337619" w:rsidRPr="00337619">
        <w:rPr>
          <w:rFonts w:ascii="Times New Roman" w:hAnsi="Times New Roman"/>
        </w:rPr>
        <w:t>Pendidikan adalah faktor persekitaran.</w:t>
      </w:r>
      <w:proofErr w:type="gramEnd"/>
      <w:r w:rsidR="00337619" w:rsidRPr="00337619">
        <w:rPr>
          <w:rFonts w:ascii="Times New Roman" w:hAnsi="Times New Roman"/>
        </w:rPr>
        <w:t xml:space="preserve"> </w:t>
      </w:r>
      <w:proofErr w:type="gramStart"/>
      <w:r w:rsidR="00337619" w:rsidRPr="00337619">
        <w:rPr>
          <w:rFonts w:ascii="Times New Roman" w:hAnsi="Times New Roman"/>
        </w:rPr>
        <w:t xml:space="preserve">Faktor penggalakan adalah galakkan </w:t>
      </w:r>
      <w:r w:rsidR="00337619" w:rsidRPr="00337619">
        <w:rPr>
          <w:rFonts w:ascii="Times New Roman" w:hAnsi="Times New Roman"/>
        </w:rPr>
        <w:lastRenderedPageBreak/>
        <w:t>dan faktor penguatkuasaan adalah perundangan dan keselamatan.</w:t>
      </w:r>
      <w:proofErr w:type="gramEnd"/>
    </w:p>
    <w:p w:rsidR="004D5106" w:rsidRDefault="004D5106" w:rsidP="00337619">
      <w:pPr>
        <w:pStyle w:val="TAMainText"/>
        <w:rPr>
          <w:rFonts w:ascii="Times New Roman" w:hAnsi="Times New Roman"/>
        </w:rPr>
      </w:pPr>
    </w:p>
    <w:p w:rsidR="004D5106" w:rsidRDefault="004D5106" w:rsidP="00337619">
      <w:pPr>
        <w:pStyle w:val="TAMainText"/>
        <w:rPr>
          <w:rFonts w:ascii="Times New Roman" w:hAnsi="Times New Roman"/>
        </w:rPr>
      </w:pPr>
    </w:p>
    <w:p w:rsidR="004D5106" w:rsidRDefault="004D5106" w:rsidP="00337619">
      <w:pPr>
        <w:pStyle w:val="TAMainText"/>
        <w:rPr>
          <w:rFonts w:ascii="Times New Roman" w:hAnsi="Times New Roman"/>
        </w:rPr>
      </w:pPr>
    </w:p>
    <w:p w:rsidR="00337619" w:rsidRDefault="00337619" w:rsidP="004D5106">
      <w:pPr>
        <w:pStyle w:val="TAMainText"/>
        <w:ind w:firstLine="0"/>
        <w:rPr>
          <w:rFonts w:ascii="Times New Roman" w:hAnsi="Times New Roman"/>
        </w:rPr>
      </w:pPr>
    </w:p>
    <w:p w:rsidR="00337619" w:rsidRDefault="00337619" w:rsidP="00337619">
      <w:pPr>
        <w:pStyle w:val="TAMainText"/>
        <w:jc w:val="center"/>
        <w:rPr>
          <w:rFonts w:ascii="Times New Roman" w:hAnsi="Times New Roman"/>
          <w:sz w:val="24"/>
          <w:szCs w:val="24"/>
        </w:rPr>
      </w:pPr>
      <w:r w:rsidRPr="00FF2147">
        <w:rPr>
          <w:rFonts w:ascii="Times New Roman" w:hAnsi="Times New Roman"/>
          <w:sz w:val="24"/>
          <w:szCs w:val="24"/>
        </w:rPr>
        <w:t>KESIMPULAN</w:t>
      </w:r>
    </w:p>
    <w:p w:rsidR="00337619" w:rsidRDefault="00337619" w:rsidP="00337619">
      <w:pPr>
        <w:pStyle w:val="TAMainText"/>
        <w:rPr>
          <w:rFonts w:ascii="Times New Roman" w:hAnsi="Times New Roman"/>
          <w:sz w:val="24"/>
          <w:szCs w:val="24"/>
        </w:rPr>
      </w:pPr>
    </w:p>
    <w:p w:rsidR="004D5106" w:rsidRPr="00337619" w:rsidRDefault="004D5106" w:rsidP="00337619">
      <w:pPr>
        <w:pStyle w:val="TAMainText"/>
        <w:rPr>
          <w:rFonts w:ascii="Times New Roman" w:hAnsi="Times New Roman"/>
        </w:rPr>
      </w:pPr>
    </w:p>
    <w:p w:rsidR="00337619" w:rsidRPr="00337619" w:rsidRDefault="00337619" w:rsidP="00337619">
      <w:pPr>
        <w:pStyle w:val="TAMainText"/>
        <w:rPr>
          <w:rFonts w:ascii="Times New Roman" w:hAnsi="Times New Roman"/>
        </w:rPr>
      </w:pPr>
      <w:r w:rsidRPr="00337619">
        <w:rPr>
          <w:rFonts w:ascii="Times New Roman" w:hAnsi="Times New Roman"/>
        </w:rPr>
        <w:t xml:space="preserve">Hasil kajian faktor analisis ini menunjukkan satu rangkaian laluan pejalan kaki dan berbasikal harus dilaksanakan bagi mengurangkan perjalanan kenderaan jarak dekat di pusat bandar yang bertujuan untuk memudahkan pergerakan pejalan kaki dan berbasikal di pusat-pusat aktiviti, menggalakkan penggunaan kenderaan tidak bermotor dan mengekang kenderaan persendirian di kawasan tertentu dengan memberi keutamaan kepada pergerakan pejalan kaki dan berbasikal seperti yang dilakukan di bandar Cambridge (Carse et al. 2013) dan bandar Barcelona (Rojas-Rueda et al.  </w:t>
      </w:r>
      <w:proofErr w:type="gramStart"/>
      <w:r w:rsidRPr="00337619">
        <w:rPr>
          <w:rFonts w:ascii="Times New Roman" w:hAnsi="Times New Roman"/>
        </w:rPr>
        <w:t>2012). Begitu juga pelebaran laluan pejalan kaki dan berbasikal, perhiasan landskap termasuk penanaman pokok, penyeliaan lintasan pejalan kaki yang lebih selamat, penukaran bebendul yang tinggi dan projek-projek menaik taraf di dalam pusat bandar harus dimulakan untuk memudahkan dan mempromosikan sistem pejalan kaki dan berbasikal.</w:t>
      </w:r>
      <w:proofErr w:type="gramEnd"/>
    </w:p>
    <w:p w:rsidR="00337619" w:rsidRPr="00337619" w:rsidRDefault="00337619" w:rsidP="00337619">
      <w:pPr>
        <w:pStyle w:val="TAMainText"/>
        <w:rPr>
          <w:rFonts w:ascii="Times New Roman" w:hAnsi="Times New Roman"/>
        </w:rPr>
      </w:pPr>
    </w:p>
    <w:p w:rsidR="00337619" w:rsidRDefault="00337619" w:rsidP="00337619">
      <w:pPr>
        <w:pStyle w:val="TAMainText"/>
        <w:rPr>
          <w:rFonts w:ascii="Times New Roman" w:hAnsi="Times New Roman"/>
        </w:rPr>
      </w:pPr>
    </w:p>
    <w:p w:rsidR="004D5106" w:rsidRDefault="004D5106" w:rsidP="00337619">
      <w:pPr>
        <w:pStyle w:val="TAMainText"/>
        <w:rPr>
          <w:rFonts w:ascii="Times New Roman" w:hAnsi="Times New Roman"/>
        </w:rPr>
      </w:pPr>
    </w:p>
    <w:p w:rsidR="004D5106" w:rsidRPr="00337619" w:rsidRDefault="004D5106" w:rsidP="00337619">
      <w:pPr>
        <w:pStyle w:val="TAMainText"/>
        <w:rPr>
          <w:rFonts w:ascii="Times New Roman" w:hAnsi="Times New Roman"/>
        </w:rPr>
      </w:pPr>
    </w:p>
    <w:p w:rsidR="00337619" w:rsidRDefault="00FF2147" w:rsidP="00FF2147">
      <w:pPr>
        <w:pStyle w:val="TAMainText"/>
        <w:jc w:val="center"/>
        <w:rPr>
          <w:rFonts w:ascii="Times New Roman" w:hAnsi="Times New Roman"/>
          <w:sz w:val="24"/>
          <w:szCs w:val="24"/>
        </w:rPr>
      </w:pPr>
      <w:r w:rsidRPr="00FF2147">
        <w:rPr>
          <w:rFonts w:ascii="Times New Roman" w:hAnsi="Times New Roman"/>
          <w:sz w:val="24"/>
          <w:szCs w:val="24"/>
        </w:rPr>
        <w:t>PENGHARGAAN</w:t>
      </w:r>
    </w:p>
    <w:p w:rsidR="00FF2147" w:rsidRPr="00337619" w:rsidRDefault="00FF2147" w:rsidP="00FF2147">
      <w:pPr>
        <w:pStyle w:val="TAMainText"/>
        <w:jc w:val="center"/>
        <w:rPr>
          <w:rFonts w:ascii="Times New Roman" w:hAnsi="Times New Roman"/>
        </w:rPr>
      </w:pPr>
    </w:p>
    <w:p w:rsidR="00337619" w:rsidRPr="00337619" w:rsidRDefault="00337619" w:rsidP="00337619">
      <w:pPr>
        <w:pStyle w:val="TAMainText"/>
        <w:rPr>
          <w:rFonts w:ascii="Times New Roman" w:hAnsi="Times New Roman"/>
        </w:rPr>
      </w:pPr>
      <w:proofErr w:type="gramStart"/>
      <w:r w:rsidRPr="00337619">
        <w:rPr>
          <w:rFonts w:ascii="Times New Roman" w:hAnsi="Times New Roman"/>
        </w:rPr>
        <w:t>Penulis ingin mengucapkan terima kasih kepada tajaan Kementerian Pengajian Tinggi Malaysia terutamanya Jabatan Pengajian Politeknik (FRGS/1/2014/TK07/JPP/03/1) dan Universiti Kebangsaan Malaysia di atas bantuan kewangan untuk melaksanakan kajian ini.</w:t>
      </w:r>
      <w:proofErr w:type="gramEnd"/>
    </w:p>
    <w:p w:rsidR="00337619" w:rsidRDefault="00337619" w:rsidP="00337619">
      <w:pPr>
        <w:pStyle w:val="TAMainText"/>
        <w:rPr>
          <w:rFonts w:ascii="Times New Roman" w:hAnsi="Times New Roman"/>
        </w:rPr>
      </w:pPr>
    </w:p>
    <w:p w:rsidR="004D5106" w:rsidRDefault="004D5106" w:rsidP="00337619">
      <w:pPr>
        <w:pStyle w:val="TAMainText"/>
        <w:rPr>
          <w:rFonts w:ascii="Times New Roman" w:hAnsi="Times New Roman"/>
        </w:rPr>
      </w:pPr>
    </w:p>
    <w:p w:rsidR="004D5106" w:rsidRDefault="004D5106" w:rsidP="00337619">
      <w:pPr>
        <w:pStyle w:val="TAMainText"/>
        <w:rPr>
          <w:rFonts w:ascii="Times New Roman" w:hAnsi="Times New Roman"/>
        </w:rPr>
      </w:pPr>
    </w:p>
    <w:p w:rsidR="00FF2147" w:rsidRDefault="00FF2147" w:rsidP="004D5106">
      <w:pPr>
        <w:pStyle w:val="TAMainText"/>
        <w:ind w:firstLine="0"/>
      </w:pPr>
    </w:p>
    <w:p w:rsidR="00FF2147" w:rsidRDefault="00FF2147" w:rsidP="00FF2147">
      <w:pPr>
        <w:pStyle w:val="TAMainText"/>
        <w:jc w:val="center"/>
        <w:rPr>
          <w:rFonts w:ascii="Times New Roman" w:hAnsi="Times New Roman"/>
          <w:sz w:val="24"/>
          <w:szCs w:val="24"/>
        </w:rPr>
      </w:pPr>
      <w:r w:rsidRPr="00FF2147">
        <w:rPr>
          <w:rFonts w:ascii="Times New Roman" w:hAnsi="Times New Roman"/>
          <w:sz w:val="24"/>
          <w:szCs w:val="24"/>
        </w:rPr>
        <w:t>RUJUKAN</w:t>
      </w:r>
    </w:p>
    <w:p w:rsidR="00195050" w:rsidRDefault="00195050" w:rsidP="00FF2147">
      <w:pPr>
        <w:pStyle w:val="TFReferencesSection"/>
        <w:spacing w:line="240" w:lineRule="auto"/>
        <w:rPr>
          <w:rFonts w:ascii="Times New Roman" w:hAnsi="Times New Roman"/>
          <w:sz w:val="18"/>
          <w:szCs w:val="18"/>
        </w:rPr>
      </w:pPr>
    </w:p>
    <w:p w:rsidR="00195050" w:rsidRDefault="00195050" w:rsidP="00FF2147">
      <w:pPr>
        <w:pStyle w:val="TFReferencesSection"/>
        <w:spacing w:line="240" w:lineRule="auto"/>
        <w:rPr>
          <w:rFonts w:ascii="Times New Roman" w:hAnsi="Times New Roman"/>
          <w:sz w:val="18"/>
          <w:szCs w:val="18"/>
        </w:rPr>
      </w:pPr>
      <w:r w:rsidRPr="00195050">
        <w:rPr>
          <w:rFonts w:ascii="Times New Roman" w:hAnsi="Times New Roman"/>
          <w:sz w:val="18"/>
          <w:szCs w:val="18"/>
        </w:rPr>
        <w:t xml:space="preserve">Anderson, J. C. 1984. </w:t>
      </w:r>
      <w:proofErr w:type="gramStart"/>
      <w:r w:rsidRPr="00195050">
        <w:rPr>
          <w:rFonts w:ascii="Times New Roman" w:hAnsi="Times New Roman"/>
          <w:sz w:val="18"/>
          <w:szCs w:val="18"/>
        </w:rPr>
        <w:t>The effect of sampling error on convergence, improper solutions and goodness-of-fit indices for maximum likelihood confirmatory factor analysis.</w:t>
      </w:r>
      <w:proofErr w:type="gramEnd"/>
      <w:r w:rsidRPr="00195050">
        <w:rPr>
          <w:rFonts w:ascii="Times New Roman" w:hAnsi="Times New Roman"/>
          <w:sz w:val="18"/>
          <w:szCs w:val="18"/>
        </w:rPr>
        <w:t xml:space="preserve"> </w:t>
      </w:r>
      <w:r w:rsidRPr="00C666EF">
        <w:rPr>
          <w:rFonts w:ascii="Times New Roman" w:hAnsi="Times New Roman"/>
          <w:i/>
          <w:sz w:val="18"/>
          <w:szCs w:val="18"/>
        </w:rPr>
        <w:t>Psychometrika</w:t>
      </w:r>
      <w:r w:rsidRPr="00195050">
        <w:rPr>
          <w:rFonts w:ascii="Times New Roman" w:hAnsi="Times New Roman"/>
          <w:sz w:val="18"/>
          <w:szCs w:val="18"/>
        </w:rPr>
        <w:t>, 49(2): 155–173.</w:t>
      </w:r>
    </w:p>
    <w:p w:rsidR="00367BE2" w:rsidRDefault="00367BE2" w:rsidP="00FF2147">
      <w:pPr>
        <w:pStyle w:val="TFReferencesSection"/>
        <w:spacing w:line="240" w:lineRule="auto"/>
        <w:rPr>
          <w:rFonts w:ascii="Times New Roman" w:hAnsi="Times New Roman"/>
          <w:sz w:val="18"/>
          <w:szCs w:val="18"/>
        </w:rPr>
      </w:pPr>
      <w:proofErr w:type="gramStart"/>
      <w:r w:rsidRPr="00367BE2">
        <w:rPr>
          <w:rFonts w:ascii="Times New Roman" w:hAnsi="Times New Roman"/>
          <w:sz w:val="18"/>
          <w:szCs w:val="18"/>
        </w:rPr>
        <w:t>Bauman, A., Rissel, C., Garrard, J., Ker, I., Speidel, R. &amp; Fishman, E. 2008.</w:t>
      </w:r>
      <w:proofErr w:type="gramEnd"/>
      <w:r w:rsidRPr="00367BE2">
        <w:rPr>
          <w:rFonts w:ascii="Times New Roman" w:hAnsi="Times New Roman"/>
          <w:sz w:val="18"/>
          <w:szCs w:val="18"/>
        </w:rPr>
        <w:t xml:space="preserve"> Cycling</w:t>
      </w:r>
      <w:r w:rsidRPr="00367BE2">
        <w:rPr>
          <w:rFonts w:ascii="Cambria Math" w:hAnsi="Cambria Math" w:cs="Cambria Math"/>
          <w:sz w:val="18"/>
          <w:szCs w:val="18"/>
        </w:rPr>
        <w:t> </w:t>
      </w:r>
      <w:r w:rsidRPr="00367BE2">
        <w:rPr>
          <w:rFonts w:ascii="Times New Roman" w:hAnsi="Times New Roman"/>
          <w:sz w:val="18"/>
          <w:szCs w:val="18"/>
        </w:rPr>
        <w:t xml:space="preserve">: getting Australia moving – </w:t>
      </w:r>
      <w:proofErr w:type="gramStart"/>
      <w:r w:rsidRPr="00367BE2">
        <w:rPr>
          <w:rFonts w:ascii="Times New Roman" w:hAnsi="Times New Roman"/>
          <w:sz w:val="18"/>
          <w:szCs w:val="18"/>
        </w:rPr>
        <w:t>barriers ,</w:t>
      </w:r>
      <w:proofErr w:type="gramEnd"/>
      <w:r w:rsidRPr="00367BE2">
        <w:rPr>
          <w:rFonts w:ascii="Times New Roman" w:hAnsi="Times New Roman"/>
          <w:sz w:val="18"/>
          <w:szCs w:val="18"/>
        </w:rPr>
        <w:t xml:space="preserve"> facilitators and interventions to get more Australians physically active through cycling. Australia.</w:t>
      </w:r>
    </w:p>
    <w:p w:rsidR="00367BE2" w:rsidRDefault="00367BE2" w:rsidP="00FF2147">
      <w:pPr>
        <w:pStyle w:val="TFReferencesSection"/>
        <w:spacing w:line="240" w:lineRule="auto"/>
        <w:rPr>
          <w:rFonts w:ascii="Times New Roman" w:hAnsi="Times New Roman"/>
          <w:sz w:val="18"/>
          <w:szCs w:val="18"/>
        </w:rPr>
      </w:pPr>
      <w:r w:rsidRPr="00367BE2">
        <w:rPr>
          <w:rFonts w:ascii="Times New Roman" w:hAnsi="Times New Roman"/>
          <w:sz w:val="18"/>
          <w:szCs w:val="18"/>
        </w:rPr>
        <w:t>Chua Yan Piaw. 2009. Statistik Penyelidikan Lanjutan (Ujian Regresi, Analisis Faktor dan Analisis SEM. Kuala Lumpur: McGraw-Hill Education Malaysia Sdn.Bhd.</w:t>
      </w:r>
    </w:p>
    <w:p w:rsidR="00367BE2" w:rsidRDefault="00367BE2" w:rsidP="00FF2147">
      <w:pPr>
        <w:pStyle w:val="TFReferencesSection"/>
        <w:spacing w:line="240" w:lineRule="auto"/>
        <w:rPr>
          <w:rFonts w:ascii="Times New Roman" w:hAnsi="Times New Roman"/>
          <w:sz w:val="18"/>
          <w:szCs w:val="18"/>
        </w:rPr>
      </w:pPr>
      <w:proofErr w:type="gramStart"/>
      <w:r w:rsidRPr="00367BE2">
        <w:rPr>
          <w:rFonts w:ascii="Times New Roman" w:hAnsi="Times New Roman"/>
          <w:sz w:val="18"/>
          <w:szCs w:val="18"/>
        </w:rPr>
        <w:t>Costello, A. B. &amp; Osborne, J. W. 2005.</w:t>
      </w:r>
      <w:proofErr w:type="gramEnd"/>
      <w:r w:rsidRPr="00367BE2">
        <w:rPr>
          <w:rFonts w:ascii="Times New Roman" w:hAnsi="Times New Roman"/>
          <w:sz w:val="18"/>
          <w:szCs w:val="18"/>
        </w:rPr>
        <w:t xml:space="preserve"> Best Practices in Exploratory Factor Analysis</w:t>
      </w:r>
      <w:r w:rsidRPr="00367BE2">
        <w:rPr>
          <w:rFonts w:ascii="Cambria Math" w:hAnsi="Cambria Math" w:cs="Cambria Math"/>
          <w:sz w:val="18"/>
          <w:szCs w:val="18"/>
        </w:rPr>
        <w:t> </w:t>
      </w:r>
      <w:r w:rsidRPr="00367BE2">
        <w:rPr>
          <w:rFonts w:ascii="Times New Roman" w:hAnsi="Times New Roman"/>
          <w:sz w:val="18"/>
          <w:szCs w:val="18"/>
        </w:rPr>
        <w:t xml:space="preserve">: Four Recommendations </w:t>
      </w:r>
      <w:r w:rsidRPr="00367BE2">
        <w:rPr>
          <w:rFonts w:ascii="Times New Roman" w:hAnsi="Times New Roman"/>
          <w:sz w:val="18"/>
          <w:szCs w:val="18"/>
        </w:rPr>
        <w:lastRenderedPageBreak/>
        <w:t xml:space="preserve">for Getting the Most </w:t>
      </w:r>
      <w:proofErr w:type="gramStart"/>
      <w:r w:rsidRPr="00367BE2">
        <w:rPr>
          <w:rFonts w:ascii="Times New Roman" w:hAnsi="Times New Roman"/>
          <w:sz w:val="18"/>
          <w:szCs w:val="18"/>
        </w:rPr>
        <w:t>From</w:t>
      </w:r>
      <w:proofErr w:type="gramEnd"/>
      <w:r w:rsidRPr="00367BE2">
        <w:rPr>
          <w:rFonts w:ascii="Times New Roman" w:hAnsi="Times New Roman"/>
          <w:sz w:val="18"/>
          <w:szCs w:val="18"/>
        </w:rPr>
        <w:t xml:space="preserve"> Your Analysis. </w:t>
      </w:r>
      <w:r w:rsidRPr="004D40B1">
        <w:rPr>
          <w:rFonts w:ascii="Times New Roman" w:hAnsi="Times New Roman"/>
          <w:i/>
          <w:sz w:val="18"/>
          <w:szCs w:val="18"/>
        </w:rPr>
        <w:t xml:space="preserve">Practical Assessment Research @ Evaluation, </w:t>
      </w:r>
      <w:r w:rsidRPr="00367BE2">
        <w:rPr>
          <w:rFonts w:ascii="Times New Roman" w:hAnsi="Times New Roman"/>
          <w:sz w:val="18"/>
          <w:szCs w:val="18"/>
        </w:rPr>
        <w:t>10(7): 1–9.</w:t>
      </w:r>
    </w:p>
    <w:p w:rsidR="00367BE2" w:rsidRDefault="00367BE2" w:rsidP="00FF2147">
      <w:pPr>
        <w:pStyle w:val="TFReferencesSection"/>
        <w:spacing w:line="240" w:lineRule="auto"/>
        <w:rPr>
          <w:rFonts w:ascii="Times New Roman" w:hAnsi="Times New Roman"/>
          <w:sz w:val="18"/>
          <w:szCs w:val="18"/>
        </w:rPr>
      </w:pPr>
      <w:proofErr w:type="gramStart"/>
      <w:r w:rsidRPr="00367BE2">
        <w:rPr>
          <w:rFonts w:ascii="Times New Roman" w:hAnsi="Times New Roman"/>
          <w:sz w:val="18"/>
          <w:szCs w:val="18"/>
        </w:rPr>
        <w:t>Carse, A., Goodman, A., Mackett, R. L., Panter, J. &amp; Ogilvie, D. 2013.</w:t>
      </w:r>
      <w:proofErr w:type="gramEnd"/>
      <w:r w:rsidRPr="00367BE2">
        <w:rPr>
          <w:rFonts w:ascii="Times New Roman" w:hAnsi="Times New Roman"/>
          <w:sz w:val="18"/>
          <w:szCs w:val="18"/>
        </w:rPr>
        <w:t xml:space="preserve"> The factors influencing car use in a cycle-friendly city: the case of Cambridge. </w:t>
      </w:r>
      <w:r w:rsidRPr="004D40B1">
        <w:rPr>
          <w:rFonts w:ascii="Times New Roman" w:hAnsi="Times New Roman"/>
          <w:i/>
          <w:sz w:val="18"/>
          <w:szCs w:val="18"/>
        </w:rPr>
        <w:t>Journal of Transport Geography</w:t>
      </w:r>
      <w:r w:rsidRPr="00367BE2">
        <w:rPr>
          <w:rFonts w:ascii="Times New Roman" w:hAnsi="Times New Roman"/>
          <w:sz w:val="18"/>
          <w:szCs w:val="18"/>
        </w:rPr>
        <w:t>, 28: 67–74.</w:t>
      </w:r>
    </w:p>
    <w:p w:rsidR="00367BE2" w:rsidRDefault="00367BE2" w:rsidP="00FF2147">
      <w:pPr>
        <w:pStyle w:val="TFReferencesSection"/>
        <w:spacing w:line="240" w:lineRule="auto"/>
        <w:rPr>
          <w:rFonts w:ascii="Times New Roman" w:hAnsi="Times New Roman"/>
          <w:sz w:val="18"/>
          <w:szCs w:val="18"/>
        </w:rPr>
      </w:pPr>
      <w:proofErr w:type="gramStart"/>
      <w:r w:rsidRPr="00367BE2">
        <w:rPr>
          <w:rFonts w:ascii="Times New Roman" w:hAnsi="Times New Roman"/>
          <w:sz w:val="18"/>
          <w:szCs w:val="18"/>
        </w:rPr>
        <w:t>Clifton, K. J. &amp; Kreamer-Fults, K. 2007.</w:t>
      </w:r>
      <w:proofErr w:type="gramEnd"/>
      <w:r w:rsidRPr="00367BE2">
        <w:rPr>
          <w:rFonts w:ascii="Times New Roman" w:hAnsi="Times New Roman"/>
          <w:sz w:val="18"/>
          <w:szCs w:val="18"/>
        </w:rPr>
        <w:t xml:space="preserve"> An examination of the environmental attributes associated with pedestrian-vehicular crashes near public schools. Accident; analysis and prevention, 39(4):  708–15.</w:t>
      </w:r>
    </w:p>
    <w:p w:rsidR="00574A12" w:rsidRDefault="00574A12" w:rsidP="00574A12">
      <w:pPr>
        <w:pStyle w:val="TFReferencesSection"/>
        <w:tabs>
          <w:tab w:val="left" w:pos="450"/>
        </w:tabs>
        <w:spacing w:line="240" w:lineRule="auto"/>
        <w:rPr>
          <w:rFonts w:ascii="Times New Roman" w:hAnsi="Times New Roman"/>
          <w:sz w:val="18"/>
          <w:szCs w:val="18"/>
        </w:rPr>
      </w:pPr>
      <w:proofErr w:type="gramStart"/>
      <w:r w:rsidRPr="002F17EA">
        <w:rPr>
          <w:rFonts w:ascii="Times New Roman" w:hAnsi="Times New Roman"/>
          <w:sz w:val="18"/>
          <w:szCs w:val="18"/>
        </w:rPr>
        <w:t>Freeman, L., Neckerman, K., Schwartz-Soicher, O., Quinn, J., Richards, C., Bader, M. D. M., Lovasi, G. et al. 2012.</w:t>
      </w:r>
      <w:proofErr w:type="gramEnd"/>
      <w:r w:rsidRPr="002F17EA">
        <w:rPr>
          <w:rFonts w:ascii="Times New Roman" w:hAnsi="Times New Roman"/>
          <w:sz w:val="18"/>
          <w:szCs w:val="18"/>
        </w:rPr>
        <w:t xml:space="preserve"> </w:t>
      </w:r>
      <w:proofErr w:type="gramStart"/>
      <w:r w:rsidRPr="002F17EA">
        <w:rPr>
          <w:rFonts w:ascii="Times New Roman" w:hAnsi="Times New Roman"/>
          <w:sz w:val="18"/>
          <w:szCs w:val="18"/>
        </w:rPr>
        <w:t>Neighborhood Walkability and Active Travel (Walking and Cycling) in New York City.</w:t>
      </w:r>
      <w:proofErr w:type="gramEnd"/>
      <w:r w:rsidRPr="002F17EA">
        <w:rPr>
          <w:rFonts w:ascii="Times New Roman" w:hAnsi="Times New Roman"/>
          <w:sz w:val="18"/>
          <w:szCs w:val="18"/>
        </w:rPr>
        <w:t xml:space="preserve"> </w:t>
      </w:r>
      <w:r w:rsidRPr="004D40B1">
        <w:rPr>
          <w:rFonts w:ascii="Times New Roman" w:hAnsi="Times New Roman"/>
          <w:i/>
          <w:sz w:val="18"/>
          <w:szCs w:val="18"/>
        </w:rPr>
        <w:t>Journal of urban health</w:t>
      </w:r>
      <w:r w:rsidRPr="002F17EA">
        <w:rPr>
          <w:rFonts w:ascii="Cambria Math" w:hAnsi="Cambria Math" w:cs="Cambria Math"/>
          <w:sz w:val="18"/>
          <w:szCs w:val="18"/>
        </w:rPr>
        <w:t> </w:t>
      </w:r>
      <w:r w:rsidRPr="002F17EA">
        <w:rPr>
          <w:rFonts w:ascii="Times New Roman" w:hAnsi="Times New Roman"/>
          <w:sz w:val="18"/>
          <w:szCs w:val="18"/>
        </w:rPr>
        <w:t>: bulletin of the New York Academy of Medicine.</w:t>
      </w:r>
    </w:p>
    <w:p w:rsidR="00574A12" w:rsidRDefault="00574A12" w:rsidP="00FF2147">
      <w:pPr>
        <w:pStyle w:val="TFReferencesSection"/>
        <w:spacing w:line="240" w:lineRule="auto"/>
        <w:rPr>
          <w:rFonts w:ascii="Times New Roman" w:hAnsi="Times New Roman"/>
          <w:sz w:val="18"/>
          <w:szCs w:val="18"/>
        </w:rPr>
      </w:pPr>
      <w:proofErr w:type="gramStart"/>
      <w:r w:rsidRPr="00574A12">
        <w:rPr>
          <w:rFonts w:ascii="Times New Roman" w:hAnsi="Times New Roman"/>
          <w:sz w:val="18"/>
          <w:szCs w:val="18"/>
        </w:rPr>
        <w:t>Furie, G. L. &amp; Desai, M. M. 2012.</w:t>
      </w:r>
      <w:proofErr w:type="gramEnd"/>
      <w:r w:rsidRPr="00574A12">
        <w:rPr>
          <w:rFonts w:ascii="Times New Roman" w:hAnsi="Times New Roman"/>
          <w:sz w:val="18"/>
          <w:szCs w:val="18"/>
        </w:rPr>
        <w:t xml:space="preserve"> Active transportation and cardiovascular disease risk factors in U.S. adults. </w:t>
      </w:r>
      <w:r w:rsidRPr="004D40B1">
        <w:rPr>
          <w:rFonts w:ascii="Times New Roman" w:hAnsi="Times New Roman"/>
          <w:i/>
          <w:sz w:val="18"/>
          <w:szCs w:val="18"/>
        </w:rPr>
        <w:t>American journal of preventive medicine</w:t>
      </w:r>
      <w:r w:rsidRPr="00574A12">
        <w:rPr>
          <w:rFonts w:ascii="Times New Roman" w:hAnsi="Times New Roman"/>
          <w:sz w:val="18"/>
          <w:szCs w:val="18"/>
        </w:rPr>
        <w:t>, 43(6): 621–8.</w:t>
      </w:r>
    </w:p>
    <w:p w:rsidR="00574A12" w:rsidRDefault="00574A12" w:rsidP="00FF2147">
      <w:pPr>
        <w:pStyle w:val="TFReferencesSection"/>
        <w:spacing w:line="240" w:lineRule="auto"/>
        <w:rPr>
          <w:rFonts w:ascii="Times New Roman" w:hAnsi="Times New Roman"/>
          <w:sz w:val="18"/>
          <w:szCs w:val="18"/>
        </w:rPr>
      </w:pPr>
      <w:r w:rsidRPr="00574A12">
        <w:rPr>
          <w:rFonts w:ascii="Times New Roman" w:hAnsi="Times New Roman"/>
          <w:sz w:val="18"/>
          <w:szCs w:val="18"/>
        </w:rPr>
        <w:t xml:space="preserve">Garrard, J., Rose, G. &amp; Lo, S. K. 2008. </w:t>
      </w:r>
      <w:proofErr w:type="gramStart"/>
      <w:r w:rsidRPr="00574A12">
        <w:rPr>
          <w:rFonts w:ascii="Times New Roman" w:hAnsi="Times New Roman"/>
          <w:sz w:val="18"/>
          <w:szCs w:val="18"/>
        </w:rPr>
        <w:t>Promoting transportation cycling for women: the role of bicycle infrastructure.</w:t>
      </w:r>
      <w:proofErr w:type="gramEnd"/>
      <w:r w:rsidRPr="00574A12">
        <w:rPr>
          <w:rFonts w:ascii="Times New Roman" w:hAnsi="Times New Roman"/>
          <w:sz w:val="18"/>
          <w:szCs w:val="18"/>
        </w:rPr>
        <w:t xml:space="preserve"> </w:t>
      </w:r>
      <w:r w:rsidRPr="004D40B1">
        <w:rPr>
          <w:rFonts w:ascii="Times New Roman" w:hAnsi="Times New Roman"/>
          <w:i/>
          <w:sz w:val="18"/>
          <w:szCs w:val="18"/>
        </w:rPr>
        <w:t>Preventive medicine</w:t>
      </w:r>
      <w:r w:rsidRPr="00574A12">
        <w:rPr>
          <w:rFonts w:ascii="Times New Roman" w:hAnsi="Times New Roman"/>
          <w:sz w:val="18"/>
          <w:szCs w:val="18"/>
        </w:rPr>
        <w:t>, 46(1): 55–9</w:t>
      </w:r>
    </w:p>
    <w:p w:rsidR="00574A12" w:rsidRDefault="00574A12" w:rsidP="00FF2147">
      <w:pPr>
        <w:pStyle w:val="TFReferencesSection"/>
        <w:spacing w:line="240" w:lineRule="auto"/>
        <w:rPr>
          <w:rFonts w:ascii="Times New Roman" w:hAnsi="Times New Roman"/>
          <w:sz w:val="18"/>
          <w:szCs w:val="18"/>
        </w:rPr>
      </w:pPr>
      <w:proofErr w:type="gramStart"/>
      <w:r w:rsidRPr="00574A12">
        <w:rPr>
          <w:rFonts w:ascii="Times New Roman" w:hAnsi="Times New Roman"/>
          <w:sz w:val="18"/>
          <w:szCs w:val="18"/>
        </w:rPr>
        <w:t>Handy, S. L., Xing, Y. &amp; Buehler, T. J. 2010.</w:t>
      </w:r>
      <w:proofErr w:type="gramEnd"/>
      <w:r w:rsidRPr="00574A12">
        <w:rPr>
          <w:rFonts w:ascii="Times New Roman" w:hAnsi="Times New Roman"/>
          <w:sz w:val="18"/>
          <w:szCs w:val="18"/>
        </w:rPr>
        <w:t xml:space="preserve"> Factors associated with bicycle ownership and use: a study of six small U.S. cities. </w:t>
      </w:r>
      <w:r w:rsidRPr="004D40B1">
        <w:rPr>
          <w:rFonts w:ascii="Times New Roman" w:hAnsi="Times New Roman"/>
          <w:i/>
          <w:sz w:val="18"/>
          <w:szCs w:val="18"/>
        </w:rPr>
        <w:t>Transportation</w:t>
      </w:r>
      <w:r w:rsidRPr="00574A12">
        <w:rPr>
          <w:rFonts w:ascii="Times New Roman" w:hAnsi="Times New Roman"/>
          <w:sz w:val="18"/>
          <w:szCs w:val="18"/>
        </w:rPr>
        <w:t>, 37(6): 967–985.</w:t>
      </w:r>
    </w:p>
    <w:p w:rsidR="00574A12" w:rsidRDefault="00574A12" w:rsidP="00FF2147">
      <w:pPr>
        <w:pStyle w:val="TFReferencesSection"/>
        <w:spacing w:line="240" w:lineRule="auto"/>
        <w:rPr>
          <w:rFonts w:ascii="Times New Roman" w:hAnsi="Times New Roman"/>
          <w:sz w:val="18"/>
          <w:szCs w:val="18"/>
        </w:rPr>
      </w:pPr>
      <w:r w:rsidRPr="00574A12">
        <w:rPr>
          <w:rFonts w:ascii="Times New Roman" w:hAnsi="Times New Roman"/>
          <w:sz w:val="18"/>
          <w:szCs w:val="18"/>
        </w:rPr>
        <w:t xml:space="preserve">Jackson, L. E. 2003. </w:t>
      </w:r>
      <w:proofErr w:type="gramStart"/>
      <w:r w:rsidRPr="00574A12">
        <w:rPr>
          <w:rFonts w:ascii="Times New Roman" w:hAnsi="Times New Roman"/>
          <w:sz w:val="18"/>
          <w:szCs w:val="18"/>
        </w:rPr>
        <w:t>The relationship of urban design to human health and condition.</w:t>
      </w:r>
      <w:proofErr w:type="gramEnd"/>
      <w:r w:rsidRPr="00574A12">
        <w:rPr>
          <w:rFonts w:ascii="Times New Roman" w:hAnsi="Times New Roman"/>
          <w:sz w:val="18"/>
          <w:szCs w:val="18"/>
        </w:rPr>
        <w:t xml:space="preserve"> </w:t>
      </w:r>
      <w:r w:rsidRPr="004D40B1">
        <w:rPr>
          <w:rFonts w:ascii="Times New Roman" w:hAnsi="Times New Roman"/>
          <w:i/>
          <w:sz w:val="18"/>
          <w:szCs w:val="18"/>
        </w:rPr>
        <w:t>Landscape and Urban Planning,</w:t>
      </w:r>
      <w:r w:rsidRPr="00574A12">
        <w:rPr>
          <w:rFonts w:ascii="Times New Roman" w:hAnsi="Times New Roman"/>
          <w:sz w:val="18"/>
          <w:szCs w:val="18"/>
        </w:rPr>
        <w:t xml:space="preserve"> 64(4): 191–200.</w:t>
      </w:r>
    </w:p>
    <w:p w:rsidR="003730BE" w:rsidRDefault="00C51A70" w:rsidP="004D40B1">
      <w:pPr>
        <w:pStyle w:val="TFReferencesSection"/>
        <w:spacing w:line="240" w:lineRule="auto"/>
        <w:rPr>
          <w:rFonts w:ascii="Times New Roman" w:hAnsi="Times New Roman"/>
          <w:sz w:val="18"/>
          <w:szCs w:val="18"/>
        </w:rPr>
      </w:pPr>
      <w:r w:rsidRPr="00C51A70">
        <w:rPr>
          <w:rFonts w:ascii="Times New Roman" w:hAnsi="Times New Roman"/>
          <w:sz w:val="18"/>
          <w:szCs w:val="18"/>
        </w:rPr>
        <w:t>Jamilah Hj Ahmad, Hasrina Mustafa, Hamidah Abd</w:t>
      </w:r>
      <w:r w:rsidR="003730BE">
        <w:rPr>
          <w:rFonts w:ascii="Times New Roman" w:hAnsi="Times New Roman"/>
          <w:sz w:val="18"/>
          <w:szCs w:val="18"/>
        </w:rPr>
        <w:t xml:space="preserve"> hamid, Juliana Abdul Wahad.2011. </w:t>
      </w:r>
      <w:proofErr w:type="gramStart"/>
      <w:r w:rsidR="003730BE">
        <w:rPr>
          <w:rFonts w:ascii="Times New Roman" w:hAnsi="Times New Roman"/>
          <w:sz w:val="18"/>
          <w:szCs w:val="18"/>
        </w:rPr>
        <w:t xml:space="preserve">Pengetahuan  </w:t>
      </w:r>
      <w:r w:rsidRPr="00C51A70">
        <w:rPr>
          <w:rFonts w:ascii="Times New Roman" w:hAnsi="Times New Roman"/>
          <w:sz w:val="18"/>
          <w:szCs w:val="18"/>
        </w:rPr>
        <w:t>sikap</w:t>
      </w:r>
      <w:proofErr w:type="gramEnd"/>
      <w:r w:rsidRPr="00C51A70">
        <w:rPr>
          <w:rFonts w:ascii="Times New Roman" w:hAnsi="Times New Roman"/>
          <w:sz w:val="18"/>
          <w:szCs w:val="18"/>
        </w:rPr>
        <w:t xml:space="preserve"> dan amal</w:t>
      </w:r>
      <w:r w:rsidR="003730BE">
        <w:rPr>
          <w:rFonts w:ascii="Times New Roman" w:hAnsi="Times New Roman"/>
          <w:sz w:val="18"/>
          <w:szCs w:val="18"/>
        </w:rPr>
        <w:t xml:space="preserve">an masyarakat Malaysia terhadap </w:t>
      </w:r>
      <w:r w:rsidRPr="00C51A70">
        <w:rPr>
          <w:rFonts w:ascii="Times New Roman" w:hAnsi="Times New Roman"/>
          <w:sz w:val="18"/>
          <w:szCs w:val="18"/>
        </w:rPr>
        <w:t xml:space="preserve">isu alam sekitar. </w:t>
      </w:r>
      <w:proofErr w:type="gramStart"/>
      <w:r w:rsidRPr="003730BE">
        <w:rPr>
          <w:rFonts w:ascii="Times New Roman" w:hAnsi="Times New Roman"/>
          <w:i/>
          <w:sz w:val="18"/>
          <w:szCs w:val="18"/>
        </w:rPr>
        <w:t>Akademika</w:t>
      </w:r>
      <w:r w:rsidR="003730BE">
        <w:rPr>
          <w:rFonts w:ascii="Times New Roman" w:hAnsi="Times New Roman"/>
          <w:sz w:val="18"/>
          <w:szCs w:val="18"/>
        </w:rPr>
        <w:t>81(</w:t>
      </w:r>
      <w:proofErr w:type="gramEnd"/>
      <w:r w:rsidR="003730BE">
        <w:rPr>
          <w:rFonts w:ascii="Times New Roman" w:hAnsi="Times New Roman"/>
          <w:sz w:val="18"/>
          <w:szCs w:val="18"/>
        </w:rPr>
        <w:t>3):103-115</w:t>
      </w:r>
    </w:p>
    <w:p w:rsidR="00A314F9" w:rsidRPr="00B814D3" w:rsidRDefault="00A314F9" w:rsidP="004D40B1">
      <w:pPr>
        <w:pStyle w:val="TFReferencesSection"/>
        <w:spacing w:line="240" w:lineRule="auto"/>
        <w:rPr>
          <w:rFonts w:ascii="Times New Roman" w:hAnsi="Times New Roman"/>
          <w:sz w:val="18"/>
          <w:szCs w:val="18"/>
        </w:rPr>
      </w:pPr>
      <w:proofErr w:type="gramStart"/>
      <w:r w:rsidRPr="00B814D3">
        <w:rPr>
          <w:rFonts w:ascii="Times New Roman" w:hAnsi="Times New Roman"/>
          <w:sz w:val="18"/>
          <w:szCs w:val="18"/>
        </w:rPr>
        <w:t>Karmilah Abdullah &amp; Jamilah Ahmad.</w:t>
      </w:r>
      <w:proofErr w:type="gramEnd"/>
      <w:r w:rsidRPr="00B814D3">
        <w:rPr>
          <w:rFonts w:ascii="Times New Roman" w:hAnsi="Times New Roman"/>
          <w:sz w:val="18"/>
          <w:szCs w:val="18"/>
        </w:rPr>
        <w:t xml:space="preserve"> </w:t>
      </w:r>
      <w:proofErr w:type="gramStart"/>
      <w:r w:rsidRPr="00B814D3">
        <w:rPr>
          <w:rFonts w:ascii="Times New Roman" w:hAnsi="Times New Roman"/>
          <w:sz w:val="18"/>
          <w:szCs w:val="18"/>
        </w:rPr>
        <w:t>2014. Impak Pemerkasaan Teknologi Hijau terhadap Amalan Pengamal Perhubungan Awam Hijau di Malaysian Green Technology Corporation (GreenTech Malaysia).</w:t>
      </w:r>
      <w:proofErr w:type="gramEnd"/>
      <w:r w:rsidRPr="00B814D3">
        <w:rPr>
          <w:rFonts w:ascii="Times New Roman" w:hAnsi="Times New Roman"/>
          <w:sz w:val="18"/>
          <w:szCs w:val="18"/>
        </w:rPr>
        <w:t xml:space="preserve"> </w:t>
      </w:r>
      <w:r w:rsidRPr="004D40B1">
        <w:rPr>
          <w:rFonts w:ascii="Times New Roman" w:hAnsi="Times New Roman"/>
          <w:i/>
          <w:sz w:val="18"/>
          <w:szCs w:val="18"/>
        </w:rPr>
        <w:t>Akademika</w:t>
      </w:r>
      <w:r w:rsidRPr="00B814D3">
        <w:rPr>
          <w:rFonts w:ascii="Times New Roman" w:hAnsi="Times New Roman"/>
          <w:sz w:val="18"/>
          <w:szCs w:val="18"/>
        </w:rPr>
        <w:t xml:space="preserve"> 84(3):29-39</w:t>
      </w:r>
    </w:p>
    <w:p w:rsidR="00574A12" w:rsidRDefault="00574A12" w:rsidP="00FF2147">
      <w:pPr>
        <w:pStyle w:val="TFReferencesSection"/>
        <w:spacing w:line="240" w:lineRule="auto"/>
        <w:rPr>
          <w:rFonts w:ascii="Times New Roman" w:hAnsi="Times New Roman"/>
          <w:sz w:val="18"/>
          <w:szCs w:val="18"/>
        </w:rPr>
      </w:pPr>
      <w:r w:rsidRPr="00574A12">
        <w:rPr>
          <w:rFonts w:ascii="Times New Roman" w:hAnsi="Times New Roman"/>
          <w:sz w:val="18"/>
          <w:szCs w:val="18"/>
        </w:rPr>
        <w:t>Koh, P. P. &amp; Diew, Y. 2012. The Evolution of Cycling in Singapore: 39–50. Singapore.</w:t>
      </w:r>
    </w:p>
    <w:p w:rsidR="00574A12" w:rsidRDefault="00574A12" w:rsidP="00FF2147">
      <w:pPr>
        <w:pStyle w:val="TFReferencesSection"/>
        <w:spacing w:line="240" w:lineRule="auto"/>
        <w:rPr>
          <w:rFonts w:ascii="Times New Roman" w:hAnsi="Times New Roman"/>
          <w:sz w:val="18"/>
          <w:szCs w:val="18"/>
        </w:rPr>
      </w:pPr>
      <w:r w:rsidRPr="00574A12">
        <w:rPr>
          <w:rFonts w:ascii="Times New Roman" w:hAnsi="Times New Roman"/>
          <w:sz w:val="18"/>
          <w:szCs w:val="18"/>
        </w:rPr>
        <w:t xml:space="preserve">Lay, Y. F. &amp; Khoo, C. H. 2010. </w:t>
      </w:r>
      <w:proofErr w:type="gramStart"/>
      <w:r w:rsidRPr="00574A12">
        <w:rPr>
          <w:rFonts w:ascii="Times New Roman" w:hAnsi="Times New Roman"/>
          <w:sz w:val="18"/>
          <w:szCs w:val="18"/>
        </w:rPr>
        <w:t>Pengenalan Kepada Analisis Statistik Dalam Penyelidikan Sains Sosial (Siri 3).</w:t>
      </w:r>
      <w:proofErr w:type="gramEnd"/>
      <w:r w:rsidRPr="00574A12">
        <w:rPr>
          <w:rFonts w:ascii="Times New Roman" w:hAnsi="Times New Roman"/>
          <w:sz w:val="18"/>
          <w:szCs w:val="18"/>
        </w:rPr>
        <w:t xml:space="preserve"> </w:t>
      </w:r>
      <w:proofErr w:type="gramStart"/>
      <w:r w:rsidRPr="00574A12">
        <w:rPr>
          <w:rFonts w:ascii="Times New Roman" w:hAnsi="Times New Roman"/>
          <w:sz w:val="18"/>
          <w:szCs w:val="18"/>
        </w:rPr>
        <w:t>Venton Publishing (M) Sdn Bhd.</w:t>
      </w:r>
      <w:proofErr w:type="gramEnd"/>
    </w:p>
    <w:p w:rsidR="00574A12" w:rsidRDefault="00574A12" w:rsidP="00574A12">
      <w:pPr>
        <w:pStyle w:val="TFReferencesSection"/>
        <w:spacing w:line="240" w:lineRule="auto"/>
        <w:rPr>
          <w:rFonts w:ascii="Times New Roman" w:hAnsi="Times New Roman"/>
          <w:sz w:val="18"/>
          <w:szCs w:val="18"/>
        </w:rPr>
      </w:pPr>
      <w:r w:rsidRPr="00574A12">
        <w:rPr>
          <w:rFonts w:ascii="Times New Roman" w:hAnsi="Times New Roman"/>
          <w:sz w:val="18"/>
          <w:szCs w:val="18"/>
        </w:rPr>
        <w:t xml:space="preserve">Litman, T. 2012. </w:t>
      </w:r>
      <w:proofErr w:type="gramStart"/>
      <w:r w:rsidRPr="00574A12">
        <w:rPr>
          <w:rFonts w:ascii="Times New Roman" w:hAnsi="Times New Roman"/>
          <w:sz w:val="18"/>
          <w:szCs w:val="18"/>
        </w:rPr>
        <w:t>Evaluating Non-Motorized Transportation Benefits and Costs .134–140.</w:t>
      </w:r>
      <w:proofErr w:type="gramEnd"/>
      <w:r w:rsidRPr="00574A12">
        <w:rPr>
          <w:rFonts w:ascii="Times New Roman" w:hAnsi="Times New Roman"/>
          <w:sz w:val="18"/>
          <w:szCs w:val="18"/>
        </w:rPr>
        <w:t xml:space="preserve"> Victoria.</w:t>
      </w:r>
    </w:p>
    <w:p w:rsidR="00B814D3" w:rsidRPr="004D40B1" w:rsidRDefault="00B814D3" w:rsidP="004D40B1">
      <w:pPr>
        <w:pStyle w:val="TFReferencesSection"/>
        <w:spacing w:line="240" w:lineRule="auto"/>
        <w:rPr>
          <w:rFonts w:ascii="Times New Roman" w:hAnsi="Times New Roman"/>
          <w:sz w:val="18"/>
          <w:szCs w:val="18"/>
        </w:rPr>
      </w:pPr>
      <w:r w:rsidRPr="004D40B1">
        <w:rPr>
          <w:sz w:val="18"/>
          <w:szCs w:val="18"/>
        </w:rPr>
        <w:t xml:space="preserve">Nur Nasliza Arina Mohamad Nasir &amp; Jamilah Hj. Ahmad 2015.Facebook dan Media Massa: Keberkesanan dalam Menyampaikan Mesej Alam Sekitar kepada Masyarakat. </w:t>
      </w:r>
      <w:r w:rsidRPr="004D40B1">
        <w:rPr>
          <w:i/>
          <w:sz w:val="18"/>
          <w:szCs w:val="18"/>
        </w:rPr>
        <w:t>Akademika</w:t>
      </w:r>
      <w:r w:rsidRPr="004D40B1">
        <w:rPr>
          <w:sz w:val="18"/>
          <w:szCs w:val="18"/>
        </w:rPr>
        <w:t xml:space="preserve"> 85(1):33-46</w:t>
      </w:r>
    </w:p>
    <w:p w:rsidR="00FF2147" w:rsidRDefault="00FF2147" w:rsidP="00FF2147">
      <w:pPr>
        <w:pStyle w:val="TFReferencesSection"/>
        <w:spacing w:line="240" w:lineRule="auto"/>
        <w:rPr>
          <w:rFonts w:ascii="Times New Roman" w:hAnsi="Times New Roman"/>
          <w:sz w:val="18"/>
          <w:szCs w:val="18"/>
        </w:rPr>
      </w:pPr>
      <w:proofErr w:type="gramStart"/>
      <w:r w:rsidRPr="00D539F7">
        <w:rPr>
          <w:rFonts w:ascii="Times New Roman" w:hAnsi="Times New Roman"/>
          <w:sz w:val="18"/>
          <w:szCs w:val="18"/>
        </w:rPr>
        <w:t>Millward, H., Spinney, J. &amp; Scott, D. 2013.</w:t>
      </w:r>
      <w:proofErr w:type="gramEnd"/>
      <w:r w:rsidRPr="00D539F7">
        <w:rPr>
          <w:rFonts w:ascii="Times New Roman" w:hAnsi="Times New Roman"/>
          <w:sz w:val="18"/>
          <w:szCs w:val="18"/>
        </w:rPr>
        <w:t xml:space="preserve"> Active-transport walking behavior: destinations, durations, distances. </w:t>
      </w:r>
      <w:r w:rsidRPr="004D40B1">
        <w:rPr>
          <w:rFonts w:ascii="Times New Roman" w:hAnsi="Times New Roman"/>
          <w:i/>
          <w:sz w:val="18"/>
          <w:szCs w:val="18"/>
        </w:rPr>
        <w:t>Journal of Transport Geography</w:t>
      </w:r>
      <w:r w:rsidRPr="00D539F7">
        <w:rPr>
          <w:rFonts w:ascii="Times New Roman" w:hAnsi="Times New Roman"/>
          <w:sz w:val="18"/>
          <w:szCs w:val="18"/>
        </w:rPr>
        <w:t>, 28: 101–110.</w:t>
      </w:r>
    </w:p>
    <w:p w:rsidR="007A4D29" w:rsidRDefault="007A4D29" w:rsidP="00FF2147">
      <w:pPr>
        <w:pStyle w:val="TFReferencesSection"/>
        <w:spacing w:line="240" w:lineRule="auto"/>
        <w:rPr>
          <w:rFonts w:ascii="Times New Roman" w:hAnsi="Times New Roman"/>
          <w:sz w:val="18"/>
          <w:szCs w:val="18"/>
        </w:rPr>
      </w:pPr>
      <w:r w:rsidRPr="007A4D29">
        <w:rPr>
          <w:rFonts w:ascii="Times New Roman" w:hAnsi="Times New Roman"/>
          <w:sz w:val="18"/>
          <w:szCs w:val="18"/>
        </w:rPr>
        <w:t xml:space="preserve">MIROS. </w:t>
      </w:r>
      <w:proofErr w:type="gramStart"/>
      <w:r w:rsidRPr="007A4D29">
        <w:rPr>
          <w:rFonts w:ascii="Times New Roman" w:hAnsi="Times New Roman"/>
          <w:sz w:val="18"/>
          <w:szCs w:val="18"/>
        </w:rPr>
        <w:t>2007. Laporan Tahunan 2007 .hlm.1–121.</w:t>
      </w:r>
      <w:proofErr w:type="gramEnd"/>
      <w:r w:rsidRPr="007A4D29">
        <w:rPr>
          <w:rFonts w:ascii="Times New Roman" w:hAnsi="Times New Roman"/>
          <w:sz w:val="18"/>
          <w:szCs w:val="18"/>
        </w:rPr>
        <w:t xml:space="preserve"> </w:t>
      </w:r>
      <w:proofErr w:type="gramStart"/>
      <w:r w:rsidRPr="007A4D29">
        <w:rPr>
          <w:rFonts w:ascii="Times New Roman" w:hAnsi="Times New Roman"/>
          <w:sz w:val="18"/>
          <w:szCs w:val="18"/>
        </w:rPr>
        <w:t>Kajang.</w:t>
      </w:r>
      <w:proofErr w:type="gramEnd"/>
      <w:r w:rsidRPr="007A4D29">
        <w:rPr>
          <w:rFonts w:ascii="Times New Roman" w:hAnsi="Times New Roman"/>
          <w:sz w:val="18"/>
          <w:szCs w:val="18"/>
        </w:rPr>
        <w:t xml:space="preserve"> Retrieved from http://www.miros.gov.my/c/document_library/</w:t>
      </w:r>
    </w:p>
    <w:p w:rsidR="00574A12" w:rsidRDefault="007A4D29" w:rsidP="00FF2147">
      <w:pPr>
        <w:pStyle w:val="TFReferencesSection"/>
        <w:spacing w:line="240" w:lineRule="auto"/>
        <w:rPr>
          <w:rFonts w:ascii="Times New Roman" w:hAnsi="Times New Roman"/>
          <w:sz w:val="18"/>
          <w:szCs w:val="18"/>
        </w:rPr>
      </w:pPr>
      <w:r w:rsidRPr="007A4D29">
        <w:rPr>
          <w:rFonts w:ascii="Times New Roman" w:hAnsi="Times New Roman"/>
          <w:sz w:val="18"/>
          <w:szCs w:val="18"/>
        </w:rPr>
        <w:t xml:space="preserve">Pallant, J. 2011. </w:t>
      </w:r>
      <w:proofErr w:type="gramStart"/>
      <w:r w:rsidRPr="007A4D29">
        <w:rPr>
          <w:rFonts w:ascii="Times New Roman" w:hAnsi="Times New Roman"/>
          <w:sz w:val="18"/>
          <w:szCs w:val="18"/>
        </w:rPr>
        <w:t>SPSS Survival Manual.4th editio.</w:t>
      </w:r>
      <w:proofErr w:type="gramEnd"/>
      <w:r w:rsidRPr="007A4D29">
        <w:rPr>
          <w:rFonts w:ascii="Times New Roman" w:hAnsi="Times New Roman"/>
          <w:sz w:val="18"/>
          <w:szCs w:val="18"/>
        </w:rPr>
        <w:t xml:space="preserve"> Australia: National Library of Australia.</w:t>
      </w:r>
    </w:p>
    <w:p w:rsidR="007A4D29" w:rsidRPr="00D539F7" w:rsidRDefault="007A4D29" w:rsidP="007A4D29">
      <w:pPr>
        <w:pStyle w:val="TFReferencesSection"/>
        <w:spacing w:line="240" w:lineRule="auto"/>
        <w:rPr>
          <w:rFonts w:ascii="Times New Roman" w:hAnsi="Times New Roman"/>
          <w:sz w:val="18"/>
          <w:szCs w:val="18"/>
        </w:rPr>
      </w:pPr>
      <w:proofErr w:type="gramStart"/>
      <w:r w:rsidRPr="007A4D29">
        <w:rPr>
          <w:rFonts w:ascii="Times New Roman" w:hAnsi="Times New Roman"/>
          <w:sz w:val="18"/>
          <w:szCs w:val="18"/>
        </w:rPr>
        <w:t>Planners Collaborative, I. 2008.</w:t>
      </w:r>
      <w:proofErr w:type="gramEnd"/>
      <w:r w:rsidRPr="007A4D29">
        <w:rPr>
          <w:rFonts w:ascii="Times New Roman" w:hAnsi="Times New Roman"/>
          <w:sz w:val="18"/>
          <w:szCs w:val="18"/>
        </w:rPr>
        <w:t xml:space="preserve"> </w:t>
      </w:r>
      <w:proofErr w:type="gramStart"/>
      <w:r w:rsidRPr="007A4D29">
        <w:rPr>
          <w:rFonts w:ascii="Times New Roman" w:hAnsi="Times New Roman"/>
          <w:sz w:val="18"/>
          <w:szCs w:val="18"/>
        </w:rPr>
        <w:t>Massachusetts bicycle transportation plan.1–146.</w:t>
      </w:r>
      <w:proofErr w:type="gramEnd"/>
      <w:r w:rsidRPr="007A4D29">
        <w:rPr>
          <w:rFonts w:ascii="Times New Roman" w:hAnsi="Times New Roman"/>
          <w:sz w:val="18"/>
          <w:szCs w:val="18"/>
        </w:rPr>
        <w:t xml:space="preserve"> Massachusetts.</w:t>
      </w:r>
    </w:p>
    <w:p w:rsidR="008A0C7A" w:rsidRDefault="008A0C7A" w:rsidP="008A0C7A">
      <w:pPr>
        <w:pStyle w:val="TFReferencesSection"/>
        <w:tabs>
          <w:tab w:val="left" w:pos="450"/>
        </w:tabs>
        <w:spacing w:line="240" w:lineRule="auto"/>
        <w:rPr>
          <w:rFonts w:ascii="Times New Roman" w:hAnsi="Times New Roman"/>
          <w:sz w:val="18"/>
          <w:szCs w:val="18"/>
        </w:rPr>
      </w:pPr>
      <w:r w:rsidRPr="008A0C7A">
        <w:rPr>
          <w:rFonts w:ascii="Times New Roman" w:hAnsi="Times New Roman"/>
          <w:sz w:val="18"/>
          <w:szCs w:val="18"/>
        </w:rPr>
        <w:t xml:space="preserve">Ryley, T. J. 2008. The propensity for motorists to walk for short trips: Evidence from West Edinburgh. </w:t>
      </w:r>
      <w:r w:rsidRPr="008A0C7A">
        <w:rPr>
          <w:rFonts w:ascii="Times New Roman" w:hAnsi="Times New Roman"/>
          <w:sz w:val="18"/>
          <w:szCs w:val="18"/>
        </w:rPr>
        <w:lastRenderedPageBreak/>
        <w:t xml:space="preserve">Transportation Research Part A: </w:t>
      </w:r>
      <w:r w:rsidRPr="004D40B1">
        <w:rPr>
          <w:rFonts w:ascii="Times New Roman" w:hAnsi="Times New Roman"/>
          <w:i/>
          <w:sz w:val="18"/>
          <w:szCs w:val="18"/>
        </w:rPr>
        <w:t>Policy and Practice</w:t>
      </w:r>
      <w:r w:rsidRPr="008A0C7A">
        <w:rPr>
          <w:rFonts w:ascii="Times New Roman" w:hAnsi="Times New Roman"/>
          <w:sz w:val="18"/>
          <w:szCs w:val="18"/>
        </w:rPr>
        <w:t>, 42(4): 620–628.</w:t>
      </w:r>
    </w:p>
    <w:p w:rsidR="007A4D29" w:rsidRPr="007A4D29" w:rsidRDefault="007A4D29" w:rsidP="007A4D29">
      <w:pPr>
        <w:pStyle w:val="TFReferencesSection"/>
        <w:tabs>
          <w:tab w:val="left" w:pos="450"/>
        </w:tabs>
        <w:rPr>
          <w:rFonts w:ascii="Times New Roman" w:hAnsi="Times New Roman"/>
          <w:sz w:val="18"/>
          <w:szCs w:val="18"/>
        </w:rPr>
      </w:pPr>
      <w:r w:rsidRPr="007A4D29">
        <w:rPr>
          <w:rFonts w:ascii="Times New Roman" w:hAnsi="Times New Roman"/>
          <w:sz w:val="18"/>
          <w:szCs w:val="18"/>
        </w:rPr>
        <w:t xml:space="preserve">Rabiatulm Adawiyah. 2009, April 19. </w:t>
      </w:r>
      <w:proofErr w:type="gramStart"/>
      <w:r w:rsidRPr="007A4D29">
        <w:rPr>
          <w:rFonts w:ascii="Times New Roman" w:hAnsi="Times New Roman"/>
          <w:sz w:val="18"/>
          <w:szCs w:val="18"/>
        </w:rPr>
        <w:t>Berjalan kaki untuk jantung.</w:t>
      </w:r>
      <w:proofErr w:type="gramEnd"/>
      <w:r w:rsidRPr="007A4D29">
        <w:rPr>
          <w:rFonts w:ascii="Times New Roman" w:hAnsi="Times New Roman"/>
          <w:sz w:val="18"/>
          <w:szCs w:val="18"/>
        </w:rPr>
        <w:t xml:space="preserve"> Utusan Malaysia</w:t>
      </w:r>
      <w:proofErr w:type="gramStart"/>
      <w:r w:rsidRPr="007A4D29">
        <w:rPr>
          <w:rFonts w:ascii="Times New Roman" w:hAnsi="Times New Roman"/>
          <w:sz w:val="18"/>
          <w:szCs w:val="18"/>
        </w:rPr>
        <w:t>,.</w:t>
      </w:r>
      <w:proofErr w:type="gramEnd"/>
      <w:r w:rsidRPr="007A4D29">
        <w:rPr>
          <w:rFonts w:ascii="Times New Roman" w:hAnsi="Times New Roman"/>
          <w:sz w:val="18"/>
          <w:szCs w:val="18"/>
        </w:rPr>
        <w:t xml:space="preserve"> Kuala Lumpur.</w:t>
      </w:r>
    </w:p>
    <w:p w:rsidR="007A4D29" w:rsidRDefault="007A4D29" w:rsidP="007A4D29">
      <w:pPr>
        <w:pStyle w:val="TFReferencesSection"/>
        <w:tabs>
          <w:tab w:val="left" w:pos="450"/>
        </w:tabs>
        <w:spacing w:line="240" w:lineRule="auto"/>
        <w:rPr>
          <w:rFonts w:ascii="Times New Roman" w:hAnsi="Times New Roman"/>
          <w:sz w:val="18"/>
          <w:szCs w:val="18"/>
        </w:rPr>
      </w:pPr>
      <w:r w:rsidRPr="007A4D29">
        <w:rPr>
          <w:rFonts w:ascii="Times New Roman" w:hAnsi="Times New Roman"/>
          <w:sz w:val="18"/>
          <w:szCs w:val="18"/>
        </w:rPr>
        <w:t xml:space="preserve">Rebecca, G. 2008. Guide to promoting bicycling on federal lands.1–212. Bozeman. Retrieved from </w:t>
      </w:r>
      <w:hyperlink r:id="rId7" w:history="1">
        <w:r w:rsidRPr="00BA4C32">
          <w:rPr>
            <w:rStyle w:val="Hyperlink"/>
            <w:rFonts w:ascii="Times New Roman" w:hAnsi="Times New Roman"/>
            <w:color w:val="auto"/>
            <w:sz w:val="18"/>
            <w:szCs w:val="18"/>
            <w:u w:val="none"/>
          </w:rPr>
          <w:t>http://www.cflhd.gov</w:t>
        </w:r>
      </w:hyperlink>
    </w:p>
    <w:p w:rsidR="007A4D29" w:rsidRPr="007A4D29" w:rsidRDefault="007A4D29" w:rsidP="007A4D29">
      <w:pPr>
        <w:pStyle w:val="TFReferencesSection"/>
        <w:tabs>
          <w:tab w:val="left" w:pos="450"/>
        </w:tabs>
        <w:rPr>
          <w:rFonts w:ascii="Times New Roman" w:hAnsi="Times New Roman"/>
          <w:sz w:val="18"/>
          <w:szCs w:val="18"/>
        </w:rPr>
      </w:pPr>
      <w:r w:rsidRPr="007A4D29">
        <w:rPr>
          <w:rFonts w:ascii="Times New Roman" w:hAnsi="Times New Roman"/>
          <w:sz w:val="18"/>
          <w:szCs w:val="18"/>
        </w:rPr>
        <w:t xml:space="preserve">Radin Umar, R. S. 2005. </w:t>
      </w:r>
      <w:proofErr w:type="gramStart"/>
      <w:r w:rsidRPr="007A4D29">
        <w:rPr>
          <w:rFonts w:ascii="Times New Roman" w:hAnsi="Times New Roman"/>
          <w:sz w:val="18"/>
          <w:szCs w:val="18"/>
        </w:rPr>
        <w:t>Updates of road safety status in Malaysia.</w:t>
      </w:r>
      <w:proofErr w:type="gramEnd"/>
      <w:r w:rsidRPr="007A4D29">
        <w:rPr>
          <w:rFonts w:ascii="Times New Roman" w:hAnsi="Times New Roman"/>
          <w:sz w:val="18"/>
          <w:szCs w:val="18"/>
        </w:rPr>
        <w:t xml:space="preserve"> IATSS Research, 29(1): 78–80.</w:t>
      </w:r>
    </w:p>
    <w:p w:rsidR="007A4D29" w:rsidRDefault="007A4D29" w:rsidP="007A4D29">
      <w:pPr>
        <w:pStyle w:val="TFReferencesSection"/>
        <w:tabs>
          <w:tab w:val="left" w:pos="450"/>
        </w:tabs>
        <w:spacing w:line="240" w:lineRule="auto"/>
        <w:rPr>
          <w:rFonts w:ascii="Times New Roman" w:hAnsi="Times New Roman"/>
          <w:sz w:val="18"/>
          <w:szCs w:val="18"/>
        </w:rPr>
      </w:pPr>
      <w:proofErr w:type="gramStart"/>
      <w:r w:rsidRPr="007A4D29">
        <w:rPr>
          <w:rFonts w:ascii="Times New Roman" w:hAnsi="Times New Roman"/>
          <w:sz w:val="18"/>
          <w:szCs w:val="18"/>
        </w:rPr>
        <w:t>Rojas-Rueda, D., de Nazelle, a, Teixidó, O. &amp; Nieuwenhuijsen, M. J. 2012.</w:t>
      </w:r>
      <w:proofErr w:type="gramEnd"/>
      <w:r w:rsidRPr="007A4D29">
        <w:rPr>
          <w:rFonts w:ascii="Times New Roman" w:hAnsi="Times New Roman"/>
          <w:sz w:val="18"/>
          <w:szCs w:val="18"/>
        </w:rPr>
        <w:t xml:space="preserve"> </w:t>
      </w:r>
      <w:proofErr w:type="gramStart"/>
      <w:r w:rsidRPr="007A4D29">
        <w:rPr>
          <w:rFonts w:ascii="Times New Roman" w:hAnsi="Times New Roman"/>
          <w:sz w:val="18"/>
          <w:szCs w:val="18"/>
        </w:rPr>
        <w:t>Replacing car trips by increasing bike and public transport in the greater Barcelona metropolitan area: a health impact assessment study.</w:t>
      </w:r>
      <w:proofErr w:type="gramEnd"/>
      <w:r w:rsidRPr="007A4D29">
        <w:rPr>
          <w:rFonts w:ascii="Times New Roman" w:hAnsi="Times New Roman"/>
          <w:sz w:val="18"/>
          <w:szCs w:val="18"/>
        </w:rPr>
        <w:t xml:space="preserve"> Environment international, 49: 100–9.</w:t>
      </w:r>
    </w:p>
    <w:p w:rsidR="008A0C7A" w:rsidRDefault="008A0C7A" w:rsidP="008A0C7A">
      <w:pPr>
        <w:pStyle w:val="TFReferencesSection"/>
        <w:tabs>
          <w:tab w:val="left" w:pos="450"/>
        </w:tabs>
        <w:spacing w:line="240" w:lineRule="auto"/>
        <w:rPr>
          <w:rFonts w:ascii="Times New Roman" w:hAnsi="Times New Roman"/>
          <w:sz w:val="18"/>
          <w:szCs w:val="18"/>
        </w:rPr>
      </w:pPr>
      <w:r w:rsidRPr="008A0C7A">
        <w:rPr>
          <w:rFonts w:ascii="Times New Roman" w:hAnsi="Times New Roman"/>
          <w:sz w:val="18"/>
          <w:szCs w:val="18"/>
        </w:rPr>
        <w:t>Schreiber, J. B. 2006. Modeling and Confirmatory Factor Analysis Results</w:t>
      </w:r>
      <w:r w:rsidRPr="008A0C7A">
        <w:rPr>
          <w:rFonts w:ascii="Cambria Math" w:hAnsi="Cambria Math" w:cs="Cambria Math"/>
          <w:sz w:val="18"/>
          <w:szCs w:val="18"/>
        </w:rPr>
        <w:t> </w:t>
      </w:r>
      <w:r w:rsidRPr="008A0C7A">
        <w:rPr>
          <w:rFonts w:ascii="Times New Roman" w:hAnsi="Times New Roman"/>
          <w:sz w:val="18"/>
          <w:szCs w:val="18"/>
        </w:rPr>
        <w:t xml:space="preserve">: A Review. </w:t>
      </w:r>
      <w:r w:rsidRPr="004D40B1">
        <w:rPr>
          <w:rFonts w:ascii="Times New Roman" w:hAnsi="Times New Roman"/>
          <w:i/>
          <w:sz w:val="18"/>
          <w:szCs w:val="18"/>
        </w:rPr>
        <w:t>The Journal of Educational Research</w:t>
      </w:r>
      <w:r w:rsidRPr="008A0C7A">
        <w:rPr>
          <w:rFonts w:ascii="Times New Roman" w:hAnsi="Times New Roman"/>
          <w:sz w:val="18"/>
          <w:szCs w:val="18"/>
        </w:rPr>
        <w:t>, 99(6): 323–336.</w:t>
      </w:r>
    </w:p>
    <w:p w:rsidR="002F17EA" w:rsidRDefault="002F17EA" w:rsidP="008A0C7A">
      <w:pPr>
        <w:pStyle w:val="TFReferencesSection"/>
        <w:tabs>
          <w:tab w:val="left" w:pos="450"/>
        </w:tabs>
        <w:spacing w:line="240" w:lineRule="auto"/>
        <w:rPr>
          <w:rFonts w:ascii="Times New Roman" w:hAnsi="Times New Roman"/>
          <w:sz w:val="18"/>
          <w:szCs w:val="18"/>
        </w:rPr>
      </w:pPr>
      <w:r w:rsidRPr="002F17EA">
        <w:rPr>
          <w:rFonts w:ascii="Times New Roman" w:hAnsi="Times New Roman"/>
          <w:sz w:val="18"/>
          <w:szCs w:val="18"/>
        </w:rPr>
        <w:t xml:space="preserve">Scmitt, T. A. 2011. </w:t>
      </w:r>
      <w:proofErr w:type="gramStart"/>
      <w:r w:rsidRPr="002F17EA">
        <w:rPr>
          <w:rFonts w:ascii="Times New Roman" w:hAnsi="Times New Roman"/>
          <w:sz w:val="18"/>
          <w:szCs w:val="18"/>
        </w:rPr>
        <w:t>Current Methodological Considerations in Exploratory and Confirmatory Factor Analysis.</w:t>
      </w:r>
      <w:proofErr w:type="gramEnd"/>
      <w:r w:rsidRPr="002F17EA">
        <w:rPr>
          <w:rFonts w:ascii="Times New Roman" w:hAnsi="Times New Roman"/>
          <w:sz w:val="18"/>
          <w:szCs w:val="18"/>
        </w:rPr>
        <w:t xml:space="preserve"> </w:t>
      </w:r>
      <w:r w:rsidRPr="004D40B1">
        <w:rPr>
          <w:rFonts w:ascii="Times New Roman" w:hAnsi="Times New Roman"/>
          <w:i/>
          <w:sz w:val="18"/>
          <w:szCs w:val="18"/>
        </w:rPr>
        <w:t>Journal of Psychoeducational Assessment</w:t>
      </w:r>
      <w:r w:rsidRPr="002F17EA">
        <w:rPr>
          <w:rFonts w:ascii="Times New Roman" w:hAnsi="Times New Roman"/>
          <w:sz w:val="18"/>
          <w:szCs w:val="18"/>
        </w:rPr>
        <w:t>, 29(4): 304–321.</w:t>
      </w:r>
    </w:p>
    <w:p w:rsidR="007A4D29" w:rsidRDefault="007A4D29" w:rsidP="008A0C7A">
      <w:pPr>
        <w:pStyle w:val="TFReferencesSection"/>
        <w:tabs>
          <w:tab w:val="left" w:pos="450"/>
        </w:tabs>
        <w:spacing w:line="240" w:lineRule="auto"/>
        <w:rPr>
          <w:rFonts w:ascii="Times New Roman" w:hAnsi="Times New Roman"/>
          <w:sz w:val="18"/>
          <w:szCs w:val="18"/>
        </w:rPr>
      </w:pPr>
      <w:r w:rsidRPr="007A4D29">
        <w:rPr>
          <w:rFonts w:ascii="Times New Roman" w:hAnsi="Times New Roman"/>
          <w:sz w:val="18"/>
          <w:szCs w:val="18"/>
        </w:rPr>
        <w:t xml:space="preserve">Schneider, R. J. 2011. Understanding Sustainable Transportation Choices: Shifting Routine Automobile Travel to Walking and Bicycling. </w:t>
      </w:r>
      <w:proofErr w:type="gramStart"/>
      <w:r w:rsidRPr="007A4D29">
        <w:rPr>
          <w:rFonts w:ascii="Times New Roman" w:hAnsi="Times New Roman"/>
          <w:sz w:val="18"/>
          <w:szCs w:val="18"/>
        </w:rPr>
        <w:t>Thesis Ph.D. University of California, Berkeley.</w:t>
      </w:r>
      <w:proofErr w:type="gramEnd"/>
    </w:p>
    <w:p w:rsidR="00E86BB8" w:rsidRDefault="002F17EA" w:rsidP="007634DF">
      <w:pPr>
        <w:pStyle w:val="TFReferencesSection"/>
        <w:tabs>
          <w:tab w:val="left" w:pos="450"/>
        </w:tabs>
        <w:spacing w:line="240" w:lineRule="auto"/>
        <w:rPr>
          <w:rFonts w:ascii="Times New Roman" w:hAnsi="Times New Roman"/>
          <w:sz w:val="18"/>
          <w:szCs w:val="18"/>
        </w:rPr>
      </w:pPr>
      <w:proofErr w:type="gramStart"/>
      <w:r w:rsidRPr="002F17EA">
        <w:rPr>
          <w:rFonts w:ascii="Times New Roman" w:hAnsi="Times New Roman"/>
          <w:sz w:val="18"/>
          <w:szCs w:val="18"/>
        </w:rPr>
        <w:t>Tabachnick, B. G. &amp; Fidell, L. S. 2007.</w:t>
      </w:r>
      <w:proofErr w:type="gramEnd"/>
      <w:r w:rsidRPr="002F17EA">
        <w:rPr>
          <w:rFonts w:ascii="Times New Roman" w:hAnsi="Times New Roman"/>
          <w:sz w:val="18"/>
          <w:szCs w:val="18"/>
        </w:rPr>
        <w:t xml:space="preserve"> </w:t>
      </w:r>
      <w:proofErr w:type="gramStart"/>
      <w:r w:rsidRPr="002F17EA">
        <w:rPr>
          <w:rFonts w:ascii="Times New Roman" w:hAnsi="Times New Roman"/>
          <w:sz w:val="18"/>
          <w:szCs w:val="18"/>
        </w:rPr>
        <w:t>Using Multivariate Statistics .Ed. Ke-5.</w:t>
      </w:r>
      <w:proofErr w:type="gramEnd"/>
      <w:r w:rsidRPr="002F17EA">
        <w:rPr>
          <w:rFonts w:ascii="Times New Roman" w:hAnsi="Times New Roman"/>
          <w:sz w:val="18"/>
          <w:szCs w:val="18"/>
        </w:rPr>
        <w:t xml:space="preserve"> Boston: Pearson Education.</w:t>
      </w:r>
    </w:p>
    <w:p w:rsidR="007A4D29" w:rsidRDefault="007A4D29" w:rsidP="008A0C7A">
      <w:pPr>
        <w:pStyle w:val="TFReferencesSection"/>
        <w:tabs>
          <w:tab w:val="left" w:pos="450"/>
        </w:tabs>
        <w:spacing w:line="240" w:lineRule="auto"/>
        <w:rPr>
          <w:rFonts w:ascii="Times New Roman" w:hAnsi="Times New Roman"/>
          <w:sz w:val="18"/>
          <w:szCs w:val="18"/>
        </w:rPr>
      </w:pPr>
      <w:proofErr w:type="gramStart"/>
      <w:r w:rsidRPr="007A4D29">
        <w:rPr>
          <w:rFonts w:ascii="Times New Roman" w:hAnsi="Times New Roman"/>
          <w:sz w:val="18"/>
          <w:szCs w:val="18"/>
        </w:rPr>
        <w:t>Whitelegg, J. &amp; Williams, N. 2000.</w:t>
      </w:r>
      <w:proofErr w:type="gramEnd"/>
      <w:r w:rsidRPr="007A4D29">
        <w:rPr>
          <w:rFonts w:ascii="Times New Roman" w:hAnsi="Times New Roman"/>
          <w:sz w:val="18"/>
          <w:szCs w:val="18"/>
        </w:rPr>
        <w:t xml:space="preserve"> Non-motorised Transport and Sustainable Development</w:t>
      </w:r>
      <w:r w:rsidRPr="007A4D29">
        <w:rPr>
          <w:rFonts w:ascii="Cambria Math" w:hAnsi="Cambria Math" w:cs="Cambria Math"/>
          <w:sz w:val="18"/>
          <w:szCs w:val="18"/>
        </w:rPr>
        <w:t> </w:t>
      </w:r>
      <w:r w:rsidRPr="007A4D29">
        <w:rPr>
          <w:rFonts w:ascii="Times New Roman" w:hAnsi="Times New Roman"/>
          <w:sz w:val="18"/>
          <w:szCs w:val="18"/>
        </w:rPr>
        <w:t xml:space="preserve">: Evidence from Calcutta. </w:t>
      </w:r>
      <w:r w:rsidRPr="004D40B1">
        <w:rPr>
          <w:rFonts w:ascii="Times New Roman" w:hAnsi="Times New Roman"/>
          <w:i/>
          <w:sz w:val="18"/>
          <w:szCs w:val="18"/>
        </w:rPr>
        <w:t>The International Journal of Justice and Sustainability</w:t>
      </w:r>
      <w:r w:rsidRPr="007A4D29">
        <w:rPr>
          <w:rFonts w:ascii="Times New Roman" w:hAnsi="Times New Roman"/>
          <w:sz w:val="18"/>
          <w:szCs w:val="18"/>
        </w:rPr>
        <w:t>, 5(1): 7–18.</w:t>
      </w:r>
    </w:p>
    <w:p w:rsidR="007A4D29" w:rsidRDefault="007A4D29" w:rsidP="008A0C7A">
      <w:pPr>
        <w:pStyle w:val="TFReferencesSection"/>
        <w:tabs>
          <w:tab w:val="left" w:pos="450"/>
        </w:tabs>
        <w:spacing w:line="240" w:lineRule="auto"/>
        <w:rPr>
          <w:rFonts w:ascii="Times New Roman" w:hAnsi="Times New Roman"/>
          <w:sz w:val="18"/>
          <w:szCs w:val="18"/>
        </w:rPr>
      </w:pPr>
      <w:proofErr w:type="gramStart"/>
      <w:r w:rsidRPr="007A4D29">
        <w:rPr>
          <w:rFonts w:ascii="Times New Roman" w:hAnsi="Times New Roman"/>
          <w:sz w:val="18"/>
          <w:szCs w:val="18"/>
        </w:rPr>
        <w:t>Winters, M., Davidson, G., Kao, D. &amp; Teschke, K. 2011.</w:t>
      </w:r>
      <w:proofErr w:type="gramEnd"/>
      <w:r w:rsidRPr="007A4D29">
        <w:rPr>
          <w:rFonts w:ascii="Times New Roman" w:hAnsi="Times New Roman"/>
          <w:sz w:val="18"/>
          <w:szCs w:val="18"/>
        </w:rPr>
        <w:t xml:space="preserve"> Motivators and deterrents of bicycling</w:t>
      </w:r>
      <w:r w:rsidRPr="007A4D29">
        <w:rPr>
          <w:rFonts w:ascii="Cambria Math" w:hAnsi="Cambria Math" w:cs="Cambria Math"/>
          <w:sz w:val="18"/>
          <w:szCs w:val="18"/>
        </w:rPr>
        <w:t> </w:t>
      </w:r>
      <w:r w:rsidRPr="007A4D29">
        <w:rPr>
          <w:rFonts w:ascii="Times New Roman" w:hAnsi="Times New Roman"/>
          <w:sz w:val="18"/>
          <w:szCs w:val="18"/>
        </w:rPr>
        <w:t>: comparing influences on decisions to ride:  153–168.</w:t>
      </w:r>
    </w:p>
    <w:p w:rsidR="00FF2147" w:rsidRDefault="00FF2147" w:rsidP="00D539F7">
      <w:pPr>
        <w:pStyle w:val="TAMainText"/>
        <w:ind w:firstLine="0"/>
        <w:jc w:val="left"/>
        <w:rPr>
          <w:rFonts w:ascii="Times New Roman" w:hAnsi="Times New Roman"/>
          <w:sz w:val="24"/>
          <w:szCs w:val="24"/>
        </w:rPr>
      </w:pPr>
    </w:p>
    <w:p w:rsidR="00BA4C32" w:rsidRDefault="00BA4C32" w:rsidP="00D539F7">
      <w:pPr>
        <w:pStyle w:val="TAMainText"/>
        <w:ind w:firstLine="0"/>
        <w:jc w:val="left"/>
      </w:pPr>
    </w:p>
    <w:p w:rsidR="004D5106" w:rsidRDefault="004D5106" w:rsidP="00D539F7">
      <w:pPr>
        <w:pStyle w:val="TAMainText"/>
        <w:ind w:firstLine="0"/>
        <w:jc w:val="left"/>
      </w:pPr>
    </w:p>
    <w:p w:rsidR="004D5106" w:rsidRDefault="004D5106" w:rsidP="00D539F7">
      <w:pPr>
        <w:pStyle w:val="TAMainText"/>
        <w:ind w:firstLine="0"/>
        <w:jc w:val="left"/>
      </w:pPr>
    </w:p>
    <w:p w:rsidR="00195050" w:rsidRDefault="00195050" w:rsidP="00D539F7">
      <w:pPr>
        <w:pStyle w:val="TAMainText"/>
        <w:ind w:firstLine="0"/>
        <w:jc w:val="left"/>
      </w:pPr>
      <w:r>
        <w:t xml:space="preserve">Muhamad Razuhanafi Mat </w:t>
      </w:r>
      <w:proofErr w:type="gramStart"/>
      <w:r>
        <w:t>Yazid  (</w:t>
      </w:r>
      <w:proofErr w:type="gramEnd"/>
      <w:r>
        <w:t xml:space="preserve">corresponding author) </w:t>
      </w:r>
    </w:p>
    <w:p w:rsidR="00304C11" w:rsidRDefault="00304C11" w:rsidP="00304C11">
      <w:pPr>
        <w:pStyle w:val="TAMainText"/>
        <w:ind w:firstLine="0"/>
        <w:jc w:val="left"/>
      </w:pPr>
      <w:r>
        <w:t>Jabatan Kejuruteraan Awam &amp; Struktur</w:t>
      </w:r>
    </w:p>
    <w:p w:rsidR="00304C11" w:rsidRDefault="00304C11" w:rsidP="00304C11">
      <w:pPr>
        <w:pStyle w:val="TAMainText"/>
        <w:ind w:firstLine="0"/>
        <w:jc w:val="left"/>
      </w:pPr>
      <w:r>
        <w:t>Fakulti Kejuruteraan &amp; Alam Bina</w:t>
      </w:r>
    </w:p>
    <w:p w:rsidR="00195050" w:rsidRDefault="00195050" w:rsidP="00304C11">
      <w:pPr>
        <w:pStyle w:val="TAMainText"/>
        <w:ind w:firstLine="0"/>
        <w:jc w:val="left"/>
      </w:pPr>
      <w:r>
        <w:t xml:space="preserve">Universiti Kebangsaan Malaysia </w:t>
      </w:r>
    </w:p>
    <w:p w:rsidR="00195050" w:rsidRDefault="00195050" w:rsidP="00D539F7">
      <w:pPr>
        <w:pStyle w:val="TAMainText"/>
        <w:ind w:firstLine="0"/>
        <w:jc w:val="left"/>
      </w:pPr>
      <w:r>
        <w:t xml:space="preserve">43600 UKM Bangi </w:t>
      </w:r>
    </w:p>
    <w:p w:rsidR="00195050" w:rsidRDefault="00195050" w:rsidP="00D539F7">
      <w:pPr>
        <w:pStyle w:val="TAMainText"/>
        <w:ind w:firstLine="0"/>
        <w:jc w:val="left"/>
      </w:pPr>
      <w:r>
        <w:t xml:space="preserve">Selangor </w:t>
      </w:r>
    </w:p>
    <w:p w:rsidR="00195050" w:rsidRDefault="00195050" w:rsidP="00D539F7">
      <w:pPr>
        <w:pStyle w:val="TAMainText"/>
        <w:ind w:firstLine="0"/>
        <w:jc w:val="left"/>
      </w:pPr>
      <w:r>
        <w:t xml:space="preserve">Malaysia </w:t>
      </w:r>
    </w:p>
    <w:p w:rsidR="00195050" w:rsidRDefault="007A4D29" w:rsidP="00D539F7">
      <w:pPr>
        <w:pStyle w:val="TAMainText"/>
        <w:ind w:firstLine="0"/>
        <w:jc w:val="left"/>
      </w:pPr>
      <w:r>
        <w:t>E-mail: razuhanafi</w:t>
      </w:r>
      <w:r w:rsidR="00195050">
        <w:t xml:space="preserve">@ukm.edu.my </w:t>
      </w:r>
    </w:p>
    <w:p w:rsidR="0004023B" w:rsidRDefault="0004023B" w:rsidP="00D539F7">
      <w:pPr>
        <w:pStyle w:val="TAMainText"/>
        <w:ind w:firstLine="0"/>
        <w:jc w:val="left"/>
      </w:pPr>
    </w:p>
    <w:p w:rsidR="0004023B" w:rsidRDefault="0004023B" w:rsidP="00D539F7">
      <w:pPr>
        <w:pStyle w:val="TAMainText"/>
        <w:ind w:firstLine="0"/>
        <w:jc w:val="left"/>
        <w:rPr>
          <w:rFonts w:ascii="Times New Roman" w:hAnsi="Times New Roman"/>
          <w:szCs w:val="18"/>
        </w:rPr>
      </w:pPr>
      <w:r w:rsidRPr="0004023B">
        <w:rPr>
          <w:rFonts w:ascii="Times New Roman" w:hAnsi="Times New Roman"/>
          <w:szCs w:val="18"/>
        </w:rPr>
        <w:t>Muhamad Nazri Borhana</w:t>
      </w:r>
    </w:p>
    <w:p w:rsidR="0004023B" w:rsidRPr="0004023B" w:rsidRDefault="0004023B" w:rsidP="0004023B">
      <w:pPr>
        <w:pStyle w:val="TAMainText"/>
        <w:ind w:firstLine="0"/>
        <w:jc w:val="left"/>
        <w:rPr>
          <w:rFonts w:ascii="Times New Roman" w:hAnsi="Times New Roman"/>
          <w:szCs w:val="18"/>
        </w:rPr>
      </w:pPr>
      <w:r w:rsidRPr="0004023B">
        <w:rPr>
          <w:rFonts w:ascii="Times New Roman" w:hAnsi="Times New Roman"/>
          <w:szCs w:val="18"/>
        </w:rPr>
        <w:t>Jabatan Kejuruteraan Awam &amp; Struktur</w:t>
      </w:r>
    </w:p>
    <w:p w:rsidR="0004023B" w:rsidRPr="0004023B" w:rsidRDefault="0004023B" w:rsidP="0004023B">
      <w:pPr>
        <w:pStyle w:val="TAMainText"/>
        <w:ind w:firstLine="0"/>
        <w:jc w:val="left"/>
        <w:rPr>
          <w:rFonts w:ascii="Times New Roman" w:hAnsi="Times New Roman"/>
          <w:szCs w:val="18"/>
        </w:rPr>
      </w:pPr>
      <w:r w:rsidRPr="0004023B">
        <w:rPr>
          <w:rFonts w:ascii="Times New Roman" w:hAnsi="Times New Roman"/>
          <w:szCs w:val="18"/>
        </w:rPr>
        <w:t>Fakulti Kejuruteraan &amp; Alam Bina</w:t>
      </w:r>
    </w:p>
    <w:p w:rsidR="0004023B" w:rsidRPr="0004023B" w:rsidRDefault="0004023B" w:rsidP="0004023B">
      <w:pPr>
        <w:pStyle w:val="TAMainText"/>
        <w:ind w:firstLine="0"/>
        <w:jc w:val="left"/>
        <w:rPr>
          <w:rFonts w:ascii="Times New Roman" w:hAnsi="Times New Roman"/>
          <w:szCs w:val="18"/>
        </w:rPr>
      </w:pPr>
      <w:r w:rsidRPr="0004023B">
        <w:rPr>
          <w:rFonts w:ascii="Times New Roman" w:hAnsi="Times New Roman"/>
          <w:szCs w:val="18"/>
        </w:rPr>
        <w:t xml:space="preserve">Universiti Kebangsaan Malaysia </w:t>
      </w:r>
    </w:p>
    <w:p w:rsidR="0004023B" w:rsidRPr="0004023B" w:rsidRDefault="0004023B" w:rsidP="0004023B">
      <w:pPr>
        <w:pStyle w:val="TAMainText"/>
        <w:ind w:firstLine="0"/>
        <w:jc w:val="left"/>
        <w:rPr>
          <w:rFonts w:ascii="Times New Roman" w:hAnsi="Times New Roman"/>
          <w:szCs w:val="18"/>
        </w:rPr>
      </w:pPr>
      <w:r w:rsidRPr="0004023B">
        <w:rPr>
          <w:rFonts w:ascii="Times New Roman" w:hAnsi="Times New Roman"/>
          <w:szCs w:val="18"/>
        </w:rPr>
        <w:t xml:space="preserve">43600 UKM Bangi </w:t>
      </w:r>
    </w:p>
    <w:p w:rsidR="0004023B" w:rsidRPr="0004023B" w:rsidRDefault="0004023B" w:rsidP="0004023B">
      <w:pPr>
        <w:pStyle w:val="TAMainText"/>
        <w:ind w:firstLine="0"/>
        <w:jc w:val="left"/>
        <w:rPr>
          <w:rFonts w:ascii="Times New Roman" w:hAnsi="Times New Roman"/>
          <w:szCs w:val="18"/>
        </w:rPr>
      </w:pPr>
      <w:r w:rsidRPr="0004023B">
        <w:rPr>
          <w:rFonts w:ascii="Times New Roman" w:hAnsi="Times New Roman"/>
          <w:szCs w:val="18"/>
        </w:rPr>
        <w:t xml:space="preserve">Selangor </w:t>
      </w:r>
    </w:p>
    <w:p w:rsidR="0004023B" w:rsidRPr="0004023B" w:rsidRDefault="0004023B" w:rsidP="0004023B">
      <w:pPr>
        <w:pStyle w:val="TAMainText"/>
        <w:ind w:firstLine="0"/>
        <w:jc w:val="left"/>
        <w:rPr>
          <w:rFonts w:ascii="Times New Roman" w:hAnsi="Times New Roman"/>
          <w:szCs w:val="18"/>
        </w:rPr>
      </w:pPr>
      <w:r w:rsidRPr="0004023B">
        <w:rPr>
          <w:rFonts w:ascii="Times New Roman" w:hAnsi="Times New Roman"/>
          <w:szCs w:val="18"/>
        </w:rPr>
        <w:t xml:space="preserve">Malaysia </w:t>
      </w:r>
    </w:p>
    <w:p w:rsidR="0004023B" w:rsidRDefault="0004023B" w:rsidP="0004023B">
      <w:pPr>
        <w:pStyle w:val="TAMainText"/>
        <w:ind w:firstLine="0"/>
        <w:jc w:val="left"/>
        <w:rPr>
          <w:rFonts w:ascii="Times New Roman" w:hAnsi="Times New Roman"/>
          <w:szCs w:val="18"/>
        </w:rPr>
      </w:pPr>
      <w:r w:rsidRPr="0004023B">
        <w:rPr>
          <w:rFonts w:ascii="Times New Roman" w:hAnsi="Times New Roman"/>
          <w:szCs w:val="18"/>
        </w:rPr>
        <w:t xml:space="preserve">E-mail: </w:t>
      </w:r>
      <w:hyperlink r:id="rId8" w:history="1">
        <w:r w:rsidRPr="0004023B">
          <w:rPr>
            <w:rStyle w:val="Hyperlink"/>
            <w:rFonts w:ascii="Times New Roman" w:hAnsi="Times New Roman"/>
            <w:color w:val="auto"/>
            <w:szCs w:val="18"/>
            <w:u w:val="none"/>
          </w:rPr>
          <w:t>mnazri@eng.ukm.my</w:t>
        </w:r>
      </w:hyperlink>
    </w:p>
    <w:p w:rsidR="0004023B" w:rsidRDefault="0004023B" w:rsidP="0004023B">
      <w:pPr>
        <w:pStyle w:val="TAMainText"/>
        <w:ind w:firstLine="0"/>
        <w:jc w:val="left"/>
        <w:rPr>
          <w:rFonts w:ascii="Times New Roman" w:hAnsi="Times New Roman"/>
          <w:szCs w:val="18"/>
        </w:rPr>
      </w:pPr>
    </w:p>
    <w:p w:rsidR="0004023B" w:rsidRPr="0004023B" w:rsidRDefault="0004023B" w:rsidP="0004023B">
      <w:pPr>
        <w:pStyle w:val="TAMainText"/>
        <w:ind w:firstLine="0"/>
        <w:jc w:val="left"/>
        <w:rPr>
          <w:rFonts w:ascii="Times New Roman" w:hAnsi="Times New Roman"/>
          <w:szCs w:val="18"/>
        </w:rPr>
      </w:pPr>
      <w:r w:rsidRPr="0004023B">
        <w:rPr>
          <w:rFonts w:ascii="Times New Roman" w:hAnsi="Times New Roman"/>
          <w:szCs w:val="18"/>
        </w:rPr>
        <w:t xml:space="preserve">Rozmi Ismail </w:t>
      </w:r>
    </w:p>
    <w:p w:rsidR="0004023B" w:rsidRPr="0004023B" w:rsidRDefault="0004023B" w:rsidP="0004023B">
      <w:pPr>
        <w:pStyle w:val="TAMainText"/>
        <w:ind w:firstLine="0"/>
        <w:jc w:val="left"/>
        <w:rPr>
          <w:rFonts w:ascii="Times New Roman" w:hAnsi="Times New Roman"/>
          <w:szCs w:val="18"/>
        </w:rPr>
      </w:pPr>
      <w:r w:rsidRPr="0004023B">
        <w:rPr>
          <w:rFonts w:ascii="Times New Roman" w:hAnsi="Times New Roman"/>
          <w:szCs w:val="18"/>
        </w:rPr>
        <w:t>Pusat Penyelidikan Psikologi dan Kesejahteraan</w:t>
      </w:r>
      <w:r>
        <w:rPr>
          <w:rFonts w:ascii="Times New Roman" w:hAnsi="Times New Roman"/>
          <w:szCs w:val="18"/>
        </w:rPr>
        <w:t xml:space="preserve"> </w:t>
      </w:r>
      <w:r w:rsidRPr="0004023B">
        <w:rPr>
          <w:rFonts w:ascii="Times New Roman" w:hAnsi="Times New Roman"/>
          <w:szCs w:val="18"/>
        </w:rPr>
        <w:t>Manusia</w:t>
      </w:r>
    </w:p>
    <w:p w:rsidR="0004023B" w:rsidRPr="0004023B" w:rsidRDefault="0004023B" w:rsidP="0004023B">
      <w:pPr>
        <w:pStyle w:val="TAMainText"/>
        <w:ind w:firstLine="0"/>
        <w:jc w:val="left"/>
        <w:rPr>
          <w:rFonts w:ascii="Times New Roman" w:hAnsi="Times New Roman"/>
          <w:szCs w:val="18"/>
        </w:rPr>
      </w:pPr>
      <w:r w:rsidRPr="0004023B">
        <w:rPr>
          <w:rFonts w:ascii="Times New Roman" w:hAnsi="Times New Roman"/>
          <w:szCs w:val="18"/>
        </w:rPr>
        <w:t>Fakulti Sains Sosial dan Kemanusiaan</w:t>
      </w:r>
    </w:p>
    <w:p w:rsidR="0004023B" w:rsidRPr="0004023B" w:rsidRDefault="0004023B" w:rsidP="0004023B">
      <w:pPr>
        <w:pStyle w:val="TAMainText"/>
        <w:ind w:firstLine="0"/>
        <w:jc w:val="left"/>
        <w:rPr>
          <w:rFonts w:ascii="Times New Roman" w:hAnsi="Times New Roman"/>
          <w:szCs w:val="18"/>
        </w:rPr>
      </w:pPr>
      <w:r w:rsidRPr="0004023B">
        <w:rPr>
          <w:rFonts w:ascii="Times New Roman" w:hAnsi="Times New Roman"/>
          <w:szCs w:val="18"/>
        </w:rPr>
        <w:t>Universiti Kebangsaan Malaysia</w:t>
      </w:r>
    </w:p>
    <w:p w:rsidR="0004023B" w:rsidRPr="0004023B" w:rsidRDefault="0004023B" w:rsidP="0004023B">
      <w:pPr>
        <w:pStyle w:val="TAMainText"/>
        <w:ind w:firstLine="0"/>
        <w:jc w:val="left"/>
        <w:rPr>
          <w:rFonts w:ascii="Times New Roman" w:hAnsi="Times New Roman"/>
          <w:szCs w:val="18"/>
        </w:rPr>
      </w:pPr>
      <w:r w:rsidRPr="0004023B">
        <w:rPr>
          <w:rFonts w:ascii="Times New Roman" w:hAnsi="Times New Roman"/>
          <w:szCs w:val="18"/>
        </w:rPr>
        <w:lastRenderedPageBreak/>
        <w:t>43600 UKM Bangi</w:t>
      </w:r>
    </w:p>
    <w:p w:rsidR="0004023B" w:rsidRPr="0004023B" w:rsidRDefault="0004023B" w:rsidP="0004023B">
      <w:pPr>
        <w:pStyle w:val="TAMainText"/>
        <w:ind w:firstLine="0"/>
        <w:jc w:val="left"/>
        <w:rPr>
          <w:rFonts w:ascii="Times New Roman" w:hAnsi="Times New Roman"/>
          <w:szCs w:val="18"/>
        </w:rPr>
      </w:pPr>
      <w:r w:rsidRPr="0004023B">
        <w:rPr>
          <w:rFonts w:ascii="Times New Roman" w:hAnsi="Times New Roman"/>
          <w:szCs w:val="18"/>
        </w:rPr>
        <w:t>Selangor</w:t>
      </w:r>
    </w:p>
    <w:p w:rsidR="0004023B" w:rsidRPr="0004023B" w:rsidRDefault="0004023B" w:rsidP="0004023B">
      <w:pPr>
        <w:pStyle w:val="TAMainText"/>
        <w:ind w:firstLine="0"/>
        <w:jc w:val="left"/>
        <w:rPr>
          <w:rFonts w:ascii="Times New Roman" w:hAnsi="Times New Roman"/>
          <w:szCs w:val="18"/>
        </w:rPr>
      </w:pPr>
      <w:r w:rsidRPr="0004023B">
        <w:rPr>
          <w:rFonts w:ascii="Times New Roman" w:hAnsi="Times New Roman"/>
          <w:szCs w:val="18"/>
        </w:rPr>
        <w:t>Malaysia</w:t>
      </w:r>
    </w:p>
    <w:p w:rsidR="0004023B" w:rsidRPr="0004023B" w:rsidRDefault="0004023B" w:rsidP="0004023B">
      <w:pPr>
        <w:pStyle w:val="TAMainText"/>
        <w:ind w:firstLine="0"/>
        <w:jc w:val="left"/>
        <w:rPr>
          <w:rFonts w:ascii="Times New Roman" w:hAnsi="Times New Roman"/>
          <w:szCs w:val="18"/>
        </w:rPr>
      </w:pPr>
      <w:r w:rsidRPr="0004023B">
        <w:rPr>
          <w:rFonts w:ascii="Times New Roman" w:hAnsi="Times New Roman"/>
          <w:szCs w:val="18"/>
        </w:rPr>
        <w:t>E-mail: rozmi@ukm.edu.my</w:t>
      </w:r>
    </w:p>
    <w:sectPr w:rsidR="0004023B" w:rsidRPr="0004023B" w:rsidSect="00337619">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40282"/>
    <w:multiLevelType w:val="hybridMultilevel"/>
    <w:tmpl w:val="E2847A56"/>
    <w:lvl w:ilvl="0" w:tplc="B62066A2">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41E"/>
    <w:rsid w:val="0004023B"/>
    <w:rsid w:val="00195050"/>
    <w:rsid w:val="001C1453"/>
    <w:rsid w:val="001D03AB"/>
    <w:rsid w:val="002A467C"/>
    <w:rsid w:val="002A78B3"/>
    <w:rsid w:val="002E7AAE"/>
    <w:rsid w:val="002F17EA"/>
    <w:rsid w:val="00304C11"/>
    <w:rsid w:val="00337619"/>
    <w:rsid w:val="00351837"/>
    <w:rsid w:val="00367BE2"/>
    <w:rsid w:val="003730BE"/>
    <w:rsid w:val="00384388"/>
    <w:rsid w:val="00393AFF"/>
    <w:rsid w:val="00395447"/>
    <w:rsid w:val="003A2229"/>
    <w:rsid w:val="003C514C"/>
    <w:rsid w:val="004B370E"/>
    <w:rsid w:val="004D40B1"/>
    <w:rsid w:val="004D5106"/>
    <w:rsid w:val="004F5467"/>
    <w:rsid w:val="004F77BB"/>
    <w:rsid w:val="00514B7E"/>
    <w:rsid w:val="00574A12"/>
    <w:rsid w:val="00626486"/>
    <w:rsid w:val="006C3B1D"/>
    <w:rsid w:val="0070372F"/>
    <w:rsid w:val="007634DF"/>
    <w:rsid w:val="007A4D29"/>
    <w:rsid w:val="008A0C7A"/>
    <w:rsid w:val="008D37E2"/>
    <w:rsid w:val="009128DF"/>
    <w:rsid w:val="009606FA"/>
    <w:rsid w:val="00981188"/>
    <w:rsid w:val="00A103B3"/>
    <w:rsid w:val="00A25005"/>
    <w:rsid w:val="00A314F9"/>
    <w:rsid w:val="00AE27CA"/>
    <w:rsid w:val="00B814D3"/>
    <w:rsid w:val="00BA4C32"/>
    <w:rsid w:val="00BC1AAD"/>
    <w:rsid w:val="00C36947"/>
    <w:rsid w:val="00C51A70"/>
    <w:rsid w:val="00C666EF"/>
    <w:rsid w:val="00D3608F"/>
    <w:rsid w:val="00D539F7"/>
    <w:rsid w:val="00DE1884"/>
    <w:rsid w:val="00E47CAA"/>
    <w:rsid w:val="00E610FA"/>
    <w:rsid w:val="00E86BB8"/>
    <w:rsid w:val="00EF741E"/>
    <w:rsid w:val="00EF76C0"/>
    <w:rsid w:val="00F5088D"/>
    <w:rsid w:val="00F9234C"/>
    <w:rsid w:val="00FF2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41E"/>
    <w:pPr>
      <w:spacing w:after="0" w:line="240" w:lineRule="auto"/>
      <w:jc w:val="both"/>
    </w:pPr>
    <w:rPr>
      <w:rFonts w:ascii="Helvetica" w:eastAsia="Times New Roman" w:hAnsi="Helvetica" w:cs="Times New Roman"/>
      <w:szCs w:val="20"/>
    </w:rPr>
  </w:style>
  <w:style w:type="paragraph" w:styleId="Heading1">
    <w:name w:val="heading 1"/>
    <w:basedOn w:val="Normal"/>
    <w:next w:val="Normal"/>
    <w:link w:val="Heading1Char"/>
    <w:uiPriority w:val="9"/>
    <w:qFormat/>
    <w:rsid w:val="004F77BB"/>
    <w:pPr>
      <w:keepNext/>
      <w:keepLines/>
      <w:spacing w:before="480"/>
      <w:jc w:val="center"/>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4F77BB"/>
    <w:pPr>
      <w:keepNext/>
      <w:keepLines/>
      <w:spacing w:before="200"/>
      <w:jc w:val="center"/>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9606FA"/>
    <w:pPr>
      <w:keepNext/>
      <w:keepLines/>
      <w:spacing w:before="200"/>
      <w:jc w:val="center"/>
      <w:outlineLvl w:val="2"/>
    </w:pPr>
    <w:rPr>
      <w:rFonts w:ascii="Times New Roman" w:eastAsiaTheme="majorEastAsia" w:hAnsi="Times New Roman"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77BB"/>
    <w:rPr>
      <w:rFonts w:ascii="Times New Roman" w:eastAsiaTheme="majorEastAsia" w:hAnsi="Times New Roman" w:cstheme="majorBidi"/>
      <w:b/>
      <w:bCs/>
      <w:sz w:val="24"/>
      <w:szCs w:val="28"/>
    </w:rPr>
  </w:style>
  <w:style w:type="paragraph" w:customStyle="1" w:styleId="TAMainText">
    <w:name w:val="TA_Main_Text"/>
    <w:basedOn w:val="Normal"/>
    <w:link w:val="TAMainTextChar"/>
    <w:rsid w:val="004F77BB"/>
    <w:pPr>
      <w:spacing w:line="220" w:lineRule="exact"/>
      <w:ind w:firstLine="187"/>
    </w:pPr>
    <w:rPr>
      <w:rFonts w:ascii="Times" w:hAnsi="Times"/>
      <w:sz w:val="18"/>
    </w:rPr>
  </w:style>
  <w:style w:type="character" w:customStyle="1" w:styleId="TAMainTextChar">
    <w:name w:val="TA_Main_Text Char"/>
    <w:link w:val="TAMainText"/>
    <w:rsid w:val="004F77BB"/>
    <w:rPr>
      <w:rFonts w:ascii="Times" w:eastAsia="Times New Roman" w:hAnsi="Times" w:cs="Times New Roman"/>
      <w:sz w:val="18"/>
      <w:szCs w:val="20"/>
    </w:rPr>
  </w:style>
  <w:style w:type="character" w:customStyle="1" w:styleId="Heading2Char">
    <w:name w:val="Heading 2 Char"/>
    <w:basedOn w:val="DefaultParagraphFont"/>
    <w:link w:val="Heading2"/>
    <w:uiPriority w:val="9"/>
    <w:rsid w:val="004F77BB"/>
    <w:rPr>
      <w:rFonts w:ascii="Times New Roman" w:eastAsiaTheme="majorEastAsia" w:hAnsi="Times New Roman" w:cstheme="majorBidi"/>
      <w:b/>
      <w:bCs/>
      <w:sz w:val="24"/>
      <w:szCs w:val="26"/>
    </w:rPr>
  </w:style>
  <w:style w:type="paragraph" w:styleId="Caption">
    <w:name w:val="caption"/>
    <w:basedOn w:val="Normal"/>
    <w:next w:val="Normal"/>
    <w:qFormat/>
    <w:rsid w:val="009606FA"/>
    <w:pPr>
      <w:spacing w:after="240"/>
      <w:jc w:val="center"/>
    </w:pPr>
    <w:rPr>
      <w:rFonts w:ascii="Times New Roman" w:eastAsia="Calibri" w:hAnsi="Times New Roman"/>
      <w:color w:val="000000"/>
      <w:sz w:val="24"/>
      <w:szCs w:val="24"/>
      <w:lang w:val="en-GB"/>
    </w:rPr>
  </w:style>
  <w:style w:type="table" w:styleId="TableGrid">
    <w:name w:val="Table Grid"/>
    <w:basedOn w:val="TableNormal"/>
    <w:uiPriority w:val="59"/>
    <w:rsid w:val="009606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9606FA"/>
    <w:rPr>
      <w:rFonts w:ascii="Times New Roman" w:eastAsiaTheme="majorEastAsia" w:hAnsi="Times New Roman" w:cstheme="majorBidi"/>
      <w:b/>
      <w:bCs/>
      <w:sz w:val="24"/>
      <w:szCs w:val="20"/>
    </w:rPr>
  </w:style>
  <w:style w:type="character" w:customStyle="1" w:styleId="MediumGrid2Char">
    <w:name w:val="Medium Grid 2 Char"/>
    <w:link w:val="MediumGrid2"/>
    <w:uiPriority w:val="1"/>
    <w:rsid w:val="002E7AAE"/>
    <w:rPr>
      <w:rFonts w:ascii="Times New Roman" w:eastAsia="MS Mincho" w:hAnsi="Times New Roman" w:cs="Times New Roman"/>
      <w:iCs/>
      <w:sz w:val="24"/>
      <w:szCs w:val="24"/>
      <w:lang w:val="en-GB" w:eastAsia="en-US"/>
    </w:rPr>
  </w:style>
  <w:style w:type="table" w:styleId="MediumGrid2">
    <w:name w:val="Medium Grid 2"/>
    <w:basedOn w:val="TableNormal"/>
    <w:link w:val="MediumGrid2Char"/>
    <w:uiPriority w:val="1"/>
    <w:rsid w:val="002E7AAE"/>
    <w:pPr>
      <w:spacing w:after="0" w:line="240" w:lineRule="auto"/>
    </w:pPr>
    <w:rPr>
      <w:rFonts w:ascii="Times New Roman" w:eastAsia="MS Mincho" w:hAnsi="Times New Roman" w:cs="Times New Roman"/>
      <w:iCs/>
      <w:sz w:val="24"/>
      <w:szCs w:val="24"/>
      <w:lang w:val="en-GB"/>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styleId="BalloonText">
    <w:name w:val="Balloon Text"/>
    <w:basedOn w:val="Normal"/>
    <w:link w:val="BalloonTextChar"/>
    <w:uiPriority w:val="99"/>
    <w:semiHidden/>
    <w:unhideWhenUsed/>
    <w:rsid w:val="00337619"/>
    <w:rPr>
      <w:rFonts w:ascii="Tahoma" w:hAnsi="Tahoma" w:cs="Tahoma"/>
      <w:sz w:val="16"/>
      <w:szCs w:val="16"/>
    </w:rPr>
  </w:style>
  <w:style w:type="character" w:customStyle="1" w:styleId="BalloonTextChar">
    <w:name w:val="Balloon Text Char"/>
    <w:basedOn w:val="DefaultParagraphFont"/>
    <w:link w:val="BalloonText"/>
    <w:uiPriority w:val="99"/>
    <w:semiHidden/>
    <w:rsid w:val="00337619"/>
    <w:rPr>
      <w:rFonts w:ascii="Tahoma" w:eastAsia="Times New Roman" w:hAnsi="Tahoma" w:cs="Tahoma"/>
      <w:sz w:val="16"/>
      <w:szCs w:val="16"/>
    </w:rPr>
  </w:style>
  <w:style w:type="paragraph" w:customStyle="1" w:styleId="TFReferencesSection">
    <w:name w:val="TF_References_Section"/>
    <w:basedOn w:val="Normal"/>
    <w:rsid w:val="00FF2147"/>
    <w:pPr>
      <w:spacing w:line="150" w:lineRule="exact"/>
      <w:ind w:left="346" w:hanging="346"/>
    </w:pPr>
    <w:rPr>
      <w:rFonts w:ascii="Times" w:hAnsi="Times"/>
      <w:sz w:val="15"/>
    </w:rPr>
  </w:style>
  <w:style w:type="character" w:styleId="Hyperlink">
    <w:name w:val="Hyperlink"/>
    <w:basedOn w:val="DefaultParagraphFont"/>
    <w:uiPriority w:val="99"/>
    <w:unhideWhenUsed/>
    <w:rsid w:val="00E86BB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41E"/>
    <w:pPr>
      <w:spacing w:after="0" w:line="240" w:lineRule="auto"/>
      <w:jc w:val="both"/>
    </w:pPr>
    <w:rPr>
      <w:rFonts w:ascii="Helvetica" w:eastAsia="Times New Roman" w:hAnsi="Helvetica" w:cs="Times New Roman"/>
      <w:szCs w:val="20"/>
    </w:rPr>
  </w:style>
  <w:style w:type="paragraph" w:styleId="Heading1">
    <w:name w:val="heading 1"/>
    <w:basedOn w:val="Normal"/>
    <w:next w:val="Normal"/>
    <w:link w:val="Heading1Char"/>
    <w:uiPriority w:val="9"/>
    <w:qFormat/>
    <w:rsid w:val="004F77BB"/>
    <w:pPr>
      <w:keepNext/>
      <w:keepLines/>
      <w:spacing w:before="480"/>
      <w:jc w:val="center"/>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4F77BB"/>
    <w:pPr>
      <w:keepNext/>
      <w:keepLines/>
      <w:spacing w:before="200"/>
      <w:jc w:val="center"/>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9606FA"/>
    <w:pPr>
      <w:keepNext/>
      <w:keepLines/>
      <w:spacing w:before="200"/>
      <w:jc w:val="center"/>
      <w:outlineLvl w:val="2"/>
    </w:pPr>
    <w:rPr>
      <w:rFonts w:ascii="Times New Roman" w:eastAsiaTheme="majorEastAsia" w:hAnsi="Times New Roman"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77BB"/>
    <w:rPr>
      <w:rFonts w:ascii="Times New Roman" w:eastAsiaTheme="majorEastAsia" w:hAnsi="Times New Roman" w:cstheme="majorBidi"/>
      <w:b/>
      <w:bCs/>
      <w:sz w:val="24"/>
      <w:szCs w:val="28"/>
    </w:rPr>
  </w:style>
  <w:style w:type="paragraph" w:customStyle="1" w:styleId="TAMainText">
    <w:name w:val="TA_Main_Text"/>
    <w:basedOn w:val="Normal"/>
    <w:link w:val="TAMainTextChar"/>
    <w:rsid w:val="004F77BB"/>
    <w:pPr>
      <w:spacing w:line="220" w:lineRule="exact"/>
      <w:ind w:firstLine="187"/>
    </w:pPr>
    <w:rPr>
      <w:rFonts w:ascii="Times" w:hAnsi="Times"/>
      <w:sz w:val="18"/>
    </w:rPr>
  </w:style>
  <w:style w:type="character" w:customStyle="1" w:styleId="TAMainTextChar">
    <w:name w:val="TA_Main_Text Char"/>
    <w:link w:val="TAMainText"/>
    <w:rsid w:val="004F77BB"/>
    <w:rPr>
      <w:rFonts w:ascii="Times" w:eastAsia="Times New Roman" w:hAnsi="Times" w:cs="Times New Roman"/>
      <w:sz w:val="18"/>
      <w:szCs w:val="20"/>
    </w:rPr>
  </w:style>
  <w:style w:type="character" w:customStyle="1" w:styleId="Heading2Char">
    <w:name w:val="Heading 2 Char"/>
    <w:basedOn w:val="DefaultParagraphFont"/>
    <w:link w:val="Heading2"/>
    <w:uiPriority w:val="9"/>
    <w:rsid w:val="004F77BB"/>
    <w:rPr>
      <w:rFonts w:ascii="Times New Roman" w:eastAsiaTheme="majorEastAsia" w:hAnsi="Times New Roman" w:cstheme="majorBidi"/>
      <w:b/>
      <w:bCs/>
      <w:sz w:val="24"/>
      <w:szCs w:val="26"/>
    </w:rPr>
  </w:style>
  <w:style w:type="paragraph" w:styleId="Caption">
    <w:name w:val="caption"/>
    <w:basedOn w:val="Normal"/>
    <w:next w:val="Normal"/>
    <w:qFormat/>
    <w:rsid w:val="009606FA"/>
    <w:pPr>
      <w:spacing w:after="240"/>
      <w:jc w:val="center"/>
    </w:pPr>
    <w:rPr>
      <w:rFonts w:ascii="Times New Roman" w:eastAsia="Calibri" w:hAnsi="Times New Roman"/>
      <w:color w:val="000000"/>
      <w:sz w:val="24"/>
      <w:szCs w:val="24"/>
      <w:lang w:val="en-GB"/>
    </w:rPr>
  </w:style>
  <w:style w:type="table" w:styleId="TableGrid">
    <w:name w:val="Table Grid"/>
    <w:basedOn w:val="TableNormal"/>
    <w:uiPriority w:val="59"/>
    <w:rsid w:val="009606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9606FA"/>
    <w:rPr>
      <w:rFonts w:ascii="Times New Roman" w:eastAsiaTheme="majorEastAsia" w:hAnsi="Times New Roman" w:cstheme="majorBidi"/>
      <w:b/>
      <w:bCs/>
      <w:sz w:val="24"/>
      <w:szCs w:val="20"/>
    </w:rPr>
  </w:style>
  <w:style w:type="character" w:customStyle="1" w:styleId="MediumGrid2Char">
    <w:name w:val="Medium Grid 2 Char"/>
    <w:link w:val="MediumGrid2"/>
    <w:uiPriority w:val="1"/>
    <w:rsid w:val="002E7AAE"/>
    <w:rPr>
      <w:rFonts w:ascii="Times New Roman" w:eastAsia="MS Mincho" w:hAnsi="Times New Roman" w:cs="Times New Roman"/>
      <w:iCs/>
      <w:sz w:val="24"/>
      <w:szCs w:val="24"/>
      <w:lang w:val="en-GB" w:eastAsia="en-US"/>
    </w:rPr>
  </w:style>
  <w:style w:type="table" w:styleId="MediumGrid2">
    <w:name w:val="Medium Grid 2"/>
    <w:basedOn w:val="TableNormal"/>
    <w:link w:val="MediumGrid2Char"/>
    <w:uiPriority w:val="1"/>
    <w:rsid w:val="002E7AAE"/>
    <w:pPr>
      <w:spacing w:after="0" w:line="240" w:lineRule="auto"/>
    </w:pPr>
    <w:rPr>
      <w:rFonts w:ascii="Times New Roman" w:eastAsia="MS Mincho" w:hAnsi="Times New Roman" w:cs="Times New Roman"/>
      <w:iCs/>
      <w:sz w:val="24"/>
      <w:szCs w:val="24"/>
      <w:lang w:val="en-GB"/>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styleId="BalloonText">
    <w:name w:val="Balloon Text"/>
    <w:basedOn w:val="Normal"/>
    <w:link w:val="BalloonTextChar"/>
    <w:uiPriority w:val="99"/>
    <w:semiHidden/>
    <w:unhideWhenUsed/>
    <w:rsid w:val="00337619"/>
    <w:rPr>
      <w:rFonts w:ascii="Tahoma" w:hAnsi="Tahoma" w:cs="Tahoma"/>
      <w:sz w:val="16"/>
      <w:szCs w:val="16"/>
    </w:rPr>
  </w:style>
  <w:style w:type="character" w:customStyle="1" w:styleId="BalloonTextChar">
    <w:name w:val="Balloon Text Char"/>
    <w:basedOn w:val="DefaultParagraphFont"/>
    <w:link w:val="BalloonText"/>
    <w:uiPriority w:val="99"/>
    <w:semiHidden/>
    <w:rsid w:val="00337619"/>
    <w:rPr>
      <w:rFonts w:ascii="Tahoma" w:eastAsia="Times New Roman" w:hAnsi="Tahoma" w:cs="Tahoma"/>
      <w:sz w:val="16"/>
      <w:szCs w:val="16"/>
    </w:rPr>
  </w:style>
  <w:style w:type="paragraph" w:customStyle="1" w:styleId="TFReferencesSection">
    <w:name w:val="TF_References_Section"/>
    <w:basedOn w:val="Normal"/>
    <w:rsid w:val="00FF2147"/>
    <w:pPr>
      <w:spacing w:line="150" w:lineRule="exact"/>
      <w:ind w:left="346" w:hanging="346"/>
    </w:pPr>
    <w:rPr>
      <w:rFonts w:ascii="Times" w:hAnsi="Times"/>
      <w:sz w:val="15"/>
    </w:rPr>
  </w:style>
  <w:style w:type="character" w:styleId="Hyperlink">
    <w:name w:val="Hyperlink"/>
    <w:basedOn w:val="DefaultParagraphFont"/>
    <w:uiPriority w:val="99"/>
    <w:unhideWhenUsed/>
    <w:rsid w:val="00E86B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nazri@eng.ukm.my" TargetMode="External"/><Relationship Id="rId3" Type="http://schemas.microsoft.com/office/2007/relationships/stylesWithEffects" Target="stylesWithEffects.xml"/><Relationship Id="rId7" Type="http://schemas.openxmlformats.org/officeDocument/2006/relationships/hyperlink" Target="http://www.cflhd.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5639</Words>
  <Characters>32147</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h2 jkas 2</dc:creator>
  <cp:keywords/>
  <dc:description/>
  <cp:lastModifiedBy>h2 jkas 2</cp:lastModifiedBy>
  <cp:revision>4</cp:revision>
  <dcterms:created xsi:type="dcterms:W3CDTF">2017-10-13T02:07:00Z</dcterms:created>
  <dcterms:modified xsi:type="dcterms:W3CDTF">2017-10-13T02:28:00Z</dcterms:modified>
</cp:coreProperties>
</file>