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7EF" w:rsidRPr="00057217" w:rsidRDefault="000447EF" w:rsidP="00C92867">
      <w:pPr>
        <w:spacing w:line="240" w:lineRule="auto"/>
        <w:jc w:val="both"/>
        <w:rPr>
          <w:rFonts w:asciiTheme="majorBidi" w:hAnsiTheme="majorBidi" w:cstheme="majorBidi"/>
          <w:b/>
          <w:bCs/>
          <w:sz w:val="20"/>
          <w:szCs w:val="20"/>
        </w:rPr>
      </w:pPr>
      <w:r w:rsidRPr="00057217">
        <w:rPr>
          <w:rFonts w:asciiTheme="majorBidi" w:hAnsiTheme="majorBidi" w:cstheme="majorBidi"/>
          <w:b/>
          <w:bCs/>
          <w:sz w:val="20"/>
          <w:szCs w:val="20"/>
        </w:rPr>
        <w:t>Abstrak</w:t>
      </w:r>
    </w:p>
    <w:p w:rsidR="000447EF" w:rsidRPr="00057217" w:rsidRDefault="000447EF" w:rsidP="00C92867">
      <w:pPr>
        <w:spacing w:line="240" w:lineRule="auto"/>
        <w:jc w:val="both"/>
        <w:rPr>
          <w:rFonts w:asciiTheme="majorBidi" w:hAnsiTheme="majorBidi" w:cstheme="majorBidi"/>
          <w:sz w:val="20"/>
          <w:szCs w:val="20"/>
        </w:rPr>
      </w:pPr>
      <w:r w:rsidRPr="00057217">
        <w:rPr>
          <w:rFonts w:asciiTheme="majorBidi" w:hAnsiTheme="majorBidi" w:cstheme="majorBidi"/>
          <w:sz w:val="20"/>
          <w:szCs w:val="20"/>
        </w:rPr>
        <w:t xml:space="preserve">Proses asimilasi nasal wujud dalam pembelajaran ilmu tajwid terutamanya yang melibatkan hukum nun </w:t>
      </w:r>
      <w:proofErr w:type="spellStart"/>
      <w:r w:rsidRPr="00057217">
        <w:rPr>
          <w:rFonts w:asciiTheme="majorBidi" w:hAnsiTheme="majorBidi" w:cstheme="majorBidi"/>
          <w:sz w:val="20"/>
          <w:szCs w:val="20"/>
        </w:rPr>
        <w:t>sakinah</w:t>
      </w:r>
      <w:proofErr w:type="spellEnd"/>
      <w:r w:rsidRPr="00057217">
        <w:rPr>
          <w:rFonts w:asciiTheme="majorBidi" w:hAnsiTheme="majorBidi" w:cstheme="majorBidi"/>
          <w:sz w:val="20"/>
          <w:szCs w:val="20"/>
        </w:rPr>
        <w:t xml:space="preserve">. Oleh yang demikian, kajian ini dijalankan untuk membincangkan proses asimilasi nasal yang wujud dalam hukum tajwid yang dipilih iaitu </w:t>
      </w:r>
      <w:proofErr w:type="spellStart"/>
      <w:r w:rsidRPr="00057217">
        <w:rPr>
          <w:rFonts w:asciiTheme="majorBidi" w:hAnsiTheme="majorBidi" w:cstheme="majorBidi"/>
          <w:i/>
          <w:iCs/>
          <w:sz w:val="20"/>
          <w:szCs w:val="20"/>
        </w:rPr>
        <w:t>Idgham</w:t>
      </w:r>
      <w:proofErr w:type="spellEnd"/>
      <w:r w:rsidRPr="00057217">
        <w:rPr>
          <w:rFonts w:asciiTheme="majorBidi" w:hAnsiTheme="majorBidi" w:cstheme="majorBidi"/>
          <w:i/>
          <w:iCs/>
          <w:sz w:val="20"/>
          <w:szCs w:val="20"/>
        </w:rPr>
        <w:t xml:space="preserve"> Bila al-</w:t>
      </w:r>
      <w:proofErr w:type="spellStart"/>
      <w:r w:rsidRPr="00057217">
        <w:rPr>
          <w:rFonts w:asciiTheme="majorBidi" w:hAnsiTheme="majorBidi" w:cstheme="majorBidi"/>
          <w:i/>
          <w:iCs/>
          <w:sz w:val="20"/>
          <w:szCs w:val="20"/>
        </w:rPr>
        <w:t>Ghunnah</w:t>
      </w:r>
      <w:proofErr w:type="spellEnd"/>
      <w:r w:rsidRPr="00057217">
        <w:rPr>
          <w:rFonts w:asciiTheme="majorBidi" w:hAnsiTheme="majorBidi" w:cstheme="majorBidi"/>
          <w:sz w:val="20"/>
          <w:szCs w:val="20"/>
        </w:rPr>
        <w:t>. Data kajian diperoleh daripada perisian aplikasi al-Qur’an iaitu “</w:t>
      </w:r>
      <w:r w:rsidRPr="00057217">
        <w:rPr>
          <w:rFonts w:asciiTheme="majorBidi" w:hAnsiTheme="majorBidi" w:cstheme="majorBidi"/>
          <w:i/>
          <w:iCs/>
          <w:sz w:val="20"/>
          <w:szCs w:val="20"/>
        </w:rPr>
        <w:t xml:space="preserve">Software </w:t>
      </w:r>
      <w:proofErr w:type="spellStart"/>
      <w:r w:rsidRPr="00057217">
        <w:rPr>
          <w:rFonts w:asciiTheme="majorBidi" w:hAnsiTheme="majorBidi" w:cstheme="majorBidi"/>
          <w:i/>
          <w:iCs/>
          <w:sz w:val="20"/>
          <w:szCs w:val="20"/>
        </w:rPr>
        <w:t>Qhutbah</w:t>
      </w:r>
      <w:proofErr w:type="spellEnd"/>
      <w:r w:rsidRPr="00057217">
        <w:rPr>
          <w:rFonts w:asciiTheme="majorBidi" w:hAnsiTheme="majorBidi" w:cstheme="majorBidi"/>
          <w:sz w:val="20"/>
          <w:szCs w:val="20"/>
        </w:rPr>
        <w:t xml:space="preserve">”. Data seterusnya dianalisis dengan menggunakan kerangka teori </w:t>
      </w:r>
      <w:proofErr w:type="spellStart"/>
      <w:r w:rsidRPr="00057217">
        <w:rPr>
          <w:rFonts w:asciiTheme="majorBidi" w:hAnsiTheme="majorBidi" w:cstheme="majorBidi"/>
          <w:sz w:val="20"/>
          <w:szCs w:val="20"/>
        </w:rPr>
        <w:t>Optimaliti</w:t>
      </w:r>
      <w:proofErr w:type="spellEnd"/>
      <w:r w:rsidRPr="00057217">
        <w:rPr>
          <w:rFonts w:asciiTheme="majorBidi" w:hAnsiTheme="majorBidi" w:cstheme="majorBidi"/>
          <w:sz w:val="20"/>
          <w:szCs w:val="20"/>
        </w:rPr>
        <w:t xml:space="preserve"> (TO) yang diperkenalkan oleh </w:t>
      </w:r>
      <w:proofErr w:type="spellStart"/>
      <w:r w:rsidRPr="00057217">
        <w:rPr>
          <w:rFonts w:asciiTheme="majorBidi" w:hAnsiTheme="majorBidi" w:cstheme="majorBidi"/>
          <w:sz w:val="20"/>
          <w:szCs w:val="20"/>
        </w:rPr>
        <w:t>Mc</w:t>
      </w:r>
      <w:proofErr w:type="spellEnd"/>
      <w:r w:rsidRPr="00057217">
        <w:rPr>
          <w:rFonts w:asciiTheme="majorBidi" w:hAnsiTheme="majorBidi" w:cstheme="majorBidi"/>
          <w:sz w:val="20"/>
          <w:szCs w:val="20"/>
        </w:rPr>
        <w:t xml:space="preserve"> </w:t>
      </w:r>
      <w:proofErr w:type="spellStart"/>
      <w:r w:rsidRPr="00057217">
        <w:rPr>
          <w:rFonts w:asciiTheme="majorBidi" w:hAnsiTheme="majorBidi" w:cstheme="majorBidi"/>
          <w:sz w:val="20"/>
          <w:szCs w:val="20"/>
        </w:rPr>
        <w:t>Carthy</w:t>
      </w:r>
      <w:proofErr w:type="spellEnd"/>
      <w:r w:rsidRPr="00057217">
        <w:rPr>
          <w:rFonts w:asciiTheme="majorBidi" w:hAnsiTheme="majorBidi" w:cstheme="majorBidi"/>
          <w:sz w:val="20"/>
          <w:szCs w:val="20"/>
        </w:rPr>
        <w:t xml:space="preserve">, Prince dan </w:t>
      </w:r>
      <w:proofErr w:type="spellStart"/>
      <w:r w:rsidRPr="00057217">
        <w:rPr>
          <w:rFonts w:asciiTheme="majorBidi" w:hAnsiTheme="majorBidi" w:cstheme="majorBidi"/>
          <w:sz w:val="20"/>
          <w:szCs w:val="20"/>
        </w:rPr>
        <w:t>Smolensky</w:t>
      </w:r>
      <w:proofErr w:type="spellEnd"/>
      <w:r w:rsidRPr="00057217">
        <w:rPr>
          <w:rFonts w:asciiTheme="majorBidi" w:hAnsiTheme="majorBidi" w:cstheme="majorBidi"/>
          <w:sz w:val="20"/>
          <w:szCs w:val="20"/>
        </w:rPr>
        <w:t xml:space="preserve"> (1993). Proses asimilasi nasal dalam hukum tajwid wujud apabila adanya bunyi nasal iaitu nun </w:t>
      </w:r>
      <w:proofErr w:type="spellStart"/>
      <w:r w:rsidRPr="00057217">
        <w:rPr>
          <w:rFonts w:asciiTheme="majorBidi" w:hAnsiTheme="majorBidi" w:cstheme="majorBidi"/>
          <w:sz w:val="20"/>
          <w:szCs w:val="20"/>
        </w:rPr>
        <w:t>sakinah</w:t>
      </w:r>
      <w:proofErr w:type="spellEnd"/>
      <w:r w:rsidRPr="00057217">
        <w:rPr>
          <w:rFonts w:asciiTheme="majorBidi" w:hAnsiTheme="majorBidi" w:cstheme="majorBidi"/>
          <w:sz w:val="20"/>
          <w:szCs w:val="20"/>
        </w:rPr>
        <w:t xml:space="preserve"> dan juga tanwin dalam perkataan. Proses asimilasi nasal merupakan suatu proses penggabungan bunyi nasal ke dalam suatu bunyi konsonan yang hadir selepasnya. Proses fonologi ini turut mempengaruhi cara sebutan sesuatu kata. Hasil analisis mendapati kewujudan nun </w:t>
      </w:r>
      <w:proofErr w:type="spellStart"/>
      <w:r w:rsidRPr="00057217">
        <w:rPr>
          <w:rFonts w:asciiTheme="majorBidi" w:hAnsiTheme="majorBidi" w:cstheme="majorBidi"/>
          <w:sz w:val="20"/>
          <w:szCs w:val="20"/>
        </w:rPr>
        <w:t>sakinah</w:t>
      </w:r>
      <w:proofErr w:type="spellEnd"/>
      <w:r w:rsidRPr="00057217">
        <w:rPr>
          <w:rFonts w:asciiTheme="majorBidi" w:hAnsiTheme="majorBidi" w:cstheme="majorBidi"/>
          <w:sz w:val="20"/>
          <w:szCs w:val="20"/>
        </w:rPr>
        <w:t xml:space="preserve"> bagi hukum </w:t>
      </w:r>
      <w:proofErr w:type="spellStart"/>
      <w:r w:rsidRPr="00057217">
        <w:rPr>
          <w:rFonts w:asciiTheme="majorBidi" w:hAnsiTheme="majorBidi" w:cstheme="majorBidi"/>
          <w:i/>
          <w:iCs/>
          <w:sz w:val="20"/>
          <w:szCs w:val="20"/>
        </w:rPr>
        <w:t>Idgham</w:t>
      </w:r>
      <w:proofErr w:type="spellEnd"/>
      <w:r w:rsidRPr="00057217">
        <w:rPr>
          <w:rFonts w:asciiTheme="majorBidi" w:hAnsiTheme="majorBidi" w:cstheme="majorBidi"/>
          <w:i/>
          <w:iCs/>
          <w:sz w:val="20"/>
          <w:szCs w:val="20"/>
        </w:rPr>
        <w:t xml:space="preserve"> Bila al-</w:t>
      </w:r>
      <w:proofErr w:type="spellStart"/>
      <w:r w:rsidRPr="00057217">
        <w:rPr>
          <w:rFonts w:asciiTheme="majorBidi" w:hAnsiTheme="majorBidi" w:cstheme="majorBidi"/>
          <w:i/>
          <w:iCs/>
          <w:sz w:val="20"/>
          <w:szCs w:val="20"/>
        </w:rPr>
        <w:t>Ghunnah</w:t>
      </w:r>
      <w:proofErr w:type="spellEnd"/>
      <w:r w:rsidRPr="00057217">
        <w:rPr>
          <w:rFonts w:asciiTheme="majorBidi" w:hAnsiTheme="majorBidi" w:cstheme="majorBidi"/>
          <w:sz w:val="20"/>
          <w:szCs w:val="20"/>
        </w:rPr>
        <w:t xml:space="preserve"> dilenyapkan dalam bacaan apabila diikuti dengan bunyi [lam] </w:t>
      </w:r>
      <w:r w:rsidRPr="00057217">
        <w:rPr>
          <w:rFonts w:asciiTheme="majorBidi" w:hAnsiTheme="majorBidi" w:cstheme="majorBidi" w:hint="cs"/>
          <w:sz w:val="20"/>
          <w:szCs w:val="20"/>
          <w:rtl/>
        </w:rPr>
        <w:t>ل</w:t>
      </w:r>
      <w:r w:rsidRPr="00057217">
        <w:rPr>
          <w:rFonts w:asciiTheme="majorBidi" w:hAnsiTheme="majorBidi" w:cstheme="majorBidi"/>
          <w:sz w:val="20"/>
          <w:szCs w:val="20"/>
          <w:rtl/>
        </w:rPr>
        <w:t xml:space="preserve"> </w:t>
      </w:r>
      <w:r w:rsidRPr="00057217">
        <w:rPr>
          <w:rFonts w:asciiTheme="majorBidi" w:hAnsiTheme="majorBidi" w:cstheme="majorBidi"/>
          <w:sz w:val="20"/>
          <w:szCs w:val="20"/>
        </w:rPr>
        <w:t>dan [</w:t>
      </w:r>
      <w:proofErr w:type="spellStart"/>
      <w:r w:rsidRPr="00057217">
        <w:rPr>
          <w:rFonts w:asciiTheme="majorBidi" w:hAnsiTheme="majorBidi" w:cstheme="majorBidi"/>
          <w:sz w:val="20"/>
          <w:szCs w:val="20"/>
        </w:rPr>
        <w:t>ra</w:t>
      </w:r>
      <w:proofErr w:type="spellEnd"/>
      <w:r w:rsidRPr="00057217">
        <w:rPr>
          <w:rFonts w:asciiTheme="majorBidi" w:hAnsiTheme="majorBidi" w:cstheme="majorBidi"/>
          <w:sz w:val="20"/>
          <w:szCs w:val="20"/>
        </w:rPr>
        <w:t xml:space="preserve">] </w:t>
      </w:r>
      <w:r w:rsidRPr="00057217">
        <w:rPr>
          <w:rFonts w:asciiTheme="majorBidi" w:hAnsiTheme="majorBidi" w:cstheme="majorBidi" w:hint="cs"/>
          <w:sz w:val="20"/>
          <w:szCs w:val="20"/>
          <w:rtl/>
        </w:rPr>
        <w:t>ر</w:t>
      </w:r>
      <w:r w:rsidRPr="00057217">
        <w:rPr>
          <w:rFonts w:asciiTheme="majorBidi" w:hAnsiTheme="majorBidi" w:cstheme="majorBidi"/>
          <w:sz w:val="20"/>
          <w:szCs w:val="20"/>
          <w:rtl/>
        </w:rPr>
        <w:t xml:space="preserve"> </w:t>
      </w:r>
      <w:r w:rsidRPr="00057217">
        <w:rPr>
          <w:rFonts w:asciiTheme="majorBidi" w:hAnsiTheme="majorBidi" w:cstheme="majorBidi"/>
          <w:sz w:val="20"/>
          <w:szCs w:val="20"/>
        </w:rPr>
        <w:t xml:space="preserve">. Hal ini kerana, bunyi-bunyi ini mempunyai daerah artikulasi yang berhampiran dengan nun </w:t>
      </w:r>
      <w:proofErr w:type="spellStart"/>
      <w:r w:rsidRPr="00057217">
        <w:rPr>
          <w:rFonts w:asciiTheme="majorBidi" w:hAnsiTheme="majorBidi" w:cstheme="majorBidi"/>
          <w:sz w:val="20"/>
          <w:szCs w:val="20"/>
        </w:rPr>
        <w:t>sakinah</w:t>
      </w:r>
      <w:proofErr w:type="spellEnd"/>
      <w:r w:rsidRPr="00057217">
        <w:rPr>
          <w:rFonts w:asciiTheme="majorBidi" w:hAnsiTheme="majorBidi" w:cstheme="majorBidi"/>
          <w:sz w:val="20"/>
          <w:szCs w:val="20"/>
        </w:rPr>
        <w:t xml:space="preserve"> yang berada di pangkal hidung. Kedudukan yang berhampiran ini menyebabkan bunyi nun </w:t>
      </w:r>
      <w:proofErr w:type="spellStart"/>
      <w:r w:rsidRPr="00057217">
        <w:rPr>
          <w:rFonts w:asciiTheme="majorBidi" w:hAnsiTheme="majorBidi" w:cstheme="majorBidi"/>
          <w:sz w:val="20"/>
          <w:szCs w:val="20"/>
        </w:rPr>
        <w:t>sakinah</w:t>
      </w:r>
      <w:proofErr w:type="spellEnd"/>
      <w:r w:rsidRPr="00057217">
        <w:rPr>
          <w:rFonts w:asciiTheme="majorBidi" w:hAnsiTheme="majorBidi" w:cstheme="majorBidi"/>
          <w:sz w:val="20"/>
          <w:szCs w:val="20"/>
        </w:rPr>
        <w:t xml:space="preserve"> dimasukkan k</w:t>
      </w:r>
      <w:bookmarkStart w:id="0" w:name="_GoBack"/>
      <w:r w:rsidRPr="00057217">
        <w:rPr>
          <w:rFonts w:asciiTheme="majorBidi" w:hAnsiTheme="majorBidi" w:cstheme="majorBidi"/>
          <w:sz w:val="20"/>
          <w:szCs w:val="20"/>
        </w:rPr>
        <w:t>e</w:t>
      </w:r>
      <w:bookmarkEnd w:id="0"/>
      <w:r w:rsidRPr="00057217">
        <w:rPr>
          <w:rFonts w:asciiTheme="majorBidi" w:hAnsiTheme="majorBidi" w:cstheme="majorBidi"/>
          <w:sz w:val="20"/>
          <w:szCs w:val="20"/>
        </w:rPr>
        <w:t xml:space="preserve"> dalam bunyi [lam] </w:t>
      </w:r>
      <w:r w:rsidRPr="00057217">
        <w:rPr>
          <w:rFonts w:asciiTheme="majorBidi" w:hAnsiTheme="majorBidi" w:cstheme="majorBidi" w:hint="cs"/>
          <w:sz w:val="20"/>
          <w:szCs w:val="20"/>
          <w:rtl/>
        </w:rPr>
        <w:t>ل</w:t>
      </w:r>
      <w:r w:rsidRPr="00057217">
        <w:rPr>
          <w:rFonts w:asciiTheme="majorBidi" w:hAnsiTheme="majorBidi" w:cstheme="majorBidi"/>
          <w:sz w:val="20"/>
          <w:szCs w:val="20"/>
          <w:rtl/>
        </w:rPr>
        <w:t xml:space="preserve"> </w:t>
      </w:r>
      <w:r w:rsidRPr="00057217">
        <w:rPr>
          <w:rFonts w:asciiTheme="majorBidi" w:hAnsiTheme="majorBidi" w:cstheme="majorBidi"/>
          <w:sz w:val="20"/>
          <w:szCs w:val="20"/>
        </w:rPr>
        <w:t>dan [</w:t>
      </w:r>
      <w:proofErr w:type="spellStart"/>
      <w:r w:rsidRPr="00057217">
        <w:rPr>
          <w:rFonts w:asciiTheme="majorBidi" w:hAnsiTheme="majorBidi" w:cstheme="majorBidi"/>
          <w:sz w:val="20"/>
          <w:szCs w:val="20"/>
        </w:rPr>
        <w:t>ra</w:t>
      </w:r>
      <w:proofErr w:type="spellEnd"/>
      <w:r w:rsidRPr="00057217">
        <w:rPr>
          <w:rFonts w:asciiTheme="majorBidi" w:hAnsiTheme="majorBidi" w:cstheme="majorBidi"/>
          <w:sz w:val="20"/>
          <w:szCs w:val="20"/>
        </w:rPr>
        <w:t xml:space="preserve">] </w:t>
      </w:r>
      <w:r w:rsidRPr="00057217">
        <w:rPr>
          <w:rFonts w:asciiTheme="majorBidi" w:hAnsiTheme="majorBidi" w:cstheme="majorBidi" w:hint="cs"/>
          <w:sz w:val="20"/>
          <w:szCs w:val="20"/>
          <w:rtl/>
        </w:rPr>
        <w:t xml:space="preserve">ر </w:t>
      </w:r>
      <w:r w:rsidRPr="00057217">
        <w:rPr>
          <w:rFonts w:asciiTheme="majorBidi" w:hAnsiTheme="majorBidi" w:cstheme="majorBidi"/>
          <w:sz w:val="20"/>
          <w:szCs w:val="20"/>
        </w:rPr>
        <w:t xml:space="preserve">seterusnya dibaca tanpa sebarang bunyi sengauan. Fenomena ini berbeza bagi hukum tajwid yang lain seperti </w:t>
      </w:r>
      <w:r w:rsidRPr="00057217">
        <w:rPr>
          <w:rFonts w:asciiTheme="majorBidi" w:hAnsiTheme="majorBidi" w:cstheme="majorBidi"/>
          <w:i/>
          <w:iCs/>
          <w:sz w:val="20"/>
          <w:szCs w:val="20"/>
        </w:rPr>
        <w:t xml:space="preserve">Izhar </w:t>
      </w:r>
      <w:proofErr w:type="spellStart"/>
      <w:r w:rsidRPr="00057217">
        <w:rPr>
          <w:rFonts w:asciiTheme="majorBidi" w:hAnsiTheme="majorBidi" w:cstheme="majorBidi"/>
          <w:i/>
          <w:iCs/>
          <w:sz w:val="20"/>
          <w:szCs w:val="20"/>
        </w:rPr>
        <w:t>Halqi</w:t>
      </w:r>
      <w:proofErr w:type="spellEnd"/>
      <w:r w:rsidRPr="00057217">
        <w:rPr>
          <w:rFonts w:asciiTheme="majorBidi" w:hAnsiTheme="majorBidi" w:cstheme="majorBidi"/>
          <w:sz w:val="20"/>
          <w:szCs w:val="20"/>
        </w:rPr>
        <w:t xml:space="preserve">, </w:t>
      </w:r>
      <w:proofErr w:type="spellStart"/>
      <w:r w:rsidRPr="00057217">
        <w:rPr>
          <w:rFonts w:asciiTheme="majorBidi" w:hAnsiTheme="majorBidi" w:cstheme="majorBidi"/>
          <w:i/>
          <w:iCs/>
          <w:sz w:val="20"/>
          <w:szCs w:val="20"/>
        </w:rPr>
        <w:t>Idgham</w:t>
      </w:r>
      <w:proofErr w:type="spellEnd"/>
      <w:r w:rsidRPr="00057217">
        <w:rPr>
          <w:rFonts w:asciiTheme="majorBidi" w:hAnsiTheme="majorBidi" w:cstheme="majorBidi"/>
          <w:i/>
          <w:iCs/>
          <w:sz w:val="20"/>
          <w:szCs w:val="20"/>
        </w:rPr>
        <w:t xml:space="preserve"> Maal </w:t>
      </w:r>
      <w:proofErr w:type="spellStart"/>
      <w:r w:rsidRPr="00057217">
        <w:rPr>
          <w:rFonts w:asciiTheme="majorBidi" w:hAnsiTheme="majorBidi" w:cstheme="majorBidi"/>
          <w:i/>
          <w:iCs/>
          <w:sz w:val="20"/>
          <w:szCs w:val="20"/>
        </w:rPr>
        <w:t>Ghunnah</w:t>
      </w:r>
      <w:proofErr w:type="spellEnd"/>
      <w:r w:rsidRPr="00057217">
        <w:rPr>
          <w:rFonts w:asciiTheme="majorBidi" w:hAnsiTheme="majorBidi" w:cstheme="majorBidi"/>
          <w:sz w:val="20"/>
          <w:szCs w:val="20"/>
        </w:rPr>
        <w:t xml:space="preserve"> dan </w:t>
      </w:r>
      <w:proofErr w:type="spellStart"/>
      <w:r w:rsidRPr="00057217">
        <w:rPr>
          <w:rFonts w:asciiTheme="majorBidi" w:hAnsiTheme="majorBidi" w:cstheme="majorBidi"/>
          <w:i/>
          <w:iCs/>
          <w:sz w:val="20"/>
          <w:szCs w:val="20"/>
        </w:rPr>
        <w:t>Ikhfa</w:t>
      </w:r>
      <w:proofErr w:type="spellEnd"/>
      <w:r w:rsidRPr="00057217">
        <w:rPr>
          <w:rFonts w:asciiTheme="majorBidi" w:hAnsiTheme="majorBidi" w:cstheme="majorBidi"/>
          <w:i/>
          <w:iCs/>
          <w:sz w:val="20"/>
          <w:szCs w:val="20"/>
        </w:rPr>
        <w:t>’ Hakiki</w:t>
      </w:r>
      <w:r w:rsidRPr="00057217">
        <w:rPr>
          <w:rFonts w:asciiTheme="majorBidi" w:hAnsiTheme="majorBidi" w:cstheme="majorBidi"/>
          <w:sz w:val="20"/>
          <w:szCs w:val="20"/>
        </w:rPr>
        <w:t xml:space="preserve">. Kajian ini diharap dapat membantu pembaca mengenal pasti perbezaan cara bacaan yang wujud dalam setiap hukum tajwid yang ada. Justeru itu, ketepatan dalam bacaan al-Qur’an juga dapat dipertingkatkan.   </w:t>
      </w:r>
    </w:p>
    <w:p w:rsidR="000447EF" w:rsidRPr="00057217" w:rsidRDefault="000447EF" w:rsidP="000447EF">
      <w:pPr>
        <w:jc w:val="both"/>
        <w:rPr>
          <w:rFonts w:asciiTheme="majorBidi" w:hAnsiTheme="majorBidi" w:cstheme="majorBidi"/>
          <w:i/>
          <w:iCs/>
          <w:sz w:val="20"/>
          <w:szCs w:val="20"/>
        </w:rPr>
      </w:pPr>
      <w:r w:rsidRPr="00057217">
        <w:rPr>
          <w:rFonts w:asciiTheme="majorBidi" w:hAnsiTheme="majorBidi" w:cstheme="majorBidi"/>
          <w:i/>
          <w:iCs/>
          <w:sz w:val="20"/>
          <w:szCs w:val="20"/>
        </w:rPr>
        <w:t xml:space="preserve">Kata Kunci: Fonologi, Teori </w:t>
      </w:r>
      <w:proofErr w:type="spellStart"/>
      <w:r w:rsidRPr="00057217">
        <w:rPr>
          <w:rFonts w:asciiTheme="majorBidi" w:hAnsiTheme="majorBidi" w:cstheme="majorBidi"/>
          <w:i/>
          <w:iCs/>
          <w:sz w:val="20"/>
          <w:szCs w:val="20"/>
        </w:rPr>
        <w:t>Optimaliti</w:t>
      </w:r>
      <w:proofErr w:type="spellEnd"/>
      <w:r w:rsidRPr="00057217">
        <w:rPr>
          <w:rFonts w:asciiTheme="majorBidi" w:hAnsiTheme="majorBidi" w:cstheme="majorBidi"/>
          <w:i/>
          <w:iCs/>
          <w:sz w:val="20"/>
          <w:szCs w:val="20"/>
        </w:rPr>
        <w:t xml:space="preserve">, Nasal, Hukum Nun </w:t>
      </w:r>
      <w:proofErr w:type="spellStart"/>
      <w:r w:rsidRPr="00057217">
        <w:rPr>
          <w:rFonts w:asciiTheme="majorBidi" w:hAnsiTheme="majorBidi" w:cstheme="majorBidi"/>
          <w:i/>
          <w:iCs/>
          <w:sz w:val="20"/>
          <w:szCs w:val="20"/>
        </w:rPr>
        <w:t>Sakinah</w:t>
      </w:r>
      <w:proofErr w:type="spellEnd"/>
      <w:r w:rsidRPr="00057217">
        <w:rPr>
          <w:rFonts w:asciiTheme="majorBidi" w:hAnsiTheme="majorBidi" w:cstheme="majorBidi"/>
          <w:i/>
          <w:iCs/>
          <w:sz w:val="20"/>
          <w:szCs w:val="20"/>
        </w:rPr>
        <w:t>, Tajwid</w:t>
      </w:r>
    </w:p>
    <w:p w:rsidR="000447EF" w:rsidRPr="00057217" w:rsidRDefault="000447EF" w:rsidP="000447EF">
      <w:pPr>
        <w:jc w:val="both"/>
        <w:rPr>
          <w:rFonts w:asciiTheme="majorBidi" w:hAnsiTheme="majorBidi" w:cstheme="majorBidi"/>
          <w:i/>
          <w:iCs/>
          <w:sz w:val="20"/>
          <w:szCs w:val="20"/>
        </w:rPr>
      </w:pPr>
    </w:p>
    <w:p w:rsidR="000447EF" w:rsidRPr="00057217" w:rsidRDefault="000447EF" w:rsidP="000447EF">
      <w:pPr>
        <w:jc w:val="both"/>
        <w:rPr>
          <w:rFonts w:asciiTheme="majorBidi" w:hAnsiTheme="majorBidi" w:cstheme="majorBidi"/>
          <w:b/>
          <w:bCs/>
          <w:i/>
          <w:iCs/>
          <w:sz w:val="20"/>
          <w:szCs w:val="20"/>
        </w:rPr>
      </w:pPr>
      <w:r w:rsidRPr="00057217">
        <w:rPr>
          <w:rFonts w:asciiTheme="majorBidi" w:hAnsiTheme="majorBidi" w:cstheme="majorBidi"/>
          <w:b/>
          <w:bCs/>
          <w:i/>
          <w:iCs/>
          <w:sz w:val="20"/>
          <w:szCs w:val="20"/>
        </w:rPr>
        <w:t xml:space="preserve">Abstract   </w:t>
      </w:r>
    </w:p>
    <w:p w:rsidR="000447EF" w:rsidRPr="00057217" w:rsidRDefault="000447EF" w:rsidP="00C92867">
      <w:pPr>
        <w:spacing w:line="240" w:lineRule="auto"/>
        <w:jc w:val="both"/>
        <w:rPr>
          <w:rFonts w:asciiTheme="majorBidi" w:hAnsiTheme="majorBidi" w:cstheme="majorBidi"/>
          <w:i/>
          <w:iCs/>
          <w:sz w:val="20"/>
          <w:szCs w:val="20"/>
        </w:rPr>
      </w:pPr>
      <w:r w:rsidRPr="00057217">
        <w:rPr>
          <w:rFonts w:asciiTheme="majorBidi" w:hAnsiTheme="majorBidi" w:cstheme="majorBidi"/>
          <w:i/>
          <w:iCs/>
          <w:sz w:val="20"/>
          <w:szCs w:val="20"/>
        </w:rPr>
        <w:t xml:space="preserve">Nasal assimilation exists in learning </w:t>
      </w:r>
      <w:proofErr w:type="spellStart"/>
      <w:r w:rsidRPr="00057217">
        <w:rPr>
          <w:rFonts w:asciiTheme="majorBidi" w:hAnsiTheme="majorBidi" w:cstheme="majorBidi"/>
          <w:i/>
          <w:iCs/>
          <w:sz w:val="20"/>
          <w:szCs w:val="20"/>
        </w:rPr>
        <w:t>tajweed</w:t>
      </w:r>
      <w:proofErr w:type="spellEnd"/>
      <w:r w:rsidRPr="00057217">
        <w:rPr>
          <w:rFonts w:asciiTheme="majorBidi" w:hAnsiTheme="majorBidi" w:cstheme="majorBidi"/>
          <w:i/>
          <w:iCs/>
          <w:sz w:val="20"/>
          <w:szCs w:val="20"/>
        </w:rPr>
        <w:t xml:space="preserve"> particularly that involves the rule of </w:t>
      </w:r>
      <w:proofErr w:type="spellStart"/>
      <w:r w:rsidRPr="00057217">
        <w:rPr>
          <w:rFonts w:asciiTheme="majorBidi" w:hAnsiTheme="majorBidi" w:cstheme="majorBidi"/>
          <w:i/>
          <w:iCs/>
          <w:sz w:val="20"/>
          <w:szCs w:val="20"/>
        </w:rPr>
        <w:t>nuun</w:t>
      </w:r>
      <w:proofErr w:type="spellEnd"/>
      <w:r w:rsidRPr="00057217">
        <w:rPr>
          <w:rFonts w:asciiTheme="majorBidi" w:hAnsiTheme="majorBidi" w:cstheme="majorBidi"/>
          <w:i/>
          <w:iCs/>
          <w:sz w:val="20"/>
          <w:szCs w:val="20"/>
        </w:rPr>
        <w:t xml:space="preserve"> </w:t>
      </w:r>
      <w:proofErr w:type="spellStart"/>
      <w:r w:rsidRPr="00057217">
        <w:rPr>
          <w:rFonts w:asciiTheme="majorBidi" w:hAnsiTheme="majorBidi" w:cstheme="majorBidi"/>
          <w:i/>
          <w:iCs/>
          <w:sz w:val="20"/>
          <w:szCs w:val="20"/>
        </w:rPr>
        <w:t>sakinah</w:t>
      </w:r>
      <w:proofErr w:type="spellEnd"/>
      <w:r w:rsidRPr="00057217">
        <w:rPr>
          <w:rFonts w:asciiTheme="majorBidi" w:hAnsiTheme="majorBidi" w:cstheme="majorBidi"/>
          <w:i/>
          <w:iCs/>
          <w:sz w:val="20"/>
          <w:szCs w:val="20"/>
        </w:rPr>
        <w:t xml:space="preserve">. This study thus is done to discusses the process of nasal assimilation exists in the selected </w:t>
      </w:r>
      <w:proofErr w:type="spellStart"/>
      <w:r w:rsidRPr="00057217">
        <w:rPr>
          <w:rFonts w:asciiTheme="majorBidi" w:hAnsiTheme="majorBidi" w:cstheme="majorBidi"/>
          <w:i/>
          <w:iCs/>
          <w:sz w:val="20"/>
          <w:szCs w:val="20"/>
        </w:rPr>
        <w:t>tajweed</w:t>
      </w:r>
      <w:proofErr w:type="spellEnd"/>
      <w:r w:rsidRPr="00057217">
        <w:rPr>
          <w:rFonts w:asciiTheme="majorBidi" w:hAnsiTheme="majorBidi" w:cstheme="majorBidi"/>
          <w:i/>
          <w:iCs/>
          <w:sz w:val="20"/>
          <w:szCs w:val="20"/>
        </w:rPr>
        <w:t xml:space="preserve"> rule named </w:t>
      </w:r>
      <w:proofErr w:type="spellStart"/>
      <w:r w:rsidRPr="00057217">
        <w:rPr>
          <w:rFonts w:asciiTheme="majorBidi" w:hAnsiTheme="majorBidi" w:cstheme="majorBidi"/>
          <w:i/>
          <w:iCs/>
          <w:sz w:val="20"/>
          <w:szCs w:val="20"/>
        </w:rPr>
        <w:t>Idgham</w:t>
      </w:r>
      <w:proofErr w:type="spellEnd"/>
      <w:r w:rsidRPr="00057217">
        <w:rPr>
          <w:rFonts w:asciiTheme="majorBidi" w:hAnsiTheme="majorBidi" w:cstheme="majorBidi"/>
          <w:i/>
          <w:iCs/>
          <w:sz w:val="20"/>
          <w:szCs w:val="20"/>
        </w:rPr>
        <w:t xml:space="preserve"> Bila al-</w:t>
      </w:r>
      <w:proofErr w:type="spellStart"/>
      <w:r w:rsidRPr="00057217">
        <w:rPr>
          <w:rFonts w:asciiTheme="majorBidi" w:hAnsiTheme="majorBidi" w:cstheme="majorBidi"/>
          <w:i/>
          <w:iCs/>
          <w:sz w:val="20"/>
          <w:szCs w:val="20"/>
        </w:rPr>
        <w:t>Ghunnah</w:t>
      </w:r>
      <w:proofErr w:type="spellEnd"/>
      <w:r w:rsidRPr="00057217">
        <w:rPr>
          <w:rFonts w:asciiTheme="majorBidi" w:hAnsiTheme="majorBidi" w:cstheme="majorBidi"/>
          <w:i/>
          <w:iCs/>
          <w:sz w:val="20"/>
          <w:szCs w:val="20"/>
        </w:rPr>
        <w:t xml:space="preserve">. The research data was obtained from al-Qur’an application’s software named "Software </w:t>
      </w:r>
      <w:proofErr w:type="spellStart"/>
      <w:r w:rsidRPr="00057217">
        <w:rPr>
          <w:rFonts w:asciiTheme="majorBidi" w:hAnsiTheme="majorBidi" w:cstheme="majorBidi"/>
          <w:i/>
          <w:iCs/>
          <w:sz w:val="20"/>
          <w:szCs w:val="20"/>
        </w:rPr>
        <w:t>Qhutbah</w:t>
      </w:r>
      <w:proofErr w:type="spellEnd"/>
      <w:r w:rsidRPr="00057217">
        <w:rPr>
          <w:rFonts w:asciiTheme="majorBidi" w:hAnsiTheme="majorBidi" w:cstheme="majorBidi"/>
          <w:i/>
          <w:iCs/>
          <w:sz w:val="20"/>
          <w:szCs w:val="20"/>
        </w:rPr>
        <w:t xml:space="preserve">". The data was then analyzed by using a theoretical framework of Optimality theory (TO) which was proposed by McCarthy, Prince and </w:t>
      </w:r>
      <w:proofErr w:type="spellStart"/>
      <w:r w:rsidRPr="00057217">
        <w:rPr>
          <w:rFonts w:asciiTheme="majorBidi" w:hAnsiTheme="majorBidi" w:cstheme="majorBidi"/>
          <w:i/>
          <w:iCs/>
          <w:sz w:val="20"/>
          <w:szCs w:val="20"/>
        </w:rPr>
        <w:t>Smolensky</w:t>
      </w:r>
      <w:proofErr w:type="spellEnd"/>
      <w:r w:rsidRPr="00057217">
        <w:rPr>
          <w:rFonts w:asciiTheme="majorBidi" w:hAnsiTheme="majorBidi" w:cstheme="majorBidi"/>
          <w:i/>
          <w:iCs/>
          <w:sz w:val="20"/>
          <w:szCs w:val="20"/>
        </w:rPr>
        <w:t xml:space="preserve"> (1993). Nasal assimilation process in </w:t>
      </w:r>
      <w:proofErr w:type="spellStart"/>
      <w:r w:rsidRPr="00057217">
        <w:rPr>
          <w:rFonts w:asciiTheme="majorBidi" w:hAnsiTheme="majorBidi" w:cstheme="majorBidi"/>
          <w:i/>
          <w:iCs/>
          <w:sz w:val="20"/>
          <w:szCs w:val="20"/>
        </w:rPr>
        <w:t>tajweed</w:t>
      </w:r>
      <w:proofErr w:type="spellEnd"/>
      <w:r w:rsidRPr="00057217">
        <w:rPr>
          <w:rFonts w:asciiTheme="majorBidi" w:hAnsiTheme="majorBidi" w:cstheme="majorBidi"/>
          <w:i/>
          <w:iCs/>
          <w:sz w:val="20"/>
          <w:szCs w:val="20"/>
        </w:rPr>
        <w:t xml:space="preserve"> rules occurs when there is a nasal sound that is nun </w:t>
      </w:r>
      <w:proofErr w:type="spellStart"/>
      <w:r w:rsidRPr="00057217">
        <w:rPr>
          <w:rFonts w:asciiTheme="majorBidi" w:hAnsiTheme="majorBidi" w:cstheme="majorBidi"/>
          <w:i/>
          <w:iCs/>
          <w:sz w:val="20"/>
          <w:szCs w:val="20"/>
        </w:rPr>
        <w:t>sakinah</w:t>
      </w:r>
      <w:proofErr w:type="spellEnd"/>
      <w:r w:rsidRPr="00057217">
        <w:rPr>
          <w:rFonts w:asciiTheme="majorBidi" w:hAnsiTheme="majorBidi" w:cstheme="majorBidi"/>
          <w:i/>
          <w:iCs/>
          <w:sz w:val="20"/>
          <w:szCs w:val="20"/>
        </w:rPr>
        <w:t xml:space="preserve"> and </w:t>
      </w:r>
      <w:proofErr w:type="spellStart"/>
      <w:r w:rsidRPr="00057217">
        <w:rPr>
          <w:rFonts w:asciiTheme="majorBidi" w:hAnsiTheme="majorBidi" w:cstheme="majorBidi"/>
          <w:i/>
          <w:iCs/>
          <w:sz w:val="20"/>
          <w:szCs w:val="20"/>
        </w:rPr>
        <w:t>tanween</w:t>
      </w:r>
      <w:proofErr w:type="spellEnd"/>
      <w:r w:rsidRPr="00057217">
        <w:rPr>
          <w:rFonts w:asciiTheme="majorBidi" w:hAnsiTheme="majorBidi" w:cstheme="majorBidi"/>
          <w:i/>
          <w:iCs/>
          <w:sz w:val="20"/>
          <w:szCs w:val="20"/>
        </w:rPr>
        <w:t xml:space="preserve"> in the words. Nasal assimilation process is a process of merging the nasal sound into the following consonant sound. This phonological process would also affect the way of the words pronunciation. The results show that the existence of nun </w:t>
      </w:r>
      <w:proofErr w:type="spellStart"/>
      <w:r w:rsidRPr="00057217">
        <w:rPr>
          <w:rFonts w:asciiTheme="majorBidi" w:hAnsiTheme="majorBidi" w:cstheme="majorBidi"/>
          <w:i/>
          <w:iCs/>
          <w:sz w:val="20"/>
          <w:szCs w:val="20"/>
        </w:rPr>
        <w:t>sakinah</w:t>
      </w:r>
      <w:proofErr w:type="spellEnd"/>
      <w:r w:rsidRPr="00057217">
        <w:rPr>
          <w:rFonts w:asciiTheme="majorBidi" w:hAnsiTheme="majorBidi" w:cstheme="majorBidi"/>
          <w:i/>
          <w:iCs/>
          <w:sz w:val="20"/>
          <w:szCs w:val="20"/>
        </w:rPr>
        <w:t xml:space="preserve"> in </w:t>
      </w:r>
      <w:proofErr w:type="spellStart"/>
      <w:r w:rsidRPr="00057217">
        <w:rPr>
          <w:rFonts w:asciiTheme="majorBidi" w:hAnsiTheme="majorBidi" w:cstheme="majorBidi"/>
          <w:i/>
          <w:iCs/>
          <w:sz w:val="20"/>
          <w:szCs w:val="20"/>
        </w:rPr>
        <w:t>Idgham</w:t>
      </w:r>
      <w:proofErr w:type="spellEnd"/>
      <w:r w:rsidRPr="00057217">
        <w:rPr>
          <w:rFonts w:asciiTheme="majorBidi" w:hAnsiTheme="majorBidi" w:cstheme="majorBidi"/>
          <w:i/>
          <w:iCs/>
          <w:sz w:val="20"/>
          <w:szCs w:val="20"/>
        </w:rPr>
        <w:t xml:space="preserve"> Bila al-</w:t>
      </w:r>
      <w:proofErr w:type="spellStart"/>
      <w:r w:rsidRPr="00057217">
        <w:rPr>
          <w:rFonts w:asciiTheme="majorBidi" w:hAnsiTheme="majorBidi" w:cstheme="majorBidi"/>
          <w:i/>
          <w:iCs/>
          <w:sz w:val="20"/>
          <w:szCs w:val="20"/>
        </w:rPr>
        <w:t>Ghunnah</w:t>
      </w:r>
      <w:proofErr w:type="spellEnd"/>
      <w:r w:rsidRPr="00057217">
        <w:rPr>
          <w:rFonts w:asciiTheme="majorBidi" w:hAnsiTheme="majorBidi" w:cstheme="majorBidi"/>
          <w:i/>
          <w:iCs/>
          <w:sz w:val="20"/>
          <w:szCs w:val="20"/>
        </w:rPr>
        <w:t xml:space="preserve"> is blocked in reading when followed by [lam] </w:t>
      </w:r>
      <w:r w:rsidRPr="00057217">
        <w:rPr>
          <w:rFonts w:asciiTheme="majorBidi" w:hAnsiTheme="majorBidi" w:cstheme="majorBidi" w:hint="cs"/>
          <w:i/>
          <w:iCs/>
          <w:sz w:val="20"/>
          <w:szCs w:val="20"/>
          <w:rtl/>
        </w:rPr>
        <w:t>ل</w:t>
      </w:r>
      <w:r w:rsidRPr="00057217">
        <w:rPr>
          <w:rFonts w:asciiTheme="majorBidi" w:hAnsiTheme="majorBidi" w:cstheme="majorBidi"/>
          <w:i/>
          <w:iCs/>
          <w:sz w:val="20"/>
          <w:szCs w:val="20"/>
          <w:rtl/>
        </w:rPr>
        <w:t xml:space="preserve"> </w:t>
      </w:r>
      <w:r w:rsidRPr="00057217">
        <w:rPr>
          <w:rFonts w:asciiTheme="majorBidi" w:hAnsiTheme="majorBidi" w:cstheme="majorBidi"/>
          <w:i/>
          <w:iCs/>
          <w:sz w:val="20"/>
          <w:szCs w:val="20"/>
        </w:rPr>
        <w:t>and [</w:t>
      </w:r>
      <w:proofErr w:type="spellStart"/>
      <w:r w:rsidRPr="00057217">
        <w:rPr>
          <w:rFonts w:asciiTheme="majorBidi" w:hAnsiTheme="majorBidi" w:cstheme="majorBidi"/>
          <w:i/>
          <w:iCs/>
          <w:sz w:val="20"/>
          <w:szCs w:val="20"/>
        </w:rPr>
        <w:t>ra</w:t>
      </w:r>
      <w:proofErr w:type="spellEnd"/>
      <w:r w:rsidRPr="00057217">
        <w:rPr>
          <w:rFonts w:asciiTheme="majorBidi" w:hAnsiTheme="majorBidi" w:cstheme="majorBidi"/>
          <w:i/>
          <w:iCs/>
          <w:sz w:val="20"/>
          <w:szCs w:val="20"/>
        </w:rPr>
        <w:t xml:space="preserve">] </w:t>
      </w:r>
      <w:r w:rsidRPr="00057217">
        <w:rPr>
          <w:rFonts w:asciiTheme="majorBidi" w:hAnsiTheme="majorBidi" w:cstheme="majorBidi" w:hint="cs"/>
          <w:i/>
          <w:iCs/>
          <w:sz w:val="20"/>
          <w:szCs w:val="20"/>
          <w:rtl/>
        </w:rPr>
        <w:t>ر</w:t>
      </w:r>
      <w:r w:rsidRPr="00057217">
        <w:rPr>
          <w:rFonts w:asciiTheme="majorBidi" w:hAnsiTheme="majorBidi" w:cstheme="majorBidi"/>
          <w:i/>
          <w:iCs/>
          <w:sz w:val="20"/>
          <w:szCs w:val="20"/>
          <w:rtl/>
        </w:rPr>
        <w:t xml:space="preserve"> </w:t>
      </w:r>
      <w:r w:rsidRPr="00057217">
        <w:rPr>
          <w:rFonts w:asciiTheme="majorBidi" w:hAnsiTheme="majorBidi" w:cstheme="majorBidi"/>
          <w:i/>
          <w:iCs/>
          <w:sz w:val="20"/>
          <w:szCs w:val="20"/>
        </w:rPr>
        <w:t>.</w:t>
      </w:r>
      <w:r w:rsidRPr="00057217">
        <w:rPr>
          <w:rFonts w:asciiTheme="majorBidi" w:hAnsiTheme="majorBidi" w:cs="Times New Roman"/>
          <w:i/>
          <w:iCs/>
          <w:sz w:val="20"/>
          <w:szCs w:val="20"/>
        </w:rPr>
        <w:t xml:space="preserve"> </w:t>
      </w:r>
      <w:r w:rsidRPr="00057217">
        <w:rPr>
          <w:rFonts w:asciiTheme="majorBidi" w:hAnsiTheme="majorBidi" w:cstheme="majorBidi"/>
          <w:i/>
          <w:iCs/>
          <w:sz w:val="20"/>
          <w:szCs w:val="20"/>
        </w:rPr>
        <w:t xml:space="preserve">This is because of the places of articulation of these two sounds are adjacent to the nun </w:t>
      </w:r>
      <w:proofErr w:type="spellStart"/>
      <w:r w:rsidRPr="00057217">
        <w:rPr>
          <w:rFonts w:asciiTheme="majorBidi" w:hAnsiTheme="majorBidi" w:cstheme="majorBidi"/>
          <w:i/>
          <w:iCs/>
          <w:sz w:val="20"/>
          <w:szCs w:val="20"/>
        </w:rPr>
        <w:t>sakinah’s</w:t>
      </w:r>
      <w:proofErr w:type="spellEnd"/>
      <w:r w:rsidRPr="00057217">
        <w:rPr>
          <w:rFonts w:asciiTheme="majorBidi" w:hAnsiTheme="majorBidi" w:cstheme="majorBidi"/>
          <w:i/>
          <w:iCs/>
          <w:sz w:val="20"/>
          <w:szCs w:val="20"/>
        </w:rPr>
        <w:t xml:space="preserve"> which is at the front nose area. This adjacent place of articulation cause the sound of nun </w:t>
      </w:r>
      <w:proofErr w:type="spellStart"/>
      <w:r w:rsidRPr="00057217">
        <w:rPr>
          <w:rFonts w:asciiTheme="majorBidi" w:hAnsiTheme="majorBidi" w:cstheme="majorBidi"/>
          <w:i/>
          <w:iCs/>
          <w:sz w:val="20"/>
          <w:szCs w:val="20"/>
        </w:rPr>
        <w:t>sakinah</w:t>
      </w:r>
      <w:proofErr w:type="spellEnd"/>
      <w:r w:rsidRPr="00057217">
        <w:rPr>
          <w:rFonts w:asciiTheme="majorBidi" w:hAnsiTheme="majorBidi" w:cstheme="majorBidi"/>
          <w:i/>
          <w:iCs/>
          <w:sz w:val="20"/>
          <w:szCs w:val="20"/>
        </w:rPr>
        <w:t xml:space="preserve"> combines with [lam] </w:t>
      </w:r>
      <w:r w:rsidRPr="00057217">
        <w:rPr>
          <w:rFonts w:asciiTheme="majorBidi" w:hAnsiTheme="majorBidi" w:cstheme="majorBidi" w:hint="cs"/>
          <w:i/>
          <w:iCs/>
          <w:sz w:val="20"/>
          <w:szCs w:val="20"/>
          <w:rtl/>
        </w:rPr>
        <w:t xml:space="preserve">ل </w:t>
      </w:r>
      <w:r w:rsidRPr="00057217">
        <w:rPr>
          <w:rFonts w:asciiTheme="majorBidi" w:hAnsiTheme="majorBidi" w:cstheme="majorBidi" w:hint="cs"/>
          <w:i/>
          <w:iCs/>
          <w:sz w:val="20"/>
          <w:szCs w:val="20"/>
        </w:rPr>
        <w:t xml:space="preserve"> </w:t>
      </w:r>
      <w:r w:rsidRPr="00057217">
        <w:rPr>
          <w:rFonts w:asciiTheme="majorBidi" w:hAnsiTheme="majorBidi" w:cstheme="majorBidi"/>
          <w:i/>
          <w:iCs/>
          <w:sz w:val="20"/>
          <w:szCs w:val="20"/>
        </w:rPr>
        <w:t>and [</w:t>
      </w:r>
      <w:proofErr w:type="spellStart"/>
      <w:r w:rsidRPr="00057217">
        <w:rPr>
          <w:rFonts w:asciiTheme="majorBidi" w:hAnsiTheme="majorBidi" w:cstheme="majorBidi"/>
          <w:i/>
          <w:iCs/>
          <w:sz w:val="20"/>
          <w:szCs w:val="20"/>
        </w:rPr>
        <w:t>ra</w:t>
      </w:r>
      <w:proofErr w:type="spellEnd"/>
      <w:r w:rsidRPr="00057217">
        <w:rPr>
          <w:rFonts w:asciiTheme="majorBidi" w:hAnsiTheme="majorBidi" w:cstheme="majorBidi"/>
          <w:i/>
          <w:iCs/>
          <w:sz w:val="20"/>
          <w:szCs w:val="20"/>
        </w:rPr>
        <w:t xml:space="preserve">] </w:t>
      </w:r>
      <w:r w:rsidRPr="00057217">
        <w:rPr>
          <w:rFonts w:asciiTheme="majorBidi" w:hAnsiTheme="majorBidi" w:cstheme="majorBidi" w:hint="cs"/>
          <w:i/>
          <w:iCs/>
          <w:sz w:val="20"/>
          <w:szCs w:val="20"/>
          <w:rtl/>
        </w:rPr>
        <w:t>ر</w:t>
      </w:r>
      <w:r w:rsidRPr="00057217">
        <w:rPr>
          <w:rFonts w:asciiTheme="majorBidi" w:hAnsiTheme="majorBidi" w:cstheme="majorBidi"/>
          <w:i/>
          <w:iCs/>
          <w:sz w:val="20"/>
          <w:szCs w:val="20"/>
        </w:rPr>
        <w:t xml:space="preserve">  which results in no buzzing. This phenomenon is slightly different from other tajwid rules such as Izhar </w:t>
      </w:r>
      <w:proofErr w:type="spellStart"/>
      <w:r w:rsidRPr="00057217">
        <w:rPr>
          <w:rFonts w:asciiTheme="majorBidi" w:hAnsiTheme="majorBidi" w:cstheme="majorBidi"/>
          <w:i/>
          <w:iCs/>
          <w:sz w:val="20"/>
          <w:szCs w:val="20"/>
        </w:rPr>
        <w:t>Halqi</w:t>
      </w:r>
      <w:proofErr w:type="spellEnd"/>
      <w:r w:rsidRPr="00057217">
        <w:rPr>
          <w:rFonts w:asciiTheme="majorBidi" w:hAnsiTheme="majorBidi" w:cstheme="majorBidi"/>
          <w:i/>
          <w:iCs/>
          <w:sz w:val="20"/>
          <w:szCs w:val="20"/>
        </w:rPr>
        <w:t xml:space="preserve">, </w:t>
      </w:r>
      <w:proofErr w:type="spellStart"/>
      <w:r w:rsidRPr="00057217">
        <w:rPr>
          <w:rFonts w:asciiTheme="majorBidi" w:hAnsiTheme="majorBidi" w:cstheme="majorBidi"/>
          <w:i/>
          <w:iCs/>
          <w:sz w:val="20"/>
          <w:szCs w:val="20"/>
        </w:rPr>
        <w:t>Idgham</w:t>
      </w:r>
      <w:proofErr w:type="spellEnd"/>
      <w:r w:rsidRPr="00057217">
        <w:rPr>
          <w:rFonts w:asciiTheme="majorBidi" w:hAnsiTheme="majorBidi" w:cstheme="majorBidi"/>
          <w:i/>
          <w:iCs/>
          <w:sz w:val="20"/>
          <w:szCs w:val="20"/>
        </w:rPr>
        <w:t xml:space="preserve"> Maal </w:t>
      </w:r>
      <w:proofErr w:type="spellStart"/>
      <w:r w:rsidRPr="00057217">
        <w:rPr>
          <w:rFonts w:asciiTheme="majorBidi" w:hAnsiTheme="majorBidi" w:cstheme="majorBidi"/>
          <w:i/>
          <w:iCs/>
          <w:sz w:val="20"/>
          <w:szCs w:val="20"/>
        </w:rPr>
        <w:t>Ghunnah</w:t>
      </w:r>
      <w:proofErr w:type="spellEnd"/>
      <w:r w:rsidRPr="00057217">
        <w:rPr>
          <w:rFonts w:asciiTheme="majorBidi" w:hAnsiTheme="majorBidi" w:cstheme="majorBidi"/>
          <w:i/>
          <w:iCs/>
          <w:sz w:val="20"/>
          <w:szCs w:val="20"/>
        </w:rPr>
        <w:t xml:space="preserve"> and </w:t>
      </w:r>
      <w:proofErr w:type="spellStart"/>
      <w:r w:rsidRPr="00057217">
        <w:rPr>
          <w:rFonts w:asciiTheme="majorBidi" w:hAnsiTheme="majorBidi" w:cstheme="majorBidi"/>
          <w:i/>
          <w:iCs/>
          <w:sz w:val="20"/>
          <w:szCs w:val="20"/>
        </w:rPr>
        <w:t>Ikhfa</w:t>
      </w:r>
      <w:proofErr w:type="spellEnd"/>
      <w:r w:rsidRPr="00057217">
        <w:rPr>
          <w:rFonts w:asciiTheme="majorBidi" w:hAnsiTheme="majorBidi" w:cstheme="majorBidi"/>
          <w:i/>
          <w:iCs/>
          <w:sz w:val="20"/>
          <w:szCs w:val="20"/>
        </w:rPr>
        <w:t xml:space="preserve">’ Hakiki. This study is hoped to be able to help reciters identifying the differences in reading for all </w:t>
      </w:r>
      <w:proofErr w:type="spellStart"/>
      <w:r w:rsidRPr="00057217">
        <w:rPr>
          <w:rFonts w:asciiTheme="majorBidi" w:hAnsiTheme="majorBidi" w:cstheme="majorBidi"/>
          <w:i/>
          <w:iCs/>
          <w:sz w:val="20"/>
          <w:szCs w:val="20"/>
        </w:rPr>
        <w:t>tajweed</w:t>
      </w:r>
      <w:proofErr w:type="spellEnd"/>
      <w:r w:rsidRPr="00057217">
        <w:rPr>
          <w:rFonts w:asciiTheme="majorBidi" w:hAnsiTheme="majorBidi" w:cstheme="majorBidi"/>
          <w:i/>
          <w:iCs/>
          <w:sz w:val="20"/>
          <w:szCs w:val="20"/>
        </w:rPr>
        <w:t xml:space="preserve"> rules. Therefore, Qur’an reciting can be improved.</w:t>
      </w:r>
    </w:p>
    <w:p w:rsidR="000447EF" w:rsidRPr="00057217" w:rsidRDefault="000447EF" w:rsidP="000447EF">
      <w:pPr>
        <w:jc w:val="both"/>
        <w:rPr>
          <w:rFonts w:asciiTheme="majorBidi" w:hAnsiTheme="majorBidi" w:cs="Times New Roman"/>
          <w:i/>
          <w:iCs/>
          <w:sz w:val="20"/>
          <w:szCs w:val="20"/>
        </w:rPr>
      </w:pPr>
      <w:r w:rsidRPr="00057217">
        <w:rPr>
          <w:rFonts w:asciiTheme="majorBidi" w:hAnsiTheme="majorBidi" w:cs="Times New Roman"/>
          <w:i/>
          <w:iCs/>
          <w:sz w:val="20"/>
          <w:szCs w:val="20"/>
        </w:rPr>
        <w:t xml:space="preserve">Keywords: </w:t>
      </w:r>
      <w:proofErr w:type="spellStart"/>
      <w:r w:rsidRPr="00057217">
        <w:rPr>
          <w:rFonts w:asciiTheme="majorBidi" w:hAnsiTheme="majorBidi" w:cs="Times New Roman"/>
          <w:i/>
          <w:iCs/>
          <w:sz w:val="20"/>
          <w:szCs w:val="20"/>
        </w:rPr>
        <w:t>Fonology</w:t>
      </w:r>
      <w:proofErr w:type="spellEnd"/>
      <w:r w:rsidRPr="00057217">
        <w:rPr>
          <w:rFonts w:asciiTheme="majorBidi" w:hAnsiTheme="majorBidi" w:cs="Times New Roman"/>
          <w:i/>
          <w:iCs/>
          <w:sz w:val="20"/>
          <w:szCs w:val="20"/>
        </w:rPr>
        <w:t xml:space="preserve">, Optimality Theory, Nasal, </w:t>
      </w:r>
      <w:proofErr w:type="spellStart"/>
      <w:r w:rsidRPr="00057217">
        <w:rPr>
          <w:rFonts w:asciiTheme="majorBidi" w:hAnsiTheme="majorBidi" w:cs="Times New Roman"/>
          <w:i/>
          <w:iCs/>
          <w:sz w:val="20"/>
          <w:szCs w:val="20"/>
        </w:rPr>
        <w:t>Nuun’s</w:t>
      </w:r>
      <w:proofErr w:type="spellEnd"/>
      <w:r w:rsidRPr="00057217">
        <w:rPr>
          <w:rFonts w:asciiTheme="majorBidi" w:hAnsiTheme="majorBidi" w:cs="Times New Roman"/>
          <w:i/>
          <w:iCs/>
          <w:sz w:val="20"/>
          <w:szCs w:val="20"/>
        </w:rPr>
        <w:t xml:space="preserve"> Rules, </w:t>
      </w:r>
      <w:proofErr w:type="spellStart"/>
      <w:r w:rsidRPr="00057217">
        <w:rPr>
          <w:rFonts w:asciiTheme="majorBidi" w:hAnsiTheme="majorBidi" w:cs="Times New Roman"/>
          <w:i/>
          <w:iCs/>
          <w:sz w:val="20"/>
          <w:szCs w:val="20"/>
        </w:rPr>
        <w:t>Tajweed</w:t>
      </w:r>
      <w:proofErr w:type="spellEnd"/>
    </w:p>
    <w:p w:rsidR="000447EF" w:rsidRPr="00057217" w:rsidRDefault="000447EF" w:rsidP="000447EF">
      <w:pPr>
        <w:jc w:val="both"/>
        <w:rPr>
          <w:rFonts w:asciiTheme="majorBidi" w:hAnsiTheme="majorBidi" w:cs="Times New Roman"/>
          <w:i/>
          <w:iCs/>
          <w:sz w:val="20"/>
          <w:szCs w:val="20"/>
        </w:rPr>
      </w:pPr>
    </w:p>
    <w:p w:rsidR="000447EF" w:rsidRPr="00057217" w:rsidRDefault="000447EF" w:rsidP="000447EF">
      <w:pPr>
        <w:jc w:val="both"/>
        <w:rPr>
          <w:rFonts w:asciiTheme="majorBidi" w:hAnsiTheme="majorBidi" w:cs="Times New Roman"/>
          <w:i/>
          <w:iCs/>
          <w:sz w:val="20"/>
          <w:szCs w:val="20"/>
        </w:rPr>
      </w:pPr>
    </w:p>
    <w:p w:rsidR="005F73EE" w:rsidRPr="00057217" w:rsidRDefault="005F73EE">
      <w:pPr>
        <w:rPr>
          <w:sz w:val="20"/>
          <w:szCs w:val="20"/>
        </w:rPr>
      </w:pPr>
    </w:p>
    <w:sectPr w:rsidR="005F73EE" w:rsidRPr="00057217" w:rsidSect="00837134">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EF"/>
    <w:rsid w:val="000447EF"/>
    <w:rsid w:val="00057217"/>
    <w:rsid w:val="005F73EE"/>
    <w:rsid w:val="00837134"/>
    <w:rsid w:val="00AB1FF2"/>
    <w:rsid w:val="00C928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8001C-B43A-4790-BD50-316820A2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7E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36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2017-09-11T08:22:00Z</dcterms:created>
  <dcterms:modified xsi:type="dcterms:W3CDTF">2017-09-11T08:36:00Z</dcterms:modified>
</cp:coreProperties>
</file>