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27D6" w14:textId="737308DE" w:rsidR="005C6B6F" w:rsidRPr="0072631F" w:rsidRDefault="005C6B6F" w:rsidP="0072631F">
      <w:pPr>
        <w:pStyle w:val="Heading1"/>
        <w:numPr>
          <w:ilvl w:val="0"/>
          <w:numId w:val="0"/>
        </w:numPr>
        <w:jc w:val="center"/>
      </w:pPr>
      <w:r w:rsidRPr="0072631F">
        <w:t>Closing the Gap: The Need for Military Prosecution Appeal Right to Ensure Exclusive Accessibility to Justice</w:t>
      </w:r>
    </w:p>
    <w:p w14:paraId="32A8785D" w14:textId="77777777" w:rsidR="00962FCE" w:rsidRPr="00962FCE" w:rsidRDefault="00962FCE" w:rsidP="00962FCE">
      <w:pPr>
        <w:rPr>
          <w:lang w:val="en-US" w:eastAsia="zh-CN"/>
        </w:rPr>
      </w:pPr>
    </w:p>
    <w:p w14:paraId="72FAA552" w14:textId="77777777" w:rsidR="00912396" w:rsidRPr="00914EAB" w:rsidRDefault="00912396" w:rsidP="00912396">
      <w:pPr>
        <w:pStyle w:val="Heading1"/>
        <w:numPr>
          <w:ilvl w:val="0"/>
          <w:numId w:val="0"/>
        </w:numPr>
        <w:jc w:val="center"/>
        <w:rPr>
          <w:b w:val="0"/>
          <w:bCs/>
          <w:i/>
          <w:iCs/>
        </w:rPr>
      </w:pPr>
      <w:r w:rsidRPr="00914EAB">
        <w:rPr>
          <w:i/>
          <w:iCs/>
        </w:rPr>
        <w:t>Abstract.</w:t>
      </w:r>
    </w:p>
    <w:p w14:paraId="14A53201" w14:textId="77777777" w:rsidR="00912396" w:rsidRPr="00914EAB" w:rsidRDefault="00912396" w:rsidP="00912396">
      <w:pPr>
        <w:pStyle w:val="11Normal02-PerengganKeduaonward"/>
        <w:spacing w:after="0" w:line="240" w:lineRule="auto"/>
        <w:ind w:firstLine="0"/>
        <w:rPr>
          <w:rFonts w:cs="Times New Roman"/>
          <w:i/>
          <w:iCs/>
        </w:rPr>
      </w:pP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military</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w:t>
      </w:r>
      <w:proofErr w:type="spellStart"/>
      <w:r w:rsidRPr="00914EAB">
        <w:rPr>
          <w:rFonts w:cs="Times New Roman"/>
          <w:i/>
          <w:iCs/>
        </w:rPr>
        <w:t>system</w:t>
      </w:r>
      <w:proofErr w:type="spellEnd"/>
      <w:r w:rsidRPr="00914EAB">
        <w:rPr>
          <w:rFonts w:cs="Times New Roman"/>
          <w:i/>
          <w:iCs/>
        </w:rPr>
        <w:t xml:space="preserve"> in Malaysia </w:t>
      </w:r>
      <w:proofErr w:type="spellStart"/>
      <w:r w:rsidRPr="00914EAB">
        <w:rPr>
          <w:rFonts w:cs="Times New Roman"/>
          <w:i/>
          <w:iCs/>
        </w:rPr>
        <w:t>differs</w:t>
      </w:r>
      <w:proofErr w:type="spellEnd"/>
      <w:r w:rsidRPr="00914EAB">
        <w:rPr>
          <w:rFonts w:cs="Times New Roman"/>
          <w:i/>
          <w:iCs/>
        </w:rPr>
        <w:t xml:space="preserve"> </w:t>
      </w:r>
      <w:proofErr w:type="spellStart"/>
      <w:r w:rsidRPr="00914EAB">
        <w:rPr>
          <w:rFonts w:cs="Times New Roman"/>
          <w:i/>
          <w:iCs/>
        </w:rPr>
        <w:t>from</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ordinary</w:t>
      </w:r>
      <w:proofErr w:type="spellEnd"/>
      <w:r w:rsidRPr="00914EAB">
        <w:rPr>
          <w:rFonts w:cs="Times New Roman"/>
          <w:i/>
          <w:iCs/>
        </w:rPr>
        <w:t xml:space="preserve"> </w:t>
      </w:r>
      <w:proofErr w:type="spellStart"/>
      <w:r w:rsidRPr="00914EAB">
        <w:rPr>
          <w:rFonts w:cs="Times New Roman"/>
          <w:i/>
          <w:iCs/>
        </w:rPr>
        <w:t>criminal</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w:t>
      </w:r>
      <w:proofErr w:type="spellStart"/>
      <w:r w:rsidRPr="00914EAB">
        <w:rPr>
          <w:rFonts w:cs="Times New Roman"/>
          <w:i/>
          <w:iCs/>
        </w:rPr>
        <w:t>system</w:t>
      </w:r>
      <w:proofErr w:type="spellEnd"/>
      <w:r w:rsidRPr="00914EAB">
        <w:rPr>
          <w:rFonts w:cs="Times New Roman"/>
          <w:i/>
          <w:iCs/>
        </w:rPr>
        <w:t xml:space="preserve"> in </w:t>
      </w:r>
      <w:proofErr w:type="spellStart"/>
      <w:r w:rsidRPr="00914EAB">
        <w:rPr>
          <w:rFonts w:cs="Times New Roman"/>
          <w:i/>
          <w:iCs/>
        </w:rPr>
        <w:t>several</w:t>
      </w:r>
      <w:proofErr w:type="spellEnd"/>
      <w:r w:rsidRPr="00914EAB">
        <w:rPr>
          <w:rFonts w:cs="Times New Roman"/>
          <w:i/>
          <w:iCs/>
        </w:rPr>
        <w:t xml:space="preserve"> </w:t>
      </w:r>
      <w:proofErr w:type="spellStart"/>
      <w:r w:rsidRPr="00914EAB">
        <w:rPr>
          <w:rFonts w:cs="Times New Roman"/>
          <w:i/>
          <w:iCs/>
        </w:rPr>
        <w:t>aspects</w:t>
      </w:r>
      <w:proofErr w:type="spellEnd"/>
      <w:r w:rsidRPr="00914EAB">
        <w:rPr>
          <w:rFonts w:cs="Times New Roman"/>
          <w:i/>
          <w:iCs/>
        </w:rPr>
        <w:t xml:space="preserve">, </w:t>
      </w:r>
      <w:proofErr w:type="spellStart"/>
      <w:r w:rsidRPr="00914EAB">
        <w:rPr>
          <w:rFonts w:cs="Times New Roman"/>
          <w:i/>
          <w:iCs/>
        </w:rPr>
        <w:t>including</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availability</w:t>
      </w:r>
      <w:proofErr w:type="spellEnd"/>
      <w:r w:rsidRPr="00914EAB">
        <w:rPr>
          <w:rFonts w:cs="Times New Roman"/>
          <w:i/>
          <w:iCs/>
        </w:rPr>
        <w:t xml:space="preserve"> </w:t>
      </w:r>
      <w:proofErr w:type="spellStart"/>
      <w:r w:rsidRPr="00914EAB">
        <w:rPr>
          <w:rFonts w:cs="Times New Roman"/>
          <w:i/>
          <w:iCs/>
        </w:rPr>
        <w:t>of</w:t>
      </w:r>
      <w:proofErr w:type="spellEnd"/>
      <w:r w:rsidRPr="00914EAB">
        <w:rPr>
          <w:rFonts w:cs="Times New Roman"/>
          <w:i/>
          <w:iCs/>
        </w:rPr>
        <w:t xml:space="preserve"> </w:t>
      </w:r>
      <w:proofErr w:type="spellStart"/>
      <w:r w:rsidRPr="00914EAB">
        <w:rPr>
          <w:rFonts w:cs="Times New Roman"/>
          <w:i/>
          <w:iCs/>
        </w:rPr>
        <w:t>appeals</w:t>
      </w:r>
      <w:proofErr w:type="spellEnd"/>
      <w:r w:rsidRPr="00914EAB">
        <w:rPr>
          <w:rFonts w:cs="Times New Roman"/>
          <w:i/>
          <w:iCs/>
        </w:rPr>
        <w:t xml:space="preserve">. </w:t>
      </w:r>
      <w:proofErr w:type="spellStart"/>
      <w:r w:rsidRPr="00914EAB">
        <w:rPr>
          <w:rFonts w:cs="Times New Roman"/>
          <w:i/>
          <w:iCs/>
        </w:rPr>
        <w:t>While</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Public</w:t>
      </w:r>
      <w:proofErr w:type="spellEnd"/>
      <w:r w:rsidRPr="00914EAB">
        <w:rPr>
          <w:rFonts w:cs="Times New Roman"/>
          <w:i/>
          <w:iCs/>
        </w:rPr>
        <w:t xml:space="preserve"> </w:t>
      </w:r>
      <w:proofErr w:type="spellStart"/>
      <w:r w:rsidRPr="00914EAB">
        <w:rPr>
          <w:rFonts w:cs="Times New Roman"/>
          <w:i/>
          <w:iCs/>
        </w:rPr>
        <w:t>Prosecutor</w:t>
      </w:r>
      <w:proofErr w:type="spellEnd"/>
      <w:r w:rsidRPr="00914EAB">
        <w:rPr>
          <w:rFonts w:cs="Times New Roman"/>
          <w:i/>
          <w:iCs/>
        </w:rPr>
        <w:t xml:space="preserve"> has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right</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appeal</w:t>
      </w:r>
      <w:proofErr w:type="spellEnd"/>
      <w:r w:rsidRPr="00914EAB">
        <w:rPr>
          <w:rFonts w:cs="Times New Roman"/>
          <w:i/>
          <w:iCs/>
        </w:rPr>
        <w:t xml:space="preserve"> </w:t>
      </w:r>
      <w:proofErr w:type="spellStart"/>
      <w:r w:rsidRPr="00914EAB">
        <w:rPr>
          <w:rFonts w:cs="Times New Roman"/>
          <w:i/>
          <w:iCs/>
        </w:rPr>
        <w:t>against</w:t>
      </w:r>
      <w:proofErr w:type="spellEnd"/>
      <w:r w:rsidRPr="00914EAB">
        <w:rPr>
          <w:rFonts w:cs="Times New Roman"/>
          <w:i/>
          <w:iCs/>
        </w:rPr>
        <w:t xml:space="preserve"> a </w:t>
      </w:r>
      <w:proofErr w:type="spellStart"/>
      <w:r w:rsidRPr="00914EAB">
        <w:rPr>
          <w:rFonts w:cs="Times New Roman"/>
          <w:i/>
          <w:iCs/>
        </w:rPr>
        <w:t>court‘s</w:t>
      </w:r>
      <w:proofErr w:type="spellEnd"/>
      <w:r w:rsidRPr="00914EAB">
        <w:rPr>
          <w:rFonts w:cs="Times New Roman"/>
          <w:i/>
          <w:iCs/>
        </w:rPr>
        <w:t xml:space="preserve"> </w:t>
      </w:r>
      <w:proofErr w:type="spellStart"/>
      <w:r w:rsidRPr="00914EAB">
        <w:rPr>
          <w:rFonts w:cs="Times New Roman"/>
          <w:i/>
          <w:iCs/>
        </w:rPr>
        <w:t>decision</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right</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appeal</w:t>
      </w:r>
      <w:proofErr w:type="spellEnd"/>
      <w:r w:rsidRPr="00914EAB">
        <w:rPr>
          <w:rFonts w:cs="Times New Roman"/>
          <w:i/>
          <w:iCs/>
        </w:rPr>
        <w:t xml:space="preserve"> </w:t>
      </w:r>
      <w:proofErr w:type="spellStart"/>
      <w:r w:rsidRPr="00914EAB">
        <w:rPr>
          <w:rFonts w:cs="Times New Roman"/>
          <w:i/>
          <w:iCs/>
        </w:rPr>
        <w:t>for</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prosecution</w:t>
      </w:r>
      <w:proofErr w:type="spellEnd"/>
      <w:r w:rsidRPr="00914EAB">
        <w:rPr>
          <w:rFonts w:cs="Times New Roman"/>
          <w:i/>
          <w:iCs/>
        </w:rPr>
        <w:t xml:space="preserve"> in a </w:t>
      </w:r>
      <w:proofErr w:type="spellStart"/>
      <w:r w:rsidRPr="00914EAB">
        <w:rPr>
          <w:rFonts w:cs="Times New Roman"/>
          <w:i/>
          <w:iCs/>
        </w:rPr>
        <w:t>court-martial</w:t>
      </w:r>
      <w:proofErr w:type="spellEnd"/>
      <w:r w:rsidRPr="00914EAB">
        <w:rPr>
          <w:rFonts w:cs="Times New Roman"/>
          <w:i/>
          <w:iCs/>
        </w:rPr>
        <w:t xml:space="preserve"> </w:t>
      </w:r>
      <w:proofErr w:type="spellStart"/>
      <w:r w:rsidRPr="00914EAB">
        <w:rPr>
          <w:rFonts w:cs="Times New Roman"/>
          <w:i/>
          <w:iCs/>
        </w:rPr>
        <w:t>is</w:t>
      </w:r>
      <w:proofErr w:type="spellEnd"/>
      <w:r w:rsidRPr="00914EAB">
        <w:rPr>
          <w:rFonts w:cs="Times New Roman"/>
          <w:i/>
          <w:iCs/>
        </w:rPr>
        <w:t xml:space="preserve"> </w:t>
      </w:r>
      <w:proofErr w:type="spellStart"/>
      <w:r w:rsidRPr="00914EAB">
        <w:rPr>
          <w:rFonts w:cs="Times New Roman"/>
          <w:i/>
          <w:iCs/>
        </w:rPr>
        <w:t>absent</w:t>
      </w:r>
      <w:proofErr w:type="spellEnd"/>
      <w:r w:rsidRPr="00914EAB">
        <w:rPr>
          <w:rFonts w:cs="Times New Roman"/>
          <w:i/>
          <w:iCs/>
        </w:rPr>
        <w:t xml:space="preserve">. </w:t>
      </w:r>
      <w:proofErr w:type="spellStart"/>
      <w:r w:rsidRPr="00914EAB">
        <w:rPr>
          <w:rFonts w:cs="Times New Roman"/>
          <w:i/>
          <w:iCs/>
        </w:rPr>
        <w:t>This</w:t>
      </w:r>
      <w:proofErr w:type="spellEnd"/>
      <w:r w:rsidRPr="00914EAB">
        <w:rPr>
          <w:rFonts w:cs="Times New Roman"/>
          <w:i/>
          <w:iCs/>
        </w:rPr>
        <w:t xml:space="preserve"> </w:t>
      </w:r>
      <w:proofErr w:type="spellStart"/>
      <w:r w:rsidRPr="00914EAB">
        <w:rPr>
          <w:rFonts w:cs="Times New Roman"/>
          <w:i/>
          <w:iCs/>
        </w:rPr>
        <w:t>paper</w:t>
      </w:r>
      <w:proofErr w:type="spellEnd"/>
      <w:r w:rsidRPr="00914EAB">
        <w:rPr>
          <w:rFonts w:cs="Times New Roman"/>
          <w:i/>
          <w:iCs/>
        </w:rPr>
        <w:t xml:space="preserve"> </w:t>
      </w:r>
      <w:proofErr w:type="spellStart"/>
      <w:r w:rsidRPr="00914EAB">
        <w:rPr>
          <w:rFonts w:cs="Times New Roman"/>
          <w:i/>
          <w:iCs/>
        </w:rPr>
        <w:t>aims</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examine</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absence</w:t>
      </w:r>
      <w:proofErr w:type="spellEnd"/>
      <w:r w:rsidRPr="00914EAB">
        <w:rPr>
          <w:rFonts w:cs="Times New Roman"/>
          <w:i/>
          <w:iCs/>
        </w:rPr>
        <w:t xml:space="preserve"> </w:t>
      </w:r>
      <w:proofErr w:type="spellStart"/>
      <w:r w:rsidRPr="00914EAB">
        <w:rPr>
          <w:rFonts w:cs="Times New Roman"/>
          <w:i/>
          <w:iCs/>
        </w:rPr>
        <w:t>of</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military</w:t>
      </w:r>
      <w:proofErr w:type="spellEnd"/>
      <w:r w:rsidRPr="00914EAB">
        <w:rPr>
          <w:rFonts w:cs="Times New Roman"/>
          <w:i/>
          <w:iCs/>
        </w:rPr>
        <w:t xml:space="preserve"> </w:t>
      </w:r>
      <w:proofErr w:type="spellStart"/>
      <w:r w:rsidRPr="00914EAB">
        <w:rPr>
          <w:rFonts w:cs="Times New Roman"/>
          <w:i/>
          <w:iCs/>
        </w:rPr>
        <w:t>prosecution</w:t>
      </w:r>
      <w:proofErr w:type="spellEnd"/>
      <w:r w:rsidRPr="00914EAB">
        <w:rPr>
          <w:rFonts w:cs="Times New Roman"/>
          <w:i/>
          <w:iCs/>
        </w:rPr>
        <w:t xml:space="preserve"> </w:t>
      </w:r>
      <w:proofErr w:type="spellStart"/>
      <w:r w:rsidRPr="00914EAB">
        <w:rPr>
          <w:rFonts w:cs="Times New Roman"/>
          <w:i/>
          <w:iCs/>
        </w:rPr>
        <w:t>appeal</w:t>
      </w:r>
      <w:proofErr w:type="spellEnd"/>
      <w:r w:rsidRPr="00914EAB">
        <w:rPr>
          <w:rFonts w:cs="Times New Roman"/>
          <w:i/>
          <w:iCs/>
        </w:rPr>
        <w:t xml:space="preserve"> </w:t>
      </w:r>
      <w:proofErr w:type="spellStart"/>
      <w:r w:rsidRPr="00914EAB">
        <w:rPr>
          <w:rFonts w:cs="Times New Roman"/>
          <w:i/>
          <w:iCs/>
        </w:rPr>
        <w:t>right</w:t>
      </w:r>
      <w:proofErr w:type="spellEnd"/>
      <w:r w:rsidRPr="00914EAB">
        <w:rPr>
          <w:rFonts w:cs="Times New Roman"/>
          <w:i/>
          <w:iCs/>
        </w:rPr>
        <w:t xml:space="preserve"> in Malaysia.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absence</w:t>
      </w:r>
      <w:proofErr w:type="spellEnd"/>
      <w:r w:rsidRPr="00914EAB">
        <w:rPr>
          <w:rFonts w:cs="Times New Roman"/>
          <w:i/>
          <w:iCs/>
        </w:rPr>
        <w:t xml:space="preserve"> </w:t>
      </w:r>
      <w:proofErr w:type="spellStart"/>
      <w:r w:rsidRPr="00914EAB">
        <w:rPr>
          <w:rFonts w:cs="Times New Roman"/>
          <w:i/>
          <w:iCs/>
        </w:rPr>
        <w:t>of</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prosecution‘s</w:t>
      </w:r>
      <w:proofErr w:type="spellEnd"/>
      <w:r w:rsidRPr="00914EAB">
        <w:rPr>
          <w:rFonts w:cs="Times New Roman"/>
          <w:i/>
          <w:iCs/>
        </w:rPr>
        <w:t xml:space="preserve"> </w:t>
      </w:r>
      <w:proofErr w:type="spellStart"/>
      <w:r w:rsidRPr="00914EAB">
        <w:rPr>
          <w:rFonts w:cs="Times New Roman"/>
          <w:i/>
          <w:iCs/>
        </w:rPr>
        <w:t>right</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appeal</w:t>
      </w:r>
      <w:proofErr w:type="spellEnd"/>
      <w:r w:rsidRPr="00914EAB">
        <w:rPr>
          <w:rFonts w:cs="Times New Roman"/>
          <w:i/>
          <w:iCs/>
        </w:rPr>
        <w:t xml:space="preserve"> </w:t>
      </w:r>
      <w:proofErr w:type="spellStart"/>
      <w:r w:rsidRPr="00914EAB">
        <w:rPr>
          <w:rFonts w:cs="Times New Roman"/>
          <w:i/>
          <w:iCs/>
        </w:rPr>
        <w:t>hinders</w:t>
      </w:r>
      <w:proofErr w:type="spellEnd"/>
      <w:r w:rsidRPr="00914EAB">
        <w:rPr>
          <w:rFonts w:cs="Times New Roman"/>
          <w:i/>
          <w:iCs/>
        </w:rPr>
        <w:t xml:space="preserve"> </w:t>
      </w:r>
      <w:proofErr w:type="spellStart"/>
      <w:r w:rsidRPr="00914EAB">
        <w:rPr>
          <w:rFonts w:cs="Times New Roman"/>
          <w:i/>
          <w:iCs/>
        </w:rPr>
        <w:t>their</w:t>
      </w:r>
      <w:proofErr w:type="spellEnd"/>
      <w:r w:rsidRPr="00914EAB">
        <w:rPr>
          <w:rFonts w:cs="Times New Roman"/>
          <w:i/>
          <w:iCs/>
        </w:rPr>
        <w:t xml:space="preserve"> </w:t>
      </w:r>
      <w:proofErr w:type="spellStart"/>
      <w:r w:rsidRPr="00914EAB">
        <w:rPr>
          <w:rFonts w:cs="Times New Roman"/>
          <w:i/>
          <w:iCs/>
        </w:rPr>
        <w:t>ability</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seek</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in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military</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w:t>
      </w:r>
      <w:proofErr w:type="spellStart"/>
      <w:r w:rsidRPr="00914EAB">
        <w:rPr>
          <w:rFonts w:cs="Times New Roman"/>
          <w:i/>
          <w:iCs/>
        </w:rPr>
        <w:t>system</w:t>
      </w:r>
      <w:proofErr w:type="spellEnd"/>
      <w:r w:rsidRPr="00914EAB">
        <w:rPr>
          <w:rFonts w:cs="Times New Roman"/>
          <w:i/>
          <w:iCs/>
        </w:rPr>
        <w:t xml:space="preserve"> </w:t>
      </w:r>
      <w:proofErr w:type="spellStart"/>
      <w:r w:rsidRPr="00914EAB">
        <w:rPr>
          <w:rFonts w:cs="Times New Roman"/>
          <w:i/>
          <w:iCs/>
        </w:rPr>
        <w:t>and</w:t>
      </w:r>
      <w:proofErr w:type="spellEnd"/>
      <w:r w:rsidRPr="00914EAB">
        <w:rPr>
          <w:rFonts w:cs="Times New Roman"/>
          <w:i/>
          <w:iCs/>
        </w:rPr>
        <w:t xml:space="preserve"> </w:t>
      </w:r>
      <w:proofErr w:type="spellStart"/>
      <w:r w:rsidRPr="00914EAB">
        <w:rPr>
          <w:rFonts w:cs="Times New Roman"/>
          <w:i/>
          <w:iCs/>
        </w:rPr>
        <w:t>goes</w:t>
      </w:r>
      <w:proofErr w:type="spellEnd"/>
      <w:r w:rsidRPr="00914EAB">
        <w:rPr>
          <w:rFonts w:cs="Times New Roman"/>
          <w:i/>
          <w:iCs/>
        </w:rPr>
        <w:t xml:space="preserve"> </w:t>
      </w:r>
      <w:proofErr w:type="spellStart"/>
      <w:r w:rsidRPr="00914EAB">
        <w:rPr>
          <w:rFonts w:cs="Times New Roman"/>
          <w:i/>
          <w:iCs/>
        </w:rPr>
        <w:t>against</w:t>
      </w:r>
      <w:proofErr w:type="spellEnd"/>
      <w:r w:rsidRPr="00914EAB">
        <w:rPr>
          <w:rFonts w:cs="Times New Roman"/>
          <w:i/>
          <w:iCs/>
        </w:rPr>
        <w:t xml:space="preserve"> </w:t>
      </w:r>
      <w:proofErr w:type="spellStart"/>
      <w:r w:rsidRPr="00914EAB">
        <w:rPr>
          <w:rFonts w:cs="Times New Roman"/>
          <w:i/>
          <w:iCs/>
        </w:rPr>
        <w:t>Sustainable</w:t>
      </w:r>
      <w:proofErr w:type="spellEnd"/>
      <w:r w:rsidRPr="00914EAB">
        <w:rPr>
          <w:rFonts w:cs="Times New Roman"/>
          <w:i/>
          <w:iCs/>
        </w:rPr>
        <w:t xml:space="preserve"> </w:t>
      </w:r>
      <w:proofErr w:type="spellStart"/>
      <w:r w:rsidRPr="00914EAB">
        <w:rPr>
          <w:rFonts w:cs="Times New Roman"/>
          <w:i/>
          <w:iCs/>
        </w:rPr>
        <w:t>Development</w:t>
      </w:r>
      <w:proofErr w:type="spellEnd"/>
      <w:r w:rsidRPr="00914EAB">
        <w:rPr>
          <w:rFonts w:cs="Times New Roman"/>
          <w:i/>
          <w:iCs/>
        </w:rPr>
        <w:t xml:space="preserve"> </w:t>
      </w:r>
      <w:proofErr w:type="spellStart"/>
      <w:r w:rsidRPr="00914EAB">
        <w:rPr>
          <w:rFonts w:cs="Times New Roman"/>
          <w:i/>
          <w:iCs/>
        </w:rPr>
        <w:t>Goal</w:t>
      </w:r>
      <w:proofErr w:type="spellEnd"/>
      <w:r w:rsidRPr="00914EAB">
        <w:rPr>
          <w:rFonts w:cs="Times New Roman"/>
          <w:i/>
          <w:iCs/>
        </w:rPr>
        <w:t xml:space="preserve"> 16 (SDG </w:t>
      </w:r>
      <w:proofErr w:type="spellStart"/>
      <w:r w:rsidRPr="00914EAB">
        <w:rPr>
          <w:rFonts w:cs="Times New Roman"/>
          <w:i/>
          <w:iCs/>
        </w:rPr>
        <w:t>Goal</w:t>
      </w:r>
      <w:proofErr w:type="spellEnd"/>
      <w:r w:rsidRPr="00914EAB">
        <w:rPr>
          <w:rFonts w:cs="Times New Roman"/>
          <w:i/>
          <w:iCs/>
        </w:rPr>
        <w:t xml:space="preserve"> 16), </w:t>
      </w:r>
      <w:proofErr w:type="spellStart"/>
      <w:r w:rsidRPr="00914EAB">
        <w:rPr>
          <w:rFonts w:cs="Times New Roman"/>
          <w:i/>
          <w:iCs/>
        </w:rPr>
        <w:t>which</w:t>
      </w:r>
      <w:proofErr w:type="spellEnd"/>
      <w:r w:rsidRPr="00914EAB">
        <w:rPr>
          <w:rFonts w:cs="Times New Roman"/>
          <w:i/>
          <w:iCs/>
        </w:rPr>
        <w:t xml:space="preserve"> </w:t>
      </w:r>
      <w:proofErr w:type="spellStart"/>
      <w:r w:rsidRPr="00914EAB">
        <w:rPr>
          <w:rFonts w:cs="Times New Roman"/>
          <w:i/>
          <w:iCs/>
        </w:rPr>
        <w:t>promotes</w:t>
      </w:r>
      <w:proofErr w:type="spellEnd"/>
      <w:r w:rsidRPr="00914EAB">
        <w:rPr>
          <w:rFonts w:cs="Times New Roman"/>
          <w:i/>
          <w:iCs/>
        </w:rPr>
        <w:t xml:space="preserve"> </w:t>
      </w:r>
      <w:proofErr w:type="spellStart"/>
      <w:r w:rsidRPr="00914EAB">
        <w:rPr>
          <w:rFonts w:cs="Times New Roman"/>
          <w:i/>
          <w:iCs/>
        </w:rPr>
        <w:t>peaceful</w:t>
      </w:r>
      <w:proofErr w:type="spellEnd"/>
      <w:r w:rsidRPr="00914EAB">
        <w:rPr>
          <w:rFonts w:cs="Times New Roman"/>
          <w:i/>
          <w:iCs/>
        </w:rPr>
        <w:t xml:space="preserve"> </w:t>
      </w:r>
      <w:proofErr w:type="spellStart"/>
      <w:r w:rsidRPr="00914EAB">
        <w:rPr>
          <w:rFonts w:cs="Times New Roman"/>
          <w:i/>
          <w:iCs/>
        </w:rPr>
        <w:t>and</w:t>
      </w:r>
      <w:proofErr w:type="spellEnd"/>
      <w:r w:rsidRPr="00914EAB">
        <w:rPr>
          <w:rFonts w:cs="Times New Roman"/>
          <w:i/>
          <w:iCs/>
        </w:rPr>
        <w:t xml:space="preserve"> </w:t>
      </w:r>
      <w:proofErr w:type="spellStart"/>
      <w:r w:rsidRPr="00914EAB">
        <w:rPr>
          <w:rFonts w:cs="Times New Roman"/>
          <w:i/>
          <w:iCs/>
        </w:rPr>
        <w:t>inclusive</w:t>
      </w:r>
      <w:proofErr w:type="spellEnd"/>
      <w:r w:rsidRPr="00914EAB">
        <w:rPr>
          <w:rFonts w:cs="Times New Roman"/>
          <w:i/>
          <w:iCs/>
        </w:rPr>
        <w:t xml:space="preserve"> </w:t>
      </w:r>
      <w:proofErr w:type="spellStart"/>
      <w:r w:rsidRPr="00914EAB">
        <w:rPr>
          <w:rFonts w:cs="Times New Roman"/>
          <w:i/>
          <w:iCs/>
        </w:rPr>
        <w:t>societies</w:t>
      </w:r>
      <w:proofErr w:type="spellEnd"/>
      <w:r w:rsidRPr="00914EAB">
        <w:rPr>
          <w:rFonts w:cs="Times New Roman"/>
          <w:i/>
          <w:iCs/>
        </w:rPr>
        <w:t xml:space="preserve"> </w:t>
      </w:r>
      <w:proofErr w:type="spellStart"/>
      <w:r w:rsidRPr="00914EAB">
        <w:rPr>
          <w:rFonts w:cs="Times New Roman"/>
          <w:i/>
          <w:iCs/>
        </w:rPr>
        <w:t>for</w:t>
      </w:r>
      <w:proofErr w:type="spellEnd"/>
      <w:r w:rsidRPr="00914EAB">
        <w:rPr>
          <w:rFonts w:cs="Times New Roman"/>
          <w:i/>
          <w:iCs/>
        </w:rPr>
        <w:t xml:space="preserve"> </w:t>
      </w:r>
      <w:proofErr w:type="spellStart"/>
      <w:r w:rsidRPr="00914EAB">
        <w:rPr>
          <w:rFonts w:cs="Times New Roman"/>
          <w:i/>
          <w:iCs/>
        </w:rPr>
        <w:t>sustainable</w:t>
      </w:r>
      <w:proofErr w:type="spellEnd"/>
      <w:r w:rsidRPr="00914EAB">
        <w:rPr>
          <w:rFonts w:cs="Times New Roman"/>
          <w:i/>
          <w:iCs/>
        </w:rPr>
        <w:t xml:space="preserve"> </w:t>
      </w:r>
      <w:proofErr w:type="spellStart"/>
      <w:r w:rsidRPr="00914EAB">
        <w:rPr>
          <w:rFonts w:cs="Times New Roman"/>
          <w:i/>
          <w:iCs/>
        </w:rPr>
        <w:t>development</w:t>
      </w:r>
      <w:proofErr w:type="spellEnd"/>
      <w:r w:rsidRPr="00914EAB">
        <w:rPr>
          <w:rFonts w:cs="Times New Roman"/>
          <w:i/>
          <w:iCs/>
        </w:rPr>
        <w:t xml:space="preserve">, </w:t>
      </w:r>
      <w:proofErr w:type="spellStart"/>
      <w:r w:rsidRPr="00914EAB">
        <w:rPr>
          <w:rFonts w:cs="Times New Roman"/>
          <w:i/>
          <w:iCs/>
        </w:rPr>
        <w:t>provides</w:t>
      </w:r>
      <w:proofErr w:type="spellEnd"/>
      <w:r w:rsidRPr="00914EAB">
        <w:rPr>
          <w:rFonts w:cs="Times New Roman"/>
          <w:i/>
          <w:iCs/>
        </w:rPr>
        <w:t xml:space="preserve"> </w:t>
      </w:r>
      <w:proofErr w:type="spellStart"/>
      <w:r w:rsidRPr="00914EAB">
        <w:rPr>
          <w:rFonts w:cs="Times New Roman"/>
          <w:i/>
          <w:iCs/>
        </w:rPr>
        <w:t>access</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w:t>
      </w:r>
      <w:proofErr w:type="spellStart"/>
      <w:r w:rsidRPr="00914EAB">
        <w:rPr>
          <w:rFonts w:cs="Times New Roman"/>
          <w:i/>
          <w:iCs/>
        </w:rPr>
        <w:t>for</w:t>
      </w:r>
      <w:proofErr w:type="spellEnd"/>
      <w:r w:rsidRPr="00914EAB">
        <w:rPr>
          <w:rFonts w:cs="Times New Roman"/>
          <w:i/>
          <w:iCs/>
        </w:rPr>
        <w:t xml:space="preserve"> </w:t>
      </w:r>
      <w:proofErr w:type="spellStart"/>
      <w:r w:rsidRPr="00914EAB">
        <w:rPr>
          <w:rFonts w:cs="Times New Roman"/>
          <w:i/>
          <w:iCs/>
        </w:rPr>
        <w:t>all</w:t>
      </w:r>
      <w:proofErr w:type="spellEnd"/>
      <w:r w:rsidRPr="00914EAB">
        <w:rPr>
          <w:rFonts w:cs="Times New Roman"/>
          <w:i/>
          <w:iCs/>
        </w:rPr>
        <w:t xml:space="preserve">, </w:t>
      </w:r>
      <w:proofErr w:type="spellStart"/>
      <w:r w:rsidRPr="00914EAB">
        <w:rPr>
          <w:rFonts w:cs="Times New Roman"/>
          <w:i/>
          <w:iCs/>
        </w:rPr>
        <w:t>and</w:t>
      </w:r>
      <w:proofErr w:type="spellEnd"/>
      <w:r w:rsidRPr="00914EAB">
        <w:rPr>
          <w:rFonts w:cs="Times New Roman"/>
          <w:i/>
          <w:iCs/>
        </w:rPr>
        <w:t xml:space="preserve"> </w:t>
      </w:r>
      <w:proofErr w:type="spellStart"/>
      <w:r w:rsidRPr="00914EAB">
        <w:rPr>
          <w:rFonts w:cs="Times New Roman"/>
          <w:i/>
          <w:iCs/>
        </w:rPr>
        <w:t>builds</w:t>
      </w:r>
      <w:proofErr w:type="spellEnd"/>
      <w:r w:rsidRPr="00914EAB">
        <w:rPr>
          <w:rFonts w:cs="Times New Roman"/>
          <w:i/>
          <w:iCs/>
        </w:rPr>
        <w:t xml:space="preserve"> </w:t>
      </w:r>
      <w:proofErr w:type="spellStart"/>
      <w:r w:rsidRPr="00914EAB">
        <w:rPr>
          <w:rFonts w:cs="Times New Roman"/>
          <w:i/>
          <w:iCs/>
        </w:rPr>
        <w:t>effective</w:t>
      </w:r>
      <w:proofErr w:type="spellEnd"/>
      <w:r w:rsidRPr="00914EAB">
        <w:rPr>
          <w:rFonts w:cs="Times New Roman"/>
          <w:i/>
          <w:iCs/>
        </w:rPr>
        <w:t xml:space="preserve">, </w:t>
      </w:r>
      <w:proofErr w:type="spellStart"/>
      <w:r w:rsidRPr="00914EAB">
        <w:rPr>
          <w:rFonts w:cs="Times New Roman"/>
          <w:i/>
          <w:iCs/>
        </w:rPr>
        <w:t>accountable</w:t>
      </w:r>
      <w:proofErr w:type="spellEnd"/>
      <w:r w:rsidRPr="00914EAB">
        <w:rPr>
          <w:rFonts w:cs="Times New Roman"/>
          <w:i/>
          <w:iCs/>
        </w:rPr>
        <w:t xml:space="preserve">, </w:t>
      </w:r>
      <w:proofErr w:type="spellStart"/>
      <w:r w:rsidRPr="00914EAB">
        <w:rPr>
          <w:rFonts w:cs="Times New Roman"/>
          <w:i/>
          <w:iCs/>
        </w:rPr>
        <w:t>and</w:t>
      </w:r>
      <w:proofErr w:type="spellEnd"/>
      <w:r w:rsidRPr="00914EAB">
        <w:rPr>
          <w:rFonts w:cs="Times New Roman"/>
          <w:i/>
          <w:iCs/>
        </w:rPr>
        <w:t xml:space="preserve"> </w:t>
      </w:r>
      <w:proofErr w:type="spellStart"/>
      <w:r w:rsidRPr="00914EAB">
        <w:rPr>
          <w:rFonts w:cs="Times New Roman"/>
          <w:i/>
          <w:iCs/>
        </w:rPr>
        <w:t>inclusive</w:t>
      </w:r>
      <w:proofErr w:type="spellEnd"/>
      <w:r w:rsidRPr="00914EAB">
        <w:rPr>
          <w:rFonts w:cs="Times New Roman"/>
          <w:i/>
          <w:iCs/>
        </w:rPr>
        <w:t xml:space="preserve"> </w:t>
      </w:r>
      <w:proofErr w:type="spellStart"/>
      <w:r w:rsidRPr="00914EAB">
        <w:rPr>
          <w:rFonts w:cs="Times New Roman"/>
          <w:i/>
          <w:iCs/>
        </w:rPr>
        <w:t>institutions</w:t>
      </w:r>
      <w:proofErr w:type="spellEnd"/>
      <w:r w:rsidRPr="00914EAB">
        <w:rPr>
          <w:rFonts w:cs="Times New Roman"/>
          <w:i/>
          <w:iCs/>
        </w:rPr>
        <w:t xml:space="preserve"> </w:t>
      </w:r>
      <w:proofErr w:type="spellStart"/>
      <w:r w:rsidRPr="00914EAB">
        <w:rPr>
          <w:rFonts w:cs="Times New Roman"/>
          <w:i/>
          <w:iCs/>
        </w:rPr>
        <w:t>at</w:t>
      </w:r>
      <w:proofErr w:type="spellEnd"/>
      <w:r w:rsidRPr="00914EAB">
        <w:rPr>
          <w:rFonts w:cs="Times New Roman"/>
          <w:i/>
          <w:iCs/>
        </w:rPr>
        <w:t xml:space="preserve"> </w:t>
      </w:r>
      <w:proofErr w:type="spellStart"/>
      <w:r w:rsidRPr="00914EAB">
        <w:rPr>
          <w:rFonts w:cs="Times New Roman"/>
          <w:i/>
          <w:iCs/>
        </w:rPr>
        <w:t>all</w:t>
      </w:r>
      <w:proofErr w:type="spellEnd"/>
      <w:r w:rsidRPr="00914EAB">
        <w:rPr>
          <w:rFonts w:cs="Times New Roman"/>
          <w:i/>
          <w:iCs/>
        </w:rPr>
        <w:t xml:space="preserve"> </w:t>
      </w:r>
      <w:proofErr w:type="spellStart"/>
      <w:r w:rsidRPr="00914EAB">
        <w:rPr>
          <w:rFonts w:cs="Times New Roman"/>
          <w:i/>
          <w:iCs/>
        </w:rPr>
        <w:t>levels</w:t>
      </w:r>
      <w:proofErr w:type="spellEnd"/>
      <w:r w:rsidRPr="00914EAB">
        <w:rPr>
          <w:rFonts w:cs="Times New Roman"/>
          <w:i/>
          <w:iCs/>
        </w:rPr>
        <w:t xml:space="preserve">. </w:t>
      </w:r>
      <w:proofErr w:type="spellStart"/>
      <w:r w:rsidRPr="00914EAB">
        <w:rPr>
          <w:rFonts w:cs="Times New Roman"/>
          <w:i/>
          <w:iCs/>
        </w:rPr>
        <w:t>This</w:t>
      </w:r>
      <w:proofErr w:type="spellEnd"/>
      <w:r w:rsidRPr="00914EAB">
        <w:rPr>
          <w:rFonts w:cs="Times New Roman"/>
          <w:i/>
          <w:iCs/>
        </w:rPr>
        <w:t xml:space="preserve"> </w:t>
      </w:r>
      <w:proofErr w:type="spellStart"/>
      <w:r w:rsidRPr="00914EAB">
        <w:rPr>
          <w:rFonts w:cs="Times New Roman"/>
          <w:i/>
          <w:iCs/>
        </w:rPr>
        <w:t>paper</w:t>
      </w:r>
      <w:proofErr w:type="spellEnd"/>
      <w:r w:rsidRPr="00914EAB">
        <w:rPr>
          <w:rFonts w:cs="Times New Roman"/>
          <w:i/>
          <w:iCs/>
        </w:rPr>
        <w:t xml:space="preserve"> </w:t>
      </w:r>
      <w:proofErr w:type="spellStart"/>
      <w:r w:rsidRPr="00914EAB">
        <w:rPr>
          <w:rFonts w:cs="Times New Roman"/>
          <w:i/>
          <w:iCs/>
        </w:rPr>
        <w:t>argues</w:t>
      </w:r>
      <w:proofErr w:type="spellEnd"/>
      <w:r w:rsidRPr="00914EAB">
        <w:rPr>
          <w:rFonts w:cs="Times New Roman"/>
          <w:i/>
          <w:iCs/>
        </w:rPr>
        <w:t xml:space="preserve"> </w:t>
      </w:r>
      <w:proofErr w:type="spellStart"/>
      <w:r w:rsidRPr="00914EAB">
        <w:rPr>
          <w:rFonts w:cs="Times New Roman"/>
          <w:i/>
          <w:iCs/>
        </w:rPr>
        <w:t>for</w:t>
      </w:r>
      <w:proofErr w:type="spellEnd"/>
      <w:r w:rsidRPr="00914EAB">
        <w:rPr>
          <w:rFonts w:cs="Times New Roman"/>
          <w:i/>
          <w:iCs/>
        </w:rPr>
        <w:t xml:space="preserve"> </w:t>
      </w:r>
      <w:proofErr w:type="spellStart"/>
      <w:r w:rsidRPr="00914EAB">
        <w:rPr>
          <w:rFonts w:cs="Times New Roman"/>
          <w:i/>
          <w:iCs/>
        </w:rPr>
        <w:t>the</w:t>
      </w:r>
      <w:proofErr w:type="spellEnd"/>
      <w:r w:rsidRPr="00914EAB">
        <w:rPr>
          <w:rFonts w:cs="Times New Roman"/>
          <w:i/>
          <w:iCs/>
        </w:rPr>
        <w:t xml:space="preserve"> </w:t>
      </w:r>
      <w:proofErr w:type="spellStart"/>
      <w:r w:rsidRPr="00914EAB">
        <w:rPr>
          <w:rFonts w:cs="Times New Roman"/>
          <w:i/>
          <w:iCs/>
        </w:rPr>
        <w:t>need</w:t>
      </w:r>
      <w:proofErr w:type="spellEnd"/>
      <w:r w:rsidRPr="00914EAB">
        <w:rPr>
          <w:rFonts w:cs="Times New Roman"/>
          <w:i/>
          <w:iCs/>
        </w:rPr>
        <w:t xml:space="preserve"> </w:t>
      </w:r>
      <w:proofErr w:type="spellStart"/>
      <w:r w:rsidRPr="00914EAB">
        <w:rPr>
          <w:rFonts w:cs="Times New Roman"/>
          <w:i/>
          <w:iCs/>
        </w:rPr>
        <w:t>to</w:t>
      </w:r>
      <w:proofErr w:type="spellEnd"/>
      <w:r w:rsidRPr="00914EAB">
        <w:rPr>
          <w:rFonts w:cs="Times New Roman"/>
          <w:i/>
          <w:iCs/>
        </w:rPr>
        <w:t xml:space="preserve"> </w:t>
      </w:r>
      <w:proofErr w:type="spellStart"/>
      <w:r w:rsidRPr="00914EAB">
        <w:rPr>
          <w:rFonts w:cs="Times New Roman"/>
          <w:i/>
          <w:iCs/>
        </w:rPr>
        <w:t>introduce</w:t>
      </w:r>
      <w:proofErr w:type="spellEnd"/>
      <w:r w:rsidRPr="00914EAB">
        <w:rPr>
          <w:rFonts w:cs="Times New Roman"/>
          <w:i/>
          <w:iCs/>
        </w:rPr>
        <w:t xml:space="preserve"> a </w:t>
      </w:r>
      <w:proofErr w:type="spellStart"/>
      <w:r w:rsidRPr="00914EAB">
        <w:rPr>
          <w:rFonts w:cs="Times New Roman"/>
          <w:i/>
          <w:iCs/>
        </w:rPr>
        <w:t>robust</w:t>
      </w:r>
      <w:proofErr w:type="spellEnd"/>
      <w:r w:rsidRPr="00914EAB">
        <w:rPr>
          <w:rFonts w:cs="Times New Roman"/>
          <w:i/>
          <w:iCs/>
        </w:rPr>
        <w:t xml:space="preserve"> </w:t>
      </w:r>
      <w:proofErr w:type="spellStart"/>
      <w:r w:rsidRPr="00914EAB">
        <w:rPr>
          <w:rFonts w:cs="Times New Roman"/>
          <w:i/>
          <w:iCs/>
        </w:rPr>
        <w:t>military</w:t>
      </w:r>
      <w:proofErr w:type="spellEnd"/>
      <w:r w:rsidRPr="00914EAB">
        <w:rPr>
          <w:rFonts w:cs="Times New Roman"/>
          <w:i/>
          <w:iCs/>
        </w:rPr>
        <w:t xml:space="preserve"> </w:t>
      </w:r>
      <w:proofErr w:type="spellStart"/>
      <w:r w:rsidRPr="00914EAB">
        <w:rPr>
          <w:rFonts w:cs="Times New Roman"/>
          <w:i/>
          <w:iCs/>
        </w:rPr>
        <w:t>prosecution</w:t>
      </w:r>
      <w:proofErr w:type="spellEnd"/>
      <w:r w:rsidRPr="00914EAB">
        <w:rPr>
          <w:rFonts w:cs="Times New Roman"/>
          <w:i/>
          <w:iCs/>
        </w:rPr>
        <w:t xml:space="preserve"> </w:t>
      </w:r>
      <w:proofErr w:type="spellStart"/>
      <w:r w:rsidRPr="00914EAB">
        <w:rPr>
          <w:rFonts w:cs="Times New Roman"/>
          <w:i/>
          <w:iCs/>
        </w:rPr>
        <w:t>appeal</w:t>
      </w:r>
      <w:proofErr w:type="spellEnd"/>
      <w:r w:rsidRPr="00914EAB">
        <w:rPr>
          <w:rFonts w:cs="Times New Roman"/>
          <w:i/>
          <w:iCs/>
        </w:rPr>
        <w:t xml:space="preserve"> </w:t>
      </w:r>
      <w:proofErr w:type="spellStart"/>
      <w:r w:rsidRPr="00914EAB">
        <w:rPr>
          <w:rFonts w:cs="Times New Roman"/>
          <w:i/>
          <w:iCs/>
        </w:rPr>
        <w:t>right</w:t>
      </w:r>
      <w:proofErr w:type="spellEnd"/>
      <w:r w:rsidRPr="00914EAB">
        <w:rPr>
          <w:rFonts w:cs="Times New Roman"/>
          <w:i/>
          <w:iCs/>
        </w:rPr>
        <w:t xml:space="preserve"> in </w:t>
      </w:r>
      <w:proofErr w:type="spellStart"/>
      <w:r w:rsidRPr="00914EAB">
        <w:rPr>
          <w:rFonts w:cs="Times New Roman"/>
          <w:i/>
          <w:iCs/>
        </w:rPr>
        <w:t>Malaysia‘s</w:t>
      </w:r>
      <w:proofErr w:type="spellEnd"/>
      <w:r w:rsidRPr="00914EAB">
        <w:rPr>
          <w:rFonts w:cs="Times New Roman"/>
          <w:i/>
          <w:iCs/>
        </w:rPr>
        <w:t xml:space="preserve"> </w:t>
      </w:r>
      <w:proofErr w:type="spellStart"/>
      <w:r w:rsidRPr="00914EAB">
        <w:rPr>
          <w:rFonts w:cs="Times New Roman"/>
          <w:i/>
          <w:iCs/>
        </w:rPr>
        <w:t>military</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w:t>
      </w:r>
      <w:proofErr w:type="spellStart"/>
      <w:r w:rsidRPr="00914EAB">
        <w:rPr>
          <w:rFonts w:cs="Times New Roman"/>
          <w:i/>
          <w:iCs/>
        </w:rPr>
        <w:t>system</w:t>
      </w:r>
      <w:proofErr w:type="spellEnd"/>
      <w:r w:rsidRPr="00914EAB">
        <w:rPr>
          <w:rFonts w:cs="Times New Roman"/>
          <w:i/>
          <w:iCs/>
        </w:rPr>
        <w:t xml:space="preserve"> </w:t>
      </w:r>
      <w:proofErr w:type="spellStart"/>
      <w:r w:rsidRPr="00914EAB">
        <w:rPr>
          <w:rFonts w:cs="Times New Roman"/>
          <w:i/>
          <w:iCs/>
        </w:rPr>
        <w:t>that</w:t>
      </w:r>
      <w:proofErr w:type="spellEnd"/>
      <w:r w:rsidRPr="00914EAB">
        <w:rPr>
          <w:rFonts w:cs="Times New Roman"/>
          <w:i/>
          <w:iCs/>
        </w:rPr>
        <w:t xml:space="preserve"> </w:t>
      </w:r>
      <w:proofErr w:type="spellStart"/>
      <w:r w:rsidRPr="00914EAB">
        <w:rPr>
          <w:rFonts w:cs="Times New Roman"/>
          <w:i/>
          <w:iCs/>
        </w:rPr>
        <w:t>would</w:t>
      </w:r>
      <w:proofErr w:type="spellEnd"/>
      <w:r w:rsidRPr="00914EAB">
        <w:rPr>
          <w:rFonts w:cs="Times New Roman"/>
          <w:i/>
          <w:iCs/>
        </w:rPr>
        <w:t xml:space="preserve"> </w:t>
      </w:r>
      <w:proofErr w:type="spellStart"/>
      <w:r w:rsidRPr="00914EAB">
        <w:rPr>
          <w:rFonts w:cs="Times New Roman"/>
          <w:i/>
          <w:iCs/>
        </w:rPr>
        <w:t>help</w:t>
      </w:r>
      <w:proofErr w:type="spellEnd"/>
      <w:r w:rsidRPr="00914EAB">
        <w:rPr>
          <w:rFonts w:cs="Times New Roman"/>
          <w:i/>
          <w:iCs/>
        </w:rPr>
        <w:t xml:space="preserve"> </w:t>
      </w:r>
      <w:proofErr w:type="spellStart"/>
      <w:r w:rsidRPr="00914EAB">
        <w:rPr>
          <w:rFonts w:cs="Times New Roman"/>
          <w:i/>
          <w:iCs/>
        </w:rPr>
        <w:t>promote</w:t>
      </w:r>
      <w:proofErr w:type="spellEnd"/>
      <w:r w:rsidRPr="00914EAB">
        <w:rPr>
          <w:rFonts w:cs="Times New Roman"/>
          <w:i/>
          <w:iCs/>
        </w:rPr>
        <w:t xml:space="preserve"> </w:t>
      </w:r>
      <w:proofErr w:type="spellStart"/>
      <w:r w:rsidRPr="00914EAB">
        <w:rPr>
          <w:rFonts w:cs="Times New Roman"/>
          <w:i/>
          <w:iCs/>
        </w:rPr>
        <w:t>peace</w:t>
      </w:r>
      <w:proofErr w:type="spellEnd"/>
      <w:r w:rsidRPr="00914EAB">
        <w:rPr>
          <w:rFonts w:cs="Times New Roman"/>
          <w:i/>
          <w:iCs/>
        </w:rPr>
        <w:t xml:space="preserve">, </w:t>
      </w:r>
      <w:proofErr w:type="spellStart"/>
      <w:r w:rsidRPr="00914EAB">
        <w:rPr>
          <w:rFonts w:cs="Times New Roman"/>
          <w:i/>
          <w:iCs/>
        </w:rPr>
        <w:t>justice</w:t>
      </w:r>
      <w:proofErr w:type="spellEnd"/>
      <w:r w:rsidRPr="00914EAB">
        <w:rPr>
          <w:rFonts w:cs="Times New Roman"/>
          <w:i/>
          <w:iCs/>
        </w:rPr>
        <w:t xml:space="preserve">, </w:t>
      </w:r>
      <w:proofErr w:type="spellStart"/>
      <w:r w:rsidRPr="00914EAB">
        <w:rPr>
          <w:rFonts w:cs="Times New Roman"/>
          <w:i/>
          <w:iCs/>
        </w:rPr>
        <w:t>and</w:t>
      </w:r>
      <w:proofErr w:type="spellEnd"/>
      <w:r w:rsidRPr="00914EAB">
        <w:rPr>
          <w:rFonts w:cs="Times New Roman"/>
          <w:i/>
          <w:iCs/>
        </w:rPr>
        <w:t xml:space="preserve"> </w:t>
      </w:r>
      <w:proofErr w:type="spellStart"/>
      <w:r w:rsidRPr="00914EAB">
        <w:rPr>
          <w:rFonts w:cs="Times New Roman"/>
          <w:i/>
          <w:iCs/>
        </w:rPr>
        <w:t>strong</w:t>
      </w:r>
      <w:proofErr w:type="spellEnd"/>
      <w:r w:rsidRPr="00914EAB">
        <w:rPr>
          <w:rFonts w:cs="Times New Roman"/>
          <w:i/>
          <w:iCs/>
        </w:rPr>
        <w:t xml:space="preserve"> </w:t>
      </w:r>
      <w:proofErr w:type="spellStart"/>
      <w:r w:rsidRPr="00914EAB">
        <w:rPr>
          <w:rFonts w:cs="Times New Roman"/>
          <w:i/>
          <w:iCs/>
        </w:rPr>
        <w:t>institutions</w:t>
      </w:r>
      <w:proofErr w:type="spellEnd"/>
      <w:r w:rsidRPr="00914EAB">
        <w:rPr>
          <w:rFonts w:cs="Times New Roman"/>
          <w:i/>
          <w:iCs/>
        </w:rPr>
        <w:t>.</w:t>
      </w:r>
    </w:p>
    <w:p w14:paraId="207C038B" w14:textId="77777777" w:rsidR="00912396" w:rsidRDefault="00912396" w:rsidP="00912396">
      <w:pPr>
        <w:pStyle w:val="Heading1"/>
        <w:numPr>
          <w:ilvl w:val="0"/>
          <w:numId w:val="0"/>
        </w:numPr>
        <w:ind w:firstLine="851"/>
        <w:rPr>
          <w:b w:val="0"/>
          <w:bCs/>
          <w:i/>
          <w:iCs/>
        </w:rPr>
      </w:pPr>
    </w:p>
    <w:p w14:paraId="50A0A14B" w14:textId="77777777" w:rsidR="00912396" w:rsidRPr="00914EAB" w:rsidRDefault="00912396" w:rsidP="00912396">
      <w:pPr>
        <w:pStyle w:val="Heading1"/>
        <w:numPr>
          <w:ilvl w:val="0"/>
          <w:numId w:val="0"/>
        </w:numPr>
        <w:ind w:firstLine="851"/>
        <w:rPr>
          <w:b w:val="0"/>
          <w:bCs/>
          <w:i/>
          <w:iCs/>
        </w:rPr>
      </w:pPr>
      <w:r w:rsidRPr="00914EAB">
        <w:rPr>
          <w:b w:val="0"/>
          <w:bCs/>
          <w:i/>
          <w:iCs/>
        </w:rPr>
        <w:t>Keywords: Court-martial; military justice system; prosecution right of appeal; accessibility to justice; sustainable justice; SDG Goal 16</w:t>
      </w:r>
    </w:p>
    <w:p w14:paraId="3D58A41F" w14:textId="77777777" w:rsidR="00912396" w:rsidRPr="00914EAB" w:rsidRDefault="00912396" w:rsidP="00912396">
      <w:pPr>
        <w:pStyle w:val="11Normal02-PerengganKeduaonward"/>
        <w:spacing w:after="0" w:line="240" w:lineRule="auto"/>
        <w:ind w:firstLine="0"/>
        <w:jc w:val="center"/>
        <w:rPr>
          <w:rFonts w:cs="Times New Roman"/>
        </w:rPr>
      </w:pPr>
    </w:p>
    <w:p w14:paraId="0C9D05FE" w14:textId="77777777" w:rsidR="00912396" w:rsidRPr="00914EAB" w:rsidRDefault="00912396" w:rsidP="00912396">
      <w:pPr>
        <w:pStyle w:val="11Normal02-PerengganKeduaonward"/>
        <w:spacing w:after="0" w:line="240" w:lineRule="auto"/>
        <w:ind w:firstLine="0"/>
        <w:jc w:val="center"/>
        <w:rPr>
          <w:rFonts w:cs="Times New Roman"/>
          <w:b/>
          <w:bCs/>
        </w:rPr>
      </w:pPr>
      <w:r w:rsidRPr="00914EAB">
        <w:rPr>
          <w:rFonts w:cs="Times New Roman"/>
          <w:b/>
          <w:bCs/>
          <w:color w:val="18191B"/>
          <w:lang w:eastAsia="en-GB"/>
        </w:rPr>
        <w:t xml:space="preserve">Menutup Jurang: Keperluan Hak Rayuan Pendakwaan Tentera untuk Memastikan </w:t>
      </w:r>
      <w:proofErr w:type="spellStart"/>
      <w:r w:rsidRPr="00914EAB">
        <w:rPr>
          <w:rFonts w:cs="Times New Roman"/>
          <w:b/>
          <w:bCs/>
          <w:color w:val="18191B"/>
          <w:lang w:eastAsia="en-GB"/>
        </w:rPr>
        <w:t>Kebolehcapaian</w:t>
      </w:r>
      <w:proofErr w:type="spellEnd"/>
      <w:r w:rsidRPr="00914EAB">
        <w:rPr>
          <w:rFonts w:cs="Times New Roman"/>
          <w:b/>
          <w:bCs/>
          <w:color w:val="18191B"/>
          <w:lang w:eastAsia="en-GB"/>
        </w:rPr>
        <w:t xml:space="preserve"> Eksklusif kepada Keadilan</w:t>
      </w:r>
    </w:p>
    <w:p w14:paraId="7EFB94BF" w14:textId="77777777" w:rsidR="00912396" w:rsidRPr="00914EAB" w:rsidRDefault="00912396" w:rsidP="00912396">
      <w:pPr>
        <w:pStyle w:val="11Normal02-PerengganKeduaonward"/>
        <w:spacing w:after="0" w:line="240" w:lineRule="auto"/>
        <w:ind w:firstLine="0"/>
        <w:jc w:val="center"/>
        <w:rPr>
          <w:rFonts w:cs="Times New Roman"/>
          <w:b/>
          <w:bCs/>
          <w:i/>
          <w:iCs/>
        </w:rPr>
      </w:pPr>
      <w:r w:rsidRPr="00914EAB">
        <w:rPr>
          <w:rFonts w:cs="Times New Roman"/>
          <w:b/>
          <w:bCs/>
          <w:i/>
          <w:iCs/>
        </w:rPr>
        <w:t>Abstrak.</w:t>
      </w:r>
    </w:p>
    <w:p w14:paraId="14865B6D" w14:textId="77777777" w:rsidR="00912396" w:rsidRPr="00914EAB" w:rsidRDefault="00912396" w:rsidP="00912396">
      <w:pPr>
        <w:pStyle w:val="11Normal02-PerengganKeduaonward"/>
        <w:spacing w:after="0" w:line="240" w:lineRule="auto"/>
        <w:ind w:firstLine="0"/>
        <w:rPr>
          <w:rFonts w:cs="Times New Roman"/>
          <w:i/>
          <w:iCs/>
          <w:color w:val="000000"/>
        </w:rPr>
      </w:pPr>
      <w:r w:rsidRPr="00914EAB">
        <w:rPr>
          <w:rFonts w:cs="Times New Roman"/>
          <w:i/>
          <w:iCs/>
          <w:color w:val="000000"/>
          <w:lang w:eastAsia="en-GB"/>
        </w:rPr>
        <w:t xml:space="preserve">Sistem keadilan tentera di Malaysia berbeza dari sistem keadilan jenayah biasa dalam beberapa aspek, termasuk hak untuk merayu. Walaupun Pendakwa Raya mempunyai hak untuk merayu keputusan mahkamah, namun tiada hak rayuan bagi pihak pendakwaan dalam mahkamah tentera. Kertas kerja ini bertujuan untuk mengkaji ketiadaan hak rayuan pendakwaan tentera di Malaysia. Ketiadaan hak rayuan pendakwaan menghalang keupayaan mereka untuk mencari keadilan dalam sistem keadilan tentera dan bertentangan dengan Matlamat Pembangunan Mapan (SDG) 16, yang mempromosikan masyarakat yang aman dan </w:t>
      </w:r>
      <w:proofErr w:type="spellStart"/>
      <w:r w:rsidRPr="00914EAB">
        <w:rPr>
          <w:rFonts w:cs="Times New Roman"/>
          <w:i/>
          <w:iCs/>
          <w:color w:val="000000"/>
          <w:lang w:eastAsia="en-GB"/>
        </w:rPr>
        <w:t>inklusif</w:t>
      </w:r>
      <w:proofErr w:type="spellEnd"/>
      <w:r w:rsidRPr="00914EAB">
        <w:rPr>
          <w:rFonts w:cs="Times New Roman"/>
          <w:i/>
          <w:iCs/>
          <w:color w:val="000000"/>
          <w:lang w:eastAsia="en-GB"/>
        </w:rPr>
        <w:t xml:space="preserve"> untuk pembangunan mapan, memberikan </w:t>
      </w:r>
      <w:proofErr w:type="spellStart"/>
      <w:r w:rsidRPr="00914EAB">
        <w:rPr>
          <w:rFonts w:cs="Times New Roman"/>
          <w:i/>
          <w:iCs/>
          <w:color w:val="000000"/>
          <w:lang w:eastAsia="en-GB"/>
        </w:rPr>
        <w:t>akses</w:t>
      </w:r>
      <w:proofErr w:type="spellEnd"/>
      <w:r w:rsidRPr="00914EAB">
        <w:rPr>
          <w:rFonts w:cs="Times New Roman"/>
          <w:i/>
          <w:iCs/>
          <w:color w:val="000000"/>
          <w:lang w:eastAsia="en-GB"/>
        </w:rPr>
        <w:t xml:space="preserve"> kepada keadilan bagi semua, dan membina institusi yang efektif, bertanggungjawab, dan </w:t>
      </w:r>
      <w:proofErr w:type="spellStart"/>
      <w:r w:rsidRPr="00914EAB">
        <w:rPr>
          <w:rFonts w:cs="Times New Roman"/>
          <w:i/>
          <w:iCs/>
          <w:color w:val="000000"/>
          <w:lang w:eastAsia="en-GB"/>
        </w:rPr>
        <w:t>inklusif</w:t>
      </w:r>
      <w:proofErr w:type="spellEnd"/>
      <w:r w:rsidRPr="00914EAB">
        <w:rPr>
          <w:rFonts w:cs="Times New Roman"/>
          <w:i/>
          <w:iCs/>
          <w:color w:val="000000"/>
          <w:lang w:eastAsia="en-GB"/>
        </w:rPr>
        <w:t xml:space="preserve"> di semua peringkat. Kertas kerja ini memberikan hujah untuk keperluan memperkenalkan hak rayuan pendakwaan tentera yang kukuh dalam sistem keadilan tentera Malaysia yang akan membantu mempromosikan keamanan, keadilan, dan institusi yang kukuh.</w:t>
      </w:r>
    </w:p>
    <w:p w14:paraId="016E17A1" w14:textId="77777777" w:rsidR="00912396" w:rsidRDefault="00912396" w:rsidP="00912396">
      <w:pPr>
        <w:pStyle w:val="Heading1"/>
        <w:numPr>
          <w:ilvl w:val="0"/>
          <w:numId w:val="0"/>
        </w:numPr>
        <w:ind w:firstLine="851"/>
        <w:rPr>
          <w:b w:val="0"/>
          <w:bCs/>
          <w:i/>
          <w:iCs/>
          <w:color w:val="000000"/>
        </w:rPr>
      </w:pPr>
    </w:p>
    <w:p w14:paraId="778D2359" w14:textId="77777777" w:rsidR="00912396" w:rsidRPr="00914EAB" w:rsidRDefault="00912396" w:rsidP="00912396">
      <w:pPr>
        <w:pStyle w:val="Heading1"/>
        <w:numPr>
          <w:ilvl w:val="0"/>
          <w:numId w:val="0"/>
        </w:numPr>
        <w:ind w:firstLine="851"/>
        <w:rPr>
          <w:b w:val="0"/>
          <w:bCs/>
          <w:i/>
          <w:iCs/>
        </w:rPr>
      </w:pPr>
      <w:r w:rsidRPr="00914EAB">
        <w:rPr>
          <w:b w:val="0"/>
          <w:bCs/>
          <w:i/>
          <w:iCs/>
          <w:color w:val="000000"/>
        </w:rPr>
        <w:t xml:space="preserve">Kata </w:t>
      </w:r>
      <w:proofErr w:type="spellStart"/>
      <w:r w:rsidRPr="00914EAB">
        <w:rPr>
          <w:b w:val="0"/>
          <w:bCs/>
          <w:i/>
          <w:iCs/>
          <w:color w:val="000000"/>
        </w:rPr>
        <w:t>Kunci</w:t>
      </w:r>
      <w:proofErr w:type="spellEnd"/>
      <w:r w:rsidRPr="00914EAB">
        <w:rPr>
          <w:b w:val="0"/>
          <w:bCs/>
          <w:i/>
          <w:iCs/>
          <w:color w:val="000000"/>
        </w:rPr>
        <w:t xml:space="preserve">: </w:t>
      </w:r>
      <w:proofErr w:type="spellStart"/>
      <w:r w:rsidRPr="00914EAB">
        <w:rPr>
          <w:b w:val="0"/>
          <w:bCs/>
          <w:i/>
          <w:iCs/>
        </w:rPr>
        <w:t>Mahkamah</w:t>
      </w:r>
      <w:proofErr w:type="spellEnd"/>
      <w:r w:rsidRPr="00914EAB">
        <w:rPr>
          <w:b w:val="0"/>
          <w:bCs/>
          <w:i/>
          <w:iCs/>
        </w:rPr>
        <w:t xml:space="preserve"> </w:t>
      </w:r>
      <w:proofErr w:type="spellStart"/>
      <w:r w:rsidRPr="00914EAB">
        <w:rPr>
          <w:b w:val="0"/>
          <w:bCs/>
          <w:i/>
          <w:iCs/>
        </w:rPr>
        <w:t>Tentera</w:t>
      </w:r>
      <w:proofErr w:type="spellEnd"/>
      <w:r w:rsidRPr="00914EAB">
        <w:rPr>
          <w:b w:val="0"/>
          <w:bCs/>
          <w:i/>
          <w:iCs/>
        </w:rPr>
        <w:t xml:space="preserve">; </w:t>
      </w:r>
      <w:proofErr w:type="spellStart"/>
      <w:r w:rsidRPr="00914EAB">
        <w:rPr>
          <w:b w:val="0"/>
          <w:bCs/>
          <w:i/>
          <w:iCs/>
        </w:rPr>
        <w:t>sistem</w:t>
      </w:r>
      <w:proofErr w:type="spellEnd"/>
      <w:r w:rsidRPr="00914EAB">
        <w:rPr>
          <w:b w:val="0"/>
          <w:bCs/>
          <w:i/>
          <w:iCs/>
        </w:rPr>
        <w:t xml:space="preserve"> </w:t>
      </w:r>
      <w:proofErr w:type="spellStart"/>
      <w:r w:rsidRPr="00914EAB">
        <w:rPr>
          <w:b w:val="0"/>
          <w:bCs/>
          <w:i/>
          <w:iCs/>
        </w:rPr>
        <w:t>keadilan</w:t>
      </w:r>
      <w:proofErr w:type="spellEnd"/>
      <w:r w:rsidRPr="00914EAB">
        <w:rPr>
          <w:b w:val="0"/>
          <w:bCs/>
          <w:i/>
          <w:iCs/>
        </w:rPr>
        <w:t xml:space="preserve"> </w:t>
      </w:r>
      <w:proofErr w:type="spellStart"/>
      <w:r w:rsidRPr="00914EAB">
        <w:rPr>
          <w:b w:val="0"/>
          <w:bCs/>
          <w:i/>
          <w:iCs/>
        </w:rPr>
        <w:t>tentera</w:t>
      </w:r>
      <w:proofErr w:type="spellEnd"/>
      <w:r w:rsidRPr="00914EAB">
        <w:rPr>
          <w:b w:val="0"/>
          <w:bCs/>
          <w:i/>
          <w:iCs/>
        </w:rPr>
        <w:t xml:space="preserve">; </w:t>
      </w:r>
      <w:proofErr w:type="spellStart"/>
      <w:r w:rsidRPr="00914EAB">
        <w:rPr>
          <w:b w:val="0"/>
          <w:bCs/>
          <w:i/>
          <w:iCs/>
        </w:rPr>
        <w:t>hak</w:t>
      </w:r>
      <w:proofErr w:type="spellEnd"/>
      <w:r w:rsidRPr="00914EAB">
        <w:rPr>
          <w:b w:val="0"/>
          <w:bCs/>
          <w:i/>
          <w:iCs/>
        </w:rPr>
        <w:t xml:space="preserve"> </w:t>
      </w:r>
      <w:proofErr w:type="spellStart"/>
      <w:r w:rsidRPr="00914EAB">
        <w:rPr>
          <w:b w:val="0"/>
          <w:bCs/>
          <w:i/>
          <w:iCs/>
        </w:rPr>
        <w:t>pendakwaan</w:t>
      </w:r>
      <w:proofErr w:type="spellEnd"/>
      <w:r w:rsidRPr="00914EAB">
        <w:rPr>
          <w:b w:val="0"/>
          <w:bCs/>
          <w:i/>
          <w:iCs/>
        </w:rPr>
        <w:t xml:space="preserve"> </w:t>
      </w:r>
      <w:proofErr w:type="spellStart"/>
      <w:r w:rsidRPr="00914EAB">
        <w:rPr>
          <w:b w:val="0"/>
          <w:bCs/>
          <w:i/>
          <w:iCs/>
        </w:rPr>
        <w:t>untuk</w:t>
      </w:r>
      <w:proofErr w:type="spellEnd"/>
      <w:r w:rsidRPr="00914EAB">
        <w:rPr>
          <w:b w:val="0"/>
          <w:bCs/>
          <w:i/>
          <w:iCs/>
        </w:rPr>
        <w:t xml:space="preserve"> </w:t>
      </w:r>
      <w:proofErr w:type="spellStart"/>
      <w:r w:rsidRPr="00914EAB">
        <w:rPr>
          <w:b w:val="0"/>
          <w:bCs/>
          <w:i/>
          <w:iCs/>
        </w:rPr>
        <w:t>merayu</w:t>
      </w:r>
      <w:proofErr w:type="spellEnd"/>
      <w:r w:rsidRPr="00831813">
        <w:rPr>
          <w:b w:val="0"/>
          <w:bCs/>
          <w:i/>
          <w:iCs/>
        </w:rPr>
        <w:t xml:space="preserve">; </w:t>
      </w:r>
      <w:proofErr w:type="spellStart"/>
      <w:r w:rsidRPr="00831813">
        <w:rPr>
          <w:b w:val="0"/>
          <w:bCs/>
          <w:i/>
          <w:iCs/>
        </w:rPr>
        <w:t>kebolehcapaian</w:t>
      </w:r>
      <w:proofErr w:type="spellEnd"/>
      <w:r w:rsidRPr="00831813">
        <w:rPr>
          <w:b w:val="0"/>
          <w:bCs/>
          <w:i/>
          <w:iCs/>
        </w:rPr>
        <w:t xml:space="preserve"> </w:t>
      </w:r>
      <w:proofErr w:type="spellStart"/>
      <w:r w:rsidRPr="00831813">
        <w:rPr>
          <w:b w:val="0"/>
          <w:bCs/>
          <w:i/>
          <w:iCs/>
        </w:rPr>
        <w:t>kepada</w:t>
      </w:r>
      <w:proofErr w:type="spellEnd"/>
      <w:r w:rsidRPr="00914EAB">
        <w:rPr>
          <w:b w:val="0"/>
          <w:bCs/>
          <w:i/>
          <w:iCs/>
        </w:rPr>
        <w:t xml:space="preserve"> </w:t>
      </w:r>
      <w:proofErr w:type="spellStart"/>
      <w:r w:rsidRPr="00914EAB">
        <w:rPr>
          <w:b w:val="0"/>
          <w:bCs/>
          <w:i/>
          <w:iCs/>
        </w:rPr>
        <w:t>keadilan</w:t>
      </w:r>
      <w:proofErr w:type="spellEnd"/>
      <w:r w:rsidRPr="00914EAB">
        <w:rPr>
          <w:b w:val="0"/>
          <w:bCs/>
          <w:i/>
          <w:iCs/>
        </w:rPr>
        <w:t xml:space="preserve">; </w:t>
      </w:r>
      <w:proofErr w:type="spellStart"/>
      <w:r w:rsidRPr="00914EAB">
        <w:rPr>
          <w:b w:val="0"/>
          <w:bCs/>
          <w:i/>
          <w:iCs/>
        </w:rPr>
        <w:t>keadilan</w:t>
      </w:r>
      <w:proofErr w:type="spellEnd"/>
      <w:r w:rsidRPr="00914EAB">
        <w:rPr>
          <w:b w:val="0"/>
          <w:bCs/>
          <w:i/>
          <w:iCs/>
        </w:rPr>
        <w:t xml:space="preserve"> </w:t>
      </w:r>
      <w:proofErr w:type="spellStart"/>
      <w:r w:rsidRPr="00914EAB">
        <w:rPr>
          <w:b w:val="0"/>
          <w:bCs/>
          <w:i/>
          <w:iCs/>
        </w:rPr>
        <w:t>mapan</w:t>
      </w:r>
      <w:proofErr w:type="spellEnd"/>
      <w:r w:rsidRPr="00914EAB">
        <w:rPr>
          <w:b w:val="0"/>
          <w:bCs/>
          <w:i/>
          <w:iCs/>
        </w:rPr>
        <w:t xml:space="preserve">; </w:t>
      </w:r>
      <w:proofErr w:type="spellStart"/>
      <w:r w:rsidRPr="00914EAB">
        <w:rPr>
          <w:b w:val="0"/>
          <w:bCs/>
          <w:i/>
          <w:iCs/>
        </w:rPr>
        <w:t>matlamat</w:t>
      </w:r>
      <w:proofErr w:type="spellEnd"/>
      <w:r w:rsidRPr="00914EAB">
        <w:rPr>
          <w:b w:val="0"/>
          <w:bCs/>
          <w:i/>
          <w:iCs/>
        </w:rPr>
        <w:t xml:space="preserve"> </w:t>
      </w:r>
      <w:proofErr w:type="spellStart"/>
      <w:r w:rsidRPr="00914EAB">
        <w:rPr>
          <w:b w:val="0"/>
          <w:bCs/>
          <w:i/>
          <w:iCs/>
        </w:rPr>
        <w:t>pembangunan</w:t>
      </w:r>
      <w:proofErr w:type="spellEnd"/>
      <w:r w:rsidRPr="00914EAB">
        <w:rPr>
          <w:b w:val="0"/>
          <w:bCs/>
          <w:i/>
          <w:iCs/>
        </w:rPr>
        <w:t xml:space="preserve"> </w:t>
      </w:r>
      <w:proofErr w:type="spellStart"/>
      <w:r w:rsidRPr="00914EAB">
        <w:rPr>
          <w:b w:val="0"/>
          <w:bCs/>
          <w:i/>
          <w:iCs/>
        </w:rPr>
        <w:t>mapan</w:t>
      </w:r>
      <w:proofErr w:type="spellEnd"/>
      <w:r w:rsidRPr="00914EAB">
        <w:rPr>
          <w:b w:val="0"/>
          <w:bCs/>
          <w:i/>
          <w:iCs/>
        </w:rPr>
        <w:t xml:space="preserve"> 16 (SDG Goal 16)</w:t>
      </w:r>
    </w:p>
    <w:p w14:paraId="4BE3F6F3" w14:textId="77777777" w:rsidR="00447D9A" w:rsidRDefault="00447D9A" w:rsidP="00360079">
      <w:pPr>
        <w:rPr>
          <w:rFonts w:ascii="Times New Roman" w:hAnsi="Times New Roman" w:cs="Times New Roman"/>
          <w:lang w:val="en-US" w:eastAsia="zh-CN"/>
        </w:rPr>
      </w:pPr>
    </w:p>
    <w:p w14:paraId="3AD6D17B" w14:textId="4380E03A" w:rsidR="00447D9A" w:rsidRPr="007126A9" w:rsidRDefault="00A31A5C" w:rsidP="00A31A5C">
      <w:pPr>
        <w:pStyle w:val="Heading1"/>
        <w:numPr>
          <w:ilvl w:val="0"/>
          <w:numId w:val="0"/>
        </w:numPr>
      </w:pPr>
      <w:proofErr w:type="spellStart"/>
      <w:r>
        <w:t>Authors</w:t>
      </w:r>
      <w:r w:rsidR="00932F1A">
        <w:t>’s</w:t>
      </w:r>
      <w:proofErr w:type="spellEnd"/>
      <w:r>
        <w:t xml:space="preserve"> name: </w:t>
      </w:r>
      <w:proofErr w:type="spellStart"/>
      <w:r w:rsidRPr="00791E41">
        <w:rPr>
          <w:b w:val="0"/>
          <w:bCs/>
        </w:rPr>
        <w:t>Haslida</w:t>
      </w:r>
      <w:proofErr w:type="spellEnd"/>
      <w:r w:rsidRPr="00791E41">
        <w:rPr>
          <w:b w:val="0"/>
          <w:bCs/>
        </w:rPr>
        <w:t xml:space="preserve"> </w:t>
      </w:r>
      <w:proofErr w:type="spellStart"/>
      <w:r w:rsidRPr="00791E41">
        <w:rPr>
          <w:b w:val="0"/>
          <w:bCs/>
        </w:rPr>
        <w:t>Isamail</w:t>
      </w:r>
      <w:proofErr w:type="spellEnd"/>
      <w:r w:rsidR="00E23343">
        <w:rPr>
          <w:b w:val="0"/>
          <w:bCs/>
          <w:vertAlign w:val="superscript"/>
        </w:rPr>
        <w:t xml:space="preserve"> </w:t>
      </w:r>
      <w:r w:rsidR="002A1076">
        <w:rPr>
          <w:b w:val="0"/>
          <w:bCs/>
          <w:vertAlign w:val="superscript"/>
        </w:rPr>
        <w:t>1</w:t>
      </w:r>
      <w:r w:rsidRPr="00791E41">
        <w:rPr>
          <w:b w:val="0"/>
          <w:bCs/>
        </w:rPr>
        <w:t xml:space="preserve">, </w:t>
      </w:r>
      <w:r w:rsidRPr="00791E41">
        <w:rPr>
          <w:b w:val="0"/>
          <w:bCs/>
          <w:color w:val="222222"/>
        </w:rPr>
        <w:t>Rizal Rahman</w:t>
      </w:r>
      <w:r w:rsidR="00E23343">
        <w:rPr>
          <w:b w:val="0"/>
          <w:bCs/>
          <w:color w:val="222222"/>
        </w:rPr>
        <w:t xml:space="preserve"> </w:t>
      </w:r>
      <w:r w:rsidR="004503DD">
        <w:rPr>
          <w:b w:val="0"/>
          <w:bCs/>
          <w:vertAlign w:val="superscript"/>
        </w:rPr>
        <w:t>2</w:t>
      </w:r>
      <w:r w:rsidRPr="00791E41">
        <w:rPr>
          <w:b w:val="0"/>
          <w:bCs/>
          <w:vertAlign w:val="superscript"/>
        </w:rPr>
        <w:t xml:space="preserve"> </w:t>
      </w:r>
      <w:r w:rsidRPr="00791E41">
        <w:rPr>
          <w:b w:val="0"/>
          <w:bCs/>
        </w:rPr>
        <w:t xml:space="preserve">and </w:t>
      </w:r>
      <w:r w:rsidRPr="00791E41">
        <w:rPr>
          <w:b w:val="0"/>
          <w:bCs/>
          <w:color w:val="222222"/>
        </w:rPr>
        <w:t xml:space="preserve">Muhamad </w:t>
      </w:r>
      <w:proofErr w:type="spellStart"/>
      <w:r w:rsidRPr="00791E41">
        <w:rPr>
          <w:b w:val="0"/>
          <w:bCs/>
          <w:color w:val="222222"/>
        </w:rPr>
        <w:t>Sayuti</w:t>
      </w:r>
      <w:proofErr w:type="spellEnd"/>
      <w:r w:rsidRPr="00791E41">
        <w:rPr>
          <w:b w:val="0"/>
          <w:bCs/>
          <w:color w:val="222222"/>
        </w:rPr>
        <w:t xml:space="preserve"> Hassan</w:t>
      </w:r>
      <w:r w:rsidR="00E23343">
        <w:rPr>
          <w:b w:val="0"/>
          <w:bCs/>
          <w:color w:val="222222"/>
        </w:rPr>
        <w:t xml:space="preserve"> </w:t>
      </w:r>
      <w:r w:rsidR="00E23343">
        <w:rPr>
          <w:b w:val="0"/>
          <w:bCs/>
          <w:vertAlign w:val="superscript"/>
        </w:rPr>
        <w:t xml:space="preserve">3 </w:t>
      </w:r>
    </w:p>
    <w:p w14:paraId="00CFDF0B" w14:textId="77777777" w:rsidR="00360079" w:rsidRDefault="00360079" w:rsidP="00360079">
      <w:pPr>
        <w:rPr>
          <w:color w:val="FF0000"/>
          <w:lang w:val="en-US" w:eastAsia="zh-CN"/>
        </w:rPr>
      </w:pPr>
    </w:p>
    <w:p w14:paraId="378E1104" w14:textId="40DD3933" w:rsidR="00BD1BA9" w:rsidRPr="00BD1BA9" w:rsidRDefault="00E53D66" w:rsidP="00BD1BA9">
      <w:pPr>
        <w:pStyle w:val="Heading1"/>
        <w:numPr>
          <w:ilvl w:val="0"/>
          <w:numId w:val="0"/>
        </w:numPr>
      </w:pPr>
      <w:proofErr w:type="spellStart"/>
      <w:r>
        <w:t>Authors</w:t>
      </w:r>
      <w:r w:rsidR="00932F1A">
        <w:t>’s</w:t>
      </w:r>
      <w:proofErr w:type="spellEnd"/>
      <w:r>
        <w:t xml:space="preserve"> brief biograph</w:t>
      </w:r>
      <w:r w:rsidR="00932F1A">
        <w:t xml:space="preserve">ies: </w:t>
      </w:r>
    </w:p>
    <w:p w14:paraId="19C4EC1B" w14:textId="5B1DBCF4" w:rsidR="00BC72BE" w:rsidRPr="00BD1BA9" w:rsidRDefault="006A5966" w:rsidP="00464326">
      <w:pPr>
        <w:autoSpaceDE w:val="0"/>
        <w:autoSpaceDN w:val="0"/>
        <w:adjustRightInd w:val="0"/>
        <w:spacing w:after="400"/>
        <w:jc w:val="both"/>
        <w:rPr>
          <w:rFonts w:ascii="Times New Roman" w:eastAsia="AppleGothic" w:hAnsi="Times New Roman" w:cs="Times New Roman"/>
          <w:color w:val="000000" w:themeColor="text1"/>
          <w:kern w:val="0"/>
          <w:lang w:val="en-GB"/>
        </w:rPr>
      </w:pPr>
      <w:proofErr w:type="spellStart"/>
      <w:r>
        <w:rPr>
          <w:rFonts w:ascii="Times New Roman" w:hAnsi="Times New Roman" w:cs="Times New Roman"/>
          <w:color w:val="000000" w:themeColor="text1"/>
          <w:kern w:val="0"/>
          <w:lang w:val="en-GB"/>
        </w:rPr>
        <w:t>Haslida</w:t>
      </w:r>
      <w:proofErr w:type="spellEnd"/>
      <w:r>
        <w:rPr>
          <w:rFonts w:ascii="Times New Roman" w:hAnsi="Times New Roman" w:cs="Times New Roman"/>
          <w:color w:val="000000" w:themeColor="text1"/>
          <w:kern w:val="0"/>
          <w:lang w:val="en-GB"/>
        </w:rPr>
        <w:t xml:space="preserve"> </w:t>
      </w:r>
      <w:proofErr w:type="spellStart"/>
      <w:r w:rsidR="00E1257D">
        <w:rPr>
          <w:rFonts w:ascii="Times New Roman" w:hAnsi="Times New Roman" w:cs="Times New Roman"/>
          <w:color w:val="000000" w:themeColor="text1"/>
          <w:kern w:val="0"/>
          <w:lang w:val="en-GB"/>
        </w:rPr>
        <w:t>Isamail</w:t>
      </w:r>
      <w:proofErr w:type="spellEnd"/>
      <w:r w:rsidR="00E1257D">
        <w:rPr>
          <w:rFonts w:ascii="Times New Roman" w:hAnsi="Times New Roman" w:cs="Times New Roman"/>
          <w:color w:val="000000" w:themeColor="text1"/>
          <w:kern w:val="0"/>
          <w:lang w:val="en-GB"/>
        </w:rPr>
        <w:t xml:space="preserve"> gr</w:t>
      </w:r>
      <w:r w:rsidR="00BD1BA9" w:rsidRPr="00BD1BA9">
        <w:rPr>
          <w:rFonts w:ascii="Times New Roman" w:hAnsi="Times New Roman" w:cs="Times New Roman"/>
          <w:color w:val="000000" w:themeColor="text1"/>
          <w:kern w:val="0"/>
          <w:lang w:val="en-GB"/>
        </w:rPr>
        <w:t>aduat</w:t>
      </w:r>
      <w:r w:rsidR="00E1257D">
        <w:rPr>
          <w:rFonts w:ascii="Times New Roman" w:hAnsi="Times New Roman" w:cs="Times New Roman"/>
          <w:color w:val="000000" w:themeColor="text1"/>
          <w:kern w:val="0"/>
          <w:lang w:val="en-GB"/>
        </w:rPr>
        <w:t>ed</w:t>
      </w:r>
      <w:r w:rsidR="00BD1BA9" w:rsidRPr="00BD1BA9">
        <w:rPr>
          <w:rFonts w:ascii="Times New Roman" w:hAnsi="Times New Roman" w:cs="Times New Roman"/>
          <w:color w:val="000000" w:themeColor="text1"/>
          <w:kern w:val="0"/>
          <w:lang w:val="en-GB"/>
        </w:rPr>
        <w:t xml:space="preserve"> with </w:t>
      </w:r>
      <w:r w:rsidR="00B74222">
        <w:rPr>
          <w:rFonts w:ascii="Times New Roman" w:hAnsi="Times New Roman" w:cs="Times New Roman"/>
          <w:color w:val="000000" w:themeColor="text1"/>
          <w:kern w:val="0"/>
          <w:lang w:val="en-GB"/>
        </w:rPr>
        <w:t xml:space="preserve">an </w:t>
      </w:r>
      <w:r w:rsidR="00BD1BA9" w:rsidRPr="00BD1BA9">
        <w:rPr>
          <w:rFonts w:ascii="Times New Roman" w:hAnsi="Times New Roman" w:cs="Times New Roman"/>
          <w:color w:val="000000" w:themeColor="text1"/>
          <w:kern w:val="0"/>
          <w:lang w:val="en-GB"/>
        </w:rPr>
        <w:t>LLB degree from the esteemed International Islamic University Malaysia</w:t>
      </w:r>
      <w:r w:rsidR="009A1154">
        <w:rPr>
          <w:rFonts w:ascii="Times New Roman" w:hAnsi="Times New Roman" w:cs="Times New Roman"/>
          <w:color w:val="000000" w:themeColor="text1"/>
          <w:kern w:val="0"/>
          <w:lang w:val="en-GB"/>
        </w:rPr>
        <w:t xml:space="preserve"> (2008)</w:t>
      </w:r>
      <w:r w:rsidR="00BD1BA9" w:rsidRPr="00BD1BA9">
        <w:rPr>
          <w:rFonts w:ascii="Times New Roman" w:hAnsi="Times New Roman" w:cs="Times New Roman"/>
          <w:color w:val="000000" w:themeColor="text1"/>
          <w:kern w:val="0"/>
          <w:lang w:val="en-GB"/>
        </w:rPr>
        <w:t xml:space="preserve">, </w:t>
      </w:r>
      <w:r w:rsidR="00A976DD">
        <w:rPr>
          <w:rFonts w:ascii="Times New Roman" w:hAnsi="Times New Roman" w:cs="Times New Roman"/>
          <w:color w:val="000000" w:themeColor="text1"/>
          <w:kern w:val="0"/>
          <w:lang w:val="en-GB"/>
        </w:rPr>
        <w:t xml:space="preserve">and </w:t>
      </w:r>
      <w:r w:rsidR="00BD1BA9" w:rsidRPr="00BD1BA9">
        <w:rPr>
          <w:rFonts w:ascii="Times New Roman" w:hAnsi="Times New Roman" w:cs="Times New Roman"/>
          <w:color w:val="000000" w:themeColor="text1"/>
          <w:kern w:val="0"/>
          <w:lang w:val="en-GB"/>
        </w:rPr>
        <w:t xml:space="preserve">pursued her passion for law further, earning her LLM from </w:t>
      </w:r>
      <w:proofErr w:type="spellStart"/>
      <w:r w:rsidR="00BD1BA9" w:rsidRPr="00BD1BA9">
        <w:rPr>
          <w:rFonts w:ascii="Times New Roman" w:hAnsi="Times New Roman" w:cs="Times New Roman"/>
          <w:color w:val="000000" w:themeColor="text1"/>
          <w:kern w:val="0"/>
          <w:lang w:val="en-GB"/>
        </w:rPr>
        <w:t>Universiti</w:t>
      </w:r>
      <w:proofErr w:type="spellEnd"/>
      <w:r w:rsidR="00BD1BA9" w:rsidRPr="00BD1BA9">
        <w:rPr>
          <w:rFonts w:ascii="Times New Roman" w:hAnsi="Times New Roman" w:cs="Times New Roman"/>
          <w:color w:val="000000" w:themeColor="text1"/>
          <w:kern w:val="0"/>
          <w:lang w:val="en-GB"/>
        </w:rPr>
        <w:t xml:space="preserve"> </w:t>
      </w:r>
      <w:proofErr w:type="spellStart"/>
      <w:r w:rsidR="00BD1BA9" w:rsidRPr="00BD1BA9">
        <w:rPr>
          <w:rFonts w:ascii="Times New Roman" w:hAnsi="Times New Roman" w:cs="Times New Roman"/>
          <w:color w:val="000000" w:themeColor="text1"/>
          <w:kern w:val="0"/>
          <w:lang w:val="en-GB"/>
        </w:rPr>
        <w:t>Kebangsaan</w:t>
      </w:r>
      <w:proofErr w:type="spellEnd"/>
      <w:r w:rsidR="00BD1BA9" w:rsidRPr="00BD1BA9">
        <w:rPr>
          <w:rFonts w:ascii="Times New Roman" w:hAnsi="Times New Roman" w:cs="Times New Roman"/>
          <w:color w:val="000000" w:themeColor="text1"/>
          <w:kern w:val="0"/>
          <w:lang w:val="en-GB"/>
        </w:rPr>
        <w:t xml:space="preserve"> Malaysia</w:t>
      </w:r>
      <w:r w:rsidR="009A1154">
        <w:rPr>
          <w:rFonts w:ascii="Times New Roman" w:hAnsi="Times New Roman" w:cs="Times New Roman"/>
          <w:color w:val="000000" w:themeColor="text1"/>
          <w:kern w:val="0"/>
          <w:lang w:val="en-GB"/>
        </w:rPr>
        <w:t xml:space="preserve"> (2011)</w:t>
      </w:r>
      <w:r w:rsidR="00BD1BA9" w:rsidRPr="00BD1BA9">
        <w:rPr>
          <w:rFonts w:ascii="Times New Roman" w:hAnsi="Times New Roman" w:cs="Times New Roman"/>
          <w:color w:val="000000" w:themeColor="text1"/>
          <w:kern w:val="0"/>
          <w:lang w:val="en-GB"/>
        </w:rPr>
        <w:t xml:space="preserve">. Currently, she is on an academic journey, working towards a </w:t>
      </w:r>
      <w:r w:rsidR="00A976DD">
        <w:rPr>
          <w:rFonts w:ascii="Times New Roman" w:hAnsi="Times New Roman" w:cs="Times New Roman"/>
          <w:color w:val="000000" w:themeColor="text1"/>
          <w:kern w:val="0"/>
          <w:lang w:val="en-GB"/>
        </w:rPr>
        <w:t xml:space="preserve">PhD. She </w:t>
      </w:r>
      <w:r w:rsidR="00BD1BA9" w:rsidRPr="00BD1BA9">
        <w:rPr>
          <w:rFonts w:ascii="Times New Roman" w:hAnsi="Times New Roman" w:cs="Times New Roman"/>
          <w:color w:val="000000" w:themeColor="text1"/>
          <w:kern w:val="0"/>
          <w:lang w:val="en-GB"/>
        </w:rPr>
        <w:t xml:space="preserve">embarked on her career with the Attorney General Chambers of Malaysia in 2008, where she </w:t>
      </w:r>
      <w:r w:rsidR="00A9591F">
        <w:rPr>
          <w:rFonts w:ascii="Times New Roman" w:hAnsi="Times New Roman" w:cs="Times New Roman"/>
          <w:color w:val="000000" w:themeColor="text1"/>
          <w:kern w:val="0"/>
          <w:lang w:val="en-GB"/>
        </w:rPr>
        <w:t>served</w:t>
      </w:r>
      <w:r w:rsidR="00BD1BA9" w:rsidRPr="00BD1BA9">
        <w:rPr>
          <w:rFonts w:ascii="Times New Roman" w:hAnsi="Times New Roman" w:cs="Times New Roman"/>
          <w:color w:val="000000" w:themeColor="text1"/>
          <w:kern w:val="0"/>
          <w:lang w:val="en-GB"/>
        </w:rPr>
        <w:t xml:space="preserve"> as a </w:t>
      </w:r>
      <w:r w:rsidR="009A1154">
        <w:rPr>
          <w:rFonts w:ascii="Times New Roman" w:hAnsi="Times New Roman" w:cs="Times New Roman"/>
          <w:color w:val="000000" w:themeColor="text1"/>
          <w:kern w:val="0"/>
          <w:lang w:val="en-GB"/>
        </w:rPr>
        <w:t xml:space="preserve">Deputy Public </w:t>
      </w:r>
      <w:r w:rsidR="00867AA7">
        <w:rPr>
          <w:rFonts w:ascii="Times New Roman" w:hAnsi="Times New Roman" w:cs="Times New Roman"/>
          <w:color w:val="000000" w:themeColor="text1"/>
          <w:kern w:val="0"/>
          <w:lang w:val="en-GB"/>
        </w:rPr>
        <w:t>P</w:t>
      </w:r>
      <w:r w:rsidR="00BD1BA9" w:rsidRPr="00BD1BA9">
        <w:rPr>
          <w:rFonts w:ascii="Times New Roman" w:hAnsi="Times New Roman" w:cs="Times New Roman"/>
          <w:color w:val="000000" w:themeColor="text1"/>
          <w:kern w:val="0"/>
          <w:lang w:val="en-GB"/>
        </w:rPr>
        <w:t xml:space="preserve">rosecutor in </w:t>
      </w:r>
      <w:r w:rsidR="00D52A1A">
        <w:rPr>
          <w:rFonts w:ascii="Times New Roman" w:hAnsi="Times New Roman" w:cs="Times New Roman"/>
          <w:color w:val="000000" w:themeColor="text1"/>
          <w:kern w:val="0"/>
          <w:lang w:val="en-GB"/>
        </w:rPr>
        <w:t>M</w:t>
      </w:r>
      <w:r w:rsidR="00BD1BA9" w:rsidRPr="00BD1BA9">
        <w:rPr>
          <w:rFonts w:ascii="Times New Roman" w:hAnsi="Times New Roman" w:cs="Times New Roman"/>
          <w:color w:val="000000" w:themeColor="text1"/>
          <w:kern w:val="0"/>
          <w:lang w:val="en-GB"/>
        </w:rPr>
        <w:t xml:space="preserve">agistrate, </w:t>
      </w:r>
      <w:r w:rsidR="00D52A1A">
        <w:rPr>
          <w:rFonts w:ascii="Times New Roman" w:hAnsi="Times New Roman" w:cs="Times New Roman"/>
          <w:color w:val="000000" w:themeColor="text1"/>
          <w:kern w:val="0"/>
          <w:lang w:val="en-GB"/>
        </w:rPr>
        <w:t>S</w:t>
      </w:r>
      <w:r w:rsidR="00BD1BA9" w:rsidRPr="00BD1BA9">
        <w:rPr>
          <w:rFonts w:ascii="Times New Roman" w:hAnsi="Times New Roman" w:cs="Times New Roman"/>
          <w:color w:val="000000" w:themeColor="text1"/>
          <w:kern w:val="0"/>
          <w:lang w:val="en-GB"/>
        </w:rPr>
        <w:t xml:space="preserve">ession, and </w:t>
      </w:r>
      <w:r w:rsidR="00D52A1A">
        <w:rPr>
          <w:rFonts w:ascii="Times New Roman" w:hAnsi="Times New Roman" w:cs="Times New Roman"/>
          <w:color w:val="000000" w:themeColor="text1"/>
          <w:kern w:val="0"/>
          <w:lang w:val="en-GB"/>
        </w:rPr>
        <w:t>H</w:t>
      </w:r>
      <w:r w:rsidR="00BD1BA9" w:rsidRPr="00BD1BA9">
        <w:rPr>
          <w:rFonts w:ascii="Times New Roman" w:hAnsi="Times New Roman" w:cs="Times New Roman"/>
          <w:color w:val="000000" w:themeColor="text1"/>
          <w:kern w:val="0"/>
          <w:lang w:val="en-GB"/>
        </w:rPr>
        <w:t xml:space="preserve">igh </w:t>
      </w:r>
      <w:r w:rsidR="00D52A1A">
        <w:rPr>
          <w:rFonts w:ascii="Times New Roman" w:hAnsi="Times New Roman" w:cs="Times New Roman"/>
          <w:color w:val="000000" w:themeColor="text1"/>
          <w:kern w:val="0"/>
          <w:lang w:val="en-GB"/>
        </w:rPr>
        <w:t>C</w:t>
      </w:r>
      <w:r w:rsidR="00BD1BA9" w:rsidRPr="00BD1BA9">
        <w:rPr>
          <w:rFonts w:ascii="Times New Roman" w:hAnsi="Times New Roman" w:cs="Times New Roman"/>
          <w:color w:val="000000" w:themeColor="text1"/>
          <w:kern w:val="0"/>
          <w:lang w:val="en-GB"/>
        </w:rPr>
        <w:t xml:space="preserve">ourts </w:t>
      </w:r>
      <w:r w:rsidR="00D52A1A">
        <w:rPr>
          <w:rFonts w:ascii="Times New Roman" w:hAnsi="Times New Roman" w:cs="Times New Roman"/>
          <w:color w:val="000000" w:themeColor="text1"/>
          <w:kern w:val="0"/>
          <w:lang w:val="en-GB"/>
        </w:rPr>
        <w:t>in</w:t>
      </w:r>
      <w:r w:rsidR="00BD1BA9" w:rsidRPr="00BD1BA9">
        <w:rPr>
          <w:rFonts w:ascii="Times New Roman" w:hAnsi="Times New Roman" w:cs="Times New Roman"/>
          <w:color w:val="000000" w:themeColor="text1"/>
          <w:kern w:val="0"/>
          <w:lang w:val="en-GB"/>
        </w:rPr>
        <w:t xml:space="preserve"> Malaysia</w:t>
      </w:r>
      <w:r w:rsidR="00CD1D7C">
        <w:rPr>
          <w:rFonts w:ascii="Times New Roman" w:hAnsi="Times New Roman" w:cs="Times New Roman"/>
          <w:color w:val="000000" w:themeColor="text1"/>
          <w:kern w:val="0"/>
          <w:lang w:val="en-GB"/>
        </w:rPr>
        <w:t xml:space="preserve"> until 2017</w:t>
      </w:r>
      <w:r w:rsidR="00BD1BA9" w:rsidRPr="00BD1BA9">
        <w:rPr>
          <w:rFonts w:ascii="Times New Roman" w:hAnsi="Times New Roman" w:cs="Times New Roman"/>
          <w:color w:val="000000" w:themeColor="text1"/>
          <w:kern w:val="0"/>
          <w:lang w:val="en-GB"/>
        </w:rPr>
        <w:t xml:space="preserve">. </w:t>
      </w:r>
      <w:r w:rsidR="00464326">
        <w:rPr>
          <w:rFonts w:ascii="Times New Roman" w:hAnsi="Times New Roman" w:cs="Times New Roman"/>
          <w:color w:val="000000" w:themeColor="text1"/>
          <w:kern w:val="0"/>
          <w:lang w:val="en-GB"/>
        </w:rPr>
        <w:t xml:space="preserve">She then </w:t>
      </w:r>
      <w:r w:rsidR="00BD1BA9" w:rsidRPr="00BD1BA9">
        <w:rPr>
          <w:rFonts w:ascii="Times New Roman" w:hAnsi="Times New Roman" w:cs="Times New Roman"/>
          <w:color w:val="000000" w:themeColor="text1"/>
          <w:kern w:val="0"/>
          <w:lang w:val="en-GB"/>
        </w:rPr>
        <w:t xml:space="preserve">took on the role of Director at the </w:t>
      </w:r>
      <w:r w:rsidR="005A35EA">
        <w:rPr>
          <w:rFonts w:ascii="Times New Roman" w:hAnsi="Times New Roman" w:cs="Times New Roman"/>
          <w:color w:val="000000" w:themeColor="text1"/>
          <w:kern w:val="0"/>
          <w:lang w:val="en-GB"/>
        </w:rPr>
        <w:t xml:space="preserve">Malaysia </w:t>
      </w:r>
      <w:r w:rsidR="00BD1BA9" w:rsidRPr="00BD1BA9">
        <w:rPr>
          <w:rFonts w:ascii="Times New Roman" w:hAnsi="Times New Roman" w:cs="Times New Roman"/>
          <w:color w:val="000000" w:themeColor="text1"/>
          <w:kern w:val="0"/>
          <w:lang w:val="en-GB"/>
        </w:rPr>
        <w:t>Department of Insolvency</w:t>
      </w:r>
      <w:r w:rsidR="00523FE7">
        <w:rPr>
          <w:rFonts w:ascii="Times New Roman" w:hAnsi="Times New Roman" w:cs="Times New Roman"/>
          <w:color w:val="000000" w:themeColor="text1"/>
          <w:kern w:val="0"/>
          <w:lang w:val="en-GB"/>
        </w:rPr>
        <w:t xml:space="preserve">, </w:t>
      </w:r>
      <w:r w:rsidR="00523FE7" w:rsidRPr="00BD1BA9">
        <w:rPr>
          <w:rFonts w:ascii="Times New Roman" w:hAnsi="Times New Roman" w:cs="Times New Roman"/>
          <w:color w:val="000000" w:themeColor="text1"/>
          <w:kern w:val="0"/>
          <w:lang w:val="en-GB"/>
        </w:rPr>
        <w:t xml:space="preserve">Sarawak </w:t>
      </w:r>
      <w:r w:rsidR="00BD1BA9" w:rsidRPr="00BD1BA9">
        <w:rPr>
          <w:rFonts w:ascii="Times New Roman" w:hAnsi="Times New Roman" w:cs="Times New Roman"/>
          <w:color w:val="000000" w:themeColor="text1"/>
          <w:kern w:val="0"/>
          <w:lang w:val="en-GB"/>
        </w:rPr>
        <w:t xml:space="preserve">from 2017 to 2018. Subsequently, in 2019, she transitioned to the Ministry of Defence, where she served as a Judge Advocate for two years. </w:t>
      </w:r>
      <w:r w:rsidR="00F8140C">
        <w:rPr>
          <w:rFonts w:ascii="Times New Roman" w:hAnsi="Times New Roman" w:cs="Times New Roman"/>
          <w:vertAlign w:val="superscript"/>
        </w:rPr>
        <w:t>1</w:t>
      </w:r>
    </w:p>
    <w:p w14:paraId="080FE204" w14:textId="5E486C54" w:rsidR="00BC72BE" w:rsidRPr="00BC72BE" w:rsidRDefault="00BC72BE" w:rsidP="00BC72BE">
      <w:pPr>
        <w:jc w:val="both"/>
        <w:rPr>
          <w:rFonts w:ascii="Times New Roman" w:hAnsi="Times New Roman" w:cs="Times New Roman"/>
          <w:color w:val="000000" w:themeColor="text1"/>
          <w:lang w:val="en-US" w:eastAsia="zh-CN"/>
        </w:rPr>
      </w:pPr>
      <w:r w:rsidRPr="00BC72BE">
        <w:rPr>
          <w:rFonts w:ascii="Times New Roman" w:eastAsia="AppleGothic" w:hAnsi="Times New Roman" w:cs="Times New Roman"/>
          <w:color w:val="000000" w:themeColor="text1"/>
          <w:kern w:val="0"/>
          <w:lang w:val="en-GB"/>
        </w:rPr>
        <w:t xml:space="preserve">Rizal Rahman is an Associate Professor of Law at the Faculty of Law, </w:t>
      </w:r>
      <w:proofErr w:type="spellStart"/>
      <w:r w:rsidRPr="00BC72BE">
        <w:rPr>
          <w:rFonts w:ascii="Times New Roman" w:eastAsia="AppleGothic" w:hAnsi="Times New Roman" w:cs="Times New Roman"/>
          <w:color w:val="000000" w:themeColor="text1"/>
          <w:kern w:val="0"/>
          <w:lang w:val="en-GB"/>
        </w:rPr>
        <w:t>Universiti</w:t>
      </w:r>
      <w:proofErr w:type="spellEnd"/>
      <w:r w:rsidRPr="00BC72BE">
        <w:rPr>
          <w:rFonts w:ascii="Times New Roman" w:eastAsia="AppleGothic" w:hAnsi="Times New Roman" w:cs="Times New Roman"/>
          <w:color w:val="000000" w:themeColor="text1"/>
          <w:kern w:val="0"/>
          <w:lang w:val="en-GB"/>
        </w:rPr>
        <w:t xml:space="preserve"> </w:t>
      </w:r>
      <w:proofErr w:type="spellStart"/>
      <w:r w:rsidRPr="00BC72BE">
        <w:rPr>
          <w:rFonts w:ascii="Times New Roman" w:eastAsia="AppleGothic" w:hAnsi="Times New Roman" w:cs="Times New Roman"/>
          <w:color w:val="000000" w:themeColor="text1"/>
          <w:kern w:val="0"/>
          <w:lang w:val="en-GB"/>
        </w:rPr>
        <w:t>Kebangsaan</w:t>
      </w:r>
      <w:proofErr w:type="spellEnd"/>
      <w:r w:rsidRPr="00BC72BE">
        <w:rPr>
          <w:rFonts w:ascii="Times New Roman" w:eastAsia="AppleGothic" w:hAnsi="Times New Roman" w:cs="Times New Roman"/>
          <w:color w:val="000000" w:themeColor="text1"/>
          <w:kern w:val="0"/>
          <w:lang w:val="en-GB"/>
        </w:rPr>
        <w:t xml:space="preserve"> Malaysia with 24 years of experience in the legal fraternity. His areas of expertise are Information Technology Law, Evidence Law, Constitutional and Administrative Law, and Business Law. He is also the Chairman of </w:t>
      </w:r>
      <w:r>
        <w:rPr>
          <w:rFonts w:ascii="Times New Roman" w:eastAsia="AppleGothic" w:hAnsi="Times New Roman" w:cs="Times New Roman"/>
          <w:color w:val="000000" w:themeColor="text1"/>
          <w:kern w:val="0"/>
          <w:lang w:val="en-GB"/>
        </w:rPr>
        <w:t xml:space="preserve">the </w:t>
      </w:r>
      <w:r w:rsidRPr="00BC72BE">
        <w:rPr>
          <w:rFonts w:ascii="Times New Roman" w:eastAsia="AppleGothic" w:hAnsi="Times New Roman" w:cs="Times New Roman"/>
          <w:color w:val="000000" w:themeColor="text1"/>
          <w:kern w:val="0"/>
          <w:lang w:val="en-GB"/>
        </w:rPr>
        <w:t>Malaysian and Comparative Law Centre.</w:t>
      </w:r>
      <w:r w:rsidRPr="00BC72BE">
        <w:rPr>
          <w:b/>
          <w:bCs/>
          <w:vertAlign w:val="superscript"/>
        </w:rPr>
        <w:t xml:space="preserve"> </w:t>
      </w:r>
      <w:r w:rsidRPr="002D3447">
        <w:rPr>
          <w:rFonts w:ascii="Times New Roman" w:hAnsi="Times New Roman" w:cs="Times New Roman"/>
          <w:vertAlign w:val="superscript"/>
        </w:rPr>
        <w:t>2</w:t>
      </w:r>
      <w:r w:rsidR="002D3447">
        <w:rPr>
          <w:rFonts w:ascii="Times New Roman" w:hAnsi="Times New Roman" w:cs="Times New Roman"/>
          <w:vertAlign w:val="superscript"/>
        </w:rPr>
        <w:t xml:space="preserve"> </w:t>
      </w:r>
    </w:p>
    <w:p w14:paraId="55337994" w14:textId="77777777" w:rsidR="00932F1A" w:rsidRDefault="00932F1A" w:rsidP="00932F1A">
      <w:pPr>
        <w:rPr>
          <w:lang w:val="en-US" w:eastAsia="zh-CN"/>
        </w:rPr>
      </w:pPr>
    </w:p>
    <w:p w14:paraId="514DFA27" w14:textId="2C4DE5FF" w:rsidR="002D3447" w:rsidRDefault="002D3447" w:rsidP="002D3447">
      <w:pPr>
        <w:jc w:val="both"/>
        <w:rPr>
          <w:rFonts w:ascii="Times New Roman" w:eastAsia="AppleGothic" w:hAnsi="Times New Roman" w:cs="Times New Roman"/>
          <w:color w:val="000000" w:themeColor="text1"/>
          <w:kern w:val="0"/>
          <w:lang w:val="en-GB"/>
        </w:rPr>
      </w:pPr>
      <w:proofErr w:type="spellStart"/>
      <w:r w:rsidRPr="002D3447">
        <w:rPr>
          <w:rFonts w:ascii="Times New Roman" w:eastAsia="AppleGothic" w:hAnsi="Times New Roman" w:cs="Times New Roman"/>
          <w:color w:val="000000" w:themeColor="text1"/>
          <w:kern w:val="0"/>
          <w:lang w:val="en-GB"/>
        </w:rPr>
        <w:t>Dr.</w:t>
      </w:r>
      <w:proofErr w:type="spellEnd"/>
      <w:r w:rsidRPr="002D3447">
        <w:rPr>
          <w:rFonts w:ascii="Times New Roman" w:eastAsia="AppleGothic" w:hAnsi="Times New Roman" w:cs="Times New Roman"/>
          <w:color w:val="000000" w:themeColor="text1"/>
          <w:kern w:val="0"/>
          <w:lang w:val="en-GB"/>
        </w:rPr>
        <w:t xml:space="preserve"> Muhamad </w:t>
      </w:r>
      <w:proofErr w:type="spellStart"/>
      <w:r w:rsidRPr="002D3447">
        <w:rPr>
          <w:rFonts w:ascii="Times New Roman" w:eastAsia="AppleGothic" w:hAnsi="Times New Roman" w:cs="Times New Roman"/>
          <w:color w:val="000000" w:themeColor="text1"/>
          <w:kern w:val="0"/>
          <w:lang w:val="en-GB"/>
        </w:rPr>
        <w:t>Sayuti</w:t>
      </w:r>
      <w:proofErr w:type="spellEnd"/>
      <w:r w:rsidRPr="002D3447">
        <w:rPr>
          <w:rFonts w:ascii="Times New Roman" w:eastAsia="AppleGothic" w:hAnsi="Times New Roman" w:cs="Times New Roman"/>
          <w:color w:val="000000" w:themeColor="text1"/>
          <w:kern w:val="0"/>
          <w:lang w:val="en-GB"/>
        </w:rPr>
        <w:t xml:space="preserve"> Hassan is a Senior Lecturer / Chairman of the Centre for International Law and </w:t>
      </w:r>
      <w:proofErr w:type="spellStart"/>
      <w:r w:rsidRPr="002D3447">
        <w:rPr>
          <w:rFonts w:ascii="Times New Roman" w:eastAsia="AppleGothic" w:hAnsi="Times New Roman" w:cs="Times New Roman"/>
          <w:color w:val="000000" w:themeColor="text1"/>
          <w:kern w:val="0"/>
          <w:lang w:val="en-GB"/>
        </w:rPr>
        <w:t>Siyar</w:t>
      </w:r>
      <w:proofErr w:type="spellEnd"/>
      <w:r w:rsidRPr="002D3447">
        <w:rPr>
          <w:rFonts w:ascii="Times New Roman" w:eastAsia="AppleGothic" w:hAnsi="Times New Roman" w:cs="Times New Roman"/>
          <w:color w:val="000000" w:themeColor="text1"/>
          <w:kern w:val="0"/>
          <w:lang w:val="en-GB"/>
        </w:rPr>
        <w:t xml:space="preserve"> (CILAS) at the Faculty of Law, </w:t>
      </w:r>
      <w:proofErr w:type="spellStart"/>
      <w:r w:rsidRPr="002D3447">
        <w:rPr>
          <w:rFonts w:ascii="Times New Roman" w:eastAsia="AppleGothic" w:hAnsi="Times New Roman" w:cs="Times New Roman"/>
          <w:color w:val="000000" w:themeColor="text1"/>
          <w:kern w:val="0"/>
          <w:lang w:val="en-GB"/>
        </w:rPr>
        <w:t>Universiti</w:t>
      </w:r>
      <w:proofErr w:type="spellEnd"/>
      <w:r w:rsidRPr="002D3447">
        <w:rPr>
          <w:rFonts w:ascii="Times New Roman" w:eastAsia="AppleGothic" w:hAnsi="Times New Roman" w:cs="Times New Roman"/>
          <w:color w:val="000000" w:themeColor="text1"/>
          <w:kern w:val="0"/>
          <w:lang w:val="en-GB"/>
        </w:rPr>
        <w:t xml:space="preserve"> </w:t>
      </w:r>
      <w:proofErr w:type="spellStart"/>
      <w:r w:rsidRPr="002D3447">
        <w:rPr>
          <w:rFonts w:ascii="Times New Roman" w:eastAsia="AppleGothic" w:hAnsi="Times New Roman" w:cs="Times New Roman"/>
          <w:color w:val="000000" w:themeColor="text1"/>
          <w:kern w:val="0"/>
          <w:lang w:val="en-GB"/>
        </w:rPr>
        <w:t>Kebangsaan</w:t>
      </w:r>
      <w:proofErr w:type="spellEnd"/>
      <w:r w:rsidRPr="002D3447">
        <w:rPr>
          <w:rFonts w:ascii="Times New Roman" w:eastAsia="AppleGothic" w:hAnsi="Times New Roman" w:cs="Times New Roman"/>
          <w:color w:val="000000" w:themeColor="text1"/>
          <w:kern w:val="0"/>
          <w:lang w:val="en-GB"/>
        </w:rPr>
        <w:t xml:space="preserve"> Malaysia, </w:t>
      </w:r>
      <w:proofErr w:type="spellStart"/>
      <w:r w:rsidRPr="002D3447">
        <w:rPr>
          <w:rFonts w:ascii="Times New Roman" w:eastAsia="AppleGothic" w:hAnsi="Times New Roman" w:cs="Times New Roman"/>
          <w:color w:val="000000" w:themeColor="text1"/>
          <w:kern w:val="0"/>
          <w:lang w:val="en-GB"/>
        </w:rPr>
        <w:t>Bangi</w:t>
      </w:r>
      <w:proofErr w:type="spellEnd"/>
      <w:r w:rsidRPr="002D3447">
        <w:rPr>
          <w:rFonts w:ascii="Times New Roman" w:eastAsia="AppleGothic" w:hAnsi="Times New Roman" w:cs="Times New Roman"/>
          <w:color w:val="000000" w:themeColor="text1"/>
          <w:kern w:val="0"/>
          <w:lang w:val="en-GB"/>
        </w:rPr>
        <w:t xml:space="preserve">, Malaysia. He obtained his Doctor of Philosophy (Ph.D.) from the Faculty of Law, UKM, Master in Law (LL.M) (2009-2010) from </w:t>
      </w:r>
      <w:proofErr w:type="spellStart"/>
      <w:r w:rsidRPr="002D3447">
        <w:rPr>
          <w:rFonts w:ascii="Times New Roman" w:eastAsia="AppleGothic" w:hAnsi="Times New Roman" w:cs="Times New Roman"/>
          <w:color w:val="000000" w:themeColor="text1"/>
          <w:kern w:val="0"/>
          <w:lang w:val="en-GB"/>
        </w:rPr>
        <w:t>Universiti</w:t>
      </w:r>
      <w:proofErr w:type="spellEnd"/>
      <w:r w:rsidRPr="002D3447">
        <w:rPr>
          <w:rFonts w:ascii="Times New Roman" w:eastAsia="AppleGothic" w:hAnsi="Times New Roman" w:cs="Times New Roman"/>
          <w:color w:val="000000" w:themeColor="text1"/>
          <w:kern w:val="0"/>
          <w:lang w:val="en-GB"/>
        </w:rPr>
        <w:t xml:space="preserve"> </w:t>
      </w:r>
      <w:proofErr w:type="spellStart"/>
      <w:r w:rsidRPr="002D3447">
        <w:rPr>
          <w:rFonts w:ascii="Times New Roman" w:eastAsia="AppleGothic" w:hAnsi="Times New Roman" w:cs="Times New Roman"/>
          <w:color w:val="000000" w:themeColor="text1"/>
          <w:kern w:val="0"/>
          <w:lang w:val="en-GB"/>
        </w:rPr>
        <w:t>Kebangsaan</w:t>
      </w:r>
      <w:proofErr w:type="spellEnd"/>
      <w:r w:rsidRPr="002D3447">
        <w:rPr>
          <w:rFonts w:ascii="Times New Roman" w:eastAsia="AppleGothic" w:hAnsi="Times New Roman" w:cs="Times New Roman"/>
          <w:color w:val="000000" w:themeColor="text1"/>
          <w:kern w:val="0"/>
          <w:lang w:val="en-GB"/>
        </w:rPr>
        <w:t xml:space="preserve"> Malaysia, and his Law Degree (</w:t>
      </w:r>
      <w:proofErr w:type="gramStart"/>
      <w:r w:rsidRPr="002D3447">
        <w:rPr>
          <w:rFonts w:ascii="Times New Roman" w:eastAsia="AppleGothic" w:hAnsi="Times New Roman" w:cs="Times New Roman"/>
          <w:color w:val="000000" w:themeColor="text1"/>
          <w:kern w:val="0"/>
          <w:lang w:val="en-GB"/>
        </w:rPr>
        <w:t>LL.B</w:t>
      </w:r>
      <w:proofErr w:type="gramEnd"/>
      <w:r w:rsidRPr="002D3447">
        <w:rPr>
          <w:rFonts w:ascii="Times New Roman" w:eastAsia="AppleGothic" w:hAnsi="Times New Roman" w:cs="Times New Roman"/>
          <w:color w:val="000000" w:themeColor="text1"/>
          <w:kern w:val="0"/>
          <w:lang w:val="en-GB"/>
        </w:rPr>
        <w:t xml:space="preserve">) from International Islamic University Malaysia. He was seconded to the Parliament of Malaysia as Head of the Research and Library Division from 2016-2019. In addition, he also served as Deputy Public Prosecutor at the Attorney General`s Chambers, Sarawak Branch, in 2009 before joining academia. </w:t>
      </w:r>
      <w:r w:rsidRPr="002D3447">
        <w:rPr>
          <w:rFonts w:ascii="Times New Roman" w:eastAsia="AppleGothic" w:hAnsi="Times New Roman" w:cs="Times New Roman"/>
          <w:color w:val="000000" w:themeColor="text1"/>
          <w:kern w:val="0"/>
          <w:lang w:val="en-GB"/>
        </w:rPr>
        <w:lastRenderedPageBreak/>
        <w:t>Currently, his research interest is Indigenous issues, international law, criminal law, and Legislative studies.</w:t>
      </w:r>
      <w:r>
        <w:rPr>
          <w:rFonts w:ascii="Times New Roman" w:eastAsia="AppleGothic" w:hAnsi="Times New Roman" w:cs="Times New Roman"/>
          <w:color w:val="000000" w:themeColor="text1"/>
          <w:kern w:val="0"/>
          <w:lang w:val="en-GB"/>
        </w:rPr>
        <w:t xml:space="preserve"> </w:t>
      </w:r>
      <w:r w:rsidRPr="002D3447">
        <w:rPr>
          <w:rFonts w:ascii="Times New Roman" w:hAnsi="Times New Roman" w:cs="Times New Roman"/>
          <w:vertAlign w:val="superscript"/>
        </w:rPr>
        <w:t>3</w:t>
      </w:r>
    </w:p>
    <w:p w14:paraId="2929BABA" w14:textId="77777777" w:rsidR="002D3447" w:rsidRPr="002D3447" w:rsidRDefault="002D3447" w:rsidP="002D3447">
      <w:pPr>
        <w:jc w:val="both"/>
        <w:rPr>
          <w:rFonts w:ascii="Times New Roman" w:hAnsi="Times New Roman" w:cs="Times New Roman"/>
          <w:color w:val="000000" w:themeColor="text1"/>
          <w:lang w:val="en-US" w:eastAsia="zh-CN"/>
        </w:rPr>
      </w:pPr>
    </w:p>
    <w:p w14:paraId="565BDB58" w14:textId="17BF2272" w:rsidR="00932F1A" w:rsidRDefault="00932F1A" w:rsidP="00932F1A">
      <w:pPr>
        <w:pStyle w:val="Heading1"/>
        <w:numPr>
          <w:ilvl w:val="0"/>
          <w:numId w:val="0"/>
        </w:numPr>
      </w:pPr>
      <w:proofErr w:type="spellStart"/>
      <w:r>
        <w:t>Authors</w:t>
      </w:r>
      <w:r w:rsidR="0099050B">
        <w:t>’s</w:t>
      </w:r>
      <w:proofErr w:type="spellEnd"/>
      <w:r w:rsidR="0099050B">
        <w:t xml:space="preserve"> institutional affiliations with mailing addresses: </w:t>
      </w:r>
    </w:p>
    <w:p w14:paraId="2E604050" w14:textId="09974C99" w:rsidR="002A1076" w:rsidRPr="00676A8D" w:rsidRDefault="00E23343" w:rsidP="00676A8D">
      <w:pPr>
        <w:pStyle w:val="Addresses"/>
        <w:spacing w:after="0"/>
        <w:ind w:left="0"/>
        <w:rPr>
          <w:rFonts w:ascii="Times New Roman" w:hAnsi="Times New Roman"/>
          <w:sz w:val="24"/>
          <w:szCs w:val="24"/>
        </w:rPr>
      </w:pPr>
      <w:r>
        <w:rPr>
          <w:rFonts w:ascii="Times New Roman" w:hAnsi="Times New Roman"/>
          <w:sz w:val="24"/>
          <w:szCs w:val="24"/>
        </w:rPr>
        <w:t>P</w:t>
      </w:r>
      <w:r w:rsidR="001C315B">
        <w:rPr>
          <w:rFonts w:ascii="Times New Roman" w:hAnsi="Times New Roman"/>
          <w:sz w:val="24"/>
          <w:szCs w:val="24"/>
        </w:rPr>
        <w:t>hD Student</w:t>
      </w:r>
      <w:r w:rsidR="006A514E">
        <w:rPr>
          <w:rFonts w:ascii="Times New Roman" w:hAnsi="Times New Roman"/>
          <w:sz w:val="24"/>
          <w:szCs w:val="24"/>
        </w:rPr>
        <w:t xml:space="preserve">, </w:t>
      </w:r>
      <w:r w:rsidR="002A1076" w:rsidRPr="00B03E8A">
        <w:rPr>
          <w:rFonts w:ascii="Times New Roman" w:hAnsi="Times New Roman"/>
          <w:sz w:val="24"/>
          <w:szCs w:val="24"/>
        </w:rPr>
        <w:t xml:space="preserve">Faculty of Law, </w:t>
      </w:r>
      <w:proofErr w:type="spellStart"/>
      <w:r w:rsidR="002A1076" w:rsidRPr="00B03E8A">
        <w:rPr>
          <w:rFonts w:ascii="Times New Roman" w:hAnsi="Times New Roman"/>
          <w:sz w:val="24"/>
          <w:szCs w:val="24"/>
        </w:rPr>
        <w:t>Universiti</w:t>
      </w:r>
      <w:proofErr w:type="spellEnd"/>
      <w:r w:rsidR="002A1076" w:rsidRPr="00B03E8A">
        <w:rPr>
          <w:rFonts w:ascii="Times New Roman" w:hAnsi="Times New Roman"/>
          <w:sz w:val="24"/>
          <w:szCs w:val="24"/>
        </w:rPr>
        <w:t xml:space="preserve"> </w:t>
      </w:r>
      <w:proofErr w:type="spellStart"/>
      <w:r w:rsidR="002A1076" w:rsidRPr="00B03E8A">
        <w:rPr>
          <w:rFonts w:ascii="Times New Roman" w:hAnsi="Times New Roman"/>
          <w:sz w:val="24"/>
          <w:szCs w:val="24"/>
        </w:rPr>
        <w:t>Kebangsaan</w:t>
      </w:r>
      <w:proofErr w:type="spellEnd"/>
      <w:r w:rsidR="002A1076" w:rsidRPr="00B03E8A">
        <w:rPr>
          <w:rFonts w:ascii="Times New Roman" w:hAnsi="Times New Roman"/>
          <w:sz w:val="24"/>
          <w:szCs w:val="24"/>
        </w:rPr>
        <w:t xml:space="preserve"> Malaysia</w:t>
      </w:r>
      <w:r w:rsidR="002D0032">
        <w:rPr>
          <w:rFonts w:ascii="Times New Roman" w:hAnsi="Times New Roman"/>
          <w:sz w:val="24"/>
          <w:szCs w:val="24"/>
        </w:rPr>
        <w:t xml:space="preserve">, </w:t>
      </w:r>
      <w:proofErr w:type="gramStart"/>
      <w:r w:rsidR="002D0032" w:rsidRPr="00BF408F">
        <w:rPr>
          <w:rFonts w:ascii="Times New Roman" w:hAnsi="Times New Roman"/>
          <w:sz w:val="24"/>
          <w:szCs w:val="24"/>
        </w:rPr>
        <w:t>Email:</w:t>
      </w:r>
      <w:r w:rsidR="00BF408F" w:rsidRPr="00BF408F">
        <w:rPr>
          <w:rFonts w:ascii="Times New Roman" w:hAnsi="Times New Roman"/>
          <w:sz w:val="24"/>
          <w:szCs w:val="24"/>
        </w:rPr>
        <w:t>haslida154@gmail.com</w:t>
      </w:r>
      <w:proofErr w:type="gramEnd"/>
      <w:r w:rsidR="00BF408F" w:rsidRPr="00BF408F">
        <w:rPr>
          <w:rFonts w:ascii="Times New Roman" w:hAnsi="Times New Roman"/>
          <w:sz w:val="24"/>
          <w:szCs w:val="24"/>
        </w:rPr>
        <w:t>/P118130@siswa.ukm.edu.my</w:t>
      </w:r>
      <w:r w:rsidR="00B20307" w:rsidRPr="00BF408F">
        <w:rPr>
          <w:rFonts w:ascii="Times New Roman" w:hAnsi="Times New Roman"/>
          <w:sz w:val="24"/>
          <w:szCs w:val="24"/>
        </w:rPr>
        <w:t xml:space="preserve"> </w:t>
      </w:r>
      <w:r w:rsidR="00B20307" w:rsidRPr="00BF408F">
        <w:rPr>
          <w:rFonts w:ascii="Times New Roman" w:hAnsi="Times New Roman"/>
          <w:sz w:val="24"/>
          <w:szCs w:val="24"/>
          <w:vertAlign w:val="superscript"/>
        </w:rPr>
        <w:t>1</w:t>
      </w:r>
      <w:r w:rsidR="002A1076" w:rsidRPr="00B03E8A">
        <w:rPr>
          <w:rFonts w:ascii="Times New Roman" w:hAnsi="Times New Roman"/>
          <w:sz w:val="24"/>
          <w:szCs w:val="24"/>
        </w:rPr>
        <w:br/>
      </w:r>
      <w:r w:rsidR="002A1076" w:rsidRPr="00676A8D">
        <w:rPr>
          <w:rFonts w:ascii="Times New Roman" w:hAnsi="Times New Roman"/>
          <w:sz w:val="24"/>
          <w:szCs w:val="24"/>
        </w:rPr>
        <w:t xml:space="preserve">Associate Professor, Faculty of Law, </w:t>
      </w:r>
      <w:proofErr w:type="spellStart"/>
      <w:r w:rsidR="002A1076" w:rsidRPr="00676A8D">
        <w:rPr>
          <w:rFonts w:ascii="Times New Roman" w:hAnsi="Times New Roman"/>
          <w:sz w:val="24"/>
          <w:szCs w:val="24"/>
        </w:rPr>
        <w:t>Universiti</w:t>
      </w:r>
      <w:proofErr w:type="spellEnd"/>
      <w:r w:rsidR="002A1076" w:rsidRPr="00676A8D">
        <w:rPr>
          <w:rFonts w:ascii="Times New Roman" w:hAnsi="Times New Roman"/>
          <w:sz w:val="24"/>
          <w:szCs w:val="24"/>
        </w:rPr>
        <w:t xml:space="preserve"> </w:t>
      </w:r>
      <w:proofErr w:type="spellStart"/>
      <w:r w:rsidR="002A1076" w:rsidRPr="00676A8D">
        <w:rPr>
          <w:rFonts w:ascii="Times New Roman" w:hAnsi="Times New Roman"/>
          <w:sz w:val="24"/>
          <w:szCs w:val="24"/>
        </w:rPr>
        <w:t>Kebangsaan</w:t>
      </w:r>
      <w:proofErr w:type="spellEnd"/>
      <w:r w:rsidR="002A1076" w:rsidRPr="00676A8D">
        <w:rPr>
          <w:rFonts w:ascii="Times New Roman" w:hAnsi="Times New Roman"/>
          <w:sz w:val="24"/>
          <w:szCs w:val="24"/>
        </w:rPr>
        <w:t xml:space="preserve"> Malaysia</w:t>
      </w:r>
      <w:r w:rsidR="00676A8D" w:rsidRPr="00676A8D">
        <w:rPr>
          <w:rFonts w:ascii="Times New Roman" w:hAnsi="Times New Roman"/>
          <w:sz w:val="24"/>
          <w:szCs w:val="24"/>
        </w:rPr>
        <w:t>,</w:t>
      </w:r>
      <w:r w:rsidR="0069620C">
        <w:rPr>
          <w:rFonts w:ascii="Times New Roman" w:hAnsi="Times New Roman"/>
          <w:sz w:val="24"/>
          <w:szCs w:val="24"/>
        </w:rPr>
        <w:t xml:space="preserve"> </w:t>
      </w:r>
      <w:proofErr w:type="spellStart"/>
      <w:r w:rsidR="00676A8D" w:rsidRPr="00676A8D">
        <w:rPr>
          <w:rFonts w:ascii="Times New Roman" w:hAnsi="Times New Roman"/>
          <w:sz w:val="24"/>
          <w:szCs w:val="24"/>
        </w:rPr>
        <w:t>Email:noryn@ukm.edu.my</w:t>
      </w:r>
      <w:proofErr w:type="spellEnd"/>
      <w:r w:rsidR="00676A8D" w:rsidRPr="00676A8D">
        <w:rPr>
          <w:rFonts w:ascii="Times New Roman" w:hAnsi="Times New Roman"/>
          <w:sz w:val="24"/>
          <w:szCs w:val="24"/>
          <w:vertAlign w:val="superscript"/>
        </w:rPr>
        <w:t xml:space="preserve"> </w:t>
      </w:r>
      <w:r w:rsidR="00B20307" w:rsidRPr="00676A8D">
        <w:rPr>
          <w:rFonts w:ascii="Times New Roman" w:hAnsi="Times New Roman"/>
          <w:sz w:val="24"/>
          <w:szCs w:val="24"/>
          <w:vertAlign w:val="superscript"/>
        </w:rPr>
        <w:t>2</w:t>
      </w:r>
      <w:r w:rsidR="00B20307" w:rsidRPr="00676A8D">
        <w:rPr>
          <w:rFonts w:ascii="Times New Roman" w:hAnsi="Times New Roman"/>
          <w:b/>
          <w:bCs/>
          <w:sz w:val="24"/>
          <w:szCs w:val="24"/>
          <w:vertAlign w:val="superscript"/>
        </w:rPr>
        <w:t xml:space="preserve"> </w:t>
      </w:r>
      <w:r w:rsidR="002A1076" w:rsidRPr="00676A8D">
        <w:rPr>
          <w:rFonts w:ascii="Times New Roman" w:hAnsi="Times New Roman"/>
          <w:sz w:val="24"/>
          <w:szCs w:val="24"/>
        </w:rPr>
        <w:t xml:space="preserve"> </w:t>
      </w:r>
    </w:p>
    <w:p w14:paraId="3D900418" w14:textId="7DFE3A87" w:rsidR="002A1076" w:rsidRPr="00EE5B79" w:rsidRDefault="002A1076" w:rsidP="002A1076">
      <w:pPr>
        <w:pStyle w:val="E-mail"/>
        <w:ind w:left="0"/>
        <w:rPr>
          <w:rFonts w:ascii="Times New Roman" w:hAnsi="Times New Roman"/>
          <w:sz w:val="24"/>
          <w:szCs w:val="24"/>
        </w:rPr>
      </w:pPr>
      <w:r w:rsidRPr="00EE5B79">
        <w:rPr>
          <w:rFonts w:ascii="Times New Roman" w:hAnsi="Times New Roman"/>
          <w:sz w:val="24"/>
          <w:szCs w:val="24"/>
        </w:rPr>
        <w:t>Senior Lecturer, Faculty of Law, Universiti Kebangsaan Malaysia</w:t>
      </w:r>
      <w:r w:rsidR="00EE5B79" w:rsidRPr="00EE5B79">
        <w:rPr>
          <w:rFonts w:ascii="Times New Roman" w:hAnsi="Times New Roman"/>
          <w:sz w:val="24"/>
          <w:szCs w:val="24"/>
        </w:rPr>
        <w:t>,</w:t>
      </w:r>
      <w:r w:rsidR="002D0032">
        <w:rPr>
          <w:rFonts w:ascii="Times New Roman" w:hAnsi="Times New Roman"/>
          <w:sz w:val="24"/>
          <w:szCs w:val="24"/>
        </w:rPr>
        <w:t xml:space="preserve"> </w:t>
      </w:r>
      <w:r w:rsidR="00EE5B79" w:rsidRPr="00EE5B79">
        <w:rPr>
          <w:rFonts w:ascii="Times New Roman" w:hAnsi="Times New Roman"/>
          <w:sz w:val="24"/>
          <w:szCs w:val="24"/>
        </w:rPr>
        <w:t>Email:sayutihassan@ukm.edu.my</w:t>
      </w:r>
      <w:r w:rsidR="00EE5B79" w:rsidRPr="00EE5B79">
        <w:rPr>
          <w:rFonts w:ascii="Times New Roman" w:hAnsi="Times New Roman"/>
          <w:sz w:val="24"/>
          <w:szCs w:val="24"/>
          <w:vertAlign w:val="superscript"/>
        </w:rPr>
        <w:t xml:space="preserve"> </w:t>
      </w:r>
      <w:r w:rsidR="00B20307" w:rsidRPr="00EE5B79">
        <w:rPr>
          <w:rFonts w:ascii="Times New Roman" w:hAnsi="Times New Roman"/>
          <w:sz w:val="24"/>
          <w:szCs w:val="24"/>
          <w:vertAlign w:val="superscript"/>
        </w:rPr>
        <w:t>3</w:t>
      </w:r>
      <w:r w:rsidRPr="00EE5B79">
        <w:rPr>
          <w:rFonts w:ascii="Times New Roman" w:hAnsi="Times New Roman"/>
          <w:sz w:val="24"/>
          <w:szCs w:val="24"/>
        </w:rPr>
        <w:t xml:space="preserve"> </w:t>
      </w:r>
    </w:p>
    <w:p w14:paraId="70590A20" w14:textId="26FF7FF9" w:rsidR="0099050B" w:rsidRPr="0013405E" w:rsidRDefault="0099050B" w:rsidP="0099050B">
      <w:pPr>
        <w:pStyle w:val="Heading1"/>
        <w:numPr>
          <w:ilvl w:val="0"/>
          <w:numId w:val="0"/>
        </w:numPr>
        <w:rPr>
          <w:b w:val="0"/>
          <w:bCs/>
        </w:rPr>
      </w:pPr>
      <w:r>
        <w:t xml:space="preserve">Corresponding author’s e-mail: </w:t>
      </w:r>
      <w:r w:rsidR="0013405E">
        <w:rPr>
          <w:b w:val="0"/>
          <w:bCs/>
        </w:rPr>
        <w:t>haslida154@gmail.com/P118130</w:t>
      </w:r>
      <w:r w:rsidR="00962FCE">
        <w:rPr>
          <w:b w:val="0"/>
          <w:bCs/>
        </w:rPr>
        <w:t>@siswa.ukm.edu.my</w:t>
      </w:r>
    </w:p>
    <w:p w14:paraId="3464ABF2" w14:textId="77777777" w:rsidR="0013405E" w:rsidRDefault="0013405E" w:rsidP="0013405E">
      <w:pPr>
        <w:rPr>
          <w:lang w:val="en-US" w:eastAsia="zh-CN"/>
        </w:rPr>
      </w:pPr>
    </w:p>
    <w:p w14:paraId="4E45848E" w14:textId="232CD69B" w:rsidR="0013405E" w:rsidRDefault="0013405E" w:rsidP="0013405E">
      <w:pPr>
        <w:pStyle w:val="Heading1"/>
        <w:numPr>
          <w:ilvl w:val="0"/>
          <w:numId w:val="0"/>
        </w:numPr>
      </w:pPr>
      <w:r>
        <w:t xml:space="preserve">Acknowledgments: </w:t>
      </w:r>
      <w:r w:rsidR="00413C2F" w:rsidRPr="00413C2F">
        <w:rPr>
          <w:b w:val="0"/>
          <w:bCs/>
        </w:rPr>
        <w:t>The Author received financial support for the research from</w:t>
      </w:r>
      <w:r w:rsidR="00413C2F">
        <w:rPr>
          <w:b w:val="0"/>
          <w:bCs/>
        </w:rPr>
        <w:t xml:space="preserve"> </w:t>
      </w:r>
      <w:r w:rsidR="00BF0EB1">
        <w:rPr>
          <w:b w:val="0"/>
          <w:bCs/>
        </w:rPr>
        <w:t>Public Service Department.</w:t>
      </w:r>
    </w:p>
    <w:p w14:paraId="059CF1AB" w14:textId="77777777" w:rsidR="0013405E" w:rsidRDefault="0013405E" w:rsidP="0013405E">
      <w:pPr>
        <w:rPr>
          <w:lang w:val="en-US" w:eastAsia="zh-CN"/>
        </w:rPr>
      </w:pPr>
    </w:p>
    <w:p w14:paraId="72736514" w14:textId="7D4F8026" w:rsidR="00F10B90" w:rsidRPr="00B461B2" w:rsidRDefault="0013405E" w:rsidP="00B461B2">
      <w:pPr>
        <w:pStyle w:val="Heading1"/>
        <w:numPr>
          <w:ilvl w:val="0"/>
          <w:numId w:val="0"/>
        </w:numPr>
        <w:rPr>
          <w:color w:val="000000" w:themeColor="text1"/>
        </w:rPr>
      </w:pPr>
      <w:r w:rsidRPr="0039435F">
        <w:t xml:space="preserve">Disclosures: </w:t>
      </w:r>
      <w:r w:rsidR="0039435F" w:rsidRPr="00601902">
        <w:rPr>
          <w:b w:val="0"/>
          <w:bCs/>
          <w:color w:val="333333"/>
          <w:shd w:val="clear" w:color="auto" w:fill="FFFFFF"/>
        </w:rPr>
        <w:t xml:space="preserve">The Authors declare that there </w:t>
      </w:r>
      <w:r w:rsidR="00601902" w:rsidRPr="00601902">
        <w:rPr>
          <w:b w:val="0"/>
          <w:bCs/>
          <w:color w:val="333333"/>
          <w:shd w:val="clear" w:color="auto" w:fill="FFFFFF"/>
        </w:rPr>
        <w:t>are</w:t>
      </w:r>
      <w:r w:rsidR="0039435F" w:rsidRPr="00601902">
        <w:rPr>
          <w:b w:val="0"/>
          <w:bCs/>
          <w:color w:val="333333"/>
          <w:shd w:val="clear" w:color="auto" w:fill="FFFFFF"/>
        </w:rPr>
        <w:t xml:space="preserve"> no </w:t>
      </w:r>
      <w:r w:rsidR="00B461B2" w:rsidRPr="00601902">
        <w:rPr>
          <w:b w:val="0"/>
          <w:bCs/>
          <w:color w:val="333333"/>
          <w:shd w:val="clear" w:color="auto" w:fill="FFFFFF"/>
        </w:rPr>
        <w:t xml:space="preserve">potential </w:t>
      </w:r>
      <w:r w:rsidR="0039435F" w:rsidRPr="00601902">
        <w:rPr>
          <w:b w:val="0"/>
          <w:bCs/>
          <w:color w:val="333333"/>
          <w:shd w:val="clear" w:color="auto" w:fill="FFFFFF"/>
        </w:rPr>
        <w:t>conflict</w:t>
      </w:r>
      <w:r w:rsidR="00B461B2" w:rsidRPr="00601902">
        <w:rPr>
          <w:b w:val="0"/>
          <w:bCs/>
          <w:color w:val="333333"/>
          <w:shd w:val="clear" w:color="auto" w:fill="FFFFFF"/>
        </w:rPr>
        <w:t>s</w:t>
      </w:r>
      <w:r w:rsidR="0039435F" w:rsidRPr="00601902">
        <w:rPr>
          <w:b w:val="0"/>
          <w:bCs/>
          <w:color w:val="333333"/>
          <w:shd w:val="clear" w:color="auto" w:fill="FFFFFF"/>
        </w:rPr>
        <w:t xml:space="preserve"> of interest</w:t>
      </w:r>
      <w:r w:rsidR="00B461B2" w:rsidRPr="00601902">
        <w:rPr>
          <w:b w:val="0"/>
          <w:bCs/>
          <w:color w:val="333333"/>
          <w:shd w:val="clear" w:color="auto" w:fill="FFFFFF"/>
        </w:rPr>
        <w:t xml:space="preserve"> </w:t>
      </w:r>
      <w:r w:rsidR="00F10B90" w:rsidRPr="00601902">
        <w:rPr>
          <w:b w:val="0"/>
          <w:bCs/>
          <w:color w:val="000000" w:themeColor="text1"/>
        </w:rPr>
        <w:t>with respect to the research, authorship, and/or publication of this article.</w:t>
      </w:r>
    </w:p>
    <w:p w14:paraId="692B2823" w14:textId="77777777" w:rsidR="00C10C5A" w:rsidRDefault="00C10C5A"/>
    <w:sectPr w:rsidR="00C10C5A" w:rsidSect="00A77F16">
      <w:headerReference w:type="even" r:id="rId8"/>
      <w:headerReference w:type="default" r:id="rId9"/>
      <w:pgSz w:w="12240" w:h="2016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500A" w14:textId="77777777" w:rsidR="00A70412" w:rsidRDefault="00A70412" w:rsidP="001F1558">
      <w:r>
        <w:separator/>
      </w:r>
    </w:p>
  </w:endnote>
  <w:endnote w:type="continuationSeparator" w:id="0">
    <w:p w14:paraId="7A59E8EC" w14:textId="77777777" w:rsidR="00A70412" w:rsidRDefault="00A70412" w:rsidP="001F1558">
      <w:r>
        <w:continuationSeparator/>
      </w:r>
    </w:p>
  </w:endnote>
  <w:endnote w:type="continuationNotice" w:id="1">
    <w:p w14:paraId="2FB2597E" w14:textId="77777777" w:rsidR="00A70412" w:rsidRDefault="00A70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3674" w14:textId="77777777" w:rsidR="00A70412" w:rsidRDefault="00A70412" w:rsidP="001F1558">
      <w:r>
        <w:separator/>
      </w:r>
    </w:p>
  </w:footnote>
  <w:footnote w:type="continuationSeparator" w:id="0">
    <w:p w14:paraId="0D75AA83" w14:textId="77777777" w:rsidR="00A70412" w:rsidRDefault="00A70412" w:rsidP="001F1558">
      <w:r>
        <w:continuationSeparator/>
      </w:r>
    </w:p>
  </w:footnote>
  <w:footnote w:type="continuationNotice" w:id="1">
    <w:p w14:paraId="07EEFD40" w14:textId="77777777" w:rsidR="00A70412" w:rsidRDefault="00A70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2931445"/>
      <w:docPartObj>
        <w:docPartGallery w:val="Page Numbers (Top of Page)"/>
        <w:docPartUnique/>
      </w:docPartObj>
    </w:sdtPr>
    <w:sdtContent>
      <w:p w14:paraId="412C786C" w14:textId="4DF5563E" w:rsidR="00556219" w:rsidRDefault="00556219" w:rsidP="000524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EE1870" w14:textId="77777777" w:rsidR="00556219" w:rsidRDefault="00556219" w:rsidP="005562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2236238"/>
      <w:docPartObj>
        <w:docPartGallery w:val="Page Numbers (Top of Page)"/>
        <w:docPartUnique/>
      </w:docPartObj>
    </w:sdtPr>
    <w:sdtContent>
      <w:p w14:paraId="6C0B2FA7" w14:textId="6926FB73" w:rsidR="00556219" w:rsidRDefault="00556219" w:rsidP="000524D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11A48DF" w14:textId="3415C1BA" w:rsidR="00556219" w:rsidRPr="00385A1A" w:rsidRDefault="00556219" w:rsidP="00556219">
    <w:pPr>
      <w:pStyle w:val="Heading1"/>
      <w:numPr>
        <w:ilvl w:val="0"/>
        <w:numId w:val="0"/>
      </w:numPr>
      <w:ind w:right="360"/>
      <w:rPr>
        <w:b w:val="0"/>
        <w:bCs/>
      </w:rPr>
    </w:pPr>
    <w:r w:rsidRPr="006E5DD5">
      <w:rPr>
        <w:b w:val="0"/>
        <w:bCs/>
      </w:rPr>
      <w:t>Closing the Gap:</w:t>
    </w:r>
    <w:r w:rsidRPr="00B03E8A">
      <w:t xml:space="preserve"> </w:t>
    </w:r>
    <w:r w:rsidRPr="00385A1A">
      <w:rPr>
        <w:b w:val="0"/>
        <w:bCs/>
      </w:rPr>
      <w:t>The Need for Military Prosecution Appeal Right to Ensure Exclusive Accessibility to Justice</w:t>
    </w:r>
  </w:p>
  <w:p w14:paraId="3828DF91" w14:textId="728D5C2B" w:rsidR="007609EE" w:rsidRDefault="007609EE">
    <w:pPr>
      <w:pStyle w:val="Header"/>
    </w:pPr>
  </w:p>
  <w:p w14:paraId="5DFFEBFA" w14:textId="77777777" w:rsidR="007609EE" w:rsidRDefault="0076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366B12"/>
    <w:multiLevelType w:val="multilevel"/>
    <w:tmpl w:val="C14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CE5D00"/>
    <w:multiLevelType w:val="multilevel"/>
    <w:tmpl w:val="B1C8CAFE"/>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2276"/>
        </w:tabs>
        <w:ind w:left="2276" w:hanging="432"/>
      </w:pPr>
      <w:rPr>
        <w:rFonts w:ascii="Times New Roman" w:hAnsi="Times New Roman" w:cs="Times New Roman" w:hint="default"/>
        <w:b/>
        <w:bCs/>
        <w:i/>
        <w:iCs/>
        <w:sz w:val="24"/>
        <w:szCs w:val="24"/>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1748305684">
    <w:abstractNumId w:val="1"/>
  </w:num>
  <w:num w:numId="2" w16cid:durableId="75412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6F"/>
    <w:rsid w:val="000179D7"/>
    <w:rsid w:val="00035D1C"/>
    <w:rsid w:val="00041547"/>
    <w:rsid w:val="00042510"/>
    <w:rsid w:val="00050E11"/>
    <w:rsid w:val="00056A95"/>
    <w:rsid w:val="000604D9"/>
    <w:rsid w:val="000614E8"/>
    <w:rsid w:val="000674E4"/>
    <w:rsid w:val="00070C0F"/>
    <w:rsid w:val="000713B6"/>
    <w:rsid w:val="00092E56"/>
    <w:rsid w:val="00097ED7"/>
    <w:rsid w:val="000B4D3A"/>
    <w:rsid w:val="000D6CC4"/>
    <w:rsid w:val="000F2CE6"/>
    <w:rsid w:val="00101372"/>
    <w:rsid w:val="001019C7"/>
    <w:rsid w:val="00126FB6"/>
    <w:rsid w:val="0013405E"/>
    <w:rsid w:val="00136AB7"/>
    <w:rsid w:val="001549E5"/>
    <w:rsid w:val="00166E21"/>
    <w:rsid w:val="00176177"/>
    <w:rsid w:val="001C315B"/>
    <w:rsid w:val="001C3BB1"/>
    <w:rsid w:val="001D7802"/>
    <w:rsid w:val="001E041E"/>
    <w:rsid w:val="001F1558"/>
    <w:rsid w:val="001F521A"/>
    <w:rsid w:val="00212015"/>
    <w:rsid w:val="002126B7"/>
    <w:rsid w:val="00216586"/>
    <w:rsid w:val="00250860"/>
    <w:rsid w:val="00254750"/>
    <w:rsid w:val="002667F5"/>
    <w:rsid w:val="00266B3B"/>
    <w:rsid w:val="00267C7B"/>
    <w:rsid w:val="0027069A"/>
    <w:rsid w:val="00283B69"/>
    <w:rsid w:val="002A1076"/>
    <w:rsid w:val="002B0B7F"/>
    <w:rsid w:val="002B5507"/>
    <w:rsid w:val="002C7FFE"/>
    <w:rsid w:val="002D0032"/>
    <w:rsid w:val="002D3210"/>
    <w:rsid w:val="002D3447"/>
    <w:rsid w:val="002E185F"/>
    <w:rsid w:val="002E6332"/>
    <w:rsid w:val="00305577"/>
    <w:rsid w:val="0034443E"/>
    <w:rsid w:val="00360079"/>
    <w:rsid w:val="003650C6"/>
    <w:rsid w:val="00381B38"/>
    <w:rsid w:val="00385A1A"/>
    <w:rsid w:val="0039435F"/>
    <w:rsid w:val="003D6639"/>
    <w:rsid w:val="003E06D5"/>
    <w:rsid w:val="003E4068"/>
    <w:rsid w:val="003F5BA5"/>
    <w:rsid w:val="00411323"/>
    <w:rsid w:val="00413C2F"/>
    <w:rsid w:val="004161B0"/>
    <w:rsid w:val="00416E24"/>
    <w:rsid w:val="00427A14"/>
    <w:rsid w:val="00437EF4"/>
    <w:rsid w:val="00444CBF"/>
    <w:rsid w:val="00447D9A"/>
    <w:rsid w:val="004503DD"/>
    <w:rsid w:val="00464326"/>
    <w:rsid w:val="00464DCB"/>
    <w:rsid w:val="0046795F"/>
    <w:rsid w:val="00476133"/>
    <w:rsid w:val="0049769B"/>
    <w:rsid w:val="00497DB1"/>
    <w:rsid w:val="004A68C6"/>
    <w:rsid w:val="004B3507"/>
    <w:rsid w:val="004B3D6E"/>
    <w:rsid w:val="004E1CB2"/>
    <w:rsid w:val="00502D25"/>
    <w:rsid w:val="00523FE7"/>
    <w:rsid w:val="00526542"/>
    <w:rsid w:val="00527252"/>
    <w:rsid w:val="005279D0"/>
    <w:rsid w:val="00533E36"/>
    <w:rsid w:val="0053426E"/>
    <w:rsid w:val="00543D27"/>
    <w:rsid w:val="00544A5E"/>
    <w:rsid w:val="00550CCA"/>
    <w:rsid w:val="00556219"/>
    <w:rsid w:val="0056560C"/>
    <w:rsid w:val="0057794F"/>
    <w:rsid w:val="005902AE"/>
    <w:rsid w:val="005A0BCD"/>
    <w:rsid w:val="005A35EA"/>
    <w:rsid w:val="005B0EE2"/>
    <w:rsid w:val="005C3E3E"/>
    <w:rsid w:val="005C6B6F"/>
    <w:rsid w:val="005D77CC"/>
    <w:rsid w:val="005E5E36"/>
    <w:rsid w:val="00601902"/>
    <w:rsid w:val="00622CB9"/>
    <w:rsid w:val="00623231"/>
    <w:rsid w:val="006413F4"/>
    <w:rsid w:val="00655D9C"/>
    <w:rsid w:val="00672F5C"/>
    <w:rsid w:val="00676A8D"/>
    <w:rsid w:val="00677400"/>
    <w:rsid w:val="00683B3A"/>
    <w:rsid w:val="0069620C"/>
    <w:rsid w:val="006A4300"/>
    <w:rsid w:val="006A514E"/>
    <w:rsid w:val="006A5966"/>
    <w:rsid w:val="006B15A6"/>
    <w:rsid w:val="006B57DE"/>
    <w:rsid w:val="006C7757"/>
    <w:rsid w:val="006D146C"/>
    <w:rsid w:val="006E2272"/>
    <w:rsid w:val="006E5DD5"/>
    <w:rsid w:val="006E6563"/>
    <w:rsid w:val="0070638E"/>
    <w:rsid w:val="007068DA"/>
    <w:rsid w:val="007126A9"/>
    <w:rsid w:val="0072631F"/>
    <w:rsid w:val="007609EE"/>
    <w:rsid w:val="00785177"/>
    <w:rsid w:val="00791E41"/>
    <w:rsid w:val="007975F3"/>
    <w:rsid w:val="007B35D5"/>
    <w:rsid w:val="007B5612"/>
    <w:rsid w:val="007B69D0"/>
    <w:rsid w:val="007E3683"/>
    <w:rsid w:val="007E6D2F"/>
    <w:rsid w:val="00822B93"/>
    <w:rsid w:val="00831EED"/>
    <w:rsid w:val="00833744"/>
    <w:rsid w:val="00837176"/>
    <w:rsid w:val="00855486"/>
    <w:rsid w:val="008640FB"/>
    <w:rsid w:val="00865AA0"/>
    <w:rsid w:val="00867AA7"/>
    <w:rsid w:val="00874AF2"/>
    <w:rsid w:val="00882586"/>
    <w:rsid w:val="00887D36"/>
    <w:rsid w:val="008944D9"/>
    <w:rsid w:val="008972AF"/>
    <w:rsid w:val="008B6F0F"/>
    <w:rsid w:val="008C1311"/>
    <w:rsid w:val="008D1A14"/>
    <w:rsid w:val="008E4207"/>
    <w:rsid w:val="008E4A83"/>
    <w:rsid w:val="00904EBB"/>
    <w:rsid w:val="00907EEA"/>
    <w:rsid w:val="00907F63"/>
    <w:rsid w:val="00912396"/>
    <w:rsid w:val="00932F1A"/>
    <w:rsid w:val="0093471B"/>
    <w:rsid w:val="00942461"/>
    <w:rsid w:val="00961231"/>
    <w:rsid w:val="00962FCE"/>
    <w:rsid w:val="009671F1"/>
    <w:rsid w:val="0099050B"/>
    <w:rsid w:val="00994E40"/>
    <w:rsid w:val="00995284"/>
    <w:rsid w:val="009A1154"/>
    <w:rsid w:val="009A3F31"/>
    <w:rsid w:val="009B1753"/>
    <w:rsid w:val="009C5181"/>
    <w:rsid w:val="009D0CFF"/>
    <w:rsid w:val="009E26AC"/>
    <w:rsid w:val="00A14349"/>
    <w:rsid w:val="00A30ACF"/>
    <w:rsid w:val="00A31A5C"/>
    <w:rsid w:val="00A417DE"/>
    <w:rsid w:val="00A644CD"/>
    <w:rsid w:val="00A70412"/>
    <w:rsid w:val="00A70B7E"/>
    <w:rsid w:val="00A77F16"/>
    <w:rsid w:val="00A94DB8"/>
    <w:rsid w:val="00A9591F"/>
    <w:rsid w:val="00A976DD"/>
    <w:rsid w:val="00AA5244"/>
    <w:rsid w:val="00AB665E"/>
    <w:rsid w:val="00AC2D1C"/>
    <w:rsid w:val="00AC76D0"/>
    <w:rsid w:val="00B20307"/>
    <w:rsid w:val="00B26B25"/>
    <w:rsid w:val="00B461B2"/>
    <w:rsid w:val="00B649E5"/>
    <w:rsid w:val="00B72773"/>
    <w:rsid w:val="00B74222"/>
    <w:rsid w:val="00B7624B"/>
    <w:rsid w:val="00B907D4"/>
    <w:rsid w:val="00B96443"/>
    <w:rsid w:val="00BA1368"/>
    <w:rsid w:val="00BA4885"/>
    <w:rsid w:val="00BB569D"/>
    <w:rsid w:val="00BC72BE"/>
    <w:rsid w:val="00BD1BA9"/>
    <w:rsid w:val="00BE3417"/>
    <w:rsid w:val="00BF0EB1"/>
    <w:rsid w:val="00BF408F"/>
    <w:rsid w:val="00C10C5A"/>
    <w:rsid w:val="00C12B36"/>
    <w:rsid w:val="00C16DBE"/>
    <w:rsid w:val="00C20959"/>
    <w:rsid w:val="00C25555"/>
    <w:rsid w:val="00C33885"/>
    <w:rsid w:val="00C40AA8"/>
    <w:rsid w:val="00C701FF"/>
    <w:rsid w:val="00C70AAA"/>
    <w:rsid w:val="00C87A56"/>
    <w:rsid w:val="00C94DFD"/>
    <w:rsid w:val="00CA521A"/>
    <w:rsid w:val="00CA7A86"/>
    <w:rsid w:val="00CC27BE"/>
    <w:rsid w:val="00CD1369"/>
    <w:rsid w:val="00CD1D7C"/>
    <w:rsid w:val="00CD40B4"/>
    <w:rsid w:val="00CD5A1F"/>
    <w:rsid w:val="00CF1C04"/>
    <w:rsid w:val="00D134C0"/>
    <w:rsid w:val="00D3198E"/>
    <w:rsid w:val="00D33887"/>
    <w:rsid w:val="00D43ACF"/>
    <w:rsid w:val="00D4666A"/>
    <w:rsid w:val="00D52A1A"/>
    <w:rsid w:val="00DA4806"/>
    <w:rsid w:val="00DA7E34"/>
    <w:rsid w:val="00DB05D3"/>
    <w:rsid w:val="00DB3BBF"/>
    <w:rsid w:val="00DB5E72"/>
    <w:rsid w:val="00DF1A9D"/>
    <w:rsid w:val="00DF4803"/>
    <w:rsid w:val="00E03DA6"/>
    <w:rsid w:val="00E1257D"/>
    <w:rsid w:val="00E23343"/>
    <w:rsid w:val="00E46079"/>
    <w:rsid w:val="00E53D66"/>
    <w:rsid w:val="00E55543"/>
    <w:rsid w:val="00E57B45"/>
    <w:rsid w:val="00EA4C99"/>
    <w:rsid w:val="00EA6E4C"/>
    <w:rsid w:val="00EC7B83"/>
    <w:rsid w:val="00EE5B79"/>
    <w:rsid w:val="00EF1F03"/>
    <w:rsid w:val="00F10B90"/>
    <w:rsid w:val="00F519AC"/>
    <w:rsid w:val="00F8140C"/>
    <w:rsid w:val="00F864F9"/>
    <w:rsid w:val="00FB78FC"/>
    <w:rsid w:val="00FC6782"/>
    <w:rsid w:val="00FD6DB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21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B6F"/>
    <w:pPr>
      <w:keepNext/>
      <w:widowControl w:val="0"/>
      <w:numPr>
        <w:numId w:val="1"/>
      </w:numPr>
      <w:jc w:val="both"/>
      <w:outlineLvl w:val="0"/>
    </w:pPr>
    <w:rPr>
      <w:rFonts w:ascii="Times New Roman" w:eastAsia="SimSun" w:hAnsi="Times New Roman" w:cs="Times New Roman"/>
      <w:b/>
      <w:lang w:val="en-US" w:eastAsia="zh-CN"/>
      <w14:ligatures w14:val="none"/>
    </w:rPr>
  </w:style>
  <w:style w:type="paragraph" w:styleId="Heading3">
    <w:name w:val="heading 3"/>
    <w:basedOn w:val="Normal"/>
    <w:next w:val="Normal"/>
    <w:link w:val="Heading3Char"/>
    <w:qFormat/>
    <w:rsid w:val="005C6B6F"/>
    <w:pPr>
      <w:keepNext/>
      <w:numPr>
        <w:ilvl w:val="2"/>
        <w:numId w:val="1"/>
      </w:numPr>
      <w:spacing w:before="240" w:after="60"/>
      <w:outlineLvl w:val="2"/>
    </w:pPr>
    <w:rPr>
      <w:rFonts w:ascii="Arial" w:eastAsia="Times New Roman" w:hAnsi="Arial" w:cs="Arial"/>
      <w:b/>
      <w:bCs/>
      <w:kern w:val="0"/>
      <w:sz w:val="26"/>
      <w:szCs w:val="26"/>
      <w:lang w:val="en-GB"/>
      <w14:ligatures w14:val="none"/>
    </w:rPr>
  </w:style>
  <w:style w:type="paragraph" w:styleId="Heading4">
    <w:name w:val="heading 4"/>
    <w:basedOn w:val="Normal"/>
    <w:next w:val="Normal"/>
    <w:link w:val="Heading4Char"/>
    <w:qFormat/>
    <w:rsid w:val="005C6B6F"/>
    <w:pPr>
      <w:keepNext/>
      <w:numPr>
        <w:ilvl w:val="3"/>
        <w:numId w:val="1"/>
      </w:numPr>
      <w:spacing w:before="240" w:after="60"/>
      <w:outlineLvl w:val="3"/>
    </w:pPr>
    <w:rPr>
      <w:rFonts w:ascii="Times New Roman" w:eastAsia="Times New Roman" w:hAnsi="Times New Roman" w:cs="Times New Roman"/>
      <w:b/>
      <w:bCs/>
      <w:kern w:val="0"/>
      <w:sz w:val="28"/>
      <w:szCs w:val="28"/>
      <w:lang w:val="en-GB"/>
      <w14:ligatures w14:val="none"/>
    </w:rPr>
  </w:style>
  <w:style w:type="paragraph" w:styleId="Heading5">
    <w:name w:val="heading 5"/>
    <w:basedOn w:val="Normal"/>
    <w:next w:val="Normal"/>
    <w:link w:val="Heading5Char"/>
    <w:qFormat/>
    <w:rsid w:val="005C6B6F"/>
    <w:pPr>
      <w:numPr>
        <w:ilvl w:val="4"/>
        <w:numId w:val="1"/>
      </w:numPr>
      <w:spacing w:before="240" w:after="60"/>
      <w:outlineLvl w:val="4"/>
    </w:pPr>
    <w:rPr>
      <w:rFonts w:ascii="Times" w:eastAsia="Times New Roman" w:hAnsi="Times" w:cs="Times New Roman"/>
      <w:b/>
      <w:bCs/>
      <w:i/>
      <w:iCs/>
      <w:kern w:val="0"/>
      <w:sz w:val="26"/>
      <w:szCs w:val="26"/>
      <w:lang w:val="en-GB"/>
      <w14:ligatures w14:val="none"/>
    </w:rPr>
  </w:style>
  <w:style w:type="paragraph" w:styleId="Heading6">
    <w:name w:val="heading 6"/>
    <w:basedOn w:val="Normal"/>
    <w:next w:val="Normal"/>
    <w:link w:val="Heading6Char"/>
    <w:qFormat/>
    <w:rsid w:val="005C6B6F"/>
    <w:pPr>
      <w:numPr>
        <w:ilvl w:val="5"/>
        <w:numId w:val="1"/>
      </w:numPr>
      <w:spacing w:before="240" w:after="60"/>
      <w:outlineLvl w:val="5"/>
    </w:pPr>
    <w:rPr>
      <w:rFonts w:ascii="Times New Roman" w:eastAsia="Times New Roman" w:hAnsi="Times New Roman" w:cs="Times New Roman"/>
      <w:b/>
      <w:bCs/>
      <w:kern w:val="0"/>
      <w:sz w:val="22"/>
      <w:szCs w:val="22"/>
      <w:lang w:val="en-GB"/>
      <w14:ligatures w14:val="none"/>
    </w:rPr>
  </w:style>
  <w:style w:type="paragraph" w:styleId="Heading7">
    <w:name w:val="heading 7"/>
    <w:basedOn w:val="Normal"/>
    <w:next w:val="Normal"/>
    <w:link w:val="Heading7Char"/>
    <w:qFormat/>
    <w:rsid w:val="005C6B6F"/>
    <w:pPr>
      <w:numPr>
        <w:ilvl w:val="6"/>
        <w:numId w:val="1"/>
      </w:numPr>
      <w:spacing w:before="240" w:after="60"/>
      <w:outlineLvl w:val="6"/>
    </w:pPr>
    <w:rPr>
      <w:rFonts w:ascii="Times New Roman" w:eastAsia="Times New Roman" w:hAnsi="Times New Roman" w:cs="Times New Roman"/>
      <w:kern w:val="0"/>
      <w:lang w:val="en-GB"/>
      <w14:ligatures w14:val="none"/>
    </w:rPr>
  </w:style>
  <w:style w:type="paragraph" w:styleId="Heading8">
    <w:name w:val="heading 8"/>
    <w:basedOn w:val="Normal"/>
    <w:next w:val="Normal"/>
    <w:link w:val="Heading8Char"/>
    <w:qFormat/>
    <w:rsid w:val="005C6B6F"/>
    <w:pPr>
      <w:numPr>
        <w:ilvl w:val="7"/>
        <w:numId w:val="1"/>
      </w:numPr>
      <w:spacing w:before="240" w:after="60"/>
      <w:outlineLvl w:val="7"/>
    </w:pPr>
    <w:rPr>
      <w:rFonts w:ascii="Times New Roman" w:eastAsia="Times New Roman" w:hAnsi="Times New Roman" w:cs="Times New Roman"/>
      <w:i/>
      <w:iCs/>
      <w:kern w:val="0"/>
      <w:lang w:val="en-GB"/>
      <w14:ligatures w14:val="none"/>
    </w:rPr>
  </w:style>
  <w:style w:type="paragraph" w:styleId="Heading9">
    <w:name w:val="heading 9"/>
    <w:basedOn w:val="Normal"/>
    <w:next w:val="Normal"/>
    <w:link w:val="Heading9Char"/>
    <w:qFormat/>
    <w:rsid w:val="005C6B6F"/>
    <w:pPr>
      <w:numPr>
        <w:ilvl w:val="8"/>
        <w:numId w:val="1"/>
      </w:numPr>
      <w:spacing w:before="240" w:after="60"/>
      <w:outlineLvl w:val="8"/>
    </w:pPr>
    <w:rPr>
      <w:rFonts w:ascii="Arial" w:eastAsia="Times New Roman" w:hAnsi="Arial" w:cs="Arial"/>
      <w:kern w:val="0"/>
      <w:sz w:val="22"/>
      <w:szCs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B6F"/>
    <w:rPr>
      <w:rFonts w:ascii="Times New Roman" w:eastAsia="SimSun" w:hAnsi="Times New Roman" w:cs="Times New Roman"/>
      <w:b/>
      <w:lang w:val="en-US" w:eastAsia="zh-CN"/>
      <w14:ligatures w14:val="none"/>
    </w:rPr>
  </w:style>
  <w:style w:type="character" w:customStyle="1" w:styleId="Heading3Char">
    <w:name w:val="Heading 3 Char"/>
    <w:basedOn w:val="DefaultParagraphFont"/>
    <w:link w:val="Heading3"/>
    <w:rsid w:val="005C6B6F"/>
    <w:rPr>
      <w:rFonts w:ascii="Arial" w:eastAsia="Times New Roman" w:hAnsi="Arial" w:cs="Arial"/>
      <w:b/>
      <w:bCs/>
      <w:kern w:val="0"/>
      <w:sz w:val="26"/>
      <w:szCs w:val="26"/>
      <w:lang w:val="en-GB"/>
      <w14:ligatures w14:val="none"/>
    </w:rPr>
  </w:style>
  <w:style w:type="character" w:customStyle="1" w:styleId="Heading4Char">
    <w:name w:val="Heading 4 Char"/>
    <w:basedOn w:val="DefaultParagraphFont"/>
    <w:link w:val="Heading4"/>
    <w:rsid w:val="005C6B6F"/>
    <w:rPr>
      <w:rFonts w:ascii="Times New Roman" w:eastAsia="Times New Roman" w:hAnsi="Times New Roman" w:cs="Times New Roman"/>
      <w:b/>
      <w:bCs/>
      <w:kern w:val="0"/>
      <w:sz w:val="28"/>
      <w:szCs w:val="28"/>
      <w:lang w:val="en-GB"/>
      <w14:ligatures w14:val="none"/>
    </w:rPr>
  </w:style>
  <w:style w:type="character" w:customStyle="1" w:styleId="Heading5Char">
    <w:name w:val="Heading 5 Char"/>
    <w:basedOn w:val="DefaultParagraphFont"/>
    <w:link w:val="Heading5"/>
    <w:rsid w:val="005C6B6F"/>
    <w:rPr>
      <w:rFonts w:ascii="Times" w:eastAsia="Times New Roman" w:hAnsi="Times" w:cs="Times New Roman"/>
      <w:b/>
      <w:bCs/>
      <w:i/>
      <w:iCs/>
      <w:kern w:val="0"/>
      <w:sz w:val="26"/>
      <w:szCs w:val="26"/>
      <w:lang w:val="en-GB"/>
      <w14:ligatures w14:val="none"/>
    </w:rPr>
  </w:style>
  <w:style w:type="character" w:customStyle="1" w:styleId="Heading6Char">
    <w:name w:val="Heading 6 Char"/>
    <w:basedOn w:val="DefaultParagraphFont"/>
    <w:link w:val="Heading6"/>
    <w:rsid w:val="005C6B6F"/>
    <w:rPr>
      <w:rFonts w:ascii="Times New Roman" w:eastAsia="Times New Roman" w:hAnsi="Times New Roman" w:cs="Times New Roman"/>
      <w:b/>
      <w:bCs/>
      <w:kern w:val="0"/>
      <w:sz w:val="22"/>
      <w:szCs w:val="22"/>
      <w:lang w:val="en-GB"/>
      <w14:ligatures w14:val="none"/>
    </w:rPr>
  </w:style>
  <w:style w:type="character" w:customStyle="1" w:styleId="Heading7Char">
    <w:name w:val="Heading 7 Char"/>
    <w:basedOn w:val="DefaultParagraphFont"/>
    <w:link w:val="Heading7"/>
    <w:rsid w:val="005C6B6F"/>
    <w:rPr>
      <w:rFonts w:ascii="Times New Roman" w:eastAsia="Times New Roman" w:hAnsi="Times New Roman" w:cs="Times New Roman"/>
      <w:kern w:val="0"/>
      <w:lang w:val="en-GB"/>
      <w14:ligatures w14:val="none"/>
    </w:rPr>
  </w:style>
  <w:style w:type="character" w:customStyle="1" w:styleId="Heading8Char">
    <w:name w:val="Heading 8 Char"/>
    <w:basedOn w:val="DefaultParagraphFont"/>
    <w:link w:val="Heading8"/>
    <w:rsid w:val="005C6B6F"/>
    <w:rPr>
      <w:rFonts w:ascii="Times New Roman" w:eastAsia="Times New Roman" w:hAnsi="Times New Roman" w:cs="Times New Roman"/>
      <w:i/>
      <w:iCs/>
      <w:kern w:val="0"/>
      <w:lang w:val="en-GB"/>
      <w14:ligatures w14:val="none"/>
    </w:rPr>
  </w:style>
  <w:style w:type="character" w:customStyle="1" w:styleId="Heading9Char">
    <w:name w:val="Heading 9 Char"/>
    <w:basedOn w:val="DefaultParagraphFont"/>
    <w:link w:val="Heading9"/>
    <w:rsid w:val="005C6B6F"/>
    <w:rPr>
      <w:rFonts w:ascii="Arial" w:eastAsia="Times New Roman" w:hAnsi="Arial" w:cs="Arial"/>
      <w:kern w:val="0"/>
      <w:sz w:val="22"/>
      <w:szCs w:val="22"/>
      <w:lang w:val="en-GB"/>
      <w14:ligatures w14:val="none"/>
    </w:rPr>
  </w:style>
  <w:style w:type="paragraph" w:styleId="Title">
    <w:name w:val="Title"/>
    <w:basedOn w:val="Normal"/>
    <w:next w:val="Normal"/>
    <w:link w:val="TitleChar"/>
    <w:qFormat/>
    <w:rsid w:val="005C6B6F"/>
    <w:pPr>
      <w:spacing w:before="1588" w:after="567"/>
    </w:pPr>
    <w:rPr>
      <w:rFonts w:ascii="Times" w:eastAsia="Times New Roman" w:hAnsi="Times" w:cs="Times New Roman"/>
      <w:b/>
      <w:kern w:val="0"/>
      <w:sz w:val="34"/>
      <w:szCs w:val="34"/>
      <w:lang w:val="en-GB"/>
      <w14:ligatures w14:val="none"/>
    </w:rPr>
  </w:style>
  <w:style w:type="character" w:customStyle="1" w:styleId="TitleChar">
    <w:name w:val="Title Char"/>
    <w:basedOn w:val="DefaultParagraphFont"/>
    <w:link w:val="Title"/>
    <w:rsid w:val="005C6B6F"/>
    <w:rPr>
      <w:rFonts w:ascii="Times" w:eastAsia="Times New Roman" w:hAnsi="Times" w:cs="Times New Roman"/>
      <w:b/>
      <w:kern w:val="0"/>
      <w:sz w:val="34"/>
      <w:szCs w:val="34"/>
      <w:lang w:val="en-GB"/>
      <w14:ligatures w14:val="none"/>
    </w:rPr>
  </w:style>
  <w:style w:type="paragraph" w:customStyle="1" w:styleId="11Normal02-PerengganKeduaonward">
    <w:name w:val="11 Normal02 - PerengganKedua onward"/>
    <w:qFormat/>
    <w:rsid w:val="005C6B6F"/>
    <w:pPr>
      <w:spacing w:after="400" w:line="360" w:lineRule="auto"/>
      <w:ind w:firstLine="720"/>
      <w:jc w:val="both"/>
    </w:pPr>
    <w:rPr>
      <w:rFonts w:ascii="Times New Roman" w:eastAsia="MS Mincho" w:hAnsi="Times New Roman" w:cs="Arial"/>
      <w:kern w:val="0"/>
      <w:lang w:val="ms-MY"/>
      <w14:ligatures w14:val="none"/>
    </w:rPr>
  </w:style>
  <w:style w:type="paragraph" w:customStyle="1" w:styleId="E-mail">
    <w:name w:val="E-mail"/>
    <w:next w:val="Normal"/>
    <w:rsid w:val="00360079"/>
    <w:pPr>
      <w:spacing w:after="240"/>
      <w:ind w:left="1418"/>
    </w:pPr>
    <w:rPr>
      <w:rFonts w:ascii="Times" w:eastAsia="Times New Roman" w:hAnsi="Times" w:cs="Times New Roman"/>
      <w:noProof/>
      <w:kern w:val="0"/>
      <w:sz w:val="22"/>
      <w:szCs w:val="22"/>
      <w:lang w:val="en-US"/>
      <w14:ligatures w14:val="none"/>
    </w:rPr>
  </w:style>
  <w:style w:type="paragraph" w:customStyle="1" w:styleId="Authors">
    <w:name w:val="Authors"/>
    <w:next w:val="Addresses"/>
    <w:rsid w:val="00360079"/>
    <w:pPr>
      <w:spacing w:after="113"/>
      <w:ind w:left="1418"/>
    </w:pPr>
    <w:rPr>
      <w:rFonts w:ascii="Times" w:eastAsia="Times New Roman" w:hAnsi="Times" w:cs="Times New Roman"/>
      <w:b/>
      <w:kern w:val="0"/>
      <w:sz w:val="22"/>
      <w:szCs w:val="22"/>
      <w:lang w:val="en-GB"/>
      <w14:ligatures w14:val="none"/>
    </w:rPr>
  </w:style>
  <w:style w:type="paragraph" w:customStyle="1" w:styleId="Addresses">
    <w:name w:val="Addresses"/>
    <w:next w:val="E-mail"/>
    <w:rsid w:val="00360079"/>
    <w:pPr>
      <w:spacing w:after="240"/>
      <w:ind w:left="1418"/>
    </w:pPr>
    <w:rPr>
      <w:rFonts w:ascii="Times" w:eastAsia="Times New Roman" w:hAnsi="Times" w:cs="Times New Roman"/>
      <w:kern w:val="0"/>
      <w:sz w:val="22"/>
      <w:szCs w:val="22"/>
      <w:lang w:val="en-GB"/>
      <w14:ligatures w14:val="none"/>
    </w:rPr>
  </w:style>
  <w:style w:type="paragraph" w:styleId="FootnoteText">
    <w:name w:val="footnote text"/>
    <w:basedOn w:val="Normal"/>
    <w:link w:val="FootnoteTextChar"/>
    <w:uiPriority w:val="99"/>
    <w:semiHidden/>
    <w:unhideWhenUsed/>
    <w:rsid w:val="001F1558"/>
    <w:rPr>
      <w:sz w:val="20"/>
      <w:szCs w:val="20"/>
    </w:rPr>
  </w:style>
  <w:style w:type="character" w:customStyle="1" w:styleId="FootnoteTextChar">
    <w:name w:val="Footnote Text Char"/>
    <w:basedOn w:val="DefaultParagraphFont"/>
    <w:link w:val="FootnoteText"/>
    <w:uiPriority w:val="99"/>
    <w:semiHidden/>
    <w:rsid w:val="001F1558"/>
    <w:rPr>
      <w:sz w:val="20"/>
      <w:szCs w:val="20"/>
    </w:rPr>
  </w:style>
  <w:style w:type="character" w:styleId="FootnoteReference">
    <w:name w:val="footnote reference"/>
    <w:basedOn w:val="DefaultParagraphFont"/>
    <w:uiPriority w:val="99"/>
    <w:semiHidden/>
    <w:unhideWhenUsed/>
    <w:rsid w:val="001F1558"/>
    <w:rPr>
      <w:vertAlign w:val="superscript"/>
    </w:rPr>
  </w:style>
  <w:style w:type="paragraph" w:styleId="Header">
    <w:name w:val="header"/>
    <w:basedOn w:val="Normal"/>
    <w:link w:val="HeaderChar"/>
    <w:uiPriority w:val="99"/>
    <w:unhideWhenUsed/>
    <w:rsid w:val="009A1154"/>
    <w:pPr>
      <w:tabs>
        <w:tab w:val="center" w:pos="4513"/>
        <w:tab w:val="right" w:pos="9026"/>
      </w:tabs>
    </w:pPr>
  </w:style>
  <w:style w:type="character" w:customStyle="1" w:styleId="HeaderChar">
    <w:name w:val="Header Char"/>
    <w:basedOn w:val="DefaultParagraphFont"/>
    <w:link w:val="Header"/>
    <w:uiPriority w:val="99"/>
    <w:rsid w:val="009A1154"/>
  </w:style>
  <w:style w:type="paragraph" w:styleId="Footer">
    <w:name w:val="footer"/>
    <w:basedOn w:val="Normal"/>
    <w:link w:val="FooterChar"/>
    <w:uiPriority w:val="99"/>
    <w:unhideWhenUsed/>
    <w:rsid w:val="009A1154"/>
    <w:pPr>
      <w:tabs>
        <w:tab w:val="center" w:pos="4513"/>
        <w:tab w:val="right" w:pos="9026"/>
      </w:tabs>
    </w:pPr>
  </w:style>
  <w:style w:type="character" w:customStyle="1" w:styleId="FooterChar">
    <w:name w:val="Footer Char"/>
    <w:basedOn w:val="DefaultParagraphFont"/>
    <w:link w:val="Footer"/>
    <w:uiPriority w:val="99"/>
    <w:rsid w:val="009A1154"/>
  </w:style>
  <w:style w:type="character" w:styleId="PageNumber">
    <w:name w:val="page number"/>
    <w:basedOn w:val="DefaultParagraphFont"/>
    <w:uiPriority w:val="99"/>
    <w:semiHidden/>
    <w:unhideWhenUsed/>
    <w:rsid w:val="0055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17A5-C637-C04F-A081-35E0D85C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2023-11-15T04:19:00Z</dcterms:created>
  <dcterms:modified xsi:type="dcterms:W3CDTF">2023-11-15T04:43:00Z</dcterms:modified>
</cp:coreProperties>
</file>