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B46" w:rsidRPr="00A21269" w:rsidRDefault="00C61B46" w:rsidP="00C61B46">
      <w:pPr>
        <w:pStyle w:val="AAAPenulis"/>
        <w:rPr>
          <w:rFonts w:ascii="Times New Roman" w:hAnsi="Times New Roman"/>
          <w:b/>
          <w:bCs/>
          <w:sz w:val="28"/>
          <w:szCs w:val="28"/>
        </w:rPr>
      </w:pPr>
      <w:r w:rsidRPr="00A21269">
        <w:rPr>
          <w:rFonts w:ascii="Times New Roman" w:hAnsi="Times New Roman"/>
          <w:b/>
          <w:bCs/>
          <w:sz w:val="28"/>
          <w:szCs w:val="28"/>
        </w:rPr>
        <w:t xml:space="preserve">PENGARUH PENGETAHUAN TIP KESELAMATAN TERHADAP KEYAKINAN REMAJA DI PANTAI TIMUR BAGI MELINDUNGI DIRI DARIPADA JENAYAH SCAM    </w:t>
      </w:r>
    </w:p>
    <w:p w:rsidR="00C61B46" w:rsidRPr="00A21269" w:rsidRDefault="00C61B46" w:rsidP="00C61B46">
      <w:pPr>
        <w:pStyle w:val="AAAPenulis"/>
        <w:rPr>
          <w:rFonts w:ascii="Times New Roman" w:hAnsi="Times New Roman"/>
          <w:b/>
          <w:bCs/>
          <w:i/>
          <w:iCs/>
          <w:szCs w:val="22"/>
          <w:lang w:val="ms-MY"/>
        </w:rPr>
      </w:pPr>
    </w:p>
    <w:p w:rsidR="00C61B46" w:rsidRDefault="00C61B46" w:rsidP="00C61B46">
      <w:pPr>
        <w:pStyle w:val="AAAPenulis"/>
        <w:rPr>
          <w:rFonts w:asciiTheme="majorBidi" w:hAnsiTheme="majorBidi" w:cstheme="majorBidi"/>
          <w:i/>
          <w:iCs/>
          <w:sz w:val="24"/>
        </w:rPr>
      </w:pPr>
      <w:r>
        <w:rPr>
          <w:rFonts w:asciiTheme="majorBidi" w:hAnsiTheme="majorBidi" w:cstheme="majorBidi"/>
          <w:i/>
          <w:iCs/>
          <w:sz w:val="24"/>
        </w:rPr>
        <w:t xml:space="preserve">The </w:t>
      </w:r>
      <w:r w:rsidRPr="00A21269">
        <w:rPr>
          <w:rFonts w:asciiTheme="majorBidi" w:hAnsiTheme="majorBidi" w:cstheme="majorBidi"/>
          <w:i/>
          <w:iCs/>
          <w:sz w:val="24"/>
        </w:rPr>
        <w:t>Influence of Safety</w:t>
      </w:r>
      <w:r>
        <w:rPr>
          <w:rFonts w:asciiTheme="majorBidi" w:hAnsiTheme="majorBidi" w:cstheme="majorBidi"/>
          <w:i/>
          <w:iCs/>
          <w:sz w:val="24"/>
        </w:rPr>
        <w:t xml:space="preserve"> Tips</w:t>
      </w:r>
      <w:r w:rsidRPr="00A21269">
        <w:rPr>
          <w:rFonts w:asciiTheme="majorBidi" w:hAnsiTheme="majorBidi" w:cstheme="majorBidi"/>
          <w:i/>
          <w:iCs/>
          <w:sz w:val="24"/>
        </w:rPr>
        <w:t xml:space="preserve"> Knowledge on </w:t>
      </w:r>
      <w:r>
        <w:rPr>
          <w:rFonts w:asciiTheme="majorBidi" w:hAnsiTheme="majorBidi" w:cstheme="majorBidi"/>
          <w:i/>
          <w:iCs/>
          <w:sz w:val="24"/>
        </w:rPr>
        <w:t xml:space="preserve">the confidence of </w:t>
      </w:r>
      <w:r w:rsidRPr="00A21269">
        <w:rPr>
          <w:rFonts w:asciiTheme="majorBidi" w:hAnsiTheme="majorBidi" w:cstheme="majorBidi"/>
          <w:i/>
          <w:iCs/>
          <w:sz w:val="24"/>
        </w:rPr>
        <w:t xml:space="preserve">East Coast </w:t>
      </w:r>
      <w:r>
        <w:rPr>
          <w:rFonts w:asciiTheme="majorBidi" w:hAnsiTheme="majorBidi" w:cstheme="majorBidi"/>
          <w:i/>
          <w:iCs/>
          <w:sz w:val="24"/>
        </w:rPr>
        <w:t>youths for</w:t>
      </w:r>
      <w:r w:rsidRPr="00A21269">
        <w:rPr>
          <w:rFonts w:asciiTheme="majorBidi" w:hAnsiTheme="majorBidi" w:cstheme="majorBidi"/>
          <w:i/>
          <w:iCs/>
          <w:sz w:val="24"/>
        </w:rPr>
        <w:t xml:space="preserve"> </w:t>
      </w:r>
      <w:r>
        <w:rPr>
          <w:rFonts w:asciiTheme="majorBidi" w:hAnsiTheme="majorBidi" w:cstheme="majorBidi"/>
          <w:i/>
          <w:iCs/>
          <w:sz w:val="24"/>
        </w:rPr>
        <w:t>self-</w:t>
      </w:r>
      <w:r w:rsidRPr="00A21269">
        <w:rPr>
          <w:rFonts w:asciiTheme="majorBidi" w:hAnsiTheme="majorBidi" w:cstheme="majorBidi"/>
          <w:i/>
          <w:iCs/>
          <w:sz w:val="24"/>
        </w:rPr>
        <w:t>Protecti</w:t>
      </w:r>
      <w:r>
        <w:rPr>
          <w:rFonts w:asciiTheme="majorBidi" w:hAnsiTheme="majorBidi" w:cstheme="majorBidi"/>
          <w:i/>
          <w:iCs/>
          <w:sz w:val="24"/>
        </w:rPr>
        <w:t xml:space="preserve">on </w:t>
      </w:r>
      <w:r w:rsidRPr="00A21269">
        <w:rPr>
          <w:rFonts w:asciiTheme="majorBidi" w:hAnsiTheme="majorBidi" w:cstheme="majorBidi"/>
          <w:i/>
          <w:iCs/>
          <w:sz w:val="24"/>
        </w:rPr>
        <w:t>from Scam Crimes</w:t>
      </w:r>
    </w:p>
    <w:p w:rsidR="00C61B46" w:rsidRPr="00A21269" w:rsidRDefault="00C61B46" w:rsidP="00C61B46">
      <w:pPr>
        <w:pStyle w:val="AAAPenulis"/>
        <w:rPr>
          <w:rFonts w:ascii="Times New Roman" w:hAnsi="Times New Roman"/>
          <w:szCs w:val="22"/>
          <w:lang w:val="ms-MY"/>
        </w:rPr>
      </w:pPr>
    </w:p>
    <w:p w:rsidR="00C61B46" w:rsidRPr="00A21269" w:rsidRDefault="00C61B46" w:rsidP="00C61B46">
      <w:pPr>
        <w:pStyle w:val="AAAbstrak"/>
        <w:jc w:val="center"/>
        <w:rPr>
          <w:rFonts w:ascii="Times New Roman" w:hAnsi="Times New Roman" w:cs="Times New Roman"/>
          <w:bCs/>
          <w:i w:val="0"/>
          <w:iCs w:val="0"/>
          <w:sz w:val="24"/>
          <w:szCs w:val="24"/>
          <w:vertAlign w:val="superscript"/>
          <w:lang w:val="ms-MY"/>
        </w:rPr>
      </w:pPr>
      <w:r w:rsidRPr="00A21269">
        <w:rPr>
          <w:rFonts w:ascii="Times New Roman" w:hAnsi="Times New Roman" w:cs="Times New Roman"/>
          <w:bCs/>
          <w:i w:val="0"/>
          <w:iCs w:val="0"/>
          <w:sz w:val="24"/>
          <w:szCs w:val="24"/>
          <w:lang w:val="ms-MY"/>
        </w:rPr>
        <w:t>Fidlizan Muhammad</w:t>
      </w:r>
      <w:r w:rsidRPr="00A21269">
        <w:rPr>
          <w:rFonts w:ascii="Times New Roman" w:hAnsi="Times New Roman" w:cs="Times New Roman"/>
          <w:bCs/>
          <w:i w:val="0"/>
          <w:iCs w:val="0"/>
          <w:sz w:val="24"/>
          <w:szCs w:val="24"/>
          <w:vertAlign w:val="superscript"/>
          <w:lang w:val="ms-MY"/>
        </w:rPr>
        <w:t>1*</w:t>
      </w:r>
      <w:r w:rsidRPr="00A21269">
        <w:rPr>
          <w:rFonts w:ascii="Times New Roman" w:hAnsi="Times New Roman" w:cs="Times New Roman"/>
          <w:bCs/>
          <w:i w:val="0"/>
          <w:iCs w:val="0"/>
          <w:sz w:val="24"/>
          <w:szCs w:val="24"/>
          <w:lang w:val="ms-MY"/>
        </w:rPr>
        <w:t>, Salwa Amirah Awang</w:t>
      </w:r>
      <w:r w:rsidRPr="00A21269">
        <w:rPr>
          <w:rFonts w:ascii="Times New Roman" w:hAnsi="Times New Roman" w:cs="Times New Roman"/>
          <w:bCs/>
          <w:i w:val="0"/>
          <w:iCs w:val="0"/>
          <w:sz w:val="24"/>
          <w:szCs w:val="24"/>
          <w:vertAlign w:val="superscript"/>
          <w:lang w:val="ms-MY"/>
        </w:rPr>
        <w:t>2</w:t>
      </w:r>
      <w:r w:rsidRPr="00A21269">
        <w:rPr>
          <w:rFonts w:ascii="Times New Roman" w:hAnsi="Times New Roman" w:cs="Times New Roman"/>
          <w:bCs/>
          <w:i w:val="0"/>
          <w:iCs w:val="0"/>
          <w:sz w:val="24"/>
          <w:szCs w:val="24"/>
          <w:lang w:val="ms-MY"/>
        </w:rPr>
        <w:t>, Ahmad Zakirullah Mohamed Shaarani</w:t>
      </w:r>
      <w:r w:rsidRPr="00A21269">
        <w:rPr>
          <w:rFonts w:ascii="Times New Roman" w:hAnsi="Times New Roman" w:cs="Times New Roman"/>
          <w:bCs/>
          <w:i w:val="0"/>
          <w:iCs w:val="0"/>
          <w:sz w:val="24"/>
          <w:szCs w:val="24"/>
          <w:vertAlign w:val="superscript"/>
          <w:lang w:val="ms-MY"/>
        </w:rPr>
        <w:t>3</w:t>
      </w:r>
      <w:r w:rsidRPr="00A21269">
        <w:rPr>
          <w:rFonts w:ascii="Times New Roman" w:hAnsi="Times New Roman" w:cs="Times New Roman"/>
          <w:bCs/>
          <w:i w:val="0"/>
          <w:iCs w:val="0"/>
          <w:sz w:val="24"/>
          <w:szCs w:val="24"/>
          <w:lang w:val="ms-MY"/>
        </w:rPr>
        <w:t>, Mohd Yahya Mohd Hussin</w:t>
      </w:r>
      <w:r w:rsidRPr="00A21269">
        <w:rPr>
          <w:rFonts w:ascii="Times New Roman" w:hAnsi="Times New Roman" w:cs="Times New Roman"/>
          <w:bCs/>
          <w:i w:val="0"/>
          <w:iCs w:val="0"/>
          <w:sz w:val="24"/>
          <w:szCs w:val="24"/>
          <w:vertAlign w:val="superscript"/>
          <w:lang w:val="ms-MY"/>
        </w:rPr>
        <w:t>4</w:t>
      </w:r>
      <w:r w:rsidRPr="00A21269">
        <w:rPr>
          <w:rFonts w:ascii="Times New Roman" w:hAnsi="Times New Roman" w:cs="Times New Roman"/>
          <w:bCs/>
          <w:i w:val="0"/>
          <w:iCs w:val="0"/>
          <w:sz w:val="24"/>
          <w:szCs w:val="24"/>
          <w:lang w:val="ms-MY"/>
        </w:rPr>
        <w:t>, Nurhanie Mahjom</w:t>
      </w:r>
      <w:r w:rsidRPr="00A21269">
        <w:rPr>
          <w:rFonts w:ascii="Times New Roman" w:hAnsi="Times New Roman" w:cs="Times New Roman"/>
          <w:bCs/>
          <w:i w:val="0"/>
          <w:iCs w:val="0"/>
          <w:sz w:val="24"/>
          <w:szCs w:val="24"/>
          <w:vertAlign w:val="superscript"/>
          <w:lang w:val="ms-MY"/>
        </w:rPr>
        <w:t>5</w:t>
      </w:r>
      <w:r w:rsidRPr="00A21269">
        <w:rPr>
          <w:rFonts w:ascii="Times New Roman" w:hAnsi="Times New Roman" w:cs="Times New Roman"/>
          <w:bCs/>
          <w:i w:val="0"/>
          <w:iCs w:val="0"/>
          <w:sz w:val="24"/>
          <w:szCs w:val="24"/>
          <w:lang w:val="ms-MY"/>
        </w:rPr>
        <w:t xml:space="preserve"> </w:t>
      </w:r>
    </w:p>
    <w:p w:rsidR="00C61B46" w:rsidRPr="00A21269" w:rsidRDefault="00C61B46" w:rsidP="00C61B46">
      <w:pPr>
        <w:pStyle w:val="AAAbstrak"/>
        <w:jc w:val="center"/>
        <w:rPr>
          <w:rFonts w:ascii="Times New Roman" w:hAnsi="Times New Roman" w:cs="Times New Roman"/>
          <w:bCs/>
          <w:i w:val="0"/>
          <w:iCs w:val="0"/>
          <w:lang w:val="ms-MY"/>
        </w:rPr>
      </w:pPr>
    </w:p>
    <w:p w:rsidR="00C61B46" w:rsidRPr="00A21269" w:rsidRDefault="00C61B46" w:rsidP="00C61B46">
      <w:pPr>
        <w:pStyle w:val="AAAbstrak"/>
        <w:jc w:val="center"/>
        <w:rPr>
          <w:rFonts w:ascii="Times New Roman" w:hAnsi="Times New Roman" w:cs="Times New Roman"/>
          <w:bCs/>
          <w:i w:val="0"/>
          <w:iCs w:val="0"/>
          <w:sz w:val="18"/>
          <w:szCs w:val="18"/>
          <w:lang w:val="ms-MY"/>
        </w:rPr>
      </w:pPr>
      <w:r w:rsidRPr="00A21269">
        <w:rPr>
          <w:rFonts w:ascii="Times New Roman" w:hAnsi="Times New Roman" w:cs="Times New Roman"/>
          <w:bCs/>
          <w:i w:val="0"/>
          <w:iCs w:val="0"/>
          <w:sz w:val="18"/>
          <w:szCs w:val="18"/>
          <w:vertAlign w:val="superscript"/>
          <w:lang w:val="ms-MY"/>
        </w:rPr>
        <w:t xml:space="preserve">1 </w:t>
      </w:r>
      <w:r w:rsidRPr="00A21269">
        <w:rPr>
          <w:rFonts w:ascii="Times New Roman" w:hAnsi="Times New Roman" w:cs="Times New Roman"/>
          <w:bCs/>
          <w:i w:val="0"/>
          <w:iCs w:val="0"/>
          <w:sz w:val="18"/>
          <w:szCs w:val="18"/>
          <w:lang w:val="ms-MY"/>
        </w:rPr>
        <w:t>Fakulti Pengurusan dan Ekonomi, Universiti Pendidikan Sultan Idris, Tanjong Malim, Perak, Malaysia</w:t>
      </w:r>
    </w:p>
    <w:p w:rsidR="00C61B46" w:rsidRPr="00A21269" w:rsidRDefault="00C61B46" w:rsidP="00C61B46">
      <w:pPr>
        <w:pStyle w:val="AAAbstrak"/>
        <w:jc w:val="center"/>
        <w:rPr>
          <w:rFonts w:ascii="Times New Roman" w:hAnsi="Times New Roman" w:cs="Times New Roman"/>
          <w:bCs/>
          <w:i w:val="0"/>
          <w:iCs w:val="0"/>
          <w:sz w:val="18"/>
          <w:szCs w:val="18"/>
          <w:lang w:val="ms-MY"/>
        </w:rPr>
      </w:pPr>
      <w:r w:rsidRPr="00A21269">
        <w:rPr>
          <w:rFonts w:ascii="Times New Roman" w:hAnsi="Times New Roman" w:cs="Times New Roman"/>
          <w:bCs/>
          <w:i w:val="0"/>
          <w:iCs w:val="0"/>
          <w:sz w:val="18"/>
          <w:szCs w:val="18"/>
          <w:vertAlign w:val="superscript"/>
          <w:lang w:val="ms-MY"/>
        </w:rPr>
        <w:t>2</w:t>
      </w:r>
      <w:r w:rsidRPr="00A21269">
        <w:rPr>
          <w:rFonts w:ascii="Times New Roman" w:hAnsi="Times New Roman" w:cs="Times New Roman"/>
          <w:bCs/>
          <w:i w:val="0"/>
          <w:iCs w:val="0"/>
          <w:sz w:val="18"/>
          <w:szCs w:val="18"/>
          <w:lang w:val="ms-MY"/>
        </w:rPr>
        <w:t>Politeknik Sultan Azlan Shah, Behrang Stesen, Perak, Malaysia.</w:t>
      </w:r>
    </w:p>
    <w:p w:rsidR="00C61B46" w:rsidRPr="00A21269" w:rsidRDefault="00C61B46" w:rsidP="00C61B46">
      <w:pPr>
        <w:pStyle w:val="AAAbstrak"/>
        <w:jc w:val="center"/>
        <w:rPr>
          <w:rFonts w:ascii="Times New Roman" w:hAnsi="Times New Roman" w:cs="Times New Roman"/>
          <w:bCs/>
          <w:i w:val="0"/>
          <w:iCs w:val="0"/>
          <w:sz w:val="18"/>
          <w:szCs w:val="18"/>
          <w:lang w:val="ms-MY"/>
        </w:rPr>
      </w:pPr>
      <w:r w:rsidRPr="00A21269">
        <w:rPr>
          <w:rFonts w:ascii="Times New Roman" w:hAnsi="Times New Roman" w:cs="Times New Roman"/>
          <w:bCs/>
          <w:i w:val="0"/>
          <w:iCs w:val="0"/>
          <w:sz w:val="18"/>
          <w:szCs w:val="18"/>
          <w:vertAlign w:val="superscript"/>
          <w:lang w:val="ms-MY"/>
        </w:rPr>
        <w:t>3</w:t>
      </w:r>
      <w:r w:rsidRPr="00A21269">
        <w:rPr>
          <w:rFonts w:ascii="Times New Roman" w:hAnsi="Times New Roman" w:cs="Times New Roman"/>
          <w:bCs/>
          <w:i w:val="0"/>
          <w:iCs w:val="0"/>
          <w:sz w:val="18"/>
          <w:szCs w:val="18"/>
          <w:lang w:val="ms-MY"/>
        </w:rPr>
        <w:t xml:space="preserve"> Fakulti Pengurusan dan Ekonomi, Universiti Pendidikan Sultan Idris, Tanjong Malim, Perak, Malaysia</w:t>
      </w:r>
    </w:p>
    <w:p w:rsidR="00C61B46" w:rsidRPr="00A21269" w:rsidRDefault="00C61B46" w:rsidP="00C61B46">
      <w:pPr>
        <w:pStyle w:val="AAAbstrak"/>
        <w:jc w:val="center"/>
        <w:rPr>
          <w:rFonts w:ascii="Times New Roman" w:hAnsi="Times New Roman" w:cs="Times New Roman"/>
          <w:bCs/>
          <w:i w:val="0"/>
          <w:iCs w:val="0"/>
          <w:sz w:val="18"/>
          <w:szCs w:val="18"/>
          <w:lang w:val="ms-MY"/>
        </w:rPr>
      </w:pPr>
      <w:r w:rsidRPr="00A21269">
        <w:rPr>
          <w:rFonts w:ascii="Times New Roman" w:hAnsi="Times New Roman" w:cs="Times New Roman"/>
          <w:bCs/>
          <w:i w:val="0"/>
          <w:iCs w:val="0"/>
          <w:sz w:val="18"/>
          <w:szCs w:val="18"/>
          <w:vertAlign w:val="superscript"/>
          <w:lang w:val="ms-MY"/>
        </w:rPr>
        <w:t xml:space="preserve">4 </w:t>
      </w:r>
      <w:r w:rsidRPr="00A21269">
        <w:rPr>
          <w:rFonts w:ascii="Times New Roman" w:hAnsi="Times New Roman" w:cs="Times New Roman"/>
          <w:bCs/>
          <w:i w:val="0"/>
          <w:iCs w:val="0"/>
          <w:sz w:val="18"/>
          <w:szCs w:val="18"/>
          <w:lang w:val="ms-MY"/>
        </w:rPr>
        <w:t>Fakulti Pengurusan dan Ekonomi, Universiti Pendidikan Sultan Idris, Tanjong Malim, Perak, Malaysia</w:t>
      </w:r>
    </w:p>
    <w:p w:rsidR="00C61B46" w:rsidRPr="00A21269" w:rsidRDefault="00C61B46" w:rsidP="00C61B46">
      <w:pPr>
        <w:pStyle w:val="AAAbstrak"/>
        <w:jc w:val="center"/>
        <w:rPr>
          <w:rFonts w:ascii="Times New Roman" w:hAnsi="Times New Roman" w:cs="Times New Roman"/>
          <w:bCs/>
          <w:i w:val="0"/>
          <w:iCs w:val="0"/>
          <w:sz w:val="18"/>
          <w:szCs w:val="18"/>
          <w:lang w:val="ms-MY"/>
        </w:rPr>
      </w:pPr>
      <w:r w:rsidRPr="00A21269">
        <w:rPr>
          <w:rFonts w:ascii="Times New Roman" w:hAnsi="Times New Roman" w:cs="Times New Roman"/>
          <w:bCs/>
          <w:i w:val="0"/>
          <w:iCs w:val="0"/>
          <w:sz w:val="18"/>
          <w:szCs w:val="18"/>
          <w:vertAlign w:val="superscript"/>
          <w:lang w:val="ms-MY"/>
        </w:rPr>
        <w:t>5</w:t>
      </w:r>
      <w:r w:rsidRPr="00A21269">
        <w:rPr>
          <w:rFonts w:ascii="Times New Roman" w:hAnsi="Times New Roman" w:cs="Times New Roman"/>
          <w:bCs/>
          <w:i w:val="0"/>
          <w:iCs w:val="0"/>
          <w:sz w:val="18"/>
          <w:szCs w:val="18"/>
          <w:lang w:val="ms-MY"/>
        </w:rPr>
        <w:t xml:space="preserve"> Fakulti Pengurusan dan Ekonomi, Universiti Pendidikan Sultan Idris, Tanjong Malim, Perak, Malaysia</w:t>
      </w:r>
    </w:p>
    <w:p w:rsidR="00C61B46" w:rsidRPr="00A21269" w:rsidRDefault="00C61B46" w:rsidP="00C61B46">
      <w:pPr>
        <w:pStyle w:val="AAAbstrak"/>
        <w:jc w:val="center"/>
        <w:rPr>
          <w:rFonts w:ascii="Times New Roman" w:hAnsi="Times New Roman" w:cs="Times New Roman"/>
          <w:bCs/>
          <w:iCs w:val="0"/>
          <w:sz w:val="18"/>
          <w:szCs w:val="18"/>
          <w:lang w:val="ms-MY"/>
        </w:rPr>
      </w:pPr>
      <w:r w:rsidRPr="00A21269">
        <w:rPr>
          <w:rFonts w:ascii="Times New Roman" w:hAnsi="Times New Roman" w:cs="Times New Roman"/>
          <w:bCs/>
          <w:iCs w:val="0"/>
          <w:sz w:val="18"/>
          <w:szCs w:val="18"/>
          <w:lang w:val="ms-MY"/>
        </w:rPr>
        <w:t xml:space="preserve">*Corresponding Author Email: </w:t>
      </w:r>
      <w:r w:rsidRPr="00A21269">
        <w:rPr>
          <w:rStyle w:val="Hyperlink"/>
          <w:rFonts w:ascii="Times New Roman" w:hAnsi="Times New Roman" w:cs="Times New Roman"/>
          <w:bCs/>
          <w:iCs w:val="0"/>
          <w:sz w:val="18"/>
          <w:szCs w:val="18"/>
          <w:lang w:val="ms-MY"/>
        </w:rPr>
        <w:t>fidlizan@fpe.upsi.edu.my</w:t>
      </w:r>
    </w:p>
    <w:p w:rsidR="00C61B46" w:rsidRPr="00A21269" w:rsidRDefault="00C61B46" w:rsidP="00C61B46">
      <w:pPr>
        <w:pStyle w:val="AAAbstrak"/>
        <w:jc w:val="center"/>
        <w:rPr>
          <w:rFonts w:ascii="Times New Roman" w:hAnsi="Times New Roman" w:cs="Times New Roman"/>
          <w:bCs/>
          <w:iCs w:val="0"/>
          <w:sz w:val="18"/>
          <w:szCs w:val="18"/>
          <w:lang w:val="ms-MY"/>
        </w:rPr>
      </w:pPr>
    </w:p>
    <w:p w:rsidR="00C61B46" w:rsidRPr="00A21269" w:rsidRDefault="00C61B46" w:rsidP="00C61B46">
      <w:pPr>
        <w:pStyle w:val="AAAbstrak"/>
        <w:jc w:val="center"/>
        <w:rPr>
          <w:rFonts w:ascii="Times New Roman" w:hAnsi="Times New Roman" w:cs="Times New Roman"/>
          <w:bCs/>
          <w:i w:val="0"/>
          <w:iCs w:val="0"/>
          <w:lang w:val="ms-MY"/>
        </w:rPr>
      </w:pPr>
    </w:p>
    <w:p w:rsidR="00C61B46" w:rsidRPr="00A21269" w:rsidRDefault="00C61B46" w:rsidP="00C61B46">
      <w:pPr>
        <w:pStyle w:val="AAAbstrak"/>
        <w:spacing w:line="276" w:lineRule="auto"/>
        <w:rPr>
          <w:rFonts w:ascii="Times New Roman" w:hAnsi="Times New Roman" w:cs="Times New Roman"/>
          <w:bCs/>
          <w:lang w:val="ms-MY"/>
        </w:rPr>
      </w:pPr>
    </w:p>
    <w:p w:rsidR="00C61B46" w:rsidRPr="00A21269" w:rsidRDefault="00C61B46" w:rsidP="00C61B46">
      <w:pPr>
        <w:pStyle w:val="AAAbstrak"/>
        <w:spacing w:line="276" w:lineRule="auto"/>
        <w:jc w:val="center"/>
        <w:rPr>
          <w:rFonts w:ascii="Times New Roman" w:hAnsi="Times New Roman" w:cs="Times New Roman"/>
          <w:b/>
          <w:bCs/>
          <w:i w:val="0"/>
          <w:sz w:val="20"/>
          <w:szCs w:val="20"/>
          <w:lang w:val="ms-MY"/>
        </w:rPr>
      </w:pPr>
      <w:r w:rsidRPr="00A21269">
        <w:rPr>
          <w:rFonts w:ascii="Times New Roman" w:hAnsi="Times New Roman" w:cs="Times New Roman"/>
          <w:b/>
          <w:bCs/>
          <w:i w:val="0"/>
          <w:sz w:val="20"/>
          <w:szCs w:val="20"/>
          <w:lang w:val="ms-MY"/>
        </w:rPr>
        <w:t xml:space="preserve">Abstrak </w:t>
      </w:r>
    </w:p>
    <w:p w:rsidR="00C61B46" w:rsidRPr="00A21269" w:rsidRDefault="00C61B46" w:rsidP="00C61B46">
      <w:pPr>
        <w:pStyle w:val="AAAbstrak"/>
        <w:spacing w:line="276" w:lineRule="auto"/>
        <w:jc w:val="center"/>
        <w:rPr>
          <w:rFonts w:ascii="Times New Roman" w:hAnsi="Times New Roman" w:cs="Times New Roman"/>
          <w:b/>
          <w:bCs/>
          <w:i w:val="0"/>
          <w:sz w:val="20"/>
          <w:szCs w:val="20"/>
          <w:lang w:val="ms-MY"/>
        </w:rPr>
      </w:pPr>
    </w:p>
    <w:p w:rsidR="00C61B46" w:rsidRPr="00A21269" w:rsidRDefault="00C61B46" w:rsidP="00C61B46">
      <w:pPr>
        <w:pStyle w:val="AAAbstrak"/>
        <w:spacing w:line="276" w:lineRule="auto"/>
        <w:rPr>
          <w:rFonts w:ascii="Times New Roman" w:hAnsi="Times New Roman" w:cs="Times New Roman"/>
          <w:bCs/>
          <w:i w:val="0"/>
          <w:sz w:val="20"/>
          <w:szCs w:val="20"/>
          <w:lang w:val="fr-FR"/>
        </w:rPr>
      </w:pPr>
      <w:r w:rsidRPr="00A21269">
        <w:rPr>
          <w:rFonts w:ascii="Times New Roman" w:hAnsi="Times New Roman" w:cs="Times New Roman"/>
          <w:bCs/>
          <w:i w:val="0"/>
          <w:sz w:val="20"/>
          <w:szCs w:val="20"/>
          <w:lang w:val="fr-FR"/>
        </w:rPr>
        <w:t xml:space="preserve">Tip pencegahan merupakan langkah awal mengenalpasti dan menangani sesuatu kejadian daripada berlaku. Pihak berkuasa telah menyebarluaskan beberapa tip pencegahan yang disampaikan melalui pelbagai saluran bagi melindungi masyarakat terjerumus sebagai mangsa jenayah scam. Walaupun kes melibatkan golongan remaja jarang berlaku, namun pengetahuan mengenai pencegahan relevan untuk membantu mereka menanganinya pada masa depan. Sehubungan itu, kajian ini menganalisis pengaruh pengetahuan beberapa tip keselamatan berkaitan jenayah scam dalam meningkatkan keyakinan golongan remaja untuk melindungi diri dari jenayah ini. Data kajian diperoleh melalui instrumen soal selidik yang diedarkan dalam kalangan remaja di Pantai Timur, Semenanjung Malaysia.  Seramai 261 responden telah dipilih dalam kajian ini. Data yang diperoleh telah dianalisis menggunakan kaedah regresi logistik dengan enam pembolehubah tidak bersandar. Hasil analisis mendapati lima pembolehubah signifikan dan dua tip pencegahan menunjukkan pengaruh positif yang tinggi iaitu berwaspada dalam mengemaskini maklumat dan urusan transaksi </w:t>
      </w:r>
      <w:r w:rsidRPr="00A21269">
        <w:rPr>
          <w:rFonts w:ascii="Times New Roman" w:hAnsi="Times New Roman" w:cs="Times New Roman"/>
          <w:bCs/>
          <w:iCs w:val="0"/>
          <w:sz w:val="20"/>
          <w:szCs w:val="20"/>
          <w:lang w:val="fr-FR"/>
        </w:rPr>
        <w:t>online.</w:t>
      </w:r>
      <w:r w:rsidRPr="00A21269">
        <w:rPr>
          <w:rFonts w:ascii="Times New Roman" w:hAnsi="Times New Roman" w:cs="Times New Roman"/>
          <w:bCs/>
          <w:i w:val="0"/>
          <w:sz w:val="20"/>
          <w:szCs w:val="20"/>
          <w:lang w:val="fr-FR"/>
        </w:rPr>
        <w:t xml:space="preserve"> Menamatkan panggilan palsu, tidak menyertai skim cepat kaya dan tidak mendedahkan maklumat kewangan merupakan tiga pembolehubah lain yang turut menunjukkan pengaruh positif yang signfikan. Dapatan ini membuktikan, tip pencegahan jenayah scam diketahui oleh remaja dan efektif membantu sebagai petunjuk mengenalpasti taktik scam dan mencegahnya daripada terjebak sebagai mangsa. Sehubungan itu, tip pencegahan perlu disebarluaskan secara berterusan bagi mencapai objektif mengatasi jenayah scam. </w:t>
      </w:r>
    </w:p>
    <w:p w:rsidR="00C61B46" w:rsidRPr="00A21269" w:rsidRDefault="00C61B46" w:rsidP="00C61B46">
      <w:pPr>
        <w:pStyle w:val="AAAbstrak"/>
        <w:spacing w:line="276" w:lineRule="auto"/>
        <w:ind w:left="0"/>
        <w:rPr>
          <w:rFonts w:ascii="Times New Roman" w:hAnsi="Times New Roman" w:cs="Times New Roman"/>
          <w:bCs/>
          <w:i w:val="0"/>
          <w:sz w:val="20"/>
          <w:szCs w:val="20"/>
          <w:lang w:val="fr-FR"/>
        </w:rPr>
      </w:pPr>
    </w:p>
    <w:p w:rsidR="00C61B46" w:rsidRPr="00A21269" w:rsidRDefault="00C61B46" w:rsidP="00C61B46">
      <w:pPr>
        <w:pStyle w:val="AAAbstrak"/>
        <w:spacing w:line="276" w:lineRule="auto"/>
        <w:rPr>
          <w:rFonts w:ascii="Times New Roman" w:hAnsi="Times New Roman" w:cs="Times New Roman"/>
          <w:i w:val="0"/>
          <w:sz w:val="20"/>
          <w:szCs w:val="20"/>
          <w:lang w:val="ms-MY"/>
        </w:rPr>
      </w:pPr>
      <w:r w:rsidRPr="00A21269">
        <w:rPr>
          <w:rFonts w:ascii="Times New Roman" w:hAnsi="Times New Roman" w:cs="Times New Roman"/>
          <w:b/>
          <w:bCs/>
          <w:i w:val="0"/>
          <w:sz w:val="20"/>
          <w:szCs w:val="20"/>
          <w:lang w:val="ms-MY"/>
        </w:rPr>
        <w:t>Kata kunci:</w:t>
      </w:r>
      <w:r w:rsidRPr="00A21269">
        <w:rPr>
          <w:rFonts w:ascii="Times New Roman" w:hAnsi="Times New Roman" w:cs="Times New Roman"/>
          <w:i w:val="0"/>
          <w:sz w:val="20"/>
          <w:szCs w:val="20"/>
          <w:lang w:val="ms-MY"/>
        </w:rPr>
        <w:t xml:space="preserve"> Jenayah; Keyakinan; Pengetahuan; Scam; Remaja; Regresi Logistik</w:t>
      </w:r>
    </w:p>
    <w:p w:rsidR="00C61B46" w:rsidRPr="00A21269" w:rsidRDefault="00C61B46" w:rsidP="00C61B46">
      <w:pPr>
        <w:pStyle w:val="AAAbstrak"/>
        <w:spacing w:line="276" w:lineRule="auto"/>
        <w:rPr>
          <w:rFonts w:ascii="Times New Roman" w:hAnsi="Times New Roman" w:cs="Times New Roman"/>
          <w:i w:val="0"/>
          <w:sz w:val="20"/>
          <w:szCs w:val="20"/>
          <w:lang w:val="ms-MY"/>
        </w:rPr>
      </w:pPr>
    </w:p>
    <w:p w:rsidR="00C61B46" w:rsidRPr="00A21269" w:rsidRDefault="00C61B46" w:rsidP="00C61B46">
      <w:pPr>
        <w:pStyle w:val="AAAbstrak"/>
        <w:spacing w:line="276" w:lineRule="auto"/>
        <w:jc w:val="center"/>
        <w:rPr>
          <w:rFonts w:ascii="Times New Roman" w:hAnsi="Times New Roman" w:cs="Times New Roman"/>
          <w:b/>
          <w:bCs/>
          <w:sz w:val="20"/>
          <w:szCs w:val="20"/>
          <w:lang w:val="ms-MY"/>
        </w:rPr>
      </w:pPr>
      <w:r w:rsidRPr="00A21269">
        <w:rPr>
          <w:rFonts w:ascii="Times New Roman" w:hAnsi="Times New Roman" w:cs="Times New Roman"/>
          <w:b/>
          <w:bCs/>
          <w:sz w:val="20"/>
          <w:szCs w:val="20"/>
          <w:lang w:val="ms-MY"/>
        </w:rPr>
        <w:t>Abstract</w:t>
      </w:r>
    </w:p>
    <w:p w:rsidR="00C61B46" w:rsidRPr="00A21269" w:rsidRDefault="00C61B46" w:rsidP="00C61B46">
      <w:pPr>
        <w:pStyle w:val="AAAbstrak"/>
        <w:spacing w:line="276" w:lineRule="auto"/>
        <w:jc w:val="center"/>
        <w:rPr>
          <w:rFonts w:ascii="Times New Roman" w:hAnsi="Times New Roman" w:cs="Times New Roman"/>
          <w:b/>
          <w:bCs/>
          <w:sz w:val="20"/>
          <w:szCs w:val="20"/>
          <w:lang w:val="ms-MY"/>
        </w:rPr>
      </w:pPr>
    </w:p>
    <w:p w:rsidR="00C61B46" w:rsidRPr="00A21269" w:rsidRDefault="00C61B46" w:rsidP="00C61B46">
      <w:pPr>
        <w:pStyle w:val="AAAbstrak"/>
        <w:spacing w:line="276" w:lineRule="auto"/>
        <w:rPr>
          <w:rFonts w:asciiTheme="majorBidi" w:hAnsiTheme="majorBidi" w:cstheme="majorBidi"/>
          <w:bCs/>
          <w:iCs w:val="0"/>
          <w:sz w:val="20"/>
          <w:szCs w:val="20"/>
          <w:lang w:val="ms-MY"/>
        </w:rPr>
      </w:pPr>
      <w:r>
        <w:rPr>
          <w:rFonts w:asciiTheme="majorBidi" w:hAnsiTheme="majorBidi" w:cstheme="majorBidi"/>
          <w:sz w:val="20"/>
          <w:szCs w:val="20"/>
        </w:rPr>
        <w:t xml:space="preserve">Prevention tips are the initial steps to identify and prevent some incidents from happening. </w:t>
      </w:r>
      <w:r w:rsidRPr="00A21269">
        <w:rPr>
          <w:rFonts w:asciiTheme="majorBidi" w:hAnsiTheme="majorBidi" w:cstheme="majorBidi"/>
          <w:sz w:val="20"/>
          <w:szCs w:val="20"/>
        </w:rPr>
        <w:t xml:space="preserve">Authorities </w:t>
      </w:r>
      <w:r>
        <w:rPr>
          <w:rFonts w:asciiTheme="majorBidi" w:hAnsiTheme="majorBidi" w:cstheme="majorBidi"/>
          <w:sz w:val="20"/>
          <w:szCs w:val="20"/>
        </w:rPr>
        <w:t xml:space="preserve">have </w:t>
      </w:r>
      <w:r w:rsidRPr="00A21269">
        <w:rPr>
          <w:rFonts w:asciiTheme="majorBidi" w:hAnsiTheme="majorBidi" w:cstheme="majorBidi"/>
          <w:sz w:val="20"/>
          <w:szCs w:val="20"/>
        </w:rPr>
        <w:t>disseminate</w:t>
      </w:r>
      <w:r>
        <w:rPr>
          <w:rFonts w:asciiTheme="majorBidi" w:hAnsiTheme="majorBidi" w:cstheme="majorBidi"/>
          <w:sz w:val="20"/>
          <w:szCs w:val="20"/>
        </w:rPr>
        <w:t>d</w:t>
      </w:r>
      <w:r w:rsidRPr="00A21269">
        <w:rPr>
          <w:rFonts w:asciiTheme="majorBidi" w:hAnsiTheme="majorBidi" w:cstheme="majorBidi"/>
          <w:sz w:val="20"/>
          <w:szCs w:val="20"/>
        </w:rPr>
        <w:t xml:space="preserve"> </w:t>
      </w:r>
      <w:r>
        <w:rPr>
          <w:rFonts w:asciiTheme="majorBidi" w:hAnsiTheme="majorBidi" w:cstheme="majorBidi"/>
          <w:sz w:val="20"/>
          <w:szCs w:val="20"/>
        </w:rPr>
        <w:t xml:space="preserve">several </w:t>
      </w:r>
      <w:r w:rsidRPr="00A21269">
        <w:rPr>
          <w:rFonts w:asciiTheme="majorBidi" w:hAnsiTheme="majorBidi" w:cstheme="majorBidi"/>
          <w:sz w:val="20"/>
          <w:szCs w:val="20"/>
        </w:rPr>
        <w:t>prevention tips through various channels to protect the public from falling victim to scam crimes. Although cases involving adolescents are rare, knowledge of prevention is relevant to help them deal with it in the future. Th</w:t>
      </w:r>
      <w:r>
        <w:rPr>
          <w:rFonts w:asciiTheme="majorBidi" w:hAnsiTheme="majorBidi" w:cstheme="majorBidi"/>
          <w:sz w:val="20"/>
          <w:szCs w:val="20"/>
        </w:rPr>
        <w:t>us, th</w:t>
      </w:r>
      <w:r w:rsidRPr="00A21269">
        <w:rPr>
          <w:rFonts w:asciiTheme="majorBidi" w:hAnsiTheme="majorBidi" w:cstheme="majorBidi"/>
          <w:sz w:val="20"/>
          <w:szCs w:val="20"/>
        </w:rPr>
        <w:t xml:space="preserve">is study analyzes the influence of knowledge about various safety tips related to scam crimes in enhancing the confidence of adolescents in protecting themselves from such crimes. Data were obtained through a survey instrument distributed among adolescents </w:t>
      </w:r>
      <w:r>
        <w:rPr>
          <w:rFonts w:asciiTheme="majorBidi" w:hAnsiTheme="majorBidi" w:cstheme="majorBidi"/>
          <w:sz w:val="20"/>
          <w:szCs w:val="20"/>
        </w:rPr>
        <w:t>on</w:t>
      </w:r>
      <w:r w:rsidRPr="00A21269">
        <w:rPr>
          <w:rFonts w:asciiTheme="majorBidi" w:hAnsiTheme="majorBidi" w:cstheme="majorBidi"/>
          <w:sz w:val="20"/>
          <w:szCs w:val="20"/>
        </w:rPr>
        <w:t xml:space="preserve"> the East Coast of Peninsular Malaysia. A total of 261 respondents were selected for this study. The data obtained were analyzed using logistic regression with six independent variables. The analysis results found five significant variables and two prevention tips showed a high positive influence, namely staying vigilant in updating information and </w:t>
      </w:r>
      <w:r>
        <w:rPr>
          <w:rFonts w:asciiTheme="majorBidi" w:hAnsiTheme="majorBidi" w:cstheme="majorBidi"/>
          <w:sz w:val="20"/>
          <w:szCs w:val="20"/>
        </w:rPr>
        <w:t xml:space="preserve">in </w:t>
      </w:r>
      <w:r w:rsidRPr="00A21269">
        <w:rPr>
          <w:rFonts w:asciiTheme="majorBidi" w:hAnsiTheme="majorBidi" w:cstheme="majorBidi"/>
          <w:sz w:val="20"/>
          <w:szCs w:val="20"/>
        </w:rPr>
        <w:t xml:space="preserve">online transaction dealings. Ending fake calls, avoiding get-rich-quick </w:t>
      </w:r>
      <w:r w:rsidRPr="00A21269">
        <w:rPr>
          <w:rFonts w:asciiTheme="majorBidi" w:hAnsiTheme="majorBidi" w:cstheme="majorBidi"/>
          <w:sz w:val="20"/>
          <w:szCs w:val="20"/>
        </w:rPr>
        <w:lastRenderedPageBreak/>
        <w:t>schemes, and not disclosing financial information were three other variables that also showed a significant positive influence. These findings demonstrate that scam crime prevention tips are known to adolescents and effectively serve as a guide to identify scam tactics and prevent them from becoming victims. Therefore, prevention tips need to be continuously disseminated to achieve the objective of addressing scam crimes</w:t>
      </w:r>
      <w:r w:rsidRPr="00A21269">
        <w:rPr>
          <w:rFonts w:asciiTheme="majorBidi" w:hAnsiTheme="majorBidi" w:cstheme="majorBidi"/>
          <w:bCs/>
          <w:iCs w:val="0"/>
          <w:sz w:val="20"/>
          <w:szCs w:val="20"/>
          <w:lang w:val="ms-MY"/>
        </w:rPr>
        <w:t>.</w:t>
      </w:r>
    </w:p>
    <w:p w:rsidR="00C61B46" w:rsidRPr="00A21269" w:rsidRDefault="00C61B46" w:rsidP="00C61B46">
      <w:pPr>
        <w:pStyle w:val="AAAbstrak"/>
        <w:spacing w:line="276" w:lineRule="auto"/>
        <w:rPr>
          <w:rFonts w:ascii="Times New Roman" w:hAnsi="Times New Roman" w:cs="Times New Roman"/>
          <w:bCs/>
          <w:iCs w:val="0"/>
          <w:sz w:val="20"/>
          <w:szCs w:val="20"/>
          <w:lang w:val="ms-MY"/>
        </w:rPr>
      </w:pPr>
    </w:p>
    <w:p w:rsidR="00455607" w:rsidRDefault="00C61B46" w:rsidP="00C61B46">
      <w:r w:rsidRPr="00A21269">
        <w:rPr>
          <w:b/>
          <w:bCs/>
          <w:sz w:val="20"/>
        </w:rPr>
        <w:t>Keywords</w:t>
      </w:r>
      <w:r w:rsidRPr="00A21269">
        <w:rPr>
          <w:bCs/>
          <w:sz w:val="20"/>
        </w:rPr>
        <w:t xml:space="preserve">: </w:t>
      </w:r>
      <w:r w:rsidRPr="00A21269">
        <w:rPr>
          <w:rFonts w:asciiTheme="majorBidi" w:hAnsiTheme="majorBidi" w:cstheme="majorBidi"/>
          <w:sz w:val="20"/>
        </w:rPr>
        <w:t>Crime; Confidence; Knowledge; Scam; Youth; Logistic Regression</w:t>
      </w:r>
      <w:bookmarkStart w:id="0" w:name="_GoBack"/>
      <w:bookmarkEnd w:id="0"/>
    </w:p>
    <w:sectPr w:rsidR="00455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46"/>
    <w:rsid w:val="00455607"/>
    <w:rsid w:val="00C61B4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949E5B-9D54-4995-840C-C7F21456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B46"/>
    <w:pPr>
      <w:widowControl w:val="0"/>
      <w:spacing w:after="0" w:line="230" w:lineRule="exact"/>
    </w:pPr>
    <w:rPr>
      <w:rFonts w:ascii="Times New Roman" w:eastAsia="SimSun" w:hAnsi="Times New Roman" w:cs="Times New Roman"/>
      <w:sz w:val="16"/>
      <w:szCs w:val="20"/>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bstrak">
    <w:name w:val="AAAbstrak"/>
    <w:qFormat/>
    <w:rsid w:val="00C61B46"/>
    <w:pPr>
      <w:spacing w:after="0" w:line="240" w:lineRule="auto"/>
      <w:ind w:left="284" w:right="284"/>
      <w:jc w:val="both"/>
    </w:pPr>
    <w:rPr>
      <w:rFonts w:ascii="Arial Narrow" w:eastAsia="Calibri" w:hAnsi="Arial Narrow" w:cs="Arial"/>
      <w:i/>
      <w:iCs/>
      <w:lang w:val="en-US"/>
    </w:rPr>
  </w:style>
  <w:style w:type="paragraph" w:customStyle="1" w:styleId="AAAPenulis">
    <w:name w:val="AAAPenulis"/>
    <w:basedOn w:val="Normal"/>
    <w:qFormat/>
    <w:rsid w:val="00C61B46"/>
    <w:pPr>
      <w:widowControl/>
      <w:spacing w:line="240" w:lineRule="auto"/>
      <w:jc w:val="center"/>
    </w:pPr>
    <w:rPr>
      <w:rFonts w:ascii="Arial Narrow" w:eastAsia="Calibri" w:hAnsi="Arial Narrow"/>
      <w:sz w:val="22"/>
      <w:szCs w:val="24"/>
      <w:lang w:val="en-US"/>
    </w:rPr>
  </w:style>
  <w:style w:type="character" w:styleId="Hyperlink">
    <w:name w:val="Hyperlink"/>
    <w:semiHidden/>
    <w:rsid w:val="00C61B46"/>
    <w:rPr>
      <w:color w:val="auto"/>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3594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Fidlizan Muhammad</dc:creator>
  <cp:keywords/>
  <dc:description/>
  <cp:lastModifiedBy>Fidlizan Muhammad</cp:lastModifiedBy>
  <cp:revision>1</cp:revision>
  <dcterms:created xsi:type="dcterms:W3CDTF">2024-01-09T04:19:00Z</dcterms:created>
  <dcterms:modified xsi:type="dcterms:W3CDTF">2024-01-09T04:19:00Z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3be372c9-3a08-40c5-b267-3395686953c6</vt:lpwstr>
  </property>
</Properties>
</file>