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Cover page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Suraya Ahmad</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of Accountancy, UiTM Cawangan Terengganu, Malaysia.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09-8403802/019-6170681</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suray4993@uitm.edu.my</w:t>
        </w:r>
      </w:hyperlink>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Suraya Ahmad is a Senior Lecturer in the Faculty of Accountancy at UiTM Cawangan Terengganu, Malaysia. She has been employed at UiTM Cawangan Terengganu for the past 14 years. She obtained a Bachelor of Accounting (Honours) from International Islamic University Malaysia and subsequently completed Master of Science (Accounting) from the same institution. Her teaching experience encompasses a wide range of subjects, including Financial Accounting, Management Accounting, Zakat Accounting, and Business Ethics and Corporate Governance. She has published numerous articles in reputable journals regarding accounting education, environmental accounting, the efficiency of Islamic banks, and ethics.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Noor Emilina Mohd Nasir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Universiti Teknologi MARA Cawangan Terengganu</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09-8403494/017-9628655</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nooremilina@uitm.edu.my</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Noor Emilina Mohd Nasir has been serving as a Senior Lecturer at the Faculty of Accountancy, UiTM Cawangan Terengganu, Malaysia for the past 14 years. She also holds the esteemed position of Senior Accounting Lecturer at UiTM to the present day. Noor Emilina earned her master's degree in accounting from UiTM and has since garnered a broad spectrum of experience in academia. She has imparted her knowledge in diverse courses including taxation, financial accounting, cost accounting, accounting information systems, and management accounting. Currently, she's advancing her academic journey as a full-time PhD candidate in accounting at UiTM Terengganu campus. Noor Emilina's research interests are diverse, encompassing areas like accounting education, earnings management, environmental reporting, zakat accounting, and corporate tax. Her dedication to research is evident in her active participation in various conferences, both national and international. Additionally, her scholarly works have found their way into several peer-reviewed journals.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Syafiq Abdul Haris Halmi</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Universiti Teknologi MARA Cawangan Terengganu</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018-6624822</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syafiqharis@uitm.edu.my</w:t>
        </w:r>
      </w:hyperlink>
      <w:r w:rsidDel="00000000" w:rsidR="00000000" w:rsidRPr="00000000">
        <w:rPr>
          <w:rtl w:val="0"/>
        </w:rPr>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Syafiq Abdul Haris Halmi is a committed educator in his second year at Universiti Teknologi MARA (UiTM), teaching Integrated Case Study, Management Accounting, Financial Accounting and Business and Technology.  With almost a decade of experience teaching ACCA (Association of Chartered Certified Accountants) courses, he is a knowledgeable and passionate instructor in accountancy. Holding a Master’s degree in Forensic Accounting and Financial Criminology from UiTM, he offers valuable expertise and insights to his students. His dedication to education and professional growth is evident in his ability to effectively convey complex accounting principles.</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his career, Syafiq has successfully guided many students to achieve their ACCA qualifications, earning respect and admiration for his approachable teaching style and commitment to student success. He keeps up with the latest developments in accounting, continuously enhancing his knowledge and skills. His contributions to UiTM and the academic community reflect his passion for education and his dedication to nurturing future accounting professionals.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 Syuhada Adnan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Universiti Teknologi MARA Cawangan Terengganu</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013-2700207</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55cc"/>
          <w:sz w:val="24"/>
          <w:szCs w:val="24"/>
          <w:u w:val="single"/>
          <w:rtl w:val="0"/>
        </w:rPr>
        <w:t xml:space="preserve">nursyuhada@uitm.edu.my</w:t>
      </w:r>
      <w:r w:rsidDel="00000000" w:rsidR="00000000" w:rsidRPr="00000000">
        <w:rPr>
          <w:rtl w:val="0"/>
        </w:rPr>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 Syuhada Adnan is a dedicated educator in her second year at Universiti Teknologi MARA (UiTM). With nearly a decade of experience teaching </w:t>
      </w:r>
      <w:r w:rsidDel="00000000" w:rsidR="00000000" w:rsidRPr="00000000">
        <w:rPr>
          <w:rFonts w:ascii="Times New Roman" w:cs="Times New Roman" w:eastAsia="Times New Roman" w:hAnsi="Times New Roman"/>
          <w:sz w:val="24"/>
          <w:szCs w:val="24"/>
          <w:rtl w:val="0"/>
        </w:rPr>
        <w:t xml:space="preserve">Association of Chartered Certified Accountants (</w:t>
      </w:r>
      <w:r w:rsidDel="00000000" w:rsidR="00000000" w:rsidRPr="00000000">
        <w:rPr>
          <w:rFonts w:ascii="Times New Roman" w:cs="Times New Roman" w:eastAsia="Times New Roman" w:hAnsi="Times New Roman"/>
          <w:sz w:val="24"/>
          <w:szCs w:val="24"/>
          <w:rtl w:val="0"/>
        </w:rPr>
        <w:t xml:space="preserve">ACCA) courses, she is a knowledgeable and passionate instructor in accountancy. Holding a Master of Accountancy and an ACCA certificate, she brings valuable expertise and insights to her students. Her commitment to education and professional development is evident in her ability to convey complex accounting principles effectively.</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her career, she has guided many students to achieve their ACCA qualifications, earning respect and admiration for her approachable teaching style and dedication to student success. She stays current with the latest developments in accounting, continuously enhancing her knowledge and skills. Her contributions to UiTM and the academic community reflect her passion for education and dedication to fostering future accounting professionals.</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MY"/>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A52D5B"/>
    <w:pPr>
      <w:autoSpaceDE w:val="0"/>
      <w:autoSpaceDN w:val="0"/>
      <w:adjustRightInd w:val="0"/>
      <w:spacing w:after="0" w:line="240" w:lineRule="auto"/>
    </w:pPr>
    <w:rPr>
      <w:rFonts w:ascii="Cambria" w:cs="Cambria" w:hAnsi="Cambria"/>
      <w:color w:val="000000"/>
      <w:sz w:val="24"/>
      <w:szCs w:val="24"/>
    </w:rPr>
  </w:style>
  <w:style w:type="character" w:styleId="Hyperlink">
    <w:name w:val="Hyperlink"/>
    <w:basedOn w:val="DefaultParagraphFont"/>
    <w:uiPriority w:val="99"/>
    <w:unhideWhenUsed w:val="1"/>
    <w:rsid w:val="00A52D5B"/>
    <w:rPr>
      <w:color w:val="0563c1" w:themeColor="hyperlink"/>
      <w:u w:val="single"/>
    </w:rPr>
  </w:style>
  <w:style w:type="character" w:styleId="UnresolvedMention">
    <w:name w:val="Unresolved Mention"/>
    <w:basedOn w:val="DefaultParagraphFont"/>
    <w:uiPriority w:val="99"/>
    <w:semiHidden w:val="1"/>
    <w:unhideWhenUsed w:val="1"/>
    <w:rsid w:val="00A52D5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yafiqharis@uitm.edu.m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uray4993@uitm.edu.my" TargetMode="External"/><Relationship Id="rId8" Type="http://schemas.openxmlformats.org/officeDocument/2006/relationships/hyperlink" Target="mailto:nooremilina@uit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lQb96vG069XCwDoXVI+HWuMndw==">CgMxLjA4AHIhMThpN1RFQkEwcFFMRzI4RFhnSzJqeWhjYkRQVU5wdjJQ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2024-06-27T04:47:00Z</dcterms:created>
  <dc:creator>noor emilina</dc:creator>
</cp:coreProperties>
</file>