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B1E89" w14:textId="3EE3A52F" w:rsidR="00A2531A" w:rsidRPr="003A55D6" w:rsidRDefault="00A427B6" w:rsidP="003A55D6">
      <w:pPr>
        <w:pStyle w:val="Title"/>
        <w:spacing w:before="0"/>
        <w:ind w:left="119" w:right="147"/>
        <w:rPr>
          <w:color w:val="231F20"/>
          <w:sz w:val="28"/>
          <w:szCs w:val="28"/>
        </w:rPr>
      </w:pPr>
      <w:bookmarkStart w:id="0" w:name="_Hlk187830012"/>
      <w:r w:rsidRPr="003A55D6">
        <w:rPr>
          <w:color w:val="231F20"/>
          <w:sz w:val="28"/>
          <w:szCs w:val="28"/>
        </w:rPr>
        <w:t>Meneroka</w:t>
      </w:r>
      <w:r w:rsidRPr="003A55D6">
        <w:rPr>
          <w:color w:val="231F20"/>
          <w:spacing w:val="-9"/>
          <w:sz w:val="28"/>
          <w:szCs w:val="28"/>
        </w:rPr>
        <w:t xml:space="preserve"> </w:t>
      </w:r>
      <w:r w:rsidR="00E92AD9" w:rsidRPr="003A55D6">
        <w:rPr>
          <w:color w:val="231F20"/>
          <w:sz w:val="28"/>
          <w:szCs w:val="28"/>
        </w:rPr>
        <w:t xml:space="preserve">Cabaran Penjaga Formal Warga Emas </w:t>
      </w:r>
      <w:r w:rsidR="000D440C" w:rsidRPr="003A55D6">
        <w:rPr>
          <w:color w:val="231F20"/>
          <w:sz w:val="28"/>
          <w:szCs w:val="28"/>
        </w:rPr>
        <w:t>d</w:t>
      </w:r>
      <w:r w:rsidR="00E92AD9" w:rsidRPr="003A55D6">
        <w:rPr>
          <w:color w:val="231F20"/>
          <w:sz w:val="28"/>
          <w:szCs w:val="28"/>
        </w:rPr>
        <w:t>alam Khidmat Bantu Di Rumah</w:t>
      </w:r>
    </w:p>
    <w:bookmarkEnd w:id="0"/>
    <w:p w14:paraId="1FE46568" w14:textId="77777777" w:rsidR="00440BD5" w:rsidRPr="003A55D6" w:rsidRDefault="00440BD5" w:rsidP="003A55D6">
      <w:pPr>
        <w:pStyle w:val="BodyText"/>
        <w:jc w:val="center"/>
        <w:rPr>
          <w:i/>
          <w:sz w:val="24"/>
          <w:szCs w:val="24"/>
        </w:rPr>
      </w:pPr>
    </w:p>
    <w:p w14:paraId="5A50C33D" w14:textId="7A5CB82D" w:rsidR="00A2531A" w:rsidRPr="003A55D6" w:rsidRDefault="00440BD5" w:rsidP="003A55D6">
      <w:pPr>
        <w:pStyle w:val="BodyText"/>
        <w:jc w:val="center"/>
        <w:rPr>
          <w:i/>
          <w:sz w:val="24"/>
          <w:szCs w:val="24"/>
        </w:rPr>
      </w:pPr>
      <w:r w:rsidRPr="003A55D6">
        <w:rPr>
          <w:i/>
          <w:sz w:val="24"/>
          <w:szCs w:val="24"/>
        </w:rPr>
        <w:t>Exploring the Challenges among Formal Elderly Care in Home Help Services</w:t>
      </w:r>
    </w:p>
    <w:p w14:paraId="36B0418F" w14:textId="77777777" w:rsidR="00440BD5" w:rsidRPr="003A55D6" w:rsidRDefault="00440BD5" w:rsidP="003A55D6">
      <w:pPr>
        <w:pStyle w:val="BodyText"/>
        <w:jc w:val="center"/>
        <w:rPr>
          <w:i/>
          <w:sz w:val="24"/>
          <w:szCs w:val="24"/>
        </w:rPr>
      </w:pPr>
    </w:p>
    <w:p w14:paraId="3FD809CF" w14:textId="196CA26C" w:rsidR="00096DF8" w:rsidRDefault="00E71AFC" w:rsidP="003A55D6">
      <w:pPr>
        <w:ind w:left="521" w:right="544"/>
        <w:jc w:val="center"/>
        <w:rPr>
          <w:bCs/>
          <w:color w:val="222222"/>
          <w:shd w:val="clear" w:color="auto" w:fill="FFFFFF"/>
        </w:rPr>
      </w:pPr>
      <w:r w:rsidRPr="00FE253B">
        <w:rPr>
          <w:bCs/>
          <w:color w:val="222222"/>
          <w:shd w:val="clear" w:color="auto" w:fill="FFFFFF"/>
        </w:rPr>
        <w:t>SITI ZULAIKHA AZLAN, KHADIJAH ALAVI</w:t>
      </w:r>
      <w:r>
        <w:rPr>
          <w:bCs/>
          <w:color w:val="222222"/>
          <w:shd w:val="clear" w:color="auto" w:fill="FFFFFF"/>
        </w:rPr>
        <w:t>*</w:t>
      </w:r>
      <w:r w:rsidRPr="00FE253B">
        <w:rPr>
          <w:bCs/>
          <w:color w:val="222222"/>
          <w:shd w:val="clear" w:color="auto" w:fill="FFFFFF"/>
        </w:rPr>
        <w:t xml:space="preserve"> </w:t>
      </w:r>
      <w:r>
        <w:rPr>
          <w:bCs/>
          <w:color w:val="222222"/>
          <w:shd w:val="clear" w:color="auto" w:fill="FFFFFF"/>
        </w:rPr>
        <w:t>&amp;</w:t>
      </w:r>
      <w:r w:rsidRPr="00FE253B">
        <w:rPr>
          <w:bCs/>
          <w:color w:val="222222"/>
          <w:shd w:val="clear" w:color="auto" w:fill="FFFFFF"/>
        </w:rPr>
        <w:t xml:space="preserve"> SURENDRAN RAJARATNAM</w:t>
      </w:r>
    </w:p>
    <w:p w14:paraId="67018792" w14:textId="77777777" w:rsidR="00FE253B" w:rsidRDefault="00FE253B" w:rsidP="003A55D6">
      <w:pPr>
        <w:ind w:left="521" w:right="544"/>
        <w:jc w:val="center"/>
        <w:rPr>
          <w:bCs/>
          <w:color w:val="222222"/>
          <w:shd w:val="clear" w:color="auto" w:fill="FFFFFF"/>
        </w:rPr>
      </w:pPr>
    </w:p>
    <w:p w14:paraId="617C1DBC" w14:textId="77777777" w:rsidR="00E71AFC" w:rsidRDefault="00E71AFC" w:rsidP="003A55D6">
      <w:pPr>
        <w:ind w:left="521" w:right="544"/>
        <w:jc w:val="center"/>
        <w:rPr>
          <w:b/>
          <w:color w:val="231F20"/>
          <w:sz w:val="20"/>
          <w:szCs w:val="20"/>
        </w:rPr>
      </w:pPr>
    </w:p>
    <w:p w14:paraId="36580660" w14:textId="570E7A71" w:rsidR="00A2531A" w:rsidRPr="003A55D6" w:rsidRDefault="00A427B6" w:rsidP="003A55D6">
      <w:pPr>
        <w:ind w:left="521" w:right="544"/>
        <w:jc w:val="center"/>
        <w:rPr>
          <w:b/>
          <w:sz w:val="20"/>
          <w:szCs w:val="20"/>
        </w:rPr>
      </w:pPr>
      <w:r w:rsidRPr="003A55D6">
        <w:rPr>
          <w:b/>
          <w:color w:val="231F20"/>
          <w:sz w:val="20"/>
          <w:szCs w:val="20"/>
        </w:rPr>
        <w:t>ABSTRAK</w:t>
      </w:r>
    </w:p>
    <w:p w14:paraId="69F96B16" w14:textId="77777777" w:rsidR="00A2531A" w:rsidRPr="003A55D6" w:rsidRDefault="00A2531A" w:rsidP="003A55D6">
      <w:pPr>
        <w:pStyle w:val="BodyText"/>
        <w:rPr>
          <w:sz w:val="20"/>
          <w:szCs w:val="20"/>
        </w:rPr>
      </w:pPr>
    </w:p>
    <w:p w14:paraId="208E1F82" w14:textId="343EBB2D" w:rsidR="00A2531A" w:rsidRPr="003A55D6" w:rsidRDefault="00C973E1" w:rsidP="003A55D6">
      <w:pPr>
        <w:ind w:left="120" w:right="139"/>
        <w:jc w:val="both"/>
        <w:rPr>
          <w:i/>
          <w:color w:val="231F20"/>
          <w:sz w:val="20"/>
          <w:szCs w:val="20"/>
        </w:rPr>
      </w:pPr>
      <w:r w:rsidRPr="003A55D6">
        <w:rPr>
          <w:i/>
          <w:color w:val="231F20"/>
          <w:sz w:val="20"/>
          <w:szCs w:val="20"/>
        </w:rPr>
        <w:t>P</w:t>
      </w:r>
      <w:r w:rsidR="0025580A" w:rsidRPr="003A55D6">
        <w:rPr>
          <w:i/>
          <w:color w:val="231F20"/>
          <w:sz w:val="20"/>
          <w:szCs w:val="20"/>
        </w:rPr>
        <w:t xml:space="preserve">enjaga tidak formal </w:t>
      </w:r>
      <w:r w:rsidRPr="003A55D6">
        <w:rPr>
          <w:i/>
          <w:color w:val="231F20"/>
          <w:sz w:val="20"/>
          <w:szCs w:val="20"/>
        </w:rPr>
        <w:t>terdiri daripada</w:t>
      </w:r>
      <w:r w:rsidR="0025580A" w:rsidRPr="003A55D6">
        <w:rPr>
          <w:i/>
          <w:color w:val="231F20"/>
          <w:sz w:val="20"/>
          <w:szCs w:val="20"/>
        </w:rPr>
        <w:t xml:space="preserve"> </w:t>
      </w:r>
      <w:r w:rsidR="00792AE8" w:rsidRPr="003A55D6">
        <w:rPr>
          <w:i/>
          <w:color w:val="231F20"/>
          <w:sz w:val="20"/>
          <w:szCs w:val="20"/>
        </w:rPr>
        <w:t>komuniti setempat</w:t>
      </w:r>
      <w:r w:rsidR="00BC36C2" w:rsidRPr="003A55D6">
        <w:rPr>
          <w:i/>
          <w:color w:val="231F20"/>
          <w:sz w:val="20"/>
          <w:szCs w:val="20"/>
        </w:rPr>
        <w:t xml:space="preserve"> dan</w:t>
      </w:r>
      <w:r w:rsidR="00B240F2" w:rsidRPr="003A55D6">
        <w:rPr>
          <w:i/>
          <w:color w:val="231F20"/>
          <w:sz w:val="20"/>
          <w:szCs w:val="20"/>
        </w:rPr>
        <w:t xml:space="preserve"> </w:t>
      </w:r>
      <w:r w:rsidR="00B01F2E" w:rsidRPr="003A55D6">
        <w:rPr>
          <w:i/>
          <w:color w:val="231F20"/>
          <w:sz w:val="20"/>
          <w:szCs w:val="20"/>
        </w:rPr>
        <w:t>merupakan individu yang</w:t>
      </w:r>
      <w:r w:rsidR="00B240F2" w:rsidRPr="003A55D6">
        <w:rPr>
          <w:i/>
          <w:color w:val="231F20"/>
          <w:sz w:val="20"/>
          <w:szCs w:val="20"/>
        </w:rPr>
        <w:t xml:space="preserve"> berperanan penting </w:t>
      </w:r>
      <w:r w:rsidR="00B01F2E" w:rsidRPr="003A55D6">
        <w:rPr>
          <w:i/>
          <w:color w:val="231F20"/>
          <w:sz w:val="20"/>
          <w:szCs w:val="20"/>
        </w:rPr>
        <w:t>menjaga</w:t>
      </w:r>
      <w:r w:rsidR="000B3104" w:rsidRPr="003A55D6">
        <w:rPr>
          <w:i/>
          <w:color w:val="231F20"/>
          <w:sz w:val="20"/>
          <w:szCs w:val="20"/>
        </w:rPr>
        <w:t xml:space="preserve"> kebajikan warga emas</w:t>
      </w:r>
      <w:r w:rsidR="00772D59" w:rsidRPr="003A55D6">
        <w:rPr>
          <w:i/>
          <w:color w:val="231F20"/>
          <w:sz w:val="20"/>
          <w:szCs w:val="20"/>
        </w:rPr>
        <w:t>.</w:t>
      </w:r>
      <w:r w:rsidR="003403BC">
        <w:rPr>
          <w:i/>
          <w:color w:val="231F20"/>
          <w:sz w:val="20"/>
          <w:szCs w:val="20"/>
        </w:rPr>
        <w:t xml:space="preserve"> Keperluan untuk penjagaan tidak formal dalam komuniti mempunyai permintaan tinggi bagi menenuhi penawaran dalam penjagaan warga emas. </w:t>
      </w:r>
      <w:r w:rsidR="00772D59" w:rsidRPr="003A55D6">
        <w:rPr>
          <w:i/>
          <w:color w:val="231F20"/>
          <w:sz w:val="20"/>
          <w:szCs w:val="20"/>
        </w:rPr>
        <w:t xml:space="preserve"> </w:t>
      </w:r>
      <w:r w:rsidR="003403BC">
        <w:rPr>
          <w:i/>
          <w:color w:val="231F20"/>
          <w:sz w:val="20"/>
          <w:szCs w:val="20"/>
        </w:rPr>
        <w:t xml:space="preserve">Peningkatan jangkahayat warga emas juga memberi impak kepada keuzuran kesihatan fizikal dan mental. </w:t>
      </w:r>
      <w:r w:rsidR="00A427B6" w:rsidRPr="003A55D6">
        <w:rPr>
          <w:i/>
          <w:color w:val="231F20"/>
          <w:sz w:val="20"/>
          <w:szCs w:val="20"/>
        </w:rPr>
        <w:t>Justeru, kajian ini akan meneroka</w:t>
      </w:r>
      <w:r w:rsidR="00A427B6" w:rsidRPr="003A55D6">
        <w:rPr>
          <w:i/>
          <w:color w:val="231F20"/>
          <w:spacing w:val="1"/>
          <w:sz w:val="20"/>
          <w:szCs w:val="20"/>
        </w:rPr>
        <w:t xml:space="preserve"> </w:t>
      </w:r>
      <w:r w:rsidR="00772D59" w:rsidRPr="003A55D6">
        <w:rPr>
          <w:i/>
          <w:color w:val="231F20"/>
          <w:sz w:val="20"/>
          <w:szCs w:val="20"/>
        </w:rPr>
        <w:t>cabaran penjaga formal warga emas dalam Khidmat Bantu Di Rumah (KBDR).</w:t>
      </w:r>
      <w:r w:rsidR="00A427B6" w:rsidRPr="003A55D6">
        <w:rPr>
          <w:i/>
          <w:color w:val="231F20"/>
          <w:sz w:val="20"/>
          <w:szCs w:val="20"/>
        </w:rPr>
        <w:t xml:space="preserve"> Kajian telah dilaksanakan secara</w:t>
      </w:r>
      <w:r w:rsidR="00A427B6" w:rsidRPr="003A55D6">
        <w:rPr>
          <w:i/>
          <w:color w:val="231F20"/>
          <w:spacing w:val="1"/>
          <w:sz w:val="20"/>
          <w:szCs w:val="20"/>
        </w:rPr>
        <w:t xml:space="preserve"> </w:t>
      </w:r>
      <w:r w:rsidR="00A427B6" w:rsidRPr="003A55D6">
        <w:rPr>
          <w:i/>
          <w:color w:val="231F20"/>
          <w:sz w:val="20"/>
          <w:szCs w:val="20"/>
        </w:rPr>
        <w:t>kualitatif</w:t>
      </w:r>
      <w:r w:rsidR="00364E38" w:rsidRPr="003A55D6">
        <w:rPr>
          <w:i/>
          <w:color w:val="231F20"/>
          <w:sz w:val="20"/>
          <w:szCs w:val="20"/>
        </w:rPr>
        <w:t xml:space="preserve"> dengan</w:t>
      </w:r>
      <w:r w:rsidR="00A427B6" w:rsidRPr="003A55D6">
        <w:rPr>
          <w:i/>
          <w:color w:val="231F20"/>
          <w:sz w:val="20"/>
          <w:szCs w:val="20"/>
        </w:rPr>
        <w:t xml:space="preserve"> menggunakan teknik temubual</w:t>
      </w:r>
      <w:r w:rsidR="000772A0" w:rsidRPr="003A55D6">
        <w:rPr>
          <w:i/>
          <w:color w:val="231F20"/>
          <w:sz w:val="20"/>
          <w:szCs w:val="20"/>
        </w:rPr>
        <w:t xml:space="preserve"> separa</w:t>
      </w:r>
      <w:r w:rsidR="00F34B83" w:rsidRPr="003A55D6">
        <w:rPr>
          <w:i/>
          <w:color w:val="231F20"/>
          <w:sz w:val="20"/>
          <w:szCs w:val="20"/>
        </w:rPr>
        <w:t xml:space="preserve"> </w:t>
      </w:r>
      <w:r w:rsidR="000772A0" w:rsidRPr="003A55D6">
        <w:rPr>
          <w:i/>
          <w:color w:val="231F20"/>
          <w:sz w:val="20"/>
          <w:szCs w:val="20"/>
        </w:rPr>
        <w:t>ber</w:t>
      </w:r>
      <w:r w:rsidR="00F34B83" w:rsidRPr="003A55D6">
        <w:rPr>
          <w:i/>
          <w:color w:val="231F20"/>
          <w:sz w:val="20"/>
          <w:szCs w:val="20"/>
        </w:rPr>
        <w:t>struktur. Seramai 10</w:t>
      </w:r>
      <w:r w:rsidR="00A427B6" w:rsidRPr="003A55D6">
        <w:rPr>
          <w:i/>
          <w:color w:val="231F20"/>
          <w:sz w:val="20"/>
          <w:szCs w:val="20"/>
        </w:rPr>
        <w:t xml:space="preserve"> orang informan </w:t>
      </w:r>
      <w:r w:rsidR="00A94BD5" w:rsidRPr="003A55D6">
        <w:rPr>
          <w:i/>
          <w:color w:val="231F20"/>
          <w:sz w:val="20"/>
          <w:szCs w:val="20"/>
        </w:rPr>
        <w:t xml:space="preserve">kajian </w:t>
      </w:r>
      <w:r w:rsidR="00A427B6" w:rsidRPr="003A55D6">
        <w:rPr>
          <w:i/>
          <w:color w:val="231F20"/>
          <w:sz w:val="20"/>
          <w:szCs w:val="20"/>
        </w:rPr>
        <w:t xml:space="preserve">terdiri daripada </w:t>
      </w:r>
      <w:r w:rsidR="00F34B83" w:rsidRPr="003A55D6">
        <w:rPr>
          <w:i/>
          <w:color w:val="231F20"/>
          <w:sz w:val="20"/>
          <w:szCs w:val="20"/>
        </w:rPr>
        <w:t>penjaga formal warga emas dalam KBDR di sekitar Lembah Klang</w:t>
      </w:r>
      <w:r w:rsidR="00A427B6" w:rsidRPr="003A55D6">
        <w:rPr>
          <w:i/>
          <w:color w:val="231F20"/>
          <w:sz w:val="20"/>
          <w:szCs w:val="20"/>
        </w:rPr>
        <w:t xml:space="preserve"> telah ditemubual secara bersemuka. </w:t>
      </w:r>
      <w:r w:rsidR="00666DD7" w:rsidRPr="003A55D6">
        <w:rPr>
          <w:i/>
          <w:color w:val="231F20"/>
          <w:sz w:val="20"/>
          <w:szCs w:val="20"/>
        </w:rPr>
        <w:t>Dapatan</w:t>
      </w:r>
      <w:r w:rsidR="00A427B6" w:rsidRPr="003A55D6">
        <w:rPr>
          <w:i/>
          <w:color w:val="231F20"/>
          <w:sz w:val="20"/>
          <w:szCs w:val="20"/>
        </w:rPr>
        <w:t xml:space="preserve"> kajian </w:t>
      </w:r>
      <w:r w:rsidR="00666DD7" w:rsidRPr="003A55D6">
        <w:rPr>
          <w:i/>
          <w:color w:val="231F20"/>
          <w:sz w:val="20"/>
          <w:szCs w:val="20"/>
        </w:rPr>
        <w:t xml:space="preserve">telah </w:t>
      </w:r>
      <w:r w:rsidR="00957776" w:rsidRPr="003A55D6">
        <w:rPr>
          <w:i/>
          <w:color w:val="231F20"/>
          <w:sz w:val="20"/>
          <w:szCs w:val="20"/>
        </w:rPr>
        <w:t>ditranskrip</w:t>
      </w:r>
      <w:r w:rsidR="00E9202C" w:rsidRPr="003A55D6">
        <w:rPr>
          <w:i/>
          <w:color w:val="231F20"/>
          <w:sz w:val="20"/>
          <w:szCs w:val="20"/>
        </w:rPr>
        <w:t>sikan</w:t>
      </w:r>
      <w:r w:rsidR="00957776" w:rsidRPr="003A55D6">
        <w:rPr>
          <w:i/>
          <w:color w:val="231F20"/>
          <w:sz w:val="20"/>
          <w:szCs w:val="20"/>
        </w:rPr>
        <w:t xml:space="preserve"> secara verbatim dan </w:t>
      </w:r>
      <w:r w:rsidR="00A427B6" w:rsidRPr="003A55D6">
        <w:rPr>
          <w:i/>
          <w:color w:val="231F20"/>
          <w:sz w:val="20"/>
          <w:szCs w:val="20"/>
        </w:rPr>
        <w:t>dianalisis</w:t>
      </w:r>
      <w:r w:rsidR="00A427B6" w:rsidRPr="003A55D6">
        <w:rPr>
          <w:i/>
          <w:color w:val="231F20"/>
          <w:spacing w:val="1"/>
          <w:sz w:val="20"/>
          <w:szCs w:val="20"/>
        </w:rPr>
        <w:t xml:space="preserve"> </w:t>
      </w:r>
      <w:r w:rsidR="00A427B6" w:rsidRPr="003A55D6">
        <w:rPr>
          <w:i/>
          <w:color w:val="231F20"/>
          <w:sz w:val="20"/>
          <w:szCs w:val="20"/>
        </w:rPr>
        <w:t>secara</w:t>
      </w:r>
      <w:r w:rsidR="00A427B6" w:rsidRPr="003A55D6">
        <w:rPr>
          <w:i/>
          <w:color w:val="231F20"/>
          <w:spacing w:val="-10"/>
          <w:sz w:val="20"/>
          <w:szCs w:val="20"/>
        </w:rPr>
        <w:t xml:space="preserve"> </w:t>
      </w:r>
      <w:r w:rsidR="00666DD7" w:rsidRPr="003A55D6">
        <w:rPr>
          <w:i/>
          <w:color w:val="231F20"/>
          <w:sz w:val="20"/>
          <w:szCs w:val="20"/>
        </w:rPr>
        <w:t>manual</w:t>
      </w:r>
      <w:r w:rsidR="00A427B6" w:rsidRPr="003A55D6">
        <w:rPr>
          <w:i/>
          <w:color w:val="231F20"/>
          <w:sz w:val="20"/>
          <w:szCs w:val="20"/>
        </w:rPr>
        <w:t>.</w:t>
      </w:r>
      <w:r w:rsidR="00A427B6" w:rsidRPr="003A55D6">
        <w:rPr>
          <w:i/>
          <w:color w:val="231F20"/>
          <w:spacing w:val="-9"/>
          <w:sz w:val="20"/>
          <w:szCs w:val="20"/>
        </w:rPr>
        <w:t xml:space="preserve"> </w:t>
      </w:r>
      <w:r w:rsidR="00A427B6" w:rsidRPr="003A55D6">
        <w:rPr>
          <w:i/>
          <w:color w:val="231F20"/>
          <w:sz w:val="20"/>
          <w:szCs w:val="20"/>
        </w:rPr>
        <w:t>Hasil</w:t>
      </w:r>
      <w:r w:rsidR="00A427B6" w:rsidRPr="003A55D6">
        <w:rPr>
          <w:i/>
          <w:color w:val="231F20"/>
          <w:spacing w:val="-10"/>
          <w:sz w:val="20"/>
          <w:szCs w:val="20"/>
        </w:rPr>
        <w:t xml:space="preserve"> </w:t>
      </w:r>
      <w:r w:rsidR="009B5905" w:rsidRPr="003A55D6">
        <w:rPr>
          <w:i/>
          <w:color w:val="231F20"/>
          <w:sz w:val="20"/>
          <w:szCs w:val="20"/>
        </w:rPr>
        <w:t xml:space="preserve">analisis </w:t>
      </w:r>
      <w:r w:rsidR="009B5905" w:rsidRPr="003A55D6">
        <w:rPr>
          <w:i/>
          <w:color w:val="231F20"/>
          <w:spacing w:val="-10"/>
          <w:sz w:val="20"/>
          <w:szCs w:val="20"/>
        </w:rPr>
        <w:t>mendapati</w:t>
      </w:r>
      <w:r w:rsidR="00A427B6" w:rsidRPr="003A55D6">
        <w:rPr>
          <w:i/>
          <w:color w:val="231F20"/>
          <w:spacing w:val="-9"/>
          <w:sz w:val="20"/>
          <w:szCs w:val="20"/>
        </w:rPr>
        <w:t xml:space="preserve"> </w:t>
      </w:r>
      <w:r w:rsidR="00A427B6" w:rsidRPr="003A55D6">
        <w:rPr>
          <w:i/>
          <w:color w:val="231F20"/>
          <w:sz w:val="20"/>
          <w:szCs w:val="20"/>
        </w:rPr>
        <w:t>terdapat</w:t>
      </w:r>
      <w:r w:rsidR="00A427B6" w:rsidRPr="003A55D6">
        <w:rPr>
          <w:i/>
          <w:color w:val="231F20"/>
          <w:spacing w:val="-10"/>
          <w:sz w:val="20"/>
          <w:szCs w:val="20"/>
        </w:rPr>
        <w:t xml:space="preserve"> </w:t>
      </w:r>
      <w:r w:rsidR="00E825B6" w:rsidRPr="003A55D6">
        <w:rPr>
          <w:i/>
          <w:color w:val="231F20"/>
          <w:sz w:val="20"/>
          <w:szCs w:val="20"/>
        </w:rPr>
        <w:t>lima tema cabaran penjaga formal warga emas dalam KBDR</w:t>
      </w:r>
      <w:r w:rsidR="00A427B6" w:rsidRPr="003A55D6">
        <w:rPr>
          <w:i/>
          <w:color w:val="231F20"/>
          <w:sz w:val="20"/>
          <w:szCs w:val="20"/>
        </w:rPr>
        <w:t xml:space="preserve"> terdiri daripada </w:t>
      </w:r>
      <w:r w:rsidR="00E825B6" w:rsidRPr="003A55D6">
        <w:rPr>
          <w:i/>
          <w:color w:val="231F20"/>
          <w:sz w:val="20"/>
          <w:szCs w:val="20"/>
        </w:rPr>
        <w:t xml:space="preserve">kewangan penjaga, </w:t>
      </w:r>
      <w:r w:rsidRPr="003A55D6">
        <w:rPr>
          <w:i/>
          <w:color w:val="231F20"/>
          <w:sz w:val="20"/>
          <w:szCs w:val="20"/>
        </w:rPr>
        <w:t>emosi</w:t>
      </w:r>
      <w:r w:rsidR="00E825B6" w:rsidRPr="003A55D6">
        <w:rPr>
          <w:i/>
          <w:color w:val="231F20"/>
          <w:sz w:val="20"/>
          <w:szCs w:val="20"/>
        </w:rPr>
        <w:t xml:space="preserve"> warga emas, </w:t>
      </w:r>
      <w:r w:rsidR="00B67BE9" w:rsidRPr="003A55D6">
        <w:rPr>
          <w:i/>
          <w:color w:val="231F20"/>
          <w:sz w:val="20"/>
          <w:szCs w:val="20"/>
        </w:rPr>
        <w:t>masa penjagaan, beban tugasan dan gender penjaga</w:t>
      </w:r>
      <w:r w:rsidR="00A427B6" w:rsidRPr="003A55D6">
        <w:rPr>
          <w:i/>
          <w:color w:val="231F20"/>
          <w:sz w:val="20"/>
          <w:szCs w:val="20"/>
        </w:rPr>
        <w:t>.</w:t>
      </w:r>
      <w:r w:rsidR="005B1D60" w:rsidRPr="003A55D6">
        <w:rPr>
          <w:i/>
          <w:color w:val="231F20"/>
          <w:sz w:val="20"/>
          <w:szCs w:val="20"/>
        </w:rPr>
        <w:t xml:space="preserve"> </w:t>
      </w:r>
      <w:r w:rsidR="0053622B" w:rsidRPr="003A55D6">
        <w:rPr>
          <w:i/>
          <w:color w:val="231F20"/>
          <w:sz w:val="20"/>
          <w:szCs w:val="20"/>
        </w:rPr>
        <w:t>Cabaran-</w:t>
      </w:r>
      <w:r w:rsidR="005E1BEC" w:rsidRPr="003A55D6">
        <w:rPr>
          <w:i/>
          <w:color w:val="231F20"/>
          <w:sz w:val="20"/>
          <w:szCs w:val="20"/>
        </w:rPr>
        <w:t xml:space="preserve">cabaran ini terbentuk disebabkan </w:t>
      </w:r>
      <w:r w:rsidR="00533143" w:rsidRPr="003A55D6">
        <w:rPr>
          <w:i/>
          <w:color w:val="231F20"/>
          <w:sz w:val="20"/>
          <w:szCs w:val="20"/>
        </w:rPr>
        <w:t xml:space="preserve">tiada </w:t>
      </w:r>
      <w:r w:rsidR="00BA2870" w:rsidRPr="003A55D6">
        <w:rPr>
          <w:i/>
          <w:color w:val="231F20"/>
          <w:sz w:val="20"/>
          <w:szCs w:val="20"/>
        </w:rPr>
        <w:t xml:space="preserve">polisi </w:t>
      </w:r>
      <w:r w:rsidRPr="003A55D6">
        <w:rPr>
          <w:i/>
          <w:color w:val="231F20"/>
          <w:sz w:val="20"/>
          <w:szCs w:val="20"/>
        </w:rPr>
        <w:t xml:space="preserve">perkhidmatan kualiti penjagaan </w:t>
      </w:r>
      <w:r w:rsidR="00863890" w:rsidRPr="003A55D6">
        <w:rPr>
          <w:i/>
          <w:color w:val="231F20"/>
          <w:sz w:val="20"/>
          <w:szCs w:val="20"/>
        </w:rPr>
        <w:t xml:space="preserve">di </w:t>
      </w:r>
      <w:r w:rsidRPr="003A55D6">
        <w:rPr>
          <w:i/>
          <w:color w:val="231F20"/>
          <w:sz w:val="20"/>
          <w:szCs w:val="20"/>
        </w:rPr>
        <w:t>Malaysia</w:t>
      </w:r>
      <w:r w:rsidR="00863890" w:rsidRPr="003A55D6">
        <w:rPr>
          <w:i/>
          <w:color w:val="231F20"/>
          <w:sz w:val="20"/>
          <w:szCs w:val="20"/>
        </w:rPr>
        <w:t xml:space="preserve"> </w:t>
      </w:r>
      <w:r w:rsidR="00BA2870" w:rsidRPr="003A55D6">
        <w:rPr>
          <w:i/>
          <w:color w:val="231F20"/>
          <w:sz w:val="20"/>
          <w:szCs w:val="20"/>
        </w:rPr>
        <w:t xml:space="preserve">yang </w:t>
      </w:r>
      <w:r w:rsidR="00165102" w:rsidRPr="003A55D6">
        <w:rPr>
          <w:i/>
          <w:color w:val="231F20"/>
          <w:sz w:val="20"/>
          <w:szCs w:val="20"/>
        </w:rPr>
        <w:t xml:space="preserve">dapat </w:t>
      </w:r>
      <w:r w:rsidR="00BA2870" w:rsidRPr="003A55D6">
        <w:rPr>
          <w:i/>
          <w:color w:val="231F20"/>
          <w:sz w:val="20"/>
          <w:szCs w:val="20"/>
        </w:rPr>
        <w:t xml:space="preserve">menyokong dan </w:t>
      </w:r>
      <w:r w:rsidRPr="003A55D6">
        <w:rPr>
          <w:i/>
          <w:color w:val="231F20"/>
          <w:sz w:val="20"/>
          <w:szCs w:val="20"/>
        </w:rPr>
        <w:t>mengangkat standard</w:t>
      </w:r>
      <w:r w:rsidR="00863890" w:rsidRPr="003A55D6">
        <w:rPr>
          <w:i/>
          <w:color w:val="231F20"/>
          <w:sz w:val="20"/>
          <w:szCs w:val="20"/>
        </w:rPr>
        <w:t xml:space="preserve"> skop </w:t>
      </w:r>
      <w:r w:rsidRPr="003A55D6">
        <w:rPr>
          <w:i/>
          <w:color w:val="231F20"/>
          <w:sz w:val="20"/>
          <w:szCs w:val="20"/>
        </w:rPr>
        <w:t xml:space="preserve">tugas </w:t>
      </w:r>
      <w:r w:rsidR="00165102" w:rsidRPr="003A55D6">
        <w:rPr>
          <w:i/>
          <w:color w:val="231F20"/>
          <w:sz w:val="20"/>
          <w:szCs w:val="20"/>
        </w:rPr>
        <w:t>sehing</w:t>
      </w:r>
      <w:r w:rsidR="00CD7191" w:rsidRPr="003A55D6">
        <w:rPr>
          <w:i/>
          <w:color w:val="231F20"/>
          <w:sz w:val="20"/>
          <w:szCs w:val="20"/>
        </w:rPr>
        <w:t xml:space="preserve">ga </w:t>
      </w:r>
      <w:r w:rsidR="00F75E3E" w:rsidRPr="003A55D6">
        <w:rPr>
          <w:i/>
          <w:color w:val="231F20"/>
          <w:sz w:val="20"/>
          <w:szCs w:val="20"/>
        </w:rPr>
        <w:t xml:space="preserve">berlaku beban </w:t>
      </w:r>
      <w:r w:rsidRPr="003A55D6">
        <w:rPr>
          <w:i/>
          <w:color w:val="231F20"/>
          <w:sz w:val="20"/>
          <w:szCs w:val="20"/>
        </w:rPr>
        <w:t>penjagaan</w:t>
      </w:r>
      <w:r w:rsidR="00BA2870" w:rsidRPr="003A55D6">
        <w:rPr>
          <w:i/>
          <w:color w:val="231F20"/>
          <w:sz w:val="20"/>
          <w:szCs w:val="20"/>
        </w:rPr>
        <w:t xml:space="preserve">. </w:t>
      </w:r>
      <w:r w:rsidR="00A427B6" w:rsidRPr="003A55D6">
        <w:rPr>
          <w:i/>
          <w:sz w:val="20"/>
          <w:szCs w:val="20"/>
        </w:rPr>
        <w:t>Kesimpulannya,</w:t>
      </w:r>
      <w:r w:rsidR="00D71501" w:rsidRPr="003A55D6">
        <w:rPr>
          <w:i/>
          <w:sz w:val="20"/>
          <w:szCs w:val="20"/>
        </w:rPr>
        <w:t xml:space="preserve"> </w:t>
      </w:r>
      <w:r w:rsidR="0053622B" w:rsidRPr="003A55D6">
        <w:rPr>
          <w:i/>
          <w:sz w:val="20"/>
          <w:szCs w:val="20"/>
        </w:rPr>
        <w:t>bidang penjagaan ini memerlukan</w:t>
      </w:r>
      <w:r w:rsidR="00061859" w:rsidRPr="003A55D6">
        <w:rPr>
          <w:i/>
          <w:sz w:val="20"/>
          <w:szCs w:val="20"/>
        </w:rPr>
        <w:t xml:space="preserve"> suatu </w:t>
      </w:r>
      <w:r w:rsidR="00AE7CBE" w:rsidRPr="003A55D6">
        <w:rPr>
          <w:i/>
          <w:sz w:val="20"/>
          <w:szCs w:val="20"/>
        </w:rPr>
        <w:t xml:space="preserve">pembaharuan yang boleh memelihara kebajikan penjaga </w:t>
      </w:r>
      <w:r w:rsidR="005E1BEC" w:rsidRPr="003A55D6">
        <w:rPr>
          <w:i/>
          <w:sz w:val="20"/>
          <w:szCs w:val="20"/>
        </w:rPr>
        <w:t>KBDR</w:t>
      </w:r>
      <w:r w:rsidR="00D71501" w:rsidRPr="003A55D6">
        <w:rPr>
          <w:i/>
          <w:sz w:val="20"/>
          <w:szCs w:val="20"/>
        </w:rPr>
        <w:t>. Oleh itu, implikasi kajian ini mencadangkan</w:t>
      </w:r>
      <w:r w:rsidR="00FF5FE6" w:rsidRPr="003A55D6">
        <w:rPr>
          <w:i/>
          <w:sz w:val="20"/>
          <w:szCs w:val="20"/>
        </w:rPr>
        <w:t xml:space="preserve"> pembentukan satu garis panduan penjaga </w:t>
      </w:r>
      <w:r w:rsidR="001746F9" w:rsidRPr="003A55D6">
        <w:rPr>
          <w:i/>
          <w:sz w:val="20"/>
          <w:szCs w:val="20"/>
        </w:rPr>
        <w:t xml:space="preserve">profesional yang dapat menjadi rujukan kepada pihak berkepentingan dalam bidang penjagaan warga emas KBDR bagi </w:t>
      </w:r>
      <w:r w:rsidR="00B11D5F" w:rsidRPr="003A55D6">
        <w:rPr>
          <w:i/>
          <w:sz w:val="20"/>
          <w:szCs w:val="20"/>
        </w:rPr>
        <w:t>mengatasi</w:t>
      </w:r>
      <w:r w:rsidR="001746F9" w:rsidRPr="003A55D6">
        <w:rPr>
          <w:i/>
          <w:sz w:val="20"/>
          <w:szCs w:val="20"/>
        </w:rPr>
        <w:t xml:space="preserve"> cabaran yang dihadapi</w:t>
      </w:r>
      <w:r w:rsidR="00FF5FE6" w:rsidRPr="003A55D6">
        <w:rPr>
          <w:i/>
          <w:sz w:val="20"/>
          <w:szCs w:val="20"/>
        </w:rPr>
        <w:t xml:space="preserve"> </w:t>
      </w:r>
      <w:r w:rsidR="00B11D5F" w:rsidRPr="003A55D6">
        <w:rPr>
          <w:i/>
          <w:sz w:val="20"/>
          <w:szCs w:val="20"/>
        </w:rPr>
        <w:t>penjaga formal warga emas KBDR.</w:t>
      </w:r>
    </w:p>
    <w:p w14:paraId="075B8304" w14:textId="77777777" w:rsidR="005E1BEC" w:rsidRPr="003A55D6" w:rsidRDefault="005E1BEC" w:rsidP="003A55D6">
      <w:pPr>
        <w:ind w:left="120"/>
        <w:jc w:val="both"/>
        <w:rPr>
          <w:i/>
          <w:color w:val="231F20"/>
          <w:sz w:val="20"/>
          <w:szCs w:val="20"/>
        </w:rPr>
      </w:pPr>
    </w:p>
    <w:p w14:paraId="5CBDDA30" w14:textId="77777777" w:rsidR="00A2531A" w:rsidRPr="003A55D6" w:rsidRDefault="00A427B6" w:rsidP="003A55D6">
      <w:pPr>
        <w:ind w:left="120"/>
        <w:jc w:val="both"/>
        <w:rPr>
          <w:i/>
          <w:sz w:val="20"/>
          <w:szCs w:val="20"/>
        </w:rPr>
      </w:pPr>
      <w:r w:rsidRPr="003A55D6">
        <w:rPr>
          <w:i/>
          <w:color w:val="231F20"/>
          <w:sz w:val="20"/>
          <w:szCs w:val="20"/>
        </w:rPr>
        <w:t>Kata</w:t>
      </w:r>
      <w:r w:rsidRPr="003A55D6">
        <w:rPr>
          <w:i/>
          <w:color w:val="231F20"/>
          <w:spacing w:val="-1"/>
          <w:sz w:val="20"/>
          <w:szCs w:val="20"/>
        </w:rPr>
        <w:t xml:space="preserve"> </w:t>
      </w:r>
      <w:r w:rsidRPr="003A55D6">
        <w:rPr>
          <w:i/>
          <w:color w:val="231F20"/>
          <w:sz w:val="20"/>
          <w:szCs w:val="20"/>
        </w:rPr>
        <w:t>kunci:</w:t>
      </w:r>
      <w:r w:rsidRPr="003A55D6">
        <w:rPr>
          <w:i/>
          <w:color w:val="231F20"/>
          <w:spacing w:val="-1"/>
          <w:sz w:val="20"/>
          <w:szCs w:val="20"/>
        </w:rPr>
        <w:t xml:space="preserve"> </w:t>
      </w:r>
      <w:r w:rsidR="006D17AD" w:rsidRPr="003A55D6">
        <w:rPr>
          <w:i/>
          <w:color w:val="231F20"/>
          <w:sz w:val="20"/>
          <w:szCs w:val="20"/>
        </w:rPr>
        <w:t>Cabaran</w:t>
      </w:r>
      <w:r w:rsidRPr="003A55D6">
        <w:rPr>
          <w:i/>
          <w:color w:val="231F20"/>
          <w:sz w:val="20"/>
          <w:szCs w:val="20"/>
        </w:rPr>
        <w:t>;</w:t>
      </w:r>
      <w:r w:rsidRPr="003A55D6">
        <w:rPr>
          <w:i/>
          <w:color w:val="231F20"/>
          <w:spacing w:val="-1"/>
          <w:sz w:val="20"/>
          <w:szCs w:val="20"/>
        </w:rPr>
        <w:t xml:space="preserve"> </w:t>
      </w:r>
      <w:r w:rsidRPr="003A55D6">
        <w:rPr>
          <w:i/>
          <w:color w:val="231F20"/>
          <w:sz w:val="20"/>
          <w:szCs w:val="20"/>
        </w:rPr>
        <w:t>penjaga</w:t>
      </w:r>
      <w:r w:rsidR="006D17AD" w:rsidRPr="003A55D6">
        <w:rPr>
          <w:i/>
          <w:color w:val="231F20"/>
          <w:sz w:val="20"/>
          <w:szCs w:val="20"/>
        </w:rPr>
        <w:t xml:space="preserve"> formal</w:t>
      </w:r>
      <w:r w:rsidRPr="003A55D6">
        <w:rPr>
          <w:i/>
          <w:color w:val="231F20"/>
          <w:sz w:val="20"/>
          <w:szCs w:val="20"/>
        </w:rPr>
        <w:t>;</w:t>
      </w:r>
      <w:r w:rsidRPr="003A55D6">
        <w:rPr>
          <w:i/>
          <w:color w:val="231F20"/>
          <w:spacing w:val="-1"/>
          <w:sz w:val="20"/>
          <w:szCs w:val="20"/>
        </w:rPr>
        <w:t xml:space="preserve"> </w:t>
      </w:r>
      <w:r w:rsidRPr="003A55D6">
        <w:rPr>
          <w:i/>
          <w:color w:val="231F20"/>
          <w:sz w:val="20"/>
          <w:szCs w:val="20"/>
        </w:rPr>
        <w:t>warga</w:t>
      </w:r>
      <w:r w:rsidRPr="003A55D6">
        <w:rPr>
          <w:i/>
          <w:color w:val="231F20"/>
          <w:spacing w:val="-1"/>
          <w:sz w:val="20"/>
          <w:szCs w:val="20"/>
        </w:rPr>
        <w:t xml:space="preserve"> </w:t>
      </w:r>
      <w:r w:rsidR="006D17AD" w:rsidRPr="003A55D6">
        <w:rPr>
          <w:i/>
          <w:color w:val="231F20"/>
          <w:sz w:val="20"/>
          <w:szCs w:val="20"/>
        </w:rPr>
        <w:t>emas;</w:t>
      </w:r>
      <w:r w:rsidRPr="003A55D6">
        <w:rPr>
          <w:i/>
          <w:color w:val="231F20"/>
          <w:spacing w:val="-1"/>
          <w:sz w:val="20"/>
          <w:szCs w:val="20"/>
        </w:rPr>
        <w:t xml:space="preserve"> </w:t>
      </w:r>
      <w:r w:rsidR="006D17AD" w:rsidRPr="003A55D6">
        <w:rPr>
          <w:i/>
          <w:color w:val="231F20"/>
          <w:sz w:val="20"/>
          <w:szCs w:val="20"/>
        </w:rPr>
        <w:t>khidmat bantu di rumah</w:t>
      </w:r>
    </w:p>
    <w:p w14:paraId="7A6843F1" w14:textId="77777777" w:rsidR="00A2531A" w:rsidRPr="003A55D6" w:rsidRDefault="00A2531A" w:rsidP="003A55D6">
      <w:pPr>
        <w:pStyle w:val="BodyText"/>
        <w:rPr>
          <w:i/>
          <w:sz w:val="20"/>
          <w:szCs w:val="20"/>
        </w:rPr>
      </w:pPr>
    </w:p>
    <w:p w14:paraId="0D0372F5" w14:textId="77777777" w:rsidR="00A2531A" w:rsidRPr="003A55D6" w:rsidRDefault="00A427B6" w:rsidP="003A55D6">
      <w:pPr>
        <w:ind w:left="524" w:right="544"/>
        <w:jc w:val="center"/>
        <w:rPr>
          <w:b/>
          <w:sz w:val="20"/>
          <w:szCs w:val="20"/>
        </w:rPr>
      </w:pPr>
      <w:r w:rsidRPr="003A55D6">
        <w:rPr>
          <w:b/>
          <w:color w:val="231F20"/>
          <w:sz w:val="20"/>
          <w:szCs w:val="20"/>
        </w:rPr>
        <w:t>ABSTRACT</w:t>
      </w:r>
    </w:p>
    <w:p w14:paraId="585DE4F6" w14:textId="77777777" w:rsidR="00A2531A" w:rsidRPr="003A55D6" w:rsidRDefault="00A2531A" w:rsidP="003A55D6">
      <w:pPr>
        <w:pStyle w:val="BodyText"/>
        <w:rPr>
          <w:sz w:val="20"/>
          <w:szCs w:val="20"/>
        </w:rPr>
      </w:pPr>
    </w:p>
    <w:p w14:paraId="2525A7E8" w14:textId="02156D43" w:rsidR="00061859" w:rsidRPr="00ED0E59" w:rsidRDefault="00C973E1" w:rsidP="00ED0E59">
      <w:pPr>
        <w:jc w:val="both"/>
        <w:rPr>
          <w:i/>
          <w:spacing w:val="-1"/>
          <w:sz w:val="20"/>
          <w:szCs w:val="20"/>
        </w:rPr>
      </w:pPr>
      <w:r w:rsidRPr="00ED0E59">
        <w:rPr>
          <w:i/>
          <w:spacing w:val="-1"/>
          <w:sz w:val="20"/>
          <w:szCs w:val="20"/>
        </w:rPr>
        <w:t>I</w:t>
      </w:r>
      <w:r w:rsidR="00656DC4" w:rsidRPr="00ED0E59">
        <w:rPr>
          <w:i/>
          <w:spacing w:val="-1"/>
          <w:sz w:val="20"/>
          <w:szCs w:val="20"/>
        </w:rPr>
        <w:t xml:space="preserve">nformal caregivers who are </w:t>
      </w:r>
      <w:r w:rsidR="00792AE8" w:rsidRPr="00ED0E59">
        <w:rPr>
          <w:i/>
          <w:spacing w:val="-1"/>
          <w:sz w:val="20"/>
          <w:szCs w:val="20"/>
        </w:rPr>
        <w:t>local community</w:t>
      </w:r>
      <w:r w:rsidR="00BC36C2" w:rsidRPr="00ED0E59">
        <w:rPr>
          <w:i/>
          <w:spacing w:val="-1"/>
          <w:sz w:val="20"/>
          <w:szCs w:val="20"/>
        </w:rPr>
        <w:t xml:space="preserve"> and </w:t>
      </w:r>
      <w:r w:rsidR="00656DC4" w:rsidRPr="00ED0E59">
        <w:rPr>
          <w:i/>
          <w:spacing w:val="-1"/>
          <w:sz w:val="20"/>
          <w:szCs w:val="20"/>
        </w:rPr>
        <w:t xml:space="preserve">individuals who play an important role in looking after the welfare of the elderly. </w:t>
      </w:r>
      <w:r w:rsidR="00ED0E59" w:rsidRPr="00ED0E59">
        <w:rPr>
          <w:i/>
          <w:sz w:val="20"/>
          <w:szCs w:val="20"/>
        </w:rPr>
        <w:t xml:space="preserve">The need for informal care is in high demand to meet the supply of </w:t>
      </w:r>
      <w:r w:rsidR="00ED0E59">
        <w:rPr>
          <w:i/>
          <w:sz w:val="20"/>
          <w:szCs w:val="20"/>
        </w:rPr>
        <w:t xml:space="preserve">informal </w:t>
      </w:r>
      <w:bookmarkStart w:id="1" w:name="_GoBack"/>
      <w:bookmarkEnd w:id="1"/>
      <w:r w:rsidR="00ED0E59" w:rsidRPr="00ED0E59">
        <w:rPr>
          <w:i/>
          <w:sz w:val="20"/>
          <w:szCs w:val="20"/>
        </w:rPr>
        <w:t>care for the elderly in the community. The increasing of the life expectancy of the elderly is also having an impact on the physical and mental health.</w:t>
      </w:r>
      <w:r w:rsidR="00ED0E59" w:rsidRPr="00ED0E59">
        <w:rPr>
          <w:i/>
          <w:sz w:val="20"/>
          <w:szCs w:val="20"/>
        </w:rPr>
        <w:t xml:space="preserve"> </w:t>
      </w:r>
      <w:r w:rsidR="00656DC4" w:rsidRPr="00ED0E59">
        <w:rPr>
          <w:i/>
          <w:spacing w:val="-1"/>
          <w:sz w:val="20"/>
          <w:szCs w:val="20"/>
        </w:rPr>
        <w:t xml:space="preserve">Thus, this study will explore the challenges of formal caregivers of the elderly in Home </w:t>
      </w:r>
      <w:r w:rsidR="00951F62" w:rsidRPr="00ED0E59">
        <w:rPr>
          <w:i/>
          <w:spacing w:val="-1"/>
          <w:sz w:val="20"/>
          <w:szCs w:val="20"/>
        </w:rPr>
        <w:t>Help</w:t>
      </w:r>
      <w:r w:rsidR="00656DC4" w:rsidRPr="00ED0E59">
        <w:rPr>
          <w:i/>
          <w:spacing w:val="-1"/>
          <w:sz w:val="20"/>
          <w:szCs w:val="20"/>
        </w:rPr>
        <w:t xml:space="preserve"> Services (KBDR). The study was conducted qualitatively using semi-structured interview techniques. A total of 10 informants consisting of formal caregivers of the elderly in KBDR around the Klang Valley were interviewed face-to-face. The findings of the study were transcribed verbatim and analyzed manually. The results of the analysis found that there are five themes of challenges for formal carers of the elderly in the KBDR consisting of carers' finances, the care of the elderly, care time, workload and the carer's gender. These challenges are formed because there is no policy </w:t>
      </w:r>
      <w:r w:rsidR="00B36E1F" w:rsidRPr="00ED0E59">
        <w:rPr>
          <w:i/>
          <w:spacing w:val="-1"/>
          <w:sz w:val="20"/>
          <w:szCs w:val="20"/>
        </w:rPr>
        <w:t>in the quality home help services</w:t>
      </w:r>
      <w:r w:rsidR="00656DC4" w:rsidRPr="00ED0E59">
        <w:rPr>
          <w:i/>
          <w:spacing w:val="-1"/>
          <w:sz w:val="20"/>
          <w:szCs w:val="20"/>
        </w:rPr>
        <w:t xml:space="preserve"> that can support and limit the scope of their work until there is a</w:t>
      </w:r>
      <w:r w:rsidR="00B36E1F" w:rsidRPr="00ED0E59">
        <w:rPr>
          <w:i/>
          <w:spacing w:val="-1"/>
          <w:sz w:val="20"/>
          <w:szCs w:val="20"/>
        </w:rPr>
        <w:t xml:space="preserve"> care</w:t>
      </w:r>
      <w:r w:rsidR="00656DC4" w:rsidRPr="00ED0E59">
        <w:rPr>
          <w:i/>
          <w:spacing w:val="-1"/>
          <w:sz w:val="20"/>
          <w:szCs w:val="20"/>
        </w:rPr>
        <w:t xml:space="preserve"> burden. In conclusion, this field of care needs a reform that can preserve the welfare of KBDR custodians. Therefore, the implications of this study suggest the formation of a professional caregiver guideline that can be a reference for stakeholders in the field of KBDR elderly care to overcome the challenges faced by formal caregivers of KBDR elderly.</w:t>
      </w:r>
    </w:p>
    <w:p w14:paraId="30A73065" w14:textId="77777777" w:rsidR="00656DC4" w:rsidRPr="003A55D6" w:rsidRDefault="00656DC4" w:rsidP="003A55D6">
      <w:pPr>
        <w:pStyle w:val="BodyText"/>
        <w:rPr>
          <w:i/>
          <w:sz w:val="20"/>
          <w:szCs w:val="20"/>
        </w:rPr>
      </w:pPr>
    </w:p>
    <w:p w14:paraId="18F8669D" w14:textId="1274184D" w:rsidR="00A2531A" w:rsidRPr="003A55D6" w:rsidRDefault="00A427B6" w:rsidP="003A55D6">
      <w:pPr>
        <w:jc w:val="both"/>
        <w:rPr>
          <w:i/>
          <w:sz w:val="20"/>
          <w:szCs w:val="20"/>
        </w:rPr>
      </w:pPr>
      <w:r w:rsidRPr="003A55D6">
        <w:rPr>
          <w:i/>
          <w:color w:val="231F20"/>
          <w:sz w:val="20"/>
          <w:szCs w:val="20"/>
        </w:rPr>
        <w:t>Keywords:</w:t>
      </w:r>
      <w:r w:rsidRPr="003A55D6">
        <w:rPr>
          <w:i/>
          <w:color w:val="231F20"/>
          <w:spacing w:val="-4"/>
          <w:sz w:val="20"/>
          <w:szCs w:val="20"/>
        </w:rPr>
        <w:t xml:space="preserve"> </w:t>
      </w:r>
      <w:r w:rsidR="00E66B47" w:rsidRPr="003A55D6">
        <w:rPr>
          <w:i/>
          <w:color w:val="231F20"/>
          <w:sz w:val="20"/>
          <w:szCs w:val="20"/>
        </w:rPr>
        <w:t>challenges</w:t>
      </w:r>
      <w:r w:rsidRPr="003A55D6">
        <w:rPr>
          <w:i/>
          <w:color w:val="231F20"/>
          <w:sz w:val="20"/>
          <w:szCs w:val="20"/>
        </w:rPr>
        <w:t>;</w:t>
      </w:r>
      <w:r w:rsidRPr="003A55D6">
        <w:rPr>
          <w:i/>
          <w:color w:val="231F20"/>
          <w:spacing w:val="-4"/>
          <w:sz w:val="20"/>
          <w:szCs w:val="20"/>
        </w:rPr>
        <w:t xml:space="preserve"> </w:t>
      </w:r>
      <w:r w:rsidR="00E66B47" w:rsidRPr="003A55D6">
        <w:rPr>
          <w:i/>
          <w:color w:val="231F20"/>
          <w:spacing w:val="-4"/>
          <w:sz w:val="20"/>
          <w:szCs w:val="20"/>
        </w:rPr>
        <w:t xml:space="preserve">formal </w:t>
      </w:r>
      <w:r w:rsidRPr="003A55D6">
        <w:rPr>
          <w:i/>
          <w:color w:val="231F20"/>
          <w:sz w:val="20"/>
          <w:szCs w:val="20"/>
        </w:rPr>
        <w:t>caregiver;</w:t>
      </w:r>
      <w:r w:rsidRPr="003A55D6">
        <w:rPr>
          <w:i/>
          <w:color w:val="231F20"/>
          <w:spacing w:val="-4"/>
          <w:sz w:val="20"/>
          <w:szCs w:val="20"/>
        </w:rPr>
        <w:t xml:space="preserve"> </w:t>
      </w:r>
      <w:r w:rsidR="00376DC2" w:rsidRPr="003A55D6">
        <w:rPr>
          <w:i/>
          <w:color w:val="231F20"/>
          <w:sz w:val="20"/>
          <w:szCs w:val="20"/>
        </w:rPr>
        <w:t>elderly</w:t>
      </w:r>
      <w:r w:rsidRPr="003A55D6">
        <w:rPr>
          <w:i/>
          <w:color w:val="231F20"/>
          <w:sz w:val="20"/>
          <w:szCs w:val="20"/>
        </w:rPr>
        <w:t>;</w:t>
      </w:r>
      <w:r w:rsidRPr="003A55D6">
        <w:rPr>
          <w:i/>
          <w:color w:val="231F20"/>
          <w:spacing w:val="-3"/>
          <w:sz w:val="20"/>
          <w:szCs w:val="20"/>
        </w:rPr>
        <w:t xml:space="preserve"> </w:t>
      </w:r>
      <w:r w:rsidR="00376DC2" w:rsidRPr="003A55D6">
        <w:rPr>
          <w:i/>
          <w:color w:val="231F20"/>
          <w:sz w:val="20"/>
          <w:szCs w:val="20"/>
        </w:rPr>
        <w:t xml:space="preserve">home </w:t>
      </w:r>
      <w:r w:rsidR="007B2C27" w:rsidRPr="003A55D6">
        <w:rPr>
          <w:i/>
          <w:color w:val="231F20"/>
          <w:sz w:val="20"/>
          <w:szCs w:val="20"/>
        </w:rPr>
        <w:t>help</w:t>
      </w:r>
      <w:r w:rsidR="00376DC2" w:rsidRPr="003A55D6">
        <w:rPr>
          <w:i/>
          <w:color w:val="231F20"/>
          <w:sz w:val="20"/>
          <w:szCs w:val="20"/>
        </w:rPr>
        <w:t xml:space="preserve"> services</w:t>
      </w:r>
    </w:p>
    <w:p w14:paraId="0C85594C" w14:textId="77777777" w:rsidR="00A2531A" w:rsidRPr="003A55D6" w:rsidRDefault="00A2531A" w:rsidP="003A55D6">
      <w:pPr>
        <w:pStyle w:val="BodyText"/>
        <w:rPr>
          <w:i/>
          <w:sz w:val="20"/>
        </w:rPr>
      </w:pPr>
    </w:p>
    <w:p w14:paraId="72BF7E4A" w14:textId="77777777" w:rsidR="00A2531A" w:rsidRPr="003A55D6" w:rsidRDefault="00A2531A" w:rsidP="003A55D6">
      <w:pPr>
        <w:pStyle w:val="BodyText"/>
        <w:rPr>
          <w:i/>
          <w:sz w:val="24"/>
        </w:rPr>
      </w:pPr>
    </w:p>
    <w:p w14:paraId="73E8CB7E" w14:textId="77777777" w:rsidR="00096DF8" w:rsidRPr="003A55D6" w:rsidRDefault="00096DF8" w:rsidP="003A55D6">
      <w:pPr>
        <w:pStyle w:val="BodyText"/>
        <w:ind w:right="193"/>
        <w:jc w:val="center"/>
        <w:rPr>
          <w:b/>
          <w:color w:val="231F20"/>
          <w:sz w:val="24"/>
          <w:szCs w:val="24"/>
        </w:rPr>
        <w:sectPr w:rsidR="00096DF8" w:rsidRPr="003A55D6" w:rsidSect="00633C7A">
          <w:headerReference w:type="default" r:id="rId8"/>
          <w:footerReference w:type="default" r:id="rId9"/>
          <w:type w:val="continuous"/>
          <w:pgSz w:w="12750" w:h="17680"/>
          <w:pgMar w:top="1503" w:right="1503" w:bottom="1837" w:left="1503" w:header="0" w:footer="222" w:gutter="0"/>
          <w:cols w:space="720"/>
        </w:sectPr>
      </w:pPr>
    </w:p>
    <w:p w14:paraId="375CDA3D" w14:textId="3E44E3ED" w:rsidR="00A2531A" w:rsidRPr="003A55D6" w:rsidRDefault="00A427B6" w:rsidP="003A55D6">
      <w:pPr>
        <w:pStyle w:val="BodyText"/>
        <w:ind w:right="193"/>
        <w:jc w:val="center"/>
        <w:rPr>
          <w:b/>
          <w:sz w:val="24"/>
          <w:szCs w:val="24"/>
        </w:rPr>
      </w:pPr>
      <w:r w:rsidRPr="003A55D6">
        <w:rPr>
          <w:b/>
          <w:color w:val="231F20"/>
          <w:sz w:val="24"/>
          <w:szCs w:val="24"/>
        </w:rPr>
        <w:t>PENGENALAN</w:t>
      </w:r>
    </w:p>
    <w:p w14:paraId="002D2BA8" w14:textId="77777777" w:rsidR="006B173E" w:rsidRPr="003A55D6" w:rsidRDefault="006B173E" w:rsidP="003A55D6">
      <w:pPr>
        <w:pStyle w:val="BodyText"/>
        <w:tabs>
          <w:tab w:val="left" w:pos="896"/>
          <w:tab w:val="left" w:pos="1477"/>
          <w:tab w:val="left" w:pos="2326"/>
          <w:tab w:val="left" w:pos="3543"/>
        </w:tabs>
        <w:ind w:right="38"/>
        <w:jc w:val="center"/>
      </w:pPr>
    </w:p>
    <w:p w14:paraId="5FF0892C" w14:textId="72114A7A" w:rsidR="00015DC2" w:rsidRPr="003A55D6" w:rsidRDefault="00803D9D" w:rsidP="003A55D6">
      <w:pPr>
        <w:pStyle w:val="BodyText"/>
        <w:tabs>
          <w:tab w:val="left" w:pos="896"/>
          <w:tab w:val="left" w:pos="1477"/>
          <w:tab w:val="left" w:pos="2326"/>
          <w:tab w:val="left" w:pos="3543"/>
        </w:tabs>
        <w:ind w:right="38"/>
        <w:jc w:val="both"/>
        <w:rPr>
          <w:rFonts w:eastAsia="MS Mincho" w:cs="Arial"/>
          <w:sz w:val="24"/>
          <w:szCs w:val="24"/>
          <w:lang w:val="ms-MY"/>
        </w:rPr>
      </w:pPr>
      <w:r w:rsidRPr="003A55D6">
        <w:rPr>
          <w:rFonts w:eastAsia="MS Mincho"/>
          <w:noProof/>
          <w:sz w:val="24"/>
          <w:szCs w:val="24"/>
          <w:lang w:val="ms-MY"/>
        </w:rPr>
        <w:t xml:space="preserve">Malaysia menuju negara menua menjelang tahun 2030. </w:t>
      </w:r>
      <w:r w:rsidR="00440BD5" w:rsidRPr="003A55D6">
        <w:rPr>
          <w:rFonts w:eastAsia="MS Mincho"/>
          <w:noProof/>
          <w:sz w:val="24"/>
          <w:szCs w:val="24"/>
          <w:lang w:val="ms-MY"/>
        </w:rPr>
        <w:t>Sejauhmanakah p</w:t>
      </w:r>
      <w:r w:rsidRPr="003A55D6">
        <w:rPr>
          <w:rFonts w:eastAsia="MS Mincho"/>
          <w:noProof/>
          <w:sz w:val="24"/>
          <w:szCs w:val="24"/>
          <w:lang w:val="ms-MY"/>
        </w:rPr>
        <w:t>ersiapan negara untuk mencapai negara menua dalam menyediakan perkhidmatan dan kemudahan untuk warga emas (Khadijah &amp; Fazni 2022). Sejajar dengan Dasar Warga Emas Negara (DWEN), isu tersebut akan berlaku apabila negara mencapai peratusan penduduk yang berusia 60 tahun dan ke atas sebanyak 15.3% (5.8 juta) jumlah warga emas (</w:t>
      </w:r>
      <w:r w:rsidR="00AE2212" w:rsidRPr="003A55D6">
        <w:rPr>
          <w:rFonts w:eastAsia="MS Mincho"/>
          <w:noProof/>
          <w:sz w:val="24"/>
          <w:szCs w:val="24"/>
          <w:lang w:val="ms-MY"/>
        </w:rPr>
        <w:t>Sharif</w:t>
      </w:r>
      <w:r w:rsidRPr="003A55D6">
        <w:rPr>
          <w:rFonts w:eastAsia="MS Mincho"/>
          <w:noProof/>
          <w:sz w:val="24"/>
          <w:szCs w:val="24"/>
          <w:lang w:val="ms-MY"/>
        </w:rPr>
        <w:t xml:space="preserve"> et al. </w:t>
      </w:r>
      <w:r w:rsidRPr="003A55D6">
        <w:rPr>
          <w:rFonts w:eastAsia="MS Mincho"/>
          <w:noProof/>
          <w:sz w:val="24"/>
          <w:szCs w:val="24"/>
          <w:lang w:val="ms-MY"/>
        </w:rPr>
        <w:t xml:space="preserve">2023). </w:t>
      </w:r>
      <w:r w:rsidRPr="003A55D6">
        <w:rPr>
          <w:rFonts w:eastAsia="MS Mincho" w:cs="Arial"/>
          <w:sz w:val="24"/>
          <w:szCs w:val="24"/>
          <w:lang w:val="ms-MY"/>
        </w:rPr>
        <w:t xml:space="preserve">Hal ini berlaku adalah disebabkan beberapa faktor, antaranya kerana kesedaran dan pengamalan gaya hidup sihat dalam kalangan masyarakat yang menyumbang kepada peningkatan jangka hayat manusia (Vellymalay 2020; Selvaratnam et al. 2009). Pengamalan gaya hidup sihat terbukti boleh menjamin kesihatan fizikal untuk jangka masa yang lama dan meningkatkan kesejahteraan warga emas </w:t>
      </w:r>
      <w:r w:rsidR="0078483D" w:rsidRPr="003A55D6">
        <w:rPr>
          <w:rFonts w:eastAsia="MS Mincho" w:cs="Arial"/>
          <w:sz w:val="24"/>
          <w:szCs w:val="24"/>
          <w:lang w:val="ms-MY"/>
        </w:rPr>
        <w:t>(Robb et al. 2023</w:t>
      </w:r>
      <w:r w:rsidRPr="003A55D6">
        <w:rPr>
          <w:rFonts w:eastAsia="MS Mincho" w:cs="Arial"/>
          <w:sz w:val="24"/>
          <w:szCs w:val="24"/>
          <w:lang w:val="ms-MY"/>
        </w:rPr>
        <w:t>). Di samping itu, peningkatan kualiti makanan di dalam negara, kaedah ra</w:t>
      </w:r>
      <w:r w:rsidR="00EA4B7A" w:rsidRPr="003A55D6">
        <w:rPr>
          <w:rFonts w:eastAsia="MS Mincho" w:cs="Arial"/>
          <w:sz w:val="24"/>
          <w:szCs w:val="24"/>
          <w:lang w:val="ms-MY"/>
        </w:rPr>
        <w:t>watan pesakit yang berkesan dan</w:t>
      </w:r>
      <w:r w:rsidRPr="003A55D6">
        <w:rPr>
          <w:rFonts w:eastAsia="MS Mincho" w:cs="Arial"/>
          <w:sz w:val="24"/>
          <w:szCs w:val="24"/>
          <w:lang w:val="ms-MY"/>
        </w:rPr>
        <w:t xml:space="preserve"> </w:t>
      </w:r>
      <w:r w:rsidRPr="003A55D6">
        <w:rPr>
          <w:rFonts w:eastAsia="MS Mincho" w:cs="Arial"/>
          <w:sz w:val="24"/>
          <w:szCs w:val="24"/>
          <w:lang w:val="ms-MY"/>
        </w:rPr>
        <w:lastRenderedPageBreak/>
        <w:t xml:space="preserve">kemajuan teknologi perubatan yang semakin canggih juga antara faktor yang </w:t>
      </w:r>
      <w:r w:rsidR="00EA4B7A" w:rsidRPr="003A55D6">
        <w:rPr>
          <w:rFonts w:eastAsia="MS Mincho" w:cs="Arial"/>
          <w:sz w:val="24"/>
          <w:szCs w:val="24"/>
          <w:lang w:val="ms-MY"/>
        </w:rPr>
        <w:t>menyumbang kepada peningkatan jumlah warga emas</w:t>
      </w:r>
      <w:r w:rsidR="00C52CA0" w:rsidRPr="003A55D6">
        <w:rPr>
          <w:rFonts w:eastAsia="MS Mincho" w:cs="Arial"/>
          <w:sz w:val="24"/>
          <w:szCs w:val="24"/>
          <w:lang w:val="ms-MY"/>
        </w:rPr>
        <w:t xml:space="preserve"> (Nurhayati et al. 2017)</w:t>
      </w:r>
      <w:r w:rsidR="00EA4B7A" w:rsidRPr="003A55D6">
        <w:rPr>
          <w:rFonts w:eastAsia="MS Mincho" w:cs="Arial"/>
          <w:sz w:val="24"/>
          <w:szCs w:val="24"/>
          <w:lang w:val="ms-MY"/>
        </w:rPr>
        <w:t>.</w:t>
      </w:r>
    </w:p>
    <w:p w14:paraId="29CB3F38" w14:textId="77777777" w:rsidR="00015DC2" w:rsidRPr="003A55D6" w:rsidRDefault="00015DC2" w:rsidP="003A55D6">
      <w:pPr>
        <w:pStyle w:val="BodyText"/>
        <w:tabs>
          <w:tab w:val="left" w:pos="896"/>
          <w:tab w:val="left" w:pos="1477"/>
          <w:tab w:val="left" w:pos="2326"/>
          <w:tab w:val="left" w:pos="3543"/>
        </w:tabs>
        <w:ind w:right="38"/>
        <w:jc w:val="both"/>
        <w:rPr>
          <w:rFonts w:eastAsia="MS Mincho" w:cs="Arial"/>
          <w:sz w:val="24"/>
          <w:szCs w:val="24"/>
          <w:lang w:val="ms-MY"/>
        </w:rPr>
      </w:pPr>
    </w:p>
    <w:p w14:paraId="75450E39" w14:textId="77777777" w:rsidR="00AF4974" w:rsidRPr="003A55D6" w:rsidRDefault="00015DC2" w:rsidP="003A55D6">
      <w:pPr>
        <w:pStyle w:val="BodyText"/>
        <w:tabs>
          <w:tab w:val="left" w:pos="896"/>
          <w:tab w:val="left" w:pos="1477"/>
          <w:tab w:val="left" w:pos="2326"/>
          <w:tab w:val="left" w:pos="3543"/>
        </w:tabs>
        <w:ind w:right="38"/>
        <w:jc w:val="both"/>
        <w:rPr>
          <w:rFonts w:eastAsia="MS Mincho" w:cs="Arial"/>
          <w:sz w:val="24"/>
          <w:szCs w:val="24"/>
          <w:lang w:val="ms-MY"/>
        </w:rPr>
      </w:pPr>
      <w:r w:rsidRPr="003A55D6">
        <w:rPr>
          <w:rFonts w:eastAsia="MS Mincho" w:cs="Arial"/>
          <w:sz w:val="24"/>
          <w:szCs w:val="24"/>
          <w:lang w:val="ms-MY"/>
        </w:rPr>
        <w:t xml:space="preserve">Faktor perkembangan positif sektor sosioekonomi negara Malaysia juga turut menjadi salah satu punca yang menggiatkan percambahan golongan warga emas. Isu ini adalah terkait dengan proses </w:t>
      </w:r>
      <w:r w:rsidRPr="003A55D6">
        <w:rPr>
          <w:rFonts w:eastAsia="MS Mincho" w:cs="Arial"/>
          <w:i/>
          <w:iCs/>
          <w:sz w:val="24"/>
          <w:szCs w:val="24"/>
          <w:lang w:val="ms-MY"/>
        </w:rPr>
        <w:t>gender mainstreaming</w:t>
      </w:r>
      <w:r w:rsidRPr="003A55D6">
        <w:rPr>
          <w:rFonts w:eastAsia="MS Mincho" w:cs="Arial"/>
          <w:sz w:val="24"/>
          <w:szCs w:val="24"/>
          <w:lang w:val="ms-MY"/>
        </w:rPr>
        <w:t xml:space="preserve"> atau percambahan golongan wanita dalam sektor pekerjaan (Ismail et al. 2017) yang membuatkan kadar kesuburan semakin menurun kerana mereka sibuk bekerja (DiCioccioa &amp; Wunnava 2008; Ghannam 2005). Penurunan kadar kesuburan akan mempengaruhi kadar kelahiran (Jing &amp; Noor 2022; Eam &amp; Wei 2010). Maka jumlah wanita yang meninggal dunia disebabkan komplikasi yang berlaku ketika melahirkan anak juga semakin berkurang. Oleh itu, jelaslah bagaimana keterlibatan golongan wanita dalam sektor pendidikan dan pekerjaan memberi kesan kepada kadar kesuburan wanita serta peningkatan jangka hayat manusia (Noraini et al 2023; Ghannam 2005; Peng 2002). </w:t>
      </w:r>
      <w:r w:rsidR="00AF4974" w:rsidRPr="003A55D6">
        <w:rPr>
          <w:rFonts w:eastAsia="MS Mincho" w:cs="Arial"/>
          <w:sz w:val="24"/>
          <w:szCs w:val="24"/>
          <w:lang w:val="ms-MY"/>
        </w:rPr>
        <w:t xml:space="preserve"> </w:t>
      </w:r>
    </w:p>
    <w:p w14:paraId="753F9A76" w14:textId="77777777" w:rsidR="00AF4974" w:rsidRPr="003A55D6" w:rsidRDefault="00AF4974" w:rsidP="003A55D6">
      <w:pPr>
        <w:pStyle w:val="BodyText"/>
        <w:tabs>
          <w:tab w:val="left" w:pos="896"/>
          <w:tab w:val="left" w:pos="1477"/>
          <w:tab w:val="left" w:pos="2326"/>
          <w:tab w:val="left" w:pos="3543"/>
        </w:tabs>
        <w:ind w:right="38"/>
        <w:jc w:val="both"/>
        <w:rPr>
          <w:rFonts w:eastAsia="MS Mincho" w:cs="Arial"/>
          <w:sz w:val="24"/>
          <w:szCs w:val="24"/>
          <w:lang w:val="ms-MY"/>
        </w:rPr>
      </w:pPr>
    </w:p>
    <w:p w14:paraId="2415A784" w14:textId="0C6D264C" w:rsidR="00364BF8" w:rsidRPr="003A55D6" w:rsidRDefault="00AF4974" w:rsidP="003A55D6">
      <w:pPr>
        <w:pStyle w:val="BodyText"/>
        <w:tabs>
          <w:tab w:val="left" w:pos="896"/>
          <w:tab w:val="left" w:pos="1477"/>
          <w:tab w:val="left" w:pos="2326"/>
          <w:tab w:val="left" w:pos="3543"/>
        </w:tabs>
        <w:ind w:right="38"/>
        <w:jc w:val="both"/>
        <w:rPr>
          <w:rFonts w:eastAsia="MS Mincho" w:cs="Arial"/>
          <w:sz w:val="24"/>
          <w:szCs w:val="24"/>
          <w:lang w:val="ms-MY"/>
        </w:rPr>
      </w:pPr>
      <w:r w:rsidRPr="003A55D6">
        <w:rPr>
          <w:rFonts w:eastAsia="MS Mincho" w:cs="Arial"/>
          <w:sz w:val="24"/>
          <w:szCs w:val="24"/>
          <w:lang w:val="ms-MY"/>
        </w:rPr>
        <w:t xml:space="preserve">Peningkatan jangka hayat </w:t>
      </w:r>
      <w:r w:rsidR="0023490B" w:rsidRPr="003A55D6">
        <w:rPr>
          <w:rFonts w:eastAsia="MS Mincho" w:cs="Arial"/>
          <w:sz w:val="24"/>
          <w:szCs w:val="24"/>
          <w:lang w:val="ms-MY"/>
        </w:rPr>
        <w:t xml:space="preserve">manusia </w:t>
      </w:r>
      <w:r w:rsidRPr="003A55D6">
        <w:rPr>
          <w:rFonts w:eastAsia="MS Mincho" w:cs="Arial"/>
          <w:sz w:val="24"/>
          <w:szCs w:val="24"/>
          <w:lang w:val="ms-MY"/>
        </w:rPr>
        <w:t>menyebabkan pertambahan drastik keperluan perkhidmatan pusat jagaan warga emas di seluruh negeri yang dikendalikan oleh pihak kerajaan dan agensi swasta (</w:t>
      </w:r>
      <w:r w:rsidR="00F65F0A" w:rsidRPr="003A55D6">
        <w:rPr>
          <w:rFonts w:eastAsia="MS Mincho" w:cs="Arial"/>
          <w:sz w:val="24"/>
          <w:szCs w:val="24"/>
          <w:lang w:val="ms-MY"/>
        </w:rPr>
        <w:t>Nazali</w:t>
      </w:r>
      <w:r w:rsidRPr="003A55D6">
        <w:rPr>
          <w:rFonts w:eastAsia="MS Mincho" w:cs="Arial"/>
          <w:sz w:val="24"/>
          <w:szCs w:val="24"/>
          <w:lang w:val="ms-MY"/>
        </w:rPr>
        <w:t xml:space="preserve"> &amp; </w:t>
      </w:r>
      <w:r w:rsidR="00F65F0A" w:rsidRPr="003A55D6">
        <w:rPr>
          <w:rFonts w:eastAsia="MS Mincho" w:cs="Arial"/>
          <w:sz w:val="24"/>
          <w:szCs w:val="24"/>
          <w:lang w:val="ms-MY"/>
        </w:rPr>
        <w:t>Alavi</w:t>
      </w:r>
      <w:r w:rsidRPr="003A55D6">
        <w:rPr>
          <w:rFonts w:eastAsia="MS Mincho" w:cs="Arial"/>
          <w:sz w:val="24"/>
          <w:szCs w:val="24"/>
          <w:lang w:val="ms-MY"/>
        </w:rPr>
        <w:t xml:space="preserve"> 2021; Azura &amp; Suresh 2019). Peningkatan pusat jagaan warga emas dapat membantu dalam memelihara kesejahteraan golongan warga emas yang terabai dari segi penjagaan harian. Di pusat jagaan tersebut mereka dapat menerima sokongan dan keperluan yang sewajarnya seperti bantuan pengurusan diri, bekalan ubat-ubatan, pengangkutan ke hospital serta rawatan terapi kerja untuk meningkatkan aktiviti kehidupan harian [</w:t>
      </w:r>
      <w:r w:rsidRPr="003A55D6">
        <w:rPr>
          <w:rFonts w:eastAsia="MS Mincho" w:cs="Arial"/>
          <w:i/>
          <w:iCs/>
          <w:sz w:val="24"/>
          <w:szCs w:val="24"/>
          <w:lang w:val="ms-MY"/>
        </w:rPr>
        <w:t>activitiy daily living</w:t>
      </w:r>
      <w:r w:rsidRPr="003A55D6">
        <w:rPr>
          <w:rFonts w:eastAsia="MS Mincho" w:cs="Arial"/>
          <w:sz w:val="24"/>
          <w:szCs w:val="24"/>
          <w:lang w:val="ms-MY"/>
        </w:rPr>
        <w:t xml:space="preserve"> (ADL)] (Sagari et al. 2023; Azura &amp; Suresh 2019). Penghuni pusat jagaan juga dapat menikmati kemudahan menuntut ilmu agama </w:t>
      </w:r>
      <w:r w:rsidR="00006308" w:rsidRPr="003A55D6">
        <w:rPr>
          <w:rFonts w:eastAsia="MS Mincho" w:cs="Arial"/>
          <w:sz w:val="24"/>
          <w:szCs w:val="24"/>
          <w:lang w:val="ms-MY"/>
        </w:rPr>
        <w:t xml:space="preserve">dan </w:t>
      </w:r>
      <w:r w:rsidRPr="003A55D6">
        <w:rPr>
          <w:rFonts w:eastAsia="MS Mincho" w:cs="Arial"/>
          <w:sz w:val="24"/>
          <w:szCs w:val="24"/>
          <w:lang w:val="ms-MY"/>
        </w:rPr>
        <w:t>beribadah</w:t>
      </w:r>
      <w:r w:rsidR="00D22C9C" w:rsidRPr="003A55D6">
        <w:rPr>
          <w:rFonts w:eastAsia="MS Mincho" w:cs="Arial"/>
          <w:sz w:val="24"/>
          <w:szCs w:val="24"/>
          <w:lang w:val="ms-MY"/>
        </w:rPr>
        <w:t xml:space="preserve"> untuk penerapan elemen kerohanian</w:t>
      </w:r>
      <w:r w:rsidRPr="003A55D6">
        <w:rPr>
          <w:rFonts w:eastAsia="MS Mincho" w:cs="Arial"/>
          <w:sz w:val="24"/>
          <w:szCs w:val="24"/>
          <w:lang w:val="ms-MY"/>
        </w:rPr>
        <w:t xml:space="preserve"> di samping mengeratkan silaturahim sesama mereka (Azura &amp; Suresh 2019). Kelebihan-kelebihan yang diperoleh seperti ini akan membantu meningkatkan tahap kesejahteraan hidup warga emas ke arah yang lebih berkualiti yang mana menyumbang kepada peningkatan jangka hayat dalam kalangan warga emas dan mengurangkan kadar kematian (Azura &amp; S</w:t>
      </w:r>
      <w:r w:rsidR="00364BF8" w:rsidRPr="003A55D6">
        <w:rPr>
          <w:rFonts w:eastAsia="MS Mincho" w:cs="Arial"/>
          <w:sz w:val="24"/>
          <w:szCs w:val="24"/>
          <w:lang w:val="ms-MY"/>
        </w:rPr>
        <w:t>uresh 2019; Nur &amp; Yarina 2017).</w:t>
      </w:r>
    </w:p>
    <w:p w14:paraId="6DC83629" w14:textId="77777777" w:rsidR="00364BF8" w:rsidRPr="003A55D6" w:rsidRDefault="00364BF8" w:rsidP="003A55D6">
      <w:pPr>
        <w:pStyle w:val="BodyText"/>
        <w:tabs>
          <w:tab w:val="left" w:pos="896"/>
          <w:tab w:val="left" w:pos="1477"/>
          <w:tab w:val="left" w:pos="2326"/>
          <w:tab w:val="left" w:pos="3543"/>
        </w:tabs>
        <w:ind w:right="38"/>
        <w:jc w:val="both"/>
        <w:rPr>
          <w:rFonts w:eastAsia="MS Mincho" w:cs="Arial"/>
          <w:sz w:val="24"/>
          <w:szCs w:val="24"/>
          <w:lang w:val="ms-MY"/>
        </w:rPr>
      </w:pPr>
    </w:p>
    <w:p w14:paraId="34D2C07A" w14:textId="3FDBFD75" w:rsidR="005274F4" w:rsidRPr="003A55D6" w:rsidRDefault="00364BF8" w:rsidP="003A55D6">
      <w:pPr>
        <w:pStyle w:val="BodyText"/>
        <w:tabs>
          <w:tab w:val="left" w:pos="896"/>
          <w:tab w:val="left" w:pos="1477"/>
          <w:tab w:val="left" w:pos="2326"/>
          <w:tab w:val="left" w:pos="3543"/>
        </w:tabs>
        <w:ind w:right="38"/>
        <w:jc w:val="both"/>
        <w:rPr>
          <w:rFonts w:eastAsia="MS Mincho" w:cs="Arial"/>
          <w:sz w:val="24"/>
          <w:szCs w:val="24"/>
          <w:lang w:val="ms-MY"/>
        </w:rPr>
      </w:pPr>
      <w:r w:rsidRPr="003A55D6">
        <w:rPr>
          <w:rFonts w:eastAsia="MS Mincho" w:cs="Arial"/>
          <w:sz w:val="24"/>
          <w:szCs w:val="24"/>
          <w:lang w:val="ms-MY"/>
        </w:rPr>
        <w:t>Fenomena penuaan yang berlaku mendesak pembaharuan yang lebih terperinci dalam sistem penjagaan kesihatan dan sosial sedia ada (</w:t>
      </w:r>
      <w:r w:rsidR="00FF055E" w:rsidRPr="003A55D6">
        <w:rPr>
          <w:rFonts w:eastAsia="MS Mincho" w:cs="Arial"/>
          <w:sz w:val="24"/>
          <w:szCs w:val="24"/>
          <w:lang w:val="ms-MY"/>
        </w:rPr>
        <w:t>Akil et al. 2014</w:t>
      </w:r>
      <w:r w:rsidRPr="003A55D6">
        <w:rPr>
          <w:rFonts w:eastAsia="MS Mincho" w:cs="Arial"/>
          <w:sz w:val="24"/>
          <w:szCs w:val="24"/>
          <w:lang w:val="ms-MY"/>
        </w:rPr>
        <w:t>). Perubahan yang berlaku pada demografi serata dunia telah meningkatkan permintaan terhadap penjaga warga emas bagi memenuhi keperluan dalam bidang penjagaan golongan warga emas di rumah dan institusi jagaan (</w:t>
      </w:r>
      <w:r w:rsidR="002F1A19" w:rsidRPr="003A55D6">
        <w:rPr>
          <w:rFonts w:eastAsia="MS Mincho" w:cs="Arial"/>
          <w:sz w:val="24"/>
          <w:szCs w:val="24"/>
          <w:lang w:val="ms-MY"/>
        </w:rPr>
        <w:t>Hussein</w:t>
      </w:r>
      <w:r w:rsidRPr="003A55D6">
        <w:rPr>
          <w:rFonts w:eastAsia="MS Mincho" w:cs="Arial"/>
          <w:sz w:val="24"/>
          <w:szCs w:val="24"/>
          <w:lang w:val="ms-MY"/>
        </w:rPr>
        <w:t xml:space="preserve"> 2022; Gazzaroli et al. 2020). Penjaga warga emas sama ada penjaga formal atau tidak formal, kedua-duanya mempunyai tanggungjawab berat memelihara kesejahteraan pelbagai kategori warga emas iaitu warga emas sihat, kurang upaya </w:t>
      </w:r>
      <w:r w:rsidR="00CF0848" w:rsidRPr="003A55D6">
        <w:rPr>
          <w:rFonts w:eastAsia="MS Mincho" w:cs="Arial"/>
          <w:sz w:val="24"/>
          <w:szCs w:val="24"/>
          <w:lang w:val="ms-MY"/>
        </w:rPr>
        <w:t xml:space="preserve">dan terlantar </w:t>
      </w:r>
      <w:r w:rsidRPr="003A55D6">
        <w:rPr>
          <w:rFonts w:eastAsia="MS Mincho" w:cs="Arial"/>
          <w:sz w:val="24"/>
          <w:szCs w:val="24"/>
          <w:lang w:val="ms-MY"/>
        </w:rPr>
        <w:t xml:space="preserve">(Martins et al. 2019; Collins &amp; Swartz 2011). Warga emas yang tinggal di rumah khususnya menghadapi kesukaran dalam mendapatkan akses kepada perkhidmatan formal dan tidak formal yang ada. </w:t>
      </w:r>
    </w:p>
    <w:p w14:paraId="4470227F" w14:textId="77777777" w:rsidR="00815D72" w:rsidRPr="003A55D6" w:rsidRDefault="00815D72" w:rsidP="003A55D6">
      <w:pPr>
        <w:pStyle w:val="BodyText"/>
        <w:tabs>
          <w:tab w:val="left" w:pos="896"/>
          <w:tab w:val="left" w:pos="1477"/>
          <w:tab w:val="left" w:pos="2326"/>
          <w:tab w:val="left" w:pos="3543"/>
        </w:tabs>
        <w:ind w:right="38"/>
        <w:jc w:val="both"/>
        <w:rPr>
          <w:rFonts w:eastAsia="MS Mincho" w:cs="Arial"/>
          <w:sz w:val="24"/>
          <w:szCs w:val="24"/>
          <w:lang w:val="ms-MY"/>
        </w:rPr>
      </w:pPr>
    </w:p>
    <w:p w14:paraId="142ECC49" w14:textId="77777777" w:rsidR="005274F4" w:rsidRPr="003A55D6" w:rsidRDefault="005274F4" w:rsidP="003A55D6">
      <w:pPr>
        <w:jc w:val="center"/>
        <w:rPr>
          <w:b/>
          <w:color w:val="231F20"/>
          <w:sz w:val="24"/>
          <w:szCs w:val="24"/>
        </w:rPr>
      </w:pPr>
      <w:r w:rsidRPr="003A55D6">
        <w:rPr>
          <w:b/>
          <w:color w:val="231F20"/>
          <w:sz w:val="24"/>
          <w:szCs w:val="24"/>
        </w:rPr>
        <w:t>SEJARAH KHIDMAT BANTU DI RUMAH</w:t>
      </w:r>
    </w:p>
    <w:p w14:paraId="625FB654" w14:textId="77777777" w:rsidR="00AC4860" w:rsidRPr="003A55D6" w:rsidRDefault="00AC4860" w:rsidP="003A55D6">
      <w:pPr>
        <w:pStyle w:val="BodyText"/>
        <w:tabs>
          <w:tab w:val="left" w:pos="896"/>
          <w:tab w:val="left" w:pos="1477"/>
          <w:tab w:val="left" w:pos="2326"/>
          <w:tab w:val="left" w:pos="3543"/>
        </w:tabs>
        <w:ind w:right="38"/>
        <w:jc w:val="both"/>
        <w:rPr>
          <w:rFonts w:eastAsia="MS Mincho" w:cs="Arial"/>
          <w:sz w:val="24"/>
          <w:szCs w:val="24"/>
          <w:lang w:val="ms-MY"/>
        </w:rPr>
      </w:pPr>
    </w:p>
    <w:p w14:paraId="0CE29BFF" w14:textId="77777777" w:rsidR="003A7BA3" w:rsidRPr="003A55D6" w:rsidRDefault="005274F4" w:rsidP="003A55D6">
      <w:pPr>
        <w:pStyle w:val="BodyText"/>
        <w:tabs>
          <w:tab w:val="left" w:pos="896"/>
          <w:tab w:val="left" w:pos="1477"/>
          <w:tab w:val="left" w:pos="2326"/>
          <w:tab w:val="left" w:pos="3543"/>
        </w:tabs>
        <w:ind w:right="38"/>
        <w:jc w:val="both"/>
        <w:rPr>
          <w:sz w:val="24"/>
          <w:szCs w:val="24"/>
          <w:lang w:val="ms-MY"/>
        </w:rPr>
      </w:pPr>
      <w:r w:rsidRPr="003A55D6">
        <w:rPr>
          <w:sz w:val="24"/>
          <w:szCs w:val="24"/>
          <w:lang w:val="ms-MY"/>
        </w:rPr>
        <w:t>N</w:t>
      </w:r>
      <w:r w:rsidR="003A7BA3" w:rsidRPr="003A55D6">
        <w:rPr>
          <w:sz w:val="24"/>
          <w:szCs w:val="24"/>
          <w:lang w:val="ms-MY"/>
        </w:rPr>
        <w:t>egara perlu membuat persediaan awal bagi berdepan gelombang lambakan warga emas ini agar tiada keciciran dan pengabaian berlaku di bandar mahupun luar bandar. Menyedari kelemahan ini, Pertubuhan Sukarela Kebajikan (</w:t>
      </w:r>
      <w:r w:rsidR="00AF1EE2" w:rsidRPr="003A55D6">
        <w:rPr>
          <w:sz w:val="24"/>
          <w:szCs w:val="24"/>
          <w:lang w:val="ms-MY"/>
        </w:rPr>
        <w:t>PSK) iaitu Usiamas Malaysia</w:t>
      </w:r>
      <w:r w:rsidR="003A7BA3" w:rsidRPr="003A55D6">
        <w:rPr>
          <w:sz w:val="24"/>
          <w:szCs w:val="24"/>
          <w:lang w:val="ms-MY"/>
        </w:rPr>
        <w:t xml:space="preserve"> telah mengambil inisiatif memperkenalkan program Khidmat Bantu Di Rumah (KBDR) yang memfokus kepada penjagaan warga emas di rumah bagi mereka yang tinggal sendirian (</w:t>
      </w:r>
      <w:r w:rsidR="00D71C59" w:rsidRPr="003A55D6">
        <w:rPr>
          <w:sz w:val="24"/>
          <w:szCs w:val="24"/>
          <w:lang w:val="ms-MY"/>
        </w:rPr>
        <w:t>Syed Barkat, 2007; Zulkifli</w:t>
      </w:r>
      <w:r w:rsidR="003A7BA3" w:rsidRPr="003A55D6">
        <w:rPr>
          <w:sz w:val="24"/>
          <w:szCs w:val="24"/>
          <w:lang w:val="ms-MY"/>
        </w:rPr>
        <w:t xml:space="preserve"> 2016).</w:t>
      </w:r>
      <w:r w:rsidR="00AC4860" w:rsidRPr="003A55D6">
        <w:rPr>
          <w:sz w:val="24"/>
          <w:szCs w:val="24"/>
        </w:rPr>
        <w:t xml:space="preserve"> </w:t>
      </w:r>
      <w:r w:rsidR="00AC4860" w:rsidRPr="003A55D6">
        <w:rPr>
          <w:sz w:val="24"/>
          <w:szCs w:val="24"/>
          <w:lang w:val="ms-MY"/>
        </w:rPr>
        <w:t>Usaha ini telah dibangunkan hasil penyertaan Malaysia dalam Republic of Korea-ASEAN (ROK-ASEAN) Summit Conference yang berlangsung pada bulan November 1999 di Manila.</w:t>
      </w:r>
    </w:p>
    <w:p w14:paraId="6C873331" w14:textId="77777777" w:rsidR="0024339D" w:rsidRPr="003A55D6" w:rsidRDefault="0024339D" w:rsidP="003A55D6">
      <w:pPr>
        <w:pStyle w:val="BodyText"/>
        <w:tabs>
          <w:tab w:val="left" w:pos="896"/>
          <w:tab w:val="left" w:pos="1477"/>
          <w:tab w:val="left" w:pos="2326"/>
          <w:tab w:val="left" w:pos="3543"/>
        </w:tabs>
        <w:ind w:right="38"/>
        <w:jc w:val="both"/>
        <w:rPr>
          <w:sz w:val="24"/>
          <w:szCs w:val="24"/>
          <w:lang w:val="ms-MY"/>
        </w:rPr>
      </w:pPr>
    </w:p>
    <w:p w14:paraId="19C3C96D" w14:textId="285ABD63" w:rsidR="001B1037" w:rsidRPr="003A55D6" w:rsidRDefault="0024339D" w:rsidP="003A55D6">
      <w:pPr>
        <w:pStyle w:val="BodyText"/>
        <w:tabs>
          <w:tab w:val="left" w:pos="896"/>
          <w:tab w:val="left" w:pos="1477"/>
          <w:tab w:val="left" w:pos="2326"/>
          <w:tab w:val="left" w:pos="3543"/>
        </w:tabs>
        <w:ind w:right="38"/>
        <w:jc w:val="both"/>
        <w:rPr>
          <w:sz w:val="24"/>
          <w:szCs w:val="24"/>
          <w:lang w:val="ms-MY"/>
        </w:rPr>
      </w:pPr>
      <w:r w:rsidRPr="003A55D6">
        <w:rPr>
          <w:sz w:val="24"/>
          <w:szCs w:val="24"/>
          <w:lang w:val="ms-MY"/>
        </w:rPr>
        <w:t>Usaha ini turut mendapat sokongan daripada pihak kerajaan Malaysia seperti Jabatan Kebajikan Masyarakat (JKM) di mana program KBDR telah dilancarkan oleh Menteri Pembangunan Wanita, Keluarga dan Masyarakat pada tanggal 1 Oktober 2005. KBDR telah dirintiskan bermula tahun 2006 hingga 2012 di 4 lokasi berbeza iaitu Ampang, Kuala Langat, Klang dan Seremban dan telah menerima maklum balas yang sangat positif di mana program ini telah meringankan beban warga emas serta mengisi kekosongan dengan kegembiraan melalui perkhidmatan yang berkesan. Program KBDR ini melibatkan sukarelawan sebagai petugas dalam kerja-kerja berbentuk kemasyarakatan bagi memperkasakan komuniti untuk membangunkan dan mensejahterakan umma</w:t>
      </w:r>
      <w:r w:rsidR="00FF339E" w:rsidRPr="003A55D6">
        <w:rPr>
          <w:sz w:val="24"/>
          <w:szCs w:val="24"/>
          <w:lang w:val="ms-MY"/>
        </w:rPr>
        <w:t>h (Jabatan Kebajikan Masyarakat</w:t>
      </w:r>
      <w:r w:rsidRPr="003A55D6">
        <w:rPr>
          <w:sz w:val="24"/>
          <w:szCs w:val="24"/>
          <w:lang w:val="ms-MY"/>
        </w:rPr>
        <w:t xml:space="preserve"> 2021). Ia dilaksanakan secara kondusif dengan menggerakkan sukarelawan ke rumah warga emas itu sendiri yang bertujuan memudahkan warga emas untuk tidak perlu bergerak ke mana-mana agensi bagi mendapatkan perkhidmatan sokongan sosial</w:t>
      </w:r>
      <w:r w:rsidR="00EF7AA4" w:rsidRPr="003A55D6">
        <w:rPr>
          <w:sz w:val="24"/>
          <w:szCs w:val="24"/>
          <w:lang w:val="ms-MY"/>
        </w:rPr>
        <w:t xml:space="preserve"> atau perkhidmatan pembayaran seperti bil utiliti di pejabat pos dan sebagainya (</w:t>
      </w:r>
      <w:r w:rsidR="00C444FB" w:rsidRPr="003A55D6">
        <w:rPr>
          <w:sz w:val="24"/>
          <w:szCs w:val="24"/>
          <w:lang w:val="ms-MY"/>
        </w:rPr>
        <w:t xml:space="preserve">Mohamad </w:t>
      </w:r>
      <w:r w:rsidR="00B16048" w:rsidRPr="003A55D6">
        <w:rPr>
          <w:sz w:val="24"/>
          <w:szCs w:val="24"/>
          <w:lang w:val="ms-MY"/>
        </w:rPr>
        <w:t>Haikal</w:t>
      </w:r>
      <w:r w:rsidR="009742B7" w:rsidRPr="003A55D6">
        <w:rPr>
          <w:sz w:val="24"/>
          <w:szCs w:val="24"/>
          <w:lang w:val="ms-MY"/>
        </w:rPr>
        <w:t xml:space="preserve"> </w:t>
      </w:r>
      <w:r w:rsidR="00B16048" w:rsidRPr="003A55D6">
        <w:rPr>
          <w:sz w:val="24"/>
          <w:szCs w:val="24"/>
          <w:lang w:val="ms-MY"/>
        </w:rPr>
        <w:t>2021)</w:t>
      </w:r>
      <w:r w:rsidRPr="003A55D6">
        <w:rPr>
          <w:sz w:val="24"/>
          <w:szCs w:val="24"/>
          <w:lang w:val="ms-MY"/>
        </w:rPr>
        <w:t xml:space="preserve">. </w:t>
      </w:r>
      <w:r w:rsidR="009742B7" w:rsidRPr="003A55D6">
        <w:rPr>
          <w:sz w:val="24"/>
          <w:szCs w:val="24"/>
          <w:lang w:val="ms-MY"/>
        </w:rPr>
        <w:t>P</w:t>
      </w:r>
      <w:r w:rsidRPr="003A55D6">
        <w:rPr>
          <w:sz w:val="24"/>
          <w:szCs w:val="24"/>
          <w:lang w:val="ms-MY"/>
        </w:rPr>
        <w:t xml:space="preserve">elbagai risiko perlu diambil kira sekiranya seseorang warga emas yang tinggal </w:t>
      </w:r>
      <w:r w:rsidR="009742B7" w:rsidRPr="003A55D6">
        <w:rPr>
          <w:sz w:val="24"/>
          <w:szCs w:val="24"/>
          <w:lang w:val="ms-MY"/>
        </w:rPr>
        <w:t>bersendirian</w:t>
      </w:r>
      <w:r w:rsidRPr="003A55D6">
        <w:rPr>
          <w:sz w:val="24"/>
          <w:szCs w:val="24"/>
          <w:lang w:val="ms-MY"/>
        </w:rPr>
        <w:t xml:space="preserve"> khususnya, tidak mempunyai peneman sepanjang perjalanannya ke sesuatu destinasi perkhidmatan bantuan.</w:t>
      </w:r>
    </w:p>
    <w:p w14:paraId="0713205C" w14:textId="77777777" w:rsidR="005274F4" w:rsidRPr="003A55D6" w:rsidRDefault="005274F4" w:rsidP="003A55D6">
      <w:pPr>
        <w:pStyle w:val="BodyText"/>
        <w:tabs>
          <w:tab w:val="left" w:pos="896"/>
          <w:tab w:val="left" w:pos="1477"/>
          <w:tab w:val="left" w:pos="2326"/>
          <w:tab w:val="left" w:pos="3543"/>
        </w:tabs>
        <w:ind w:right="38"/>
        <w:jc w:val="both"/>
        <w:rPr>
          <w:sz w:val="24"/>
          <w:szCs w:val="24"/>
          <w:lang w:val="ms-MY"/>
        </w:rPr>
      </w:pPr>
    </w:p>
    <w:p w14:paraId="03CD2106" w14:textId="7FA571EF" w:rsidR="0024339D" w:rsidRPr="003A55D6" w:rsidRDefault="001B1037" w:rsidP="003A55D6">
      <w:pPr>
        <w:pStyle w:val="BodyText"/>
        <w:tabs>
          <w:tab w:val="left" w:pos="896"/>
          <w:tab w:val="left" w:pos="1477"/>
          <w:tab w:val="left" w:pos="2326"/>
          <w:tab w:val="left" w:pos="3543"/>
        </w:tabs>
        <w:ind w:right="38"/>
        <w:jc w:val="both"/>
        <w:rPr>
          <w:rFonts w:cs="Arial"/>
          <w:sz w:val="24"/>
          <w:szCs w:val="24"/>
        </w:rPr>
      </w:pPr>
      <w:r w:rsidRPr="003A55D6">
        <w:rPr>
          <w:sz w:val="24"/>
          <w:szCs w:val="24"/>
          <w:lang w:val="ms-MY"/>
        </w:rPr>
        <w:t>C</w:t>
      </w:r>
      <w:r w:rsidR="0040223A" w:rsidRPr="003A55D6">
        <w:rPr>
          <w:rFonts w:cs="Arial"/>
          <w:sz w:val="24"/>
          <w:szCs w:val="24"/>
        </w:rPr>
        <w:t>abaran sebagai penjaga warga emas perlu difahami dan ditangani supaya dapat menarik minat lebih ramai masyarakat menceburi bidang penjagaan warga emas. Cabaran penjaga warga emas antaranya adalah kekurangan kemahiran, imej profession yang dipandang rendah seperti pembantu rumah atau pengasuh warga emas, dan risiko keselamatan iaitu risiko kecederaan dan risiko jangkitan penyakit (</w:t>
      </w:r>
      <w:r w:rsidR="00424190" w:rsidRPr="00532CD5">
        <w:rPr>
          <w:rStyle w:val="personname"/>
          <w:color w:val="000000"/>
          <w:sz w:val="24"/>
          <w:szCs w:val="24"/>
          <w:shd w:val="clear" w:color="auto" w:fill="FFFFFF"/>
        </w:rPr>
        <w:t xml:space="preserve">Nik Nur Aliaa Athirah </w:t>
      </w:r>
      <w:r w:rsidR="00424190">
        <w:rPr>
          <w:rStyle w:val="personname"/>
          <w:color w:val="000000"/>
          <w:sz w:val="24"/>
          <w:szCs w:val="24"/>
          <w:shd w:val="clear" w:color="auto" w:fill="FFFFFF"/>
        </w:rPr>
        <w:t xml:space="preserve">et al. 2024; </w:t>
      </w:r>
      <w:r w:rsidR="0040223A" w:rsidRPr="003A55D6">
        <w:rPr>
          <w:rFonts w:cs="Arial"/>
          <w:sz w:val="24"/>
          <w:szCs w:val="24"/>
        </w:rPr>
        <w:t>Nur Hasna et al. 2023).</w:t>
      </w:r>
    </w:p>
    <w:p w14:paraId="6F788E1C" w14:textId="77777777" w:rsidR="00A262DD" w:rsidRPr="003A55D6" w:rsidRDefault="00A262DD" w:rsidP="003A55D6">
      <w:pPr>
        <w:pStyle w:val="BodyText"/>
        <w:tabs>
          <w:tab w:val="left" w:pos="896"/>
          <w:tab w:val="left" w:pos="1477"/>
          <w:tab w:val="left" w:pos="2326"/>
          <w:tab w:val="left" w:pos="3543"/>
        </w:tabs>
        <w:ind w:right="38"/>
        <w:jc w:val="both"/>
        <w:rPr>
          <w:rFonts w:cs="Arial"/>
          <w:sz w:val="24"/>
          <w:szCs w:val="24"/>
        </w:rPr>
      </w:pPr>
    </w:p>
    <w:p w14:paraId="7EF0CB71" w14:textId="3622F5AD" w:rsidR="00A262DD" w:rsidRPr="003A55D6" w:rsidRDefault="00A262DD" w:rsidP="003A55D6">
      <w:pPr>
        <w:pStyle w:val="BodyText"/>
        <w:tabs>
          <w:tab w:val="left" w:pos="896"/>
          <w:tab w:val="left" w:pos="1477"/>
          <w:tab w:val="left" w:pos="2326"/>
          <w:tab w:val="left" w:pos="3543"/>
        </w:tabs>
        <w:ind w:right="38"/>
        <w:jc w:val="both"/>
        <w:rPr>
          <w:rFonts w:cs="Arial"/>
          <w:sz w:val="24"/>
          <w:szCs w:val="24"/>
          <w:lang w:val="ms-MY"/>
        </w:rPr>
      </w:pPr>
      <w:r w:rsidRPr="003A55D6">
        <w:rPr>
          <w:rFonts w:cs="Arial"/>
          <w:sz w:val="24"/>
          <w:szCs w:val="24"/>
          <w:lang w:val="ms-MY"/>
        </w:rPr>
        <w:t>Statistik sukarelawan JKM pada tahun 2021 menunjukkan terdapat seramai 10,388 orang yang berdaftar sebagai sukarelawan (</w:t>
      </w:r>
      <w:r w:rsidR="009742B7" w:rsidRPr="003A55D6">
        <w:rPr>
          <w:sz w:val="24"/>
          <w:szCs w:val="24"/>
          <w:lang w:val="ms-MY"/>
        </w:rPr>
        <w:t>Jabatan Kebajikan Masyarakat 2021</w:t>
      </w:r>
      <w:r w:rsidRPr="003A55D6">
        <w:rPr>
          <w:rFonts w:cs="Arial"/>
          <w:sz w:val="24"/>
          <w:szCs w:val="24"/>
          <w:lang w:val="ms-MY"/>
        </w:rPr>
        <w:t>). Daripada jumlah keseluruhan ini, statistik melaporkan sejumlah besar daripadanya adalah sukarelawan perempuan iaitu 6,648 orang manakala baki 3,740 orang lagi adalah sukarelawan lelaki. Ini telah menunjukkan bahawa negara kita kekurangan tenaga kerja dalam bidang kesukarelawanan kerana secara lazimnya golongan lelaki mempunyai kudrat fizikal yang lebih berbanding perempuan. Seiring dengan permasalahan ini, bidang penjagaan warga emas juga mengalami kekurangan tenaga kerja penjaga lelaki bagi membantu memenuhi keperluan tugasan fizikal seperti kerja-kerja mengangkat dan memindahkan warga emas (Normala &amp; Lukman 2020). Kerja penjagaan seringkali dianggap sebagai tanggungjawab individu dan dalam kebanyakan keadaan dibebankan ke atas bahu wanita (Anfaal 2023).</w:t>
      </w:r>
    </w:p>
    <w:p w14:paraId="76B9B73E" w14:textId="77777777" w:rsidR="00CB71B3" w:rsidRPr="003A55D6" w:rsidRDefault="00CB71B3" w:rsidP="003A55D6">
      <w:pPr>
        <w:pStyle w:val="BodyText"/>
        <w:tabs>
          <w:tab w:val="left" w:pos="896"/>
          <w:tab w:val="left" w:pos="1477"/>
          <w:tab w:val="left" w:pos="2326"/>
          <w:tab w:val="left" w:pos="3543"/>
        </w:tabs>
        <w:ind w:right="38"/>
        <w:jc w:val="both"/>
        <w:rPr>
          <w:rFonts w:cs="Arial"/>
          <w:sz w:val="24"/>
          <w:szCs w:val="24"/>
          <w:lang w:val="ms-MY"/>
        </w:rPr>
      </w:pPr>
    </w:p>
    <w:p w14:paraId="4DB7B5D7" w14:textId="77777777" w:rsidR="00DF34A3" w:rsidRPr="003A55D6" w:rsidRDefault="00CB71B3" w:rsidP="003A55D6">
      <w:pPr>
        <w:pStyle w:val="BodyText"/>
        <w:tabs>
          <w:tab w:val="left" w:pos="896"/>
          <w:tab w:val="left" w:pos="1477"/>
          <w:tab w:val="left" w:pos="2326"/>
          <w:tab w:val="left" w:pos="3543"/>
        </w:tabs>
        <w:ind w:right="38"/>
        <w:jc w:val="both"/>
        <w:rPr>
          <w:rFonts w:cs="Arial"/>
          <w:sz w:val="24"/>
          <w:szCs w:val="24"/>
          <w:lang w:val="ms-MY"/>
        </w:rPr>
      </w:pPr>
      <w:r w:rsidRPr="003A55D6">
        <w:rPr>
          <w:rFonts w:cs="Arial"/>
          <w:sz w:val="24"/>
          <w:szCs w:val="24"/>
          <w:lang w:val="ms-MY"/>
        </w:rPr>
        <w:t xml:space="preserve">Cabaran program KBDR dalam menyediakan sukarelawan komuniti yang mempunyai kemahiran dalam penjagaan warga emas berhadapan dengan pelbagai masalah. KBDR telah ditubuhkan untuk menyediakan penjaga yang menemani warga emas dalam komuniti sejak 20 tahun yang lalu tetapi program ini masih belum mencapai tahap kualiti penyampaian perkhidmatan memuaskan. </w:t>
      </w:r>
      <w:r w:rsidR="00DF34A3" w:rsidRPr="003A55D6">
        <w:rPr>
          <w:rFonts w:cs="Arial"/>
          <w:sz w:val="24"/>
          <w:szCs w:val="24"/>
          <w:lang w:val="ms-MY"/>
        </w:rPr>
        <w:t>Program KBDR hanya menyediakan perkhidmatan kepada klien Jabatan Kebajikan Masyarakat yang berdaftar dalam sistem e-kasih dan penerima bantuan orang tua (BOT).</w:t>
      </w:r>
      <w:r w:rsidR="00790AB6" w:rsidRPr="003A55D6">
        <w:rPr>
          <w:sz w:val="24"/>
          <w:szCs w:val="24"/>
        </w:rPr>
        <w:t xml:space="preserve"> </w:t>
      </w:r>
      <w:r w:rsidR="00790AB6" w:rsidRPr="003A55D6">
        <w:rPr>
          <w:rFonts w:cs="Arial"/>
          <w:sz w:val="24"/>
          <w:szCs w:val="24"/>
          <w:lang w:val="ms-MY"/>
        </w:rPr>
        <w:t xml:space="preserve">Perkhidmatan KBDR sedia ada masih terhad jangkauan penyediaan perkhidmatan dan tumpuan utama kepada golongan B40 sahaja. </w:t>
      </w:r>
      <w:r w:rsidR="00DF34A3" w:rsidRPr="003A55D6">
        <w:rPr>
          <w:rFonts w:cs="Arial"/>
          <w:sz w:val="24"/>
          <w:szCs w:val="24"/>
          <w:lang w:val="ms-MY"/>
        </w:rPr>
        <w:t xml:space="preserve"> Permintaan terhadap perkhidmatan KBDR semakin meningkat saban hari tanpa mengira status sosio-ekonomi, bangsa dan lokasi tempat tinggal warga emas.</w:t>
      </w:r>
    </w:p>
    <w:p w14:paraId="1BC7DDBD" w14:textId="77777777" w:rsidR="00182ACB" w:rsidRPr="003A55D6" w:rsidRDefault="00182ACB" w:rsidP="003A55D6">
      <w:pPr>
        <w:pStyle w:val="BodyText"/>
        <w:tabs>
          <w:tab w:val="left" w:pos="896"/>
          <w:tab w:val="left" w:pos="1477"/>
          <w:tab w:val="left" w:pos="2326"/>
          <w:tab w:val="left" w:pos="3543"/>
        </w:tabs>
        <w:ind w:right="38"/>
        <w:jc w:val="both"/>
        <w:rPr>
          <w:rFonts w:cs="Arial"/>
          <w:sz w:val="24"/>
          <w:szCs w:val="24"/>
          <w:lang w:val="ms-MY"/>
        </w:rPr>
      </w:pPr>
    </w:p>
    <w:p w14:paraId="5D924CF6" w14:textId="77777777" w:rsidR="00986DF1" w:rsidRPr="003A55D6" w:rsidRDefault="00CB71B3" w:rsidP="003A55D6">
      <w:pPr>
        <w:pStyle w:val="BodyText"/>
        <w:tabs>
          <w:tab w:val="left" w:pos="896"/>
          <w:tab w:val="left" w:pos="1477"/>
          <w:tab w:val="left" w:pos="2326"/>
          <w:tab w:val="left" w:pos="3543"/>
        </w:tabs>
        <w:ind w:right="38"/>
        <w:jc w:val="both"/>
        <w:rPr>
          <w:rFonts w:cs="Arial"/>
          <w:sz w:val="24"/>
          <w:szCs w:val="24"/>
          <w:lang w:val="ms-MY"/>
        </w:rPr>
      </w:pPr>
      <w:r w:rsidRPr="003A55D6">
        <w:rPr>
          <w:rFonts w:cs="Arial"/>
          <w:sz w:val="24"/>
          <w:szCs w:val="24"/>
          <w:lang w:val="ms-MY"/>
        </w:rPr>
        <w:t>Cabaran penjaga warga emas antaranya adalah kekurangan kemahiran, imej profession yang dipandang rendah seperti pembantu rumah atau pengasuh warga emas, dan risiko keselamatan iaitu risiko kecederaan dan risiko jangkitan penyakit (Nur Hasna et al. 2023). Nilai sektor penjagaan, dengan tidak memikirkan soal upah yang bermaruah (</w:t>
      </w:r>
      <w:r w:rsidRPr="003A55D6">
        <w:rPr>
          <w:rFonts w:cs="Arial"/>
          <w:i/>
          <w:iCs/>
          <w:sz w:val="24"/>
          <w:szCs w:val="24"/>
          <w:lang w:val="ms-MY"/>
        </w:rPr>
        <w:t>decent wage</w:t>
      </w:r>
      <w:r w:rsidRPr="003A55D6">
        <w:rPr>
          <w:rFonts w:cs="Arial"/>
          <w:sz w:val="24"/>
          <w:szCs w:val="24"/>
          <w:lang w:val="ms-MY"/>
        </w:rPr>
        <w:t>), kurangnya ilmu dan kemahiran, ketiadaan polisi yang menyokong, maka hal ini memberi tekanan kepada para pekerja sektor penjagaan (Anfaal 2023).</w:t>
      </w:r>
      <w:r w:rsidR="00591CA0" w:rsidRPr="003A55D6">
        <w:rPr>
          <w:sz w:val="24"/>
          <w:szCs w:val="24"/>
        </w:rPr>
        <w:t xml:space="preserve"> </w:t>
      </w:r>
      <w:r w:rsidR="00591CA0" w:rsidRPr="003A55D6">
        <w:rPr>
          <w:rFonts w:cs="Arial"/>
          <w:sz w:val="24"/>
          <w:szCs w:val="24"/>
          <w:lang w:val="ms-MY"/>
        </w:rPr>
        <w:t>Justeru, tepat pada masanya untuk meneroka pembentukan model khidmat bantu di rumah untuk profesion pekerja penjagaan (</w:t>
      </w:r>
      <w:r w:rsidR="00591CA0" w:rsidRPr="003A55D6">
        <w:rPr>
          <w:rFonts w:cs="Arial"/>
          <w:i/>
          <w:iCs/>
          <w:sz w:val="24"/>
          <w:szCs w:val="24"/>
          <w:lang w:val="ms-MY"/>
        </w:rPr>
        <w:t>care workers</w:t>
      </w:r>
      <w:r w:rsidR="00591CA0" w:rsidRPr="003A55D6">
        <w:rPr>
          <w:rFonts w:cs="Arial"/>
          <w:sz w:val="24"/>
          <w:szCs w:val="24"/>
          <w:lang w:val="ms-MY"/>
        </w:rPr>
        <w:t>) warga emas dalam kalangan belia.</w:t>
      </w:r>
    </w:p>
    <w:p w14:paraId="509F6723" w14:textId="77777777" w:rsidR="004263CF" w:rsidRPr="003A55D6" w:rsidRDefault="004263CF" w:rsidP="003A55D6">
      <w:pPr>
        <w:pStyle w:val="BodyText"/>
        <w:tabs>
          <w:tab w:val="left" w:pos="896"/>
          <w:tab w:val="left" w:pos="1477"/>
          <w:tab w:val="left" w:pos="2326"/>
          <w:tab w:val="left" w:pos="3543"/>
        </w:tabs>
        <w:ind w:right="38"/>
        <w:jc w:val="both"/>
        <w:rPr>
          <w:rFonts w:cs="Arial"/>
          <w:sz w:val="24"/>
          <w:szCs w:val="24"/>
          <w:lang w:val="ms-MY"/>
        </w:rPr>
      </w:pPr>
    </w:p>
    <w:p w14:paraId="0E448787" w14:textId="74FF817E" w:rsidR="00E73A5C" w:rsidRPr="003A55D6" w:rsidRDefault="00986DF1" w:rsidP="003A55D6">
      <w:pPr>
        <w:pStyle w:val="BodyText"/>
        <w:tabs>
          <w:tab w:val="left" w:pos="896"/>
          <w:tab w:val="left" w:pos="1477"/>
          <w:tab w:val="left" w:pos="2326"/>
          <w:tab w:val="left" w:pos="3543"/>
        </w:tabs>
        <w:ind w:right="38"/>
        <w:jc w:val="both"/>
        <w:rPr>
          <w:rFonts w:cs="Arial"/>
          <w:sz w:val="24"/>
          <w:szCs w:val="24"/>
          <w:lang w:val="ms-MY"/>
        </w:rPr>
      </w:pPr>
      <w:r w:rsidRPr="003A55D6">
        <w:rPr>
          <w:rFonts w:cs="Arial"/>
          <w:sz w:val="24"/>
          <w:szCs w:val="24"/>
          <w:lang w:val="ms-MY"/>
        </w:rPr>
        <w:t xml:space="preserve">Bekalan sumber manusia dalam bidang penjagaan warga emas pada masa ini amat kurang dan tidak selari dengan permintaan terhadap perkhidmatan penjagaan warga emas yang tinggi (Nur Hasna et al. 2023; </w:t>
      </w:r>
      <w:r w:rsidR="006D4315" w:rsidRPr="003A55D6">
        <w:rPr>
          <w:rFonts w:cs="Arial"/>
          <w:sz w:val="24"/>
          <w:szCs w:val="24"/>
          <w:lang w:val="ms-MY"/>
        </w:rPr>
        <w:t>Khadijah</w:t>
      </w:r>
      <w:r w:rsidRPr="003A55D6">
        <w:rPr>
          <w:rFonts w:cs="Arial"/>
          <w:sz w:val="24"/>
          <w:szCs w:val="24"/>
          <w:lang w:val="ms-MY"/>
        </w:rPr>
        <w:t xml:space="preserve"> &amp; Fazni 2022; Nurhazirah &amp; </w:t>
      </w:r>
      <w:r w:rsidR="006D4315" w:rsidRPr="003A55D6">
        <w:rPr>
          <w:rFonts w:cs="Arial"/>
          <w:sz w:val="24"/>
          <w:szCs w:val="24"/>
          <w:lang w:val="ms-MY"/>
        </w:rPr>
        <w:t>Khadijah</w:t>
      </w:r>
      <w:r w:rsidRPr="003A55D6">
        <w:rPr>
          <w:rFonts w:cs="Arial"/>
          <w:sz w:val="24"/>
          <w:szCs w:val="24"/>
          <w:lang w:val="ms-MY"/>
        </w:rPr>
        <w:t xml:space="preserve"> 2021). Seiring peredaran masa yang pantas dan negara dijangka menjadi negara tua pada tahun 2030, Malaysia masih belum bersedia menghadapi gelombang peningkatan penduduk warga emas. </w:t>
      </w:r>
      <w:r w:rsidR="00AA1082" w:rsidRPr="003A55D6">
        <w:rPr>
          <w:rFonts w:cs="Arial"/>
          <w:sz w:val="24"/>
          <w:szCs w:val="24"/>
          <w:lang w:val="ms-MY"/>
        </w:rPr>
        <w:t>Malaysia memerlukan lebih ramai pekerja komuniti dalam bidang gerontologi dan geriatrik bagi menampung permintaan yang tinggi terhadap keperluan perkhidmatan formal</w:t>
      </w:r>
      <w:r w:rsidRPr="003A55D6">
        <w:rPr>
          <w:rFonts w:cs="Arial"/>
          <w:sz w:val="24"/>
          <w:szCs w:val="24"/>
          <w:lang w:val="ms-MY"/>
        </w:rPr>
        <w:t xml:space="preserve"> </w:t>
      </w:r>
      <w:r w:rsidR="00AA1082" w:rsidRPr="003A55D6">
        <w:rPr>
          <w:rFonts w:cs="Arial"/>
          <w:sz w:val="24"/>
          <w:szCs w:val="24"/>
          <w:lang w:val="ms-MY"/>
        </w:rPr>
        <w:t xml:space="preserve">penjagaan warga emas </w:t>
      </w:r>
      <w:r w:rsidRPr="003A55D6">
        <w:rPr>
          <w:rFonts w:cs="Arial"/>
          <w:sz w:val="24"/>
          <w:szCs w:val="24"/>
          <w:lang w:val="ms-MY"/>
        </w:rPr>
        <w:t>(</w:t>
      </w:r>
      <w:r w:rsidR="006D4315" w:rsidRPr="003A55D6">
        <w:rPr>
          <w:rFonts w:cs="Arial"/>
          <w:sz w:val="24"/>
          <w:szCs w:val="24"/>
          <w:lang w:val="ms-MY"/>
        </w:rPr>
        <w:t>Khadijah</w:t>
      </w:r>
      <w:r w:rsidRPr="003A55D6">
        <w:rPr>
          <w:rFonts w:cs="Arial"/>
          <w:sz w:val="24"/>
          <w:szCs w:val="24"/>
          <w:lang w:val="ms-MY"/>
        </w:rPr>
        <w:t xml:space="preserve"> et al. 2019</w:t>
      </w:r>
      <w:r w:rsidR="00AA1082" w:rsidRPr="003A55D6">
        <w:rPr>
          <w:rFonts w:cs="Arial"/>
          <w:sz w:val="24"/>
          <w:szCs w:val="24"/>
          <w:lang w:val="ms-MY"/>
        </w:rPr>
        <w:t>; Khadijah &amp; Fazni 2022</w:t>
      </w:r>
      <w:r w:rsidRPr="003A55D6">
        <w:rPr>
          <w:rFonts w:cs="Arial"/>
          <w:sz w:val="24"/>
          <w:szCs w:val="24"/>
          <w:lang w:val="ms-MY"/>
        </w:rPr>
        <w:t>). Masyarakat kini sering memandang mudah dan tidak menitik beratkan profesion penjagaan warga emas kerana masa kerja/shift, upah yang rendah dan stigma imej profesion semacam pembantu rumah (</w:t>
      </w:r>
      <w:r w:rsidR="00C444FB" w:rsidRPr="003A55D6">
        <w:rPr>
          <w:rFonts w:cs="Arial"/>
          <w:sz w:val="24"/>
          <w:szCs w:val="24"/>
          <w:lang w:val="ms-MY"/>
        </w:rPr>
        <w:t>Alavi</w:t>
      </w:r>
      <w:r w:rsidRPr="003A55D6">
        <w:rPr>
          <w:rFonts w:cs="Arial"/>
          <w:sz w:val="24"/>
          <w:szCs w:val="24"/>
          <w:lang w:val="ms-MY"/>
        </w:rPr>
        <w:t xml:space="preserve"> et al. 2017).</w:t>
      </w:r>
      <w:r w:rsidR="00A31A02" w:rsidRPr="003A55D6">
        <w:rPr>
          <w:rFonts w:cs="Arial"/>
          <w:sz w:val="24"/>
          <w:szCs w:val="24"/>
          <w:lang w:val="ms-MY"/>
        </w:rPr>
        <w:t xml:space="preserve"> </w:t>
      </w:r>
      <w:r w:rsidRPr="003A55D6">
        <w:rPr>
          <w:rFonts w:cs="Arial"/>
          <w:sz w:val="24"/>
          <w:szCs w:val="24"/>
          <w:lang w:val="ms-MY"/>
        </w:rPr>
        <w:t>Pekerja penjagaan berbayar (</w:t>
      </w:r>
      <w:r w:rsidRPr="003A55D6">
        <w:rPr>
          <w:rFonts w:cs="Arial"/>
          <w:i/>
          <w:iCs/>
          <w:sz w:val="24"/>
          <w:szCs w:val="24"/>
          <w:lang w:val="ms-MY"/>
        </w:rPr>
        <w:t>Paid Careworker</w:t>
      </w:r>
      <w:r w:rsidRPr="003A55D6">
        <w:rPr>
          <w:rFonts w:cs="Arial"/>
          <w:sz w:val="24"/>
          <w:szCs w:val="24"/>
          <w:lang w:val="ms-MY"/>
        </w:rPr>
        <w:t xml:space="preserve">) pula menghadapi isu kadar upah yang rendah, kerana nilai pekerjaan mereka yang dipandang rendah oleh masyarakat. Kerja penjagaan yakni sama ada penjaga tidak dibayar atau berbayar lazimnya tidak diiktiraf dan nilainya tidak diangkat dengan sewajarnya (Anfaal 2023). </w:t>
      </w:r>
    </w:p>
    <w:p w14:paraId="76100967" w14:textId="77777777" w:rsidR="00591CA0" w:rsidRPr="003A55D6" w:rsidRDefault="00591CA0" w:rsidP="003A55D6">
      <w:pPr>
        <w:pStyle w:val="BodyText"/>
        <w:tabs>
          <w:tab w:val="left" w:pos="896"/>
          <w:tab w:val="left" w:pos="1477"/>
          <w:tab w:val="left" w:pos="2326"/>
          <w:tab w:val="left" w:pos="3543"/>
        </w:tabs>
        <w:ind w:right="38"/>
        <w:jc w:val="both"/>
        <w:rPr>
          <w:rFonts w:cs="Arial"/>
          <w:sz w:val="24"/>
          <w:szCs w:val="24"/>
          <w:lang w:val="ms-MY"/>
        </w:rPr>
      </w:pPr>
    </w:p>
    <w:p w14:paraId="60459992" w14:textId="6ED05B69" w:rsidR="00591CA0" w:rsidRPr="003A55D6" w:rsidRDefault="00591CA0" w:rsidP="003A55D6">
      <w:pPr>
        <w:pStyle w:val="BodyText"/>
        <w:tabs>
          <w:tab w:val="left" w:pos="896"/>
          <w:tab w:val="left" w:pos="1477"/>
          <w:tab w:val="left" w:pos="2326"/>
          <w:tab w:val="left" w:pos="3543"/>
        </w:tabs>
        <w:ind w:right="38"/>
        <w:jc w:val="both"/>
        <w:rPr>
          <w:rFonts w:cs="Arial"/>
          <w:sz w:val="24"/>
          <w:szCs w:val="24"/>
          <w:lang w:val="ms-MY"/>
        </w:rPr>
      </w:pPr>
      <w:r w:rsidRPr="003A55D6">
        <w:rPr>
          <w:rFonts w:cs="Arial"/>
          <w:sz w:val="24"/>
          <w:szCs w:val="24"/>
          <w:lang w:val="ms-MY"/>
        </w:rPr>
        <w:t xml:space="preserve">Pekerja penjagaan warga emas di Malaysia masih kurang latihan, bergaji rendah, kurang faedah kesihatan, jaminan keselamatan, tidak ada laluan kerjaya dan pelan persaraan. Pengkhususan dalam bidang geriatrik dan gerontologi dalam kalangan graduan masih kurang popular berbanding kumpulan sasar yang lain (Khadijah &amp; Fazni 2022; Maw Pin 2018; Stacey 2005). Oleh itu, merekrut dan mengekalkan pekerja penjagaan warga emas (care workers) jangka masa panjang yang profesional, bergaji dan laluan kerjaya merupakan perkara yang sangat kritikal dan membimbangkan di seluruh dunia (ILO 2019; Smith 2013). Isu peningkatan berhenti kerja (turnover), beban kerja penjagaan 7 hari 24 jam, tempoh masa pekerjaan yang tidak menentu, kurang peluang kenaikan pangkat, gaji rendah, imej pekerjaan yang rendah dan kerenah warga emas yang tidak stabil menyebabkan kemerosotan kualiti dalam penyediaan perkhidmatan penjagaan warga emas (Zhang &amp; Wang 2020; </w:t>
      </w:r>
      <w:r w:rsidR="004C0C87" w:rsidRPr="003A55D6">
        <w:rPr>
          <w:rFonts w:cs="Arial"/>
          <w:sz w:val="24"/>
          <w:szCs w:val="24"/>
          <w:lang w:val="ms-MY"/>
        </w:rPr>
        <w:t>Kementerian Kesihatan Malaysia</w:t>
      </w:r>
      <w:r w:rsidRPr="003A55D6">
        <w:rPr>
          <w:rFonts w:cs="Arial"/>
          <w:sz w:val="24"/>
          <w:szCs w:val="24"/>
          <w:lang w:val="ms-MY"/>
        </w:rPr>
        <w:t xml:space="preserve"> 2019; Aziz et al. 2017; Dhakal et al. 2017).</w:t>
      </w:r>
    </w:p>
    <w:p w14:paraId="69215845" w14:textId="77777777" w:rsidR="0013558B" w:rsidRPr="003A55D6" w:rsidRDefault="0013558B" w:rsidP="003A55D6">
      <w:pPr>
        <w:pStyle w:val="BodyText"/>
        <w:ind w:right="38"/>
        <w:jc w:val="both"/>
        <w:rPr>
          <w:rFonts w:cs="Arial"/>
          <w:sz w:val="24"/>
          <w:szCs w:val="24"/>
          <w:lang w:val="ms-MY"/>
        </w:rPr>
      </w:pPr>
    </w:p>
    <w:p w14:paraId="3F442DED" w14:textId="77777777" w:rsidR="00CB71B3" w:rsidRPr="003A55D6" w:rsidRDefault="00A31A02" w:rsidP="003A55D6">
      <w:pPr>
        <w:pStyle w:val="BodyText"/>
        <w:tabs>
          <w:tab w:val="left" w:pos="896"/>
          <w:tab w:val="left" w:pos="1477"/>
          <w:tab w:val="left" w:pos="2326"/>
          <w:tab w:val="left" w:pos="3543"/>
        </w:tabs>
        <w:ind w:right="38"/>
        <w:jc w:val="both"/>
        <w:rPr>
          <w:rFonts w:cs="Arial"/>
          <w:sz w:val="24"/>
          <w:szCs w:val="24"/>
          <w:lang w:val="ms-MY"/>
        </w:rPr>
      </w:pPr>
      <w:r w:rsidRPr="003A55D6">
        <w:rPr>
          <w:rFonts w:cs="Arial"/>
          <w:sz w:val="24"/>
          <w:szCs w:val="24"/>
          <w:lang w:val="ms-MY"/>
        </w:rPr>
        <w:t xml:space="preserve">Jurang kajian yang melibatkan profesion penjagaan warga emas yang terlatih disebabkan belum ada kurikulum standard persijilan dan latihan peringkat kebangsaan </w:t>
      </w:r>
      <w:r w:rsidR="00D651A7" w:rsidRPr="003A55D6">
        <w:rPr>
          <w:rFonts w:cs="Arial"/>
          <w:sz w:val="24"/>
          <w:szCs w:val="24"/>
          <w:lang w:val="ms-MY"/>
        </w:rPr>
        <w:t xml:space="preserve">yang menampung keperluan sumber manusia untuk keperluan hospital dan klinik kesihatan; 1,400 pusat jagaan swasta; 320 pusat jagaan yang berdaftar di bawah Kementerian Kesihatan Malaysia dan hampir 400 pusat jagaan NGO yang berdaftar di bawah Jabatan Kebajikan Masyarakat (Khadijah &amp; Fazni 2022). </w:t>
      </w:r>
      <w:r w:rsidR="00DF34A3" w:rsidRPr="003A55D6">
        <w:rPr>
          <w:rFonts w:cs="Arial"/>
          <w:sz w:val="24"/>
          <w:szCs w:val="24"/>
          <w:lang w:val="ms-MY"/>
        </w:rPr>
        <w:t xml:space="preserve">Kebanyakkan kajian lepas lebih fokus kepada </w:t>
      </w:r>
      <w:r w:rsidR="0082382A" w:rsidRPr="003A55D6">
        <w:rPr>
          <w:rFonts w:cs="Arial"/>
          <w:sz w:val="24"/>
          <w:szCs w:val="24"/>
          <w:lang w:val="ms-MY"/>
        </w:rPr>
        <w:t>kesihatan</w:t>
      </w:r>
      <w:r w:rsidR="00DB58B8" w:rsidRPr="003A55D6">
        <w:rPr>
          <w:rFonts w:cs="Arial"/>
          <w:sz w:val="24"/>
          <w:szCs w:val="24"/>
          <w:lang w:val="ms-MY"/>
        </w:rPr>
        <w:t>, isu persaraan</w:t>
      </w:r>
      <w:r w:rsidR="00DF34A3" w:rsidRPr="003A55D6">
        <w:rPr>
          <w:rFonts w:cs="Arial"/>
          <w:sz w:val="24"/>
          <w:szCs w:val="24"/>
          <w:lang w:val="ms-MY"/>
        </w:rPr>
        <w:t xml:space="preserve"> warga emas</w:t>
      </w:r>
      <w:r w:rsidR="000D70FC" w:rsidRPr="003A55D6">
        <w:rPr>
          <w:rFonts w:cs="Arial"/>
          <w:sz w:val="24"/>
          <w:szCs w:val="24"/>
          <w:lang w:val="ms-MY"/>
        </w:rPr>
        <w:t>, jaminan keselamatan dan pendapatan</w:t>
      </w:r>
      <w:r w:rsidR="0082382A" w:rsidRPr="003A55D6">
        <w:rPr>
          <w:rFonts w:cs="Arial"/>
          <w:sz w:val="24"/>
          <w:szCs w:val="24"/>
          <w:lang w:val="ms-MY"/>
        </w:rPr>
        <w:t xml:space="preserve"> (Siti Anom et al. 2022;</w:t>
      </w:r>
      <w:r w:rsidR="00DB58B8" w:rsidRPr="003A55D6">
        <w:rPr>
          <w:rFonts w:cs="Arial"/>
          <w:sz w:val="24"/>
          <w:szCs w:val="24"/>
          <w:lang w:val="ms-MY"/>
        </w:rPr>
        <w:t xml:space="preserve"> </w:t>
      </w:r>
      <w:r w:rsidR="007E7216" w:rsidRPr="003A55D6">
        <w:rPr>
          <w:rFonts w:cs="Arial"/>
          <w:sz w:val="24"/>
          <w:szCs w:val="24"/>
          <w:lang w:val="ms-MY"/>
        </w:rPr>
        <w:t xml:space="preserve">World Bank Report 2020; </w:t>
      </w:r>
      <w:r w:rsidR="00DB58B8" w:rsidRPr="003A55D6">
        <w:rPr>
          <w:rFonts w:cs="Arial"/>
          <w:sz w:val="24"/>
          <w:szCs w:val="24"/>
          <w:lang w:val="ms-MY"/>
        </w:rPr>
        <w:t>Mansor et al. 2019;</w:t>
      </w:r>
      <w:r w:rsidR="001C71CC" w:rsidRPr="003A55D6">
        <w:rPr>
          <w:rFonts w:cs="Arial"/>
          <w:sz w:val="24"/>
          <w:szCs w:val="24"/>
          <w:lang w:val="ms-MY"/>
        </w:rPr>
        <w:t xml:space="preserve"> Khazanah Research Institute Report 2015)</w:t>
      </w:r>
      <w:r w:rsidR="00CD3552" w:rsidRPr="003A55D6">
        <w:rPr>
          <w:rFonts w:cs="Arial"/>
          <w:sz w:val="24"/>
          <w:szCs w:val="24"/>
          <w:lang w:val="ms-MY"/>
        </w:rPr>
        <w:t xml:space="preserve">. </w:t>
      </w:r>
      <w:r w:rsidR="002D5CDB" w:rsidRPr="003A55D6">
        <w:rPr>
          <w:rFonts w:cs="Arial"/>
          <w:sz w:val="24"/>
          <w:szCs w:val="24"/>
          <w:lang w:val="ms-MY"/>
        </w:rPr>
        <w:t>Justeru</w:t>
      </w:r>
      <w:r w:rsidR="00CB71B3" w:rsidRPr="003A55D6">
        <w:rPr>
          <w:rFonts w:cs="Arial"/>
          <w:sz w:val="24"/>
          <w:szCs w:val="24"/>
          <w:lang w:val="ms-MY"/>
        </w:rPr>
        <w:t xml:space="preserve"> kajian ini perlu dilaksanakan bagi </w:t>
      </w:r>
      <w:r w:rsidR="00C837C7" w:rsidRPr="003A55D6">
        <w:rPr>
          <w:rFonts w:cs="Arial"/>
          <w:sz w:val="24"/>
          <w:szCs w:val="24"/>
          <w:lang w:val="ms-MY"/>
        </w:rPr>
        <w:t xml:space="preserve">memahami </w:t>
      </w:r>
      <w:r w:rsidR="00CB71B3" w:rsidRPr="003A55D6">
        <w:rPr>
          <w:rFonts w:cs="Arial"/>
          <w:sz w:val="24"/>
          <w:szCs w:val="24"/>
          <w:lang w:val="ms-MY"/>
        </w:rPr>
        <w:t xml:space="preserve">cabaran penjaga warga emas </w:t>
      </w:r>
      <w:r w:rsidR="00C837C7" w:rsidRPr="003A55D6">
        <w:rPr>
          <w:rFonts w:cs="Arial"/>
          <w:sz w:val="24"/>
          <w:szCs w:val="24"/>
          <w:lang w:val="ms-MY"/>
        </w:rPr>
        <w:t xml:space="preserve">agar </w:t>
      </w:r>
      <w:r w:rsidR="00CB71B3" w:rsidRPr="003A55D6">
        <w:rPr>
          <w:rFonts w:cs="Arial"/>
          <w:sz w:val="24"/>
          <w:szCs w:val="24"/>
          <w:lang w:val="ms-MY"/>
        </w:rPr>
        <w:t>ditangani supaya dapat menarik minat lebih ramai masyarakat menceburi bidang penjagaan warga emas</w:t>
      </w:r>
      <w:r w:rsidR="002D5CDB" w:rsidRPr="003A55D6">
        <w:rPr>
          <w:rFonts w:cs="Arial"/>
          <w:sz w:val="24"/>
          <w:szCs w:val="24"/>
          <w:lang w:val="ms-MY"/>
        </w:rPr>
        <w:t xml:space="preserve"> bagi memenuhi permintaan dan penawaran perkhidmatan penjagaan warga emas</w:t>
      </w:r>
      <w:r w:rsidR="00CB71B3" w:rsidRPr="003A55D6">
        <w:rPr>
          <w:rFonts w:cs="Arial"/>
          <w:sz w:val="24"/>
          <w:szCs w:val="24"/>
          <w:lang w:val="ms-MY"/>
        </w:rPr>
        <w:t>.</w:t>
      </w:r>
    </w:p>
    <w:p w14:paraId="35A2B54A" w14:textId="77777777" w:rsidR="00AE45E5" w:rsidRPr="003A55D6" w:rsidRDefault="00AE45E5" w:rsidP="003A55D6">
      <w:pPr>
        <w:pStyle w:val="BodyText"/>
        <w:jc w:val="center"/>
        <w:rPr>
          <w:color w:val="231F20"/>
          <w:sz w:val="24"/>
          <w:szCs w:val="24"/>
        </w:rPr>
      </w:pPr>
    </w:p>
    <w:p w14:paraId="3E11A9B4" w14:textId="77777777" w:rsidR="003409DF" w:rsidRPr="003A55D6" w:rsidRDefault="003409DF" w:rsidP="003A55D6">
      <w:pPr>
        <w:pStyle w:val="BodyText"/>
        <w:jc w:val="center"/>
        <w:rPr>
          <w:color w:val="231F20"/>
          <w:sz w:val="24"/>
          <w:szCs w:val="24"/>
        </w:rPr>
      </w:pPr>
    </w:p>
    <w:p w14:paraId="46A845B7" w14:textId="77777777" w:rsidR="0000659A" w:rsidRPr="003A55D6" w:rsidRDefault="0000659A" w:rsidP="003A55D6">
      <w:pPr>
        <w:pStyle w:val="BodyText"/>
        <w:jc w:val="center"/>
        <w:rPr>
          <w:sz w:val="24"/>
          <w:szCs w:val="24"/>
        </w:rPr>
      </w:pPr>
      <w:r w:rsidRPr="003A55D6">
        <w:rPr>
          <w:color w:val="231F20"/>
          <w:sz w:val="24"/>
          <w:szCs w:val="24"/>
        </w:rPr>
        <w:t>SOROTAN</w:t>
      </w:r>
      <w:r w:rsidRPr="003A55D6">
        <w:rPr>
          <w:color w:val="231F20"/>
          <w:spacing w:val="70"/>
          <w:sz w:val="24"/>
          <w:szCs w:val="24"/>
        </w:rPr>
        <w:t xml:space="preserve"> </w:t>
      </w:r>
      <w:r w:rsidRPr="003A55D6">
        <w:rPr>
          <w:color w:val="231F20"/>
          <w:sz w:val="24"/>
          <w:szCs w:val="24"/>
        </w:rPr>
        <w:t>LITERATUR</w:t>
      </w:r>
    </w:p>
    <w:p w14:paraId="25F3B685" w14:textId="77777777" w:rsidR="0000659A" w:rsidRPr="003A55D6" w:rsidRDefault="008E6EB0" w:rsidP="003A55D6">
      <w:pPr>
        <w:jc w:val="center"/>
        <w:rPr>
          <w:sz w:val="24"/>
          <w:szCs w:val="24"/>
        </w:rPr>
      </w:pPr>
      <w:r w:rsidRPr="003A55D6">
        <w:rPr>
          <w:color w:val="231F20"/>
          <w:sz w:val="24"/>
          <w:szCs w:val="24"/>
        </w:rPr>
        <w:t>FENOMENA PENUAAN DI MALAYSIA</w:t>
      </w:r>
    </w:p>
    <w:p w14:paraId="11ADD141" w14:textId="77777777" w:rsidR="0000659A" w:rsidRPr="003A55D6" w:rsidRDefault="0000659A" w:rsidP="003A55D6">
      <w:pPr>
        <w:pStyle w:val="BodyText"/>
        <w:rPr>
          <w:sz w:val="24"/>
          <w:szCs w:val="24"/>
        </w:rPr>
      </w:pPr>
    </w:p>
    <w:p w14:paraId="54416249" w14:textId="0D643189" w:rsidR="00847579" w:rsidRPr="003A55D6" w:rsidRDefault="008E6EB0" w:rsidP="003A55D6">
      <w:pPr>
        <w:pStyle w:val="BodyText"/>
        <w:ind w:right="38"/>
        <w:jc w:val="both"/>
        <w:rPr>
          <w:sz w:val="24"/>
          <w:szCs w:val="24"/>
          <w:lang w:val="ms-MY"/>
        </w:rPr>
      </w:pPr>
      <w:r w:rsidRPr="003A55D6">
        <w:rPr>
          <w:sz w:val="24"/>
          <w:szCs w:val="24"/>
          <w:lang w:val="ms-MY"/>
        </w:rPr>
        <w:t xml:space="preserve">Fenomena penuaan di Malaysia kini berada di fasa semakin membimbangkan kerana Malaysia masih belum bersedia untuk berhadapan dengan isu lambakan populasi warga emas. Menurut Salam et al. </w:t>
      </w:r>
      <w:r w:rsidR="00F60703" w:rsidRPr="003A55D6">
        <w:rPr>
          <w:sz w:val="24"/>
          <w:szCs w:val="24"/>
          <w:lang w:val="ms-MY"/>
        </w:rPr>
        <w:t>(</w:t>
      </w:r>
      <w:r w:rsidRPr="003A55D6">
        <w:rPr>
          <w:sz w:val="24"/>
          <w:szCs w:val="24"/>
          <w:lang w:val="ms-MY"/>
        </w:rPr>
        <w:t>2022</w:t>
      </w:r>
      <w:r w:rsidR="00F60703" w:rsidRPr="003A55D6">
        <w:rPr>
          <w:sz w:val="24"/>
          <w:szCs w:val="24"/>
          <w:lang w:val="ms-MY"/>
        </w:rPr>
        <w:t>)</w:t>
      </w:r>
      <w:r w:rsidRPr="003A55D6">
        <w:rPr>
          <w:sz w:val="24"/>
          <w:szCs w:val="24"/>
          <w:lang w:val="ms-MY"/>
        </w:rPr>
        <w:t xml:space="preserve">, Malaysia seharusnya sudah bersedia mengatur langkah dan strategi yang lebih jauh kehadapan dalam memahami situasi dan kehendak golongan kategori warga emas atau juga digelar sebagai </w:t>
      </w:r>
      <w:r w:rsidRPr="003A55D6">
        <w:rPr>
          <w:i/>
          <w:iCs/>
          <w:sz w:val="24"/>
          <w:szCs w:val="24"/>
          <w:lang w:val="ms-MY"/>
        </w:rPr>
        <w:t>baby boomers</w:t>
      </w:r>
      <w:r w:rsidRPr="003A55D6">
        <w:rPr>
          <w:sz w:val="24"/>
          <w:szCs w:val="24"/>
          <w:lang w:val="ms-MY"/>
        </w:rPr>
        <w:t>. Hal ini dikatakan demikian kerana pada tahun 2050 hingga tahun 2055, Malaysia akan berdepan dengan isu bilangan warga emas yang berumur 60 tahun ke atas adalah sama dengan bilangan orang muda yang berumur 15 tahun ke bawah</w:t>
      </w:r>
      <w:r w:rsidR="00F60703" w:rsidRPr="003A55D6">
        <w:rPr>
          <w:sz w:val="24"/>
          <w:szCs w:val="24"/>
          <w:lang w:val="ms-MY"/>
        </w:rPr>
        <w:t xml:space="preserve"> (</w:t>
      </w:r>
      <w:r w:rsidR="00F60703" w:rsidRPr="003A55D6">
        <w:rPr>
          <w:rFonts w:asciiTheme="majorBidi" w:hAnsiTheme="majorBidi" w:cstheme="majorBidi"/>
          <w:sz w:val="24"/>
          <w:szCs w:val="24"/>
          <w:lang w:val="ms-MY"/>
        </w:rPr>
        <w:t>Mohd Shuhaili</w:t>
      </w:r>
      <w:r w:rsidR="00F60703" w:rsidRPr="003A55D6">
        <w:rPr>
          <w:sz w:val="24"/>
          <w:szCs w:val="24"/>
          <w:lang w:val="ms-MY"/>
        </w:rPr>
        <w:t xml:space="preserve"> 2023)</w:t>
      </w:r>
      <w:r w:rsidRPr="003A55D6">
        <w:rPr>
          <w:sz w:val="24"/>
          <w:szCs w:val="24"/>
          <w:lang w:val="ms-MY"/>
        </w:rPr>
        <w:t>.</w:t>
      </w:r>
    </w:p>
    <w:p w14:paraId="6B6462C8" w14:textId="77777777" w:rsidR="00AC0F1B" w:rsidRPr="003A55D6" w:rsidRDefault="00AC0F1B" w:rsidP="003A55D6">
      <w:pPr>
        <w:pStyle w:val="BodyText"/>
        <w:ind w:right="38"/>
        <w:jc w:val="both"/>
        <w:rPr>
          <w:sz w:val="24"/>
          <w:szCs w:val="24"/>
          <w:lang w:eastAsia="ko-KR"/>
        </w:rPr>
      </w:pPr>
    </w:p>
    <w:p w14:paraId="052E91D0" w14:textId="77777777" w:rsidR="00847579" w:rsidRPr="003A55D6" w:rsidRDefault="00847579" w:rsidP="003A55D6">
      <w:pPr>
        <w:pStyle w:val="BodyText"/>
        <w:ind w:right="38"/>
        <w:jc w:val="both"/>
        <w:rPr>
          <w:sz w:val="24"/>
          <w:szCs w:val="24"/>
          <w:lang w:eastAsia="ko-KR"/>
        </w:rPr>
      </w:pPr>
      <w:r w:rsidRPr="003A55D6">
        <w:rPr>
          <w:sz w:val="24"/>
          <w:szCs w:val="24"/>
          <w:lang w:eastAsia="ko-KR"/>
        </w:rPr>
        <w:t xml:space="preserve">Isu peningkatan ini berlaku disebabkan oleh berlakunya penurunan kadar kesuburan, kadar kematian dan peningkatan jangka hayat individu dalam kalangan masyarakat Malaysia yang berpunca daripada perkembangan yang positif dalam bidang sosio ekonomi negara (Nor 2018). Rata-rata masyarakat sudah mulai sedar bahawa kos sara hidup kini kian meningkat sehinggakan mereka terpaksa bekerja keras untuk menyara hidup. Pasangan berkahwin juga membuat perancangan keluarga untuk tidak mempunyai anak yang ramai supaya komitmen berkurang pada era kegawatan ekonomi ini. Oleh itu kadar kelahiran negara mengalami penurunan yang mendadak. </w:t>
      </w:r>
    </w:p>
    <w:p w14:paraId="669C957A" w14:textId="77777777" w:rsidR="00AC0F1B" w:rsidRPr="003A55D6" w:rsidRDefault="00AC0F1B" w:rsidP="003A55D6">
      <w:pPr>
        <w:pStyle w:val="BodyText"/>
        <w:ind w:right="38"/>
        <w:jc w:val="both"/>
        <w:rPr>
          <w:sz w:val="24"/>
          <w:szCs w:val="24"/>
          <w:lang w:eastAsia="ko-KR"/>
        </w:rPr>
      </w:pPr>
    </w:p>
    <w:p w14:paraId="201F5D03" w14:textId="77777777" w:rsidR="00847579" w:rsidRPr="003A55D6" w:rsidRDefault="00847579" w:rsidP="003A55D6">
      <w:pPr>
        <w:pStyle w:val="BodyText"/>
        <w:ind w:right="38"/>
        <w:jc w:val="both"/>
        <w:rPr>
          <w:sz w:val="24"/>
          <w:szCs w:val="24"/>
          <w:lang w:val="ms-MY"/>
        </w:rPr>
      </w:pPr>
      <w:r w:rsidRPr="003A55D6">
        <w:rPr>
          <w:sz w:val="24"/>
          <w:szCs w:val="24"/>
          <w:lang w:eastAsia="ko-KR"/>
        </w:rPr>
        <w:t>Pada masa yang sama, penurunan kadar kesuburan dalam kalangan wanita juga mempengaruhi trend penurunan kadar kelahiran. Kadar kesuburan wanita telah turun sebanyak tiga kali ganda dari tahun 1950 hingga tahun 2021 dimana berkurang daripada 6.4 orang anak bagi seorang wanita kepada 1.9 orang anak (Jing &amp; Noor 2022). Apabila kadar tersebut berkurang, maka risiko kematian ketika melahirkan anak juga berkurang. Ini juga menjadi faktor penyumbang kepada peningkatan jangka hayat individu selain pengamalan gaya hidup sihat. Kerajaan dan badan bukan berkanun perlu memainkan peranan memenuhi keperluan warga emas apabila kadar kematian berkurang supaya mereka tidak terabai walaupun bukanlah golongan yang produktif. Kesejahteraan warga emas perlu ditekankan dari aspek keperluan mobiliti, penjagaan kesihatan, bantuan kewangan, sosial dan juga penjagaan emosi (</w:t>
      </w:r>
      <w:r w:rsidR="006D4315" w:rsidRPr="003A55D6">
        <w:rPr>
          <w:sz w:val="24"/>
          <w:szCs w:val="24"/>
          <w:lang w:eastAsia="ko-KR"/>
        </w:rPr>
        <w:t>Khadijah</w:t>
      </w:r>
      <w:r w:rsidRPr="003A55D6">
        <w:rPr>
          <w:sz w:val="24"/>
          <w:szCs w:val="24"/>
          <w:lang w:eastAsia="ko-KR"/>
        </w:rPr>
        <w:t xml:space="preserve"> et al. 2017). </w:t>
      </w:r>
    </w:p>
    <w:p w14:paraId="6E4000F2" w14:textId="77777777" w:rsidR="00847579" w:rsidRPr="003A55D6" w:rsidRDefault="00847579" w:rsidP="003A55D6">
      <w:pPr>
        <w:pStyle w:val="BodyText"/>
        <w:ind w:right="38"/>
        <w:jc w:val="both"/>
        <w:rPr>
          <w:sz w:val="24"/>
          <w:szCs w:val="24"/>
        </w:rPr>
      </w:pPr>
    </w:p>
    <w:p w14:paraId="28714159" w14:textId="77777777" w:rsidR="007C6AA2" w:rsidRPr="003A55D6" w:rsidRDefault="007C6AA2" w:rsidP="003A55D6">
      <w:pPr>
        <w:jc w:val="center"/>
        <w:rPr>
          <w:color w:val="231F20"/>
          <w:sz w:val="24"/>
          <w:szCs w:val="24"/>
        </w:rPr>
      </w:pPr>
      <w:r w:rsidRPr="003A55D6">
        <w:rPr>
          <w:color w:val="231F20"/>
          <w:sz w:val="24"/>
          <w:szCs w:val="24"/>
        </w:rPr>
        <w:t>DEMOGRAFI PENJAGA WARGA EMAS</w:t>
      </w:r>
    </w:p>
    <w:p w14:paraId="1BE4A982" w14:textId="77777777" w:rsidR="0000659A" w:rsidRPr="003A55D6" w:rsidRDefault="0000659A" w:rsidP="003A55D6">
      <w:pPr>
        <w:pStyle w:val="BodyText"/>
        <w:tabs>
          <w:tab w:val="left" w:pos="896"/>
          <w:tab w:val="left" w:pos="1477"/>
          <w:tab w:val="left" w:pos="2326"/>
          <w:tab w:val="left" w:pos="3543"/>
        </w:tabs>
        <w:ind w:right="38"/>
        <w:jc w:val="both"/>
        <w:rPr>
          <w:sz w:val="24"/>
          <w:szCs w:val="24"/>
        </w:rPr>
      </w:pPr>
    </w:p>
    <w:p w14:paraId="2E47A037" w14:textId="77777777" w:rsidR="007B1EC3" w:rsidRPr="003A55D6" w:rsidRDefault="007B1EC3" w:rsidP="003A55D6">
      <w:pPr>
        <w:pStyle w:val="BodyText"/>
        <w:tabs>
          <w:tab w:val="left" w:pos="896"/>
          <w:tab w:val="left" w:pos="1477"/>
          <w:tab w:val="left" w:pos="2326"/>
          <w:tab w:val="left" w:pos="3543"/>
        </w:tabs>
        <w:ind w:right="38"/>
        <w:jc w:val="both"/>
        <w:rPr>
          <w:sz w:val="24"/>
          <w:szCs w:val="24"/>
        </w:rPr>
      </w:pPr>
      <w:r w:rsidRPr="003A55D6">
        <w:rPr>
          <w:sz w:val="24"/>
          <w:szCs w:val="24"/>
        </w:rPr>
        <w:t xml:space="preserve">Peringkat umur mereka yang terlibat dalam perkhidmatan penjagaan adalah berkemuncak pada umur 25 hingga 34 tahun (Patterson &amp; Margolis 2019). Menurut Junaidi &amp; Mohd Amirul (2020), sebanyak 35.7 peratus tenaga kerja yang berumur 15 hingga 30 tahun dalam pasaran buruh Malaysia. Rata-rata penjaga warga emas adalah golongan perempuan. </w:t>
      </w:r>
      <w:r w:rsidR="00471EE0" w:rsidRPr="003A55D6">
        <w:rPr>
          <w:sz w:val="24"/>
          <w:szCs w:val="24"/>
        </w:rPr>
        <w:t xml:space="preserve">Kajian oleh Nik et al. 2023 mendapati </w:t>
      </w:r>
      <w:r w:rsidR="0080773D" w:rsidRPr="003A55D6">
        <w:rPr>
          <w:sz w:val="24"/>
          <w:szCs w:val="24"/>
        </w:rPr>
        <w:t>latar belakang demografi penjaga warga emas me</w:t>
      </w:r>
      <w:r w:rsidR="00514261" w:rsidRPr="003A55D6">
        <w:rPr>
          <w:sz w:val="24"/>
          <w:szCs w:val="24"/>
        </w:rPr>
        <w:t xml:space="preserve">mpunyai hubungan positif dengan cabaran penjagaan. </w:t>
      </w:r>
      <w:r w:rsidRPr="003A55D6">
        <w:rPr>
          <w:sz w:val="24"/>
          <w:szCs w:val="24"/>
        </w:rPr>
        <w:t>Ketidakseimbangan jantina berlaku disebabkan lambakan penjaga warga emas perempuan berbanding penjaga warga emas lelaki (Zeng et al. 2019). Kebanyakkan penjaga warga emas tinggal di kawasan luar bandar (Luo et al. 2020).</w:t>
      </w:r>
    </w:p>
    <w:p w14:paraId="0CDA3C78" w14:textId="77777777" w:rsidR="007B1EC3" w:rsidRPr="003A55D6" w:rsidRDefault="007B1EC3" w:rsidP="003A55D6">
      <w:pPr>
        <w:pStyle w:val="BodyText"/>
        <w:tabs>
          <w:tab w:val="left" w:pos="896"/>
          <w:tab w:val="left" w:pos="1477"/>
          <w:tab w:val="left" w:pos="2326"/>
          <w:tab w:val="left" w:pos="3543"/>
        </w:tabs>
        <w:ind w:right="38"/>
        <w:jc w:val="both"/>
        <w:rPr>
          <w:sz w:val="24"/>
          <w:szCs w:val="24"/>
        </w:rPr>
      </w:pPr>
    </w:p>
    <w:p w14:paraId="2B4E7CF2" w14:textId="37B20E83" w:rsidR="00B07062" w:rsidRPr="003A55D6" w:rsidRDefault="007B1EC3" w:rsidP="003A55D6">
      <w:pPr>
        <w:pStyle w:val="BodyText"/>
        <w:tabs>
          <w:tab w:val="left" w:pos="896"/>
          <w:tab w:val="left" w:pos="1477"/>
          <w:tab w:val="left" w:pos="2326"/>
          <w:tab w:val="left" w:pos="3543"/>
        </w:tabs>
        <w:ind w:right="38"/>
        <w:jc w:val="both"/>
        <w:rPr>
          <w:sz w:val="24"/>
          <w:szCs w:val="24"/>
        </w:rPr>
      </w:pPr>
      <w:r w:rsidRPr="003A55D6">
        <w:rPr>
          <w:sz w:val="24"/>
          <w:szCs w:val="24"/>
        </w:rPr>
        <w:t>Peningkatan golongan warga emas telah merangsang keperluan penjaga dalam bidang tersebut (Fatimah et al. 2015). Cabaran ini bukan sahaja perlu dirasa oleh warga emas itu sendiri, malah ia juga memberi kesan kepada ahli keluarga warga emas (Vellymalay 2020). Keluarga juga perlu menanggung beban penjagaan warga emas di rumah mereka. Oleh itu, jumlah pekerja penjagaan warga emas perlu ditingkatkan bagi menampung keperluan tenaga kerja dalam bidang penjagaan warga emas (Elsy 2020; Almberg et al. 2002).</w:t>
      </w:r>
      <w:r w:rsidR="00361E5E" w:rsidRPr="003A55D6">
        <w:rPr>
          <w:sz w:val="24"/>
          <w:szCs w:val="24"/>
        </w:rPr>
        <w:t xml:space="preserve"> </w:t>
      </w:r>
    </w:p>
    <w:p w14:paraId="44E395B3" w14:textId="77777777" w:rsidR="00B2326F" w:rsidRPr="003A55D6" w:rsidRDefault="00B2326F" w:rsidP="003A55D6">
      <w:pPr>
        <w:pStyle w:val="BodyText"/>
        <w:tabs>
          <w:tab w:val="left" w:pos="896"/>
          <w:tab w:val="left" w:pos="1477"/>
          <w:tab w:val="left" w:pos="2326"/>
          <w:tab w:val="left" w:pos="3543"/>
        </w:tabs>
        <w:ind w:right="38"/>
        <w:jc w:val="both"/>
        <w:rPr>
          <w:sz w:val="24"/>
          <w:szCs w:val="24"/>
        </w:rPr>
      </w:pPr>
    </w:p>
    <w:p w14:paraId="7D1C0FF9" w14:textId="77777777" w:rsidR="00B07062" w:rsidRPr="003A55D6" w:rsidRDefault="00B07062" w:rsidP="003A55D6">
      <w:pPr>
        <w:jc w:val="center"/>
        <w:rPr>
          <w:color w:val="231F20"/>
          <w:sz w:val="24"/>
          <w:szCs w:val="24"/>
        </w:rPr>
      </w:pPr>
      <w:r w:rsidRPr="003A55D6">
        <w:rPr>
          <w:color w:val="231F20"/>
          <w:sz w:val="24"/>
          <w:szCs w:val="24"/>
        </w:rPr>
        <w:t>CABARAN PENJAGA WARGA EMAS</w:t>
      </w:r>
    </w:p>
    <w:p w14:paraId="389DCF46" w14:textId="77777777" w:rsidR="00A27F90" w:rsidRPr="003A55D6" w:rsidRDefault="00A27F90" w:rsidP="003A55D6">
      <w:pPr>
        <w:jc w:val="center"/>
        <w:rPr>
          <w:color w:val="231F20"/>
          <w:sz w:val="24"/>
          <w:szCs w:val="24"/>
        </w:rPr>
      </w:pPr>
    </w:p>
    <w:p w14:paraId="1925882C" w14:textId="77777777" w:rsidR="003838AE" w:rsidRPr="003A55D6" w:rsidRDefault="00B07062" w:rsidP="003A55D6">
      <w:pPr>
        <w:pStyle w:val="BodyText"/>
        <w:tabs>
          <w:tab w:val="left" w:pos="896"/>
          <w:tab w:val="left" w:pos="1477"/>
          <w:tab w:val="left" w:pos="2326"/>
          <w:tab w:val="left" w:pos="3543"/>
        </w:tabs>
        <w:ind w:right="38"/>
        <w:jc w:val="both"/>
        <w:rPr>
          <w:sz w:val="24"/>
          <w:szCs w:val="24"/>
          <w:lang w:val="ms-MY"/>
        </w:rPr>
      </w:pPr>
      <w:r w:rsidRPr="003A55D6">
        <w:rPr>
          <w:sz w:val="24"/>
          <w:szCs w:val="24"/>
          <w:lang w:val="ms-MY"/>
        </w:rPr>
        <w:t>Berdasarkan sorotan literatur yang telah dibuat, terdapat beberapa cabaran penjaga warga emas yang kerap diketengahkan oleh pen</w:t>
      </w:r>
      <w:r w:rsidR="00046C60" w:rsidRPr="003A55D6">
        <w:rPr>
          <w:sz w:val="24"/>
          <w:szCs w:val="24"/>
          <w:lang w:val="ms-MY"/>
        </w:rPr>
        <w:t xml:space="preserve">gkaji-pengkaji lepas. Penjaga warga emas memikul bebanan yang berat </w:t>
      </w:r>
      <w:r w:rsidR="0065609D" w:rsidRPr="003A55D6">
        <w:rPr>
          <w:sz w:val="24"/>
          <w:szCs w:val="24"/>
          <w:lang w:val="ms-MY"/>
        </w:rPr>
        <w:t xml:space="preserve">disebabkan mereka perlu memberikan penjagaan yang </w:t>
      </w:r>
      <w:r w:rsidR="003955D1" w:rsidRPr="003A55D6">
        <w:rPr>
          <w:sz w:val="24"/>
          <w:szCs w:val="24"/>
          <w:lang w:val="ms-MY"/>
        </w:rPr>
        <w:t xml:space="preserve">terbaik kepada warga emas terutamanya warga emas terlantar </w:t>
      </w:r>
      <w:r w:rsidR="00EF6F29" w:rsidRPr="003A55D6">
        <w:rPr>
          <w:sz w:val="24"/>
          <w:szCs w:val="24"/>
          <w:lang w:val="ms-MY"/>
        </w:rPr>
        <w:t>di samping menguruskan diri d</w:t>
      </w:r>
      <w:r w:rsidR="003838AE" w:rsidRPr="003A55D6">
        <w:rPr>
          <w:sz w:val="24"/>
          <w:szCs w:val="24"/>
          <w:lang w:val="ms-MY"/>
        </w:rPr>
        <w:t>an ahli keluarga sendiri (Nik et al. 2023).</w:t>
      </w:r>
      <w:r w:rsidR="0043092F" w:rsidRPr="003A55D6">
        <w:rPr>
          <w:sz w:val="24"/>
          <w:szCs w:val="24"/>
          <w:lang w:val="ms-MY"/>
        </w:rPr>
        <w:t xml:space="preserve"> </w:t>
      </w:r>
      <w:r w:rsidR="005654D6" w:rsidRPr="003A55D6">
        <w:rPr>
          <w:sz w:val="24"/>
          <w:szCs w:val="24"/>
          <w:lang w:val="ms-MY"/>
        </w:rPr>
        <w:t xml:space="preserve">Penjaga warga emas perlu membuat perancangan strategik dalam pembahagian masa agar tidak </w:t>
      </w:r>
      <w:r w:rsidR="00F73813" w:rsidRPr="003A55D6">
        <w:rPr>
          <w:sz w:val="24"/>
          <w:szCs w:val="24"/>
          <w:lang w:val="ms-MY"/>
        </w:rPr>
        <w:t>dibebani dengan tugas penjagaan.</w:t>
      </w:r>
    </w:p>
    <w:p w14:paraId="4FE5CE5C" w14:textId="77777777" w:rsidR="003838AE" w:rsidRPr="003A55D6" w:rsidRDefault="003838AE" w:rsidP="003A55D6">
      <w:pPr>
        <w:pStyle w:val="BodyText"/>
        <w:tabs>
          <w:tab w:val="left" w:pos="896"/>
          <w:tab w:val="left" w:pos="1477"/>
          <w:tab w:val="left" w:pos="2326"/>
          <w:tab w:val="left" w:pos="3543"/>
        </w:tabs>
        <w:ind w:right="38"/>
        <w:jc w:val="both"/>
        <w:rPr>
          <w:sz w:val="24"/>
          <w:szCs w:val="24"/>
          <w:lang w:val="ms-MY"/>
        </w:rPr>
      </w:pPr>
    </w:p>
    <w:p w14:paraId="3E2A791D" w14:textId="00B23711" w:rsidR="00B07062" w:rsidRPr="003A55D6" w:rsidRDefault="00046C60" w:rsidP="003A55D6">
      <w:pPr>
        <w:pStyle w:val="BodyText"/>
        <w:tabs>
          <w:tab w:val="left" w:pos="896"/>
          <w:tab w:val="left" w:pos="1477"/>
          <w:tab w:val="left" w:pos="2326"/>
          <w:tab w:val="left" w:pos="3543"/>
        </w:tabs>
        <w:ind w:right="38"/>
        <w:jc w:val="both"/>
        <w:rPr>
          <w:sz w:val="24"/>
          <w:szCs w:val="24"/>
          <w:lang w:val="ms-MY"/>
        </w:rPr>
      </w:pPr>
      <w:r w:rsidRPr="003A55D6">
        <w:rPr>
          <w:sz w:val="24"/>
          <w:szCs w:val="24"/>
          <w:lang w:val="ms-MY"/>
        </w:rPr>
        <w:t xml:space="preserve">Antara </w:t>
      </w:r>
      <w:r w:rsidR="00B07062" w:rsidRPr="003A55D6">
        <w:rPr>
          <w:sz w:val="24"/>
          <w:szCs w:val="24"/>
          <w:lang w:val="ms-MY"/>
        </w:rPr>
        <w:t>cabaran</w:t>
      </w:r>
      <w:r w:rsidRPr="003A55D6">
        <w:rPr>
          <w:sz w:val="24"/>
          <w:szCs w:val="24"/>
          <w:lang w:val="ms-MY"/>
        </w:rPr>
        <w:t xml:space="preserve"> penjaga warga emas adalah</w:t>
      </w:r>
      <w:r w:rsidR="00B07062" w:rsidRPr="003A55D6">
        <w:rPr>
          <w:sz w:val="24"/>
          <w:szCs w:val="24"/>
          <w:lang w:val="ms-MY"/>
        </w:rPr>
        <w:t xml:space="preserve"> dari</w:t>
      </w:r>
      <w:r w:rsidRPr="003A55D6">
        <w:rPr>
          <w:sz w:val="24"/>
          <w:szCs w:val="24"/>
          <w:lang w:val="ms-MY"/>
        </w:rPr>
        <w:t>pada</w:t>
      </w:r>
      <w:r w:rsidR="00B07062" w:rsidRPr="003A55D6">
        <w:rPr>
          <w:sz w:val="24"/>
          <w:szCs w:val="24"/>
          <w:lang w:val="ms-MY"/>
        </w:rPr>
        <w:t xml:space="preserve"> aspek fizikal. Penjaga perlu memastikan kesihatan dan keselamatan fizikal warga emas yang dijaga sentiasa terjamin (Akgun-Citak et al. 2020). Dalam erti kata lain, penjaga bertanggungjawab mengelakkan sebarang risiko yang boleh mendatangkan kemudaratan kepada warga emas sepanjang tempoh perkhidmatan. Risiko keselamatan fizikal dalam kalangan warga emas seperti jatuh adalah berkait dengan cabaran yang perlu dihadapi seseorang penjaga warga emas (Kuzuya et al. 2006). Penjaga warga emas juga terdedah kepada cabaran fizikal seperti kekurangan tenaga upaya (</w:t>
      </w:r>
      <w:r w:rsidR="00EE61FA" w:rsidRPr="003A55D6">
        <w:rPr>
          <w:sz w:val="24"/>
          <w:szCs w:val="24"/>
          <w:lang w:val="ms-MY"/>
        </w:rPr>
        <w:t>Yustisia et al. 2023;</w:t>
      </w:r>
      <w:r w:rsidR="00C70464" w:rsidRPr="003A55D6">
        <w:rPr>
          <w:sz w:val="24"/>
          <w:szCs w:val="24"/>
          <w:lang w:val="ms-MY"/>
        </w:rPr>
        <w:t xml:space="preserve"> Born 2018</w:t>
      </w:r>
      <w:r w:rsidR="00B07062" w:rsidRPr="003A55D6">
        <w:rPr>
          <w:sz w:val="24"/>
          <w:szCs w:val="24"/>
          <w:lang w:val="ms-MY"/>
        </w:rPr>
        <w:t>) dan kecederaan fizikal (</w:t>
      </w:r>
      <w:r w:rsidR="004A7692" w:rsidRPr="003A55D6">
        <w:rPr>
          <w:sz w:val="24"/>
          <w:szCs w:val="24"/>
          <w:lang w:val="ms-MY"/>
        </w:rPr>
        <w:t>Tuttle et al. 2023</w:t>
      </w:r>
      <w:r w:rsidR="00B07062" w:rsidRPr="003A55D6">
        <w:rPr>
          <w:sz w:val="24"/>
          <w:szCs w:val="24"/>
          <w:lang w:val="ms-MY"/>
        </w:rPr>
        <w:t>).</w:t>
      </w:r>
    </w:p>
    <w:p w14:paraId="7E751144" w14:textId="77777777" w:rsidR="00060CBF" w:rsidRPr="003A55D6" w:rsidRDefault="00060CBF" w:rsidP="003A55D6">
      <w:pPr>
        <w:pStyle w:val="BodyText"/>
        <w:tabs>
          <w:tab w:val="left" w:pos="896"/>
          <w:tab w:val="left" w:pos="1477"/>
          <w:tab w:val="left" w:pos="2326"/>
          <w:tab w:val="left" w:pos="3543"/>
        </w:tabs>
        <w:ind w:right="38"/>
        <w:jc w:val="both"/>
        <w:rPr>
          <w:sz w:val="24"/>
          <w:szCs w:val="24"/>
          <w:lang w:val="ms-MY"/>
        </w:rPr>
      </w:pPr>
    </w:p>
    <w:p w14:paraId="1B33CB9A" w14:textId="55892B87" w:rsidR="00CB350D" w:rsidRPr="003A55D6" w:rsidRDefault="00060CBF" w:rsidP="003A55D6">
      <w:pPr>
        <w:pStyle w:val="BodyText"/>
        <w:tabs>
          <w:tab w:val="left" w:pos="896"/>
          <w:tab w:val="left" w:pos="1477"/>
          <w:tab w:val="left" w:pos="2326"/>
          <w:tab w:val="left" w:pos="3543"/>
        </w:tabs>
        <w:ind w:right="38"/>
        <w:jc w:val="both"/>
        <w:rPr>
          <w:sz w:val="24"/>
          <w:szCs w:val="24"/>
          <w:lang w:val="ms-MY"/>
        </w:rPr>
      </w:pPr>
      <w:r w:rsidRPr="003A55D6">
        <w:rPr>
          <w:sz w:val="24"/>
          <w:szCs w:val="24"/>
          <w:lang w:val="ms-MY"/>
        </w:rPr>
        <w:t>Penjagaan warga emas juga mendatangkan cabaran dari aspek sosial</w:t>
      </w:r>
      <w:r w:rsidR="003A59F0" w:rsidRPr="003A55D6">
        <w:rPr>
          <w:sz w:val="24"/>
          <w:szCs w:val="24"/>
          <w:lang w:val="ms-MY"/>
        </w:rPr>
        <w:t xml:space="preserve"> kepada penjaga warga emas</w:t>
      </w:r>
      <w:r w:rsidRPr="003A55D6">
        <w:rPr>
          <w:sz w:val="24"/>
          <w:szCs w:val="24"/>
          <w:lang w:val="ms-MY"/>
        </w:rPr>
        <w:t xml:space="preserve">. Penjaga warga emas lazimnya kurang mempunyai masa untuk bersosial kerana kesibukan menguruskan orang di bawah jagaannya. Penjagaan warga emas jangka masa panjang memerlukan pertolongan dan pengawasan yang rapi daripada penjaga (Liu et al. 2020). Penjaga perlu membantu warga emas dalam melaksanakan aktiviti harian bermula daripada pagi sehingga malam. Tugasan ini telah mengakibatkan perubahan gaya hidup berlaku kepada penjaga warga emas di mana mereka tidak mempunyai masa peribadi (Akgun-Citak et al. 2020). </w:t>
      </w:r>
      <w:r w:rsidR="00C131A2" w:rsidRPr="003A55D6">
        <w:rPr>
          <w:sz w:val="24"/>
          <w:szCs w:val="24"/>
          <w:lang w:val="ms-MY"/>
        </w:rPr>
        <w:t>K</w:t>
      </w:r>
      <w:r w:rsidRPr="003A55D6">
        <w:rPr>
          <w:sz w:val="24"/>
          <w:szCs w:val="24"/>
          <w:lang w:val="ms-MY"/>
        </w:rPr>
        <w:t>ajian</w:t>
      </w:r>
      <w:r w:rsidR="00C131A2" w:rsidRPr="003A55D6">
        <w:rPr>
          <w:sz w:val="24"/>
          <w:szCs w:val="24"/>
          <w:lang w:val="ms-MY"/>
        </w:rPr>
        <w:t xml:space="preserve"> lepas mendapati bahawa</w:t>
      </w:r>
      <w:r w:rsidRPr="003A55D6">
        <w:rPr>
          <w:sz w:val="24"/>
          <w:szCs w:val="24"/>
          <w:lang w:val="ms-MY"/>
        </w:rPr>
        <w:t xml:space="preserve"> antara cabaran yang dihadapi penjaga warga emas adalah dari aspek psikologi </w:t>
      </w:r>
      <w:r w:rsidR="000F343D" w:rsidRPr="003A55D6">
        <w:rPr>
          <w:sz w:val="24"/>
          <w:szCs w:val="24"/>
          <w:lang w:val="ms-MY"/>
        </w:rPr>
        <w:t xml:space="preserve">dan keperluan sosial </w:t>
      </w:r>
      <w:r w:rsidRPr="003A55D6">
        <w:rPr>
          <w:sz w:val="24"/>
          <w:szCs w:val="24"/>
          <w:lang w:val="ms-MY"/>
        </w:rPr>
        <w:t>(</w:t>
      </w:r>
      <w:r w:rsidR="0041135E" w:rsidRPr="003A55D6">
        <w:rPr>
          <w:sz w:val="24"/>
          <w:szCs w:val="24"/>
          <w:lang w:val="ms-MY"/>
        </w:rPr>
        <w:t>Wieczorek et al. 2021; Choi &amp; Seo 2019; Nurhayati et al. 2017; Slaunwhite et al. 2016; Tooth et al. 2008;</w:t>
      </w:r>
      <w:r w:rsidR="00C131A2" w:rsidRPr="003A55D6">
        <w:rPr>
          <w:sz w:val="24"/>
          <w:szCs w:val="24"/>
          <w:lang w:val="ms-MY"/>
        </w:rPr>
        <w:t>). Cabaran yang dihadapi oleh penjaga warga emas adalah amat kompleks</w:t>
      </w:r>
      <w:r w:rsidR="0041135E" w:rsidRPr="003A55D6">
        <w:rPr>
          <w:sz w:val="24"/>
          <w:szCs w:val="24"/>
          <w:lang w:val="ms-MY"/>
        </w:rPr>
        <w:t xml:space="preserve"> sehingga menunjukkan gejala seperti tekanan emosi, hubungan sosial yang terjejas, krisis kewangan, masalah kesihatan mental dan fizikal sehingga kualiti hidup penjaga juga terjejas teruk (Cruz 2024).</w:t>
      </w:r>
      <w:r w:rsidR="007E7E0D" w:rsidRPr="003A55D6">
        <w:rPr>
          <w:sz w:val="24"/>
          <w:szCs w:val="24"/>
          <w:lang w:val="ms-MY"/>
        </w:rPr>
        <w:t xml:space="preserve"> Kajian ini bertujuan meneroka pengalaman penjaga formal dalam komuniti setempat yang bersedia menjaga warga warga emas yang mempunyai masalah kesihatan fizikal dan mental yang tinggal di rumah. Penjaga khidmat bantu di rumah me</w:t>
      </w:r>
      <w:r w:rsidR="00CB350D" w:rsidRPr="003A55D6">
        <w:rPr>
          <w:sz w:val="24"/>
          <w:szCs w:val="24"/>
          <w:lang w:val="ms-MY"/>
        </w:rPr>
        <w:t>nyediakan perkhidmatan sokongan jangka masa panjang kepada ahli keluarga yang sedang sakit terlantar dan kurang upaya dalam komuniti. Jurang utama kajian lepas tentang penjagaan warga emas umumnya fokus kepada penjaga yang terdiri daripada ahli keluarga warga emas tersebut berbanding kajian mefokuskan kepada sukarelawan komuniti dalam penjagaan warga emas.</w:t>
      </w:r>
    </w:p>
    <w:p w14:paraId="0A8C1B01" w14:textId="3BF4A95D" w:rsidR="002A0281" w:rsidRPr="003A55D6" w:rsidRDefault="002A0281" w:rsidP="003A55D6">
      <w:pPr>
        <w:pStyle w:val="BodyText"/>
        <w:ind w:right="38"/>
        <w:jc w:val="both"/>
        <w:rPr>
          <w:sz w:val="24"/>
          <w:szCs w:val="24"/>
          <w:lang w:val="ms-MY"/>
        </w:rPr>
      </w:pPr>
    </w:p>
    <w:p w14:paraId="341230E0" w14:textId="77777777" w:rsidR="002A0281" w:rsidRPr="003A55D6" w:rsidRDefault="002A0281" w:rsidP="003A55D6">
      <w:pPr>
        <w:pStyle w:val="BodyText"/>
        <w:tabs>
          <w:tab w:val="left" w:pos="896"/>
          <w:tab w:val="left" w:pos="1477"/>
          <w:tab w:val="left" w:pos="2326"/>
          <w:tab w:val="left" w:pos="3543"/>
        </w:tabs>
        <w:ind w:right="38"/>
        <w:jc w:val="both"/>
        <w:rPr>
          <w:sz w:val="24"/>
          <w:szCs w:val="24"/>
          <w:lang w:val="ms-MY"/>
        </w:rPr>
      </w:pPr>
    </w:p>
    <w:p w14:paraId="7C6C749A" w14:textId="239F8603" w:rsidR="005C30A9" w:rsidRPr="003A55D6" w:rsidRDefault="005C30A9" w:rsidP="003A55D6">
      <w:pPr>
        <w:pStyle w:val="BodyText"/>
        <w:ind w:right="38"/>
        <w:jc w:val="center"/>
        <w:rPr>
          <w:sz w:val="24"/>
          <w:szCs w:val="24"/>
        </w:rPr>
      </w:pPr>
      <w:r w:rsidRPr="003A55D6">
        <w:rPr>
          <w:color w:val="231F20"/>
          <w:sz w:val="24"/>
          <w:szCs w:val="24"/>
        </w:rPr>
        <w:t>METODOLOGI</w:t>
      </w:r>
    </w:p>
    <w:p w14:paraId="67C22FFA" w14:textId="77777777" w:rsidR="005C30A9" w:rsidRPr="003A55D6" w:rsidRDefault="005C30A9" w:rsidP="003A55D6">
      <w:pPr>
        <w:pStyle w:val="BodyText"/>
        <w:rPr>
          <w:sz w:val="24"/>
          <w:szCs w:val="24"/>
        </w:rPr>
      </w:pPr>
    </w:p>
    <w:p w14:paraId="1FB789BA" w14:textId="5FC68ACE" w:rsidR="00B57985" w:rsidRPr="003A55D6" w:rsidRDefault="005C30A9" w:rsidP="003A55D6">
      <w:pPr>
        <w:pStyle w:val="BodyText"/>
        <w:ind w:right="140"/>
        <w:jc w:val="both"/>
        <w:rPr>
          <w:sz w:val="24"/>
          <w:szCs w:val="24"/>
        </w:rPr>
      </w:pPr>
      <w:r w:rsidRPr="003A55D6">
        <w:rPr>
          <w:sz w:val="24"/>
          <w:szCs w:val="24"/>
        </w:rPr>
        <w:t xml:space="preserve">Kajian ini dilaksanakan menggunakan </w:t>
      </w:r>
      <w:r w:rsidR="00B57985" w:rsidRPr="003A55D6">
        <w:rPr>
          <w:sz w:val="24"/>
          <w:szCs w:val="24"/>
        </w:rPr>
        <w:t>reka bentuk</w:t>
      </w:r>
      <w:r w:rsidRPr="003A55D6">
        <w:rPr>
          <w:spacing w:val="1"/>
          <w:sz w:val="24"/>
          <w:szCs w:val="24"/>
        </w:rPr>
        <w:t xml:space="preserve"> </w:t>
      </w:r>
      <w:r w:rsidRPr="003A55D6">
        <w:rPr>
          <w:sz w:val="24"/>
          <w:szCs w:val="24"/>
        </w:rPr>
        <w:t>kualitatif</w:t>
      </w:r>
      <w:r w:rsidR="00B57985" w:rsidRPr="003A55D6">
        <w:rPr>
          <w:sz w:val="24"/>
          <w:szCs w:val="24"/>
        </w:rPr>
        <w:t xml:space="preserve"> menerusi pendekatan fenomenologi. </w:t>
      </w:r>
      <w:r w:rsidR="005447C1" w:rsidRPr="003A55D6">
        <w:rPr>
          <w:sz w:val="24"/>
          <w:szCs w:val="24"/>
        </w:rPr>
        <w:t xml:space="preserve"> </w:t>
      </w:r>
      <w:r w:rsidR="002A0281" w:rsidRPr="003A55D6">
        <w:rPr>
          <w:sz w:val="24"/>
          <w:szCs w:val="24"/>
        </w:rPr>
        <w:t>P</w:t>
      </w:r>
      <w:r w:rsidR="005447C1" w:rsidRPr="003A55D6">
        <w:rPr>
          <w:sz w:val="24"/>
          <w:szCs w:val="24"/>
        </w:rPr>
        <w:t>endekatan fenomenologi dipilih bersesuaian dengan memahami keperluan perkhidmatan khidmat bantu di rumah (Liamputtong 2014;</w:t>
      </w:r>
      <w:r w:rsidR="005447C1" w:rsidRPr="003A55D6">
        <w:t xml:space="preserve"> </w:t>
      </w:r>
      <w:r w:rsidR="005447C1" w:rsidRPr="003A55D6">
        <w:rPr>
          <w:sz w:val="24"/>
          <w:szCs w:val="24"/>
        </w:rPr>
        <w:t xml:space="preserve">Alase 2017). </w:t>
      </w:r>
      <w:r w:rsidR="00E54D23" w:rsidRPr="003A55D6">
        <w:rPr>
          <w:sz w:val="24"/>
          <w:szCs w:val="24"/>
        </w:rPr>
        <w:t xml:space="preserve">Lokasi kajian adalah di Lembah Klang, Selangor. Penyelidik menggunakan persampelan bertujuan </w:t>
      </w:r>
      <w:r w:rsidR="00201730" w:rsidRPr="003A55D6">
        <w:rPr>
          <w:sz w:val="24"/>
          <w:szCs w:val="24"/>
        </w:rPr>
        <w:t>kerana hanya ingin memfokuskan kepada penjaga formal warga emas dalam KBDR</w:t>
      </w:r>
      <w:r w:rsidR="00967F5F" w:rsidRPr="003A55D6">
        <w:rPr>
          <w:sz w:val="24"/>
          <w:szCs w:val="24"/>
        </w:rPr>
        <w:t xml:space="preserve"> yang berpengalaman m</w:t>
      </w:r>
      <w:r w:rsidR="00BC78DA" w:rsidRPr="003A55D6">
        <w:rPr>
          <w:sz w:val="24"/>
          <w:szCs w:val="24"/>
        </w:rPr>
        <w:t>enguruskan warga emas. Seramai 10</w:t>
      </w:r>
      <w:r w:rsidR="00967F5F" w:rsidRPr="003A55D6">
        <w:rPr>
          <w:sz w:val="24"/>
          <w:szCs w:val="24"/>
        </w:rPr>
        <w:t xml:space="preserve"> orang informan telah ditemubual secara bersemuka </w:t>
      </w:r>
      <w:r w:rsidR="00192080" w:rsidRPr="003A55D6">
        <w:rPr>
          <w:sz w:val="24"/>
          <w:szCs w:val="24"/>
        </w:rPr>
        <w:t xml:space="preserve">dengan </w:t>
      </w:r>
      <w:r w:rsidR="00967F5F" w:rsidRPr="003A55D6">
        <w:rPr>
          <w:sz w:val="24"/>
          <w:szCs w:val="24"/>
        </w:rPr>
        <w:t xml:space="preserve">menggunakan teknik temubual </w:t>
      </w:r>
      <w:r w:rsidR="00BD618B" w:rsidRPr="003A55D6">
        <w:rPr>
          <w:sz w:val="24"/>
          <w:szCs w:val="24"/>
        </w:rPr>
        <w:t>separa</w:t>
      </w:r>
      <w:r w:rsidR="006509C2" w:rsidRPr="003A55D6">
        <w:rPr>
          <w:sz w:val="24"/>
          <w:szCs w:val="24"/>
        </w:rPr>
        <w:t xml:space="preserve"> </w:t>
      </w:r>
      <w:r w:rsidR="00BD618B" w:rsidRPr="003A55D6">
        <w:rPr>
          <w:sz w:val="24"/>
          <w:szCs w:val="24"/>
        </w:rPr>
        <w:t>ber</w:t>
      </w:r>
      <w:r w:rsidR="006509C2" w:rsidRPr="003A55D6">
        <w:rPr>
          <w:sz w:val="24"/>
          <w:szCs w:val="24"/>
        </w:rPr>
        <w:t xml:space="preserve">struktur. </w:t>
      </w:r>
      <w:r w:rsidR="00DD238E" w:rsidRPr="003A55D6">
        <w:rPr>
          <w:sz w:val="24"/>
          <w:szCs w:val="24"/>
        </w:rPr>
        <w:t>Setelah itu c</w:t>
      </w:r>
      <w:r w:rsidR="004114C8" w:rsidRPr="003A55D6">
        <w:rPr>
          <w:sz w:val="24"/>
          <w:szCs w:val="24"/>
        </w:rPr>
        <w:t xml:space="preserve">arian informan diberhentikan kerana </w:t>
      </w:r>
      <w:r w:rsidR="00486BCF" w:rsidRPr="003A55D6">
        <w:rPr>
          <w:sz w:val="24"/>
          <w:szCs w:val="24"/>
        </w:rPr>
        <w:t xml:space="preserve">hasil analisis data menunjukkan </w:t>
      </w:r>
      <w:r w:rsidR="00927875" w:rsidRPr="003A55D6">
        <w:rPr>
          <w:sz w:val="24"/>
          <w:szCs w:val="24"/>
        </w:rPr>
        <w:t>kemunculan tema yang hampir sama dan berulang.</w:t>
      </w:r>
      <w:r w:rsidR="00486BCF" w:rsidRPr="003A55D6">
        <w:rPr>
          <w:sz w:val="24"/>
          <w:szCs w:val="24"/>
        </w:rPr>
        <w:t xml:space="preserve"> </w:t>
      </w:r>
      <w:r w:rsidR="00A67CB8" w:rsidRPr="003A55D6">
        <w:rPr>
          <w:sz w:val="24"/>
          <w:szCs w:val="24"/>
        </w:rPr>
        <w:t>Informan kajian dipilih berdasarkan kriteria inklusif dan eksklusif yang telah ditetapkan</w:t>
      </w:r>
      <w:r w:rsidR="00CD3137" w:rsidRPr="003A55D6">
        <w:rPr>
          <w:sz w:val="24"/>
          <w:szCs w:val="24"/>
        </w:rPr>
        <w:t xml:space="preserve"> seperti </w:t>
      </w:r>
      <w:r w:rsidR="00263AD0" w:rsidRPr="003A55D6">
        <w:rPr>
          <w:sz w:val="24"/>
          <w:szCs w:val="24"/>
        </w:rPr>
        <w:t xml:space="preserve">jadual </w:t>
      </w:r>
      <w:r w:rsidR="00CD3137" w:rsidRPr="003A55D6">
        <w:rPr>
          <w:sz w:val="24"/>
          <w:szCs w:val="24"/>
        </w:rPr>
        <w:t>berikut:</w:t>
      </w:r>
      <w:r w:rsidR="00A67CB8" w:rsidRPr="003A55D6">
        <w:rPr>
          <w:sz w:val="24"/>
          <w:szCs w:val="24"/>
        </w:rPr>
        <w:t xml:space="preserve"> </w:t>
      </w:r>
    </w:p>
    <w:p w14:paraId="0540CF17" w14:textId="77777777" w:rsidR="00096DF8" w:rsidRPr="003A55D6" w:rsidRDefault="00096DF8" w:rsidP="003A55D6">
      <w:pPr>
        <w:pStyle w:val="BodyText"/>
        <w:ind w:right="140"/>
        <w:jc w:val="both"/>
        <w:rPr>
          <w:sz w:val="24"/>
          <w:szCs w:val="24"/>
        </w:rPr>
        <w:sectPr w:rsidR="00096DF8" w:rsidRPr="003A55D6" w:rsidSect="00096DF8">
          <w:type w:val="continuous"/>
          <w:pgSz w:w="12750" w:h="17680"/>
          <w:pgMar w:top="1503" w:right="1503" w:bottom="1837" w:left="1503" w:header="0" w:footer="222" w:gutter="0"/>
          <w:cols w:num="2" w:space="720"/>
        </w:sectPr>
      </w:pPr>
    </w:p>
    <w:p w14:paraId="07AA8DE0" w14:textId="44D39D28" w:rsidR="002A0281" w:rsidRPr="003A55D6" w:rsidRDefault="002A0281" w:rsidP="003A55D6">
      <w:pPr>
        <w:pStyle w:val="BodyText"/>
        <w:ind w:right="140"/>
        <w:jc w:val="both"/>
        <w:rPr>
          <w:sz w:val="24"/>
          <w:szCs w:val="24"/>
        </w:rPr>
      </w:pPr>
    </w:p>
    <w:p w14:paraId="7D5D6B9C" w14:textId="600731F2" w:rsidR="002A0281" w:rsidRPr="003A55D6" w:rsidRDefault="002A0281" w:rsidP="003A55D6">
      <w:pPr>
        <w:pStyle w:val="BodyText"/>
        <w:ind w:right="140"/>
        <w:jc w:val="center"/>
        <w:rPr>
          <w:sz w:val="20"/>
          <w:szCs w:val="20"/>
        </w:rPr>
      </w:pPr>
      <w:r w:rsidRPr="003A55D6">
        <w:rPr>
          <w:sz w:val="20"/>
          <w:szCs w:val="20"/>
        </w:rPr>
        <w:t>Jadual 1: Kriteria Pemilihan Sampel Kajian</w:t>
      </w:r>
    </w:p>
    <w:p w14:paraId="5FA01A8F" w14:textId="10F9471F" w:rsidR="00F60703" w:rsidRPr="003A55D6" w:rsidRDefault="00F60703" w:rsidP="003A55D6">
      <w:pPr>
        <w:pStyle w:val="BodyText"/>
        <w:ind w:right="14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63AD0" w:rsidRPr="003A55D6" w14:paraId="249F0749" w14:textId="77777777" w:rsidTr="00263AD0">
        <w:tc>
          <w:tcPr>
            <w:tcW w:w="4870" w:type="dxa"/>
            <w:tcBorders>
              <w:top w:val="single" w:sz="4" w:space="0" w:color="auto"/>
              <w:bottom w:val="single" w:sz="4" w:space="0" w:color="auto"/>
            </w:tcBorders>
          </w:tcPr>
          <w:p w14:paraId="7B6F1F36" w14:textId="1B9C550C" w:rsidR="00263AD0" w:rsidRPr="003A55D6" w:rsidRDefault="00263AD0" w:rsidP="003A55D6">
            <w:pPr>
              <w:pStyle w:val="BodyText"/>
              <w:ind w:right="140"/>
              <w:jc w:val="both"/>
              <w:rPr>
                <w:b/>
                <w:sz w:val="24"/>
                <w:szCs w:val="24"/>
              </w:rPr>
            </w:pPr>
            <w:r w:rsidRPr="003A55D6">
              <w:rPr>
                <w:b/>
                <w:sz w:val="24"/>
                <w:szCs w:val="24"/>
                <w:lang w:val="ms-MY"/>
              </w:rPr>
              <w:t>Inklusif</w:t>
            </w:r>
          </w:p>
        </w:tc>
        <w:tc>
          <w:tcPr>
            <w:tcW w:w="4870" w:type="dxa"/>
            <w:tcBorders>
              <w:top w:val="single" w:sz="4" w:space="0" w:color="auto"/>
              <w:bottom w:val="single" w:sz="4" w:space="0" w:color="auto"/>
            </w:tcBorders>
          </w:tcPr>
          <w:p w14:paraId="710D41B7" w14:textId="0D5B6B9C" w:rsidR="00263AD0" w:rsidRPr="003A55D6" w:rsidRDefault="00263AD0" w:rsidP="003A55D6">
            <w:pPr>
              <w:pStyle w:val="BodyText"/>
              <w:ind w:right="140"/>
              <w:jc w:val="both"/>
              <w:rPr>
                <w:b/>
                <w:sz w:val="24"/>
                <w:szCs w:val="24"/>
              </w:rPr>
            </w:pPr>
            <w:r w:rsidRPr="003A55D6">
              <w:rPr>
                <w:b/>
                <w:sz w:val="24"/>
                <w:szCs w:val="24"/>
                <w:lang w:val="ms-MY"/>
              </w:rPr>
              <w:t xml:space="preserve">  Eksklusif</w:t>
            </w:r>
          </w:p>
        </w:tc>
      </w:tr>
      <w:tr w:rsidR="00263AD0" w:rsidRPr="003A55D6" w14:paraId="00D2876D" w14:textId="77777777" w:rsidTr="00263AD0">
        <w:tc>
          <w:tcPr>
            <w:tcW w:w="4870" w:type="dxa"/>
            <w:tcBorders>
              <w:top w:val="single" w:sz="4" w:space="0" w:color="auto"/>
            </w:tcBorders>
          </w:tcPr>
          <w:p w14:paraId="03E75477" w14:textId="08375E28" w:rsidR="00263AD0" w:rsidRPr="003A55D6" w:rsidRDefault="00263AD0" w:rsidP="003A55D6">
            <w:pPr>
              <w:pStyle w:val="BodyText"/>
              <w:ind w:right="140"/>
              <w:rPr>
                <w:sz w:val="24"/>
                <w:szCs w:val="24"/>
              </w:rPr>
            </w:pPr>
            <w:r w:rsidRPr="003A55D6">
              <w:rPr>
                <w:sz w:val="24"/>
                <w:szCs w:val="24"/>
                <w:lang w:val="ms-MY"/>
              </w:rPr>
              <w:t>Berumur 20 hingga 50 tahun</w:t>
            </w:r>
          </w:p>
        </w:tc>
        <w:tc>
          <w:tcPr>
            <w:tcW w:w="4870" w:type="dxa"/>
            <w:tcBorders>
              <w:top w:val="single" w:sz="4" w:space="0" w:color="auto"/>
            </w:tcBorders>
          </w:tcPr>
          <w:p w14:paraId="5C9FFDA5" w14:textId="5B017DE2" w:rsidR="00263AD0" w:rsidRPr="003A55D6" w:rsidRDefault="00263AD0" w:rsidP="003A55D6">
            <w:pPr>
              <w:pStyle w:val="BodyText"/>
              <w:ind w:right="140" w:firstLine="123"/>
              <w:rPr>
                <w:sz w:val="24"/>
                <w:szCs w:val="24"/>
              </w:rPr>
            </w:pPr>
            <w:r w:rsidRPr="003A55D6">
              <w:rPr>
                <w:sz w:val="24"/>
                <w:szCs w:val="24"/>
                <w:lang w:val="ms-MY"/>
              </w:rPr>
              <w:t xml:space="preserve">Penjaga yang menyertai program </w:t>
            </w:r>
            <w:r w:rsidRPr="003A55D6">
              <w:rPr>
                <w:sz w:val="24"/>
                <w:szCs w:val="24"/>
                <w:lang w:val="ms-MY"/>
              </w:rPr>
              <w:br/>
              <w:t xml:space="preserve">  KBDR kurang 3 bulan</w:t>
            </w:r>
          </w:p>
        </w:tc>
      </w:tr>
      <w:tr w:rsidR="00263AD0" w:rsidRPr="003A55D6" w14:paraId="558A6E7A" w14:textId="77777777" w:rsidTr="00263AD0">
        <w:tc>
          <w:tcPr>
            <w:tcW w:w="4870" w:type="dxa"/>
          </w:tcPr>
          <w:p w14:paraId="13B8FAC6" w14:textId="642D3E9A" w:rsidR="00263AD0" w:rsidRPr="003A55D6" w:rsidRDefault="00263AD0" w:rsidP="003A55D6">
            <w:pPr>
              <w:pStyle w:val="BodyText"/>
              <w:ind w:right="140"/>
              <w:rPr>
                <w:sz w:val="24"/>
                <w:szCs w:val="24"/>
                <w:lang w:val="ms-MY"/>
              </w:rPr>
            </w:pPr>
            <w:r w:rsidRPr="003A55D6">
              <w:rPr>
                <w:sz w:val="24"/>
                <w:szCs w:val="24"/>
                <w:lang w:val="ms-MY"/>
              </w:rPr>
              <w:t>Warganegara Malaysia</w:t>
            </w:r>
          </w:p>
        </w:tc>
        <w:tc>
          <w:tcPr>
            <w:tcW w:w="4870" w:type="dxa"/>
          </w:tcPr>
          <w:p w14:paraId="3A792B99" w14:textId="634733E5" w:rsidR="00263AD0" w:rsidRPr="003A55D6" w:rsidRDefault="00263AD0" w:rsidP="003A55D6">
            <w:pPr>
              <w:pStyle w:val="BodyText"/>
              <w:ind w:right="140" w:firstLine="123"/>
              <w:rPr>
                <w:sz w:val="24"/>
                <w:szCs w:val="24"/>
              </w:rPr>
            </w:pPr>
            <w:r w:rsidRPr="003A55D6">
              <w:rPr>
                <w:sz w:val="24"/>
                <w:szCs w:val="24"/>
                <w:lang w:val="ms-MY"/>
              </w:rPr>
              <w:t>Penjaga yang belum pernah</w:t>
            </w:r>
            <w:r w:rsidRPr="003A55D6">
              <w:rPr>
                <w:sz w:val="24"/>
                <w:szCs w:val="24"/>
                <w:lang w:val="ms-MY"/>
              </w:rPr>
              <w:br/>
              <w:t xml:space="preserve">  praktis di lapangan</w:t>
            </w:r>
          </w:p>
        </w:tc>
      </w:tr>
      <w:tr w:rsidR="00263AD0" w:rsidRPr="003A55D6" w14:paraId="58F273CD" w14:textId="77777777" w:rsidTr="00263AD0">
        <w:tc>
          <w:tcPr>
            <w:tcW w:w="4870" w:type="dxa"/>
            <w:tcBorders>
              <w:bottom w:val="single" w:sz="4" w:space="0" w:color="auto"/>
            </w:tcBorders>
          </w:tcPr>
          <w:p w14:paraId="27A203F7" w14:textId="5EB789AF" w:rsidR="00263AD0" w:rsidRPr="003A55D6" w:rsidRDefault="00263AD0" w:rsidP="003A55D6">
            <w:pPr>
              <w:pStyle w:val="BodyText"/>
              <w:ind w:right="140"/>
              <w:rPr>
                <w:sz w:val="24"/>
                <w:szCs w:val="24"/>
              </w:rPr>
            </w:pPr>
            <w:r w:rsidRPr="003A55D6">
              <w:rPr>
                <w:sz w:val="24"/>
                <w:szCs w:val="24"/>
                <w:lang w:val="ms-MY"/>
              </w:rPr>
              <w:t>Berdaftar secara sah sebagai penjaga warga emas dalam perkhidmatan KBDR</w:t>
            </w:r>
          </w:p>
        </w:tc>
        <w:tc>
          <w:tcPr>
            <w:tcW w:w="4870" w:type="dxa"/>
            <w:tcBorders>
              <w:bottom w:val="single" w:sz="4" w:space="0" w:color="auto"/>
            </w:tcBorders>
          </w:tcPr>
          <w:p w14:paraId="0D7EEA62" w14:textId="3D9ECE81" w:rsidR="00263AD0" w:rsidRPr="003A55D6" w:rsidRDefault="00263AD0" w:rsidP="003A55D6">
            <w:pPr>
              <w:pStyle w:val="BodyText"/>
              <w:ind w:right="140" w:firstLine="123"/>
              <w:rPr>
                <w:sz w:val="24"/>
                <w:szCs w:val="24"/>
              </w:rPr>
            </w:pPr>
            <w:r w:rsidRPr="003A55D6">
              <w:rPr>
                <w:sz w:val="24"/>
                <w:szCs w:val="24"/>
                <w:lang w:val="ms-MY"/>
              </w:rPr>
              <w:t xml:space="preserve">Penjaga yang tidak menyertai </w:t>
            </w:r>
            <w:r w:rsidRPr="003A55D6">
              <w:rPr>
                <w:sz w:val="24"/>
                <w:szCs w:val="24"/>
                <w:lang w:val="ms-MY"/>
              </w:rPr>
              <w:br/>
              <w:t xml:space="preserve">  latihan KBDR</w:t>
            </w:r>
          </w:p>
        </w:tc>
      </w:tr>
    </w:tbl>
    <w:p w14:paraId="6D67ADCF" w14:textId="77777777" w:rsidR="00967F5F" w:rsidRPr="003A55D6" w:rsidRDefault="00967F5F" w:rsidP="003A55D6">
      <w:pPr>
        <w:pStyle w:val="BodyText"/>
        <w:ind w:right="140"/>
        <w:jc w:val="both"/>
        <w:rPr>
          <w:sz w:val="24"/>
          <w:szCs w:val="24"/>
        </w:rPr>
      </w:pPr>
    </w:p>
    <w:p w14:paraId="3D83DE8E" w14:textId="77777777" w:rsidR="00050698" w:rsidRPr="003A55D6" w:rsidRDefault="00050698" w:rsidP="003A55D6">
      <w:pPr>
        <w:pStyle w:val="BodyText"/>
        <w:ind w:right="140"/>
        <w:jc w:val="both"/>
        <w:rPr>
          <w:sz w:val="24"/>
          <w:szCs w:val="24"/>
        </w:rPr>
      </w:pPr>
    </w:p>
    <w:p w14:paraId="41ECB624" w14:textId="77777777" w:rsidR="00096DF8" w:rsidRPr="003A55D6" w:rsidRDefault="00096DF8" w:rsidP="003A55D6">
      <w:pPr>
        <w:pStyle w:val="BodyText"/>
        <w:ind w:right="140"/>
        <w:jc w:val="both"/>
        <w:rPr>
          <w:sz w:val="24"/>
          <w:szCs w:val="24"/>
        </w:rPr>
        <w:sectPr w:rsidR="00096DF8" w:rsidRPr="003A55D6" w:rsidSect="00633C7A">
          <w:type w:val="continuous"/>
          <w:pgSz w:w="12750" w:h="17680"/>
          <w:pgMar w:top="1503" w:right="1503" w:bottom="1837" w:left="1503" w:header="0" w:footer="222" w:gutter="0"/>
          <w:cols w:space="720"/>
        </w:sectPr>
      </w:pPr>
    </w:p>
    <w:p w14:paraId="06FDBDD7" w14:textId="22556ABE" w:rsidR="005C5333" w:rsidRPr="003A55D6" w:rsidRDefault="00692810" w:rsidP="003A55D6">
      <w:pPr>
        <w:pStyle w:val="BodyText"/>
        <w:ind w:right="140"/>
        <w:jc w:val="both"/>
        <w:rPr>
          <w:sz w:val="24"/>
          <w:szCs w:val="24"/>
        </w:rPr>
      </w:pPr>
      <w:r w:rsidRPr="003A55D6">
        <w:rPr>
          <w:sz w:val="24"/>
          <w:szCs w:val="24"/>
        </w:rPr>
        <w:t>Garis panduan soalan yang digunakan telah dib</w:t>
      </w:r>
      <w:r w:rsidR="0028555D" w:rsidRPr="003A55D6">
        <w:rPr>
          <w:sz w:val="24"/>
          <w:szCs w:val="24"/>
        </w:rPr>
        <w:t>ina berdasarkan objektif kajian.</w:t>
      </w:r>
      <w:r w:rsidRPr="003A55D6">
        <w:rPr>
          <w:sz w:val="24"/>
          <w:szCs w:val="24"/>
        </w:rPr>
        <w:t xml:space="preserve"> </w:t>
      </w:r>
      <w:r w:rsidR="0024530B" w:rsidRPr="003A55D6">
        <w:rPr>
          <w:sz w:val="24"/>
          <w:szCs w:val="24"/>
        </w:rPr>
        <w:t xml:space="preserve">Validasi garis panduan soalan telah dibuat melalui </w:t>
      </w:r>
      <w:r w:rsidR="00AE1B65" w:rsidRPr="003A55D6">
        <w:rPr>
          <w:sz w:val="24"/>
          <w:szCs w:val="24"/>
        </w:rPr>
        <w:t>‘</w:t>
      </w:r>
      <w:r w:rsidR="0024530B" w:rsidRPr="003A55D6">
        <w:rPr>
          <w:i/>
          <w:iCs/>
          <w:sz w:val="24"/>
          <w:szCs w:val="24"/>
        </w:rPr>
        <w:t>members check</w:t>
      </w:r>
      <w:r w:rsidR="00AE1B65" w:rsidRPr="003A55D6">
        <w:rPr>
          <w:sz w:val="24"/>
          <w:szCs w:val="24"/>
        </w:rPr>
        <w:t>’</w:t>
      </w:r>
      <w:r w:rsidR="0024530B" w:rsidRPr="003A55D6">
        <w:rPr>
          <w:sz w:val="24"/>
          <w:szCs w:val="24"/>
        </w:rPr>
        <w:t xml:space="preserve"> dan pengesahan pakar</w:t>
      </w:r>
      <w:r w:rsidR="00AE1B65" w:rsidRPr="003A55D6">
        <w:rPr>
          <w:sz w:val="24"/>
          <w:szCs w:val="24"/>
        </w:rPr>
        <w:t xml:space="preserve"> </w:t>
      </w:r>
      <w:r w:rsidR="003034DD" w:rsidRPr="003A55D6">
        <w:rPr>
          <w:sz w:val="24"/>
          <w:szCs w:val="24"/>
        </w:rPr>
        <w:t xml:space="preserve">bidang </w:t>
      </w:r>
      <w:r w:rsidR="00AE1B65" w:rsidRPr="003A55D6">
        <w:rPr>
          <w:sz w:val="24"/>
          <w:szCs w:val="24"/>
        </w:rPr>
        <w:t xml:space="preserve">supaya </w:t>
      </w:r>
      <w:r w:rsidR="00263AD0" w:rsidRPr="003A55D6">
        <w:rPr>
          <w:sz w:val="24"/>
          <w:szCs w:val="24"/>
        </w:rPr>
        <w:t>dapatan</w:t>
      </w:r>
      <w:r w:rsidR="00E74714" w:rsidRPr="003A55D6">
        <w:rPr>
          <w:sz w:val="24"/>
          <w:szCs w:val="24"/>
        </w:rPr>
        <w:t xml:space="preserve"> yang diperoleh </w:t>
      </w:r>
      <w:r w:rsidR="00AE1B65" w:rsidRPr="003A55D6">
        <w:rPr>
          <w:sz w:val="24"/>
          <w:szCs w:val="24"/>
        </w:rPr>
        <w:t>mencapai objektif yang ditetapkan.</w:t>
      </w:r>
      <w:r w:rsidR="00033C7A" w:rsidRPr="003A55D6">
        <w:rPr>
          <w:sz w:val="24"/>
          <w:szCs w:val="24"/>
        </w:rPr>
        <w:t xml:space="preserve"> Sesi temubual yang diadakan</w:t>
      </w:r>
      <w:r w:rsidR="000174E6" w:rsidRPr="003A55D6">
        <w:rPr>
          <w:sz w:val="24"/>
          <w:szCs w:val="24"/>
        </w:rPr>
        <w:t xml:space="preserve"> bersama seorang informan </w:t>
      </w:r>
      <w:r w:rsidR="00033C7A" w:rsidRPr="003A55D6">
        <w:rPr>
          <w:sz w:val="24"/>
          <w:szCs w:val="24"/>
        </w:rPr>
        <w:t>a</w:t>
      </w:r>
      <w:r w:rsidR="000174E6" w:rsidRPr="003A55D6">
        <w:rPr>
          <w:sz w:val="24"/>
          <w:szCs w:val="24"/>
        </w:rPr>
        <w:t xml:space="preserve">dalah antara 30 hingga 45 minit. </w:t>
      </w:r>
      <w:r w:rsidR="00C97CBC" w:rsidRPr="003A55D6">
        <w:rPr>
          <w:sz w:val="24"/>
          <w:szCs w:val="24"/>
        </w:rPr>
        <w:t xml:space="preserve">Sebelum sesi bermula, informan telah diminta untuk </w:t>
      </w:r>
      <w:r w:rsidR="008538BB" w:rsidRPr="003A55D6">
        <w:rPr>
          <w:sz w:val="24"/>
          <w:szCs w:val="24"/>
        </w:rPr>
        <w:t xml:space="preserve">membaca helaian makluman </w:t>
      </w:r>
      <w:r w:rsidR="00197ED9" w:rsidRPr="003A55D6">
        <w:rPr>
          <w:sz w:val="24"/>
          <w:szCs w:val="24"/>
        </w:rPr>
        <w:t>kajian</w:t>
      </w:r>
      <w:r w:rsidR="008538BB" w:rsidRPr="003A55D6">
        <w:rPr>
          <w:sz w:val="24"/>
          <w:szCs w:val="24"/>
        </w:rPr>
        <w:t xml:space="preserve"> dan seterusnya </w:t>
      </w:r>
      <w:r w:rsidR="00C97CBC" w:rsidRPr="003A55D6">
        <w:rPr>
          <w:sz w:val="24"/>
          <w:szCs w:val="24"/>
        </w:rPr>
        <w:t xml:space="preserve">melengkapkan borang keizinan </w:t>
      </w:r>
      <w:r w:rsidR="00A26952" w:rsidRPr="003A55D6">
        <w:rPr>
          <w:sz w:val="24"/>
          <w:szCs w:val="24"/>
        </w:rPr>
        <w:t xml:space="preserve">jika bersetuju </w:t>
      </w:r>
      <w:r w:rsidR="003C0D0F" w:rsidRPr="003A55D6">
        <w:rPr>
          <w:sz w:val="24"/>
          <w:szCs w:val="24"/>
        </w:rPr>
        <w:t xml:space="preserve">dengan </w:t>
      </w:r>
      <w:r w:rsidR="00C81E20" w:rsidRPr="003A55D6">
        <w:rPr>
          <w:sz w:val="24"/>
          <w:szCs w:val="24"/>
        </w:rPr>
        <w:t xml:space="preserve">protokol </w:t>
      </w:r>
      <w:r w:rsidR="00197ED9" w:rsidRPr="003A55D6">
        <w:rPr>
          <w:sz w:val="24"/>
          <w:szCs w:val="24"/>
        </w:rPr>
        <w:t>yang ditetapkan</w:t>
      </w:r>
      <w:r w:rsidR="00A26952" w:rsidRPr="003A55D6">
        <w:rPr>
          <w:sz w:val="24"/>
          <w:szCs w:val="24"/>
        </w:rPr>
        <w:t>.</w:t>
      </w:r>
      <w:r w:rsidR="003F04AE" w:rsidRPr="003A55D6">
        <w:rPr>
          <w:sz w:val="24"/>
          <w:szCs w:val="24"/>
        </w:rPr>
        <w:t xml:space="preserve"> </w:t>
      </w:r>
      <w:r w:rsidR="00203418" w:rsidRPr="003A55D6">
        <w:rPr>
          <w:sz w:val="24"/>
          <w:szCs w:val="24"/>
        </w:rPr>
        <w:t xml:space="preserve">Semasa </w:t>
      </w:r>
      <w:r w:rsidR="005A1423" w:rsidRPr="003A55D6">
        <w:rPr>
          <w:sz w:val="24"/>
          <w:szCs w:val="24"/>
        </w:rPr>
        <w:t>temu</w:t>
      </w:r>
      <w:r w:rsidR="00B76B0A" w:rsidRPr="003A55D6">
        <w:rPr>
          <w:sz w:val="24"/>
          <w:szCs w:val="24"/>
        </w:rPr>
        <w:t xml:space="preserve">bual </w:t>
      </w:r>
      <w:r w:rsidR="00C74143" w:rsidRPr="003A55D6">
        <w:rPr>
          <w:sz w:val="24"/>
          <w:szCs w:val="24"/>
        </w:rPr>
        <w:t xml:space="preserve">dilaksanakan, </w:t>
      </w:r>
      <w:r w:rsidR="00F9418C" w:rsidRPr="003A55D6">
        <w:rPr>
          <w:sz w:val="24"/>
          <w:szCs w:val="24"/>
        </w:rPr>
        <w:t xml:space="preserve">penyelidik merekodkan data informan </w:t>
      </w:r>
      <w:r w:rsidR="005F6134" w:rsidRPr="003A55D6">
        <w:rPr>
          <w:sz w:val="24"/>
          <w:szCs w:val="24"/>
        </w:rPr>
        <w:t xml:space="preserve">menggunakan pita rakaman suara </w:t>
      </w:r>
      <w:r w:rsidR="001F2D22" w:rsidRPr="003A55D6">
        <w:rPr>
          <w:sz w:val="24"/>
          <w:szCs w:val="24"/>
        </w:rPr>
        <w:t xml:space="preserve">dan buku catatan untuk memudahkan </w:t>
      </w:r>
      <w:r w:rsidR="001A2EEE" w:rsidRPr="003A55D6">
        <w:rPr>
          <w:sz w:val="24"/>
          <w:szCs w:val="24"/>
        </w:rPr>
        <w:t xml:space="preserve">penganalisisan data. Analisis manual telah digunakan untuk menganalisis </w:t>
      </w:r>
      <w:r w:rsidR="00035467" w:rsidRPr="003A55D6">
        <w:rPr>
          <w:sz w:val="24"/>
          <w:szCs w:val="24"/>
        </w:rPr>
        <w:t xml:space="preserve">hasil kajian di mana data temu bual ditukar kepada bentuk transkrip verbatim dan dianalisis </w:t>
      </w:r>
      <w:r w:rsidR="00D41808" w:rsidRPr="003A55D6">
        <w:rPr>
          <w:sz w:val="24"/>
          <w:szCs w:val="24"/>
        </w:rPr>
        <w:t>mengikut tema-tema yang dapat menjawab objektif kajian.</w:t>
      </w:r>
    </w:p>
    <w:p w14:paraId="4F6882D3" w14:textId="77777777" w:rsidR="005C30A9" w:rsidRPr="003A55D6" w:rsidRDefault="005C30A9" w:rsidP="003A55D6">
      <w:pPr>
        <w:pStyle w:val="BodyText"/>
        <w:tabs>
          <w:tab w:val="left" w:pos="896"/>
          <w:tab w:val="left" w:pos="1477"/>
          <w:tab w:val="left" w:pos="2326"/>
          <w:tab w:val="left" w:pos="3543"/>
        </w:tabs>
        <w:ind w:right="38"/>
        <w:jc w:val="both"/>
        <w:rPr>
          <w:sz w:val="24"/>
          <w:szCs w:val="24"/>
        </w:rPr>
      </w:pPr>
    </w:p>
    <w:p w14:paraId="776FA873" w14:textId="77777777" w:rsidR="00177BCB" w:rsidRPr="003A55D6" w:rsidRDefault="00177BCB" w:rsidP="003A55D6">
      <w:pPr>
        <w:pStyle w:val="BodyText"/>
        <w:ind w:right="51"/>
        <w:jc w:val="center"/>
        <w:rPr>
          <w:sz w:val="24"/>
          <w:szCs w:val="24"/>
        </w:rPr>
      </w:pPr>
      <w:r w:rsidRPr="003A55D6">
        <w:rPr>
          <w:color w:val="231F20"/>
          <w:sz w:val="24"/>
          <w:szCs w:val="24"/>
        </w:rPr>
        <w:t>HASIL</w:t>
      </w:r>
      <w:r w:rsidRPr="003A55D6">
        <w:rPr>
          <w:color w:val="231F20"/>
          <w:spacing w:val="28"/>
          <w:sz w:val="24"/>
          <w:szCs w:val="24"/>
        </w:rPr>
        <w:t xml:space="preserve"> </w:t>
      </w:r>
      <w:r w:rsidRPr="003A55D6">
        <w:rPr>
          <w:color w:val="231F20"/>
          <w:sz w:val="24"/>
          <w:szCs w:val="24"/>
        </w:rPr>
        <w:t>KAJIAN</w:t>
      </w:r>
      <w:r w:rsidR="00F6075C" w:rsidRPr="003A55D6">
        <w:rPr>
          <w:color w:val="231F20"/>
          <w:sz w:val="24"/>
          <w:szCs w:val="24"/>
        </w:rPr>
        <w:t xml:space="preserve"> DAN PERBINCANGAN</w:t>
      </w:r>
    </w:p>
    <w:p w14:paraId="7C754A74" w14:textId="39E4DE4F" w:rsidR="00C56D86" w:rsidRPr="003A55D6" w:rsidRDefault="00177BCB" w:rsidP="003A55D6">
      <w:pPr>
        <w:ind w:right="176"/>
        <w:jc w:val="center"/>
        <w:rPr>
          <w:color w:val="231F20"/>
          <w:sz w:val="24"/>
          <w:szCs w:val="24"/>
        </w:rPr>
      </w:pPr>
      <w:r w:rsidRPr="003A55D6">
        <w:rPr>
          <w:color w:val="231F20"/>
          <w:sz w:val="24"/>
          <w:szCs w:val="24"/>
        </w:rPr>
        <w:t>LATAR</w:t>
      </w:r>
      <w:r w:rsidRPr="003A55D6">
        <w:rPr>
          <w:color w:val="231F20"/>
          <w:spacing w:val="23"/>
          <w:sz w:val="24"/>
          <w:szCs w:val="24"/>
        </w:rPr>
        <w:t xml:space="preserve"> </w:t>
      </w:r>
      <w:r w:rsidRPr="003A55D6">
        <w:rPr>
          <w:color w:val="231F20"/>
          <w:sz w:val="24"/>
          <w:szCs w:val="24"/>
        </w:rPr>
        <w:t>BELAKANG</w:t>
      </w:r>
      <w:r w:rsidRPr="003A55D6">
        <w:rPr>
          <w:color w:val="231F20"/>
          <w:spacing w:val="23"/>
          <w:sz w:val="24"/>
          <w:szCs w:val="24"/>
        </w:rPr>
        <w:t xml:space="preserve"> </w:t>
      </w:r>
      <w:r w:rsidRPr="003A55D6">
        <w:rPr>
          <w:color w:val="231F20"/>
          <w:sz w:val="24"/>
          <w:szCs w:val="24"/>
        </w:rPr>
        <w:t>PENJAGA</w:t>
      </w:r>
      <w:r w:rsidRPr="003A55D6">
        <w:rPr>
          <w:color w:val="231F20"/>
          <w:spacing w:val="6"/>
          <w:sz w:val="24"/>
          <w:szCs w:val="24"/>
        </w:rPr>
        <w:t xml:space="preserve"> FORMAL </w:t>
      </w:r>
      <w:r w:rsidRPr="003A55D6">
        <w:rPr>
          <w:color w:val="231F20"/>
          <w:sz w:val="24"/>
          <w:szCs w:val="24"/>
        </w:rPr>
        <w:t>WARGA</w:t>
      </w:r>
      <w:r w:rsidRPr="003A55D6">
        <w:rPr>
          <w:color w:val="231F20"/>
          <w:spacing w:val="11"/>
          <w:sz w:val="24"/>
          <w:szCs w:val="24"/>
        </w:rPr>
        <w:t xml:space="preserve"> </w:t>
      </w:r>
      <w:r w:rsidRPr="003A55D6">
        <w:rPr>
          <w:color w:val="231F20"/>
          <w:sz w:val="24"/>
          <w:szCs w:val="24"/>
        </w:rPr>
        <w:t>EMAS</w:t>
      </w:r>
    </w:p>
    <w:p w14:paraId="1C313F8A" w14:textId="77777777" w:rsidR="00B2326F" w:rsidRPr="003A55D6" w:rsidRDefault="00B2326F" w:rsidP="003A55D6">
      <w:pPr>
        <w:ind w:right="176"/>
        <w:jc w:val="center"/>
        <w:rPr>
          <w:color w:val="231F20"/>
          <w:sz w:val="24"/>
          <w:szCs w:val="24"/>
        </w:rPr>
      </w:pPr>
    </w:p>
    <w:p w14:paraId="3AB62CE4" w14:textId="77777777" w:rsidR="00193320" w:rsidRPr="003A55D6" w:rsidRDefault="00C56D86" w:rsidP="003A55D6">
      <w:pPr>
        <w:ind w:right="176"/>
        <w:jc w:val="both"/>
        <w:rPr>
          <w:sz w:val="24"/>
          <w:szCs w:val="24"/>
        </w:rPr>
      </w:pPr>
      <w:r w:rsidRPr="003A55D6">
        <w:rPr>
          <w:sz w:val="24"/>
          <w:szCs w:val="24"/>
        </w:rPr>
        <w:t>Hasil</w:t>
      </w:r>
      <w:r w:rsidRPr="003A55D6">
        <w:rPr>
          <w:spacing w:val="-11"/>
          <w:sz w:val="24"/>
          <w:szCs w:val="24"/>
        </w:rPr>
        <w:t xml:space="preserve"> </w:t>
      </w:r>
      <w:r w:rsidRPr="003A55D6">
        <w:rPr>
          <w:sz w:val="24"/>
          <w:szCs w:val="24"/>
        </w:rPr>
        <w:t>kajian</w:t>
      </w:r>
      <w:r w:rsidRPr="003A55D6">
        <w:rPr>
          <w:spacing w:val="-10"/>
          <w:sz w:val="24"/>
          <w:szCs w:val="24"/>
        </w:rPr>
        <w:t xml:space="preserve"> </w:t>
      </w:r>
      <w:r w:rsidRPr="003A55D6">
        <w:rPr>
          <w:sz w:val="24"/>
          <w:szCs w:val="24"/>
        </w:rPr>
        <w:t>menunjukkan</w:t>
      </w:r>
      <w:r w:rsidRPr="003A55D6">
        <w:rPr>
          <w:spacing w:val="-11"/>
          <w:sz w:val="24"/>
          <w:szCs w:val="24"/>
        </w:rPr>
        <w:t xml:space="preserve"> </w:t>
      </w:r>
      <w:r w:rsidRPr="003A55D6">
        <w:rPr>
          <w:sz w:val="24"/>
          <w:szCs w:val="24"/>
        </w:rPr>
        <w:t>seramai</w:t>
      </w:r>
      <w:r w:rsidRPr="003A55D6">
        <w:rPr>
          <w:spacing w:val="-11"/>
          <w:sz w:val="24"/>
          <w:szCs w:val="24"/>
        </w:rPr>
        <w:t xml:space="preserve"> </w:t>
      </w:r>
      <w:r w:rsidR="00986DF1" w:rsidRPr="003A55D6">
        <w:rPr>
          <w:sz w:val="24"/>
          <w:szCs w:val="24"/>
        </w:rPr>
        <w:t>10</w:t>
      </w:r>
      <w:r w:rsidRPr="003A55D6">
        <w:rPr>
          <w:spacing w:val="-10"/>
          <w:sz w:val="24"/>
          <w:szCs w:val="24"/>
        </w:rPr>
        <w:t xml:space="preserve"> </w:t>
      </w:r>
      <w:r w:rsidRPr="003A55D6">
        <w:rPr>
          <w:sz w:val="24"/>
          <w:szCs w:val="24"/>
        </w:rPr>
        <w:t>orang</w:t>
      </w:r>
      <w:r w:rsidR="00CB2CE0" w:rsidRPr="003A55D6">
        <w:rPr>
          <w:sz w:val="24"/>
          <w:szCs w:val="24"/>
        </w:rPr>
        <w:t xml:space="preserve"> </w:t>
      </w:r>
      <w:r w:rsidRPr="003A55D6">
        <w:rPr>
          <w:spacing w:val="-53"/>
          <w:sz w:val="24"/>
          <w:szCs w:val="24"/>
        </w:rPr>
        <w:t xml:space="preserve"> </w:t>
      </w:r>
      <w:r w:rsidRPr="003A55D6">
        <w:rPr>
          <w:sz w:val="24"/>
          <w:szCs w:val="24"/>
        </w:rPr>
        <w:t>informan</w:t>
      </w:r>
      <w:r w:rsidRPr="003A55D6">
        <w:rPr>
          <w:spacing w:val="1"/>
          <w:sz w:val="24"/>
          <w:szCs w:val="24"/>
        </w:rPr>
        <w:t xml:space="preserve"> </w:t>
      </w:r>
      <w:r w:rsidRPr="003A55D6">
        <w:rPr>
          <w:sz w:val="24"/>
          <w:szCs w:val="24"/>
        </w:rPr>
        <w:t>penjaga</w:t>
      </w:r>
      <w:r w:rsidRPr="003A55D6">
        <w:rPr>
          <w:spacing w:val="1"/>
          <w:sz w:val="24"/>
          <w:szCs w:val="24"/>
        </w:rPr>
        <w:t xml:space="preserve"> </w:t>
      </w:r>
      <w:r w:rsidRPr="003A55D6">
        <w:rPr>
          <w:sz w:val="24"/>
          <w:szCs w:val="24"/>
        </w:rPr>
        <w:t>warga</w:t>
      </w:r>
      <w:r w:rsidRPr="003A55D6">
        <w:rPr>
          <w:spacing w:val="1"/>
          <w:sz w:val="24"/>
          <w:szCs w:val="24"/>
        </w:rPr>
        <w:t xml:space="preserve"> </w:t>
      </w:r>
      <w:r w:rsidRPr="003A55D6">
        <w:rPr>
          <w:sz w:val="24"/>
          <w:szCs w:val="24"/>
        </w:rPr>
        <w:t>emas</w:t>
      </w:r>
      <w:r w:rsidRPr="003A55D6">
        <w:rPr>
          <w:spacing w:val="1"/>
          <w:sz w:val="24"/>
          <w:szCs w:val="24"/>
        </w:rPr>
        <w:t xml:space="preserve"> dalam khidmat bantu di rumah </w:t>
      </w:r>
      <w:r w:rsidRPr="003A55D6">
        <w:rPr>
          <w:sz w:val="24"/>
          <w:szCs w:val="24"/>
        </w:rPr>
        <w:t>telah berjaya ditemubual</w:t>
      </w:r>
      <w:r w:rsidRPr="003A55D6">
        <w:rPr>
          <w:spacing w:val="1"/>
          <w:sz w:val="24"/>
          <w:szCs w:val="24"/>
        </w:rPr>
        <w:t xml:space="preserve"> </w:t>
      </w:r>
      <w:r w:rsidRPr="003A55D6">
        <w:rPr>
          <w:sz w:val="24"/>
          <w:szCs w:val="24"/>
        </w:rPr>
        <w:t>semasa proses kutipan data (Jadual 1). Kesemua mereka merupakan penjaga formal  yang berdaftar secara sah di bawah program KBDR Persatuan Kebajikan Usiamas Malaysia. Informan-informan yang diperoleh adalah terdiri daripada lima (5) orang penjaga perempuan yang berumur lingkungan 20 hingga 30 tahun</w:t>
      </w:r>
      <w:r w:rsidR="001B0B73" w:rsidRPr="003A55D6">
        <w:rPr>
          <w:sz w:val="24"/>
          <w:szCs w:val="24"/>
        </w:rPr>
        <w:t xml:space="preserve"> dan lima (5) orang lagi berumur antara </w:t>
      </w:r>
      <w:r w:rsidR="007238F2" w:rsidRPr="003A55D6">
        <w:rPr>
          <w:sz w:val="24"/>
          <w:szCs w:val="24"/>
        </w:rPr>
        <w:t>40 hingga 50 tahun</w:t>
      </w:r>
      <w:r w:rsidRPr="003A55D6">
        <w:rPr>
          <w:sz w:val="24"/>
          <w:szCs w:val="24"/>
        </w:rPr>
        <w:t>. Dua (2) daripada mereka bertugas sebagai penjaga KBDR di daerah Klang,</w:t>
      </w:r>
      <w:r w:rsidR="007238F2" w:rsidRPr="003A55D6">
        <w:rPr>
          <w:sz w:val="24"/>
          <w:szCs w:val="24"/>
        </w:rPr>
        <w:t xml:space="preserve"> enam (6) daripada mereka bertugas di Hulu Langat</w:t>
      </w:r>
      <w:r w:rsidRPr="003A55D6">
        <w:rPr>
          <w:sz w:val="24"/>
          <w:szCs w:val="24"/>
        </w:rPr>
        <w:t xml:space="preserve"> manakala selebihnya masing-masing bertugas di daerah Gombak dan Sabak Bernam.</w:t>
      </w:r>
      <w:r w:rsidR="00EF35AB" w:rsidRPr="003A55D6">
        <w:rPr>
          <w:sz w:val="24"/>
          <w:szCs w:val="24"/>
        </w:rPr>
        <w:t xml:space="preserve"> </w:t>
      </w:r>
      <w:r w:rsidRPr="003A55D6">
        <w:rPr>
          <w:sz w:val="24"/>
          <w:szCs w:val="24"/>
        </w:rPr>
        <w:t xml:space="preserve"> </w:t>
      </w:r>
      <w:r w:rsidR="00DB0423" w:rsidRPr="003A55D6">
        <w:rPr>
          <w:sz w:val="24"/>
          <w:szCs w:val="24"/>
        </w:rPr>
        <w:t>Tujuh (7</w:t>
      </w:r>
      <w:r w:rsidR="001B1CFE" w:rsidRPr="003A55D6">
        <w:rPr>
          <w:sz w:val="24"/>
          <w:szCs w:val="24"/>
        </w:rPr>
        <w:t>) orang informan mempunyai pengalaman dalam bidang KBDR</w:t>
      </w:r>
      <w:r w:rsidR="00ED3514" w:rsidRPr="003A55D6">
        <w:rPr>
          <w:sz w:val="24"/>
          <w:szCs w:val="24"/>
        </w:rPr>
        <w:t xml:space="preserve"> lebih daripada 1 tahun manakala</w:t>
      </w:r>
      <w:r w:rsidR="001B1CFE" w:rsidRPr="003A55D6">
        <w:rPr>
          <w:sz w:val="24"/>
          <w:szCs w:val="24"/>
        </w:rPr>
        <w:t xml:space="preserve"> </w:t>
      </w:r>
      <w:r w:rsidR="00DB0423" w:rsidRPr="003A55D6">
        <w:rPr>
          <w:sz w:val="24"/>
          <w:szCs w:val="24"/>
        </w:rPr>
        <w:t>tiga (3)</w:t>
      </w:r>
      <w:r w:rsidR="00ED3514" w:rsidRPr="003A55D6">
        <w:rPr>
          <w:sz w:val="24"/>
          <w:szCs w:val="24"/>
        </w:rPr>
        <w:t xml:space="preserve"> orang</w:t>
      </w:r>
      <w:r w:rsidR="00DB0423" w:rsidRPr="003A55D6">
        <w:rPr>
          <w:sz w:val="24"/>
          <w:szCs w:val="24"/>
        </w:rPr>
        <w:t xml:space="preserve"> la</w:t>
      </w:r>
      <w:r w:rsidR="00ED3514" w:rsidRPr="003A55D6">
        <w:rPr>
          <w:sz w:val="24"/>
          <w:szCs w:val="24"/>
        </w:rPr>
        <w:t xml:space="preserve">gi berpengalaman kurang 1 tahun. </w:t>
      </w:r>
      <w:r w:rsidR="00CB2CE0" w:rsidRPr="003A55D6">
        <w:rPr>
          <w:sz w:val="24"/>
          <w:szCs w:val="24"/>
        </w:rPr>
        <w:t>Kesemua mereka dipilih berdasarkan kriteria inklusif yang ditetapkan dalam kajian ini.</w:t>
      </w:r>
      <w:r w:rsidR="00ED3514" w:rsidRPr="003A55D6">
        <w:rPr>
          <w:sz w:val="24"/>
          <w:szCs w:val="24"/>
        </w:rPr>
        <w:t xml:space="preserve"> </w:t>
      </w:r>
    </w:p>
    <w:p w14:paraId="79E4FE44" w14:textId="77777777" w:rsidR="00C56D86" w:rsidRPr="003A55D6" w:rsidRDefault="00C56D86" w:rsidP="003A55D6">
      <w:pPr>
        <w:ind w:right="176"/>
        <w:jc w:val="both"/>
        <w:rPr>
          <w:sz w:val="24"/>
          <w:szCs w:val="24"/>
        </w:rPr>
      </w:pPr>
      <w:r w:rsidRPr="003A55D6">
        <w:rPr>
          <w:sz w:val="24"/>
          <w:szCs w:val="24"/>
        </w:rPr>
        <w:t xml:space="preserve">Bagi status perkahwinan pula, 3 orang </w:t>
      </w:r>
      <w:r w:rsidR="005A0676" w:rsidRPr="003A55D6">
        <w:rPr>
          <w:sz w:val="24"/>
          <w:szCs w:val="24"/>
        </w:rPr>
        <w:t>informan berstatus bujang dan 7</w:t>
      </w:r>
      <w:r w:rsidRPr="003A55D6">
        <w:rPr>
          <w:sz w:val="24"/>
          <w:szCs w:val="24"/>
        </w:rPr>
        <w:t xml:space="preserve"> orang lagi telah berkahwin. Kesemua informan kajian ini mempunyai latar  belakang pendidikan </w:t>
      </w:r>
      <w:r w:rsidR="00AB0FE6" w:rsidRPr="003A55D6">
        <w:rPr>
          <w:sz w:val="24"/>
          <w:szCs w:val="24"/>
        </w:rPr>
        <w:t xml:space="preserve"> yang  sewajarnya di mana tujuh</w:t>
      </w:r>
      <w:r w:rsidR="000C643E" w:rsidRPr="003A55D6">
        <w:rPr>
          <w:sz w:val="24"/>
          <w:szCs w:val="24"/>
        </w:rPr>
        <w:t xml:space="preserve"> (8</w:t>
      </w:r>
      <w:r w:rsidRPr="003A55D6">
        <w:rPr>
          <w:sz w:val="24"/>
          <w:szCs w:val="24"/>
        </w:rPr>
        <w:t xml:space="preserve">) orang informan memiliki Sijil Pelajaran Malaysia (SPM), seorang (1) mempunyai sijil peringkat diploma dan </w:t>
      </w:r>
      <w:r w:rsidR="00F64D10" w:rsidRPr="003A55D6">
        <w:rPr>
          <w:sz w:val="24"/>
          <w:szCs w:val="24"/>
        </w:rPr>
        <w:t>seorang (1</w:t>
      </w:r>
      <w:r w:rsidRPr="003A55D6">
        <w:rPr>
          <w:sz w:val="24"/>
          <w:szCs w:val="24"/>
        </w:rPr>
        <w:t>) orang lagi merupakan graduan sijil ijazah sarjana muda. Selain menjadi penjaga formal KBDR, sebahagian besar informan kajian ju</w:t>
      </w:r>
      <w:r w:rsidR="00256F05" w:rsidRPr="003A55D6">
        <w:rPr>
          <w:sz w:val="24"/>
          <w:szCs w:val="24"/>
        </w:rPr>
        <w:t xml:space="preserve">ga mempunyai kerjaya lain iaitu </w:t>
      </w:r>
      <w:r w:rsidRPr="003A55D6">
        <w:rPr>
          <w:sz w:val="24"/>
          <w:szCs w:val="24"/>
        </w:rPr>
        <w:t xml:space="preserve">seorang (1) bekerja sebagai  pegawai pemasaran di sebuah syarikat swasta, seorang (1) bekerja sebagai pembantu klinik, </w:t>
      </w:r>
      <w:r w:rsidR="00AB0FE6" w:rsidRPr="003A55D6">
        <w:rPr>
          <w:sz w:val="24"/>
          <w:szCs w:val="24"/>
        </w:rPr>
        <w:t xml:space="preserve">seorang (1) bekerja sebagai pembantu operasi </w:t>
      </w:r>
      <w:r w:rsidRPr="003A55D6">
        <w:rPr>
          <w:sz w:val="24"/>
          <w:szCs w:val="24"/>
        </w:rPr>
        <w:t xml:space="preserve">serta </w:t>
      </w:r>
      <w:r w:rsidR="00256F05" w:rsidRPr="003A55D6">
        <w:rPr>
          <w:sz w:val="24"/>
          <w:szCs w:val="24"/>
        </w:rPr>
        <w:t>tiga (3</w:t>
      </w:r>
      <w:r w:rsidRPr="003A55D6">
        <w:rPr>
          <w:sz w:val="24"/>
          <w:szCs w:val="24"/>
        </w:rPr>
        <w:t>) orang lagi bekerja sendiri seperti mengambil u</w:t>
      </w:r>
      <w:r w:rsidR="00256F05" w:rsidRPr="003A55D6">
        <w:rPr>
          <w:sz w:val="24"/>
          <w:szCs w:val="24"/>
        </w:rPr>
        <w:t>pah jahitan,</w:t>
      </w:r>
      <w:r w:rsidR="006C71FE" w:rsidRPr="003A55D6">
        <w:rPr>
          <w:sz w:val="24"/>
          <w:szCs w:val="24"/>
        </w:rPr>
        <w:t xml:space="preserve"> bercucuk tanam </w:t>
      </w:r>
      <w:r w:rsidR="00256F05" w:rsidRPr="003A55D6">
        <w:rPr>
          <w:sz w:val="24"/>
          <w:szCs w:val="24"/>
        </w:rPr>
        <w:t xml:space="preserve">dan mengambil upah mengasuh kanak-kanak, </w:t>
      </w:r>
      <w:r w:rsidR="006C71FE" w:rsidRPr="003A55D6">
        <w:rPr>
          <w:sz w:val="24"/>
          <w:szCs w:val="24"/>
        </w:rPr>
        <w:t>manakala</w:t>
      </w:r>
      <w:r w:rsidR="009E6103" w:rsidRPr="003A55D6">
        <w:rPr>
          <w:sz w:val="24"/>
          <w:szCs w:val="24"/>
        </w:rPr>
        <w:t xml:space="preserve"> empat</w:t>
      </w:r>
      <w:r w:rsidR="001952AB" w:rsidRPr="003A55D6">
        <w:rPr>
          <w:sz w:val="24"/>
          <w:szCs w:val="24"/>
        </w:rPr>
        <w:t xml:space="preserve"> (4</w:t>
      </w:r>
      <w:r w:rsidRPr="003A55D6">
        <w:rPr>
          <w:sz w:val="24"/>
          <w:szCs w:val="24"/>
        </w:rPr>
        <w:t>)</w:t>
      </w:r>
      <w:r w:rsidR="00017D41" w:rsidRPr="003A55D6">
        <w:rPr>
          <w:sz w:val="24"/>
          <w:szCs w:val="24"/>
        </w:rPr>
        <w:t xml:space="preserve"> orang</w:t>
      </w:r>
      <w:r w:rsidRPr="003A55D6">
        <w:rPr>
          <w:sz w:val="24"/>
          <w:szCs w:val="24"/>
        </w:rPr>
        <w:t xml:space="preserve"> informan </w:t>
      </w:r>
      <w:r w:rsidR="006C71FE" w:rsidRPr="003A55D6">
        <w:rPr>
          <w:sz w:val="24"/>
          <w:szCs w:val="24"/>
        </w:rPr>
        <w:t>lagi</w:t>
      </w:r>
      <w:r w:rsidRPr="003A55D6">
        <w:rPr>
          <w:sz w:val="24"/>
          <w:szCs w:val="24"/>
        </w:rPr>
        <w:t xml:space="preserve"> tidak bekerja dan melaksanakan tugas KBDR secara sepenuh masa.</w:t>
      </w:r>
    </w:p>
    <w:p w14:paraId="770C4038" w14:textId="77777777" w:rsidR="00096DF8" w:rsidRPr="003A55D6" w:rsidRDefault="00096DF8" w:rsidP="003A55D6">
      <w:pPr>
        <w:ind w:right="520"/>
        <w:jc w:val="center"/>
        <w:rPr>
          <w:color w:val="231F20"/>
          <w:sz w:val="16"/>
        </w:rPr>
        <w:sectPr w:rsidR="00096DF8" w:rsidRPr="003A55D6" w:rsidSect="00096DF8">
          <w:type w:val="continuous"/>
          <w:pgSz w:w="12750" w:h="17680"/>
          <w:pgMar w:top="1503" w:right="1503" w:bottom="1837" w:left="1503" w:header="0" w:footer="222" w:gutter="0"/>
          <w:cols w:num="2" w:space="720"/>
        </w:sectPr>
      </w:pPr>
    </w:p>
    <w:p w14:paraId="47989031" w14:textId="311468FB" w:rsidR="0013558B" w:rsidRPr="003A55D6" w:rsidRDefault="0013558B" w:rsidP="003A55D6">
      <w:pPr>
        <w:ind w:right="520"/>
        <w:jc w:val="center"/>
        <w:rPr>
          <w:color w:val="231F20"/>
          <w:sz w:val="16"/>
        </w:rPr>
      </w:pPr>
    </w:p>
    <w:p w14:paraId="42E08F47" w14:textId="7EDB7E01" w:rsidR="00A2531A" w:rsidRPr="003A55D6" w:rsidRDefault="00A427B6" w:rsidP="003A55D6">
      <w:pPr>
        <w:ind w:right="520"/>
        <w:jc w:val="center"/>
        <w:rPr>
          <w:sz w:val="18"/>
          <w:szCs w:val="18"/>
        </w:rPr>
      </w:pPr>
      <w:r w:rsidRPr="003A55D6">
        <w:rPr>
          <w:color w:val="231F20"/>
          <w:sz w:val="18"/>
          <w:szCs w:val="18"/>
        </w:rPr>
        <w:t>JADUAL</w:t>
      </w:r>
      <w:r w:rsidRPr="003A55D6">
        <w:rPr>
          <w:color w:val="231F20"/>
          <w:spacing w:val="-5"/>
          <w:sz w:val="18"/>
          <w:szCs w:val="18"/>
        </w:rPr>
        <w:t xml:space="preserve"> </w:t>
      </w:r>
      <w:r w:rsidR="002A0281" w:rsidRPr="003A55D6">
        <w:rPr>
          <w:color w:val="231F20"/>
          <w:sz w:val="18"/>
          <w:szCs w:val="18"/>
        </w:rPr>
        <w:t>2</w:t>
      </w:r>
      <w:r w:rsidRPr="003A55D6">
        <w:rPr>
          <w:color w:val="231F20"/>
          <w:sz w:val="18"/>
          <w:szCs w:val="18"/>
        </w:rPr>
        <w:t>.</w:t>
      </w:r>
      <w:r w:rsidRPr="003A55D6">
        <w:rPr>
          <w:color w:val="231F20"/>
          <w:spacing w:val="-2"/>
          <w:sz w:val="18"/>
          <w:szCs w:val="18"/>
        </w:rPr>
        <w:t xml:space="preserve"> </w:t>
      </w:r>
      <w:r w:rsidRPr="003A55D6">
        <w:rPr>
          <w:color w:val="231F20"/>
          <w:sz w:val="18"/>
          <w:szCs w:val="18"/>
        </w:rPr>
        <w:t>Latar</w:t>
      </w:r>
      <w:r w:rsidRPr="003A55D6">
        <w:rPr>
          <w:color w:val="231F20"/>
          <w:spacing w:val="-2"/>
          <w:sz w:val="18"/>
          <w:szCs w:val="18"/>
        </w:rPr>
        <w:t xml:space="preserve"> </w:t>
      </w:r>
      <w:r w:rsidRPr="003A55D6">
        <w:rPr>
          <w:color w:val="231F20"/>
          <w:sz w:val="18"/>
          <w:szCs w:val="18"/>
        </w:rPr>
        <w:t>Belakang</w:t>
      </w:r>
      <w:r w:rsidRPr="003A55D6">
        <w:rPr>
          <w:color w:val="231F20"/>
          <w:spacing w:val="-2"/>
          <w:sz w:val="18"/>
          <w:szCs w:val="18"/>
        </w:rPr>
        <w:t xml:space="preserve"> </w:t>
      </w:r>
      <w:r w:rsidRPr="003A55D6">
        <w:rPr>
          <w:color w:val="231F20"/>
          <w:sz w:val="18"/>
          <w:szCs w:val="18"/>
        </w:rPr>
        <w:t>Penjaga</w:t>
      </w:r>
      <w:r w:rsidRPr="003A55D6">
        <w:rPr>
          <w:color w:val="231F20"/>
          <w:spacing w:val="-7"/>
          <w:sz w:val="18"/>
          <w:szCs w:val="18"/>
        </w:rPr>
        <w:t xml:space="preserve"> </w:t>
      </w:r>
      <w:r w:rsidR="00DF0535" w:rsidRPr="003A55D6">
        <w:rPr>
          <w:color w:val="231F20"/>
          <w:spacing w:val="-7"/>
          <w:sz w:val="18"/>
          <w:szCs w:val="18"/>
        </w:rPr>
        <w:t xml:space="preserve">Formal </w:t>
      </w:r>
      <w:r w:rsidRPr="003A55D6">
        <w:rPr>
          <w:color w:val="231F20"/>
          <w:sz w:val="18"/>
          <w:szCs w:val="18"/>
        </w:rPr>
        <w:t>Warga</w:t>
      </w:r>
      <w:r w:rsidRPr="003A55D6">
        <w:rPr>
          <w:color w:val="231F20"/>
          <w:spacing w:val="-2"/>
          <w:sz w:val="18"/>
          <w:szCs w:val="18"/>
        </w:rPr>
        <w:t xml:space="preserve"> </w:t>
      </w:r>
      <w:r w:rsidRPr="003A55D6">
        <w:rPr>
          <w:color w:val="231F20"/>
          <w:sz w:val="18"/>
          <w:szCs w:val="18"/>
        </w:rPr>
        <w:t>Emas</w:t>
      </w:r>
    </w:p>
    <w:p w14:paraId="3BE56AB7" w14:textId="77777777" w:rsidR="00A2531A" w:rsidRPr="003A55D6" w:rsidRDefault="00A2531A" w:rsidP="003A55D6">
      <w:pPr>
        <w:pStyle w:val="BodyText"/>
        <w:rPr>
          <w:sz w:val="20"/>
        </w:rPr>
      </w:pPr>
    </w:p>
    <w:tbl>
      <w:tblPr>
        <w:tblW w:w="9355" w:type="dxa"/>
        <w:tblInd w:w="279" w:type="dxa"/>
        <w:tblLayout w:type="fixed"/>
        <w:tblCellMar>
          <w:left w:w="0" w:type="dxa"/>
          <w:right w:w="0" w:type="dxa"/>
        </w:tblCellMar>
        <w:tblLook w:val="01E0" w:firstRow="1" w:lastRow="1" w:firstColumn="1" w:lastColumn="1" w:noHBand="0" w:noVBand="0"/>
      </w:tblPr>
      <w:tblGrid>
        <w:gridCol w:w="1276"/>
        <w:gridCol w:w="708"/>
        <w:gridCol w:w="1560"/>
        <w:gridCol w:w="992"/>
        <w:gridCol w:w="1843"/>
        <w:gridCol w:w="1559"/>
        <w:gridCol w:w="1417"/>
      </w:tblGrid>
      <w:tr w:rsidR="00D4644E" w:rsidRPr="003A55D6" w14:paraId="4D23FFE7" w14:textId="77777777" w:rsidTr="008A2479">
        <w:trPr>
          <w:trHeight w:val="723"/>
        </w:trPr>
        <w:tc>
          <w:tcPr>
            <w:tcW w:w="1276" w:type="dxa"/>
            <w:tcBorders>
              <w:top w:val="single" w:sz="4" w:space="0" w:color="auto"/>
              <w:bottom w:val="single" w:sz="4" w:space="0" w:color="auto"/>
            </w:tcBorders>
            <w:vAlign w:val="center"/>
          </w:tcPr>
          <w:p w14:paraId="6B3BB2BD" w14:textId="77777777" w:rsidR="00D4644E" w:rsidRPr="003A55D6" w:rsidRDefault="00D4644E" w:rsidP="003A55D6">
            <w:pPr>
              <w:pStyle w:val="TableParagraph"/>
              <w:jc w:val="center"/>
              <w:rPr>
                <w:b/>
                <w:bCs/>
                <w:sz w:val="14"/>
                <w:szCs w:val="14"/>
              </w:rPr>
            </w:pPr>
          </w:p>
          <w:p w14:paraId="6C44E8B4" w14:textId="77777777" w:rsidR="00D4644E" w:rsidRPr="003A55D6" w:rsidRDefault="00D4644E" w:rsidP="003A55D6">
            <w:pPr>
              <w:pStyle w:val="TableParagraph"/>
              <w:ind w:right="233"/>
              <w:jc w:val="center"/>
              <w:rPr>
                <w:b/>
                <w:bCs/>
                <w:sz w:val="14"/>
                <w:szCs w:val="14"/>
              </w:rPr>
            </w:pPr>
            <w:r w:rsidRPr="003A55D6">
              <w:rPr>
                <w:b/>
                <w:bCs/>
                <w:color w:val="231F20"/>
                <w:w w:val="105"/>
                <w:sz w:val="14"/>
                <w:szCs w:val="14"/>
              </w:rPr>
              <w:t>Informan</w:t>
            </w:r>
          </w:p>
        </w:tc>
        <w:tc>
          <w:tcPr>
            <w:tcW w:w="708" w:type="dxa"/>
            <w:tcBorders>
              <w:top w:val="single" w:sz="4" w:space="0" w:color="auto"/>
              <w:bottom w:val="single" w:sz="4" w:space="0" w:color="auto"/>
            </w:tcBorders>
            <w:vAlign w:val="center"/>
          </w:tcPr>
          <w:p w14:paraId="2AA03EE6" w14:textId="77777777" w:rsidR="00D4644E" w:rsidRPr="003A55D6" w:rsidRDefault="00D4644E" w:rsidP="003A55D6">
            <w:pPr>
              <w:pStyle w:val="TableParagraph"/>
              <w:jc w:val="center"/>
              <w:rPr>
                <w:b/>
                <w:bCs/>
                <w:sz w:val="14"/>
                <w:szCs w:val="14"/>
              </w:rPr>
            </w:pPr>
          </w:p>
          <w:p w14:paraId="6099BA9F" w14:textId="77777777" w:rsidR="00D4644E" w:rsidRPr="003A55D6" w:rsidRDefault="00D4644E" w:rsidP="003A55D6">
            <w:pPr>
              <w:pStyle w:val="TableParagraph"/>
              <w:ind w:right="137"/>
              <w:jc w:val="center"/>
              <w:rPr>
                <w:b/>
                <w:bCs/>
                <w:sz w:val="14"/>
                <w:szCs w:val="14"/>
              </w:rPr>
            </w:pPr>
            <w:r w:rsidRPr="003A55D6">
              <w:rPr>
                <w:b/>
                <w:bCs/>
                <w:color w:val="231F20"/>
                <w:w w:val="105"/>
                <w:sz w:val="14"/>
                <w:szCs w:val="14"/>
              </w:rPr>
              <w:t>Umur</w:t>
            </w:r>
          </w:p>
        </w:tc>
        <w:tc>
          <w:tcPr>
            <w:tcW w:w="1560" w:type="dxa"/>
            <w:tcBorders>
              <w:top w:val="single" w:sz="4" w:space="0" w:color="auto"/>
              <w:bottom w:val="single" w:sz="4" w:space="0" w:color="auto"/>
            </w:tcBorders>
            <w:vAlign w:val="center"/>
          </w:tcPr>
          <w:p w14:paraId="04994107" w14:textId="77777777" w:rsidR="00D4644E" w:rsidRPr="003A55D6" w:rsidRDefault="00D4644E" w:rsidP="003A55D6">
            <w:pPr>
              <w:pStyle w:val="TableParagraph"/>
              <w:jc w:val="center"/>
              <w:rPr>
                <w:b/>
                <w:bCs/>
                <w:sz w:val="14"/>
                <w:szCs w:val="14"/>
              </w:rPr>
            </w:pPr>
          </w:p>
          <w:p w14:paraId="0660662A" w14:textId="77777777" w:rsidR="00D4644E" w:rsidRPr="003A55D6" w:rsidRDefault="00D4644E" w:rsidP="003A55D6">
            <w:pPr>
              <w:pStyle w:val="TableParagraph"/>
              <w:ind w:right="283"/>
              <w:jc w:val="center"/>
              <w:rPr>
                <w:b/>
                <w:bCs/>
                <w:sz w:val="14"/>
                <w:szCs w:val="14"/>
              </w:rPr>
            </w:pPr>
            <w:r w:rsidRPr="003A55D6">
              <w:rPr>
                <w:b/>
                <w:bCs/>
                <w:color w:val="231F20"/>
                <w:w w:val="105"/>
                <w:sz w:val="14"/>
                <w:szCs w:val="14"/>
              </w:rPr>
              <w:t>Daerah Jagaan</w:t>
            </w:r>
          </w:p>
        </w:tc>
        <w:tc>
          <w:tcPr>
            <w:tcW w:w="992" w:type="dxa"/>
            <w:tcBorders>
              <w:top w:val="single" w:sz="4" w:space="0" w:color="auto"/>
              <w:bottom w:val="single" w:sz="4" w:space="0" w:color="auto"/>
            </w:tcBorders>
            <w:vAlign w:val="center"/>
          </w:tcPr>
          <w:p w14:paraId="3B3C0AB6" w14:textId="77777777" w:rsidR="00D4644E" w:rsidRPr="003A55D6" w:rsidRDefault="00D4644E" w:rsidP="003A55D6">
            <w:pPr>
              <w:pStyle w:val="TableParagraph"/>
              <w:jc w:val="center"/>
              <w:rPr>
                <w:b/>
                <w:bCs/>
                <w:sz w:val="14"/>
                <w:szCs w:val="14"/>
              </w:rPr>
            </w:pPr>
            <w:r w:rsidRPr="003A55D6">
              <w:rPr>
                <w:b/>
                <w:bCs/>
                <w:sz w:val="14"/>
                <w:szCs w:val="14"/>
              </w:rPr>
              <w:t>Pengalaman</w:t>
            </w:r>
          </w:p>
        </w:tc>
        <w:tc>
          <w:tcPr>
            <w:tcW w:w="1843" w:type="dxa"/>
            <w:tcBorders>
              <w:top w:val="single" w:sz="4" w:space="0" w:color="auto"/>
              <w:bottom w:val="single" w:sz="4" w:space="0" w:color="auto"/>
            </w:tcBorders>
            <w:vAlign w:val="center"/>
          </w:tcPr>
          <w:p w14:paraId="0973BD77" w14:textId="77777777" w:rsidR="00D4644E" w:rsidRPr="003A55D6" w:rsidRDefault="00D4644E" w:rsidP="003A55D6">
            <w:pPr>
              <w:pStyle w:val="TableParagraph"/>
              <w:jc w:val="center"/>
              <w:rPr>
                <w:b/>
                <w:bCs/>
                <w:sz w:val="14"/>
                <w:szCs w:val="14"/>
              </w:rPr>
            </w:pPr>
          </w:p>
          <w:p w14:paraId="38382D70" w14:textId="77777777" w:rsidR="00D4644E" w:rsidRPr="003A55D6" w:rsidRDefault="00D4644E" w:rsidP="003A55D6">
            <w:pPr>
              <w:pStyle w:val="TableParagraph"/>
              <w:ind w:right="192"/>
              <w:jc w:val="center"/>
              <w:rPr>
                <w:b/>
                <w:bCs/>
                <w:sz w:val="14"/>
                <w:szCs w:val="14"/>
              </w:rPr>
            </w:pPr>
            <w:r w:rsidRPr="003A55D6">
              <w:rPr>
                <w:b/>
                <w:bCs/>
                <w:color w:val="231F20"/>
                <w:sz w:val="14"/>
                <w:szCs w:val="14"/>
              </w:rPr>
              <w:t>Status</w:t>
            </w:r>
            <w:r w:rsidRPr="003A55D6">
              <w:rPr>
                <w:b/>
                <w:bCs/>
                <w:color w:val="231F20"/>
                <w:spacing w:val="10"/>
                <w:sz w:val="14"/>
                <w:szCs w:val="14"/>
              </w:rPr>
              <w:t xml:space="preserve"> </w:t>
            </w:r>
            <w:r w:rsidRPr="003A55D6">
              <w:rPr>
                <w:b/>
                <w:bCs/>
                <w:color w:val="231F20"/>
                <w:sz w:val="14"/>
                <w:szCs w:val="14"/>
              </w:rPr>
              <w:t>perkahwinan</w:t>
            </w:r>
          </w:p>
        </w:tc>
        <w:tc>
          <w:tcPr>
            <w:tcW w:w="1559" w:type="dxa"/>
            <w:tcBorders>
              <w:top w:val="single" w:sz="4" w:space="0" w:color="auto"/>
              <w:bottom w:val="single" w:sz="4" w:space="0" w:color="auto"/>
            </w:tcBorders>
            <w:vAlign w:val="center"/>
          </w:tcPr>
          <w:p w14:paraId="5E33E5CC" w14:textId="77777777" w:rsidR="00D4644E" w:rsidRPr="003A55D6" w:rsidRDefault="00D4644E" w:rsidP="003A55D6">
            <w:pPr>
              <w:pStyle w:val="TableParagraph"/>
              <w:jc w:val="center"/>
              <w:rPr>
                <w:b/>
                <w:bCs/>
                <w:sz w:val="14"/>
                <w:szCs w:val="14"/>
              </w:rPr>
            </w:pPr>
          </w:p>
          <w:p w14:paraId="0803A139" w14:textId="77777777" w:rsidR="00D4644E" w:rsidRPr="003A55D6" w:rsidRDefault="00D4644E" w:rsidP="003A55D6">
            <w:pPr>
              <w:pStyle w:val="TableParagraph"/>
              <w:ind w:right="177"/>
              <w:jc w:val="center"/>
              <w:rPr>
                <w:b/>
                <w:bCs/>
                <w:sz w:val="14"/>
                <w:szCs w:val="14"/>
              </w:rPr>
            </w:pPr>
            <w:r w:rsidRPr="003A55D6">
              <w:rPr>
                <w:b/>
                <w:bCs/>
                <w:color w:val="231F20"/>
                <w:sz w:val="14"/>
                <w:szCs w:val="14"/>
              </w:rPr>
              <w:t>Pendidikan</w:t>
            </w:r>
          </w:p>
        </w:tc>
        <w:tc>
          <w:tcPr>
            <w:tcW w:w="1417" w:type="dxa"/>
            <w:tcBorders>
              <w:top w:val="single" w:sz="4" w:space="0" w:color="auto"/>
              <w:bottom w:val="single" w:sz="4" w:space="0" w:color="auto"/>
            </w:tcBorders>
            <w:vAlign w:val="center"/>
          </w:tcPr>
          <w:p w14:paraId="0E4CC095" w14:textId="77777777" w:rsidR="00D4644E" w:rsidRPr="003A55D6" w:rsidRDefault="00D4644E" w:rsidP="003A55D6">
            <w:pPr>
              <w:pStyle w:val="TableParagraph"/>
              <w:jc w:val="center"/>
              <w:rPr>
                <w:b/>
                <w:bCs/>
                <w:sz w:val="14"/>
                <w:szCs w:val="14"/>
              </w:rPr>
            </w:pPr>
          </w:p>
          <w:p w14:paraId="3184C270" w14:textId="77777777" w:rsidR="00D4644E" w:rsidRPr="003A55D6" w:rsidRDefault="00D4644E" w:rsidP="003A55D6">
            <w:pPr>
              <w:pStyle w:val="TableParagraph"/>
              <w:jc w:val="center"/>
              <w:rPr>
                <w:b/>
                <w:bCs/>
                <w:sz w:val="14"/>
                <w:szCs w:val="14"/>
              </w:rPr>
            </w:pPr>
            <w:r w:rsidRPr="003A55D6">
              <w:rPr>
                <w:b/>
                <w:bCs/>
                <w:color w:val="231F20"/>
                <w:w w:val="105"/>
                <w:sz w:val="14"/>
                <w:szCs w:val="14"/>
              </w:rPr>
              <w:t>Pekerjaan</w:t>
            </w:r>
          </w:p>
        </w:tc>
      </w:tr>
      <w:tr w:rsidR="00D4644E" w:rsidRPr="003A55D6" w14:paraId="25762109" w14:textId="77777777" w:rsidTr="008A2479">
        <w:trPr>
          <w:trHeight w:val="320"/>
        </w:trPr>
        <w:tc>
          <w:tcPr>
            <w:tcW w:w="1276" w:type="dxa"/>
            <w:tcBorders>
              <w:top w:val="single" w:sz="4" w:space="0" w:color="auto"/>
            </w:tcBorders>
            <w:vAlign w:val="center"/>
          </w:tcPr>
          <w:p w14:paraId="791D2A1D" w14:textId="77777777" w:rsidR="00D4644E" w:rsidRPr="003A55D6" w:rsidRDefault="00D4644E" w:rsidP="003A55D6">
            <w:pPr>
              <w:pStyle w:val="TableParagraph"/>
              <w:jc w:val="center"/>
              <w:rPr>
                <w:sz w:val="14"/>
                <w:szCs w:val="14"/>
              </w:rPr>
            </w:pPr>
            <w:r w:rsidRPr="003A55D6">
              <w:rPr>
                <w:color w:val="231F20"/>
                <w:w w:val="102"/>
                <w:sz w:val="14"/>
                <w:szCs w:val="14"/>
              </w:rPr>
              <w:t>1</w:t>
            </w:r>
          </w:p>
        </w:tc>
        <w:tc>
          <w:tcPr>
            <w:tcW w:w="708" w:type="dxa"/>
            <w:tcBorders>
              <w:top w:val="single" w:sz="4" w:space="0" w:color="auto"/>
            </w:tcBorders>
            <w:vAlign w:val="center"/>
          </w:tcPr>
          <w:p w14:paraId="6EE59BA2" w14:textId="77777777" w:rsidR="00D4644E" w:rsidRPr="003A55D6" w:rsidRDefault="00D4644E" w:rsidP="003A55D6">
            <w:pPr>
              <w:pStyle w:val="TableParagraph"/>
              <w:ind w:right="136"/>
              <w:jc w:val="center"/>
              <w:rPr>
                <w:sz w:val="14"/>
                <w:szCs w:val="14"/>
              </w:rPr>
            </w:pPr>
            <w:r w:rsidRPr="003A55D6">
              <w:rPr>
                <w:sz w:val="14"/>
                <w:szCs w:val="14"/>
              </w:rPr>
              <w:t>30</w:t>
            </w:r>
          </w:p>
        </w:tc>
        <w:tc>
          <w:tcPr>
            <w:tcW w:w="1560" w:type="dxa"/>
            <w:tcBorders>
              <w:top w:val="single" w:sz="4" w:space="0" w:color="auto"/>
            </w:tcBorders>
            <w:shd w:val="clear" w:color="auto" w:fill="FFFFFF" w:themeFill="background1"/>
            <w:vAlign w:val="center"/>
          </w:tcPr>
          <w:p w14:paraId="799094DA" w14:textId="77777777" w:rsidR="00D4644E" w:rsidRPr="003A55D6" w:rsidRDefault="00D4644E" w:rsidP="003A55D6">
            <w:pPr>
              <w:pStyle w:val="TableParagraph"/>
              <w:ind w:right="283"/>
              <w:jc w:val="center"/>
              <w:rPr>
                <w:sz w:val="14"/>
                <w:szCs w:val="14"/>
              </w:rPr>
            </w:pPr>
            <w:r w:rsidRPr="003A55D6">
              <w:rPr>
                <w:color w:val="231F20"/>
                <w:w w:val="105"/>
                <w:sz w:val="14"/>
                <w:szCs w:val="14"/>
              </w:rPr>
              <w:t>Hulu Langat</w:t>
            </w:r>
          </w:p>
        </w:tc>
        <w:tc>
          <w:tcPr>
            <w:tcW w:w="992" w:type="dxa"/>
            <w:tcBorders>
              <w:top w:val="single" w:sz="4" w:space="0" w:color="auto"/>
            </w:tcBorders>
          </w:tcPr>
          <w:p w14:paraId="3AAB6AE7" w14:textId="77777777" w:rsidR="00D4644E" w:rsidRPr="003A55D6" w:rsidRDefault="000052F0" w:rsidP="003A55D6">
            <w:pPr>
              <w:pStyle w:val="TableParagraph"/>
              <w:ind w:right="191"/>
              <w:jc w:val="center"/>
              <w:rPr>
                <w:color w:val="231F20"/>
                <w:w w:val="105"/>
                <w:sz w:val="14"/>
                <w:szCs w:val="14"/>
              </w:rPr>
            </w:pPr>
            <w:r w:rsidRPr="003A55D6">
              <w:rPr>
                <w:color w:val="231F20"/>
                <w:w w:val="105"/>
                <w:sz w:val="14"/>
                <w:szCs w:val="14"/>
              </w:rPr>
              <w:t>4</w:t>
            </w:r>
            <w:r w:rsidR="00D4644E" w:rsidRPr="003A55D6">
              <w:rPr>
                <w:color w:val="231F20"/>
                <w:w w:val="105"/>
                <w:sz w:val="14"/>
                <w:szCs w:val="14"/>
              </w:rPr>
              <w:t xml:space="preserve"> Tahun </w:t>
            </w:r>
          </w:p>
        </w:tc>
        <w:tc>
          <w:tcPr>
            <w:tcW w:w="1843" w:type="dxa"/>
            <w:tcBorders>
              <w:top w:val="single" w:sz="4" w:space="0" w:color="auto"/>
            </w:tcBorders>
            <w:vAlign w:val="center"/>
          </w:tcPr>
          <w:p w14:paraId="5D30F58F" w14:textId="77777777" w:rsidR="00D4644E" w:rsidRPr="003A55D6" w:rsidRDefault="00D4644E" w:rsidP="003A55D6">
            <w:pPr>
              <w:pStyle w:val="TableParagraph"/>
              <w:ind w:right="191"/>
              <w:jc w:val="center"/>
              <w:rPr>
                <w:sz w:val="14"/>
                <w:szCs w:val="14"/>
              </w:rPr>
            </w:pPr>
            <w:r w:rsidRPr="003A55D6">
              <w:rPr>
                <w:sz w:val="14"/>
                <w:szCs w:val="14"/>
              </w:rPr>
              <w:t>Bujang</w:t>
            </w:r>
          </w:p>
        </w:tc>
        <w:tc>
          <w:tcPr>
            <w:tcW w:w="1559" w:type="dxa"/>
            <w:tcBorders>
              <w:top w:val="single" w:sz="4" w:space="0" w:color="auto"/>
            </w:tcBorders>
            <w:vAlign w:val="center"/>
          </w:tcPr>
          <w:p w14:paraId="3A496064" w14:textId="77777777" w:rsidR="00D4644E" w:rsidRPr="003A55D6" w:rsidRDefault="00D4644E" w:rsidP="003A55D6">
            <w:pPr>
              <w:pStyle w:val="TableParagraph"/>
              <w:ind w:right="177"/>
              <w:jc w:val="center"/>
              <w:rPr>
                <w:sz w:val="14"/>
                <w:szCs w:val="14"/>
              </w:rPr>
            </w:pPr>
            <w:r w:rsidRPr="003A55D6">
              <w:rPr>
                <w:color w:val="231F20"/>
                <w:w w:val="105"/>
                <w:sz w:val="14"/>
                <w:szCs w:val="14"/>
              </w:rPr>
              <w:t>Diploma</w:t>
            </w:r>
          </w:p>
        </w:tc>
        <w:tc>
          <w:tcPr>
            <w:tcW w:w="1417" w:type="dxa"/>
            <w:tcBorders>
              <w:top w:val="single" w:sz="4" w:space="0" w:color="auto"/>
            </w:tcBorders>
            <w:vAlign w:val="center"/>
          </w:tcPr>
          <w:p w14:paraId="2C03B652" w14:textId="77777777" w:rsidR="00D4644E" w:rsidRPr="003A55D6" w:rsidRDefault="00D4644E" w:rsidP="003A55D6">
            <w:pPr>
              <w:pStyle w:val="TableParagraph"/>
              <w:jc w:val="center"/>
              <w:rPr>
                <w:sz w:val="14"/>
                <w:szCs w:val="14"/>
              </w:rPr>
            </w:pPr>
            <w:r w:rsidRPr="003A55D6">
              <w:rPr>
                <w:color w:val="231F20"/>
                <w:w w:val="105"/>
                <w:sz w:val="14"/>
                <w:szCs w:val="14"/>
              </w:rPr>
              <w:t>Pegawai</w:t>
            </w:r>
            <w:r w:rsidRPr="003A55D6">
              <w:rPr>
                <w:color w:val="231F20"/>
                <w:spacing w:val="1"/>
                <w:w w:val="105"/>
                <w:sz w:val="14"/>
                <w:szCs w:val="14"/>
              </w:rPr>
              <w:t xml:space="preserve"> </w:t>
            </w:r>
            <w:r w:rsidRPr="003A55D6">
              <w:rPr>
                <w:color w:val="231F20"/>
                <w:sz w:val="14"/>
                <w:szCs w:val="14"/>
              </w:rPr>
              <w:t>pemasaran</w:t>
            </w:r>
          </w:p>
        </w:tc>
      </w:tr>
      <w:tr w:rsidR="00D4644E" w:rsidRPr="003A55D6" w14:paraId="2EE868A0" w14:textId="77777777" w:rsidTr="008A2479">
        <w:trPr>
          <w:trHeight w:val="281"/>
        </w:trPr>
        <w:tc>
          <w:tcPr>
            <w:tcW w:w="1276" w:type="dxa"/>
            <w:vAlign w:val="center"/>
          </w:tcPr>
          <w:p w14:paraId="3FDE276B" w14:textId="77777777" w:rsidR="00D4644E" w:rsidRPr="003A55D6" w:rsidRDefault="00D4644E" w:rsidP="003A55D6">
            <w:pPr>
              <w:pStyle w:val="TableParagraph"/>
              <w:jc w:val="center"/>
              <w:rPr>
                <w:sz w:val="14"/>
                <w:szCs w:val="14"/>
              </w:rPr>
            </w:pPr>
            <w:r w:rsidRPr="003A55D6">
              <w:rPr>
                <w:color w:val="231F20"/>
                <w:w w:val="102"/>
                <w:sz w:val="14"/>
                <w:szCs w:val="14"/>
              </w:rPr>
              <w:t>2</w:t>
            </w:r>
          </w:p>
        </w:tc>
        <w:tc>
          <w:tcPr>
            <w:tcW w:w="708" w:type="dxa"/>
            <w:vAlign w:val="center"/>
          </w:tcPr>
          <w:p w14:paraId="489B02D8" w14:textId="77777777" w:rsidR="00D4644E" w:rsidRPr="003A55D6" w:rsidRDefault="00D4644E" w:rsidP="003A55D6">
            <w:pPr>
              <w:pStyle w:val="TableParagraph"/>
              <w:ind w:right="136"/>
              <w:jc w:val="center"/>
              <w:rPr>
                <w:sz w:val="14"/>
                <w:szCs w:val="14"/>
              </w:rPr>
            </w:pPr>
            <w:r w:rsidRPr="003A55D6">
              <w:rPr>
                <w:sz w:val="14"/>
                <w:szCs w:val="14"/>
              </w:rPr>
              <w:t>28</w:t>
            </w:r>
          </w:p>
        </w:tc>
        <w:tc>
          <w:tcPr>
            <w:tcW w:w="1560" w:type="dxa"/>
            <w:vAlign w:val="center"/>
          </w:tcPr>
          <w:p w14:paraId="7DC9038A" w14:textId="77777777" w:rsidR="00D4644E" w:rsidRPr="003A55D6" w:rsidRDefault="00D4644E" w:rsidP="003A55D6">
            <w:pPr>
              <w:pStyle w:val="TableParagraph"/>
              <w:ind w:right="283"/>
              <w:jc w:val="center"/>
              <w:rPr>
                <w:sz w:val="14"/>
                <w:szCs w:val="14"/>
              </w:rPr>
            </w:pPr>
            <w:r w:rsidRPr="003A55D6">
              <w:rPr>
                <w:color w:val="231F20"/>
                <w:w w:val="105"/>
                <w:sz w:val="14"/>
                <w:szCs w:val="14"/>
              </w:rPr>
              <w:t>Gombak</w:t>
            </w:r>
          </w:p>
        </w:tc>
        <w:tc>
          <w:tcPr>
            <w:tcW w:w="992" w:type="dxa"/>
          </w:tcPr>
          <w:p w14:paraId="2399B4A1" w14:textId="77777777" w:rsidR="00D4644E" w:rsidRPr="003A55D6" w:rsidRDefault="00D4644E" w:rsidP="003A55D6">
            <w:pPr>
              <w:pStyle w:val="TableParagraph"/>
              <w:ind w:right="191"/>
              <w:jc w:val="center"/>
              <w:rPr>
                <w:color w:val="231F20"/>
                <w:w w:val="105"/>
                <w:sz w:val="14"/>
                <w:szCs w:val="14"/>
              </w:rPr>
            </w:pPr>
            <w:r w:rsidRPr="003A55D6">
              <w:rPr>
                <w:color w:val="231F20"/>
                <w:w w:val="105"/>
                <w:sz w:val="14"/>
                <w:szCs w:val="14"/>
              </w:rPr>
              <w:t xml:space="preserve"> </w:t>
            </w:r>
            <w:r w:rsidR="004204E2" w:rsidRPr="003A55D6">
              <w:rPr>
                <w:color w:val="231F20"/>
                <w:w w:val="105"/>
                <w:sz w:val="14"/>
                <w:szCs w:val="14"/>
              </w:rPr>
              <w:t>6 Bulan</w:t>
            </w:r>
            <w:r w:rsidRPr="003A55D6">
              <w:rPr>
                <w:color w:val="231F20"/>
                <w:w w:val="105"/>
                <w:sz w:val="14"/>
                <w:szCs w:val="14"/>
              </w:rPr>
              <w:t xml:space="preserve"> </w:t>
            </w:r>
          </w:p>
        </w:tc>
        <w:tc>
          <w:tcPr>
            <w:tcW w:w="1843" w:type="dxa"/>
            <w:vAlign w:val="center"/>
          </w:tcPr>
          <w:p w14:paraId="5AB342C1" w14:textId="77777777" w:rsidR="00D4644E" w:rsidRPr="003A55D6" w:rsidRDefault="00D4644E" w:rsidP="003A55D6">
            <w:pPr>
              <w:pStyle w:val="TableParagraph"/>
              <w:ind w:right="192"/>
              <w:jc w:val="center"/>
              <w:rPr>
                <w:sz w:val="14"/>
                <w:szCs w:val="14"/>
              </w:rPr>
            </w:pPr>
            <w:r w:rsidRPr="003A55D6">
              <w:rPr>
                <w:color w:val="231F20"/>
                <w:w w:val="105"/>
                <w:sz w:val="14"/>
                <w:szCs w:val="14"/>
              </w:rPr>
              <w:t>Berkahwin</w:t>
            </w:r>
          </w:p>
        </w:tc>
        <w:tc>
          <w:tcPr>
            <w:tcW w:w="1559" w:type="dxa"/>
            <w:vAlign w:val="center"/>
          </w:tcPr>
          <w:p w14:paraId="2A14BDC8"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vAlign w:val="center"/>
          </w:tcPr>
          <w:p w14:paraId="78C1690F" w14:textId="77777777" w:rsidR="00D4644E" w:rsidRPr="003A55D6" w:rsidRDefault="00D4644E" w:rsidP="003A55D6">
            <w:pPr>
              <w:pStyle w:val="TableParagraph"/>
              <w:jc w:val="center"/>
              <w:rPr>
                <w:sz w:val="14"/>
                <w:szCs w:val="14"/>
              </w:rPr>
            </w:pPr>
            <w:r w:rsidRPr="003A55D6">
              <w:rPr>
                <w:color w:val="231F20"/>
                <w:spacing w:val="-1"/>
                <w:w w:val="105"/>
                <w:sz w:val="14"/>
                <w:szCs w:val="14"/>
              </w:rPr>
              <w:t>Pembantu klinik</w:t>
            </w:r>
          </w:p>
        </w:tc>
      </w:tr>
      <w:tr w:rsidR="00D4644E" w:rsidRPr="003A55D6" w14:paraId="4C0A641B" w14:textId="77777777" w:rsidTr="008A2479">
        <w:trPr>
          <w:trHeight w:val="271"/>
        </w:trPr>
        <w:tc>
          <w:tcPr>
            <w:tcW w:w="1276" w:type="dxa"/>
            <w:vAlign w:val="center"/>
          </w:tcPr>
          <w:p w14:paraId="2502857D" w14:textId="77777777" w:rsidR="00D4644E" w:rsidRPr="003A55D6" w:rsidRDefault="00D4644E" w:rsidP="003A55D6">
            <w:pPr>
              <w:pStyle w:val="TableParagraph"/>
              <w:jc w:val="center"/>
              <w:rPr>
                <w:sz w:val="14"/>
                <w:szCs w:val="14"/>
              </w:rPr>
            </w:pPr>
            <w:r w:rsidRPr="003A55D6">
              <w:rPr>
                <w:color w:val="231F20"/>
                <w:w w:val="102"/>
                <w:sz w:val="14"/>
                <w:szCs w:val="14"/>
              </w:rPr>
              <w:t>3</w:t>
            </w:r>
          </w:p>
        </w:tc>
        <w:tc>
          <w:tcPr>
            <w:tcW w:w="708" w:type="dxa"/>
            <w:vAlign w:val="center"/>
          </w:tcPr>
          <w:p w14:paraId="6CC7CB33" w14:textId="77777777" w:rsidR="00D4644E" w:rsidRPr="003A55D6" w:rsidRDefault="00D4644E" w:rsidP="003A55D6">
            <w:pPr>
              <w:pStyle w:val="TableParagraph"/>
              <w:ind w:right="136"/>
              <w:jc w:val="center"/>
              <w:rPr>
                <w:sz w:val="14"/>
                <w:szCs w:val="14"/>
              </w:rPr>
            </w:pPr>
            <w:r w:rsidRPr="003A55D6">
              <w:rPr>
                <w:sz w:val="14"/>
                <w:szCs w:val="14"/>
              </w:rPr>
              <w:t>24</w:t>
            </w:r>
          </w:p>
        </w:tc>
        <w:tc>
          <w:tcPr>
            <w:tcW w:w="1560" w:type="dxa"/>
            <w:vAlign w:val="center"/>
          </w:tcPr>
          <w:p w14:paraId="47CB459C" w14:textId="77777777" w:rsidR="00D4644E" w:rsidRPr="003A55D6" w:rsidRDefault="00D4644E" w:rsidP="003A55D6">
            <w:pPr>
              <w:pStyle w:val="TableParagraph"/>
              <w:ind w:right="282"/>
              <w:jc w:val="center"/>
              <w:rPr>
                <w:sz w:val="14"/>
                <w:szCs w:val="14"/>
              </w:rPr>
            </w:pPr>
            <w:r w:rsidRPr="003A55D6">
              <w:rPr>
                <w:color w:val="231F20"/>
                <w:w w:val="105"/>
                <w:sz w:val="14"/>
                <w:szCs w:val="14"/>
              </w:rPr>
              <w:t>Klang</w:t>
            </w:r>
          </w:p>
        </w:tc>
        <w:tc>
          <w:tcPr>
            <w:tcW w:w="992" w:type="dxa"/>
          </w:tcPr>
          <w:p w14:paraId="5C3A42AB" w14:textId="77777777" w:rsidR="00D4644E" w:rsidRPr="003A55D6" w:rsidRDefault="00D4644E" w:rsidP="003A55D6">
            <w:pPr>
              <w:pStyle w:val="TableParagraph"/>
              <w:ind w:right="191"/>
              <w:jc w:val="center"/>
              <w:rPr>
                <w:color w:val="231F20"/>
                <w:w w:val="105"/>
                <w:sz w:val="14"/>
                <w:szCs w:val="14"/>
              </w:rPr>
            </w:pPr>
            <w:r w:rsidRPr="003A55D6">
              <w:rPr>
                <w:color w:val="231F20"/>
                <w:w w:val="105"/>
                <w:sz w:val="14"/>
                <w:szCs w:val="14"/>
              </w:rPr>
              <w:t xml:space="preserve">3 Tahun </w:t>
            </w:r>
          </w:p>
        </w:tc>
        <w:tc>
          <w:tcPr>
            <w:tcW w:w="1843" w:type="dxa"/>
            <w:vAlign w:val="center"/>
          </w:tcPr>
          <w:p w14:paraId="421C8186" w14:textId="77777777" w:rsidR="00D4644E" w:rsidRPr="003A55D6" w:rsidRDefault="00D4644E" w:rsidP="003A55D6">
            <w:pPr>
              <w:pStyle w:val="TableParagraph"/>
              <w:ind w:right="191"/>
              <w:jc w:val="center"/>
              <w:rPr>
                <w:sz w:val="14"/>
                <w:szCs w:val="14"/>
              </w:rPr>
            </w:pPr>
            <w:r w:rsidRPr="003A55D6">
              <w:rPr>
                <w:color w:val="231F20"/>
                <w:w w:val="105"/>
                <w:sz w:val="14"/>
                <w:szCs w:val="14"/>
              </w:rPr>
              <w:t>Berkahwin</w:t>
            </w:r>
          </w:p>
        </w:tc>
        <w:tc>
          <w:tcPr>
            <w:tcW w:w="1559" w:type="dxa"/>
            <w:vAlign w:val="center"/>
          </w:tcPr>
          <w:p w14:paraId="5AA1BEA1"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vAlign w:val="center"/>
          </w:tcPr>
          <w:p w14:paraId="0A1B153C" w14:textId="77777777" w:rsidR="00D4644E" w:rsidRPr="003A55D6" w:rsidRDefault="00D4644E" w:rsidP="003A55D6">
            <w:pPr>
              <w:pStyle w:val="TableParagraph"/>
              <w:ind w:right="144"/>
              <w:jc w:val="center"/>
              <w:rPr>
                <w:sz w:val="14"/>
                <w:szCs w:val="14"/>
              </w:rPr>
            </w:pPr>
            <w:r w:rsidRPr="003A55D6">
              <w:rPr>
                <w:sz w:val="14"/>
                <w:szCs w:val="14"/>
              </w:rPr>
              <w:t>Tidak bekerja</w:t>
            </w:r>
          </w:p>
        </w:tc>
      </w:tr>
      <w:tr w:rsidR="00D4644E" w:rsidRPr="003A55D6" w14:paraId="3FA0B148" w14:textId="77777777" w:rsidTr="008A2479">
        <w:trPr>
          <w:trHeight w:val="261"/>
        </w:trPr>
        <w:tc>
          <w:tcPr>
            <w:tcW w:w="1276" w:type="dxa"/>
            <w:vAlign w:val="center"/>
          </w:tcPr>
          <w:p w14:paraId="45AF3A52" w14:textId="77777777" w:rsidR="00D4644E" w:rsidRPr="003A55D6" w:rsidRDefault="00D4644E" w:rsidP="003A55D6">
            <w:pPr>
              <w:pStyle w:val="TableParagraph"/>
              <w:jc w:val="center"/>
              <w:rPr>
                <w:sz w:val="14"/>
                <w:szCs w:val="14"/>
              </w:rPr>
            </w:pPr>
            <w:r w:rsidRPr="003A55D6">
              <w:rPr>
                <w:color w:val="231F20"/>
                <w:w w:val="102"/>
                <w:sz w:val="14"/>
                <w:szCs w:val="14"/>
              </w:rPr>
              <w:t>4</w:t>
            </w:r>
          </w:p>
        </w:tc>
        <w:tc>
          <w:tcPr>
            <w:tcW w:w="708" w:type="dxa"/>
            <w:vAlign w:val="center"/>
          </w:tcPr>
          <w:p w14:paraId="6E5D45CF" w14:textId="77777777" w:rsidR="00D4644E" w:rsidRPr="003A55D6" w:rsidRDefault="00D4644E" w:rsidP="003A55D6">
            <w:pPr>
              <w:pStyle w:val="TableParagraph"/>
              <w:ind w:right="136"/>
              <w:jc w:val="center"/>
              <w:rPr>
                <w:sz w:val="14"/>
                <w:szCs w:val="14"/>
              </w:rPr>
            </w:pPr>
            <w:r w:rsidRPr="003A55D6">
              <w:rPr>
                <w:sz w:val="14"/>
                <w:szCs w:val="14"/>
              </w:rPr>
              <w:t>28</w:t>
            </w:r>
          </w:p>
        </w:tc>
        <w:tc>
          <w:tcPr>
            <w:tcW w:w="1560" w:type="dxa"/>
            <w:vAlign w:val="center"/>
          </w:tcPr>
          <w:p w14:paraId="0B4C173B" w14:textId="77777777" w:rsidR="00D4644E" w:rsidRPr="003A55D6" w:rsidRDefault="00D4644E" w:rsidP="003A55D6">
            <w:pPr>
              <w:pStyle w:val="TableParagraph"/>
              <w:ind w:right="282"/>
              <w:jc w:val="center"/>
              <w:rPr>
                <w:sz w:val="14"/>
                <w:szCs w:val="14"/>
              </w:rPr>
            </w:pPr>
            <w:r w:rsidRPr="003A55D6">
              <w:rPr>
                <w:color w:val="231F20"/>
                <w:w w:val="105"/>
                <w:sz w:val="14"/>
                <w:szCs w:val="14"/>
              </w:rPr>
              <w:t>Klang</w:t>
            </w:r>
          </w:p>
        </w:tc>
        <w:tc>
          <w:tcPr>
            <w:tcW w:w="992" w:type="dxa"/>
            <w:vAlign w:val="center"/>
          </w:tcPr>
          <w:p w14:paraId="0123DDD2" w14:textId="77777777" w:rsidR="00D4644E" w:rsidRPr="003A55D6" w:rsidRDefault="00D4644E" w:rsidP="003A55D6">
            <w:pPr>
              <w:pStyle w:val="TableParagraph"/>
              <w:ind w:right="191"/>
              <w:jc w:val="center"/>
              <w:rPr>
                <w:color w:val="231F20"/>
                <w:w w:val="105"/>
                <w:sz w:val="14"/>
                <w:szCs w:val="14"/>
              </w:rPr>
            </w:pPr>
            <w:r w:rsidRPr="003A55D6">
              <w:rPr>
                <w:color w:val="231F20"/>
                <w:w w:val="105"/>
                <w:sz w:val="14"/>
                <w:szCs w:val="14"/>
              </w:rPr>
              <w:t>8 Bulan</w:t>
            </w:r>
          </w:p>
        </w:tc>
        <w:tc>
          <w:tcPr>
            <w:tcW w:w="1843" w:type="dxa"/>
            <w:vAlign w:val="center"/>
          </w:tcPr>
          <w:p w14:paraId="58017B48" w14:textId="77777777" w:rsidR="00D4644E" w:rsidRPr="003A55D6" w:rsidRDefault="00D4644E" w:rsidP="003A55D6">
            <w:pPr>
              <w:pStyle w:val="TableParagraph"/>
              <w:ind w:right="191"/>
              <w:jc w:val="center"/>
              <w:rPr>
                <w:sz w:val="14"/>
                <w:szCs w:val="14"/>
              </w:rPr>
            </w:pPr>
            <w:r w:rsidRPr="003A55D6">
              <w:rPr>
                <w:sz w:val="14"/>
                <w:szCs w:val="14"/>
              </w:rPr>
              <w:t>Bujang</w:t>
            </w:r>
          </w:p>
        </w:tc>
        <w:tc>
          <w:tcPr>
            <w:tcW w:w="1559" w:type="dxa"/>
            <w:vAlign w:val="center"/>
          </w:tcPr>
          <w:p w14:paraId="4BE369A0"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vAlign w:val="center"/>
          </w:tcPr>
          <w:p w14:paraId="6E57F6B7" w14:textId="77777777" w:rsidR="00D4644E" w:rsidRPr="003A55D6" w:rsidRDefault="00D4644E" w:rsidP="003A55D6">
            <w:pPr>
              <w:pStyle w:val="TableParagraph"/>
              <w:jc w:val="center"/>
              <w:rPr>
                <w:sz w:val="14"/>
                <w:szCs w:val="14"/>
              </w:rPr>
            </w:pPr>
            <w:r w:rsidRPr="003A55D6">
              <w:rPr>
                <w:color w:val="231F20"/>
                <w:spacing w:val="-1"/>
                <w:w w:val="105"/>
                <w:sz w:val="14"/>
                <w:szCs w:val="14"/>
              </w:rPr>
              <w:t>Bekerja sendiri</w:t>
            </w:r>
          </w:p>
        </w:tc>
      </w:tr>
      <w:tr w:rsidR="00D4644E" w:rsidRPr="003A55D6" w14:paraId="02009706" w14:textId="77777777" w:rsidTr="008A2479">
        <w:trPr>
          <w:trHeight w:val="253"/>
        </w:trPr>
        <w:tc>
          <w:tcPr>
            <w:tcW w:w="1276" w:type="dxa"/>
            <w:vAlign w:val="center"/>
          </w:tcPr>
          <w:p w14:paraId="12BDF917" w14:textId="77777777" w:rsidR="00D4644E" w:rsidRPr="003A55D6" w:rsidRDefault="00D4644E" w:rsidP="003A55D6">
            <w:pPr>
              <w:pStyle w:val="TableParagraph"/>
              <w:jc w:val="center"/>
              <w:rPr>
                <w:sz w:val="14"/>
                <w:szCs w:val="14"/>
              </w:rPr>
            </w:pPr>
            <w:r w:rsidRPr="003A55D6">
              <w:rPr>
                <w:color w:val="231F20"/>
                <w:w w:val="102"/>
                <w:sz w:val="14"/>
                <w:szCs w:val="14"/>
              </w:rPr>
              <w:t>5</w:t>
            </w:r>
          </w:p>
        </w:tc>
        <w:tc>
          <w:tcPr>
            <w:tcW w:w="708" w:type="dxa"/>
            <w:vAlign w:val="center"/>
          </w:tcPr>
          <w:p w14:paraId="1D09AA58" w14:textId="77777777" w:rsidR="00D4644E" w:rsidRPr="003A55D6" w:rsidRDefault="00D4644E" w:rsidP="003A55D6">
            <w:pPr>
              <w:pStyle w:val="TableParagraph"/>
              <w:ind w:right="137"/>
              <w:jc w:val="center"/>
              <w:rPr>
                <w:sz w:val="14"/>
                <w:szCs w:val="14"/>
              </w:rPr>
            </w:pPr>
            <w:r w:rsidRPr="003A55D6">
              <w:rPr>
                <w:sz w:val="14"/>
                <w:szCs w:val="14"/>
              </w:rPr>
              <w:t>27</w:t>
            </w:r>
          </w:p>
        </w:tc>
        <w:tc>
          <w:tcPr>
            <w:tcW w:w="1560" w:type="dxa"/>
            <w:vAlign w:val="center"/>
          </w:tcPr>
          <w:p w14:paraId="16D8B448" w14:textId="77777777" w:rsidR="00D4644E" w:rsidRPr="003A55D6" w:rsidRDefault="00D4644E" w:rsidP="003A55D6">
            <w:pPr>
              <w:pStyle w:val="TableParagraph"/>
              <w:ind w:right="283"/>
              <w:jc w:val="center"/>
              <w:rPr>
                <w:sz w:val="14"/>
                <w:szCs w:val="14"/>
              </w:rPr>
            </w:pPr>
            <w:r w:rsidRPr="003A55D6">
              <w:rPr>
                <w:color w:val="231F20"/>
                <w:w w:val="105"/>
                <w:sz w:val="14"/>
                <w:szCs w:val="14"/>
              </w:rPr>
              <w:t>Sabak Bernam</w:t>
            </w:r>
          </w:p>
        </w:tc>
        <w:tc>
          <w:tcPr>
            <w:tcW w:w="992" w:type="dxa"/>
            <w:vAlign w:val="center"/>
          </w:tcPr>
          <w:p w14:paraId="1288FE7C" w14:textId="77777777" w:rsidR="00D4644E" w:rsidRPr="003A55D6" w:rsidRDefault="00056B3D" w:rsidP="003A55D6">
            <w:pPr>
              <w:pStyle w:val="TableParagraph"/>
              <w:ind w:right="191"/>
              <w:jc w:val="center"/>
              <w:rPr>
                <w:color w:val="231F20"/>
                <w:w w:val="105"/>
                <w:sz w:val="14"/>
                <w:szCs w:val="14"/>
              </w:rPr>
            </w:pPr>
            <w:r w:rsidRPr="003A55D6">
              <w:rPr>
                <w:color w:val="231F20"/>
                <w:w w:val="105"/>
                <w:sz w:val="14"/>
                <w:szCs w:val="14"/>
              </w:rPr>
              <w:t>3</w:t>
            </w:r>
            <w:r w:rsidR="00D4644E" w:rsidRPr="003A55D6">
              <w:rPr>
                <w:color w:val="231F20"/>
                <w:w w:val="105"/>
                <w:sz w:val="14"/>
                <w:szCs w:val="14"/>
              </w:rPr>
              <w:t xml:space="preserve"> Tahun</w:t>
            </w:r>
          </w:p>
        </w:tc>
        <w:tc>
          <w:tcPr>
            <w:tcW w:w="1843" w:type="dxa"/>
            <w:vAlign w:val="center"/>
          </w:tcPr>
          <w:p w14:paraId="2C9783BC" w14:textId="77777777" w:rsidR="00D4644E" w:rsidRPr="003A55D6" w:rsidRDefault="00D4644E" w:rsidP="003A55D6">
            <w:pPr>
              <w:pStyle w:val="TableParagraph"/>
              <w:ind w:right="191"/>
              <w:jc w:val="center"/>
              <w:rPr>
                <w:sz w:val="14"/>
                <w:szCs w:val="14"/>
              </w:rPr>
            </w:pPr>
            <w:r w:rsidRPr="003A55D6">
              <w:rPr>
                <w:sz w:val="14"/>
                <w:szCs w:val="14"/>
              </w:rPr>
              <w:t>Bujang</w:t>
            </w:r>
          </w:p>
        </w:tc>
        <w:tc>
          <w:tcPr>
            <w:tcW w:w="1559" w:type="dxa"/>
            <w:vAlign w:val="center"/>
          </w:tcPr>
          <w:p w14:paraId="4BA58EF9" w14:textId="77777777" w:rsidR="00D4644E" w:rsidRPr="003A55D6" w:rsidRDefault="00D4644E" w:rsidP="003A55D6">
            <w:pPr>
              <w:pStyle w:val="TableParagraph"/>
              <w:jc w:val="center"/>
              <w:rPr>
                <w:sz w:val="14"/>
                <w:szCs w:val="14"/>
              </w:rPr>
            </w:pPr>
            <w:r w:rsidRPr="003A55D6">
              <w:rPr>
                <w:color w:val="231F20"/>
                <w:w w:val="105"/>
                <w:sz w:val="14"/>
                <w:szCs w:val="14"/>
              </w:rPr>
              <w:t>Ijazah sarjana muda</w:t>
            </w:r>
          </w:p>
        </w:tc>
        <w:tc>
          <w:tcPr>
            <w:tcW w:w="1417" w:type="dxa"/>
            <w:vAlign w:val="center"/>
          </w:tcPr>
          <w:p w14:paraId="296AD1D5" w14:textId="77777777" w:rsidR="00D4644E" w:rsidRPr="003A55D6" w:rsidRDefault="00D4644E" w:rsidP="003A55D6">
            <w:pPr>
              <w:pStyle w:val="TableParagraph"/>
              <w:ind w:right="6"/>
              <w:jc w:val="center"/>
              <w:rPr>
                <w:sz w:val="14"/>
                <w:szCs w:val="14"/>
              </w:rPr>
            </w:pPr>
            <w:r w:rsidRPr="003A55D6">
              <w:rPr>
                <w:color w:val="231F20"/>
                <w:sz w:val="14"/>
                <w:szCs w:val="14"/>
              </w:rPr>
              <w:t>Bekerja</w:t>
            </w:r>
            <w:r w:rsidRPr="003A55D6">
              <w:rPr>
                <w:color w:val="231F20"/>
                <w:spacing w:val="8"/>
                <w:sz w:val="14"/>
                <w:szCs w:val="14"/>
              </w:rPr>
              <w:t xml:space="preserve"> </w:t>
            </w:r>
            <w:r w:rsidRPr="003A55D6">
              <w:rPr>
                <w:color w:val="231F20"/>
                <w:sz w:val="14"/>
                <w:szCs w:val="14"/>
              </w:rPr>
              <w:t>sendiri</w:t>
            </w:r>
          </w:p>
        </w:tc>
      </w:tr>
      <w:tr w:rsidR="00D4644E" w:rsidRPr="003A55D6" w14:paraId="13A0C038" w14:textId="77777777" w:rsidTr="008A2479">
        <w:trPr>
          <w:trHeight w:val="273"/>
        </w:trPr>
        <w:tc>
          <w:tcPr>
            <w:tcW w:w="1276" w:type="dxa"/>
            <w:vAlign w:val="center"/>
          </w:tcPr>
          <w:p w14:paraId="6BAE6EF5" w14:textId="77777777" w:rsidR="00D4644E" w:rsidRPr="003A55D6" w:rsidRDefault="00D4644E" w:rsidP="003A55D6">
            <w:pPr>
              <w:pStyle w:val="TableParagraph"/>
              <w:jc w:val="center"/>
              <w:rPr>
                <w:sz w:val="14"/>
                <w:szCs w:val="14"/>
              </w:rPr>
            </w:pPr>
            <w:r w:rsidRPr="003A55D6">
              <w:rPr>
                <w:color w:val="231F20"/>
                <w:w w:val="102"/>
                <w:sz w:val="14"/>
                <w:szCs w:val="14"/>
              </w:rPr>
              <w:t>6</w:t>
            </w:r>
          </w:p>
        </w:tc>
        <w:tc>
          <w:tcPr>
            <w:tcW w:w="708" w:type="dxa"/>
            <w:vAlign w:val="center"/>
          </w:tcPr>
          <w:p w14:paraId="1DE3AC89" w14:textId="77777777" w:rsidR="00D4644E" w:rsidRPr="003A55D6" w:rsidRDefault="00D4644E" w:rsidP="003A55D6">
            <w:pPr>
              <w:pStyle w:val="TableParagraph"/>
              <w:ind w:right="137"/>
              <w:jc w:val="center"/>
              <w:rPr>
                <w:sz w:val="14"/>
                <w:szCs w:val="14"/>
              </w:rPr>
            </w:pPr>
            <w:r w:rsidRPr="003A55D6">
              <w:rPr>
                <w:sz w:val="14"/>
                <w:szCs w:val="14"/>
              </w:rPr>
              <w:t>50</w:t>
            </w:r>
          </w:p>
        </w:tc>
        <w:tc>
          <w:tcPr>
            <w:tcW w:w="1560" w:type="dxa"/>
            <w:vAlign w:val="center"/>
          </w:tcPr>
          <w:p w14:paraId="425ED42B" w14:textId="77777777" w:rsidR="00D4644E" w:rsidRPr="003A55D6" w:rsidRDefault="00D4644E" w:rsidP="003A55D6">
            <w:pPr>
              <w:pStyle w:val="TableParagraph"/>
              <w:ind w:right="283"/>
              <w:jc w:val="center"/>
              <w:rPr>
                <w:sz w:val="14"/>
                <w:szCs w:val="14"/>
              </w:rPr>
            </w:pPr>
            <w:r w:rsidRPr="003A55D6">
              <w:rPr>
                <w:color w:val="231F20"/>
                <w:w w:val="105"/>
                <w:sz w:val="14"/>
                <w:szCs w:val="14"/>
              </w:rPr>
              <w:t>Hulu Langat</w:t>
            </w:r>
          </w:p>
        </w:tc>
        <w:tc>
          <w:tcPr>
            <w:tcW w:w="992" w:type="dxa"/>
          </w:tcPr>
          <w:p w14:paraId="4AFE4BA3" w14:textId="77777777" w:rsidR="00D4644E" w:rsidRPr="003A55D6" w:rsidRDefault="00D4644E" w:rsidP="003A55D6">
            <w:pPr>
              <w:pStyle w:val="TableParagraph"/>
              <w:ind w:right="191"/>
              <w:jc w:val="center"/>
              <w:rPr>
                <w:color w:val="231F20"/>
                <w:w w:val="105"/>
                <w:sz w:val="14"/>
                <w:szCs w:val="14"/>
              </w:rPr>
            </w:pPr>
            <w:r w:rsidRPr="003A55D6">
              <w:rPr>
                <w:color w:val="231F20"/>
                <w:w w:val="105"/>
                <w:sz w:val="14"/>
                <w:szCs w:val="14"/>
              </w:rPr>
              <w:t xml:space="preserve"> </w:t>
            </w:r>
            <w:r w:rsidR="008B7626" w:rsidRPr="003A55D6">
              <w:rPr>
                <w:color w:val="231F20"/>
                <w:w w:val="105"/>
                <w:sz w:val="14"/>
                <w:szCs w:val="14"/>
              </w:rPr>
              <w:t>5</w:t>
            </w:r>
            <w:r w:rsidR="00706920" w:rsidRPr="003A55D6">
              <w:rPr>
                <w:color w:val="231F20"/>
                <w:w w:val="105"/>
                <w:sz w:val="14"/>
                <w:szCs w:val="14"/>
              </w:rPr>
              <w:t xml:space="preserve"> </w:t>
            </w:r>
            <w:r w:rsidRPr="003A55D6">
              <w:rPr>
                <w:color w:val="231F20"/>
                <w:w w:val="105"/>
                <w:sz w:val="14"/>
                <w:szCs w:val="14"/>
              </w:rPr>
              <w:t xml:space="preserve">Tahun </w:t>
            </w:r>
          </w:p>
        </w:tc>
        <w:tc>
          <w:tcPr>
            <w:tcW w:w="1843" w:type="dxa"/>
            <w:vAlign w:val="center"/>
          </w:tcPr>
          <w:p w14:paraId="18A89A23" w14:textId="77777777" w:rsidR="00D4644E" w:rsidRPr="003A55D6" w:rsidRDefault="00D4644E" w:rsidP="003A55D6">
            <w:pPr>
              <w:pStyle w:val="TableParagraph"/>
              <w:ind w:right="192"/>
              <w:jc w:val="center"/>
              <w:rPr>
                <w:sz w:val="14"/>
                <w:szCs w:val="14"/>
              </w:rPr>
            </w:pPr>
            <w:r w:rsidRPr="003A55D6">
              <w:rPr>
                <w:color w:val="231F20"/>
                <w:w w:val="105"/>
                <w:sz w:val="14"/>
                <w:szCs w:val="14"/>
              </w:rPr>
              <w:t>Berkahwin</w:t>
            </w:r>
          </w:p>
        </w:tc>
        <w:tc>
          <w:tcPr>
            <w:tcW w:w="1559" w:type="dxa"/>
            <w:vAlign w:val="center"/>
          </w:tcPr>
          <w:p w14:paraId="172DF61A"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vAlign w:val="center"/>
          </w:tcPr>
          <w:p w14:paraId="5946FE90" w14:textId="77777777" w:rsidR="00D4644E" w:rsidRPr="003A55D6" w:rsidRDefault="00B87189" w:rsidP="003A55D6">
            <w:pPr>
              <w:pStyle w:val="TableParagraph"/>
              <w:ind w:right="144"/>
              <w:jc w:val="center"/>
              <w:rPr>
                <w:sz w:val="14"/>
                <w:szCs w:val="14"/>
              </w:rPr>
            </w:pPr>
            <w:r w:rsidRPr="003A55D6">
              <w:rPr>
                <w:sz w:val="14"/>
                <w:szCs w:val="14"/>
              </w:rPr>
              <w:t>Pengasuh</w:t>
            </w:r>
          </w:p>
        </w:tc>
      </w:tr>
      <w:tr w:rsidR="00D4644E" w:rsidRPr="003A55D6" w14:paraId="0B1E3E26" w14:textId="77777777" w:rsidTr="008A2479">
        <w:trPr>
          <w:trHeight w:val="262"/>
        </w:trPr>
        <w:tc>
          <w:tcPr>
            <w:tcW w:w="1276" w:type="dxa"/>
            <w:vAlign w:val="center"/>
          </w:tcPr>
          <w:p w14:paraId="18FAD905" w14:textId="77777777" w:rsidR="00D4644E" w:rsidRPr="003A55D6" w:rsidRDefault="00D4644E" w:rsidP="003A55D6">
            <w:pPr>
              <w:pStyle w:val="TableParagraph"/>
              <w:jc w:val="center"/>
              <w:rPr>
                <w:sz w:val="14"/>
                <w:szCs w:val="14"/>
              </w:rPr>
            </w:pPr>
            <w:r w:rsidRPr="003A55D6">
              <w:rPr>
                <w:color w:val="231F20"/>
                <w:w w:val="102"/>
                <w:sz w:val="14"/>
                <w:szCs w:val="14"/>
              </w:rPr>
              <w:t>7</w:t>
            </w:r>
          </w:p>
        </w:tc>
        <w:tc>
          <w:tcPr>
            <w:tcW w:w="708" w:type="dxa"/>
            <w:vAlign w:val="center"/>
          </w:tcPr>
          <w:p w14:paraId="6A6462E4" w14:textId="77777777" w:rsidR="00D4644E" w:rsidRPr="003A55D6" w:rsidRDefault="00D4644E" w:rsidP="003A55D6">
            <w:pPr>
              <w:pStyle w:val="TableParagraph"/>
              <w:ind w:right="137"/>
              <w:jc w:val="center"/>
              <w:rPr>
                <w:sz w:val="14"/>
                <w:szCs w:val="14"/>
              </w:rPr>
            </w:pPr>
            <w:r w:rsidRPr="003A55D6">
              <w:rPr>
                <w:sz w:val="14"/>
                <w:szCs w:val="14"/>
              </w:rPr>
              <w:t>45</w:t>
            </w:r>
          </w:p>
        </w:tc>
        <w:tc>
          <w:tcPr>
            <w:tcW w:w="1560" w:type="dxa"/>
            <w:vAlign w:val="center"/>
          </w:tcPr>
          <w:p w14:paraId="2832A902" w14:textId="77777777" w:rsidR="00D4644E" w:rsidRPr="003A55D6" w:rsidRDefault="00D4644E" w:rsidP="003A55D6">
            <w:pPr>
              <w:pStyle w:val="TableParagraph"/>
              <w:ind w:right="283"/>
              <w:jc w:val="center"/>
              <w:rPr>
                <w:sz w:val="14"/>
                <w:szCs w:val="14"/>
              </w:rPr>
            </w:pPr>
            <w:r w:rsidRPr="003A55D6">
              <w:rPr>
                <w:color w:val="231F20"/>
                <w:w w:val="105"/>
                <w:sz w:val="14"/>
                <w:szCs w:val="14"/>
              </w:rPr>
              <w:t>Hulu Langat</w:t>
            </w:r>
          </w:p>
        </w:tc>
        <w:tc>
          <w:tcPr>
            <w:tcW w:w="992" w:type="dxa"/>
          </w:tcPr>
          <w:p w14:paraId="3A8A85F2" w14:textId="77777777" w:rsidR="00D4644E" w:rsidRPr="003A55D6" w:rsidRDefault="006C08AF" w:rsidP="003A55D6">
            <w:pPr>
              <w:pStyle w:val="TableParagraph"/>
              <w:ind w:right="191"/>
              <w:jc w:val="center"/>
              <w:rPr>
                <w:color w:val="231F20"/>
                <w:w w:val="105"/>
                <w:sz w:val="14"/>
                <w:szCs w:val="14"/>
              </w:rPr>
            </w:pPr>
            <w:r w:rsidRPr="003A55D6">
              <w:rPr>
                <w:color w:val="231F20"/>
                <w:w w:val="105"/>
                <w:sz w:val="14"/>
                <w:szCs w:val="14"/>
              </w:rPr>
              <w:t>5</w:t>
            </w:r>
            <w:r w:rsidR="00D4644E" w:rsidRPr="003A55D6">
              <w:rPr>
                <w:color w:val="231F20"/>
                <w:w w:val="105"/>
                <w:sz w:val="14"/>
                <w:szCs w:val="14"/>
              </w:rPr>
              <w:t xml:space="preserve"> Tahun </w:t>
            </w:r>
          </w:p>
        </w:tc>
        <w:tc>
          <w:tcPr>
            <w:tcW w:w="1843" w:type="dxa"/>
            <w:vAlign w:val="center"/>
          </w:tcPr>
          <w:p w14:paraId="6F41750B" w14:textId="77777777" w:rsidR="00D4644E" w:rsidRPr="003A55D6" w:rsidRDefault="00D4644E" w:rsidP="003A55D6">
            <w:pPr>
              <w:pStyle w:val="TableParagraph"/>
              <w:ind w:right="192"/>
              <w:jc w:val="center"/>
              <w:rPr>
                <w:sz w:val="14"/>
                <w:szCs w:val="14"/>
              </w:rPr>
            </w:pPr>
            <w:r w:rsidRPr="003A55D6">
              <w:rPr>
                <w:color w:val="231F20"/>
                <w:w w:val="105"/>
                <w:sz w:val="14"/>
                <w:szCs w:val="14"/>
              </w:rPr>
              <w:t>Berkahwin</w:t>
            </w:r>
          </w:p>
        </w:tc>
        <w:tc>
          <w:tcPr>
            <w:tcW w:w="1559" w:type="dxa"/>
            <w:vAlign w:val="center"/>
          </w:tcPr>
          <w:p w14:paraId="3D3428EC"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vAlign w:val="center"/>
          </w:tcPr>
          <w:p w14:paraId="1512BE61" w14:textId="77777777" w:rsidR="00D4644E" w:rsidRPr="003A55D6" w:rsidRDefault="00D4644E" w:rsidP="003A55D6">
            <w:pPr>
              <w:pStyle w:val="TableParagraph"/>
              <w:ind w:right="6"/>
              <w:jc w:val="center"/>
              <w:rPr>
                <w:sz w:val="14"/>
                <w:szCs w:val="14"/>
              </w:rPr>
            </w:pPr>
            <w:r w:rsidRPr="003A55D6">
              <w:rPr>
                <w:color w:val="231F20"/>
                <w:sz w:val="14"/>
                <w:szCs w:val="14"/>
              </w:rPr>
              <w:t>Pembantu operasi</w:t>
            </w:r>
          </w:p>
        </w:tc>
      </w:tr>
      <w:tr w:rsidR="00D4644E" w:rsidRPr="003A55D6" w14:paraId="0ACC473D" w14:textId="77777777" w:rsidTr="008A2479">
        <w:trPr>
          <w:trHeight w:val="281"/>
        </w:trPr>
        <w:tc>
          <w:tcPr>
            <w:tcW w:w="1276" w:type="dxa"/>
            <w:vAlign w:val="center"/>
          </w:tcPr>
          <w:p w14:paraId="2242E00B" w14:textId="77777777" w:rsidR="00D4644E" w:rsidRPr="003A55D6" w:rsidRDefault="00D4644E" w:rsidP="003A55D6">
            <w:pPr>
              <w:pStyle w:val="TableParagraph"/>
              <w:jc w:val="center"/>
              <w:rPr>
                <w:sz w:val="14"/>
                <w:szCs w:val="14"/>
              </w:rPr>
            </w:pPr>
            <w:r w:rsidRPr="003A55D6">
              <w:rPr>
                <w:color w:val="231F20"/>
                <w:w w:val="102"/>
                <w:sz w:val="14"/>
                <w:szCs w:val="14"/>
              </w:rPr>
              <w:t>8</w:t>
            </w:r>
          </w:p>
        </w:tc>
        <w:tc>
          <w:tcPr>
            <w:tcW w:w="708" w:type="dxa"/>
            <w:vAlign w:val="center"/>
          </w:tcPr>
          <w:p w14:paraId="7A99CE39" w14:textId="77777777" w:rsidR="00D4644E" w:rsidRPr="003A55D6" w:rsidRDefault="00D4644E" w:rsidP="003A55D6">
            <w:pPr>
              <w:pStyle w:val="TableParagraph"/>
              <w:ind w:right="137"/>
              <w:jc w:val="center"/>
              <w:rPr>
                <w:sz w:val="14"/>
                <w:szCs w:val="14"/>
              </w:rPr>
            </w:pPr>
            <w:r w:rsidRPr="003A55D6">
              <w:rPr>
                <w:sz w:val="14"/>
                <w:szCs w:val="14"/>
              </w:rPr>
              <w:t>43</w:t>
            </w:r>
          </w:p>
        </w:tc>
        <w:tc>
          <w:tcPr>
            <w:tcW w:w="1560" w:type="dxa"/>
            <w:vAlign w:val="center"/>
          </w:tcPr>
          <w:p w14:paraId="798964CD" w14:textId="77777777" w:rsidR="00D4644E" w:rsidRPr="003A55D6" w:rsidRDefault="00D4644E" w:rsidP="003A55D6">
            <w:pPr>
              <w:pStyle w:val="TableParagraph"/>
              <w:ind w:right="283"/>
              <w:jc w:val="center"/>
              <w:rPr>
                <w:sz w:val="14"/>
                <w:szCs w:val="14"/>
              </w:rPr>
            </w:pPr>
            <w:r w:rsidRPr="003A55D6">
              <w:rPr>
                <w:color w:val="231F20"/>
                <w:w w:val="105"/>
                <w:sz w:val="14"/>
                <w:szCs w:val="14"/>
              </w:rPr>
              <w:t>Hulu Langat</w:t>
            </w:r>
          </w:p>
        </w:tc>
        <w:tc>
          <w:tcPr>
            <w:tcW w:w="992" w:type="dxa"/>
          </w:tcPr>
          <w:p w14:paraId="26ED15AB" w14:textId="77777777" w:rsidR="00D4644E" w:rsidRPr="003A55D6" w:rsidRDefault="00D4644E" w:rsidP="003A55D6">
            <w:pPr>
              <w:pStyle w:val="TableParagraph"/>
              <w:ind w:right="191"/>
              <w:jc w:val="center"/>
              <w:rPr>
                <w:color w:val="231F20"/>
                <w:w w:val="105"/>
                <w:sz w:val="14"/>
                <w:szCs w:val="14"/>
              </w:rPr>
            </w:pPr>
            <w:r w:rsidRPr="003A55D6">
              <w:rPr>
                <w:color w:val="231F20"/>
                <w:w w:val="105"/>
                <w:sz w:val="14"/>
                <w:szCs w:val="14"/>
              </w:rPr>
              <w:t xml:space="preserve"> </w:t>
            </w:r>
            <w:r w:rsidR="008A252C" w:rsidRPr="003A55D6">
              <w:rPr>
                <w:color w:val="231F20"/>
                <w:w w:val="105"/>
                <w:sz w:val="14"/>
                <w:szCs w:val="14"/>
              </w:rPr>
              <w:t xml:space="preserve">4 </w:t>
            </w:r>
            <w:r w:rsidRPr="003A55D6">
              <w:rPr>
                <w:color w:val="231F20"/>
                <w:w w:val="105"/>
                <w:sz w:val="14"/>
                <w:szCs w:val="14"/>
              </w:rPr>
              <w:t xml:space="preserve">Tahun </w:t>
            </w:r>
          </w:p>
        </w:tc>
        <w:tc>
          <w:tcPr>
            <w:tcW w:w="1843" w:type="dxa"/>
            <w:vAlign w:val="center"/>
          </w:tcPr>
          <w:p w14:paraId="70650B13" w14:textId="77777777" w:rsidR="00D4644E" w:rsidRPr="003A55D6" w:rsidRDefault="00D4644E" w:rsidP="003A55D6">
            <w:pPr>
              <w:pStyle w:val="TableParagraph"/>
              <w:ind w:right="192"/>
              <w:jc w:val="center"/>
              <w:rPr>
                <w:sz w:val="14"/>
                <w:szCs w:val="14"/>
              </w:rPr>
            </w:pPr>
            <w:r w:rsidRPr="003A55D6">
              <w:rPr>
                <w:color w:val="231F20"/>
                <w:w w:val="105"/>
                <w:sz w:val="14"/>
                <w:szCs w:val="14"/>
              </w:rPr>
              <w:t>Berkahwin</w:t>
            </w:r>
          </w:p>
        </w:tc>
        <w:tc>
          <w:tcPr>
            <w:tcW w:w="1559" w:type="dxa"/>
            <w:vAlign w:val="center"/>
          </w:tcPr>
          <w:p w14:paraId="6F66BC74"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vAlign w:val="center"/>
          </w:tcPr>
          <w:p w14:paraId="5358A55A" w14:textId="77777777" w:rsidR="00D4644E" w:rsidRPr="003A55D6" w:rsidRDefault="00D4644E" w:rsidP="003A55D6">
            <w:pPr>
              <w:pStyle w:val="TableParagraph"/>
              <w:ind w:right="144"/>
              <w:jc w:val="center"/>
              <w:rPr>
                <w:sz w:val="14"/>
                <w:szCs w:val="14"/>
              </w:rPr>
            </w:pPr>
            <w:r w:rsidRPr="003A55D6">
              <w:rPr>
                <w:sz w:val="14"/>
                <w:szCs w:val="14"/>
              </w:rPr>
              <w:t>Tidak bekerja</w:t>
            </w:r>
          </w:p>
        </w:tc>
      </w:tr>
      <w:tr w:rsidR="00D4644E" w:rsidRPr="003A55D6" w14:paraId="2C591299" w14:textId="77777777" w:rsidTr="008A2479">
        <w:trPr>
          <w:trHeight w:val="270"/>
        </w:trPr>
        <w:tc>
          <w:tcPr>
            <w:tcW w:w="1276" w:type="dxa"/>
            <w:vAlign w:val="center"/>
          </w:tcPr>
          <w:p w14:paraId="59D5A4F5" w14:textId="77777777" w:rsidR="00D4644E" w:rsidRPr="003A55D6" w:rsidRDefault="00D4644E" w:rsidP="003A55D6">
            <w:pPr>
              <w:pStyle w:val="TableParagraph"/>
              <w:jc w:val="center"/>
              <w:rPr>
                <w:sz w:val="14"/>
                <w:szCs w:val="14"/>
              </w:rPr>
            </w:pPr>
            <w:r w:rsidRPr="003A55D6">
              <w:rPr>
                <w:color w:val="231F20"/>
                <w:w w:val="102"/>
                <w:sz w:val="14"/>
                <w:szCs w:val="14"/>
              </w:rPr>
              <w:t>9</w:t>
            </w:r>
          </w:p>
        </w:tc>
        <w:tc>
          <w:tcPr>
            <w:tcW w:w="708" w:type="dxa"/>
            <w:vAlign w:val="center"/>
          </w:tcPr>
          <w:p w14:paraId="742634E0" w14:textId="77777777" w:rsidR="00D4644E" w:rsidRPr="003A55D6" w:rsidRDefault="00D4644E" w:rsidP="003A55D6">
            <w:pPr>
              <w:pStyle w:val="TableParagraph"/>
              <w:ind w:right="137"/>
              <w:jc w:val="center"/>
              <w:rPr>
                <w:sz w:val="14"/>
                <w:szCs w:val="14"/>
              </w:rPr>
            </w:pPr>
            <w:r w:rsidRPr="003A55D6">
              <w:rPr>
                <w:sz w:val="14"/>
                <w:szCs w:val="14"/>
              </w:rPr>
              <w:t>43</w:t>
            </w:r>
          </w:p>
        </w:tc>
        <w:tc>
          <w:tcPr>
            <w:tcW w:w="1560" w:type="dxa"/>
            <w:vAlign w:val="center"/>
          </w:tcPr>
          <w:p w14:paraId="78C76876" w14:textId="77777777" w:rsidR="00D4644E" w:rsidRPr="003A55D6" w:rsidRDefault="00D4644E" w:rsidP="003A55D6">
            <w:pPr>
              <w:pStyle w:val="TableParagraph"/>
              <w:ind w:right="283"/>
              <w:jc w:val="center"/>
              <w:rPr>
                <w:sz w:val="14"/>
                <w:szCs w:val="14"/>
              </w:rPr>
            </w:pPr>
            <w:r w:rsidRPr="003A55D6">
              <w:rPr>
                <w:color w:val="231F20"/>
                <w:w w:val="105"/>
                <w:sz w:val="14"/>
                <w:szCs w:val="14"/>
              </w:rPr>
              <w:t>Hulu Langat</w:t>
            </w:r>
          </w:p>
        </w:tc>
        <w:tc>
          <w:tcPr>
            <w:tcW w:w="992" w:type="dxa"/>
          </w:tcPr>
          <w:p w14:paraId="14FF7713" w14:textId="77777777" w:rsidR="00D4644E" w:rsidRPr="003A55D6" w:rsidRDefault="00EF74EF" w:rsidP="003A55D6">
            <w:pPr>
              <w:pStyle w:val="TableParagraph"/>
              <w:ind w:right="191"/>
              <w:jc w:val="center"/>
              <w:rPr>
                <w:color w:val="231F20"/>
                <w:w w:val="105"/>
                <w:sz w:val="14"/>
                <w:szCs w:val="14"/>
              </w:rPr>
            </w:pPr>
            <w:r w:rsidRPr="003A55D6">
              <w:rPr>
                <w:color w:val="231F20"/>
                <w:w w:val="105"/>
                <w:sz w:val="14"/>
                <w:szCs w:val="14"/>
              </w:rPr>
              <w:t>5</w:t>
            </w:r>
            <w:r w:rsidR="00D4644E" w:rsidRPr="003A55D6">
              <w:rPr>
                <w:color w:val="231F20"/>
                <w:w w:val="105"/>
                <w:sz w:val="14"/>
                <w:szCs w:val="14"/>
              </w:rPr>
              <w:t xml:space="preserve"> Tahun </w:t>
            </w:r>
          </w:p>
        </w:tc>
        <w:tc>
          <w:tcPr>
            <w:tcW w:w="1843" w:type="dxa"/>
            <w:vAlign w:val="center"/>
          </w:tcPr>
          <w:p w14:paraId="2787BF4A" w14:textId="77777777" w:rsidR="00D4644E" w:rsidRPr="003A55D6" w:rsidRDefault="00D4644E" w:rsidP="003A55D6">
            <w:pPr>
              <w:pStyle w:val="TableParagraph"/>
              <w:ind w:right="192"/>
              <w:jc w:val="center"/>
              <w:rPr>
                <w:sz w:val="14"/>
                <w:szCs w:val="14"/>
              </w:rPr>
            </w:pPr>
            <w:r w:rsidRPr="003A55D6">
              <w:rPr>
                <w:color w:val="231F20"/>
                <w:w w:val="105"/>
                <w:sz w:val="14"/>
                <w:szCs w:val="14"/>
              </w:rPr>
              <w:t>Berkahwin</w:t>
            </w:r>
          </w:p>
        </w:tc>
        <w:tc>
          <w:tcPr>
            <w:tcW w:w="1559" w:type="dxa"/>
            <w:vAlign w:val="center"/>
          </w:tcPr>
          <w:p w14:paraId="1DC233E1"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vAlign w:val="center"/>
          </w:tcPr>
          <w:p w14:paraId="3E4D08D8" w14:textId="77777777" w:rsidR="00D4644E" w:rsidRPr="003A55D6" w:rsidRDefault="00D4644E" w:rsidP="003A55D6">
            <w:pPr>
              <w:pStyle w:val="TableParagraph"/>
              <w:ind w:right="144"/>
              <w:jc w:val="center"/>
              <w:rPr>
                <w:sz w:val="14"/>
                <w:szCs w:val="14"/>
              </w:rPr>
            </w:pPr>
            <w:r w:rsidRPr="003A55D6">
              <w:rPr>
                <w:sz w:val="14"/>
                <w:szCs w:val="14"/>
              </w:rPr>
              <w:t>Tidak bekerja</w:t>
            </w:r>
          </w:p>
        </w:tc>
      </w:tr>
      <w:tr w:rsidR="00D4644E" w:rsidRPr="003A55D6" w14:paraId="7835FEEA" w14:textId="77777777" w:rsidTr="008A2479">
        <w:trPr>
          <w:trHeight w:val="275"/>
        </w:trPr>
        <w:tc>
          <w:tcPr>
            <w:tcW w:w="1276" w:type="dxa"/>
            <w:tcBorders>
              <w:bottom w:val="single" w:sz="4" w:space="0" w:color="auto"/>
            </w:tcBorders>
            <w:vAlign w:val="center"/>
          </w:tcPr>
          <w:p w14:paraId="702B4009" w14:textId="77777777" w:rsidR="00D4644E" w:rsidRPr="003A55D6" w:rsidRDefault="00D4644E" w:rsidP="003A55D6">
            <w:pPr>
              <w:pStyle w:val="TableParagraph"/>
              <w:jc w:val="center"/>
              <w:rPr>
                <w:sz w:val="14"/>
                <w:szCs w:val="14"/>
              </w:rPr>
            </w:pPr>
            <w:r w:rsidRPr="003A55D6">
              <w:rPr>
                <w:color w:val="231F20"/>
                <w:w w:val="102"/>
                <w:sz w:val="14"/>
                <w:szCs w:val="14"/>
              </w:rPr>
              <w:t>10</w:t>
            </w:r>
          </w:p>
        </w:tc>
        <w:tc>
          <w:tcPr>
            <w:tcW w:w="708" w:type="dxa"/>
            <w:tcBorders>
              <w:bottom w:val="single" w:sz="4" w:space="0" w:color="auto"/>
            </w:tcBorders>
            <w:vAlign w:val="center"/>
          </w:tcPr>
          <w:p w14:paraId="46448BE9" w14:textId="77777777" w:rsidR="00D4644E" w:rsidRPr="003A55D6" w:rsidRDefault="00D4644E" w:rsidP="003A55D6">
            <w:pPr>
              <w:pStyle w:val="TableParagraph"/>
              <w:ind w:right="137"/>
              <w:jc w:val="center"/>
              <w:rPr>
                <w:sz w:val="14"/>
                <w:szCs w:val="14"/>
              </w:rPr>
            </w:pPr>
            <w:r w:rsidRPr="003A55D6">
              <w:rPr>
                <w:sz w:val="14"/>
                <w:szCs w:val="14"/>
              </w:rPr>
              <w:t>43</w:t>
            </w:r>
          </w:p>
        </w:tc>
        <w:tc>
          <w:tcPr>
            <w:tcW w:w="1560" w:type="dxa"/>
            <w:tcBorders>
              <w:bottom w:val="single" w:sz="4" w:space="0" w:color="auto"/>
            </w:tcBorders>
            <w:vAlign w:val="center"/>
          </w:tcPr>
          <w:p w14:paraId="4EB84030" w14:textId="77777777" w:rsidR="00D4644E" w:rsidRPr="003A55D6" w:rsidRDefault="00D4644E" w:rsidP="003A55D6">
            <w:pPr>
              <w:pStyle w:val="TableParagraph"/>
              <w:ind w:right="283"/>
              <w:jc w:val="center"/>
              <w:rPr>
                <w:sz w:val="14"/>
                <w:szCs w:val="14"/>
              </w:rPr>
            </w:pPr>
            <w:r w:rsidRPr="003A55D6">
              <w:rPr>
                <w:color w:val="231F20"/>
                <w:w w:val="105"/>
                <w:sz w:val="14"/>
                <w:szCs w:val="14"/>
              </w:rPr>
              <w:t>Hulu Langat</w:t>
            </w:r>
          </w:p>
        </w:tc>
        <w:tc>
          <w:tcPr>
            <w:tcW w:w="992" w:type="dxa"/>
            <w:tcBorders>
              <w:bottom w:val="single" w:sz="4" w:space="0" w:color="auto"/>
            </w:tcBorders>
          </w:tcPr>
          <w:p w14:paraId="0D83436A" w14:textId="77777777" w:rsidR="00D4644E" w:rsidRPr="003A55D6" w:rsidRDefault="00D4644E" w:rsidP="003A55D6">
            <w:pPr>
              <w:pStyle w:val="TableParagraph"/>
              <w:ind w:right="191"/>
              <w:jc w:val="center"/>
              <w:rPr>
                <w:color w:val="231F20"/>
                <w:w w:val="105"/>
                <w:sz w:val="14"/>
                <w:szCs w:val="14"/>
              </w:rPr>
            </w:pPr>
            <w:r w:rsidRPr="003A55D6">
              <w:rPr>
                <w:color w:val="231F20"/>
                <w:w w:val="105"/>
                <w:sz w:val="14"/>
                <w:szCs w:val="14"/>
              </w:rPr>
              <w:t xml:space="preserve"> </w:t>
            </w:r>
            <w:r w:rsidR="00ED567F" w:rsidRPr="003A55D6">
              <w:rPr>
                <w:color w:val="231F20"/>
                <w:w w:val="105"/>
                <w:sz w:val="14"/>
                <w:szCs w:val="14"/>
              </w:rPr>
              <w:t>11 Bulan</w:t>
            </w:r>
            <w:r w:rsidRPr="003A55D6">
              <w:rPr>
                <w:color w:val="231F20"/>
                <w:w w:val="105"/>
                <w:sz w:val="14"/>
                <w:szCs w:val="14"/>
              </w:rPr>
              <w:t xml:space="preserve"> </w:t>
            </w:r>
          </w:p>
        </w:tc>
        <w:tc>
          <w:tcPr>
            <w:tcW w:w="1843" w:type="dxa"/>
            <w:tcBorders>
              <w:bottom w:val="single" w:sz="4" w:space="0" w:color="auto"/>
            </w:tcBorders>
            <w:vAlign w:val="center"/>
          </w:tcPr>
          <w:p w14:paraId="7FBDE20A" w14:textId="77777777" w:rsidR="00D4644E" w:rsidRPr="003A55D6" w:rsidRDefault="00D4644E" w:rsidP="003A55D6">
            <w:pPr>
              <w:pStyle w:val="TableParagraph"/>
              <w:ind w:right="192"/>
              <w:jc w:val="center"/>
              <w:rPr>
                <w:sz w:val="14"/>
                <w:szCs w:val="14"/>
              </w:rPr>
            </w:pPr>
            <w:r w:rsidRPr="003A55D6">
              <w:rPr>
                <w:color w:val="231F20"/>
                <w:w w:val="105"/>
                <w:sz w:val="14"/>
                <w:szCs w:val="14"/>
              </w:rPr>
              <w:t>Berkahwin</w:t>
            </w:r>
          </w:p>
        </w:tc>
        <w:tc>
          <w:tcPr>
            <w:tcW w:w="1559" w:type="dxa"/>
            <w:tcBorders>
              <w:bottom w:val="single" w:sz="4" w:space="0" w:color="auto"/>
            </w:tcBorders>
            <w:vAlign w:val="center"/>
          </w:tcPr>
          <w:p w14:paraId="3295A41A" w14:textId="77777777" w:rsidR="00D4644E" w:rsidRPr="003A55D6" w:rsidRDefault="00D4644E" w:rsidP="003A55D6">
            <w:pPr>
              <w:pStyle w:val="TableParagraph"/>
              <w:ind w:right="177"/>
              <w:jc w:val="center"/>
              <w:rPr>
                <w:sz w:val="14"/>
                <w:szCs w:val="14"/>
              </w:rPr>
            </w:pPr>
            <w:r w:rsidRPr="003A55D6">
              <w:rPr>
                <w:color w:val="231F20"/>
                <w:w w:val="105"/>
                <w:sz w:val="14"/>
                <w:szCs w:val="14"/>
              </w:rPr>
              <w:t>SPM</w:t>
            </w:r>
          </w:p>
        </w:tc>
        <w:tc>
          <w:tcPr>
            <w:tcW w:w="1417" w:type="dxa"/>
            <w:tcBorders>
              <w:bottom w:val="single" w:sz="4" w:space="0" w:color="auto"/>
            </w:tcBorders>
            <w:vAlign w:val="center"/>
          </w:tcPr>
          <w:p w14:paraId="31C546B3" w14:textId="77777777" w:rsidR="00D4644E" w:rsidRPr="003A55D6" w:rsidRDefault="00D4644E" w:rsidP="003A55D6">
            <w:pPr>
              <w:pStyle w:val="TableParagraph"/>
              <w:ind w:right="144"/>
              <w:jc w:val="center"/>
              <w:rPr>
                <w:sz w:val="14"/>
                <w:szCs w:val="14"/>
              </w:rPr>
            </w:pPr>
            <w:r w:rsidRPr="003A55D6">
              <w:rPr>
                <w:sz w:val="14"/>
                <w:szCs w:val="14"/>
              </w:rPr>
              <w:t>Tidak bekerja</w:t>
            </w:r>
          </w:p>
        </w:tc>
      </w:tr>
    </w:tbl>
    <w:p w14:paraId="4A81588F" w14:textId="77777777" w:rsidR="0024416B" w:rsidRPr="003A55D6" w:rsidRDefault="0024416B" w:rsidP="003A55D6">
      <w:pPr>
        <w:pStyle w:val="BodyText"/>
        <w:rPr>
          <w:sz w:val="20"/>
        </w:rPr>
      </w:pPr>
    </w:p>
    <w:p w14:paraId="5F2F4209" w14:textId="77777777" w:rsidR="00A2531A" w:rsidRPr="003A55D6" w:rsidRDefault="00A2531A" w:rsidP="003A55D6">
      <w:pPr>
        <w:rPr>
          <w:sz w:val="18"/>
        </w:rPr>
        <w:sectPr w:rsidR="00A2531A" w:rsidRPr="003A55D6" w:rsidSect="00633C7A">
          <w:type w:val="continuous"/>
          <w:pgSz w:w="12750" w:h="17680"/>
          <w:pgMar w:top="1503" w:right="1503" w:bottom="1837" w:left="1503" w:header="0" w:footer="222" w:gutter="0"/>
          <w:cols w:space="720"/>
        </w:sectPr>
      </w:pPr>
    </w:p>
    <w:p w14:paraId="33B5F220" w14:textId="77777777" w:rsidR="00695288" w:rsidRPr="003A55D6" w:rsidRDefault="00695288" w:rsidP="003A55D6">
      <w:pPr>
        <w:pStyle w:val="BodyText"/>
        <w:jc w:val="center"/>
        <w:rPr>
          <w:color w:val="231F20"/>
        </w:rPr>
      </w:pPr>
    </w:p>
    <w:p w14:paraId="60DA14FC" w14:textId="77777777" w:rsidR="00096DF8" w:rsidRPr="003A55D6" w:rsidRDefault="00096DF8" w:rsidP="003A55D6">
      <w:pPr>
        <w:pStyle w:val="BodyText"/>
        <w:jc w:val="center"/>
        <w:rPr>
          <w:color w:val="231F20"/>
        </w:rPr>
        <w:sectPr w:rsidR="00096DF8" w:rsidRPr="003A55D6" w:rsidSect="00633C7A">
          <w:type w:val="continuous"/>
          <w:pgSz w:w="12750" w:h="17680"/>
          <w:pgMar w:top="1503" w:right="1503" w:bottom="1837" w:left="1503" w:header="720" w:footer="720" w:gutter="0"/>
          <w:cols w:space="720"/>
          <w:docGrid w:linePitch="299"/>
        </w:sectPr>
      </w:pPr>
    </w:p>
    <w:p w14:paraId="3305362D" w14:textId="2C0898C9" w:rsidR="00A2531A" w:rsidRPr="003A55D6" w:rsidRDefault="00764DBD" w:rsidP="003A55D6">
      <w:pPr>
        <w:pStyle w:val="BodyText"/>
        <w:jc w:val="center"/>
      </w:pPr>
      <w:r w:rsidRPr="003A55D6">
        <w:rPr>
          <w:color w:val="231F20"/>
        </w:rPr>
        <w:t>CABARAN PENJAGA FORMAL WARGA EMAS</w:t>
      </w:r>
    </w:p>
    <w:p w14:paraId="69FC2D31" w14:textId="77777777" w:rsidR="00A2531A" w:rsidRPr="003A55D6" w:rsidRDefault="00A2531A" w:rsidP="003A55D6">
      <w:pPr>
        <w:pStyle w:val="BodyText"/>
        <w:rPr>
          <w:sz w:val="21"/>
        </w:rPr>
      </w:pPr>
    </w:p>
    <w:p w14:paraId="0A5EB0A2" w14:textId="652ECDA5" w:rsidR="00B74127" w:rsidRPr="003A55D6" w:rsidRDefault="00D3032D" w:rsidP="003A55D6">
      <w:pPr>
        <w:pStyle w:val="BodyText"/>
        <w:ind w:right="39"/>
        <w:jc w:val="both"/>
      </w:pPr>
      <w:r w:rsidRPr="003A55D6">
        <w:t>Hasil</w:t>
      </w:r>
      <w:r w:rsidR="000C0099" w:rsidRPr="003A55D6">
        <w:t xml:space="preserve"> analisis</w:t>
      </w:r>
      <w:r w:rsidRPr="003A55D6">
        <w:t xml:space="preserve"> </w:t>
      </w:r>
      <w:r w:rsidR="000C0099" w:rsidRPr="003A55D6">
        <w:t xml:space="preserve">terhadap dapatan </w:t>
      </w:r>
      <w:r w:rsidRPr="003A55D6">
        <w:t xml:space="preserve">kajian menunjukkan terdapat </w:t>
      </w:r>
      <w:r w:rsidR="000B3C1A" w:rsidRPr="003A55D6">
        <w:t>lima</w:t>
      </w:r>
      <w:r w:rsidR="000C0099" w:rsidRPr="003A55D6">
        <w:t xml:space="preserve"> tema berkaitan cabaran yang dihadapi</w:t>
      </w:r>
      <w:r w:rsidR="006371EC" w:rsidRPr="003A55D6">
        <w:t xml:space="preserve"> </w:t>
      </w:r>
      <w:r w:rsidR="000C0099" w:rsidRPr="003A55D6">
        <w:t xml:space="preserve">penjaga </w:t>
      </w:r>
      <w:r w:rsidR="006371EC" w:rsidRPr="003A55D6">
        <w:t xml:space="preserve">formal warga emas. Cabaran-cabaran tersebut </w:t>
      </w:r>
      <w:r w:rsidR="00FF35F6" w:rsidRPr="003A55D6">
        <w:t>adalah kewangan penjaga,</w:t>
      </w:r>
      <w:r w:rsidR="00B74127" w:rsidRPr="003A55D6">
        <w:t xml:space="preserve"> </w:t>
      </w:r>
      <w:r w:rsidR="00F22E02" w:rsidRPr="003A55D6">
        <w:t xml:space="preserve">karenah warga emas, </w:t>
      </w:r>
      <w:r w:rsidR="00FF35F6" w:rsidRPr="003A55D6">
        <w:t>masa penjagaan dan beban tugasan</w:t>
      </w:r>
      <w:r w:rsidR="000B3C1A" w:rsidRPr="003A55D6">
        <w:t xml:space="preserve"> dan </w:t>
      </w:r>
      <w:r w:rsidR="00DC3792" w:rsidRPr="003A55D6">
        <w:t>jantina</w:t>
      </w:r>
      <w:r w:rsidR="000B3C1A" w:rsidRPr="003A55D6">
        <w:t xml:space="preserve"> penjaga</w:t>
      </w:r>
      <w:r w:rsidR="00FF35F6" w:rsidRPr="003A55D6">
        <w:t>.</w:t>
      </w:r>
    </w:p>
    <w:p w14:paraId="79097647" w14:textId="77777777" w:rsidR="00096DF8" w:rsidRPr="003A55D6" w:rsidRDefault="00096DF8" w:rsidP="003A55D6">
      <w:pPr>
        <w:pStyle w:val="BodyText"/>
        <w:ind w:right="39"/>
        <w:jc w:val="both"/>
        <w:sectPr w:rsidR="00096DF8" w:rsidRPr="003A55D6" w:rsidSect="00096DF8">
          <w:type w:val="continuous"/>
          <w:pgSz w:w="12750" w:h="17680"/>
          <w:pgMar w:top="1503" w:right="1503" w:bottom="1837" w:left="1503" w:header="720" w:footer="720" w:gutter="0"/>
          <w:cols w:num="2" w:space="720"/>
          <w:docGrid w:linePitch="299"/>
        </w:sectPr>
      </w:pPr>
    </w:p>
    <w:p w14:paraId="6DAAE5AE" w14:textId="2963E9B4" w:rsidR="00B9643D" w:rsidRPr="003A55D6" w:rsidRDefault="00B9643D" w:rsidP="003A55D6">
      <w:pPr>
        <w:pStyle w:val="BodyText"/>
        <w:ind w:right="39"/>
        <w:jc w:val="both"/>
      </w:pPr>
    </w:p>
    <w:p w14:paraId="503A3234" w14:textId="77777777" w:rsidR="003A4829" w:rsidRPr="003A55D6" w:rsidRDefault="003A4829" w:rsidP="003A55D6">
      <w:pPr>
        <w:pStyle w:val="BodyText"/>
        <w:ind w:right="39"/>
        <w:jc w:val="both"/>
      </w:pPr>
      <w:r w:rsidRPr="003A55D6">
        <w:rPr>
          <w:rFonts w:ascii="Calibri" w:eastAsia="Calibri" w:hAnsi="Calibri" w:cs="Arial"/>
          <w:noProof/>
          <w:lang w:val="en-MY" w:eastAsia="en-MY"/>
        </w:rPr>
        <w:drawing>
          <wp:inline distT="0" distB="0" distL="0" distR="0" wp14:anchorId="7C1120EB" wp14:editId="19FA3D32">
            <wp:extent cx="6225540" cy="2667000"/>
            <wp:effectExtent l="0" t="0" r="2286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3A4E79B" w14:textId="77777777" w:rsidR="005D01D4" w:rsidRPr="003A55D6" w:rsidRDefault="005D01D4" w:rsidP="003A55D6">
      <w:pPr>
        <w:ind w:right="520"/>
        <w:jc w:val="center"/>
        <w:rPr>
          <w:sz w:val="20"/>
        </w:rPr>
      </w:pPr>
      <w:r w:rsidRPr="003A55D6">
        <w:rPr>
          <w:color w:val="231F20"/>
          <w:sz w:val="16"/>
        </w:rPr>
        <w:t>RAJAH 1.</w:t>
      </w:r>
      <w:r w:rsidRPr="003A55D6">
        <w:rPr>
          <w:color w:val="231F20"/>
          <w:spacing w:val="-2"/>
          <w:sz w:val="20"/>
        </w:rPr>
        <w:t xml:space="preserve"> </w:t>
      </w:r>
      <w:r w:rsidRPr="003A55D6">
        <w:rPr>
          <w:color w:val="231F20"/>
          <w:sz w:val="20"/>
        </w:rPr>
        <w:t>Rumusan Cabaran Penjaga Formal Warga Emas</w:t>
      </w:r>
    </w:p>
    <w:p w14:paraId="485602AB" w14:textId="77777777" w:rsidR="00C51060" w:rsidRPr="003A55D6" w:rsidRDefault="00C51060" w:rsidP="003A55D6">
      <w:pPr>
        <w:pStyle w:val="BodyText"/>
        <w:ind w:right="39"/>
        <w:jc w:val="both"/>
      </w:pPr>
    </w:p>
    <w:p w14:paraId="26B14066" w14:textId="77777777" w:rsidR="003409DF" w:rsidRPr="003A55D6" w:rsidRDefault="003409DF" w:rsidP="003A55D6">
      <w:pPr>
        <w:pStyle w:val="BodyText"/>
        <w:ind w:right="39"/>
        <w:jc w:val="both"/>
      </w:pPr>
    </w:p>
    <w:p w14:paraId="03E5C10B" w14:textId="77777777" w:rsidR="00096DF8" w:rsidRPr="003A55D6" w:rsidRDefault="00096DF8" w:rsidP="003A55D6">
      <w:pPr>
        <w:pStyle w:val="BodyText"/>
        <w:ind w:right="39"/>
        <w:jc w:val="both"/>
        <w:rPr>
          <w:sz w:val="24"/>
          <w:szCs w:val="24"/>
        </w:rPr>
        <w:sectPr w:rsidR="00096DF8" w:rsidRPr="003A55D6" w:rsidSect="00633C7A">
          <w:type w:val="continuous"/>
          <w:pgSz w:w="12750" w:h="17680"/>
          <w:pgMar w:top="1503" w:right="1503" w:bottom="1837" w:left="1503" w:header="720" w:footer="720" w:gutter="0"/>
          <w:cols w:space="720"/>
          <w:docGrid w:linePitch="299"/>
        </w:sectPr>
      </w:pPr>
    </w:p>
    <w:p w14:paraId="79006091" w14:textId="7B0B8477" w:rsidR="00C51060" w:rsidRPr="003A55D6" w:rsidRDefault="00C51060" w:rsidP="003A55D6">
      <w:pPr>
        <w:pStyle w:val="BodyText"/>
        <w:ind w:right="39"/>
        <w:jc w:val="both"/>
        <w:rPr>
          <w:sz w:val="24"/>
          <w:szCs w:val="24"/>
        </w:rPr>
      </w:pPr>
      <w:r w:rsidRPr="003A55D6">
        <w:rPr>
          <w:sz w:val="24"/>
          <w:szCs w:val="24"/>
        </w:rPr>
        <w:t>1. Kewangan penjaga</w:t>
      </w:r>
    </w:p>
    <w:p w14:paraId="1E85A0E0" w14:textId="77777777" w:rsidR="0076728E" w:rsidRPr="003A55D6" w:rsidRDefault="0076728E" w:rsidP="003A55D6">
      <w:pPr>
        <w:pStyle w:val="BodyText"/>
        <w:ind w:right="39"/>
        <w:jc w:val="both"/>
        <w:rPr>
          <w:sz w:val="24"/>
          <w:szCs w:val="24"/>
        </w:rPr>
      </w:pPr>
    </w:p>
    <w:p w14:paraId="07797125" w14:textId="77777777" w:rsidR="00A2531A" w:rsidRPr="003A55D6" w:rsidRDefault="0076728E" w:rsidP="003A55D6">
      <w:pPr>
        <w:pStyle w:val="BodyText"/>
        <w:ind w:right="39"/>
        <w:jc w:val="both"/>
        <w:rPr>
          <w:sz w:val="24"/>
          <w:szCs w:val="24"/>
        </w:rPr>
      </w:pPr>
      <w:r w:rsidRPr="003A55D6">
        <w:rPr>
          <w:sz w:val="24"/>
          <w:szCs w:val="24"/>
        </w:rPr>
        <w:t xml:space="preserve">Tugas penjagaan warga emas sememangnya </w:t>
      </w:r>
      <w:r w:rsidR="00CE5865" w:rsidRPr="003A55D6">
        <w:rPr>
          <w:sz w:val="24"/>
          <w:szCs w:val="24"/>
        </w:rPr>
        <w:t>melibatkan</w:t>
      </w:r>
      <w:r w:rsidRPr="003A55D6">
        <w:rPr>
          <w:sz w:val="24"/>
          <w:szCs w:val="24"/>
        </w:rPr>
        <w:t xml:space="preserve"> </w:t>
      </w:r>
      <w:r w:rsidR="00CE5865" w:rsidRPr="003A55D6">
        <w:rPr>
          <w:sz w:val="24"/>
          <w:szCs w:val="24"/>
        </w:rPr>
        <w:t xml:space="preserve">pelbagai komitmen terutamanya daripada </w:t>
      </w:r>
      <w:r w:rsidR="00E72E4D" w:rsidRPr="003A55D6">
        <w:rPr>
          <w:sz w:val="24"/>
          <w:szCs w:val="24"/>
        </w:rPr>
        <w:t xml:space="preserve">aspek kewangan. </w:t>
      </w:r>
      <w:r w:rsidR="00815E6B" w:rsidRPr="003A55D6">
        <w:rPr>
          <w:sz w:val="24"/>
          <w:szCs w:val="24"/>
        </w:rPr>
        <w:t>Isu</w:t>
      </w:r>
      <w:r w:rsidR="00B71804" w:rsidRPr="003A55D6">
        <w:rPr>
          <w:sz w:val="24"/>
          <w:szCs w:val="24"/>
        </w:rPr>
        <w:t xml:space="preserve"> kewangan</w:t>
      </w:r>
      <w:r w:rsidR="00815E6B" w:rsidRPr="003A55D6">
        <w:rPr>
          <w:sz w:val="24"/>
          <w:szCs w:val="24"/>
        </w:rPr>
        <w:t xml:space="preserve"> bukan sahaj</w:t>
      </w:r>
      <w:r w:rsidR="005E7E44" w:rsidRPr="003A55D6">
        <w:rPr>
          <w:sz w:val="24"/>
          <w:szCs w:val="24"/>
        </w:rPr>
        <w:t xml:space="preserve">a terkesan kepada ahli keluarga </w:t>
      </w:r>
      <w:r w:rsidR="00815E6B" w:rsidRPr="003A55D6">
        <w:rPr>
          <w:sz w:val="24"/>
          <w:szCs w:val="24"/>
        </w:rPr>
        <w:t xml:space="preserve">yang </w:t>
      </w:r>
      <w:r w:rsidR="005E7E44" w:rsidRPr="003A55D6">
        <w:rPr>
          <w:sz w:val="24"/>
          <w:szCs w:val="24"/>
        </w:rPr>
        <w:t xml:space="preserve">perlu membayar perkhidmatan jagaan kepada klien, malah </w:t>
      </w:r>
      <w:r w:rsidR="00B71804" w:rsidRPr="003A55D6">
        <w:rPr>
          <w:sz w:val="24"/>
          <w:szCs w:val="24"/>
        </w:rPr>
        <w:t xml:space="preserve">isu ini juga </w:t>
      </w:r>
      <w:r w:rsidR="0097584B" w:rsidRPr="003A55D6">
        <w:rPr>
          <w:sz w:val="24"/>
          <w:szCs w:val="24"/>
        </w:rPr>
        <w:t xml:space="preserve">turut dirasai </w:t>
      </w:r>
      <w:r w:rsidR="009A0C8F" w:rsidRPr="003A55D6">
        <w:rPr>
          <w:sz w:val="24"/>
          <w:szCs w:val="24"/>
        </w:rPr>
        <w:t>oleh penjaga</w:t>
      </w:r>
      <w:r w:rsidR="0059171D" w:rsidRPr="003A55D6">
        <w:rPr>
          <w:sz w:val="24"/>
          <w:szCs w:val="24"/>
        </w:rPr>
        <w:t xml:space="preserve"> formal warga emas</w:t>
      </w:r>
      <w:r w:rsidR="009A0C8F" w:rsidRPr="003A55D6">
        <w:rPr>
          <w:sz w:val="24"/>
          <w:szCs w:val="24"/>
        </w:rPr>
        <w:t xml:space="preserve"> yang melaksanakan KBDR. </w:t>
      </w:r>
      <w:r w:rsidR="0059171D" w:rsidRPr="003A55D6">
        <w:rPr>
          <w:sz w:val="24"/>
          <w:szCs w:val="24"/>
        </w:rPr>
        <w:t xml:space="preserve">Penjaga </w:t>
      </w:r>
      <w:r w:rsidR="003F7464" w:rsidRPr="003A55D6">
        <w:rPr>
          <w:sz w:val="24"/>
          <w:szCs w:val="24"/>
        </w:rPr>
        <w:t xml:space="preserve">formal warga emas di bawah program KBDR Usiamas menerima elaun </w:t>
      </w:r>
      <w:r w:rsidR="00C8086F" w:rsidRPr="003A55D6">
        <w:rPr>
          <w:sz w:val="24"/>
          <w:szCs w:val="24"/>
        </w:rPr>
        <w:t xml:space="preserve">bulanan sebanyak RM 400.00 sebagai tanda penghargaan </w:t>
      </w:r>
      <w:r w:rsidR="003C589A" w:rsidRPr="003A55D6">
        <w:rPr>
          <w:sz w:val="24"/>
          <w:szCs w:val="24"/>
        </w:rPr>
        <w:t>kepada khidmat yang dibe</w:t>
      </w:r>
      <w:r w:rsidR="00E036F3" w:rsidRPr="003A55D6">
        <w:rPr>
          <w:sz w:val="24"/>
          <w:szCs w:val="24"/>
        </w:rPr>
        <w:t xml:space="preserve">rikan. Namun begitu, daripada sejumlah elaun tersebut, penjaga perlu </w:t>
      </w:r>
      <w:r w:rsidR="00DA7D74" w:rsidRPr="003A55D6">
        <w:rPr>
          <w:sz w:val="24"/>
          <w:szCs w:val="24"/>
        </w:rPr>
        <w:t xml:space="preserve">menanggung kos perjalanan </w:t>
      </w:r>
      <w:r w:rsidR="00DA63E9" w:rsidRPr="003A55D6">
        <w:rPr>
          <w:sz w:val="24"/>
          <w:szCs w:val="24"/>
        </w:rPr>
        <w:t>lawatan ke rumah klien dan</w:t>
      </w:r>
      <w:r w:rsidR="0074615E" w:rsidRPr="003A55D6">
        <w:rPr>
          <w:sz w:val="24"/>
          <w:szCs w:val="24"/>
        </w:rPr>
        <w:t xml:space="preserve"> </w:t>
      </w:r>
      <w:r w:rsidR="00315F80" w:rsidRPr="003A55D6">
        <w:rPr>
          <w:sz w:val="24"/>
          <w:szCs w:val="24"/>
        </w:rPr>
        <w:t>kos perkhidmatan percetakan dokumen untu</w:t>
      </w:r>
      <w:r w:rsidR="00DA63E9" w:rsidRPr="003A55D6">
        <w:rPr>
          <w:sz w:val="24"/>
          <w:szCs w:val="24"/>
        </w:rPr>
        <w:t xml:space="preserve">k laporan bulanan </w:t>
      </w:r>
      <w:r w:rsidR="00E21A1E" w:rsidRPr="003A55D6">
        <w:rPr>
          <w:sz w:val="24"/>
          <w:szCs w:val="24"/>
        </w:rPr>
        <w:t>tugasan</w:t>
      </w:r>
      <w:r w:rsidR="00DA63E9" w:rsidRPr="003A55D6">
        <w:rPr>
          <w:sz w:val="24"/>
          <w:szCs w:val="24"/>
        </w:rPr>
        <w:t xml:space="preserve">. Penjaga juga perlu menampung kos perbelanjaan </w:t>
      </w:r>
      <w:r w:rsidR="001153A8" w:rsidRPr="003A55D6">
        <w:rPr>
          <w:sz w:val="24"/>
          <w:szCs w:val="24"/>
        </w:rPr>
        <w:t xml:space="preserve">mingguan klien jika melebihi peruntukan RM 20.00 </w:t>
      </w:r>
      <w:r w:rsidR="006E257F" w:rsidRPr="003A55D6">
        <w:rPr>
          <w:sz w:val="24"/>
          <w:szCs w:val="24"/>
        </w:rPr>
        <w:t>belian</w:t>
      </w:r>
      <w:r w:rsidR="00C85F25" w:rsidRPr="003A55D6">
        <w:rPr>
          <w:sz w:val="24"/>
          <w:szCs w:val="24"/>
        </w:rPr>
        <w:t xml:space="preserve"> sumbangan</w:t>
      </w:r>
      <w:r w:rsidR="006E257F" w:rsidRPr="003A55D6">
        <w:rPr>
          <w:sz w:val="24"/>
          <w:szCs w:val="24"/>
        </w:rPr>
        <w:t xml:space="preserve"> barangan asas klien.</w:t>
      </w:r>
      <w:r w:rsidR="0016478C" w:rsidRPr="003A55D6">
        <w:rPr>
          <w:sz w:val="24"/>
          <w:szCs w:val="24"/>
        </w:rPr>
        <w:t xml:space="preserve"> Tambahan lagi, nisbah penjaga kepada klien adalah 1:4.</w:t>
      </w:r>
      <w:r w:rsidR="00165275" w:rsidRPr="003A55D6">
        <w:rPr>
          <w:sz w:val="24"/>
          <w:szCs w:val="24"/>
        </w:rPr>
        <w:t xml:space="preserve"> Perkhidmatan KBDR </w:t>
      </w:r>
      <w:r w:rsidR="001D0CB0" w:rsidRPr="003A55D6">
        <w:rPr>
          <w:sz w:val="24"/>
          <w:szCs w:val="24"/>
        </w:rPr>
        <w:t>menetapkan</w:t>
      </w:r>
      <w:r w:rsidR="00165275" w:rsidRPr="003A55D6">
        <w:rPr>
          <w:sz w:val="24"/>
          <w:szCs w:val="24"/>
        </w:rPr>
        <w:t xml:space="preserve"> s</w:t>
      </w:r>
      <w:r w:rsidR="00B02313" w:rsidRPr="003A55D6">
        <w:rPr>
          <w:sz w:val="24"/>
          <w:szCs w:val="24"/>
        </w:rPr>
        <w:t>eo</w:t>
      </w:r>
      <w:r w:rsidR="00165275" w:rsidRPr="003A55D6">
        <w:rPr>
          <w:sz w:val="24"/>
          <w:szCs w:val="24"/>
        </w:rPr>
        <w:t xml:space="preserve">rang penjaga formal warga emas perlu </w:t>
      </w:r>
      <w:r w:rsidR="001D0CB0" w:rsidRPr="003A55D6">
        <w:rPr>
          <w:sz w:val="24"/>
          <w:szCs w:val="24"/>
        </w:rPr>
        <w:t>mempunyai seramai</w:t>
      </w:r>
      <w:r w:rsidR="00165275" w:rsidRPr="003A55D6">
        <w:rPr>
          <w:sz w:val="24"/>
          <w:szCs w:val="24"/>
        </w:rPr>
        <w:t xml:space="preserve"> </w:t>
      </w:r>
      <w:r w:rsidR="001D0CB0" w:rsidRPr="003A55D6">
        <w:rPr>
          <w:sz w:val="24"/>
          <w:szCs w:val="24"/>
        </w:rPr>
        <w:t xml:space="preserve">4 orang klien </w:t>
      </w:r>
      <w:r w:rsidR="004E107C" w:rsidRPr="003A55D6">
        <w:rPr>
          <w:sz w:val="24"/>
          <w:szCs w:val="24"/>
        </w:rPr>
        <w:t xml:space="preserve">di bawah jagaannya. Oleh itu, </w:t>
      </w:r>
      <w:r w:rsidR="00A67F7C" w:rsidRPr="003A55D6">
        <w:rPr>
          <w:sz w:val="24"/>
          <w:szCs w:val="24"/>
        </w:rPr>
        <w:t xml:space="preserve">dengan </w:t>
      </w:r>
      <w:r w:rsidR="004E107C" w:rsidRPr="003A55D6">
        <w:rPr>
          <w:sz w:val="24"/>
          <w:szCs w:val="24"/>
        </w:rPr>
        <w:t>jumlah elaun bulanan yang diterima</w:t>
      </w:r>
      <w:r w:rsidR="00A67F7C" w:rsidRPr="003A55D6">
        <w:rPr>
          <w:sz w:val="24"/>
          <w:szCs w:val="24"/>
        </w:rPr>
        <w:t>, penjaga formal war</w:t>
      </w:r>
      <w:r w:rsidR="00E1158C" w:rsidRPr="003A55D6">
        <w:rPr>
          <w:sz w:val="24"/>
          <w:szCs w:val="24"/>
        </w:rPr>
        <w:t>ga emas mengalami beba</w:t>
      </w:r>
      <w:r w:rsidR="005A1F92" w:rsidRPr="003A55D6">
        <w:rPr>
          <w:sz w:val="24"/>
          <w:szCs w:val="24"/>
        </w:rPr>
        <w:t xml:space="preserve">nan berbentuk kewangan </w:t>
      </w:r>
      <w:r w:rsidR="00ED4125" w:rsidRPr="003A55D6">
        <w:rPr>
          <w:sz w:val="24"/>
          <w:szCs w:val="24"/>
        </w:rPr>
        <w:t>dalam melaksanakan tugas.</w:t>
      </w:r>
      <w:r w:rsidR="00226016" w:rsidRPr="003A55D6">
        <w:rPr>
          <w:sz w:val="24"/>
          <w:szCs w:val="24"/>
        </w:rPr>
        <w:t xml:space="preserve"> </w:t>
      </w:r>
      <w:r w:rsidR="00A427B6" w:rsidRPr="003A55D6">
        <w:rPr>
          <w:sz w:val="24"/>
          <w:szCs w:val="24"/>
        </w:rPr>
        <w:t>Berikut</w:t>
      </w:r>
      <w:r w:rsidR="00A427B6" w:rsidRPr="003A55D6">
        <w:rPr>
          <w:spacing w:val="1"/>
          <w:sz w:val="24"/>
          <w:szCs w:val="24"/>
        </w:rPr>
        <w:t xml:space="preserve"> </w:t>
      </w:r>
      <w:r w:rsidR="00A427B6" w:rsidRPr="003A55D6">
        <w:rPr>
          <w:sz w:val="24"/>
          <w:szCs w:val="24"/>
        </w:rPr>
        <w:t>adalah</w:t>
      </w:r>
      <w:r w:rsidR="00A427B6" w:rsidRPr="003A55D6">
        <w:rPr>
          <w:spacing w:val="1"/>
          <w:sz w:val="24"/>
          <w:szCs w:val="24"/>
        </w:rPr>
        <w:t xml:space="preserve"> </w:t>
      </w:r>
      <w:r w:rsidR="00E533D0" w:rsidRPr="003A55D6">
        <w:rPr>
          <w:sz w:val="24"/>
          <w:szCs w:val="24"/>
        </w:rPr>
        <w:t>pernyataan infoman</w:t>
      </w:r>
      <w:r w:rsidR="00A427B6" w:rsidRPr="003A55D6">
        <w:rPr>
          <w:sz w:val="24"/>
          <w:szCs w:val="24"/>
        </w:rPr>
        <w:t>:</w:t>
      </w:r>
    </w:p>
    <w:p w14:paraId="58F63BA8" w14:textId="77777777" w:rsidR="00414AC2" w:rsidRPr="003A55D6" w:rsidRDefault="00414AC2" w:rsidP="003A55D6">
      <w:pPr>
        <w:pStyle w:val="BodyText"/>
        <w:rPr>
          <w:sz w:val="24"/>
          <w:szCs w:val="24"/>
        </w:rPr>
      </w:pPr>
    </w:p>
    <w:p w14:paraId="795B841A" w14:textId="77777777" w:rsidR="00381CD0" w:rsidRPr="003A55D6" w:rsidRDefault="00381CD0" w:rsidP="003A55D6">
      <w:pPr>
        <w:pStyle w:val="BodyText"/>
        <w:jc w:val="both"/>
        <w:rPr>
          <w:sz w:val="24"/>
          <w:szCs w:val="24"/>
        </w:rPr>
      </w:pPr>
      <w:r w:rsidRPr="003A55D6">
        <w:rPr>
          <w:sz w:val="24"/>
          <w:szCs w:val="24"/>
        </w:rPr>
        <w:t>“dengan harga sekarang ni, tak memadai dengan apa yang dia bagi... ha jadi kita sebagai sukarelawan ni, kita yang menanggung duit kecil-kecil tu... memang lah kita rasa benda tu macam pejam mata, tapi bila setiap kali setiap bulan tu, banyak juga...”</w:t>
      </w:r>
      <w:r w:rsidR="008D02A2" w:rsidRPr="003A55D6">
        <w:rPr>
          <w:sz w:val="24"/>
          <w:szCs w:val="24"/>
        </w:rPr>
        <w:t xml:space="preserve"> “</w:t>
      </w:r>
      <w:r w:rsidR="00913BB4" w:rsidRPr="003A55D6">
        <w:rPr>
          <w:sz w:val="24"/>
          <w:szCs w:val="24"/>
        </w:rPr>
        <w:t>...</w:t>
      </w:r>
      <w:r w:rsidR="00051517" w:rsidRPr="003A55D6">
        <w:rPr>
          <w:sz w:val="24"/>
          <w:szCs w:val="24"/>
        </w:rPr>
        <w:t xml:space="preserve">sebab kita nak kena bagi dekat klien tu makanan boleh katakan </w:t>
      </w:r>
      <w:r w:rsidR="008D02A2" w:rsidRPr="003A55D6">
        <w:rPr>
          <w:sz w:val="24"/>
          <w:szCs w:val="24"/>
        </w:rPr>
        <w:t>makanan berkhasiat, takkan la kita nak beli maggie</w:t>
      </w:r>
      <w:r w:rsidR="00112B19" w:rsidRPr="003A55D6">
        <w:rPr>
          <w:sz w:val="24"/>
          <w:szCs w:val="24"/>
        </w:rPr>
        <w:t>.</w:t>
      </w:r>
      <w:r w:rsidR="008D02A2" w:rsidRPr="003A55D6">
        <w:rPr>
          <w:sz w:val="24"/>
          <w:szCs w:val="24"/>
        </w:rPr>
        <w:t xml:space="preserve">..” </w:t>
      </w:r>
      <w:r w:rsidR="00913BB4" w:rsidRPr="003A55D6">
        <w:rPr>
          <w:sz w:val="24"/>
          <w:szCs w:val="24"/>
        </w:rPr>
        <w:t>“</w:t>
      </w:r>
      <w:r w:rsidR="00112B19" w:rsidRPr="003A55D6">
        <w:rPr>
          <w:sz w:val="24"/>
          <w:szCs w:val="24"/>
        </w:rPr>
        <w:t>takkan la setiap kali kita datang aa acik saya beli biskut... takkan la biskut saja...</w:t>
      </w:r>
      <w:r w:rsidR="00913BB4" w:rsidRPr="003A55D6">
        <w:rPr>
          <w:sz w:val="24"/>
          <w:szCs w:val="24"/>
        </w:rPr>
        <w:t>”</w:t>
      </w:r>
      <w:r w:rsidR="00112B19" w:rsidRPr="003A55D6">
        <w:rPr>
          <w:sz w:val="24"/>
          <w:szCs w:val="24"/>
        </w:rPr>
        <w:t xml:space="preserve"> </w:t>
      </w:r>
      <w:r w:rsidR="00913BB4" w:rsidRPr="003A55D6">
        <w:rPr>
          <w:sz w:val="24"/>
          <w:szCs w:val="24"/>
        </w:rPr>
        <w:t xml:space="preserve">“...jadi kita </w:t>
      </w:r>
      <w:r w:rsidR="008D02A2" w:rsidRPr="003A55D6">
        <w:rPr>
          <w:sz w:val="24"/>
          <w:szCs w:val="24"/>
        </w:rPr>
        <w:t>beli ikan, ikan pula mahal sekarang ni. Itu lah kekurangan dari segi bajet”</w:t>
      </w:r>
      <w:r w:rsidRPr="003A55D6">
        <w:rPr>
          <w:sz w:val="24"/>
          <w:szCs w:val="24"/>
        </w:rPr>
        <w:t xml:space="preserve"> (Informan </w:t>
      </w:r>
      <w:r w:rsidR="004629D4" w:rsidRPr="003A55D6">
        <w:rPr>
          <w:sz w:val="24"/>
          <w:szCs w:val="24"/>
        </w:rPr>
        <w:t>4</w:t>
      </w:r>
      <w:r w:rsidRPr="003A55D6">
        <w:rPr>
          <w:sz w:val="24"/>
          <w:szCs w:val="24"/>
        </w:rPr>
        <w:t>)</w:t>
      </w:r>
    </w:p>
    <w:p w14:paraId="46E7E51D" w14:textId="77777777" w:rsidR="000D7EF5" w:rsidRPr="003A55D6" w:rsidRDefault="000D7EF5" w:rsidP="003A55D6">
      <w:pPr>
        <w:pStyle w:val="BodyText"/>
        <w:jc w:val="both"/>
        <w:rPr>
          <w:sz w:val="24"/>
          <w:szCs w:val="24"/>
        </w:rPr>
      </w:pPr>
    </w:p>
    <w:p w14:paraId="494D5330" w14:textId="77777777" w:rsidR="000D7EF5" w:rsidRPr="003A55D6" w:rsidRDefault="00006FC0" w:rsidP="003A55D6">
      <w:pPr>
        <w:pStyle w:val="BodyText"/>
        <w:jc w:val="both"/>
        <w:rPr>
          <w:sz w:val="24"/>
          <w:szCs w:val="24"/>
        </w:rPr>
      </w:pPr>
      <w:r w:rsidRPr="003A55D6">
        <w:rPr>
          <w:sz w:val="24"/>
          <w:szCs w:val="24"/>
        </w:rPr>
        <w:t xml:space="preserve">Jumlah elaun RM 400.00 sebulan tidak dapat menampung keseluruhan kos khidmat bantu di rumah dengan mengambil kira kos perjalanan ke rumah klien, perbelanjaan lain atas permintaan klien selain daripada barang asas dan kos percetakan dokumen yang semakin meningkat saban tahun. </w:t>
      </w:r>
    </w:p>
    <w:p w14:paraId="367D477B" w14:textId="77777777" w:rsidR="00A228BC" w:rsidRPr="003A55D6" w:rsidRDefault="00A228BC" w:rsidP="003A55D6">
      <w:pPr>
        <w:pStyle w:val="BodyText"/>
        <w:rPr>
          <w:sz w:val="24"/>
          <w:szCs w:val="24"/>
        </w:rPr>
      </w:pPr>
    </w:p>
    <w:p w14:paraId="7F2C1ADD" w14:textId="77777777" w:rsidR="00A2531A" w:rsidRPr="003A55D6" w:rsidRDefault="00675FB5" w:rsidP="003A55D6">
      <w:pPr>
        <w:pStyle w:val="ListParagraph"/>
        <w:numPr>
          <w:ilvl w:val="0"/>
          <w:numId w:val="1"/>
        </w:numPr>
        <w:tabs>
          <w:tab w:val="left" w:pos="480"/>
        </w:tabs>
        <w:ind w:left="0" w:firstLine="0"/>
        <w:rPr>
          <w:sz w:val="24"/>
          <w:szCs w:val="24"/>
        </w:rPr>
      </w:pPr>
      <w:r w:rsidRPr="003A55D6">
        <w:rPr>
          <w:color w:val="231F20"/>
          <w:sz w:val="24"/>
          <w:szCs w:val="24"/>
        </w:rPr>
        <w:t>Karenah</w:t>
      </w:r>
      <w:r w:rsidR="00FD62D9" w:rsidRPr="003A55D6">
        <w:rPr>
          <w:color w:val="231F20"/>
          <w:sz w:val="24"/>
          <w:szCs w:val="24"/>
        </w:rPr>
        <w:t xml:space="preserve"> Warga Emas</w:t>
      </w:r>
    </w:p>
    <w:p w14:paraId="5A0F80AD" w14:textId="77777777" w:rsidR="00280DCC" w:rsidRPr="003A55D6" w:rsidRDefault="00280DCC" w:rsidP="003A55D6">
      <w:pPr>
        <w:tabs>
          <w:tab w:val="left" w:pos="480"/>
        </w:tabs>
        <w:rPr>
          <w:sz w:val="24"/>
          <w:szCs w:val="24"/>
        </w:rPr>
      </w:pPr>
    </w:p>
    <w:p w14:paraId="1FC8585F" w14:textId="45C55E40" w:rsidR="00280DCC" w:rsidRPr="003A55D6" w:rsidRDefault="003A36C3" w:rsidP="003A55D6">
      <w:pPr>
        <w:tabs>
          <w:tab w:val="left" w:pos="480"/>
        </w:tabs>
        <w:jc w:val="both"/>
        <w:rPr>
          <w:sz w:val="24"/>
          <w:szCs w:val="24"/>
        </w:rPr>
      </w:pPr>
      <w:r w:rsidRPr="003A55D6">
        <w:rPr>
          <w:sz w:val="24"/>
          <w:szCs w:val="24"/>
        </w:rPr>
        <w:t>Sifat</w:t>
      </w:r>
      <w:r w:rsidR="00605296" w:rsidRPr="003A55D6">
        <w:rPr>
          <w:sz w:val="24"/>
          <w:szCs w:val="24"/>
        </w:rPr>
        <w:t xml:space="preserve"> manusia kian berubah seiring peredaran u</w:t>
      </w:r>
      <w:r w:rsidR="00B73721" w:rsidRPr="003A55D6">
        <w:rPr>
          <w:sz w:val="24"/>
          <w:szCs w:val="24"/>
        </w:rPr>
        <w:t>mur. Apabila memasuki ambang penuaa</w:t>
      </w:r>
      <w:r w:rsidR="00A63837" w:rsidRPr="003A55D6">
        <w:rPr>
          <w:sz w:val="24"/>
          <w:szCs w:val="24"/>
        </w:rPr>
        <w:t>n, warga emas terdedah dengan risiko pelbagai penyakit antaranya demensia.</w:t>
      </w:r>
      <w:r w:rsidRPr="003A55D6">
        <w:rPr>
          <w:sz w:val="24"/>
          <w:szCs w:val="24"/>
        </w:rPr>
        <w:t xml:space="preserve"> Demensia mempengaruhi tingkahlaku </w:t>
      </w:r>
      <w:r w:rsidR="00C02512" w:rsidRPr="003A55D6">
        <w:rPr>
          <w:sz w:val="24"/>
          <w:szCs w:val="24"/>
        </w:rPr>
        <w:t xml:space="preserve">manusia yang mana </w:t>
      </w:r>
      <w:r w:rsidR="00E649E9" w:rsidRPr="003A55D6">
        <w:rPr>
          <w:sz w:val="24"/>
          <w:szCs w:val="24"/>
        </w:rPr>
        <w:t>berlaku perubahan terhadap perangai dan sikap warga emas disebabkan oleh kemerosotan kognitif. Mereka cenderung berkelakuan seperti kanak-kanak</w:t>
      </w:r>
      <w:r w:rsidR="00356E41" w:rsidRPr="003A55D6">
        <w:rPr>
          <w:sz w:val="24"/>
          <w:szCs w:val="24"/>
        </w:rPr>
        <w:t xml:space="preserve"> dan </w:t>
      </w:r>
      <w:r w:rsidR="002778C0" w:rsidRPr="003A55D6">
        <w:rPr>
          <w:sz w:val="24"/>
          <w:szCs w:val="24"/>
        </w:rPr>
        <w:t xml:space="preserve">bersikap </w:t>
      </w:r>
      <w:r w:rsidR="00356E41" w:rsidRPr="003A55D6">
        <w:rPr>
          <w:sz w:val="24"/>
          <w:szCs w:val="24"/>
        </w:rPr>
        <w:t>panas baran</w:t>
      </w:r>
      <w:r w:rsidR="00A63358" w:rsidRPr="003A55D6">
        <w:rPr>
          <w:sz w:val="24"/>
          <w:szCs w:val="24"/>
        </w:rPr>
        <w:t xml:space="preserve"> (Khadijah et al</w:t>
      </w:r>
      <w:r w:rsidR="002167AC" w:rsidRPr="003A55D6">
        <w:rPr>
          <w:sz w:val="24"/>
          <w:szCs w:val="24"/>
        </w:rPr>
        <w:t xml:space="preserve">. </w:t>
      </w:r>
      <w:r w:rsidR="00A63358" w:rsidRPr="003A55D6">
        <w:rPr>
          <w:sz w:val="24"/>
          <w:szCs w:val="24"/>
        </w:rPr>
        <w:t>2019)</w:t>
      </w:r>
      <w:r w:rsidR="00356E41" w:rsidRPr="003A55D6">
        <w:rPr>
          <w:sz w:val="24"/>
          <w:szCs w:val="24"/>
        </w:rPr>
        <w:t xml:space="preserve">. Penjaga formal warga emas perlu </w:t>
      </w:r>
      <w:r w:rsidR="00D9066F" w:rsidRPr="003A55D6">
        <w:rPr>
          <w:sz w:val="24"/>
          <w:szCs w:val="24"/>
        </w:rPr>
        <w:t xml:space="preserve">berhadapan dengan karenah warga emas yang pelbagai. </w:t>
      </w:r>
      <w:r w:rsidR="00DA7611" w:rsidRPr="003A55D6">
        <w:rPr>
          <w:sz w:val="24"/>
          <w:szCs w:val="24"/>
        </w:rPr>
        <w:t>Cabaran ini memerlukan tahap kesabaran yang tinggi dan pengetahuan dala</w:t>
      </w:r>
      <w:r w:rsidR="0002072E" w:rsidRPr="003A55D6">
        <w:rPr>
          <w:sz w:val="24"/>
          <w:szCs w:val="24"/>
        </w:rPr>
        <w:t xml:space="preserve">m mengendalikan situasi-situasi di luar jangkaan </w:t>
      </w:r>
      <w:r w:rsidR="00DA7611" w:rsidRPr="003A55D6">
        <w:rPr>
          <w:sz w:val="24"/>
          <w:szCs w:val="24"/>
        </w:rPr>
        <w:t xml:space="preserve">seperti </w:t>
      </w:r>
      <w:r w:rsidR="0002072E" w:rsidRPr="003A55D6">
        <w:rPr>
          <w:sz w:val="24"/>
          <w:szCs w:val="24"/>
        </w:rPr>
        <w:t>perubahan tingkahlaku klien.</w:t>
      </w:r>
      <w:r w:rsidR="004603FA" w:rsidRPr="003A55D6">
        <w:rPr>
          <w:sz w:val="24"/>
          <w:szCs w:val="24"/>
        </w:rPr>
        <w:t xml:space="preserve"> </w:t>
      </w:r>
      <w:r w:rsidR="009419DA" w:rsidRPr="003A55D6">
        <w:rPr>
          <w:sz w:val="24"/>
          <w:szCs w:val="24"/>
        </w:rPr>
        <w:t>Di samping itu</w:t>
      </w:r>
      <w:r w:rsidR="004603FA" w:rsidRPr="003A55D6">
        <w:rPr>
          <w:sz w:val="24"/>
          <w:szCs w:val="24"/>
        </w:rPr>
        <w:t xml:space="preserve">, </w:t>
      </w:r>
      <w:r w:rsidR="009419DA" w:rsidRPr="003A55D6">
        <w:rPr>
          <w:sz w:val="24"/>
          <w:szCs w:val="24"/>
        </w:rPr>
        <w:t xml:space="preserve">terdapat juga penjaga yang terpaksa berhadapan dengan </w:t>
      </w:r>
      <w:r w:rsidR="00721F3E" w:rsidRPr="003A55D6">
        <w:rPr>
          <w:sz w:val="24"/>
          <w:szCs w:val="24"/>
        </w:rPr>
        <w:t xml:space="preserve">tingkahlaku </w:t>
      </w:r>
      <w:r w:rsidR="009419DA" w:rsidRPr="003A55D6">
        <w:rPr>
          <w:sz w:val="24"/>
          <w:szCs w:val="24"/>
        </w:rPr>
        <w:t>ahli keluarga yang tinggal bersama klien.</w:t>
      </w:r>
      <w:r w:rsidR="00992971" w:rsidRPr="003A55D6">
        <w:rPr>
          <w:sz w:val="24"/>
          <w:szCs w:val="24"/>
        </w:rPr>
        <w:t xml:space="preserve"> </w:t>
      </w:r>
      <w:r w:rsidR="00721F3E" w:rsidRPr="003A55D6">
        <w:rPr>
          <w:sz w:val="24"/>
          <w:szCs w:val="24"/>
        </w:rPr>
        <w:t xml:space="preserve">Penerimaan ahli keluarga terhadap kehadiran penjaga </w:t>
      </w:r>
      <w:r w:rsidR="009A0AF1" w:rsidRPr="003A55D6">
        <w:rPr>
          <w:sz w:val="24"/>
          <w:szCs w:val="24"/>
        </w:rPr>
        <w:t xml:space="preserve">kadangkala tidak bersifat positif. Oleh itu, penjaga formal warga emas </w:t>
      </w:r>
      <w:r w:rsidR="00992971" w:rsidRPr="003A55D6">
        <w:rPr>
          <w:sz w:val="24"/>
          <w:szCs w:val="24"/>
        </w:rPr>
        <w:t>perlu bijak dalam pengawalan emosi ketika bertugas.</w:t>
      </w:r>
    </w:p>
    <w:p w14:paraId="63F30116" w14:textId="77777777" w:rsidR="00414AC2" w:rsidRPr="003A55D6" w:rsidRDefault="00414AC2" w:rsidP="003A55D6">
      <w:pPr>
        <w:tabs>
          <w:tab w:val="left" w:pos="480"/>
        </w:tabs>
        <w:jc w:val="both"/>
        <w:rPr>
          <w:sz w:val="24"/>
          <w:szCs w:val="24"/>
        </w:rPr>
      </w:pPr>
    </w:p>
    <w:p w14:paraId="7C7D9B41" w14:textId="77777777" w:rsidR="00414AC2" w:rsidRPr="003A55D6" w:rsidRDefault="00414AC2" w:rsidP="003A55D6">
      <w:pPr>
        <w:tabs>
          <w:tab w:val="left" w:pos="480"/>
        </w:tabs>
        <w:jc w:val="both"/>
        <w:rPr>
          <w:sz w:val="24"/>
          <w:szCs w:val="24"/>
          <w:lang w:val="en-MY"/>
        </w:rPr>
      </w:pPr>
      <w:r w:rsidRPr="003A55D6">
        <w:rPr>
          <w:sz w:val="24"/>
          <w:szCs w:val="24"/>
        </w:rPr>
        <w:t>“dia suka marah-marah.. orang tua kan... bila cerita kat adik-beradik dia, pastu cakap bila dengan adik-beradik dia tak macam tu pun.. Bila dengan saya macam tu... macam eh pelik kan” (Informan 3)</w:t>
      </w:r>
    </w:p>
    <w:p w14:paraId="79BA0CE3" w14:textId="77777777" w:rsidR="00F65415" w:rsidRPr="003A55D6" w:rsidRDefault="00F65415" w:rsidP="003A55D6">
      <w:pPr>
        <w:tabs>
          <w:tab w:val="left" w:pos="480"/>
        </w:tabs>
        <w:jc w:val="both"/>
        <w:rPr>
          <w:sz w:val="24"/>
          <w:szCs w:val="24"/>
        </w:rPr>
      </w:pPr>
    </w:p>
    <w:p w14:paraId="718D5F77" w14:textId="77777777" w:rsidR="00F65415" w:rsidRPr="003A55D6" w:rsidRDefault="00F65415" w:rsidP="003A55D6">
      <w:pPr>
        <w:pStyle w:val="BodyText"/>
        <w:jc w:val="both"/>
        <w:rPr>
          <w:sz w:val="24"/>
          <w:szCs w:val="24"/>
        </w:rPr>
      </w:pPr>
      <w:r w:rsidRPr="003A55D6">
        <w:rPr>
          <w:sz w:val="24"/>
          <w:szCs w:val="24"/>
        </w:rPr>
        <w:t>“Ha warga emas sorang ni, dia tinggal berdua je macam dengan kakak saudara gitu.. Dua-dua warga emas duduk kat rumah tu, dia berdua..” “... tapi yang paling teruk tu yang kakak tu la sebab kakak dah start nyanyok” (Informan 1)</w:t>
      </w:r>
    </w:p>
    <w:p w14:paraId="579453F0" w14:textId="77777777" w:rsidR="00F25E76" w:rsidRPr="003A55D6" w:rsidRDefault="00F25E76" w:rsidP="003A55D6">
      <w:pPr>
        <w:tabs>
          <w:tab w:val="left" w:pos="480"/>
        </w:tabs>
        <w:rPr>
          <w:sz w:val="24"/>
          <w:szCs w:val="24"/>
        </w:rPr>
      </w:pPr>
    </w:p>
    <w:p w14:paraId="7064F3D4" w14:textId="77777777" w:rsidR="00006FC0" w:rsidRPr="003A55D6" w:rsidRDefault="001A3218" w:rsidP="003A55D6">
      <w:pPr>
        <w:tabs>
          <w:tab w:val="left" w:pos="480"/>
        </w:tabs>
        <w:jc w:val="both"/>
        <w:rPr>
          <w:sz w:val="24"/>
          <w:szCs w:val="24"/>
        </w:rPr>
      </w:pPr>
      <w:r w:rsidRPr="003A55D6">
        <w:rPr>
          <w:sz w:val="24"/>
          <w:szCs w:val="24"/>
        </w:rPr>
        <w:t xml:space="preserve">Cabaran yang sukar untuk dihadapi oleh penjaga ialah karenah warga emas. Antara karenah warga emas ialah mencari perhatian penjaga untuk melayani tingkahlaku mereka. Penjaga juga memahami lumrah warga emas ingin mendapatkan perhatian kerana merasa kesunyian dan kurang mendapat kasih sayang daripada keluarga mereka. Kebanyakan penjaga KBDR juga kurang terlatih dalam membina </w:t>
      </w:r>
      <w:r w:rsidRPr="003A55D6">
        <w:rPr>
          <w:i/>
          <w:iCs/>
          <w:sz w:val="24"/>
          <w:szCs w:val="24"/>
        </w:rPr>
        <w:t>rapport</w:t>
      </w:r>
      <w:r w:rsidRPr="003A55D6">
        <w:rPr>
          <w:sz w:val="24"/>
          <w:szCs w:val="24"/>
        </w:rPr>
        <w:t xml:space="preserve"> atau hubungan yang menyebabkan jurang komunikasi antara penjaga dan warga emas. </w:t>
      </w:r>
    </w:p>
    <w:p w14:paraId="6BEAFD74" w14:textId="77777777" w:rsidR="001A3218" w:rsidRPr="003A55D6" w:rsidRDefault="001A3218" w:rsidP="003A55D6">
      <w:pPr>
        <w:tabs>
          <w:tab w:val="left" w:pos="480"/>
        </w:tabs>
        <w:jc w:val="both"/>
        <w:rPr>
          <w:sz w:val="24"/>
          <w:szCs w:val="24"/>
        </w:rPr>
      </w:pPr>
    </w:p>
    <w:p w14:paraId="310A4BA5" w14:textId="77777777" w:rsidR="004949B6" w:rsidRPr="003A55D6" w:rsidRDefault="001A3218" w:rsidP="003A55D6">
      <w:pPr>
        <w:tabs>
          <w:tab w:val="left" w:pos="480"/>
        </w:tabs>
        <w:jc w:val="both"/>
        <w:rPr>
          <w:sz w:val="24"/>
          <w:szCs w:val="24"/>
        </w:rPr>
      </w:pPr>
      <w:r w:rsidRPr="003A55D6">
        <w:rPr>
          <w:sz w:val="24"/>
          <w:szCs w:val="24"/>
        </w:rPr>
        <w:t>Perubahan emosi yang ketara dalam warga emas</w:t>
      </w:r>
      <w:r w:rsidR="006A11B4" w:rsidRPr="003A55D6">
        <w:rPr>
          <w:sz w:val="24"/>
          <w:szCs w:val="24"/>
        </w:rPr>
        <w:t xml:space="preserve"> (</w:t>
      </w:r>
      <w:r w:rsidR="006A11B4" w:rsidRPr="003A55D6">
        <w:rPr>
          <w:i/>
          <w:iCs/>
          <w:sz w:val="24"/>
          <w:szCs w:val="24"/>
        </w:rPr>
        <w:t>moody</w:t>
      </w:r>
      <w:r w:rsidR="006A11B4" w:rsidRPr="003A55D6">
        <w:rPr>
          <w:sz w:val="24"/>
          <w:szCs w:val="24"/>
        </w:rPr>
        <w:t>)</w:t>
      </w:r>
      <w:r w:rsidRPr="003A55D6">
        <w:rPr>
          <w:sz w:val="24"/>
          <w:szCs w:val="24"/>
        </w:rPr>
        <w:t xml:space="preserve"> juga merupakan cabaran yang sukar untuk dikendalikan oleh penjaga</w:t>
      </w:r>
      <w:r w:rsidR="006A11B4" w:rsidRPr="003A55D6">
        <w:rPr>
          <w:sz w:val="24"/>
          <w:szCs w:val="24"/>
        </w:rPr>
        <w:t xml:space="preserve">. Penjaga juga mendapati bahawa warga emas mempunyai penyakit kemurungan, demensia, kerap mengulangi pertanyaan yang hampir sama dan pelupa tidak mendapat rawatan pemeriksaan daripada mana-mana klinik atau hospital berdekatan. Warga emas lebih kerap memaki, mencarut dan </w:t>
      </w:r>
      <w:r w:rsidR="002E4B87" w:rsidRPr="003A55D6">
        <w:rPr>
          <w:sz w:val="24"/>
          <w:szCs w:val="24"/>
        </w:rPr>
        <w:t>memarahi</w:t>
      </w:r>
      <w:r w:rsidR="006A11B4" w:rsidRPr="003A55D6">
        <w:rPr>
          <w:sz w:val="24"/>
          <w:szCs w:val="24"/>
        </w:rPr>
        <w:t xml:space="preserve"> penjaga tanpa mengira waktu dan tempat. Dalam mengendalikan situasi perubahan ketara emosi warga emas, penjaga memerlukan kemahiran kecekapan dalam penjagaan warga emas.</w:t>
      </w:r>
      <w:r w:rsidR="004949B6" w:rsidRPr="003A55D6">
        <w:rPr>
          <w:sz w:val="24"/>
          <w:szCs w:val="24"/>
        </w:rPr>
        <w:t xml:space="preserve"> Penjaga KBDR memerlukan kesabaran yang tinggi dan berhadapan dengan cabaran yang sukar untuk melayani kehendak dan kerenah warga emas. </w:t>
      </w:r>
    </w:p>
    <w:p w14:paraId="7304C032" w14:textId="77777777" w:rsidR="00F85E2B" w:rsidRPr="003A55D6" w:rsidRDefault="00F85E2B" w:rsidP="003A55D6">
      <w:pPr>
        <w:tabs>
          <w:tab w:val="left" w:pos="480"/>
        </w:tabs>
        <w:jc w:val="both"/>
        <w:rPr>
          <w:sz w:val="24"/>
          <w:szCs w:val="24"/>
        </w:rPr>
      </w:pPr>
    </w:p>
    <w:p w14:paraId="184E3467" w14:textId="77777777" w:rsidR="00006FC0" w:rsidRPr="003A55D6" w:rsidRDefault="00006FC0" w:rsidP="003A55D6">
      <w:pPr>
        <w:tabs>
          <w:tab w:val="left" w:pos="480"/>
        </w:tabs>
        <w:rPr>
          <w:sz w:val="24"/>
          <w:szCs w:val="24"/>
        </w:rPr>
      </w:pPr>
    </w:p>
    <w:p w14:paraId="0B3D1F2D" w14:textId="77777777" w:rsidR="00F25E76" w:rsidRPr="003A55D6" w:rsidRDefault="00F25E76" w:rsidP="003A55D6">
      <w:pPr>
        <w:pStyle w:val="ListParagraph"/>
        <w:numPr>
          <w:ilvl w:val="0"/>
          <w:numId w:val="1"/>
        </w:numPr>
        <w:tabs>
          <w:tab w:val="left" w:pos="480"/>
        </w:tabs>
        <w:ind w:left="0" w:firstLine="0"/>
        <w:rPr>
          <w:sz w:val="24"/>
          <w:szCs w:val="24"/>
        </w:rPr>
      </w:pPr>
      <w:r w:rsidRPr="003A55D6">
        <w:rPr>
          <w:sz w:val="24"/>
          <w:szCs w:val="24"/>
        </w:rPr>
        <w:t>Masa Penjagaan</w:t>
      </w:r>
    </w:p>
    <w:p w14:paraId="42E1A6F6" w14:textId="77777777" w:rsidR="00E8584D" w:rsidRPr="003A55D6" w:rsidRDefault="00E8584D" w:rsidP="003A55D6">
      <w:pPr>
        <w:tabs>
          <w:tab w:val="left" w:pos="480"/>
        </w:tabs>
        <w:rPr>
          <w:sz w:val="24"/>
          <w:szCs w:val="24"/>
        </w:rPr>
      </w:pPr>
    </w:p>
    <w:p w14:paraId="65CF0C3F" w14:textId="77777777" w:rsidR="00280C45" w:rsidRPr="003A55D6" w:rsidRDefault="00280C45" w:rsidP="003A55D6">
      <w:pPr>
        <w:tabs>
          <w:tab w:val="left" w:pos="480"/>
        </w:tabs>
        <w:jc w:val="both"/>
        <w:rPr>
          <w:sz w:val="24"/>
          <w:szCs w:val="24"/>
        </w:rPr>
      </w:pPr>
      <w:r w:rsidRPr="003A55D6">
        <w:rPr>
          <w:sz w:val="24"/>
          <w:szCs w:val="24"/>
        </w:rPr>
        <w:t xml:space="preserve">Masa penjagaan KBDR sememangnya bersifat fleksibel, akan tetapi terdapat penjaga formal warga emas yang mengalami kekangan dari segi </w:t>
      </w:r>
      <w:r w:rsidR="00BE7BCF" w:rsidRPr="003A55D6">
        <w:rPr>
          <w:sz w:val="24"/>
          <w:szCs w:val="24"/>
        </w:rPr>
        <w:t xml:space="preserve">masa bertugas. Hal ini dikatakan demikian kerana terdapat penjaga yang mempunyai komitmen pekerjaan sepenuh </w:t>
      </w:r>
      <w:r w:rsidR="003855E4" w:rsidRPr="003A55D6">
        <w:rPr>
          <w:sz w:val="24"/>
          <w:szCs w:val="24"/>
        </w:rPr>
        <w:t xml:space="preserve">masa selain melaksanakan KBDR. Mereka perlu melaksanakan beberapa pekerjaan lain untuk </w:t>
      </w:r>
      <w:r w:rsidR="005506ED" w:rsidRPr="003A55D6">
        <w:rPr>
          <w:sz w:val="24"/>
          <w:szCs w:val="24"/>
        </w:rPr>
        <w:t>menambah</w:t>
      </w:r>
      <w:r w:rsidR="003855E4" w:rsidRPr="003A55D6">
        <w:rPr>
          <w:sz w:val="24"/>
          <w:szCs w:val="24"/>
        </w:rPr>
        <w:t xml:space="preserve"> pendapatan</w:t>
      </w:r>
      <w:r w:rsidR="005506ED" w:rsidRPr="003A55D6">
        <w:rPr>
          <w:sz w:val="24"/>
          <w:szCs w:val="24"/>
        </w:rPr>
        <w:t xml:space="preserve"> sampingan kerana elaun KBDR yang diberikan tidak dapat </w:t>
      </w:r>
      <w:r w:rsidR="006312C4" w:rsidRPr="003A55D6">
        <w:rPr>
          <w:sz w:val="24"/>
          <w:szCs w:val="24"/>
        </w:rPr>
        <w:t>menampung sara hidup sepenuhnya.</w:t>
      </w:r>
      <w:r w:rsidR="001228DB" w:rsidRPr="003A55D6">
        <w:rPr>
          <w:sz w:val="24"/>
          <w:szCs w:val="24"/>
        </w:rPr>
        <w:t xml:space="preserve"> Penjaga formal warga emas akan melakukan tugas lawatan ke rumah </w:t>
      </w:r>
      <w:r w:rsidR="00317378" w:rsidRPr="003A55D6">
        <w:rPr>
          <w:sz w:val="24"/>
          <w:szCs w:val="24"/>
        </w:rPr>
        <w:t xml:space="preserve">klien </w:t>
      </w:r>
      <w:r w:rsidR="001228DB" w:rsidRPr="003A55D6">
        <w:rPr>
          <w:sz w:val="24"/>
          <w:szCs w:val="24"/>
        </w:rPr>
        <w:t xml:space="preserve">pada hari cuti lazimnya </w:t>
      </w:r>
      <w:r w:rsidR="009A3F06" w:rsidRPr="003A55D6">
        <w:rPr>
          <w:sz w:val="24"/>
          <w:szCs w:val="24"/>
        </w:rPr>
        <w:t>hari Ahad kerana mereka mempunyai kerja hakiki pada hari Isnin hingga Sabtu. Namun begitu, ha</w:t>
      </w:r>
      <w:r w:rsidR="003F2383" w:rsidRPr="003A55D6">
        <w:rPr>
          <w:sz w:val="24"/>
          <w:szCs w:val="24"/>
        </w:rPr>
        <w:t xml:space="preserve">ri Ahad sepatutnya menjadi ruang kepada penjaga untuk berehat, akan tetapi mereka perlu </w:t>
      </w:r>
      <w:r w:rsidR="00300A9F" w:rsidRPr="003A55D6">
        <w:rPr>
          <w:sz w:val="24"/>
          <w:szCs w:val="24"/>
        </w:rPr>
        <w:t xml:space="preserve">menjalankan tanggungjawab </w:t>
      </w:r>
      <w:r w:rsidR="003F2383" w:rsidRPr="003A55D6">
        <w:rPr>
          <w:sz w:val="24"/>
          <w:szCs w:val="24"/>
        </w:rPr>
        <w:t>KBDR</w:t>
      </w:r>
      <w:r w:rsidR="009B4480" w:rsidRPr="003A55D6">
        <w:rPr>
          <w:sz w:val="24"/>
          <w:szCs w:val="24"/>
        </w:rPr>
        <w:t xml:space="preserve"> yang dipikul.</w:t>
      </w:r>
      <w:r w:rsidR="00300A9F" w:rsidRPr="003A55D6">
        <w:rPr>
          <w:sz w:val="24"/>
          <w:szCs w:val="24"/>
        </w:rPr>
        <w:t xml:space="preserve"> </w:t>
      </w:r>
      <w:r w:rsidR="006312C4" w:rsidRPr="003A55D6">
        <w:rPr>
          <w:sz w:val="24"/>
          <w:szCs w:val="24"/>
        </w:rPr>
        <w:t xml:space="preserve">Berikut </w:t>
      </w:r>
      <w:r w:rsidR="00A8558E" w:rsidRPr="003A55D6">
        <w:rPr>
          <w:sz w:val="24"/>
          <w:szCs w:val="24"/>
        </w:rPr>
        <w:t>antara pernyataan informan:</w:t>
      </w:r>
    </w:p>
    <w:p w14:paraId="5315C7C5" w14:textId="77777777" w:rsidR="000378F8" w:rsidRPr="003A55D6" w:rsidRDefault="00E8584D" w:rsidP="003A55D6">
      <w:pPr>
        <w:pStyle w:val="BodyText"/>
        <w:ind w:right="141"/>
        <w:jc w:val="both"/>
        <w:rPr>
          <w:sz w:val="24"/>
          <w:szCs w:val="24"/>
        </w:rPr>
      </w:pPr>
      <w:r w:rsidRPr="003A55D6">
        <w:rPr>
          <w:sz w:val="24"/>
          <w:szCs w:val="24"/>
        </w:rPr>
        <w:t xml:space="preserve">“mula-mula buat tu macam ye lah agak susah lah, penat lah macam dia ambil masa kita kan...” “...Rumah warga emas ini, kita kena lawat dia setiap minggu.. Satu minggu sekali </w:t>
      </w:r>
      <w:r w:rsidRPr="003A55D6">
        <w:rPr>
          <w:i/>
          <w:iCs/>
          <w:sz w:val="24"/>
          <w:szCs w:val="24"/>
        </w:rPr>
        <w:t>so</w:t>
      </w:r>
      <w:r w:rsidRPr="003A55D6">
        <w:rPr>
          <w:sz w:val="24"/>
          <w:szCs w:val="24"/>
        </w:rPr>
        <w:t xml:space="preserve"> dalam sebulan tu awak kena jumpa dia empat (4) kali... Jadi memang </w:t>
      </w:r>
      <w:r w:rsidRPr="003A55D6">
        <w:rPr>
          <w:i/>
          <w:iCs/>
          <w:sz w:val="24"/>
          <w:szCs w:val="24"/>
        </w:rPr>
        <w:t>time consuming</w:t>
      </w:r>
      <w:r w:rsidRPr="003A55D6">
        <w:rPr>
          <w:sz w:val="24"/>
          <w:szCs w:val="24"/>
        </w:rPr>
        <w:t xml:space="preserve"> la kan...</w:t>
      </w:r>
      <w:r w:rsidR="007F4042" w:rsidRPr="003A55D6">
        <w:rPr>
          <w:sz w:val="24"/>
          <w:szCs w:val="24"/>
        </w:rPr>
        <w:t xml:space="preserve"> </w:t>
      </w:r>
      <w:r w:rsidR="000378F8" w:rsidRPr="003A55D6">
        <w:rPr>
          <w:sz w:val="24"/>
          <w:szCs w:val="24"/>
        </w:rPr>
        <w:t>kebanyakkan d</w:t>
      </w:r>
      <w:r w:rsidR="00F53C85" w:rsidRPr="003A55D6">
        <w:rPr>
          <w:sz w:val="24"/>
          <w:szCs w:val="24"/>
        </w:rPr>
        <w:t>i</w:t>
      </w:r>
      <w:r w:rsidR="000378F8" w:rsidRPr="003A55D6">
        <w:rPr>
          <w:sz w:val="24"/>
          <w:szCs w:val="24"/>
        </w:rPr>
        <w:t>orang macam.. masalah ni lah urus rumah saja...” (Informan 1)</w:t>
      </w:r>
    </w:p>
    <w:p w14:paraId="059DA637" w14:textId="77777777" w:rsidR="000378F8" w:rsidRPr="003A55D6" w:rsidRDefault="000378F8" w:rsidP="003A55D6">
      <w:pPr>
        <w:tabs>
          <w:tab w:val="left" w:pos="480"/>
        </w:tabs>
        <w:rPr>
          <w:sz w:val="24"/>
          <w:szCs w:val="24"/>
        </w:rPr>
      </w:pPr>
    </w:p>
    <w:p w14:paraId="3A694447" w14:textId="77777777" w:rsidR="004949B6" w:rsidRPr="003A55D6" w:rsidRDefault="00CC3003" w:rsidP="003A55D6">
      <w:pPr>
        <w:jc w:val="both"/>
        <w:rPr>
          <w:sz w:val="24"/>
          <w:szCs w:val="24"/>
        </w:rPr>
      </w:pPr>
      <w:r w:rsidRPr="003A55D6">
        <w:rPr>
          <w:sz w:val="24"/>
          <w:szCs w:val="24"/>
        </w:rPr>
        <w:t xml:space="preserve">Tugas penjagaan juga merangkumi penjagaan kebersihan diri dan persekitaran rumah warga emas. </w:t>
      </w:r>
      <w:r w:rsidR="00C57DF6" w:rsidRPr="003A55D6">
        <w:rPr>
          <w:sz w:val="24"/>
          <w:szCs w:val="24"/>
        </w:rPr>
        <w:t>Penjagaan domestik memerlukan masa yang panjang dan memenatkan. Selain itu, penjaga juga perlu menjaga kebersihan diri, keselesaan persekitaran tempat tinggal dan tugas penjagaan personal seperti memberi makanan, memandikan, yang melibatkan mengelap badan, mencuci najis, dan memakaikan lampin pakai buang. Cabaran penjaga KBDR tidak menjalankan tugas penjagaan psikososial kerana keadaan persekitaran rumah yang tidak terjaga kebersihan persekitaran.</w:t>
      </w:r>
    </w:p>
    <w:p w14:paraId="736D28F0" w14:textId="77777777" w:rsidR="003409DF" w:rsidRPr="003A55D6" w:rsidRDefault="003409DF" w:rsidP="003A55D6">
      <w:pPr>
        <w:jc w:val="both"/>
        <w:rPr>
          <w:sz w:val="24"/>
          <w:szCs w:val="24"/>
        </w:rPr>
      </w:pPr>
    </w:p>
    <w:p w14:paraId="3DC87487" w14:textId="77777777" w:rsidR="00C0501E" w:rsidRPr="003A55D6" w:rsidRDefault="00C0501E" w:rsidP="003A55D6">
      <w:pPr>
        <w:pStyle w:val="ListParagraph"/>
        <w:numPr>
          <w:ilvl w:val="0"/>
          <w:numId w:val="1"/>
        </w:numPr>
        <w:tabs>
          <w:tab w:val="left" w:pos="480"/>
        </w:tabs>
        <w:ind w:left="0" w:firstLine="0"/>
        <w:rPr>
          <w:sz w:val="24"/>
          <w:szCs w:val="24"/>
        </w:rPr>
      </w:pPr>
      <w:r w:rsidRPr="003A55D6">
        <w:rPr>
          <w:sz w:val="24"/>
          <w:szCs w:val="24"/>
        </w:rPr>
        <w:t>Beban Tugasan</w:t>
      </w:r>
    </w:p>
    <w:p w14:paraId="4E2B23E7" w14:textId="77777777" w:rsidR="00C0501E" w:rsidRPr="003A55D6" w:rsidRDefault="00C0501E" w:rsidP="003A55D6">
      <w:pPr>
        <w:tabs>
          <w:tab w:val="left" w:pos="480"/>
        </w:tabs>
        <w:rPr>
          <w:sz w:val="24"/>
          <w:szCs w:val="24"/>
        </w:rPr>
      </w:pPr>
    </w:p>
    <w:p w14:paraId="339BBC95" w14:textId="77777777" w:rsidR="008A2479" w:rsidRPr="003A55D6" w:rsidRDefault="00C0501E" w:rsidP="003A55D6">
      <w:pPr>
        <w:tabs>
          <w:tab w:val="left" w:pos="480"/>
        </w:tabs>
        <w:jc w:val="both"/>
        <w:rPr>
          <w:sz w:val="24"/>
          <w:szCs w:val="24"/>
        </w:rPr>
      </w:pPr>
      <w:r w:rsidRPr="003A55D6">
        <w:rPr>
          <w:sz w:val="24"/>
          <w:szCs w:val="24"/>
        </w:rPr>
        <w:t xml:space="preserve">Cabaran penjaga formal warga emas yang seterusnya adalah dari aspek tugasan. Penjaga dibebani dengan pelbagai tugasan yang diluar daripada skop tugasan penjaga KBDR. Selain menjaga kebajikan klien warga emas, penjaga juga perlu melakukan kerja rumah klien seperti mengemas rumah, melipat pakaian, membersihkan laman dan sebagainya. Hal ini kerana anak-anak klien bersikap lepas tangan dan tidak mempedulikan perihal orang tuanya. </w:t>
      </w:r>
      <w:r w:rsidR="00286BBF" w:rsidRPr="003A55D6">
        <w:rPr>
          <w:sz w:val="24"/>
          <w:szCs w:val="24"/>
        </w:rPr>
        <w:t>Anak dewasa mereka</w:t>
      </w:r>
      <w:r w:rsidRPr="003A55D6">
        <w:rPr>
          <w:sz w:val="24"/>
          <w:szCs w:val="24"/>
        </w:rPr>
        <w:t xml:space="preserve"> meninggalkan beban penjagaan sepenuhnya kepada penjaga KBDR yang bertugas. Ahli keluarga terutamanya anak-anak klien menganggap penjaga formal warga emas ibarat pembantu rumah yang dibekalkan secara percuma untuk menjaga kebajikan orang tuanya dan persekitaran rumah. </w:t>
      </w:r>
    </w:p>
    <w:p w14:paraId="6EC05E8B" w14:textId="2D61B96A" w:rsidR="008A2479" w:rsidRPr="003A55D6" w:rsidRDefault="008A2479" w:rsidP="003A55D6">
      <w:pPr>
        <w:tabs>
          <w:tab w:val="left" w:pos="480"/>
        </w:tabs>
        <w:jc w:val="both"/>
        <w:rPr>
          <w:sz w:val="24"/>
          <w:szCs w:val="24"/>
        </w:rPr>
      </w:pPr>
    </w:p>
    <w:p w14:paraId="04D90AFE" w14:textId="77777777" w:rsidR="008A2479" w:rsidRPr="003A55D6" w:rsidRDefault="008A2479" w:rsidP="003A55D6">
      <w:pPr>
        <w:jc w:val="both"/>
        <w:rPr>
          <w:sz w:val="24"/>
          <w:szCs w:val="24"/>
        </w:rPr>
      </w:pPr>
      <w:r w:rsidRPr="003A55D6">
        <w:rPr>
          <w:sz w:val="24"/>
          <w:szCs w:val="24"/>
        </w:rPr>
        <w:t>“klien saya yang kedua ni, anak dia langsung tak jumpa dia.. macam ni, dia ada anak tapi anak dia tak pernah balik rumah.. so bila mak dia ni yang sakit strok ni, bila jalan kan dia papah.. jalan pun tergigil-gigil.. rumah pun mestilah bersepah kan...” “itu cabaran saya, saya kena kemas overall daripada depan sampai belakang rumah dia...jadi setiap kali laporan tu saya akan cakap bersih rumah, bersih rumah bersih rumah haa...” (Informan 4)</w:t>
      </w:r>
    </w:p>
    <w:p w14:paraId="187075BE" w14:textId="77777777" w:rsidR="008A2479" w:rsidRPr="003A55D6" w:rsidRDefault="008A2479" w:rsidP="003A55D6">
      <w:pPr>
        <w:tabs>
          <w:tab w:val="left" w:pos="480"/>
        </w:tabs>
        <w:jc w:val="both"/>
        <w:rPr>
          <w:sz w:val="24"/>
          <w:szCs w:val="24"/>
        </w:rPr>
      </w:pPr>
    </w:p>
    <w:p w14:paraId="680D2BFC" w14:textId="64F7FB4C" w:rsidR="00C0501E" w:rsidRPr="003A55D6" w:rsidRDefault="00C0501E" w:rsidP="003A55D6">
      <w:pPr>
        <w:tabs>
          <w:tab w:val="left" w:pos="480"/>
        </w:tabs>
        <w:jc w:val="both"/>
        <w:rPr>
          <w:sz w:val="24"/>
          <w:szCs w:val="24"/>
        </w:rPr>
      </w:pPr>
      <w:r w:rsidRPr="003A55D6">
        <w:rPr>
          <w:sz w:val="24"/>
          <w:szCs w:val="24"/>
        </w:rPr>
        <w:t>Beban penjagaan warga emas pelbagai sehingga kecekapan penjaga KBDR dalam bidang penjagaan tidak profesional. Tugas penjaga KBDR seperti menjaga keperluan harian warga emas iaitu memandikan perantis, memberi makan, memasak, membersihkan, menyediakan pengangkutan ke klinik kesihatan, membelikan barang keperluan, membeli ubat-ubat untuk warga emas. Kepelbagaian tugas penjagaan warga emas membebankan penjaga KBDR dalam mencapai kecekapan profesionalisme.</w:t>
      </w:r>
    </w:p>
    <w:p w14:paraId="5C5D3EEF" w14:textId="25C345D5" w:rsidR="00C0501E" w:rsidRPr="003A55D6" w:rsidRDefault="00C0501E" w:rsidP="003A55D6">
      <w:pPr>
        <w:jc w:val="both"/>
        <w:rPr>
          <w:sz w:val="24"/>
          <w:szCs w:val="24"/>
        </w:rPr>
      </w:pPr>
    </w:p>
    <w:p w14:paraId="68AB3659" w14:textId="285F4582" w:rsidR="00286BBF" w:rsidRPr="003A55D6" w:rsidRDefault="00286BBF" w:rsidP="003A55D6">
      <w:pPr>
        <w:jc w:val="both"/>
        <w:rPr>
          <w:sz w:val="24"/>
          <w:szCs w:val="24"/>
        </w:rPr>
      </w:pPr>
    </w:p>
    <w:p w14:paraId="69FA64CA" w14:textId="45F98E0C" w:rsidR="00B2326F" w:rsidRPr="003A55D6" w:rsidRDefault="00B2326F" w:rsidP="003A55D6">
      <w:pPr>
        <w:jc w:val="both"/>
        <w:rPr>
          <w:sz w:val="24"/>
          <w:szCs w:val="24"/>
        </w:rPr>
      </w:pPr>
    </w:p>
    <w:p w14:paraId="11CB3515" w14:textId="77777777" w:rsidR="00B2326F" w:rsidRPr="003A55D6" w:rsidRDefault="00B2326F" w:rsidP="003A55D6">
      <w:pPr>
        <w:jc w:val="both"/>
        <w:rPr>
          <w:sz w:val="24"/>
          <w:szCs w:val="24"/>
        </w:rPr>
      </w:pPr>
    </w:p>
    <w:p w14:paraId="00442F3E" w14:textId="52FCC7A5" w:rsidR="000378F8" w:rsidRPr="003A55D6" w:rsidRDefault="00C265D2" w:rsidP="003A55D6">
      <w:pPr>
        <w:pStyle w:val="ListParagraph"/>
        <w:numPr>
          <w:ilvl w:val="0"/>
          <w:numId w:val="1"/>
        </w:numPr>
        <w:tabs>
          <w:tab w:val="left" w:pos="480"/>
        </w:tabs>
        <w:ind w:left="0" w:firstLine="0"/>
        <w:rPr>
          <w:sz w:val="24"/>
          <w:szCs w:val="24"/>
        </w:rPr>
      </w:pPr>
      <w:r w:rsidRPr="003A55D6">
        <w:rPr>
          <w:sz w:val="24"/>
          <w:szCs w:val="24"/>
        </w:rPr>
        <w:t>Jantina</w:t>
      </w:r>
      <w:r w:rsidR="000378F8" w:rsidRPr="003A55D6">
        <w:rPr>
          <w:sz w:val="24"/>
          <w:szCs w:val="24"/>
        </w:rPr>
        <w:t xml:space="preserve"> Penjaga</w:t>
      </w:r>
    </w:p>
    <w:p w14:paraId="52D51DE3" w14:textId="77777777" w:rsidR="000378F8" w:rsidRPr="003A55D6" w:rsidRDefault="000378F8" w:rsidP="003A55D6">
      <w:pPr>
        <w:tabs>
          <w:tab w:val="left" w:pos="480"/>
        </w:tabs>
        <w:jc w:val="both"/>
        <w:rPr>
          <w:sz w:val="24"/>
          <w:szCs w:val="24"/>
        </w:rPr>
      </w:pPr>
    </w:p>
    <w:p w14:paraId="54E8686E" w14:textId="307BB60D" w:rsidR="00FB4CD3" w:rsidRPr="003A55D6" w:rsidRDefault="00C265D2" w:rsidP="003A55D6">
      <w:pPr>
        <w:tabs>
          <w:tab w:val="left" w:pos="480"/>
        </w:tabs>
        <w:jc w:val="both"/>
        <w:rPr>
          <w:sz w:val="24"/>
          <w:szCs w:val="24"/>
        </w:rPr>
      </w:pPr>
      <w:r w:rsidRPr="003A55D6">
        <w:rPr>
          <w:sz w:val="24"/>
          <w:szCs w:val="24"/>
        </w:rPr>
        <w:t>Jantina</w:t>
      </w:r>
      <w:r w:rsidR="000378F8" w:rsidRPr="003A55D6">
        <w:rPr>
          <w:sz w:val="24"/>
          <w:szCs w:val="24"/>
        </w:rPr>
        <w:t xml:space="preserve"> penjaga formal wa</w:t>
      </w:r>
      <w:r w:rsidR="00235595" w:rsidRPr="003A55D6">
        <w:rPr>
          <w:sz w:val="24"/>
          <w:szCs w:val="24"/>
        </w:rPr>
        <w:t>r</w:t>
      </w:r>
      <w:r w:rsidR="000378F8" w:rsidRPr="003A55D6">
        <w:rPr>
          <w:sz w:val="24"/>
          <w:szCs w:val="24"/>
        </w:rPr>
        <w:t xml:space="preserve">ga emas </w:t>
      </w:r>
      <w:r w:rsidR="00235595" w:rsidRPr="003A55D6">
        <w:rPr>
          <w:sz w:val="24"/>
          <w:szCs w:val="24"/>
        </w:rPr>
        <w:t xml:space="preserve">dalam kajian ini </w:t>
      </w:r>
      <w:r w:rsidR="000378F8" w:rsidRPr="003A55D6">
        <w:rPr>
          <w:sz w:val="24"/>
          <w:szCs w:val="24"/>
        </w:rPr>
        <w:t xml:space="preserve">kesemuanya adalah </w:t>
      </w:r>
      <w:r w:rsidR="00F6075C" w:rsidRPr="003A55D6">
        <w:rPr>
          <w:sz w:val="24"/>
          <w:szCs w:val="24"/>
        </w:rPr>
        <w:t>wanita</w:t>
      </w:r>
      <w:r w:rsidR="000378F8" w:rsidRPr="003A55D6">
        <w:rPr>
          <w:sz w:val="24"/>
          <w:szCs w:val="24"/>
        </w:rPr>
        <w:t xml:space="preserve">. </w:t>
      </w:r>
      <w:r w:rsidR="00286BBF" w:rsidRPr="003A55D6">
        <w:rPr>
          <w:sz w:val="24"/>
          <w:szCs w:val="24"/>
        </w:rPr>
        <w:t>Majoriti</w:t>
      </w:r>
      <w:r w:rsidR="00B80C00" w:rsidRPr="003A55D6">
        <w:rPr>
          <w:sz w:val="24"/>
          <w:szCs w:val="24"/>
        </w:rPr>
        <w:t xml:space="preserve"> informan yang dipilih </w:t>
      </w:r>
      <w:r w:rsidR="00286BBF" w:rsidRPr="003A55D6">
        <w:rPr>
          <w:sz w:val="24"/>
          <w:szCs w:val="24"/>
        </w:rPr>
        <w:t xml:space="preserve">telah </w:t>
      </w:r>
      <w:r w:rsidR="00457A65" w:rsidRPr="003A55D6">
        <w:rPr>
          <w:sz w:val="24"/>
          <w:szCs w:val="24"/>
        </w:rPr>
        <w:t xml:space="preserve">bersetuju untuk turut serta dalam kajian ini adalah wanita. </w:t>
      </w:r>
      <w:r w:rsidR="000378F8" w:rsidRPr="003A55D6">
        <w:rPr>
          <w:sz w:val="24"/>
          <w:szCs w:val="24"/>
        </w:rPr>
        <w:t>Ketidaksamarataan gender ini berlaku adalah kerana majoriti golongan perempuan terlibat dalam bidang penjagaan kerana mereka lebih mengutamakan penjagaan praktikal seperti kebersihan rumah dan bantuan personal iaitu komunikasi berkesan berkenaan masalah serta nasihat (Khadijah 2012).</w:t>
      </w:r>
      <w:r w:rsidR="00C57DF6" w:rsidRPr="003A55D6">
        <w:rPr>
          <w:sz w:val="24"/>
          <w:szCs w:val="24"/>
        </w:rPr>
        <w:t xml:space="preserve"> Tugas penjagaan KBDR lebih ramai dalam kalangan wanita berbanding dengan lelaki. Hasil kajian ini selari dengan kajian Asnarulhadi et al. 200</w:t>
      </w:r>
      <w:r w:rsidR="003B75C8" w:rsidRPr="003A55D6">
        <w:rPr>
          <w:sz w:val="24"/>
          <w:szCs w:val="24"/>
        </w:rPr>
        <w:t>8</w:t>
      </w:r>
      <w:r w:rsidR="00C57DF6" w:rsidRPr="003A55D6">
        <w:rPr>
          <w:sz w:val="24"/>
          <w:szCs w:val="24"/>
        </w:rPr>
        <w:t xml:space="preserve"> yang mendapati bahawa sokongan sosial seperti berbual, ziarah, memberi kasih sayang, bantuan kewangan dan membantu warga emas adalah sokongan yang paling diharapkan dan diperlukan oleh warga emas dalam meniti hari-hari tua mereka.</w:t>
      </w:r>
      <w:r w:rsidR="00F6075C" w:rsidRPr="003A55D6">
        <w:rPr>
          <w:sz w:val="24"/>
          <w:szCs w:val="24"/>
        </w:rPr>
        <w:t xml:space="preserve"> Secara keseluruhan tugas penjaga KBDR meliputi </w:t>
      </w:r>
      <w:r w:rsidR="00FB4CD3" w:rsidRPr="003A55D6">
        <w:rPr>
          <w:sz w:val="24"/>
          <w:szCs w:val="24"/>
        </w:rPr>
        <w:t>domain penjagaan fizikal, emosi, interpersonal, persekitaran dan pengangkutan. Bahkan penjaga KBDR juga menyatakan bahawa urusan kematian warga emas juga akan dilaksanakan merangkumi menghubungi polis, masjid untuk mandikan jenazah dan urusan pengkuburan jenazah warga emas, walaupun arwah mempunyai anak kandung yang tinggal bersama.</w:t>
      </w:r>
      <w:r w:rsidR="00CE3A2E" w:rsidRPr="003A55D6">
        <w:rPr>
          <w:sz w:val="24"/>
          <w:szCs w:val="24"/>
        </w:rPr>
        <w:t xml:space="preserve"> </w:t>
      </w:r>
      <w:r w:rsidR="00FB4CD3" w:rsidRPr="003A55D6">
        <w:rPr>
          <w:sz w:val="24"/>
          <w:szCs w:val="24"/>
        </w:rPr>
        <w:t>Dalam situasi ini, penjaga KBDR meme</w:t>
      </w:r>
      <w:r w:rsidR="00C0501E" w:rsidRPr="003A55D6">
        <w:rPr>
          <w:sz w:val="24"/>
          <w:szCs w:val="24"/>
        </w:rPr>
        <w:t>r</w:t>
      </w:r>
      <w:r w:rsidR="00FB4CD3" w:rsidRPr="003A55D6">
        <w:rPr>
          <w:sz w:val="24"/>
          <w:szCs w:val="24"/>
        </w:rPr>
        <w:t xml:space="preserve">lukan kecekapan pengurusan emosi, misalnya teknik bercerita, memberi nasihat, memberi galakan, membimbing semasa meluangkan masa bersama warga emas bagi mencapai kesejahteraan hidup yang lebih berkualiti. </w:t>
      </w:r>
    </w:p>
    <w:p w14:paraId="56C42C4D" w14:textId="77777777" w:rsidR="00B2326F" w:rsidRPr="003A55D6" w:rsidRDefault="00B2326F" w:rsidP="003A55D6">
      <w:pPr>
        <w:tabs>
          <w:tab w:val="left" w:pos="480"/>
        </w:tabs>
        <w:jc w:val="both"/>
        <w:rPr>
          <w:sz w:val="24"/>
          <w:szCs w:val="24"/>
        </w:rPr>
      </w:pPr>
    </w:p>
    <w:p w14:paraId="260C5AA6" w14:textId="3EE47D55" w:rsidR="00734B4D" w:rsidRPr="003A55D6" w:rsidRDefault="00734B4D" w:rsidP="003A55D6">
      <w:pPr>
        <w:pStyle w:val="BodyText"/>
        <w:ind w:right="116"/>
        <w:jc w:val="center"/>
        <w:rPr>
          <w:color w:val="231F20"/>
          <w:sz w:val="24"/>
          <w:szCs w:val="24"/>
        </w:rPr>
      </w:pPr>
      <w:r w:rsidRPr="003A55D6">
        <w:rPr>
          <w:color w:val="231F20"/>
          <w:sz w:val="24"/>
          <w:szCs w:val="24"/>
        </w:rPr>
        <w:t>KESIMPULAN</w:t>
      </w:r>
      <w:r w:rsidR="00F6075C" w:rsidRPr="003A55D6">
        <w:rPr>
          <w:color w:val="231F20"/>
          <w:sz w:val="24"/>
          <w:szCs w:val="24"/>
        </w:rPr>
        <w:t xml:space="preserve"> DAN CADANGAN</w:t>
      </w:r>
    </w:p>
    <w:p w14:paraId="5EA90D47" w14:textId="77777777" w:rsidR="00B2326F" w:rsidRPr="003A55D6" w:rsidRDefault="00B2326F" w:rsidP="003A55D6">
      <w:pPr>
        <w:pStyle w:val="BodyText"/>
        <w:ind w:right="116"/>
        <w:jc w:val="center"/>
        <w:rPr>
          <w:b/>
          <w:color w:val="231F20"/>
          <w:sz w:val="24"/>
          <w:szCs w:val="24"/>
        </w:rPr>
      </w:pPr>
    </w:p>
    <w:p w14:paraId="42FE4E2C" w14:textId="1E35122A" w:rsidR="003A5E51" w:rsidRPr="003A55D6" w:rsidRDefault="00627681" w:rsidP="003A55D6">
      <w:pPr>
        <w:pStyle w:val="BodyText"/>
        <w:ind w:right="116"/>
        <w:jc w:val="both"/>
        <w:rPr>
          <w:color w:val="231F20"/>
          <w:sz w:val="24"/>
          <w:szCs w:val="24"/>
        </w:rPr>
      </w:pPr>
      <w:r w:rsidRPr="003A55D6">
        <w:rPr>
          <w:color w:val="231F20"/>
          <w:sz w:val="24"/>
          <w:szCs w:val="24"/>
        </w:rPr>
        <w:t>K</w:t>
      </w:r>
      <w:r w:rsidR="0085081B" w:rsidRPr="003A55D6">
        <w:rPr>
          <w:color w:val="231F20"/>
          <w:sz w:val="24"/>
          <w:szCs w:val="24"/>
        </w:rPr>
        <w:t>ajian</w:t>
      </w:r>
      <w:r w:rsidR="00F53C85" w:rsidRPr="003A55D6">
        <w:rPr>
          <w:color w:val="231F20"/>
          <w:sz w:val="24"/>
          <w:szCs w:val="24"/>
        </w:rPr>
        <w:t xml:space="preserve"> ini</w:t>
      </w:r>
      <w:r w:rsidR="0085081B" w:rsidRPr="003A55D6">
        <w:rPr>
          <w:color w:val="231F20"/>
          <w:sz w:val="24"/>
          <w:szCs w:val="24"/>
        </w:rPr>
        <w:t xml:space="preserve"> mendapati bahawa cabaran penjaga form</w:t>
      </w:r>
      <w:r w:rsidR="009E6103" w:rsidRPr="003A55D6">
        <w:rPr>
          <w:color w:val="231F20"/>
          <w:sz w:val="24"/>
          <w:szCs w:val="24"/>
        </w:rPr>
        <w:t xml:space="preserve">al warga emas terbahagi kepada </w:t>
      </w:r>
      <w:r w:rsidR="008705A4" w:rsidRPr="003A55D6">
        <w:rPr>
          <w:color w:val="231F20"/>
          <w:sz w:val="24"/>
          <w:szCs w:val="24"/>
        </w:rPr>
        <w:t xml:space="preserve">lima (5) iaitu kewangan penjaga, karenah warga emas, masa penjagaan, beban tugasan dan </w:t>
      </w:r>
      <w:r w:rsidR="00DC3792" w:rsidRPr="003A55D6">
        <w:rPr>
          <w:color w:val="231F20"/>
          <w:sz w:val="24"/>
          <w:szCs w:val="24"/>
        </w:rPr>
        <w:t>jantina</w:t>
      </w:r>
      <w:r w:rsidR="008705A4" w:rsidRPr="003A55D6">
        <w:rPr>
          <w:color w:val="231F20"/>
          <w:sz w:val="24"/>
          <w:szCs w:val="24"/>
        </w:rPr>
        <w:t xml:space="preserve"> penjaga</w:t>
      </w:r>
      <w:r w:rsidR="00AF3DDD" w:rsidRPr="003A55D6">
        <w:rPr>
          <w:color w:val="231F20"/>
          <w:sz w:val="24"/>
          <w:szCs w:val="24"/>
        </w:rPr>
        <w:t>.</w:t>
      </w:r>
      <w:r w:rsidR="00260DB4" w:rsidRPr="003A55D6">
        <w:rPr>
          <w:color w:val="231F20"/>
          <w:sz w:val="24"/>
          <w:szCs w:val="24"/>
        </w:rPr>
        <w:t xml:space="preserve"> Cabaran-cabaran ini perlu ditangani dengan segera agar tidak menjadi akar umbi kepada </w:t>
      </w:r>
      <w:r w:rsidR="00F639A4" w:rsidRPr="003A55D6">
        <w:rPr>
          <w:color w:val="231F20"/>
          <w:sz w:val="24"/>
          <w:szCs w:val="24"/>
        </w:rPr>
        <w:t xml:space="preserve">tekanan dalam kalangan penjaga formal warga emas. Lama-kelamaan, </w:t>
      </w:r>
      <w:r w:rsidR="002A2202" w:rsidRPr="003A55D6">
        <w:rPr>
          <w:color w:val="231F20"/>
          <w:sz w:val="24"/>
          <w:szCs w:val="24"/>
        </w:rPr>
        <w:t xml:space="preserve">kualiti perkhidmatan penjaga KBDR akan merosot dan mengakibatkan </w:t>
      </w:r>
      <w:r w:rsidR="001E200A" w:rsidRPr="003A55D6">
        <w:rPr>
          <w:color w:val="231F20"/>
          <w:sz w:val="24"/>
          <w:szCs w:val="24"/>
        </w:rPr>
        <w:t xml:space="preserve">kecekapan profesionalisme dalam </w:t>
      </w:r>
      <w:r w:rsidR="00A47574" w:rsidRPr="003A55D6">
        <w:rPr>
          <w:color w:val="231F20"/>
          <w:sz w:val="24"/>
          <w:szCs w:val="24"/>
        </w:rPr>
        <w:t>bidang penjagaan warga emas ini tidak dapat dicapai.</w:t>
      </w:r>
      <w:r w:rsidR="00BD556B" w:rsidRPr="003A55D6">
        <w:rPr>
          <w:color w:val="231F20"/>
          <w:sz w:val="24"/>
          <w:szCs w:val="24"/>
        </w:rPr>
        <w:t xml:space="preserve"> Justeru, untuk </w:t>
      </w:r>
      <w:r w:rsidR="00126015" w:rsidRPr="003A55D6">
        <w:rPr>
          <w:color w:val="231F20"/>
          <w:sz w:val="24"/>
          <w:szCs w:val="24"/>
        </w:rPr>
        <w:t>menjamin perkhidmatan penjagaan warga emas yang berkesan</w:t>
      </w:r>
      <w:r w:rsidR="00280095" w:rsidRPr="003A55D6">
        <w:rPr>
          <w:color w:val="231F20"/>
          <w:sz w:val="24"/>
          <w:szCs w:val="24"/>
        </w:rPr>
        <w:t xml:space="preserve">, maka </w:t>
      </w:r>
      <w:r w:rsidR="007C435B" w:rsidRPr="003A55D6">
        <w:rPr>
          <w:color w:val="231F20"/>
          <w:sz w:val="24"/>
          <w:szCs w:val="24"/>
        </w:rPr>
        <w:t xml:space="preserve">beberapa penambahbaikan proaktif </w:t>
      </w:r>
      <w:r w:rsidR="00E90BEA" w:rsidRPr="003A55D6">
        <w:rPr>
          <w:color w:val="231F20"/>
          <w:sz w:val="24"/>
          <w:szCs w:val="24"/>
        </w:rPr>
        <w:t xml:space="preserve">perlu dibuat </w:t>
      </w:r>
      <w:r w:rsidR="007C435B" w:rsidRPr="003A55D6">
        <w:rPr>
          <w:color w:val="231F20"/>
          <w:sz w:val="24"/>
          <w:szCs w:val="24"/>
        </w:rPr>
        <w:t xml:space="preserve">kepada kerjaya penjaga warga emas </w:t>
      </w:r>
      <w:r w:rsidR="00E90BEA" w:rsidRPr="003A55D6">
        <w:rPr>
          <w:color w:val="231F20"/>
          <w:sz w:val="24"/>
          <w:szCs w:val="24"/>
        </w:rPr>
        <w:t>dalam bidang KBDR ini.</w:t>
      </w:r>
    </w:p>
    <w:p w14:paraId="47610A8D" w14:textId="77777777" w:rsidR="00B2326F" w:rsidRPr="003A55D6" w:rsidRDefault="00B2326F" w:rsidP="003A55D6">
      <w:pPr>
        <w:pStyle w:val="BodyText"/>
        <w:ind w:right="116"/>
        <w:jc w:val="both"/>
        <w:rPr>
          <w:color w:val="231F20"/>
          <w:sz w:val="24"/>
          <w:szCs w:val="24"/>
        </w:rPr>
      </w:pPr>
    </w:p>
    <w:p w14:paraId="3109CCD8" w14:textId="70DEAEE4" w:rsidR="009F0F6F" w:rsidRPr="003A55D6" w:rsidRDefault="00FF0E4D" w:rsidP="003A55D6">
      <w:pPr>
        <w:pStyle w:val="BodyText"/>
        <w:ind w:right="116"/>
        <w:jc w:val="both"/>
        <w:rPr>
          <w:color w:val="231F20"/>
          <w:sz w:val="24"/>
          <w:szCs w:val="24"/>
        </w:rPr>
      </w:pPr>
      <w:r w:rsidRPr="003A55D6">
        <w:rPr>
          <w:color w:val="231F20"/>
          <w:sz w:val="24"/>
          <w:szCs w:val="24"/>
        </w:rPr>
        <w:t xml:space="preserve">Kajian ini mencadangkan agar </w:t>
      </w:r>
      <w:r w:rsidR="00C4716D" w:rsidRPr="003A55D6">
        <w:rPr>
          <w:color w:val="231F20"/>
          <w:sz w:val="24"/>
          <w:szCs w:val="24"/>
        </w:rPr>
        <w:t>satu garis panduan penjaga profesional diwujudkan dan diapli</w:t>
      </w:r>
      <w:r w:rsidR="000401C5" w:rsidRPr="003A55D6">
        <w:rPr>
          <w:color w:val="231F20"/>
          <w:sz w:val="24"/>
          <w:szCs w:val="24"/>
        </w:rPr>
        <w:t>kasi dalam kerjaya penjaga KBDR.</w:t>
      </w:r>
      <w:r w:rsidR="00FC2518" w:rsidRPr="003A55D6">
        <w:rPr>
          <w:color w:val="231F20"/>
          <w:sz w:val="24"/>
          <w:szCs w:val="24"/>
        </w:rPr>
        <w:t xml:space="preserve"> </w:t>
      </w:r>
      <w:r w:rsidR="009547AE" w:rsidRPr="003A55D6">
        <w:rPr>
          <w:color w:val="231F20"/>
          <w:sz w:val="24"/>
          <w:szCs w:val="24"/>
        </w:rPr>
        <w:t xml:space="preserve">Perkara ini dikemukakan kerana di Malaysia masih belum ada garis panduan penjaga profesional yang boleh menjadi rujukan dan panduan </w:t>
      </w:r>
      <w:r w:rsidR="000B6F31" w:rsidRPr="003A55D6">
        <w:rPr>
          <w:color w:val="231F20"/>
          <w:sz w:val="24"/>
          <w:szCs w:val="24"/>
        </w:rPr>
        <w:t xml:space="preserve">kepada pihak kerajaan, </w:t>
      </w:r>
      <w:r w:rsidR="0043058B" w:rsidRPr="003A55D6">
        <w:rPr>
          <w:color w:val="231F20"/>
          <w:sz w:val="24"/>
          <w:szCs w:val="24"/>
        </w:rPr>
        <w:t xml:space="preserve">pengusaha pusat penjagaan warga emas, </w:t>
      </w:r>
      <w:r w:rsidR="000B6F31" w:rsidRPr="003A55D6">
        <w:rPr>
          <w:color w:val="231F20"/>
          <w:sz w:val="24"/>
          <w:szCs w:val="24"/>
        </w:rPr>
        <w:t>penyedia perkhidmatan mobiliti dan penja</w:t>
      </w:r>
      <w:r w:rsidR="0043058B" w:rsidRPr="003A55D6">
        <w:rPr>
          <w:color w:val="231F20"/>
          <w:sz w:val="24"/>
          <w:szCs w:val="24"/>
        </w:rPr>
        <w:t>ga warga emas dala</w:t>
      </w:r>
      <w:r w:rsidR="00D70E0A" w:rsidRPr="003A55D6">
        <w:rPr>
          <w:color w:val="231F20"/>
          <w:sz w:val="24"/>
          <w:szCs w:val="24"/>
        </w:rPr>
        <w:t>m bidang KBDR.</w:t>
      </w:r>
    </w:p>
    <w:p w14:paraId="29E861B5" w14:textId="77777777" w:rsidR="00B2326F" w:rsidRPr="003A55D6" w:rsidRDefault="00B2326F" w:rsidP="003A55D6">
      <w:pPr>
        <w:pStyle w:val="BodyText"/>
        <w:ind w:right="116"/>
        <w:jc w:val="both"/>
        <w:rPr>
          <w:color w:val="231F20"/>
          <w:sz w:val="24"/>
          <w:szCs w:val="24"/>
        </w:rPr>
      </w:pPr>
    </w:p>
    <w:p w14:paraId="600452A8" w14:textId="52F9206A" w:rsidR="00B136D1" w:rsidRPr="003A55D6" w:rsidRDefault="00B136D1" w:rsidP="003A55D6">
      <w:pPr>
        <w:pStyle w:val="BodyText"/>
        <w:ind w:right="116"/>
        <w:jc w:val="both"/>
        <w:rPr>
          <w:color w:val="231F20"/>
          <w:sz w:val="24"/>
          <w:szCs w:val="24"/>
        </w:rPr>
      </w:pPr>
      <w:r w:rsidRPr="003A55D6">
        <w:rPr>
          <w:color w:val="231F20"/>
          <w:sz w:val="24"/>
          <w:szCs w:val="24"/>
        </w:rPr>
        <w:t xml:space="preserve">Garis panduan yang </w:t>
      </w:r>
      <w:r w:rsidR="009D7627" w:rsidRPr="003A55D6">
        <w:rPr>
          <w:color w:val="231F20"/>
          <w:sz w:val="24"/>
          <w:szCs w:val="24"/>
        </w:rPr>
        <w:t xml:space="preserve">akan </w:t>
      </w:r>
      <w:r w:rsidRPr="003A55D6">
        <w:rPr>
          <w:color w:val="231F20"/>
          <w:sz w:val="24"/>
          <w:szCs w:val="24"/>
        </w:rPr>
        <w:t xml:space="preserve">dibangunkan </w:t>
      </w:r>
      <w:r w:rsidR="009D7627" w:rsidRPr="003A55D6">
        <w:rPr>
          <w:color w:val="231F20"/>
          <w:sz w:val="24"/>
          <w:szCs w:val="24"/>
        </w:rPr>
        <w:t xml:space="preserve">perlu </w:t>
      </w:r>
      <w:r w:rsidRPr="003A55D6">
        <w:rPr>
          <w:color w:val="231F20"/>
          <w:sz w:val="24"/>
          <w:szCs w:val="24"/>
        </w:rPr>
        <w:t xml:space="preserve">merangkumi </w:t>
      </w:r>
      <w:r w:rsidR="009D7627" w:rsidRPr="003A55D6">
        <w:rPr>
          <w:color w:val="231F20"/>
          <w:sz w:val="24"/>
          <w:szCs w:val="24"/>
        </w:rPr>
        <w:t>skop pekerjaan,</w:t>
      </w:r>
      <w:r w:rsidRPr="003A55D6">
        <w:rPr>
          <w:color w:val="231F20"/>
          <w:sz w:val="24"/>
          <w:szCs w:val="24"/>
        </w:rPr>
        <w:t xml:space="preserve"> latihan dan pembangunan,</w:t>
      </w:r>
      <w:r w:rsidR="00A448BC" w:rsidRPr="003A55D6">
        <w:rPr>
          <w:color w:val="231F20"/>
          <w:sz w:val="24"/>
          <w:szCs w:val="24"/>
        </w:rPr>
        <w:t xml:space="preserve"> masa pekerjaan dan elaun yang berpatutan. </w:t>
      </w:r>
      <w:r w:rsidR="00BC2BFB" w:rsidRPr="003A55D6">
        <w:rPr>
          <w:color w:val="231F20"/>
          <w:sz w:val="24"/>
          <w:szCs w:val="24"/>
        </w:rPr>
        <w:t xml:space="preserve">Skop pekerjaan warga emas perlu diperincikan dengan jelas dan mudah difahami. Dengan ini, penjaga KBDR tidak </w:t>
      </w:r>
      <w:r w:rsidR="001D5469" w:rsidRPr="003A55D6">
        <w:rPr>
          <w:color w:val="231F20"/>
          <w:sz w:val="24"/>
          <w:szCs w:val="24"/>
        </w:rPr>
        <w:t xml:space="preserve">akan </w:t>
      </w:r>
      <w:r w:rsidR="00BC2BFB" w:rsidRPr="003A55D6">
        <w:rPr>
          <w:color w:val="231F20"/>
          <w:sz w:val="24"/>
          <w:szCs w:val="24"/>
        </w:rPr>
        <w:t xml:space="preserve">lagi dibebani </w:t>
      </w:r>
      <w:r w:rsidR="001D5469" w:rsidRPr="003A55D6">
        <w:rPr>
          <w:color w:val="231F20"/>
          <w:sz w:val="24"/>
          <w:szCs w:val="24"/>
        </w:rPr>
        <w:t>dengan tugasan yang tidak wajar dibuat seperti menggalaskan sepenuhnya tanggungjawab</w:t>
      </w:r>
      <w:r w:rsidR="0049229C" w:rsidRPr="003A55D6">
        <w:rPr>
          <w:color w:val="231F20"/>
          <w:sz w:val="24"/>
          <w:szCs w:val="24"/>
        </w:rPr>
        <w:t xml:space="preserve"> menjaga kebajikan klien yang </w:t>
      </w:r>
      <w:r w:rsidR="000267B3" w:rsidRPr="003A55D6">
        <w:rPr>
          <w:color w:val="231F20"/>
          <w:sz w:val="24"/>
          <w:szCs w:val="24"/>
        </w:rPr>
        <w:t>pada mulanya</w:t>
      </w:r>
      <w:r w:rsidR="0049229C" w:rsidRPr="003A55D6">
        <w:rPr>
          <w:color w:val="231F20"/>
          <w:sz w:val="24"/>
          <w:szCs w:val="24"/>
        </w:rPr>
        <w:t xml:space="preserve"> merupakan tugas</w:t>
      </w:r>
      <w:r w:rsidR="001D5469" w:rsidRPr="003A55D6">
        <w:rPr>
          <w:color w:val="231F20"/>
          <w:sz w:val="24"/>
          <w:szCs w:val="24"/>
        </w:rPr>
        <w:t xml:space="preserve"> anak klien </w:t>
      </w:r>
      <w:r w:rsidR="0049229C" w:rsidRPr="003A55D6">
        <w:rPr>
          <w:color w:val="231F20"/>
          <w:sz w:val="24"/>
          <w:szCs w:val="24"/>
        </w:rPr>
        <w:t xml:space="preserve">itu sendiri. </w:t>
      </w:r>
      <w:r w:rsidR="000267B3" w:rsidRPr="003A55D6">
        <w:rPr>
          <w:color w:val="231F20"/>
          <w:sz w:val="24"/>
          <w:szCs w:val="24"/>
        </w:rPr>
        <w:t xml:space="preserve">Tugas-tugas seperti </w:t>
      </w:r>
      <w:r w:rsidR="009F52D7" w:rsidRPr="003A55D6">
        <w:rPr>
          <w:color w:val="231F20"/>
          <w:sz w:val="24"/>
          <w:szCs w:val="24"/>
        </w:rPr>
        <w:t>membersihkan</w:t>
      </w:r>
      <w:r w:rsidR="00EF52AC" w:rsidRPr="003A55D6">
        <w:rPr>
          <w:color w:val="231F20"/>
          <w:sz w:val="24"/>
          <w:szCs w:val="24"/>
        </w:rPr>
        <w:t xml:space="preserve"> dalam dan luar</w:t>
      </w:r>
      <w:r w:rsidR="009F52D7" w:rsidRPr="003A55D6">
        <w:rPr>
          <w:color w:val="231F20"/>
          <w:sz w:val="24"/>
          <w:szCs w:val="24"/>
        </w:rPr>
        <w:t xml:space="preserve"> rumah klien, </w:t>
      </w:r>
      <w:r w:rsidR="00643487" w:rsidRPr="003A55D6">
        <w:rPr>
          <w:color w:val="231F20"/>
          <w:sz w:val="24"/>
          <w:szCs w:val="24"/>
        </w:rPr>
        <w:t xml:space="preserve">membuang </w:t>
      </w:r>
      <w:r w:rsidR="00EF52AC" w:rsidRPr="003A55D6">
        <w:rPr>
          <w:color w:val="231F20"/>
          <w:sz w:val="24"/>
          <w:szCs w:val="24"/>
        </w:rPr>
        <w:t xml:space="preserve">najis haiwan peliharaan klien, </w:t>
      </w:r>
      <w:r w:rsidR="00643487" w:rsidRPr="003A55D6">
        <w:rPr>
          <w:color w:val="231F20"/>
          <w:sz w:val="24"/>
          <w:szCs w:val="24"/>
        </w:rPr>
        <w:t>memasak untuk klien dan lain-lain</w:t>
      </w:r>
      <w:r w:rsidR="000267B3" w:rsidRPr="003A55D6">
        <w:rPr>
          <w:color w:val="231F20"/>
          <w:sz w:val="24"/>
          <w:szCs w:val="24"/>
        </w:rPr>
        <w:t xml:space="preserve"> bukanlah </w:t>
      </w:r>
      <w:r w:rsidR="00DB1A7A" w:rsidRPr="003A55D6">
        <w:rPr>
          <w:color w:val="231F20"/>
          <w:sz w:val="24"/>
          <w:szCs w:val="24"/>
        </w:rPr>
        <w:t>tugas</w:t>
      </w:r>
      <w:r w:rsidR="00941B56" w:rsidRPr="003A55D6">
        <w:rPr>
          <w:color w:val="231F20"/>
          <w:sz w:val="24"/>
          <w:szCs w:val="24"/>
        </w:rPr>
        <w:t xml:space="preserve"> asal penjaga formal warga emas.</w:t>
      </w:r>
    </w:p>
    <w:p w14:paraId="3A5D5D2C" w14:textId="77777777" w:rsidR="00B2326F" w:rsidRPr="003A55D6" w:rsidRDefault="00B2326F" w:rsidP="003A55D6">
      <w:pPr>
        <w:pStyle w:val="BodyText"/>
        <w:ind w:right="116"/>
        <w:jc w:val="both"/>
        <w:rPr>
          <w:color w:val="231F20"/>
          <w:sz w:val="24"/>
          <w:szCs w:val="24"/>
        </w:rPr>
      </w:pPr>
    </w:p>
    <w:p w14:paraId="20E3EF38" w14:textId="2ACC3295" w:rsidR="003A7342" w:rsidRPr="003A55D6" w:rsidRDefault="00910336" w:rsidP="003A55D6">
      <w:pPr>
        <w:pStyle w:val="BodyText"/>
        <w:ind w:right="116"/>
        <w:jc w:val="both"/>
        <w:rPr>
          <w:color w:val="231F20"/>
          <w:sz w:val="24"/>
          <w:szCs w:val="24"/>
        </w:rPr>
      </w:pPr>
      <w:r w:rsidRPr="003A55D6">
        <w:rPr>
          <w:color w:val="231F20"/>
          <w:sz w:val="24"/>
          <w:szCs w:val="24"/>
        </w:rPr>
        <w:t xml:space="preserve">Latihan dan pembangunan penjaga KBDR juga antara isu penting yang perlu </w:t>
      </w:r>
      <w:r w:rsidR="00713C80" w:rsidRPr="003A55D6">
        <w:rPr>
          <w:color w:val="231F20"/>
          <w:sz w:val="24"/>
          <w:szCs w:val="24"/>
        </w:rPr>
        <w:t xml:space="preserve">digariskan. Seseorang penjaga formal warga emas perlu mendapat latihan dan kemahiran yang </w:t>
      </w:r>
      <w:r w:rsidR="00910F6B" w:rsidRPr="003A55D6">
        <w:rPr>
          <w:color w:val="231F20"/>
          <w:sz w:val="24"/>
          <w:szCs w:val="24"/>
        </w:rPr>
        <w:t xml:space="preserve">menyeluruh berkaitan penjagaan warga emas agar perkhidmatan </w:t>
      </w:r>
      <w:r w:rsidR="00833F21" w:rsidRPr="003A55D6">
        <w:rPr>
          <w:color w:val="231F20"/>
          <w:sz w:val="24"/>
          <w:szCs w:val="24"/>
        </w:rPr>
        <w:t xml:space="preserve">dapat </w:t>
      </w:r>
      <w:r w:rsidR="00910F6B" w:rsidRPr="003A55D6">
        <w:rPr>
          <w:color w:val="231F20"/>
          <w:sz w:val="24"/>
          <w:szCs w:val="24"/>
        </w:rPr>
        <w:t xml:space="preserve">disampaikan </w:t>
      </w:r>
      <w:r w:rsidR="00833F21" w:rsidRPr="003A55D6">
        <w:rPr>
          <w:color w:val="231F20"/>
          <w:sz w:val="24"/>
          <w:szCs w:val="24"/>
        </w:rPr>
        <w:t>secara holistik dan</w:t>
      </w:r>
      <w:r w:rsidR="00910F6B" w:rsidRPr="003A55D6">
        <w:rPr>
          <w:color w:val="231F20"/>
          <w:sz w:val="24"/>
          <w:szCs w:val="24"/>
        </w:rPr>
        <w:t xml:space="preserve"> optimum.</w:t>
      </w:r>
      <w:r w:rsidR="00833F21" w:rsidRPr="003A55D6">
        <w:rPr>
          <w:color w:val="231F20"/>
          <w:sz w:val="24"/>
          <w:szCs w:val="24"/>
        </w:rPr>
        <w:t xml:space="preserve"> </w:t>
      </w:r>
      <w:r w:rsidR="000A55AF" w:rsidRPr="003A55D6">
        <w:rPr>
          <w:color w:val="231F20"/>
          <w:sz w:val="24"/>
          <w:szCs w:val="24"/>
        </w:rPr>
        <w:t>Mereka juga diperlukan untuk menghadiri kursus-ku</w:t>
      </w:r>
      <w:r w:rsidR="00227AAC" w:rsidRPr="003A55D6">
        <w:rPr>
          <w:color w:val="231F20"/>
          <w:sz w:val="24"/>
          <w:szCs w:val="24"/>
        </w:rPr>
        <w:t xml:space="preserve">rsus yang diadakan supaya lebih cekap dalam melaksanakan tugas dan mengelakkan keciciran </w:t>
      </w:r>
      <w:r w:rsidR="00940D02" w:rsidRPr="003A55D6">
        <w:rPr>
          <w:color w:val="231F20"/>
          <w:sz w:val="24"/>
          <w:szCs w:val="24"/>
        </w:rPr>
        <w:t>penjaga yang tidak menyertai kursus kerana ilmu yang diberikan dapat digunapakai semasa turun ke lapangan.</w:t>
      </w:r>
      <w:r w:rsidR="001E3FFA" w:rsidRPr="003A55D6">
        <w:rPr>
          <w:color w:val="231F20"/>
          <w:sz w:val="24"/>
          <w:szCs w:val="24"/>
        </w:rPr>
        <w:t xml:space="preserve"> Antaranya latihan yang perlu diberikan adalah pemakanan yang sesuai, pemiliha</w:t>
      </w:r>
      <w:r w:rsidR="00D34DD6" w:rsidRPr="003A55D6">
        <w:rPr>
          <w:color w:val="231F20"/>
          <w:sz w:val="24"/>
          <w:szCs w:val="24"/>
        </w:rPr>
        <w:t>n susu nutrisi</w:t>
      </w:r>
      <w:r w:rsidR="000F3C04" w:rsidRPr="003A55D6">
        <w:rPr>
          <w:color w:val="231F20"/>
          <w:sz w:val="24"/>
          <w:szCs w:val="24"/>
        </w:rPr>
        <w:t xml:space="preserve">, komunikasi lisan </w:t>
      </w:r>
      <w:r w:rsidR="00D34DD6" w:rsidRPr="003A55D6">
        <w:rPr>
          <w:color w:val="231F20"/>
          <w:sz w:val="24"/>
          <w:szCs w:val="24"/>
        </w:rPr>
        <w:t>dan</w:t>
      </w:r>
      <w:r w:rsidR="001E3FFA" w:rsidRPr="003A55D6">
        <w:rPr>
          <w:color w:val="231F20"/>
          <w:sz w:val="24"/>
          <w:szCs w:val="24"/>
        </w:rPr>
        <w:t xml:space="preserve"> simptom penyakit</w:t>
      </w:r>
      <w:r w:rsidR="00D34DD6" w:rsidRPr="003A55D6">
        <w:rPr>
          <w:color w:val="231F20"/>
          <w:sz w:val="24"/>
          <w:szCs w:val="24"/>
        </w:rPr>
        <w:t xml:space="preserve"> seperti </w:t>
      </w:r>
      <w:r w:rsidR="00A05381" w:rsidRPr="003A55D6">
        <w:rPr>
          <w:color w:val="231F20"/>
          <w:sz w:val="24"/>
          <w:szCs w:val="24"/>
        </w:rPr>
        <w:t xml:space="preserve">kemurungan atau </w:t>
      </w:r>
      <w:r w:rsidR="00D34DD6" w:rsidRPr="003A55D6">
        <w:rPr>
          <w:color w:val="231F20"/>
          <w:sz w:val="24"/>
          <w:szCs w:val="24"/>
        </w:rPr>
        <w:t>demesia.</w:t>
      </w:r>
      <w:r w:rsidR="00A05381" w:rsidRPr="003A55D6">
        <w:rPr>
          <w:color w:val="231F20"/>
          <w:sz w:val="24"/>
          <w:szCs w:val="24"/>
        </w:rPr>
        <w:t xml:space="preserve"> Oleh itu, penjaga KBDR </w:t>
      </w:r>
      <w:r w:rsidR="000F3C04" w:rsidRPr="003A55D6">
        <w:rPr>
          <w:color w:val="231F20"/>
          <w:sz w:val="24"/>
          <w:szCs w:val="24"/>
        </w:rPr>
        <w:t xml:space="preserve">lebih </w:t>
      </w:r>
      <w:r w:rsidR="003C5201" w:rsidRPr="003A55D6">
        <w:rPr>
          <w:color w:val="231F20"/>
          <w:sz w:val="24"/>
          <w:szCs w:val="24"/>
        </w:rPr>
        <w:t>cekap dan bersikap profesional</w:t>
      </w:r>
      <w:r w:rsidR="000F3C04" w:rsidRPr="003A55D6">
        <w:rPr>
          <w:color w:val="231F20"/>
          <w:sz w:val="24"/>
          <w:szCs w:val="24"/>
        </w:rPr>
        <w:t xml:space="preserve"> dalam berdepan dengan klien yang pe</w:t>
      </w:r>
      <w:r w:rsidR="007C7098" w:rsidRPr="003A55D6">
        <w:rPr>
          <w:color w:val="231F20"/>
          <w:sz w:val="24"/>
          <w:szCs w:val="24"/>
        </w:rPr>
        <w:t>lbagai karenah terutamanya</w:t>
      </w:r>
      <w:r w:rsidR="00CB3B8F" w:rsidRPr="003A55D6">
        <w:rPr>
          <w:color w:val="231F20"/>
          <w:sz w:val="24"/>
          <w:szCs w:val="24"/>
        </w:rPr>
        <w:t xml:space="preserve"> mereka yang mempunyai demensia.</w:t>
      </w:r>
      <w:r w:rsidR="00CE3A2E" w:rsidRPr="003A55D6">
        <w:rPr>
          <w:color w:val="231F20"/>
          <w:sz w:val="24"/>
          <w:szCs w:val="24"/>
        </w:rPr>
        <w:t xml:space="preserve"> </w:t>
      </w:r>
      <w:r w:rsidR="007C6873" w:rsidRPr="003A55D6">
        <w:rPr>
          <w:color w:val="231F20"/>
          <w:sz w:val="24"/>
          <w:szCs w:val="24"/>
        </w:rPr>
        <w:t>Di samping itu,</w:t>
      </w:r>
      <w:r w:rsidR="003A7342" w:rsidRPr="003A55D6">
        <w:rPr>
          <w:color w:val="231F20"/>
          <w:sz w:val="24"/>
          <w:szCs w:val="24"/>
        </w:rPr>
        <w:t xml:space="preserve"> garis panduan juga perlu menetapkan masa bertugas yang s</w:t>
      </w:r>
      <w:r w:rsidR="00B41BE0" w:rsidRPr="003A55D6">
        <w:rPr>
          <w:color w:val="231F20"/>
          <w:sz w:val="24"/>
          <w:szCs w:val="24"/>
        </w:rPr>
        <w:t xml:space="preserve">epatutnya agar penjaga KBDR mempunyai banyak masa terluang untuk menguruskan hal peribadi dan berehat. </w:t>
      </w:r>
      <w:r w:rsidR="00461C3C" w:rsidRPr="003A55D6">
        <w:rPr>
          <w:color w:val="231F20"/>
          <w:sz w:val="24"/>
          <w:szCs w:val="24"/>
        </w:rPr>
        <w:t xml:space="preserve">Dalam konteks ini, </w:t>
      </w:r>
      <w:r w:rsidR="00243ACA" w:rsidRPr="003A55D6">
        <w:rPr>
          <w:color w:val="231F20"/>
          <w:sz w:val="24"/>
          <w:szCs w:val="24"/>
        </w:rPr>
        <w:t>had masa</w:t>
      </w:r>
      <w:r w:rsidR="0009503D" w:rsidRPr="003A55D6">
        <w:rPr>
          <w:color w:val="231F20"/>
          <w:sz w:val="24"/>
          <w:szCs w:val="24"/>
        </w:rPr>
        <w:t xml:space="preserve"> yang ditetapkan perlu ditegaskan kepada </w:t>
      </w:r>
      <w:r w:rsidR="00461C3C" w:rsidRPr="003A55D6">
        <w:rPr>
          <w:color w:val="231F20"/>
          <w:sz w:val="24"/>
          <w:szCs w:val="24"/>
        </w:rPr>
        <w:t xml:space="preserve">ahli keluarga klien </w:t>
      </w:r>
      <w:r w:rsidR="005A7B27" w:rsidRPr="003A55D6">
        <w:rPr>
          <w:color w:val="231F20"/>
          <w:sz w:val="24"/>
          <w:szCs w:val="24"/>
        </w:rPr>
        <w:t>bagi menjaga kebajikan penjaga f</w:t>
      </w:r>
      <w:r w:rsidR="00763401" w:rsidRPr="003A55D6">
        <w:rPr>
          <w:color w:val="231F20"/>
          <w:sz w:val="24"/>
          <w:szCs w:val="24"/>
        </w:rPr>
        <w:t>ormal warga emas dan batasan profesionalisme yang terbina.</w:t>
      </w:r>
    </w:p>
    <w:p w14:paraId="76BD508C" w14:textId="77777777" w:rsidR="00B2326F" w:rsidRPr="003A55D6" w:rsidRDefault="00B2326F" w:rsidP="003A55D6">
      <w:pPr>
        <w:pStyle w:val="BodyText"/>
        <w:ind w:right="116"/>
        <w:jc w:val="both"/>
        <w:rPr>
          <w:color w:val="231F20"/>
          <w:sz w:val="24"/>
          <w:szCs w:val="24"/>
        </w:rPr>
      </w:pPr>
    </w:p>
    <w:p w14:paraId="635CF84E" w14:textId="57C80391" w:rsidR="006B4851" w:rsidRPr="003A55D6" w:rsidRDefault="006B4851" w:rsidP="003A55D6">
      <w:pPr>
        <w:pStyle w:val="BodyText"/>
        <w:ind w:right="116"/>
        <w:jc w:val="both"/>
        <w:rPr>
          <w:color w:val="231F20"/>
          <w:sz w:val="24"/>
          <w:szCs w:val="24"/>
        </w:rPr>
      </w:pPr>
      <w:r w:rsidRPr="003A55D6">
        <w:rPr>
          <w:color w:val="231F20"/>
          <w:sz w:val="24"/>
          <w:szCs w:val="24"/>
        </w:rPr>
        <w:t>Model ini boleh digunakan sebagai panduan bagi mewujudkan penjanaan keusahawanan sosial dalam golongan belia; mengurangkan pengangguran dalam kalangan belia (asnaf, yatim tahfiz, ibu tunggal dan graduan); merangka pelan intervensi bagi menyelesaikan isu berkaitan penjagaan warga emas tidak formal dalam komuniti, pusat jagaan dan hospital. Model ini juga boleh digunakan sebagai input untuk menganjurkan kursus pendek, sijil profesional, program latihan dan pembangunan modal insan profesional dan mampan dalam penjagaan warga emas jangka masa panjang.</w:t>
      </w:r>
    </w:p>
    <w:p w14:paraId="2F3DC37E" w14:textId="77777777" w:rsidR="00B2326F" w:rsidRPr="003A55D6" w:rsidRDefault="00B2326F" w:rsidP="003A55D6">
      <w:pPr>
        <w:pStyle w:val="BodyText"/>
        <w:ind w:right="116"/>
        <w:jc w:val="both"/>
        <w:rPr>
          <w:color w:val="231F20"/>
          <w:sz w:val="24"/>
          <w:szCs w:val="24"/>
        </w:rPr>
      </w:pPr>
    </w:p>
    <w:p w14:paraId="00AEB4B0" w14:textId="6F818F3D" w:rsidR="00627BAB" w:rsidRPr="003A55D6" w:rsidRDefault="00763401" w:rsidP="003A55D6">
      <w:pPr>
        <w:pStyle w:val="BodyText"/>
        <w:ind w:right="116"/>
        <w:jc w:val="both"/>
        <w:rPr>
          <w:color w:val="231F20"/>
          <w:sz w:val="24"/>
          <w:szCs w:val="24"/>
        </w:rPr>
      </w:pPr>
      <w:r w:rsidRPr="003A55D6">
        <w:rPr>
          <w:color w:val="231F20"/>
          <w:sz w:val="24"/>
          <w:szCs w:val="24"/>
        </w:rPr>
        <w:t>Den</w:t>
      </w:r>
      <w:r w:rsidR="00221442" w:rsidRPr="003A55D6">
        <w:rPr>
          <w:color w:val="231F20"/>
          <w:sz w:val="24"/>
          <w:szCs w:val="24"/>
        </w:rPr>
        <w:t xml:space="preserve">gan adanya </w:t>
      </w:r>
      <w:r w:rsidR="001A09FD" w:rsidRPr="003A55D6">
        <w:rPr>
          <w:color w:val="231F20"/>
          <w:sz w:val="24"/>
          <w:szCs w:val="24"/>
        </w:rPr>
        <w:t xml:space="preserve">garis panduan ini, kerjaya penjaga KBDR akan </w:t>
      </w:r>
      <w:r w:rsidR="00D64243" w:rsidRPr="003A55D6">
        <w:rPr>
          <w:color w:val="231F20"/>
          <w:sz w:val="24"/>
          <w:szCs w:val="24"/>
        </w:rPr>
        <w:t>diiktiraf secara profesional kerana ada garis panduan yang membantu perubahan polisi untuk menyokong dan menjaga kebajikan pekerja dalam bidang penjagaan warga emas terutamanya KBDR.</w:t>
      </w:r>
      <w:r w:rsidR="00B9247A" w:rsidRPr="003A55D6">
        <w:rPr>
          <w:color w:val="231F20"/>
          <w:sz w:val="24"/>
          <w:szCs w:val="24"/>
        </w:rPr>
        <w:t xml:space="preserve"> Pada masa yang sama, isu kewangan penjaga juga akan dapat diselesaikan dengan peningkatan elaun atau gaji yang akan diberi setiap bulan sekiranya </w:t>
      </w:r>
      <w:r w:rsidR="00353F75" w:rsidRPr="003A55D6">
        <w:rPr>
          <w:color w:val="231F20"/>
          <w:sz w:val="24"/>
          <w:szCs w:val="24"/>
        </w:rPr>
        <w:t>penjaga KBDR mendapat pengiktirafan profesional.</w:t>
      </w:r>
      <w:r w:rsidR="00EB2053" w:rsidRPr="003A55D6">
        <w:rPr>
          <w:color w:val="231F20"/>
          <w:sz w:val="24"/>
          <w:szCs w:val="24"/>
        </w:rPr>
        <w:t xml:space="preserve"> Mereka selayaknya diberi pendapatan bulanan yang setaraf dengan </w:t>
      </w:r>
      <w:r w:rsidR="00BC1643" w:rsidRPr="003A55D6">
        <w:rPr>
          <w:color w:val="231F20"/>
          <w:sz w:val="24"/>
          <w:szCs w:val="24"/>
        </w:rPr>
        <w:t>beban tugas yang dibawa dan berlandaskan gaji minimun yang ditetapkan oleh pihak kerajaan iaitu RM 1500.00.</w:t>
      </w:r>
      <w:r w:rsidR="00627BAB" w:rsidRPr="003A55D6">
        <w:rPr>
          <w:color w:val="231F20"/>
          <w:sz w:val="24"/>
          <w:szCs w:val="24"/>
        </w:rPr>
        <w:t xml:space="preserve"> </w:t>
      </w:r>
    </w:p>
    <w:p w14:paraId="58610887" w14:textId="77777777" w:rsidR="00B2326F" w:rsidRPr="003A55D6" w:rsidRDefault="00B2326F" w:rsidP="003A55D6">
      <w:pPr>
        <w:pStyle w:val="BodyText"/>
        <w:ind w:right="116"/>
        <w:jc w:val="both"/>
        <w:rPr>
          <w:color w:val="231F20"/>
          <w:sz w:val="24"/>
          <w:szCs w:val="24"/>
        </w:rPr>
      </w:pPr>
    </w:p>
    <w:p w14:paraId="49566A13" w14:textId="77777777" w:rsidR="007268AD" w:rsidRPr="003A55D6" w:rsidRDefault="00627681" w:rsidP="003A55D6">
      <w:pPr>
        <w:pStyle w:val="BodyText"/>
        <w:ind w:right="116"/>
        <w:jc w:val="both"/>
        <w:rPr>
          <w:color w:val="231F20"/>
        </w:rPr>
      </w:pPr>
      <w:r w:rsidRPr="003A55D6">
        <w:rPr>
          <w:color w:val="231F20"/>
          <w:sz w:val="24"/>
          <w:szCs w:val="24"/>
        </w:rPr>
        <w:t xml:space="preserve">Kajian ini mencadangkan pembangunan akta pekerjaan penjaga profesional dalam kalangan warga emas kepada Bahagian Perundangan Buruh, Kementerian Sumber Manusia dan Bahagian Dasar, Kementerian Pembangunan Wanita, Keluarga dan Masyarakat (KPWKM). Keperluan cadangan akta ini melalui pembentukan model KBDR perlu diwujudkan melalui dana insurans penjagaan (spt insurans Perkeso) bagi membayar penjagaan warga emas, untuk kesejahteraan keluarga Malaysia. Kajian ini telah bekerjasama dengan Persatuan USIAMAS yang telah menjalankan program KBDR sebagai pemangkin dan advokator membawa kertas cadangan hasil kajian ke peringkat pembentangan kertas putih </w:t>
      </w:r>
      <w:r w:rsidR="00532E74" w:rsidRPr="003A55D6">
        <w:rPr>
          <w:color w:val="231F20"/>
          <w:sz w:val="24"/>
          <w:szCs w:val="24"/>
        </w:rPr>
        <w:t>dalam mengambil tindakan dalam pembentukkan akta pekerja gig dalam bidang penjagaan warga emas</w:t>
      </w:r>
      <w:r w:rsidRPr="003A55D6">
        <w:rPr>
          <w:color w:val="231F20"/>
          <w:sz w:val="24"/>
          <w:szCs w:val="24"/>
        </w:rPr>
        <w:t>.</w:t>
      </w:r>
      <w:r w:rsidR="003409DF" w:rsidRPr="003A55D6">
        <w:rPr>
          <w:color w:val="231F20"/>
          <w:sz w:val="24"/>
          <w:szCs w:val="24"/>
        </w:rPr>
        <w:t xml:space="preserve"> Kajian mencadangkan </w:t>
      </w:r>
      <w:r w:rsidR="00532E74" w:rsidRPr="003A55D6">
        <w:rPr>
          <w:color w:val="231F20"/>
          <w:sz w:val="24"/>
          <w:szCs w:val="24"/>
        </w:rPr>
        <w:t>bagi</w:t>
      </w:r>
      <w:r w:rsidR="00282FA8" w:rsidRPr="003A55D6">
        <w:rPr>
          <w:color w:val="231F20"/>
          <w:sz w:val="24"/>
          <w:szCs w:val="24"/>
        </w:rPr>
        <w:t xml:space="preserve"> membantu penjaga formal warga emas dalam perkhidmatan KBDR mengharungi cabaran </w:t>
      </w:r>
      <w:r w:rsidR="00532E74" w:rsidRPr="003A55D6">
        <w:rPr>
          <w:color w:val="231F20"/>
          <w:sz w:val="24"/>
          <w:szCs w:val="24"/>
        </w:rPr>
        <w:t xml:space="preserve">berhadapan </w:t>
      </w:r>
      <w:r w:rsidR="005D4FEF" w:rsidRPr="003A55D6">
        <w:rPr>
          <w:color w:val="231F20"/>
          <w:sz w:val="24"/>
          <w:szCs w:val="24"/>
        </w:rPr>
        <w:t>penjagaan warga emas di rumah, hospital dan komuniti yang semakin tinggi permintaan pada masa kini</w:t>
      </w:r>
      <w:r w:rsidR="00282FA8" w:rsidRPr="003A55D6">
        <w:rPr>
          <w:color w:val="231F20"/>
          <w:sz w:val="24"/>
          <w:szCs w:val="24"/>
        </w:rPr>
        <w:t>.</w:t>
      </w:r>
      <w:r w:rsidR="0003280E" w:rsidRPr="003A55D6">
        <w:rPr>
          <w:color w:val="231F20"/>
          <w:sz w:val="24"/>
          <w:szCs w:val="24"/>
        </w:rPr>
        <w:t xml:space="preserve"> Perkhidmatan yang diberikan juga </w:t>
      </w:r>
      <w:r w:rsidR="00B630E6" w:rsidRPr="003A55D6">
        <w:rPr>
          <w:color w:val="231F20"/>
          <w:sz w:val="24"/>
          <w:szCs w:val="24"/>
        </w:rPr>
        <w:t xml:space="preserve">lebih lancar dan </w:t>
      </w:r>
      <w:r w:rsidR="006232B9" w:rsidRPr="003A55D6">
        <w:rPr>
          <w:color w:val="231F20"/>
          <w:sz w:val="24"/>
          <w:szCs w:val="24"/>
        </w:rPr>
        <w:t>berkualiti dengan wujudnya penjaga KBDR profesional untuk memelihara kebajikan warga emas yang memerlukan bantuan dan tinggal berseorangan</w:t>
      </w:r>
      <w:r w:rsidR="006232B9" w:rsidRPr="003A55D6">
        <w:rPr>
          <w:color w:val="231F20"/>
        </w:rPr>
        <w:t>.</w:t>
      </w:r>
    </w:p>
    <w:p w14:paraId="50162A36" w14:textId="77777777" w:rsidR="003A1E01" w:rsidRDefault="003A1E01" w:rsidP="003A1E01">
      <w:pPr>
        <w:pStyle w:val="BodyText"/>
        <w:ind w:right="10"/>
        <w:jc w:val="center"/>
        <w:rPr>
          <w:color w:val="231F20"/>
          <w:sz w:val="24"/>
          <w:szCs w:val="24"/>
        </w:rPr>
      </w:pPr>
      <w:bookmarkStart w:id="2" w:name="_Hlk188890091"/>
    </w:p>
    <w:p w14:paraId="01360D0A" w14:textId="38DB4C98" w:rsidR="003A1E01" w:rsidRPr="001D08D4" w:rsidRDefault="003A1E01" w:rsidP="003A1E01">
      <w:pPr>
        <w:pStyle w:val="BodyText"/>
        <w:ind w:right="10"/>
        <w:jc w:val="center"/>
        <w:rPr>
          <w:color w:val="231F20"/>
          <w:sz w:val="24"/>
          <w:szCs w:val="24"/>
        </w:rPr>
      </w:pPr>
      <w:r w:rsidRPr="001D08D4">
        <w:rPr>
          <w:color w:val="231F20"/>
          <w:sz w:val="24"/>
          <w:szCs w:val="24"/>
        </w:rPr>
        <w:t>PENGHARGAAN</w:t>
      </w:r>
    </w:p>
    <w:p w14:paraId="119ED9D5" w14:textId="77777777" w:rsidR="003A1E01" w:rsidRPr="001D08D4" w:rsidRDefault="003A1E01" w:rsidP="003A1E01">
      <w:pPr>
        <w:pStyle w:val="BodyText"/>
        <w:ind w:right="10"/>
        <w:jc w:val="center"/>
        <w:rPr>
          <w:color w:val="231F20"/>
          <w:sz w:val="24"/>
          <w:szCs w:val="24"/>
          <w:lang w:val="en-MY"/>
        </w:rPr>
      </w:pPr>
    </w:p>
    <w:p w14:paraId="16176AE7" w14:textId="77777777" w:rsidR="003A1E01" w:rsidRPr="004D233D" w:rsidRDefault="003A1E01" w:rsidP="003A1E01">
      <w:pPr>
        <w:tabs>
          <w:tab w:val="center" w:pos="4513"/>
        </w:tabs>
        <w:jc w:val="both"/>
        <w:rPr>
          <w:sz w:val="24"/>
          <w:szCs w:val="24"/>
        </w:rPr>
      </w:pPr>
      <w:r w:rsidRPr="004D233D">
        <w:rPr>
          <w:rFonts w:eastAsiaTheme="minorEastAsia"/>
          <w:iCs/>
          <w:sz w:val="24"/>
          <w:szCs w:val="24"/>
          <w:lang w:val="ms-MY" w:eastAsia="ko-KR"/>
        </w:rPr>
        <w:t xml:space="preserve">Ucapan penghargaan ditujukan kepada UKM yang membiayai penyelidikan ini di bawah Geran Penyelidikan Universiti </w:t>
      </w:r>
      <w:r w:rsidRPr="004D233D">
        <w:rPr>
          <w:sz w:val="24"/>
          <w:szCs w:val="24"/>
        </w:rPr>
        <w:t xml:space="preserve">GUP-2022-058 </w:t>
      </w:r>
      <w:r w:rsidRPr="004D233D">
        <w:rPr>
          <w:rFonts w:eastAsiaTheme="minorEastAsia"/>
          <w:iCs/>
          <w:sz w:val="24"/>
          <w:szCs w:val="24"/>
          <w:lang w:val="ms-MY" w:eastAsia="ko-KR"/>
        </w:rPr>
        <w:t xml:space="preserve">serta semua penjaga warga emas uzur yang terlibat dalam kajian ini. </w:t>
      </w:r>
    </w:p>
    <w:bookmarkEnd w:id="2"/>
    <w:p w14:paraId="1B6CD2AF" w14:textId="77777777" w:rsidR="003A1E01" w:rsidRDefault="003A1E01" w:rsidP="003A1E01">
      <w:pPr>
        <w:pStyle w:val="BodyText"/>
        <w:ind w:right="116"/>
        <w:jc w:val="both"/>
        <w:rPr>
          <w:color w:val="231F20"/>
        </w:rPr>
      </w:pPr>
    </w:p>
    <w:p w14:paraId="13304634" w14:textId="77777777" w:rsidR="00F85E2B" w:rsidRPr="003A55D6" w:rsidRDefault="00F85E2B" w:rsidP="003A55D6">
      <w:pPr>
        <w:pStyle w:val="BodyText"/>
        <w:ind w:right="116"/>
        <w:jc w:val="both"/>
        <w:rPr>
          <w:color w:val="231F20"/>
        </w:rPr>
      </w:pPr>
    </w:p>
    <w:p w14:paraId="7A15AD4C" w14:textId="77777777" w:rsidR="00F85E2B" w:rsidRPr="003A55D6" w:rsidRDefault="00F85E2B" w:rsidP="003A55D6">
      <w:pPr>
        <w:pStyle w:val="BodyText"/>
        <w:ind w:right="-31"/>
        <w:jc w:val="both"/>
        <w:rPr>
          <w:color w:val="231F20"/>
          <w:sz w:val="24"/>
          <w:szCs w:val="24"/>
        </w:rPr>
      </w:pPr>
    </w:p>
    <w:p w14:paraId="2CA64368" w14:textId="77777777" w:rsidR="00986E8C" w:rsidRPr="003A55D6" w:rsidRDefault="00A427B6" w:rsidP="003A55D6">
      <w:pPr>
        <w:ind w:left="206" w:right="175"/>
        <w:jc w:val="center"/>
        <w:rPr>
          <w:color w:val="231F20"/>
          <w:sz w:val="24"/>
          <w:szCs w:val="24"/>
        </w:rPr>
      </w:pPr>
      <w:r w:rsidRPr="003A55D6">
        <w:rPr>
          <w:color w:val="231F20"/>
          <w:sz w:val="24"/>
          <w:szCs w:val="24"/>
        </w:rPr>
        <w:t>RUJUKAN</w:t>
      </w:r>
    </w:p>
    <w:p w14:paraId="0174BDEF" w14:textId="77777777" w:rsidR="00986E8C" w:rsidRPr="003A55D6" w:rsidRDefault="00986E8C" w:rsidP="003A55D6">
      <w:pPr>
        <w:widowControl/>
        <w:adjustRightInd w:val="0"/>
        <w:ind w:left="426" w:hanging="284"/>
        <w:jc w:val="both"/>
        <w:rPr>
          <w:rFonts w:asciiTheme="majorBidi" w:hAnsiTheme="majorBidi" w:cstheme="majorBidi"/>
          <w:sz w:val="24"/>
          <w:szCs w:val="24"/>
        </w:rPr>
      </w:pPr>
    </w:p>
    <w:p w14:paraId="2359D1DD"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Abdullah, F., Ah, S. H. A. B., &amp; Mohamad, M. S. 2015. Cabaran dalam penjagaan tidak formal di Malaysia. Sarjana, 30(2): 41-56.</w:t>
      </w:r>
    </w:p>
    <w:p w14:paraId="47D4C4C1" w14:textId="77777777" w:rsidR="00976E22" w:rsidRPr="003A55D6" w:rsidRDefault="00976E22" w:rsidP="003A55D6">
      <w:pPr>
        <w:widowControl/>
        <w:adjustRightInd w:val="0"/>
        <w:ind w:left="851" w:hanging="851"/>
        <w:jc w:val="both"/>
        <w:rPr>
          <w:rFonts w:asciiTheme="majorBidi" w:eastAsiaTheme="minorHAnsi" w:hAnsiTheme="majorBidi" w:cstheme="majorBidi"/>
          <w:iCs/>
          <w:sz w:val="24"/>
          <w:szCs w:val="24"/>
          <w:lang w:val="en-MY"/>
        </w:rPr>
      </w:pPr>
      <w:r w:rsidRPr="003A55D6">
        <w:rPr>
          <w:rFonts w:asciiTheme="majorBidi" w:eastAsiaTheme="minorHAnsi" w:hAnsiTheme="majorBidi" w:cstheme="majorBidi"/>
          <w:iCs/>
          <w:sz w:val="24"/>
          <w:szCs w:val="24"/>
          <w:lang w:val="en-MY"/>
        </w:rPr>
        <w:t xml:space="preserve">Ahmad SA, Tan PM, Singh DKA, Ibrahim R, </w:t>
      </w:r>
      <w:proofErr w:type="spellStart"/>
      <w:r w:rsidRPr="003A55D6">
        <w:rPr>
          <w:rFonts w:asciiTheme="majorBidi" w:eastAsiaTheme="minorHAnsi" w:hAnsiTheme="majorBidi" w:cstheme="majorBidi"/>
          <w:iCs/>
          <w:sz w:val="24"/>
          <w:szCs w:val="24"/>
          <w:lang w:val="en-MY"/>
        </w:rPr>
        <w:t>Teh</w:t>
      </w:r>
      <w:proofErr w:type="spellEnd"/>
      <w:r w:rsidRPr="003A55D6">
        <w:rPr>
          <w:rFonts w:asciiTheme="majorBidi" w:eastAsiaTheme="minorHAnsi" w:hAnsiTheme="majorBidi" w:cstheme="majorBidi"/>
          <w:iCs/>
          <w:sz w:val="24"/>
          <w:szCs w:val="24"/>
          <w:lang w:val="en-MY"/>
        </w:rPr>
        <w:t xml:space="preserve"> P-L &amp; Hamid TA (2022) Editorial: Aging Research and Practices in Malaysia. Front. Public Health 10:948822. </w:t>
      </w:r>
      <w:proofErr w:type="spellStart"/>
      <w:r w:rsidRPr="003A55D6">
        <w:rPr>
          <w:rFonts w:asciiTheme="majorBidi" w:eastAsiaTheme="minorHAnsi" w:hAnsiTheme="majorBidi" w:cstheme="majorBidi"/>
          <w:iCs/>
          <w:sz w:val="24"/>
          <w:szCs w:val="24"/>
          <w:lang w:val="en-MY"/>
        </w:rPr>
        <w:t>doi</w:t>
      </w:r>
      <w:proofErr w:type="spellEnd"/>
      <w:r w:rsidRPr="003A55D6">
        <w:rPr>
          <w:rFonts w:asciiTheme="majorBidi" w:eastAsiaTheme="minorHAnsi" w:hAnsiTheme="majorBidi" w:cstheme="majorBidi"/>
          <w:iCs/>
          <w:sz w:val="24"/>
          <w:szCs w:val="24"/>
          <w:lang w:val="en-MY"/>
        </w:rPr>
        <w:t>: 10.3389/fpubh.2022.948822.</w:t>
      </w:r>
    </w:p>
    <w:p w14:paraId="488D062A"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Akgun-Citak, E., Attepe-Ozden, S., Vaskelyte, A., van Bruchem-Visser, R. L., Pompili, S., Kav, S., ... &amp; Mattace-Raso, F. U. 2020. Challenges and needs of informal caregivers in elderly care: Qualitative research in four European countries, the TRACE project. Archives of Gerontology and Geriatrics, 87, 103971.</w:t>
      </w:r>
    </w:p>
    <w:p w14:paraId="6532623B"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rPr>
        <w:t>Akil, S. M. S., Abdullah, S., &amp; Sipon, S. 2014. Challenges in managing elderly care centres in Malaysia. </w:t>
      </w:r>
      <w:r w:rsidRPr="003A55D6">
        <w:rPr>
          <w:rFonts w:asciiTheme="majorBidi" w:hAnsiTheme="majorBidi" w:cstheme="majorBidi"/>
          <w:i/>
          <w:iCs/>
          <w:sz w:val="24"/>
          <w:szCs w:val="24"/>
        </w:rPr>
        <w:t>International Journal of Arts &amp; Sciences</w:t>
      </w:r>
      <w:r w:rsidRPr="003A55D6">
        <w:rPr>
          <w:rFonts w:asciiTheme="majorBidi" w:hAnsiTheme="majorBidi" w:cstheme="majorBidi"/>
          <w:sz w:val="24"/>
          <w:szCs w:val="24"/>
        </w:rPr>
        <w:t>, </w:t>
      </w:r>
      <w:r w:rsidRPr="003A55D6">
        <w:rPr>
          <w:rFonts w:asciiTheme="majorBidi" w:hAnsiTheme="majorBidi" w:cstheme="majorBidi"/>
          <w:i/>
          <w:iCs/>
          <w:sz w:val="24"/>
          <w:szCs w:val="24"/>
        </w:rPr>
        <w:t>7</w:t>
      </w:r>
      <w:r w:rsidRPr="003A55D6">
        <w:rPr>
          <w:rFonts w:asciiTheme="majorBidi" w:hAnsiTheme="majorBidi" w:cstheme="majorBidi"/>
          <w:sz w:val="24"/>
          <w:szCs w:val="24"/>
        </w:rPr>
        <w:t>(3): 129.</w:t>
      </w:r>
    </w:p>
    <w:p w14:paraId="58EF5DA1" w14:textId="77777777" w:rsidR="00976E22" w:rsidRPr="003A55D6" w:rsidRDefault="00976E22" w:rsidP="003A55D6">
      <w:pPr>
        <w:ind w:left="851" w:right="117" w:hanging="851"/>
        <w:jc w:val="both"/>
        <w:rPr>
          <w:rFonts w:asciiTheme="majorBidi" w:hAnsiTheme="majorBidi" w:cstheme="majorBidi"/>
          <w:sz w:val="24"/>
          <w:szCs w:val="24"/>
          <w:lang w:val="fi-FI"/>
        </w:rPr>
      </w:pPr>
      <w:r w:rsidRPr="003A55D6">
        <w:rPr>
          <w:rFonts w:asciiTheme="majorBidi" w:hAnsiTheme="majorBidi" w:cstheme="majorBidi"/>
          <w:bCs/>
          <w:sz w:val="24"/>
          <w:szCs w:val="24"/>
          <w:lang w:val="ms-MY"/>
        </w:rPr>
        <w:t>Alavi, K. &amp; Fazni Mat Arifin. 2022. Rumahku Syurgaku:</w:t>
      </w:r>
      <w:r w:rsidRPr="003A55D6">
        <w:rPr>
          <w:rFonts w:asciiTheme="majorBidi" w:hAnsiTheme="majorBidi" w:cstheme="majorBidi"/>
          <w:sz w:val="24"/>
          <w:szCs w:val="24"/>
          <w:lang w:val="fi-FI"/>
        </w:rPr>
        <w:t xml:space="preserve"> Penjagaan Warga Emas Jangka Masa Panjang di Malaysia. [</w:t>
      </w:r>
      <w:r w:rsidRPr="003A55D6">
        <w:rPr>
          <w:rFonts w:asciiTheme="majorBidi" w:hAnsiTheme="majorBidi" w:cstheme="majorBidi"/>
          <w:i/>
          <w:sz w:val="24"/>
          <w:szCs w:val="24"/>
          <w:lang w:val="fi-FI"/>
        </w:rPr>
        <w:t>Home sweet home: Long-term care for the elderly in Malaysia</w:t>
      </w:r>
      <w:r w:rsidRPr="003A55D6">
        <w:rPr>
          <w:rFonts w:asciiTheme="majorBidi" w:hAnsiTheme="majorBidi" w:cstheme="majorBidi"/>
          <w:sz w:val="24"/>
          <w:szCs w:val="24"/>
          <w:lang w:val="fi-FI"/>
        </w:rPr>
        <w:t>]. Penerbit UKM, Bangi, Selangor.</w:t>
      </w:r>
    </w:p>
    <w:p w14:paraId="71E7CE6A" w14:textId="77777777" w:rsidR="00976E22" w:rsidRPr="003A55D6" w:rsidRDefault="00976E22" w:rsidP="003A55D6">
      <w:pPr>
        <w:ind w:left="851" w:right="117" w:hanging="851"/>
        <w:jc w:val="both"/>
        <w:rPr>
          <w:rFonts w:asciiTheme="majorBidi" w:hAnsiTheme="majorBidi" w:cstheme="majorBidi"/>
          <w:sz w:val="24"/>
          <w:szCs w:val="24"/>
          <w:lang w:val="fi-FI"/>
        </w:rPr>
      </w:pPr>
      <w:r w:rsidRPr="003A55D6">
        <w:rPr>
          <w:rFonts w:asciiTheme="majorBidi" w:hAnsiTheme="majorBidi" w:cstheme="majorBidi"/>
          <w:color w:val="222222"/>
          <w:sz w:val="24"/>
          <w:szCs w:val="24"/>
          <w:shd w:val="clear" w:color="auto" w:fill="FFFFFF"/>
        </w:rPr>
        <w:t>Alavi, K. 2012. </w:t>
      </w:r>
      <w:r w:rsidRPr="003A55D6">
        <w:rPr>
          <w:rFonts w:asciiTheme="majorBidi" w:hAnsiTheme="majorBidi" w:cstheme="majorBidi"/>
          <w:i/>
          <w:iCs/>
          <w:color w:val="222222"/>
          <w:sz w:val="24"/>
          <w:szCs w:val="24"/>
          <w:shd w:val="clear" w:color="auto" w:fill="FFFFFF"/>
        </w:rPr>
        <w:t>Dilema penjagaan ibu bapa tua</w:t>
      </w:r>
      <w:r w:rsidRPr="003A55D6">
        <w:rPr>
          <w:rFonts w:asciiTheme="majorBidi" w:hAnsiTheme="majorBidi" w:cstheme="majorBidi"/>
          <w:color w:val="222222"/>
          <w:sz w:val="24"/>
          <w:szCs w:val="24"/>
          <w:shd w:val="clear" w:color="auto" w:fill="FFFFFF"/>
        </w:rPr>
        <w:t>. Penerbit Universiti Kebangsaan Malaysia.</w:t>
      </w:r>
    </w:p>
    <w:p w14:paraId="64E6AC0C"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Alavi, K., Karim, N. F., &amp; Sakri, S. K. M. 2017. Kebolehcapaian khidmat bantu di rumah di luar bandar: Perspektif kerja sosial komuniti. e-BANGI, 12(2): 150-164.</w:t>
      </w:r>
    </w:p>
    <w:p w14:paraId="006325CD" w14:textId="41133C02"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Almberg, B., Jansson, W., Grafström, M., &amp; Winblad, B. 2002. Differences between and within genders in caregiving strain: a comparison between caregivers of demented and non‐caregivers of non‐demented elderly people. Journal of Advanced Nursing, 28(4), 849-858.</w:t>
      </w:r>
    </w:p>
    <w:p w14:paraId="19F1E887" w14:textId="4500187E" w:rsidR="00B2308D" w:rsidRPr="003A55D6" w:rsidRDefault="002A0281"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Alase, A. 2017. the interpretive phenomenological analysis (ipa): a guide to a good qualitative research aprrroch. International Journal of Education &amp; Literacy Studies 5(2):9-19.</w:t>
      </w:r>
    </w:p>
    <w:p w14:paraId="76ADC9FD"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Anfaal Saari. 2023. Teks ucapan exco pembangunan wanita dan kebajikan masyarakat. Simposium Ekonomi Penjagaan Selangor: Selangor Penyayang: Memartabat Ekonomi Penjagaan di Selangor. Hotel Mardhiyyah &amp; Suites, Shah Alam pada 30-31 Oktober 2023.</w:t>
      </w:r>
    </w:p>
    <w:p w14:paraId="5A541E9B" w14:textId="77777777" w:rsidR="001B6E2B"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Aziz, N. A., &amp; Ahmad, Y. 2017. The quality of life of aging population: A study among older person who received long term care services at old Folks Home, Penang. </w:t>
      </w:r>
      <w:r w:rsidRPr="003A55D6">
        <w:rPr>
          <w:rFonts w:asciiTheme="majorBidi" w:hAnsiTheme="majorBidi" w:cstheme="majorBidi"/>
          <w:i/>
          <w:iCs/>
          <w:sz w:val="24"/>
          <w:szCs w:val="24"/>
          <w:lang w:val="ms-MY"/>
        </w:rPr>
        <w:t>Journal of Administrative Science</w:t>
      </w:r>
      <w:r w:rsidRPr="003A55D6">
        <w:rPr>
          <w:rFonts w:asciiTheme="majorBidi" w:hAnsiTheme="majorBidi" w:cstheme="majorBidi"/>
          <w:sz w:val="24"/>
          <w:szCs w:val="24"/>
          <w:lang w:val="ms-MY"/>
        </w:rPr>
        <w:t>, 14(3): 1-18.</w:t>
      </w:r>
    </w:p>
    <w:p w14:paraId="66CF3060" w14:textId="1503E219" w:rsidR="001B6E2B" w:rsidRPr="003A55D6" w:rsidRDefault="001B6E2B" w:rsidP="003A55D6">
      <w:pPr>
        <w:ind w:left="851" w:right="117" w:hanging="851"/>
        <w:jc w:val="both"/>
        <w:rPr>
          <w:rFonts w:asciiTheme="majorBidi" w:hAnsiTheme="majorBidi" w:cstheme="majorBidi"/>
          <w:sz w:val="24"/>
          <w:szCs w:val="24"/>
          <w:lang w:val="fi-FI"/>
        </w:rPr>
      </w:pPr>
      <w:r w:rsidRPr="003A55D6">
        <w:rPr>
          <w:rFonts w:asciiTheme="majorBidi" w:hAnsiTheme="majorBidi" w:cstheme="majorBidi"/>
          <w:sz w:val="24"/>
          <w:szCs w:val="24"/>
          <w:lang w:val="fi-FI"/>
        </w:rPr>
        <w:t>Aziz, N. A., Hasbollah, H. R., Yaziz, N. A., &amp; Ibrahim, M. A. 2017. Factors Influence the Level</w:t>
      </w:r>
      <w:r w:rsidRPr="003A55D6">
        <w:rPr>
          <w:rFonts w:asciiTheme="majorBidi" w:hAnsiTheme="majorBidi" w:cstheme="majorBidi"/>
          <w:sz w:val="24"/>
          <w:szCs w:val="24"/>
          <w:lang w:val="ms-MY"/>
        </w:rPr>
        <w:t xml:space="preserve"> </w:t>
      </w:r>
      <w:r w:rsidRPr="003A55D6">
        <w:rPr>
          <w:rFonts w:asciiTheme="majorBidi" w:hAnsiTheme="majorBidi" w:cstheme="majorBidi"/>
          <w:sz w:val="24"/>
          <w:szCs w:val="24"/>
          <w:lang w:val="fi-FI"/>
        </w:rPr>
        <w:t>of Staff Turnover Rate: A Study among Private Nursing Homes in Malaysia. International Business</w:t>
      </w:r>
    </w:p>
    <w:p w14:paraId="335EA6B3" w14:textId="77208BA3" w:rsidR="001B6E2B" w:rsidRPr="003A55D6" w:rsidRDefault="003B75C8"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Asnarulhadi Abu Samah, Nobaya Ahmad, Abd Halin Hamid, Ma’rof Redzuan, Mohamad Fadzillah Bagat &amp; Amna Md Noor. 2008. Sokongan sosial yang</w:t>
      </w:r>
      <w:r w:rsidR="00AF6EB4" w:rsidRPr="003A55D6">
        <w:rPr>
          <w:rFonts w:asciiTheme="majorBidi" w:hAnsiTheme="majorBidi" w:cstheme="majorBidi"/>
          <w:sz w:val="24"/>
          <w:szCs w:val="24"/>
          <w:lang w:val="ms-MY"/>
        </w:rPr>
        <w:t xml:space="preserve"> </w:t>
      </w:r>
      <w:r w:rsidRPr="003A55D6">
        <w:rPr>
          <w:rFonts w:asciiTheme="majorBidi" w:hAnsiTheme="majorBidi" w:cstheme="majorBidi"/>
          <w:sz w:val="24"/>
          <w:szCs w:val="24"/>
          <w:lang w:val="ms-MY"/>
        </w:rPr>
        <w:t>diharapkan dari famili oleh warga tua Malaysia. Malaysian Journal of Social</w:t>
      </w:r>
      <w:r w:rsidR="00AF6EB4" w:rsidRPr="003A55D6">
        <w:rPr>
          <w:rFonts w:asciiTheme="majorBidi" w:hAnsiTheme="majorBidi" w:cstheme="majorBidi"/>
          <w:sz w:val="24"/>
          <w:szCs w:val="24"/>
          <w:lang w:val="ms-MY"/>
        </w:rPr>
        <w:t xml:space="preserve"> </w:t>
      </w:r>
      <w:r w:rsidRPr="003A55D6">
        <w:rPr>
          <w:rFonts w:asciiTheme="majorBidi" w:hAnsiTheme="majorBidi" w:cstheme="majorBidi"/>
          <w:sz w:val="24"/>
          <w:szCs w:val="24"/>
          <w:lang w:val="ms-MY"/>
        </w:rPr>
        <w:t>Plolicy and Society 5: 144-156.</w:t>
      </w:r>
      <w:r w:rsidR="00AF6EB4" w:rsidRPr="003A55D6">
        <w:rPr>
          <w:rFonts w:asciiTheme="majorBidi" w:hAnsiTheme="majorBidi" w:cstheme="majorBidi"/>
          <w:sz w:val="24"/>
          <w:szCs w:val="24"/>
          <w:lang w:val="ms-MY"/>
        </w:rPr>
        <w:t xml:space="preserve"> </w:t>
      </w:r>
      <w:r w:rsidR="001B6E2B" w:rsidRPr="003A55D6">
        <w:rPr>
          <w:rFonts w:asciiTheme="majorBidi" w:hAnsiTheme="majorBidi" w:cstheme="majorBidi"/>
          <w:sz w:val="24"/>
          <w:szCs w:val="24"/>
          <w:lang w:val="fi-FI"/>
        </w:rPr>
        <w:t>Management, 11(1)</w:t>
      </w:r>
      <w:r w:rsidR="00AF6EB4" w:rsidRPr="003A55D6">
        <w:rPr>
          <w:rFonts w:asciiTheme="majorBidi" w:hAnsiTheme="majorBidi" w:cstheme="majorBidi"/>
          <w:sz w:val="24"/>
          <w:szCs w:val="24"/>
          <w:lang w:val="fi-FI"/>
        </w:rPr>
        <w:t>:</w:t>
      </w:r>
      <w:r w:rsidR="001B6E2B" w:rsidRPr="003A55D6">
        <w:rPr>
          <w:rFonts w:asciiTheme="majorBidi" w:hAnsiTheme="majorBidi" w:cstheme="majorBidi"/>
          <w:sz w:val="24"/>
          <w:szCs w:val="24"/>
          <w:lang w:val="fi-FI"/>
        </w:rPr>
        <w:t xml:space="preserve"> 148-155.</w:t>
      </w:r>
    </w:p>
    <w:p w14:paraId="72376D56" w14:textId="77777777" w:rsidR="00CC6407" w:rsidRPr="003A55D6" w:rsidRDefault="00C70464"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Bom J, Bakx P, Schut F, van Doorslaer E. The impact of informal caregiving for older adults on the health of various types of caregivers: A systematic review. </w:t>
      </w:r>
      <w:r w:rsidRPr="003A55D6">
        <w:rPr>
          <w:rFonts w:asciiTheme="majorBidi" w:hAnsiTheme="majorBidi" w:cstheme="majorBidi"/>
          <w:i/>
          <w:sz w:val="24"/>
          <w:szCs w:val="24"/>
          <w:lang w:val="ms-MY"/>
        </w:rPr>
        <w:t>The Gerontologist</w:t>
      </w:r>
      <w:r w:rsidRPr="003A55D6">
        <w:rPr>
          <w:rFonts w:asciiTheme="majorBidi" w:hAnsiTheme="majorBidi" w:cstheme="majorBidi"/>
          <w:sz w:val="24"/>
          <w:szCs w:val="24"/>
          <w:lang w:val="ms-MY"/>
        </w:rPr>
        <w:t>. Vol. 59(5): 629-42.</w:t>
      </w:r>
    </w:p>
    <w:p w14:paraId="54B9FFFD" w14:textId="588F377E" w:rsidR="00CC6407" w:rsidRPr="003A55D6" w:rsidRDefault="00CC6407"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Ahmad SA, Tan PM, Singh DKA,Ibrahim R, Teh P-L and Hamid TA. 2022.  Editorial: Aging Research andPractices in Malaysia.Front. Public Health 10: 948822.doi: 10.3389/fpubh.2022.948822</w:t>
      </w:r>
    </w:p>
    <w:p w14:paraId="5E3DA83F" w14:textId="77777777" w:rsidR="00CC6407" w:rsidRPr="003A55D6" w:rsidRDefault="00CC6407" w:rsidP="003A55D6">
      <w:pPr>
        <w:ind w:left="851" w:right="117" w:hanging="851"/>
        <w:jc w:val="both"/>
        <w:rPr>
          <w:rFonts w:asciiTheme="majorBidi" w:hAnsiTheme="majorBidi" w:cstheme="majorBidi"/>
          <w:sz w:val="24"/>
          <w:szCs w:val="24"/>
          <w:lang w:val="ms-MY"/>
        </w:rPr>
      </w:pPr>
    </w:p>
    <w:p w14:paraId="10BAD35D" w14:textId="65641E66" w:rsidR="00CB350D" w:rsidRPr="003A55D6" w:rsidRDefault="00CB350D"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Choi, S., &amp; Seo, J. (2019). Analysis of caregiver burden in palliative care: An integrated review. Nursing Forum, 54(2), 280–290. https://doi.org/10.1111/nuf.12328</w:t>
      </w:r>
    </w:p>
    <w:p w14:paraId="3C38E816" w14:textId="21A10CE2"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Collins, L. G., &amp; Swartz, K. 2011. Caregiver care. </w:t>
      </w:r>
      <w:r w:rsidRPr="003A55D6">
        <w:rPr>
          <w:rFonts w:asciiTheme="majorBidi" w:hAnsiTheme="majorBidi" w:cstheme="majorBidi"/>
          <w:i/>
          <w:iCs/>
          <w:sz w:val="24"/>
          <w:szCs w:val="24"/>
          <w:lang w:val="ms-MY"/>
        </w:rPr>
        <w:t>American family physician</w:t>
      </w:r>
      <w:r w:rsidRPr="003A55D6">
        <w:rPr>
          <w:rFonts w:asciiTheme="majorBidi" w:hAnsiTheme="majorBidi" w:cstheme="majorBidi"/>
          <w:sz w:val="24"/>
          <w:szCs w:val="24"/>
          <w:lang w:val="ms-MY"/>
        </w:rPr>
        <w:t>, 83(11): 1309-1317.</w:t>
      </w:r>
    </w:p>
    <w:p w14:paraId="3013BEE5" w14:textId="7E0AF9C1" w:rsidR="00CB350D" w:rsidRPr="003A55D6" w:rsidRDefault="00CB350D"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 Cruz, E.,  Melissa A.  Stan, C., Voth, J., Ward, L. &amp; Taboun, M. 2024. Caring for the caregiver: An exploration of the experiences of caregivers of adults with mental illness. Qualitative</w:t>
      </w:r>
      <w:r w:rsidR="007126C7" w:rsidRPr="003A55D6">
        <w:rPr>
          <w:rFonts w:asciiTheme="majorBidi" w:hAnsiTheme="majorBidi" w:cstheme="majorBidi"/>
          <w:sz w:val="24"/>
          <w:szCs w:val="24"/>
          <w:lang w:val="ms-MY"/>
        </w:rPr>
        <w:t xml:space="preserve"> Research in Health. Vol. 5:1-9 </w:t>
      </w:r>
      <w:r w:rsidRPr="003A55D6">
        <w:rPr>
          <w:rFonts w:asciiTheme="majorBidi" w:hAnsiTheme="majorBidi" w:cstheme="majorBidi"/>
          <w:sz w:val="24"/>
          <w:szCs w:val="24"/>
          <w:lang w:val="ms-MY"/>
        </w:rPr>
        <w:t xml:space="preserve">  </w:t>
      </w:r>
      <w:hyperlink r:id="rId15" w:history="1">
        <w:r w:rsidR="00CC6407" w:rsidRPr="003A55D6">
          <w:rPr>
            <w:rStyle w:val="Hyperlink"/>
            <w:rFonts w:asciiTheme="majorBidi" w:hAnsiTheme="majorBidi" w:cstheme="majorBidi"/>
            <w:sz w:val="24"/>
            <w:szCs w:val="24"/>
            <w:lang w:val="ms-MY"/>
          </w:rPr>
          <w:t>https://doi.org/10.1016/j.ssmqr.2024.100406</w:t>
        </w:r>
      </w:hyperlink>
    </w:p>
    <w:p w14:paraId="64805E64" w14:textId="7DC89E7C" w:rsidR="00CC6407" w:rsidRPr="003A55D6" w:rsidRDefault="00CC6407"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Che Had, N. H., Alavi, K., Md Akhir, N., Muhammad Nur, I. R., Shuhaimi, M. S. Z., &amp; Foong, H. F. 2023. A Scoping Review of the Factor Associated with Older Adults’ Mobility Barriers. International Journal of Environmental Research and Public Health, 20(5), 4243. https://doi.org/10.3390/ijerph20054243</w:t>
      </w:r>
    </w:p>
    <w:p w14:paraId="6E2C72A0" w14:textId="4FA2B558"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Dasar Warga Emas Negara </w:t>
      </w:r>
      <w:hyperlink r:id="rId16" w:history="1">
        <w:r w:rsidRPr="003A55D6">
          <w:rPr>
            <w:rStyle w:val="Hyperlink"/>
            <w:rFonts w:asciiTheme="majorBidi" w:hAnsiTheme="majorBidi" w:cstheme="majorBidi"/>
            <w:sz w:val="24"/>
            <w:szCs w:val="24"/>
            <w:lang w:val="ms-MY"/>
          </w:rPr>
          <w:t>https://www.kpwkm.gov.my/kpwkm/uploads/files/Dokumen/Dasar/Dasar%20Warga%20Emas_2011.pdf</w:t>
        </w:r>
      </w:hyperlink>
      <w:r w:rsidRPr="003A55D6">
        <w:rPr>
          <w:rFonts w:asciiTheme="majorBidi" w:hAnsiTheme="majorBidi" w:cstheme="majorBidi"/>
          <w:sz w:val="24"/>
          <w:szCs w:val="24"/>
          <w:lang w:val="ms-MY"/>
        </w:rPr>
        <w:t xml:space="preserve"> </w:t>
      </w:r>
    </w:p>
    <w:p w14:paraId="3A364DC6" w14:textId="2EFBA7E9"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DiCioccio, A. E. &amp; Wunnava, V. P. 2008. Working and educated women: culprits of a European kindercrisis? </w:t>
      </w:r>
      <w:r w:rsidRPr="003A55D6">
        <w:rPr>
          <w:rFonts w:asciiTheme="majorBidi" w:hAnsiTheme="majorBidi" w:cstheme="majorBidi"/>
          <w:i/>
          <w:iCs/>
          <w:sz w:val="24"/>
          <w:szCs w:val="24"/>
          <w:lang w:val="ms-MY"/>
        </w:rPr>
        <w:t>Eastern Economic Journal</w:t>
      </w:r>
      <w:r w:rsidRPr="003A55D6">
        <w:rPr>
          <w:rFonts w:asciiTheme="majorBidi" w:hAnsiTheme="majorBidi" w:cstheme="majorBidi"/>
          <w:sz w:val="24"/>
          <w:szCs w:val="24"/>
          <w:lang w:val="ms-MY"/>
        </w:rPr>
        <w:t>, 34, 213–222.</w:t>
      </w:r>
    </w:p>
    <w:p w14:paraId="07655064" w14:textId="1C500CBD" w:rsidR="00CC6407" w:rsidRPr="003A55D6" w:rsidRDefault="00CC6407"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Dhakal SP, Nankervis A, Connell J, Fitzgerald S, Burgess J. Attracting and retaining personal care assistants into the Western Australia (WA) residential aged care sector. Labour Indust. 2017; 27(4): 333-349.</w:t>
      </w:r>
    </w:p>
    <w:p w14:paraId="50528344"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Eam, L. H., &amp; Wei, P. S. 2010. Pelan kadar kesuburan pelajar universiti: kesan agama dan kegembiraan hidup. </w:t>
      </w:r>
      <w:r w:rsidRPr="003A55D6">
        <w:rPr>
          <w:rFonts w:asciiTheme="majorBidi" w:hAnsiTheme="majorBidi" w:cstheme="majorBidi"/>
          <w:i/>
          <w:iCs/>
          <w:sz w:val="24"/>
          <w:szCs w:val="24"/>
          <w:lang w:val="ms-MY"/>
        </w:rPr>
        <w:t>Prosiding Persidangan Kebangsaan Ekonomi Malaysia Ke V</w:t>
      </w:r>
      <w:r w:rsidRPr="003A55D6">
        <w:rPr>
          <w:rFonts w:asciiTheme="majorBidi" w:hAnsiTheme="majorBidi" w:cstheme="majorBidi"/>
          <w:sz w:val="24"/>
          <w:szCs w:val="24"/>
          <w:lang w:val="ms-MY"/>
        </w:rPr>
        <w:t>, 11.</w:t>
      </w:r>
    </w:p>
    <w:p w14:paraId="0882957B"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Elsy, P. 2020. Elderly care in the society 5.0 and kaigo rishoku in Japanese hyper-ageing society. Jurnal Studi Komunikasi, 4(2): 435-452.</w:t>
      </w:r>
    </w:p>
    <w:p w14:paraId="14AD57FE" w14:textId="5989B3C1" w:rsidR="00976E22" w:rsidRPr="003A55D6" w:rsidRDefault="00976E22" w:rsidP="003A55D6">
      <w:pPr>
        <w:ind w:left="851" w:right="117" w:hanging="851"/>
        <w:jc w:val="both"/>
        <w:rPr>
          <w:rFonts w:asciiTheme="majorBidi" w:hAnsiTheme="majorBidi" w:cstheme="majorBidi"/>
          <w:sz w:val="24"/>
          <w:szCs w:val="24"/>
        </w:rPr>
      </w:pPr>
      <w:r w:rsidRPr="003A55D6">
        <w:rPr>
          <w:rFonts w:asciiTheme="majorBidi" w:hAnsiTheme="majorBidi" w:cstheme="majorBidi"/>
          <w:sz w:val="24"/>
          <w:szCs w:val="24"/>
        </w:rPr>
        <w:t>Faizal, N., Alavi, K., &amp; Ismail, N. A. 2023. Meneroka Beban Penjagaan dan Kesejahteraan dalam kalangan Penjaga Warga Emas Terlantar. </w:t>
      </w:r>
      <w:r w:rsidRPr="003A55D6">
        <w:rPr>
          <w:rFonts w:asciiTheme="majorBidi" w:hAnsiTheme="majorBidi" w:cstheme="majorBidi"/>
          <w:i/>
          <w:iCs/>
          <w:sz w:val="24"/>
          <w:szCs w:val="24"/>
        </w:rPr>
        <w:t>Akademika</w:t>
      </w:r>
      <w:r w:rsidRPr="003A55D6">
        <w:rPr>
          <w:rFonts w:asciiTheme="majorBidi" w:hAnsiTheme="majorBidi" w:cstheme="majorBidi"/>
          <w:sz w:val="24"/>
          <w:szCs w:val="24"/>
        </w:rPr>
        <w:t>, 93(3): 169-180.</w:t>
      </w:r>
    </w:p>
    <w:p w14:paraId="12C1D439" w14:textId="46E19C44" w:rsidR="00CC6407" w:rsidRPr="003A55D6" w:rsidRDefault="00CC6407"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Fatimah Abdullah, Siti Hajar Abu Bakar Ah  &amp; Mohd Suhaimi Mohamad. 2015. Cabaran dalam penjagaan tidak formal di Malaysia. SARJANA. Volume 30(2): 41–56.</w:t>
      </w:r>
    </w:p>
    <w:p w14:paraId="5915699D"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Gazzaroli, D., D’Angelo, C., &amp; Corvino, C. 2020. Home-Care Workers’ Representations of Their Role and Competences: A Diaphanous Profession. </w:t>
      </w:r>
      <w:r w:rsidRPr="003A55D6">
        <w:rPr>
          <w:rFonts w:asciiTheme="majorBidi" w:hAnsiTheme="majorBidi" w:cstheme="majorBidi"/>
          <w:i/>
          <w:iCs/>
          <w:sz w:val="24"/>
          <w:szCs w:val="24"/>
          <w:lang w:val="ms-MY"/>
        </w:rPr>
        <w:t>Frontiers in Psychology</w:t>
      </w:r>
      <w:r w:rsidRPr="003A55D6">
        <w:rPr>
          <w:rFonts w:asciiTheme="majorBidi" w:hAnsiTheme="majorBidi" w:cstheme="majorBidi"/>
          <w:sz w:val="24"/>
          <w:szCs w:val="24"/>
          <w:lang w:val="ms-MY"/>
        </w:rPr>
        <w:t>, 11, 581399.</w:t>
      </w:r>
    </w:p>
    <w:p w14:paraId="25818AAC"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Ghannam, A. R. E. 2005. An examination of factors affecting fertility rate differentials as compared among women in less and more developed countries. </w:t>
      </w:r>
      <w:r w:rsidRPr="003A55D6">
        <w:rPr>
          <w:rFonts w:asciiTheme="majorBidi" w:hAnsiTheme="majorBidi" w:cstheme="majorBidi"/>
          <w:i/>
          <w:iCs/>
          <w:sz w:val="24"/>
          <w:szCs w:val="24"/>
          <w:lang w:val="ms-MY"/>
        </w:rPr>
        <w:t>Journal of human ecology</w:t>
      </w:r>
      <w:r w:rsidRPr="003A55D6">
        <w:rPr>
          <w:rFonts w:asciiTheme="majorBidi" w:hAnsiTheme="majorBidi" w:cstheme="majorBidi"/>
          <w:sz w:val="24"/>
          <w:szCs w:val="24"/>
          <w:lang w:val="ms-MY"/>
        </w:rPr>
        <w:t>, 18(3), 181-192.</w:t>
      </w:r>
    </w:p>
    <w:p w14:paraId="75B1ABC4"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Had, N. H. C., Alavi, K., Akhir, N. M., Nur, I. R. M., &amp; Shuhaimi, M. S. Z. 2023. Cabaran Penyedia Perkhidmatan Peneman Mobiliti Warga Emas dalam Aspek Sumber Manusia. </w:t>
      </w:r>
      <w:r w:rsidRPr="003A55D6">
        <w:rPr>
          <w:rFonts w:asciiTheme="majorBidi" w:hAnsiTheme="majorBidi" w:cstheme="majorBidi"/>
          <w:i/>
          <w:iCs/>
          <w:sz w:val="24"/>
          <w:szCs w:val="24"/>
          <w:lang w:val="ms-MY"/>
        </w:rPr>
        <w:t>e-BANGI Journal</w:t>
      </w:r>
      <w:r w:rsidRPr="003A55D6">
        <w:rPr>
          <w:rFonts w:asciiTheme="majorBidi" w:hAnsiTheme="majorBidi" w:cstheme="majorBidi"/>
          <w:sz w:val="24"/>
          <w:szCs w:val="24"/>
          <w:lang w:val="ms-MY"/>
        </w:rPr>
        <w:t>, 20(1).</w:t>
      </w:r>
    </w:p>
    <w:p w14:paraId="3C1782C0"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Hussein, S. 2022. The Global Demand for Migrant Care Workers: Drivers and Implications on Migrants’ Wellbeing. </w:t>
      </w:r>
      <w:r w:rsidRPr="003A55D6">
        <w:rPr>
          <w:rFonts w:asciiTheme="majorBidi" w:hAnsiTheme="majorBidi" w:cstheme="majorBidi"/>
          <w:i/>
          <w:iCs/>
          <w:sz w:val="24"/>
          <w:szCs w:val="24"/>
          <w:lang w:val="ms-MY"/>
        </w:rPr>
        <w:t>Sustainability</w:t>
      </w:r>
      <w:r w:rsidRPr="003A55D6">
        <w:rPr>
          <w:rFonts w:asciiTheme="majorBidi" w:hAnsiTheme="majorBidi" w:cstheme="majorBidi"/>
          <w:sz w:val="24"/>
          <w:szCs w:val="24"/>
          <w:lang w:val="ms-MY"/>
        </w:rPr>
        <w:t>, 14(17): 10612.</w:t>
      </w:r>
    </w:p>
    <w:p w14:paraId="6CFFE606" w14:textId="77777777" w:rsidR="00976E22" w:rsidRPr="003A55D6" w:rsidRDefault="00976E22" w:rsidP="003A55D6">
      <w:pPr>
        <w:ind w:left="851" w:right="117" w:hanging="851"/>
        <w:jc w:val="both"/>
        <w:rPr>
          <w:rFonts w:asciiTheme="majorBidi" w:hAnsiTheme="majorBidi" w:cstheme="majorBidi"/>
          <w:i/>
          <w:iCs/>
          <w:sz w:val="24"/>
          <w:szCs w:val="24"/>
          <w:lang w:val="ms-MY"/>
        </w:rPr>
      </w:pPr>
      <w:r w:rsidRPr="003A55D6">
        <w:rPr>
          <w:rFonts w:asciiTheme="majorBidi" w:hAnsiTheme="majorBidi" w:cstheme="majorBidi"/>
          <w:sz w:val="24"/>
          <w:szCs w:val="24"/>
          <w:lang w:val="ms-MY"/>
        </w:rPr>
        <w:t xml:space="preserve">Ibrahim, N., &amp; Ahmad, N. A. 2022. </w:t>
      </w:r>
      <w:r w:rsidRPr="003A55D6">
        <w:rPr>
          <w:rFonts w:asciiTheme="majorBidi" w:hAnsiTheme="majorBidi" w:cstheme="majorBidi"/>
          <w:i/>
          <w:iCs/>
          <w:sz w:val="24"/>
          <w:szCs w:val="24"/>
          <w:lang w:val="ms-MY"/>
        </w:rPr>
        <w:t>Peminggiran sosial dalam kalangan warga emas: Intervensi ke arah penuaan sihat.</w:t>
      </w:r>
    </w:p>
    <w:p w14:paraId="3028720F" w14:textId="77777777" w:rsidR="00976E22" w:rsidRPr="003A55D6" w:rsidRDefault="00976E22" w:rsidP="003A55D6">
      <w:pPr>
        <w:widowControl/>
        <w:adjustRightInd w:val="0"/>
        <w:ind w:left="851" w:hanging="851"/>
        <w:jc w:val="both"/>
        <w:rPr>
          <w:rFonts w:asciiTheme="majorBidi" w:hAnsiTheme="majorBidi" w:cstheme="majorBidi"/>
          <w:sz w:val="24"/>
          <w:szCs w:val="24"/>
        </w:rPr>
      </w:pPr>
      <w:r w:rsidRPr="003A55D6">
        <w:rPr>
          <w:rFonts w:asciiTheme="majorBidi" w:eastAsia="Cambria" w:hAnsiTheme="majorBidi" w:cstheme="majorBidi"/>
          <w:sz w:val="24"/>
          <w:szCs w:val="24"/>
        </w:rPr>
        <w:t>Institute for Public Health (IPH), National Institutes of Health, Ministry of Health Malaysia. 2019. “National Health and Morbidity Survey (NHMS) 2018: Elderly Health”. Vol. II: Elderly Health Findings, pg 18</w:t>
      </w:r>
      <w:r w:rsidRPr="003A55D6">
        <w:rPr>
          <w:rFonts w:asciiTheme="majorBidi" w:eastAsia="Cambria" w:hAnsiTheme="majorBidi" w:cstheme="majorBidi"/>
          <w:color w:val="000000"/>
          <w:sz w:val="24"/>
          <w:szCs w:val="24"/>
        </w:rPr>
        <w:t xml:space="preserve">2. </w:t>
      </w:r>
      <w:hyperlink r:id="rId17">
        <w:r w:rsidRPr="003A55D6">
          <w:rPr>
            <w:rFonts w:asciiTheme="majorBidi" w:eastAsia="Cambria" w:hAnsiTheme="majorBidi" w:cstheme="majorBidi"/>
            <w:color w:val="000000"/>
            <w:sz w:val="24"/>
            <w:szCs w:val="24"/>
          </w:rPr>
          <w:t>http://iku.moh.gov.my/nhms-2019</w:t>
        </w:r>
      </w:hyperlink>
    </w:p>
    <w:p w14:paraId="1AAC8949"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Ismail, N. S. A., Abdullah, N., Hassan, K., Samsudin, S., Zakuan, U. A. A., Yusof, R., &amp; Zaki, N. M. 2017. Kesejahteraan hidup warga emas: Perancangan berasaskan gender. </w:t>
      </w:r>
      <w:r w:rsidRPr="003A55D6">
        <w:rPr>
          <w:rFonts w:asciiTheme="majorBidi" w:hAnsiTheme="majorBidi" w:cstheme="majorBidi"/>
          <w:i/>
          <w:iCs/>
          <w:sz w:val="24"/>
          <w:szCs w:val="24"/>
          <w:lang w:val="ms-MY"/>
        </w:rPr>
        <w:t>Malaysia Journal of Society and Space</w:t>
      </w:r>
      <w:r w:rsidRPr="003A55D6">
        <w:rPr>
          <w:rFonts w:asciiTheme="majorBidi" w:hAnsiTheme="majorBidi" w:cstheme="majorBidi"/>
          <w:sz w:val="24"/>
          <w:szCs w:val="24"/>
          <w:lang w:val="ms-MY"/>
        </w:rPr>
        <w:t>, </w:t>
      </w:r>
      <w:r w:rsidRPr="003A55D6">
        <w:rPr>
          <w:rFonts w:asciiTheme="majorBidi" w:hAnsiTheme="majorBidi" w:cstheme="majorBidi"/>
          <w:i/>
          <w:iCs/>
          <w:sz w:val="24"/>
          <w:szCs w:val="24"/>
          <w:lang w:val="ms-MY"/>
        </w:rPr>
        <w:t>13</w:t>
      </w:r>
      <w:r w:rsidRPr="003A55D6">
        <w:rPr>
          <w:rFonts w:asciiTheme="majorBidi" w:hAnsiTheme="majorBidi" w:cstheme="majorBidi"/>
          <w:sz w:val="24"/>
          <w:szCs w:val="24"/>
          <w:lang w:val="ms-MY"/>
        </w:rPr>
        <w:t>, 75-85.</w:t>
      </w:r>
    </w:p>
    <w:p w14:paraId="681B7535"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Jabatan Kebajikan Masyarakat. 2021. Laporan Statistik 2021. </w:t>
      </w:r>
      <w:hyperlink r:id="rId18" w:history="1">
        <w:r w:rsidRPr="003A55D6">
          <w:rPr>
            <w:rStyle w:val="Hyperlink"/>
            <w:rFonts w:asciiTheme="majorBidi" w:hAnsiTheme="majorBidi" w:cstheme="majorBidi"/>
            <w:sz w:val="24"/>
            <w:szCs w:val="24"/>
            <w:lang w:val="ms-MY"/>
          </w:rPr>
          <w:t>https://www.jkm.gov.my/jkm/uploads/files/BAHAGIAN%20KAWALAN%20STANDARD/Laporan%20Statistik%20JKM%202021%20(2).pdf</w:t>
        </w:r>
      </w:hyperlink>
      <w:r w:rsidRPr="003A55D6">
        <w:rPr>
          <w:rFonts w:asciiTheme="majorBidi" w:hAnsiTheme="majorBidi" w:cstheme="majorBidi"/>
          <w:sz w:val="24"/>
          <w:szCs w:val="24"/>
          <w:lang w:val="ms-MY"/>
        </w:rPr>
        <w:t xml:space="preserve"> </w:t>
      </w:r>
    </w:p>
    <w:p w14:paraId="5D3F8769" w14:textId="77777777" w:rsidR="00B2326F" w:rsidRPr="003A55D6" w:rsidRDefault="00B2326F" w:rsidP="003A55D6">
      <w:pPr>
        <w:ind w:left="851" w:right="117" w:hanging="851"/>
        <w:jc w:val="both"/>
        <w:rPr>
          <w:rFonts w:asciiTheme="majorBidi" w:hAnsiTheme="majorBidi" w:cstheme="majorBidi"/>
          <w:sz w:val="24"/>
          <w:szCs w:val="24"/>
          <w:lang w:val="ms-MY"/>
        </w:rPr>
      </w:pPr>
    </w:p>
    <w:p w14:paraId="5E3BCED4" w14:textId="1D90F624" w:rsidR="00F60703" w:rsidRPr="003A55D6" w:rsidRDefault="00F60703"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Mohd Shuhaili Mohd Taufek. 2023. Malaysia negara menua: Peranan jentera kerajaan. Dalam </w:t>
      </w:r>
      <w:r w:rsidRPr="003A55D6">
        <w:rPr>
          <w:rFonts w:asciiTheme="majorBidi" w:hAnsiTheme="majorBidi" w:cstheme="majorBidi"/>
          <w:i/>
          <w:sz w:val="24"/>
          <w:szCs w:val="24"/>
          <w:lang w:val="ms-MY"/>
        </w:rPr>
        <w:t>Varia Ranah: Penerapan konsep madani dalam perkhidmatan awam Jabatan Perkhidmatan Awam</w:t>
      </w:r>
      <w:r w:rsidRPr="003A55D6">
        <w:rPr>
          <w:rFonts w:asciiTheme="majorBidi" w:hAnsiTheme="majorBidi" w:cstheme="majorBidi"/>
          <w:sz w:val="24"/>
          <w:szCs w:val="24"/>
          <w:lang w:val="ms-MY"/>
        </w:rPr>
        <w:t xml:space="preserve">. Jabatan Perdana Menteri, Putrajaya. </w:t>
      </w:r>
    </w:p>
    <w:p w14:paraId="006C5B3C" w14:textId="377A74DB"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Jing, C. A., &amp; Noor, H. M. 2022. </w:t>
      </w:r>
      <w:r w:rsidRPr="003A55D6">
        <w:rPr>
          <w:rFonts w:asciiTheme="majorBidi" w:hAnsiTheme="majorBidi" w:cstheme="majorBidi"/>
          <w:i/>
          <w:iCs/>
          <w:sz w:val="24"/>
          <w:szCs w:val="24"/>
          <w:lang w:val="ms-MY"/>
        </w:rPr>
        <w:t>Konsep Penuaan Aktif di Malaysia: Satu Penelitian Awal. Malaysian Journal of Social Sciences and Humanities (MJSSH)</w:t>
      </w:r>
      <w:r w:rsidRPr="003A55D6">
        <w:rPr>
          <w:rFonts w:asciiTheme="majorBidi" w:hAnsiTheme="majorBidi" w:cstheme="majorBidi"/>
          <w:sz w:val="24"/>
          <w:szCs w:val="24"/>
          <w:lang w:val="ms-MY"/>
        </w:rPr>
        <w:t>, 7(2): e001204-e001204.</w:t>
      </w:r>
    </w:p>
    <w:p w14:paraId="57F4AC44"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Jing, C. A., &amp; Noor, H. M. 2022. </w:t>
      </w:r>
      <w:r w:rsidRPr="003A55D6">
        <w:rPr>
          <w:rFonts w:asciiTheme="majorBidi" w:hAnsiTheme="majorBidi" w:cstheme="majorBidi"/>
          <w:i/>
          <w:iCs/>
          <w:sz w:val="24"/>
          <w:szCs w:val="24"/>
          <w:lang w:val="ms-MY"/>
        </w:rPr>
        <w:t>Konsep Penuaan Aktif di Malaysia: Satu Penelitian Awal. Malaysian Journal of Social Sciences and Humanities (MJSSH)</w:t>
      </w:r>
      <w:r w:rsidRPr="003A55D6">
        <w:rPr>
          <w:rFonts w:asciiTheme="majorBidi" w:hAnsiTheme="majorBidi" w:cstheme="majorBidi"/>
          <w:sz w:val="24"/>
          <w:szCs w:val="24"/>
          <w:lang w:val="ms-MY"/>
        </w:rPr>
        <w:t>, 7(2): e001204-e001204.</w:t>
      </w:r>
    </w:p>
    <w:p w14:paraId="608191A2"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Junaidi Mansor &amp; Mohd Amirul Rafiq. 2020. Cabaran dan Stratergi Pasca-Pandemik Untuk Belia. Khazanah Research Institute. Discussion Paper 5/20.</w:t>
      </w:r>
    </w:p>
    <w:p w14:paraId="41429717" w14:textId="77777777" w:rsidR="00CC6407"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Kuzuya, M., Masuda, Y., Hirakawa, Y., Iwata, M., Enoki, H., Hasegawa, J., ... &amp; Iguchi, A. 2006. Falls of the elderly are associated with burden of caregivers in the community. International Journal of Geriatric Psychiatry: A journal of the psychiatry of late life and allied sciences, 21(8): 740-745.</w:t>
      </w:r>
    </w:p>
    <w:p w14:paraId="3DBF12BA" w14:textId="32AB149D" w:rsidR="00CC6407" w:rsidRPr="003A55D6" w:rsidRDefault="00CC6407" w:rsidP="003A55D6">
      <w:pPr>
        <w:ind w:left="851" w:right="117" w:hanging="851"/>
        <w:jc w:val="both"/>
        <w:rPr>
          <w:rFonts w:asciiTheme="majorBidi" w:hAnsiTheme="majorBidi" w:cstheme="majorBidi"/>
          <w:sz w:val="24"/>
          <w:szCs w:val="24"/>
          <w:lang w:val="ms-MY"/>
        </w:rPr>
      </w:pPr>
      <w:r w:rsidRPr="003A55D6">
        <w:rPr>
          <w:sz w:val="24"/>
          <w:szCs w:val="24"/>
          <w:lang w:val="ms-MY"/>
        </w:rPr>
        <w:t>Khazanah Research Institute Report. 2015. Population Ageing: Can We “Live Long and Prosper. View 7/15. Kuala Lumpur</w:t>
      </w:r>
    </w:p>
    <w:p w14:paraId="16FDD30B" w14:textId="54E457EE"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Liu, J. J., Huang, M. C., Xu, W., &amp; Sarrafzadeh, M. 2014. Bodypart localization for pressure ulcer prevention. In 2014 36th annual international conference of the ieee engineering in medicine and biology society (pp. 766-769). IEEE.</w:t>
      </w:r>
    </w:p>
    <w:p w14:paraId="570E266B" w14:textId="2BF005A6" w:rsidR="002A0281" w:rsidRPr="003A55D6" w:rsidRDefault="002A0281" w:rsidP="003A55D6">
      <w:pPr>
        <w:ind w:left="851" w:hanging="851"/>
        <w:rPr>
          <w:sz w:val="24"/>
          <w:szCs w:val="24"/>
        </w:rPr>
      </w:pPr>
      <w:bookmarkStart w:id="3" w:name="_Hlk122095606"/>
      <w:r w:rsidRPr="003A55D6">
        <w:rPr>
          <w:sz w:val="24"/>
          <w:szCs w:val="24"/>
        </w:rPr>
        <w:t xml:space="preserve">Liamputtong, P. 2014. </w:t>
      </w:r>
      <w:r w:rsidRPr="003A55D6">
        <w:rPr>
          <w:i/>
          <w:iCs/>
          <w:sz w:val="24"/>
          <w:szCs w:val="24"/>
        </w:rPr>
        <w:t>Kaedah Penyelidikan Kualitatif</w:t>
      </w:r>
      <w:r w:rsidRPr="003A55D6">
        <w:rPr>
          <w:sz w:val="24"/>
          <w:szCs w:val="24"/>
        </w:rPr>
        <w:t>. Serdang: Universiti Putra Malaysia Press.</w:t>
      </w:r>
      <w:bookmarkEnd w:id="3"/>
    </w:p>
    <w:p w14:paraId="159A5F91" w14:textId="3A500C2E" w:rsidR="00B2326F"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Luo R, Zhang C, Liu Y. Health Risk Assessment Indicators for the Left-Behind Elderly in Rural China: A Delphi Study. Int J Environ Res Public Health. 2020 Jan 3;17(1):340. doi: 10.3390/ijerph17010340. PMID: 31947818; PMCID: PMC6981890.</w:t>
      </w:r>
    </w:p>
    <w:p w14:paraId="62CCFD4C" w14:textId="77777777" w:rsidR="00976E22" w:rsidRPr="003A55D6" w:rsidRDefault="00976E22" w:rsidP="003A55D6">
      <w:pPr>
        <w:widowControl/>
        <w:adjustRightInd w:val="0"/>
        <w:ind w:left="851" w:hanging="851"/>
        <w:jc w:val="both"/>
        <w:rPr>
          <w:rFonts w:asciiTheme="majorBidi" w:hAnsiTheme="majorBidi" w:cstheme="majorBidi"/>
          <w:sz w:val="24"/>
          <w:szCs w:val="24"/>
        </w:rPr>
      </w:pPr>
      <w:r w:rsidRPr="003A55D6">
        <w:rPr>
          <w:rFonts w:asciiTheme="majorBidi" w:hAnsiTheme="majorBidi" w:cstheme="majorBidi"/>
          <w:sz w:val="24"/>
          <w:szCs w:val="24"/>
        </w:rPr>
        <w:t xml:space="preserve">Mansor, N. Halimah Awang &amp; Nur Fakhiran Ab Rashid. 2019. Malaysian ageing and retirement survey. In D.Gu,M.E.Dupre(eds.). Encyclopedia of Gerontology and PopulationAging. </w:t>
      </w:r>
      <w:hyperlink r:id="rId19" w:history="1">
        <w:r w:rsidRPr="003A55D6">
          <w:rPr>
            <w:rStyle w:val="Hyperlink"/>
            <w:rFonts w:asciiTheme="majorBidi" w:hAnsiTheme="majorBidi" w:cstheme="majorBidi"/>
            <w:sz w:val="24"/>
            <w:szCs w:val="24"/>
          </w:rPr>
          <w:t>https://doi.org/10.1007/978-3-319-69892-2_344-1</w:t>
        </w:r>
      </w:hyperlink>
    </w:p>
    <w:p w14:paraId="6D1E2F70"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Martins, G., Corrêa, L., Caparrol, A. J. D. S., Santos, P. T. A. D., Brugnera, L. M., &amp; Gratão, A. C. M. 2019. Sociodemographic and health characteristics of formal and informal caregivers of elderly people with Alzheimer’s Disease. </w:t>
      </w:r>
      <w:r w:rsidRPr="003A55D6">
        <w:rPr>
          <w:rFonts w:asciiTheme="majorBidi" w:hAnsiTheme="majorBidi" w:cstheme="majorBidi"/>
          <w:i/>
          <w:iCs/>
          <w:sz w:val="24"/>
          <w:szCs w:val="24"/>
          <w:lang w:val="ms-MY"/>
        </w:rPr>
        <w:t>Escola Anna Nery</w:t>
      </w:r>
      <w:r w:rsidRPr="003A55D6">
        <w:rPr>
          <w:rFonts w:asciiTheme="majorBidi" w:hAnsiTheme="majorBidi" w:cstheme="majorBidi"/>
          <w:sz w:val="24"/>
          <w:szCs w:val="24"/>
          <w:lang w:val="ms-MY"/>
        </w:rPr>
        <w:t>, 23.</w:t>
      </w:r>
    </w:p>
    <w:p w14:paraId="64B24732" w14:textId="43A81182"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Mohamad Haikal. 2021. Meneroka Motivasi Sukarelawan Usia Dewasa Pertengahan Dalam Program Khidmat Bantu Di Rumah Bagi Daerah Sepang, Selangor. Tesis Sarjana Psikologi Perkembangan Yang Tidak Diterbitkan. Fakulti Sains Sosial dan Kemanusiaan Universiti Kebangsaan Malaysia.</w:t>
      </w:r>
    </w:p>
    <w:p w14:paraId="26622BEC"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Nazali, N. H., &amp; Alavi, K. 2021. Meneroka Kesejahteraan Psikologi dan Kualiti Pusat Jagaan Warga Emas di Selangor (Exploration of Psychology Well-being and Quality of Old Folks Home in Selangor). </w:t>
      </w:r>
      <w:r w:rsidRPr="003A55D6">
        <w:rPr>
          <w:rFonts w:asciiTheme="majorBidi" w:hAnsiTheme="majorBidi" w:cstheme="majorBidi"/>
          <w:i/>
          <w:iCs/>
          <w:sz w:val="24"/>
          <w:szCs w:val="24"/>
          <w:lang w:val="ms-MY"/>
        </w:rPr>
        <w:t>Jurnal Psikologi Malaysia</w:t>
      </w:r>
      <w:r w:rsidRPr="003A55D6">
        <w:rPr>
          <w:rFonts w:asciiTheme="majorBidi" w:hAnsiTheme="majorBidi" w:cstheme="majorBidi"/>
          <w:sz w:val="24"/>
          <w:szCs w:val="24"/>
          <w:lang w:val="ms-MY"/>
        </w:rPr>
        <w:t>, 35(1).</w:t>
      </w:r>
    </w:p>
    <w:p w14:paraId="01653922" w14:textId="7539C6D9" w:rsidR="00532CD5" w:rsidRPr="00532CD5" w:rsidRDefault="00532CD5" w:rsidP="003A55D6">
      <w:pPr>
        <w:ind w:left="851" w:right="117" w:hanging="851"/>
        <w:jc w:val="both"/>
        <w:rPr>
          <w:sz w:val="24"/>
          <w:szCs w:val="24"/>
          <w:lang w:val="ms-MY"/>
        </w:rPr>
      </w:pPr>
      <w:r w:rsidRPr="00532CD5">
        <w:rPr>
          <w:rStyle w:val="personname"/>
          <w:color w:val="000000"/>
          <w:sz w:val="24"/>
          <w:szCs w:val="24"/>
          <w:shd w:val="clear" w:color="auto" w:fill="FFFFFF"/>
        </w:rPr>
        <w:t>Nik Nur Aliaa Athirah Mohd Faizal, Khadijah Alavi</w:t>
      </w:r>
      <w:r>
        <w:rPr>
          <w:rStyle w:val="personname"/>
          <w:color w:val="000000"/>
          <w:sz w:val="24"/>
          <w:szCs w:val="24"/>
          <w:shd w:val="clear" w:color="auto" w:fill="FFFFFF"/>
        </w:rPr>
        <w:t xml:space="preserve"> &amp;</w:t>
      </w:r>
      <w:r w:rsidRPr="00532CD5">
        <w:rPr>
          <w:rStyle w:val="personname"/>
          <w:color w:val="000000"/>
          <w:sz w:val="24"/>
          <w:szCs w:val="24"/>
          <w:shd w:val="clear" w:color="auto" w:fill="FFFFFF"/>
        </w:rPr>
        <w:t xml:space="preserve"> Norisma Aiza Ismail</w:t>
      </w:r>
      <w:r>
        <w:rPr>
          <w:rStyle w:val="personname"/>
          <w:color w:val="000000"/>
          <w:sz w:val="24"/>
          <w:szCs w:val="24"/>
          <w:shd w:val="clear" w:color="auto" w:fill="FFFFFF"/>
        </w:rPr>
        <w:t xml:space="preserve"> </w:t>
      </w:r>
      <w:r w:rsidRPr="00532CD5">
        <w:rPr>
          <w:color w:val="000000"/>
          <w:sz w:val="24"/>
          <w:szCs w:val="24"/>
          <w:shd w:val="clear" w:color="auto" w:fill="FFFFFF"/>
        </w:rPr>
        <w:t>202</w:t>
      </w:r>
      <w:r>
        <w:rPr>
          <w:color w:val="000000"/>
          <w:sz w:val="24"/>
          <w:szCs w:val="24"/>
          <w:shd w:val="clear" w:color="auto" w:fill="FFFFFF"/>
        </w:rPr>
        <w:t>3.</w:t>
      </w:r>
      <w:r w:rsidRPr="00532CD5">
        <w:rPr>
          <w:color w:val="000000"/>
          <w:sz w:val="24"/>
          <w:szCs w:val="24"/>
          <w:shd w:val="clear" w:color="auto" w:fill="FFFFFF"/>
        </w:rPr>
        <w:t> </w:t>
      </w:r>
      <w:r w:rsidRPr="00532CD5">
        <w:rPr>
          <w:rStyle w:val="Emphasis"/>
          <w:color w:val="000000"/>
          <w:sz w:val="24"/>
          <w:szCs w:val="24"/>
          <w:shd w:val="clear" w:color="auto" w:fill="FFFFFF"/>
        </w:rPr>
        <w:t>Meneroka beban penjagaan dan kesejahteraan dalam kalangan penjaga warga emas terlantar.</w:t>
      </w:r>
      <w:r w:rsidRPr="00532CD5">
        <w:rPr>
          <w:color w:val="000000"/>
          <w:sz w:val="24"/>
          <w:szCs w:val="24"/>
          <w:shd w:val="clear" w:color="auto" w:fill="FFFFFF"/>
        </w:rPr>
        <w:t xml:space="preserve"> Akademika, 93 (3). pp. 169-180. </w:t>
      </w:r>
    </w:p>
    <w:p w14:paraId="1F3BBFA6" w14:textId="593FD899"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Nor, N. N. F. M. 2018. Trend Penuaan Penduduk: Satu Sorotan Karya. </w:t>
      </w:r>
      <w:r w:rsidRPr="003A55D6">
        <w:rPr>
          <w:rFonts w:asciiTheme="majorBidi" w:hAnsiTheme="majorBidi" w:cstheme="majorBidi"/>
          <w:i/>
          <w:iCs/>
          <w:sz w:val="24"/>
          <w:szCs w:val="24"/>
          <w:lang w:val="ms-MY"/>
        </w:rPr>
        <w:t>e-BANGI</w:t>
      </w:r>
      <w:r w:rsidRPr="003A55D6">
        <w:rPr>
          <w:rFonts w:asciiTheme="majorBidi" w:hAnsiTheme="majorBidi" w:cstheme="majorBidi"/>
          <w:sz w:val="24"/>
          <w:szCs w:val="24"/>
          <w:lang w:val="ms-MY"/>
        </w:rPr>
        <w:t>, 13(2): 116-130.</w:t>
      </w:r>
    </w:p>
    <w:p w14:paraId="65AA0F86" w14:textId="07614992" w:rsidR="00B2326F"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Normala, R., &amp; Lukman, Z. M. 2020. Bedridden elderly: Factors and risks. </w:t>
      </w:r>
      <w:r w:rsidRPr="003A55D6">
        <w:rPr>
          <w:rFonts w:asciiTheme="majorBidi" w:hAnsiTheme="majorBidi" w:cstheme="majorBidi"/>
          <w:i/>
          <w:iCs/>
          <w:sz w:val="24"/>
          <w:szCs w:val="24"/>
          <w:lang w:val="ms-MY"/>
        </w:rPr>
        <w:t>International Journal of Research and Scientific Innovation</w:t>
      </w:r>
      <w:r w:rsidRPr="003A55D6">
        <w:rPr>
          <w:rFonts w:asciiTheme="majorBidi" w:hAnsiTheme="majorBidi" w:cstheme="majorBidi"/>
          <w:sz w:val="24"/>
          <w:szCs w:val="24"/>
          <w:lang w:val="ms-MY"/>
        </w:rPr>
        <w:t>, 7(8): 46-49.</w:t>
      </w:r>
    </w:p>
    <w:p w14:paraId="5316F6A4" w14:textId="5E5107EE"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Nurhayati Mohamad, Khadijah Alavi, Mohd Suhaimi Mohamad &amp; Nur Saadah Mohamad Aun. 2017. Pengalaman Sokongan Sosial Intergenerasi dalam Kalangan Warga Emas di Institusi Kebajikan Awam. </w:t>
      </w:r>
      <w:r w:rsidRPr="003A55D6">
        <w:rPr>
          <w:rFonts w:asciiTheme="majorBidi" w:hAnsiTheme="majorBidi" w:cstheme="majorBidi"/>
          <w:i/>
          <w:sz w:val="24"/>
          <w:szCs w:val="24"/>
          <w:lang w:val="ms-MY"/>
        </w:rPr>
        <w:t>Akademika</w:t>
      </w:r>
      <w:r w:rsidRPr="003A55D6">
        <w:rPr>
          <w:rFonts w:asciiTheme="majorBidi" w:hAnsiTheme="majorBidi" w:cstheme="majorBidi"/>
          <w:sz w:val="24"/>
          <w:szCs w:val="24"/>
          <w:lang w:val="ms-MY"/>
        </w:rPr>
        <w:t xml:space="preserve"> 87(1), April 2017:65-74</w:t>
      </w:r>
      <w:r w:rsidR="0078483D" w:rsidRPr="003A55D6">
        <w:rPr>
          <w:rFonts w:asciiTheme="majorBidi" w:hAnsiTheme="majorBidi" w:cstheme="majorBidi"/>
          <w:sz w:val="24"/>
          <w:szCs w:val="24"/>
          <w:lang w:val="ms-MY"/>
        </w:rPr>
        <w:t>.</w:t>
      </w:r>
      <w:r w:rsidR="0078483D" w:rsidRPr="003A55D6">
        <w:t xml:space="preserve"> </w:t>
      </w:r>
      <w:r w:rsidR="0078483D" w:rsidRPr="003A55D6">
        <w:rPr>
          <w:rFonts w:asciiTheme="majorBidi" w:hAnsiTheme="majorBidi" w:cstheme="majorBidi"/>
          <w:sz w:val="24"/>
          <w:szCs w:val="24"/>
          <w:lang w:val="ms-MY"/>
        </w:rPr>
        <w:t>http://doi.org/10.17576/akad-2017-8701-05</w:t>
      </w:r>
    </w:p>
    <w:p w14:paraId="2FBCFAC0"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Patterson, S. E., &amp; Margolis, R. 2019. The demography of multigenerational caregiving: A critical aspect of the gendered life course. Socius, 5, 2378023119862737.</w:t>
      </w:r>
    </w:p>
    <w:p w14:paraId="7FEC666C" w14:textId="5C286583"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Peng, T. N. 2002, June. Social, economic and ethnic fertility differentials in Peninsular Malaysia. In </w:t>
      </w:r>
      <w:r w:rsidRPr="003A55D6">
        <w:rPr>
          <w:rFonts w:asciiTheme="majorBidi" w:hAnsiTheme="majorBidi" w:cstheme="majorBidi"/>
          <w:i/>
          <w:iCs/>
          <w:sz w:val="24"/>
          <w:szCs w:val="24"/>
          <w:lang w:val="ms-MY"/>
        </w:rPr>
        <w:t>IUSSP Conference on Southeast Asia’s Population in a Changing Asian Context, held at the Siam City Hotel, Bangkok, Thailand</w:t>
      </w:r>
      <w:r w:rsidRPr="003A55D6">
        <w:rPr>
          <w:rFonts w:asciiTheme="majorBidi" w:hAnsiTheme="majorBidi" w:cstheme="majorBidi"/>
          <w:sz w:val="24"/>
          <w:szCs w:val="24"/>
          <w:lang w:val="ms-MY"/>
        </w:rPr>
        <w:t xml:space="preserve"> (pp. 10-13).</w:t>
      </w:r>
    </w:p>
    <w:p w14:paraId="14CB368C" w14:textId="17A6BEB0" w:rsidR="0078483D" w:rsidRPr="003A55D6" w:rsidRDefault="0078483D"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Robb, Catherine, Prudence R. Carr, Jocasta Ball, Alice Owen, Lawrence J. Beilin, Anne B. Newman, Mark R. Nelson, Christopher M. Reid, Suzanne G. Orchard, Johannes T. Neumann, Andrew M. Tonkin, Rory Wolfe &amp; John J. McNeil. (2023). Association of a healthy lifestyle with mortality in older people. </w:t>
      </w:r>
      <w:r w:rsidRPr="003A55D6">
        <w:rPr>
          <w:rFonts w:asciiTheme="majorBidi" w:hAnsiTheme="majorBidi" w:cstheme="majorBidi"/>
          <w:i/>
          <w:sz w:val="24"/>
          <w:szCs w:val="24"/>
          <w:lang w:val="ms-MY"/>
        </w:rPr>
        <w:t>BMC Geriatric</w:t>
      </w:r>
      <w:r w:rsidRPr="003A55D6">
        <w:rPr>
          <w:rFonts w:asciiTheme="majorBidi" w:hAnsiTheme="majorBidi" w:cstheme="majorBidi"/>
          <w:sz w:val="24"/>
          <w:szCs w:val="24"/>
          <w:lang w:val="ms-MY"/>
        </w:rPr>
        <w:t>. Vol. 23, 646. https://doi.org/10.1186/s12877-023-04247-9</w:t>
      </w:r>
    </w:p>
    <w:p w14:paraId="2B2232CC"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Sagari, A., Tabira, T., Maruta, M., Tanaka, K., Iso, N., Okabe, T., ... &amp; Kawagoe, M. 2023. Risk factors for nursing home admission among older adults: Analysis of basic movements and activities of daily living. </w:t>
      </w:r>
      <w:r w:rsidRPr="003A55D6">
        <w:rPr>
          <w:rFonts w:asciiTheme="majorBidi" w:hAnsiTheme="majorBidi" w:cstheme="majorBidi"/>
          <w:i/>
          <w:iCs/>
          <w:sz w:val="24"/>
          <w:szCs w:val="24"/>
          <w:lang w:val="ms-MY"/>
        </w:rPr>
        <w:t>Plos one</w:t>
      </w:r>
      <w:r w:rsidRPr="003A55D6">
        <w:rPr>
          <w:rFonts w:asciiTheme="majorBidi" w:hAnsiTheme="majorBidi" w:cstheme="majorBidi"/>
          <w:sz w:val="24"/>
          <w:szCs w:val="24"/>
          <w:lang w:val="ms-MY"/>
        </w:rPr>
        <w:t>, 18(1), e0279312.</w:t>
      </w:r>
    </w:p>
    <w:p w14:paraId="5A0395CC" w14:textId="4CEF14CF"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Salam, N. Z. M. A., Ab Hamid, N. A., Nor, M. F. M., Abd Rahman, S. H., Khan, M. N., Pascasiswazah, P., &amp; dan Undang-Undang, F. S. 2022. Isu Global Penuaan Populasi Penduduk Dunia: Persediaan Malaysia Menuju Negara Tua.</w:t>
      </w:r>
    </w:p>
    <w:p w14:paraId="0AFE164E" w14:textId="4958EB22" w:rsidR="00CB350D" w:rsidRPr="003A55D6" w:rsidRDefault="00CB350D"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Slaunwhite, A. K., Ronis, S. T., Sun, Y., &amp; Peters, P. A. (2016). The emotional health and well-being of C anadians who care for persons with mental health or addictions problems. Health and Social Care in the Community, 25(3), 840–847. https://doi.org/ 10.1111/hsc.12366</w:t>
      </w:r>
    </w:p>
    <w:p w14:paraId="56969D35"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Selvaratnam, D. P., Idris, N. A. H., Bakar, N. A., &amp; Kim, O. B. 2009. Kesan peningkatan jangka hayat di Malaysia. </w:t>
      </w:r>
      <w:r w:rsidRPr="003A55D6">
        <w:rPr>
          <w:rFonts w:asciiTheme="majorBidi" w:hAnsiTheme="majorBidi" w:cstheme="majorBidi"/>
          <w:i/>
          <w:iCs/>
          <w:sz w:val="24"/>
          <w:szCs w:val="24"/>
          <w:lang w:val="ms-MY"/>
        </w:rPr>
        <w:t>Prosiding PERKEM IV, 1 (2009)</w:t>
      </w:r>
      <w:r w:rsidRPr="003A55D6">
        <w:rPr>
          <w:rFonts w:asciiTheme="majorBidi" w:hAnsiTheme="majorBidi" w:cstheme="majorBidi"/>
          <w:sz w:val="24"/>
          <w:szCs w:val="24"/>
          <w:lang w:val="ms-MY"/>
        </w:rPr>
        <w:t>, 305-315.</w:t>
      </w:r>
    </w:p>
    <w:p w14:paraId="5AC3EC8C" w14:textId="2956A6A7" w:rsidR="00FF055E" w:rsidRPr="003A55D6" w:rsidRDefault="00976E22" w:rsidP="003A55D6">
      <w:pPr>
        <w:ind w:left="851" w:right="117" w:hanging="851"/>
        <w:jc w:val="both"/>
        <w:rPr>
          <w:rFonts w:asciiTheme="majorBidi" w:hAnsiTheme="majorBidi" w:cstheme="majorBidi"/>
          <w:sz w:val="24"/>
          <w:szCs w:val="24"/>
        </w:rPr>
      </w:pPr>
      <w:r w:rsidRPr="003A55D6">
        <w:rPr>
          <w:rFonts w:asciiTheme="majorBidi" w:hAnsiTheme="majorBidi" w:cstheme="majorBidi"/>
          <w:sz w:val="24"/>
          <w:szCs w:val="24"/>
        </w:rPr>
        <w:t>Sharif, N. C., Alavi, K., Subramaniam, P., &amp; Zakaria, N. E. N. 2023. Hubungan antara Kualiti Hidup dengan Kebimbangan dan Kemurungan Warga Emas Demensia: Peranan Pekerja Sosial (Relationship between Anxiety and Depression with Quality of Life among Older Adults with Dementia). </w:t>
      </w:r>
      <w:r w:rsidRPr="003A55D6">
        <w:rPr>
          <w:rFonts w:asciiTheme="majorBidi" w:hAnsiTheme="majorBidi" w:cstheme="majorBidi"/>
          <w:i/>
          <w:iCs/>
          <w:sz w:val="24"/>
          <w:szCs w:val="24"/>
        </w:rPr>
        <w:t>JURNAL PSIKOLOGI MALAYSIA</w:t>
      </w:r>
      <w:r w:rsidRPr="003A55D6">
        <w:rPr>
          <w:rFonts w:asciiTheme="majorBidi" w:hAnsiTheme="majorBidi" w:cstheme="majorBidi"/>
          <w:sz w:val="24"/>
          <w:szCs w:val="24"/>
        </w:rPr>
        <w:t>: 37(1).</w:t>
      </w:r>
    </w:p>
    <w:p w14:paraId="5A1560F0" w14:textId="77777777" w:rsidR="00976E22" w:rsidRPr="003A55D6" w:rsidRDefault="00976E22" w:rsidP="003A55D6">
      <w:pPr>
        <w:widowControl/>
        <w:adjustRightInd w:val="0"/>
        <w:ind w:left="851" w:hanging="851"/>
        <w:jc w:val="both"/>
        <w:rPr>
          <w:rFonts w:asciiTheme="majorBidi" w:hAnsiTheme="majorBidi" w:cstheme="majorBidi"/>
          <w:sz w:val="24"/>
          <w:szCs w:val="24"/>
        </w:rPr>
      </w:pPr>
      <w:r w:rsidRPr="003A55D6">
        <w:rPr>
          <w:rFonts w:asciiTheme="majorBidi" w:hAnsiTheme="majorBidi" w:cstheme="majorBidi"/>
          <w:color w:val="231F20"/>
          <w:spacing w:val="-1"/>
          <w:sz w:val="24"/>
          <w:szCs w:val="24"/>
        </w:rPr>
        <w:t>Sousa,</w:t>
      </w:r>
      <w:r w:rsidRPr="003A55D6">
        <w:rPr>
          <w:rFonts w:asciiTheme="majorBidi" w:hAnsiTheme="majorBidi" w:cstheme="majorBidi"/>
          <w:color w:val="231F20"/>
          <w:spacing w:val="-14"/>
          <w:sz w:val="24"/>
          <w:szCs w:val="24"/>
        </w:rPr>
        <w:t xml:space="preserve"> </w:t>
      </w:r>
      <w:r w:rsidRPr="003A55D6">
        <w:rPr>
          <w:rFonts w:asciiTheme="majorBidi" w:hAnsiTheme="majorBidi" w:cstheme="majorBidi"/>
          <w:color w:val="231F20"/>
          <w:spacing w:val="-1"/>
          <w:sz w:val="24"/>
          <w:szCs w:val="24"/>
        </w:rPr>
        <w:t>M.</w:t>
      </w:r>
      <w:r w:rsidRPr="003A55D6">
        <w:rPr>
          <w:rFonts w:asciiTheme="majorBidi" w:hAnsiTheme="majorBidi" w:cstheme="majorBidi"/>
          <w:color w:val="231F20"/>
          <w:spacing w:val="-14"/>
          <w:sz w:val="24"/>
          <w:szCs w:val="24"/>
        </w:rPr>
        <w:t xml:space="preserve"> </w:t>
      </w:r>
      <w:r w:rsidRPr="003A55D6">
        <w:rPr>
          <w:rFonts w:asciiTheme="majorBidi" w:hAnsiTheme="majorBidi" w:cstheme="majorBidi"/>
          <w:color w:val="231F20"/>
          <w:spacing w:val="-1"/>
          <w:sz w:val="24"/>
          <w:szCs w:val="24"/>
        </w:rPr>
        <w:t>F.</w:t>
      </w:r>
      <w:r w:rsidRPr="003A55D6">
        <w:rPr>
          <w:rFonts w:asciiTheme="majorBidi" w:hAnsiTheme="majorBidi" w:cstheme="majorBidi"/>
          <w:color w:val="231F20"/>
          <w:spacing w:val="-12"/>
          <w:sz w:val="24"/>
          <w:szCs w:val="24"/>
        </w:rPr>
        <w:t xml:space="preserve"> </w:t>
      </w:r>
      <w:r w:rsidRPr="003A55D6">
        <w:rPr>
          <w:rFonts w:asciiTheme="majorBidi" w:hAnsiTheme="majorBidi" w:cstheme="majorBidi"/>
          <w:color w:val="231F20"/>
          <w:spacing w:val="-1"/>
          <w:sz w:val="24"/>
          <w:szCs w:val="24"/>
        </w:rPr>
        <w:t>B.,</w:t>
      </w:r>
      <w:r w:rsidRPr="003A55D6">
        <w:rPr>
          <w:rFonts w:asciiTheme="majorBidi" w:hAnsiTheme="majorBidi" w:cstheme="majorBidi"/>
          <w:color w:val="231F20"/>
          <w:spacing w:val="-13"/>
          <w:sz w:val="24"/>
          <w:szCs w:val="24"/>
        </w:rPr>
        <w:t xml:space="preserve"> </w:t>
      </w:r>
      <w:r w:rsidRPr="003A55D6">
        <w:rPr>
          <w:rFonts w:asciiTheme="majorBidi" w:hAnsiTheme="majorBidi" w:cstheme="majorBidi"/>
          <w:color w:val="231F20"/>
          <w:spacing w:val="-1"/>
          <w:sz w:val="24"/>
          <w:szCs w:val="24"/>
        </w:rPr>
        <w:t>Santos,</w:t>
      </w:r>
      <w:r w:rsidRPr="003A55D6">
        <w:rPr>
          <w:rFonts w:asciiTheme="majorBidi" w:hAnsiTheme="majorBidi" w:cstheme="majorBidi"/>
          <w:color w:val="231F20"/>
          <w:spacing w:val="-14"/>
          <w:sz w:val="24"/>
          <w:szCs w:val="24"/>
        </w:rPr>
        <w:t xml:space="preserve"> </w:t>
      </w:r>
      <w:r w:rsidRPr="003A55D6">
        <w:rPr>
          <w:rFonts w:asciiTheme="majorBidi" w:hAnsiTheme="majorBidi" w:cstheme="majorBidi"/>
          <w:color w:val="231F20"/>
          <w:spacing w:val="-1"/>
          <w:sz w:val="24"/>
          <w:szCs w:val="24"/>
        </w:rPr>
        <w:t>R.</w:t>
      </w:r>
      <w:r w:rsidRPr="003A55D6">
        <w:rPr>
          <w:rFonts w:asciiTheme="majorBidi" w:hAnsiTheme="majorBidi" w:cstheme="majorBidi"/>
          <w:color w:val="231F20"/>
          <w:spacing w:val="-12"/>
          <w:sz w:val="24"/>
          <w:szCs w:val="24"/>
        </w:rPr>
        <w:t xml:space="preserve"> </w:t>
      </w:r>
      <w:r w:rsidRPr="003A55D6">
        <w:rPr>
          <w:rFonts w:asciiTheme="majorBidi" w:hAnsiTheme="majorBidi" w:cstheme="majorBidi"/>
          <w:color w:val="231F20"/>
          <w:spacing w:val="-1"/>
          <w:sz w:val="24"/>
          <w:szCs w:val="24"/>
        </w:rPr>
        <w:t>L.,</w:t>
      </w:r>
      <w:r w:rsidRPr="003A55D6">
        <w:rPr>
          <w:rFonts w:asciiTheme="majorBidi" w:hAnsiTheme="majorBidi" w:cstheme="majorBidi"/>
          <w:color w:val="231F20"/>
          <w:spacing w:val="-17"/>
          <w:sz w:val="24"/>
          <w:szCs w:val="24"/>
        </w:rPr>
        <w:t xml:space="preserve"> </w:t>
      </w:r>
      <w:r w:rsidRPr="003A55D6">
        <w:rPr>
          <w:rFonts w:asciiTheme="majorBidi" w:hAnsiTheme="majorBidi" w:cstheme="majorBidi"/>
          <w:color w:val="231F20"/>
          <w:spacing w:val="-1"/>
          <w:sz w:val="24"/>
          <w:szCs w:val="24"/>
        </w:rPr>
        <w:t>Turro-Garriga,</w:t>
      </w:r>
      <w:r w:rsidRPr="003A55D6">
        <w:rPr>
          <w:rFonts w:asciiTheme="majorBidi" w:hAnsiTheme="majorBidi" w:cstheme="majorBidi"/>
          <w:color w:val="231F20"/>
          <w:spacing w:val="-13"/>
          <w:sz w:val="24"/>
          <w:szCs w:val="24"/>
        </w:rPr>
        <w:t xml:space="preserve"> </w:t>
      </w:r>
      <w:r w:rsidRPr="003A55D6">
        <w:rPr>
          <w:rFonts w:asciiTheme="majorBidi" w:hAnsiTheme="majorBidi" w:cstheme="majorBidi"/>
          <w:color w:val="231F20"/>
          <w:spacing w:val="-1"/>
          <w:sz w:val="24"/>
          <w:szCs w:val="24"/>
        </w:rPr>
        <w:t>O.,</w:t>
      </w:r>
      <w:r w:rsidRPr="003A55D6">
        <w:rPr>
          <w:rFonts w:asciiTheme="majorBidi" w:hAnsiTheme="majorBidi" w:cstheme="majorBidi"/>
          <w:color w:val="231F20"/>
          <w:spacing w:val="-13"/>
          <w:sz w:val="24"/>
          <w:szCs w:val="24"/>
        </w:rPr>
        <w:t xml:space="preserve"> </w:t>
      </w:r>
      <w:r w:rsidRPr="003A55D6">
        <w:rPr>
          <w:rFonts w:asciiTheme="majorBidi" w:hAnsiTheme="majorBidi" w:cstheme="majorBidi"/>
          <w:color w:val="231F20"/>
          <w:spacing w:val="-1"/>
          <w:sz w:val="24"/>
          <w:szCs w:val="24"/>
        </w:rPr>
        <w:t>Dias,</w:t>
      </w:r>
      <w:r w:rsidRPr="003A55D6">
        <w:rPr>
          <w:rFonts w:asciiTheme="majorBidi" w:hAnsiTheme="majorBidi" w:cstheme="majorBidi"/>
          <w:color w:val="231F20"/>
          <w:spacing w:val="-14"/>
          <w:sz w:val="24"/>
          <w:szCs w:val="24"/>
        </w:rPr>
        <w:t xml:space="preserve"> </w:t>
      </w:r>
      <w:r w:rsidRPr="003A55D6">
        <w:rPr>
          <w:rFonts w:asciiTheme="majorBidi" w:hAnsiTheme="majorBidi" w:cstheme="majorBidi"/>
          <w:color w:val="231F20"/>
          <w:sz w:val="24"/>
          <w:szCs w:val="24"/>
        </w:rPr>
        <w:t>R.,</w:t>
      </w:r>
      <w:r w:rsidRPr="003A55D6">
        <w:rPr>
          <w:rFonts w:asciiTheme="majorBidi" w:hAnsiTheme="majorBidi" w:cstheme="majorBidi"/>
          <w:color w:val="231F20"/>
          <w:spacing w:val="-47"/>
          <w:sz w:val="24"/>
          <w:szCs w:val="24"/>
        </w:rPr>
        <w:t xml:space="preserve"> </w:t>
      </w:r>
      <w:r w:rsidRPr="003A55D6">
        <w:rPr>
          <w:rFonts w:asciiTheme="majorBidi" w:hAnsiTheme="majorBidi" w:cstheme="majorBidi"/>
          <w:color w:val="231F20"/>
          <w:sz w:val="24"/>
          <w:szCs w:val="24"/>
        </w:rPr>
        <w:t>Dourado,</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M.</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C.</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N.,</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&amp;</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Conde-Sala,</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J.</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L.</w:t>
      </w:r>
      <w:r w:rsidRPr="003A55D6">
        <w:rPr>
          <w:rFonts w:asciiTheme="majorBidi" w:hAnsiTheme="majorBidi" w:cstheme="majorBidi"/>
          <w:color w:val="231F20"/>
          <w:spacing w:val="-7"/>
          <w:sz w:val="24"/>
          <w:szCs w:val="24"/>
        </w:rPr>
        <w:t xml:space="preserve"> </w:t>
      </w:r>
      <w:r w:rsidRPr="003A55D6">
        <w:rPr>
          <w:rFonts w:asciiTheme="majorBidi" w:hAnsiTheme="majorBidi" w:cstheme="majorBidi"/>
          <w:color w:val="231F20"/>
          <w:sz w:val="24"/>
          <w:szCs w:val="24"/>
        </w:rPr>
        <w:t>2016.</w:t>
      </w:r>
      <w:r w:rsidRPr="003A55D6">
        <w:rPr>
          <w:rFonts w:asciiTheme="majorBidi" w:hAnsiTheme="majorBidi" w:cstheme="majorBidi"/>
          <w:color w:val="231F20"/>
          <w:spacing w:val="-8"/>
          <w:sz w:val="24"/>
          <w:szCs w:val="24"/>
        </w:rPr>
        <w:t xml:space="preserve"> </w:t>
      </w:r>
      <w:r w:rsidRPr="003A55D6">
        <w:rPr>
          <w:rFonts w:asciiTheme="majorBidi" w:hAnsiTheme="majorBidi" w:cstheme="majorBidi"/>
          <w:color w:val="231F20"/>
          <w:sz w:val="24"/>
          <w:szCs w:val="24"/>
        </w:rPr>
        <w:t>Factors</w:t>
      </w:r>
      <w:r w:rsidRPr="003A55D6">
        <w:rPr>
          <w:rFonts w:asciiTheme="majorBidi" w:hAnsiTheme="majorBidi" w:cstheme="majorBidi"/>
          <w:color w:val="231F20"/>
          <w:spacing w:val="-48"/>
          <w:sz w:val="24"/>
          <w:szCs w:val="24"/>
        </w:rPr>
        <w:t xml:space="preserve"> </w:t>
      </w:r>
      <w:r w:rsidRPr="003A55D6">
        <w:rPr>
          <w:rFonts w:asciiTheme="majorBidi" w:hAnsiTheme="majorBidi" w:cstheme="majorBidi"/>
          <w:color w:val="231F20"/>
          <w:sz w:val="24"/>
          <w:szCs w:val="24"/>
        </w:rPr>
        <w:t>associated</w:t>
      </w:r>
      <w:r w:rsidRPr="003A55D6">
        <w:rPr>
          <w:rFonts w:asciiTheme="majorBidi" w:hAnsiTheme="majorBidi" w:cstheme="majorBidi"/>
          <w:color w:val="231F20"/>
          <w:spacing w:val="1"/>
          <w:sz w:val="24"/>
          <w:szCs w:val="24"/>
        </w:rPr>
        <w:t xml:space="preserve"> </w:t>
      </w:r>
      <w:r w:rsidRPr="003A55D6">
        <w:rPr>
          <w:rFonts w:asciiTheme="majorBidi" w:hAnsiTheme="majorBidi" w:cstheme="majorBidi"/>
          <w:color w:val="231F20"/>
          <w:sz w:val="24"/>
          <w:szCs w:val="24"/>
        </w:rPr>
        <w:t>with</w:t>
      </w:r>
      <w:r w:rsidRPr="003A55D6">
        <w:rPr>
          <w:rFonts w:asciiTheme="majorBidi" w:hAnsiTheme="majorBidi" w:cstheme="majorBidi"/>
          <w:color w:val="231F20"/>
          <w:spacing w:val="1"/>
          <w:sz w:val="24"/>
          <w:szCs w:val="24"/>
        </w:rPr>
        <w:t xml:space="preserve"> </w:t>
      </w:r>
      <w:r w:rsidRPr="003A55D6">
        <w:rPr>
          <w:rFonts w:asciiTheme="majorBidi" w:hAnsiTheme="majorBidi" w:cstheme="majorBidi"/>
          <w:color w:val="231F20"/>
          <w:sz w:val="24"/>
          <w:szCs w:val="24"/>
        </w:rPr>
        <w:t>caregiver</w:t>
      </w:r>
      <w:r w:rsidRPr="003A55D6">
        <w:rPr>
          <w:rFonts w:asciiTheme="majorBidi" w:hAnsiTheme="majorBidi" w:cstheme="majorBidi"/>
          <w:color w:val="231F20"/>
          <w:spacing w:val="51"/>
          <w:sz w:val="24"/>
          <w:szCs w:val="24"/>
        </w:rPr>
        <w:t xml:space="preserve"> </w:t>
      </w:r>
      <w:r w:rsidRPr="003A55D6">
        <w:rPr>
          <w:rFonts w:asciiTheme="majorBidi" w:hAnsiTheme="majorBidi" w:cstheme="majorBidi"/>
          <w:color w:val="231F20"/>
          <w:sz w:val="24"/>
          <w:szCs w:val="24"/>
        </w:rPr>
        <w:t>burden:</w:t>
      </w:r>
      <w:r w:rsidRPr="003A55D6">
        <w:rPr>
          <w:rFonts w:asciiTheme="majorBidi" w:hAnsiTheme="majorBidi" w:cstheme="majorBidi"/>
          <w:color w:val="231F20"/>
          <w:spacing w:val="51"/>
          <w:sz w:val="24"/>
          <w:szCs w:val="24"/>
        </w:rPr>
        <w:t xml:space="preserve"> </w:t>
      </w:r>
      <w:r w:rsidRPr="003A55D6">
        <w:rPr>
          <w:rFonts w:asciiTheme="majorBidi" w:hAnsiTheme="majorBidi" w:cstheme="majorBidi"/>
          <w:color w:val="231F20"/>
          <w:sz w:val="24"/>
          <w:szCs w:val="24"/>
        </w:rPr>
        <w:t>Comparative</w:t>
      </w:r>
      <w:r w:rsidRPr="003A55D6">
        <w:rPr>
          <w:rFonts w:asciiTheme="majorBidi" w:hAnsiTheme="majorBidi" w:cstheme="majorBidi"/>
          <w:color w:val="231F20"/>
          <w:spacing w:val="1"/>
          <w:sz w:val="24"/>
          <w:szCs w:val="24"/>
        </w:rPr>
        <w:t xml:space="preserve"> </w:t>
      </w:r>
      <w:r w:rsidRPr="003A55D6">
        <w:rPr>
          <w:rFonts w:asciiTheme="majorBidi" w:hAnsiTheme="majorBidi" w:cstheme="majorBidi"/>
          <w:color w:val="231F20"/>
          <w:sz w:val="24"/>
          <w:szCs w:val="24"/>
        </w:rPr>
        <w:t>study between Brazilian and Spanish caregivers of</w:t>
      </w:r>
      <w:r w:rsidRPr="003A55D6">
        <w:rPr>
          <w:rFonts w:asciiTheme="majorBidi" w:hAnsiTheme="majorBidi" w:cstheme="majorBidi"/>
          <w:color w:val="231F20"/>
          <w:spacing w:val="1"/>
          <w:sz w:val="24"/>
          <w:szCs w:val="24"/>
        </w:rPr>
        <w:t xml:space="preserve"> </w:t>
      </w:r>
      <w:r w:rsidRPr="003A55D6">
        <w:rPr>
          <w:rFonts w:asciiTheme="majorBidi" w:hAnsiTheme="majorBidi" w:cstheme="majorBidi"/>
          <w:color w:val="231F20"/>
          <w:spacing w:val="-1"/>
          <w:sz w:val="24"/>
          <w:szCs w:val="24"/>
        </w:rPr>
        <w:t>patients</w:t>
      </w:r>
      <w:r w:rsidRPr="003A55D6">
        <w:rPr>
          <w:rFonts w:asciiTheme="majorBidi" w:hAnsiTheme="majorBidi" w:cstheme="majorBidi"/>
          <w:color w:val="231F20"/>
          <w:spacing w:val="-5"/>
          <w:sz w:val="24"/>
          <w:szCs w:val="24"/>
        </w:rPr>
        <w:t xml:space="preserve"> </w:t>
      </w:r>
      <w:r w:rsidRPr="003A55D6">
        <w:rPr>
          <w:rFonts w:asciiTheme="majorBidi" w:hAnsiTheme="majorBidi" w:cstheme="majorBidi"/>
          <w:color w:val="231F20"/>
          <w:spacing w:val="-1"/>
          <w:sz w:val="24"/>
          <w:szCs w:val="24"/>
        </w:rPr>
        <w:t>with</w:t>
      </w:r>
      <w:r w:rsidRPr="003A55D6">
        <w:rPr>
          <w:rFonts w:asciiTheme="majorBidi" w:hAnsiTheme="majorBidi" w:cstheme="majorBidi"/>
          <w:color w:val="231F20"/>
          <w:spacing w:val="-16"/>
          <w:sz w:val="24"/>
          <w:szCs w:val="24"/>
        </w:rPr>
        <w:t xml:space="preserve"> </w:t>
      </w:r>
      <w:r w:rsidRPr="003A55D6">
        <w:rPr>
          <w:rFonts w:asciiTheme="majorBidi" w:hAnsiTheme="majorBidi" w:cstheme="majorBidi"/>
          <w:color w:val="231F20"/>
          <w:spacing w:val="-1"/>
          <w:sz w:val="24"/>
          <w:szCs w:val="24"/>
        </w:rPr>
        <w:t>Alzheimer’s</w:t>
      </w:r>
      <w:r w:rsidRPr="003A55D6">
        <w:rPr>
          <w:rFonts w:asciiTheme="majorBidi" w:hAnsiTheme="majorBidi" w:cstheme="majorBidi"/>
          <w:color w:val="231F20"/>
          <w:spacing w:val="-5"/>
          <w:sz w:val="24"/>
          <w:szCs w:val="24"/>
        </w:rPr>
        <w:t xml:space="preserve"> </w:t>
      </w:r>
      <w:r w:rsidRPr="003A55D6">
        <w:rPr>
          <w:rFonts w:asciiTheme="majorBidi" w:hAnsiTheme="majorBidi" w:cstheme="majorBidi"/>
          <w:color w:val="231F20"/>
          <w:sz w:val="24"/>
          <w:szCs w:val="24"/>
        </w:rPr>
        <w:t>disease</w:t>
      </w:r>
      <w:r w:rsidRPr="003A55D6">
        <w:rPr>
          <w:rFonts w:asciiTheme="majorBidi" w:hAnsiTheme="majorBidi" w:cstheme="majorBidi"/>
          <w:color w:val="231F20"/>
          <w:spacing w:val="-5"/>
          <w:sz w:val="24"/>
          <w:szCs w:val="24"/>
        </w:rPr>
        <w:t xml:space="preserve"> </w:t>
      </w:r>
      <w:r w:rsidRPr="003A55D6">
        <w:rPr>
          <w:rFonts w:asciiTheme="majorBidi" w:hAnsiTheme="majorBidi" w:cstheme="majorBidi"/>
          <w:color w:val="231F20"/>
          <w:sz w:val="24"/>
          <w:szCs w:val="24"/>
        </w:rPr>
        <w:t>(AD).</w:t>
      </w:r>
      <w:r w:rsidRPr="003A55D6">
        <w:rPr>
          <w:rFonts w:asciiTheme="majorBidi" w:hAnsiTheme="majorBidi" w:cstheme="majorBidi"/>
          <w:color w:val="231F20"/>
          <w:spacing w:val="-3"/>
          <w:sz w:val="24"/>
          <w:szCs w:val="24"/>
        </w:rPr>
        <w:t xml:space="preserve"> </w:t>
      </w:r>
      <w:r w:rsidRPr="003A55D6">
        <w:rPr>
          <w:rFonts w:asciiTheme="majorBidi" w:hAnsiTheme="majorBidi" w:cstheme="majorBidi"/>
          <w:i/>
          <w:color w:val="231F20"/>
          <w:sz w:val="24"/>
          <w:szCs w:val="24"/>
        </w:rPr>
        <w:t>International</w:t>
      </w:r>
      <w:r w:rsidRPr="003A55D6">
        <w:rPr>
          <w:rFonts w:asciiTheme="majorBidi" w:hAnsiTheme="majorBidi" w:cstheme="majorBidi"/>
          <w:i/>
          <w:color w:val="231F20"/>
          <w:spacing w:val="-48"/>
          <w:sz w:val="24"/>
          <w:szCs w:val="24"/>
        </w:rPr>
        <w:t xml:space="preserve"> </w:t>
      </w:r>
      <w:r w:rsidRPr="003A55D6">
        <w:rPr>
          <w:rFonts w:asciiTheme="majorBidi" w:hAnsiTheme="majorBidi" w:cstheme="majorBidi"/>
          <w:i/>
          <w:color w:val="231F20"/>
          <w:sz w:val="24"/>
          <w:szCs w:val="24"/>
        </w:rPr>
        <w:t>Psychogeriatrics</w:t>
      </w:r>
      <w:r w:rsidRPr="003A55D6">
        <w:rPr>
          <w:rFonts w:asciiTheme="majorBidi" w:hAnsiTheme="majorBidi" w:cstheme="majorBidi"/>
          <w:i/>
          <w:color w:val="231F20"/>
          <w:spacing w:val="1"/>
          <w:sz w:val="24"/>
          <w:szCs w:val="24"/>
        </w:rPr>
        <w:t xml:space="preserve"> </w:t>
      </w:r>
      <w:r w:rsidRPr="003A55D6">
        <w:rPr>
          <w:rFonts w:asciiTheme="majorBidi" w:hAnsiTheme="majorBidi" w:cstheme="majorBidi"/>
          <w:color w:val="231F20"/>
          <w:sz w:val="24"/>
          <w:szCs w:val="24"/>
        </w:rPr>
        <w:t>28(8):</w:t>
      </w:r>
      <w:r w:rsidRPr="003A55D6">
        <w:rPr>
          <w:rFonts w:asciiTheme="majorBidi" w:hAnsiTheme="majorBidi" w:cstheme="majorBidi"/>
          <w:color w:val="231F20"/>
          <w:spacing w:val="1"/>
          <w:sz w:val="24"/>
          <w:szCs w:val="24"/>
        </w:rPr>
        <w:t xml:space="preserve"> </w:t>
      </w:r>
      <w:r w:rsidRPr="003A55D6">
        <w:rPr>
          <w:rFonts w:asciiTheme="majorBidi" w:hAnsiTheme="majorBidi" w:cstheme="majorBidi"/>
          <w:color w:val="231F20"/>
          <w:sz w:val="24"/>
          <w:szCs w:val="24"/>
        </w:rPr>
        <w:t>1363–1374.</w:t>
      </w:r>
      <w:r w:rsidRPr="003A55D6">
        <w:rPr>
          <w:rFonts w:asciiTheme="majorBidi" w:hAnsiTheme="majorBidi" w:cstheme="majorBidi"/>
          <w:color w:val="231F20"/>
          <w:spacing w:val="1"/>
          <w:sz w:val="24"/>
          <w:szCs w:val="24"/>
        </w:rPr>
        <w:t xml:space="preserve"> </w:t>
      </w:r>
      <w:r w:rsidRPr="003A55D6">
        <w:rPr>
          <w:rFonts w:asciiTheme="majorBidi" w:hAnsiTheme="majorBidi" w:cstheme="majorBidi"/>
          <w:color w:val="231F20"/>
          <w:sz w:val="24"/>
          <w:szCs w:val="24"/>
        </w:rPr>
        <w:t>https://doi.</w:t>
      </w:r>
      <w:r w:rsidRPr="003A55D6">
        <w:rPr>
          <w:rFonts w:asciiTheme="majorBidi" w:hAnsiTheme="majorBidi" w:cstheme="majorBidi"/>
          <w:color w:val="231F20"/>
          <w:spacing w:val="-47"/>
          <w:sz w:val="24"/>
          <w:szCs w:val="24"/>
        </w:rPr>
        <w:t xml:space="preserve"> </w:t>
      </w:r>
      <w:r w:rsidRPr="003A55D6">
        <w:rPr>
          <w:rFonts w:asciiTheme="majorBidi" w:hAnsiTheme="majorBidi" w:cstheme="majorBidi"/>
          <w:color w:val="231F20"/>
          <w:sz w:val="24"/>
          <w:szCs w:val="24"/>
        </w:rPr>
        <w:t>org/10.1017/</w:t>
      </w:r>
      <w:r w:rsidRPr="003A55D6">
        <w:rPr>
          <w:rFonts w:asciiTheme="majorBidi" w:hAnsiTheme="majorBidi" w:cstheme="majorBidi"/>
          <w:color w:val="231F20"/>
          <w:spacing w:val="-1"/>
          <w:sz w:val="24"/>
          <w:szCs w:val="24"/>
        </w:rPr>
        <w:t xml:space="preserve"> </w:t>
      </w:r>
      <w:r w:rsidRPr="003A55D6">
        <w:rPr>
          <w:rFonts w:asciiTheme="majorBidi" w:hAnsiTheme="majorBidi" w:cstheme="majorBidi"/>
          <w:color w:val="231F20"/>
          <w:sz w:val="24"/>
          <w:szCs w:val="24"/>
        </w:rPr>
        <w:t>S1041610216000508</w:t>
      </w:r>
    </w:p>
    <w:p w14:paraId="5270BD29" w14:textId="77777777" w:rsidR="00CC6407"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Syed Barkat Syed Ali, 2007. The USIAMAS Home Help Project, dalam National Population Conference “Demoghraphic Window for Development: Opportunities and Challenges”, Kuala Lumpur.</w:t>
      </w:r>
    </w:p>
    <w:p w14:paraId="03878033" w14:textId="37F1CDCB" w:rsidR="00CC6407" w:rsidRPr="003A55D6" w:rsidRDefault="0074684F" w:rsidP="003A55D6">
      <w:pPr>
        <w:ind w:left="851" w:right="117" w:hanging="851"/>
        <w:jc w:val="both"/>
        <w:rPr>
          <w:rFonts w:asciiTheme="majorBidi" w:hAnsiTheme="majorBidi" w:cstheme="majorBidi"/>
          <w:sz w:val="24"/>
          <w:szCs w:val="24"/>
          <w:lang w:val="ms-MY"/>
        </w:rPr>
      </w:pPr>
      <w:hyperlink r:id="rId20" w:history="1">
        <w:r w:rsidR="00CC6407" w:rsidRPr="003A55D6">
          <w:rPr>
            <w:rStyle w:val="name"/>
            <w:sz w:val="24"/>
            <w:szCs w:val="24"/>
            <w:shd w:val="clear" w:color="auto" w:fill="FFFFFF"/>
          </w:rPr>
          <w:t>Siti Anom Ahmad</w:t>
        </w:r>
      </w:hyperlink>
      <w:r w:rsidR="00CC6407" w:rsidRPr="003A55D6">
        <w:rPr>
          <w:sz w:val="24"/>
          <w:szCs w:val="24"/>
          <w:shd w:val="clear" w:color="auto" w:fill="FFFFFF"/>
        </w:rPr>
        <w:t>, </w:t>
      </w:r>
      <w:hyperlink r:id="rId21" w:history="1">
        <w:r w:rsidR="00CC6407" w:rsidRPr="003A55D6">
          <w:rPr>
            <w:rStyle w:val="name"/>
            <w:sz w:val="24"/>
            <w:szCs w:val="24"/>
            <w:shd w:val="clear" w:color="auto" w:fill="FFFFFF"/>
          </w:rPr>
          <w:t>Pin Maw Tan</w:t>
        </w:r>
      </w:hyperlink>
      <w:r w:rsidR="00CC6407" w:rsidRPr="003A55D6">
        <w:rPr>
          <w:sz w:val="24"/>
          <w:szCs w:val="24"/>
          <w:shd w:val="clear" w:color="auto" w:fill="FFFFFF"/>
        </w:rPr>
        <w:t>, </w:t>
      </w:r>
      <w:hyperlink r:id="rId22" w:history="1">
        <w:r w:rsidR="00CC6407" w:rsidRPr="003A55D6">
          <w:rPr>
            <w:rStyle w:val="name"/>
            <w:sz w:val="24"/>
            <w:szCs w:val="24"/>
            <w:shd w:val="clear" w:color="auto" w:fill="FFFFFF"/>
          </w:rPr>
          <w:t xml:space="preserve">Devinder </w:t>
        </w:r>
        <w:r w:rsidR="00CC6407" w:rsidRPr="003A55D6">
          <w:rPr>
            <w:rStyle w:val="name"/>
            <w:sz w:val="24"/>
            <w:szCs w:val="24"/>
            <w:shd w:val="clear" w:color="auto" w:fill="FFFFFF"/>
          </w:rPr>
          <w:br/>
          <w:t>Kaur Ajit Singh</w:t>
        </w:r>
      </w:hyperlink>
      <w:r w:rsidR="00CC6407" w:rsidRPr="003A55D6">
        <w:rPr>
          <w:sz w:val="24"/>
          <w:szCs w:val="24"/>
          <w:shd w:val="clear" w:color="auto" w:fill="FFFFFF"/>
        </w:rPr>
        <w:t>, </w:t>
      </w:r>
      <w:hyperlink r:id="rId23" w:history="1">
        <w:r w:rsidR="00CC6407" w:rsidRPr="003A55D6">
          <w:rPr>
            <w:rStyle w:val="name"/>
            <w:sz w:val="24"/>
            <w:szCs w:val="24"/>
            <w:shd w:val="clear" w:color="auto" w:fill="FFFFFF"/>
          </w:rPr>
          <w:t>Rahimah Ibrahim</w:t>
        </w:r>
      </w:hyperlink>
      <w:r w:rsidR="00CC6407" w:rsidRPr="003A55D6">
        <w:rPr>
          <w:sz w:val="24"/>
          <w:szCs w:val="24"/>
          <w:shd w:val="clear" w:color="auto" w:fill="FFFFFF"/>
        </w:rPr>
        <w:t>, </w:t>
      </w:r>
      <w:hyperlink r:id="rId24" w:history="1">
        <w:r w:rsidR="00CC6407" w:rsidRPr="003A55D6">
          <w:rPr>
            <w:rStyle w:val="name"/>
            <w:sz w:val="24"/>
            <w:szCs w:val="24"/>
            <w:shd w:val="clear" w:color="auto" w:fill="FFFFFF"/>
          </w:rPr>
          <w:t>Pei-Lee Teh</w:t>
        </w:r>
      </w:hyperlink>
      <w:r w:rsidR="00CC6407" w:rsidRPr="003A55D6">
        <w:rPr>
          <w:sz w:val="24"/>
          <w:szCs w:val="24"/>
          <w:shd w:val="clear" w:color="auto" w:fill="FFFFFF"/>
        </w:rPr>
        <w:t>, </w:t>
      </w:r>
      <w:hyperlink r:id="rId25" w:history="1">
        <w:r w:rsidR="00CC6407" w:rsidRPr="003A55D6">
          <w:rPr>
            <w:rStyle w:val="name"/>
            <w:sz w:val="24"/>
            <w:szCs w:val="24"/>
            <w:shd w:val="clear" w:color="auto" w:fill="FFFFFF"/>
          </w:rPr>
          <w:t>Tengku Aizan Hamid</w:t>
        </w:r>
      </w:hyperlink>
      <w:r w:rsidR="00CC6407" w:rsidRPr="003A55D6">
        <w:rPr>
          <w:sz w:val="24"/>
          <w:szCs w:val="24"/>
        </w:rPr>
        <w:t xml:space="preserve">. 2022. Editorial: Aging Research and Practices in Malaysia. Editorial: Aging Research and Practices in Malaysia. </w:t>
      </w:r>
      <w:r w:rsidR="00CC6407" w:rsidRPr="003A55D6">
        <w:rPr>
          <w:i/>
          <w:sz w:val="24"/>
          <w:szCs w:val="24"/>
        </w:rPr>
        <w:t>Frontier. Public Health</w:t>
      </w:r>
      <w:r w:rsidR="00CC6407" w:rsidRPr="003A55D6">
        <w:rPr>
          <w:sz w:val="24"/>
          <w:szCs w:val="24"/>
        </w:rPr>
        <w:t>. Public Health 10: 948822.doi: 10.3389/fpubh.2022.948822</w:t>
      </w:r>
    </w:p>
    <w:p w14:paraId="27F52B36" w14:textId="77777777" w:rsidR="00CC6407" w:rsidRPr="003A55D6" w:rsidRDefault="00CC6407" w:rsidP="003A55D6">
      <w:pPr>
        <w:ind w:left="851" w:right="117" w:hanging="851"/>
        <w:jc w:val="both"/>
        <w:rPr>
          <w:rFonts w:asciiTheme="majorBidi" w:hAnsiTheme="majorBidi" w:cstheme="majorBidi"/>
          <w:sz w:val="24"/>
          <w:szCs w:val="24"/>
          <w:lang w:val="ms-MY"/>
        </w:rPr>
      </w:pPr>
    </w:p>
    <w:p w14:paraId="51A47073"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Tamat, A., &amp; Vellymalay, S. K. N. 2019. Warga emas dan pilihan penempatan di Pusat Jagaan Harian. </w:t>
      </w:r>
      <w:r w:rsidRPr="003A55D6">
        <w:rPr>
          <w:rFonts w:asciiTheme="majorBidi" w:hAnsiTheme="majorBidi" w:cstheme="majorBidi"/>
          <w:i/>
          <w:iCs/>
          <w:sz w:val="24"/>
          <w:szCs w:val="24"/>
          <w:lang w:val="ms-MY"/>
        </w:rPr>
        <w:t>e-BANGI</w:t>
      </w:r>
      <w:r w:rsidRPr="003A55D6">
        <w:rPr>
          <w:rFonts w:asciiTheme="majorBidi" w:hAnsiTheme="majorBidi" w:cstheme="majorBidi"/>
          <w:sz w:val="24"/>
          <w:szCs w:val="24"/>
          <w:lang w:val="ms-MY"/>
        </w:rPr>
        <w:t>, 16: 1-22.</w:t>
      </w:r>
    </w:p>
    <w:p w14:paraId="2C7AC95D" w14:textId="20887215"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Tooth, L., Russell, A., Lucke, J., Byrne, G., Lee, C., Wilson, A., &amp; Dobson, A. 2008. Impact of cognitive and physical impairment on carer burden and quality of life. </w:t>
      </w:r>
      <w:r w:rsidRPr="003A55D6">
        <w:rPr>
          <w:rFonts w:asciiTheme="majorBidi" w:hAnsiTheme="majorBidi" w:cstheme="majorBidi"/>
          <w:i/>
          <w:iCs/>
          <w:sz w:val="24"/>
          <w:szCs w:val="24"/>
          <w:lang w:val="ms-MY"/>
        </w:rPr>
        <w:t>Quality of Life Research</w:t>
      </w:r>
      <w:r w:rsidRPr="003A55D6">
        <w:rPr>
          <w:rFonts w:asciiTheme="majorBidi" w:hAnsiTheme="majorBidi" w:cstheme="majorBidi"/>
          <w:sz w:val="24"/>
          <w:szCs w:val="24"/>
          <w:lang w:val="ms-MY"/>
        </w:rPr>
        <w:t xml:space="preserve">, 17, 267-273. </w:t>
      </w:r>
    </w:p>
    <w:p w14:paraId="2D8D5E15" w14:textId="7BEED227" w:rsidR="004A7692" w:rsidRPr="003A55D6" w:rsidRDefault="004A769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Tuttle, D., Griffiths, J. &amp; Kaunnil, A. 2023. Family caregivers of older adults with physical disabilities in rural Thailand. </w:t>
      </w:r>
      <w:r w:rsidRPr="003A55D6">
        <w:rPr>
          <w:rFonts w:asciiTheme="majorBidi" w:hAnsiTheme="majorBidi" w:cstheme="majorBidi"/>
          <w:i/>
          <w:sz w:val="24"/>
          <w:szCs w:val="24"/>
          <w:lang w:val="ms-MY"/>
        </w:rPr>
        <w:t xml:space="preserve">The Qualitative Report. </w:t>
      </w:r>
      <w:r w:rsidRPr="003A55D6">
        <w:rPr>
          <w:rFonts w:asciiTheme="majorBidi" w:hAnsiTheme="majorBidi" w:cstheme="majorBidi"/>
          <w:sz w:val="24"/>
          <w:szCs w:val="24"/>
          <w:lang w:val="ms-MY"/>
        </w:rPr>
        <w:t xml:space="preserve">Volume 28(2): 607-622 https://doi.org/10.46743/2160-3715/2023.5785    </w:t>
      </w:r>
    </w:p>
    <w:p w14:paraId="7D8BC99A" w14:textId="77777777"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Vellymalay, S. K. N. 2020. </w:t>
      </w:r>
      <w:r w:rsidRPr="003A55D6">
        <w:rPr>
          <w:rFonts w:asciiTheme="majorBidi" w:hAnsiTheme="majorBidi" w:cstheme="majorBidi"/>
          <w:i/>
          <w:iCs/>
          <w:sz w:val="24"/>
          <w:szCs w:val="24"/>
          <w:lang w:val="ms-MY"/>
        </w:rPr>
        <w:t>Warga Emas: Cabaran dan Keperluan Sokongan Sosial (Penerbit USM)</w:t>
      </w:r>
      <w:r w:rsidRPr="003A55D6">
        <w:rPr>
          <w:rFonts w:asciiTheme="majorBidi" w:hAnsiTheme="majorBidi" w:cstheme="majorBidi"/>
          <w:sz w:val="24"/>
          <w:szCs w:val="24"/>
          <w:lang w:val="ms-MY"/>
        </w:rPr>
        <w:t>. Penerbit USM.</w:t>
      </w:r>
    </w:p>
    <w:p w14:paraId="2B86F9F7" w14:textId="094B1CEB" w:rsidR="00CB350D" w:rsidRPr="003A55D6" w:rsidRDefault="00CB350D" w:rsidP="003A55D6">
      <w:pPr>
        <w:ind w:left="851" w:right="117" w:hanging="851"/>
        <w:jc w:val="both"/>
        <w:rPr>
          <w:rFonts w:asciiTheme="majorBidi" w:hAnsiTheme="majorBidi" w:cstheme="majorBidi"/>
          <w:sz w:val="24"/>
          <w:szCs w:val="24"/>
        </w:rPr>
      </w:pPr>
      <w:r w:rsidRPr="003A55D6">
        <w:rPr>
          <w:rFonts w:asciiTheme="majorBidi" w:hAnsiTheme="majorBidi" w:cstheme="majorBidi"/>
          <w:sz w:val="24"/>
          <w:szCs w:val="24"/>
        </w:rPr>
        <w:t>Wieczorek, E., Evers, S., Kocot, E., Sowada, C., &amp; Pavlova, M. (2022). Assessing policy challenges and strategies supporting informal caregivers in the European Union. Journal of Aging &amp; Social Policy, 34(1), 145–160. https://doi.org/10.1080/ 08959420.2021.1935144</w:t>
      </w:r>
    </w:p>
    <w:p w14:paraId="76C20A75" w14:textId="73414F2A" w:rsidR="00976E22" w:rsidRPr="003A55D6" w:rsidRDefault="00976E22" w:rsidP="003A55D6">
      <w:pPr>
        <w:ind w:left="851" w:right="117" w:hanging="851"/>
        <w:jc w:val="both"/>
        <w:rPr>
          <w:rFonts w:asciiTheme="majorBidi" w:hAnsiTheme="majorBidi" w:cstheme="majorBidi"/>
          <w:sz w:val="24"/>
          <w:szCs w:val="24"/>
        </w:rPr>
      </w:pPr>
      <w:r w:rsidRPr="003A55D6">
        <w:rPr>
          <w:rFonts w:asciiTheme="majorBidi" w:hAnsiTheme="majorBidi" w:cstheme="majorBidi"/>
          <w:sz w:val="24"/>
          <w:szCs w:val="24"/>
        </w:rPr>
        <w:t xml:space="preserve">World Bank Report. 2020. A silver lining: Productive and inclusive aging for Malaysia. World Bank Publication, Kuala Lumpur. </w:t>
      </w:r>
      <w:hyperlink r:id="rId26" w:history="1">
        <w:r w:rsidRPr="003A55D6">
          <w:rPr>
            <w:rStyle w:val="Hyperlink"/>
            <w:rFonts w:asciiTheme="majorBidi" w:hAnsiTheme="majorBidi" w:cstheme="majorBidi"/>
            <w:sz w:val="24"/>
            <w:szCs w:val="24"/>
          </w:rPr>
          <w:t>https://documents1.worldbank.org/curated/en/287981606116408851/pdf/A-Silver-Lining-Productive-and-Inclusive-Aging-for-Malaysia.pdf</w:t>
        </w:r>
      </w:hyperlink>
    </w:p>
    <w:p w14:paraId="188ACD2E" w14:textId="76067FD6" w:rsidR="00EE61FA" w:rsidRPr="003A55D6" w:rsidRDefault="00EE61FA"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 xml:space="preserve">Yustisia, N., Aprilatutini,T. Tuti Anggriani Utama &amp; Mahmasoni Masdar. 2023. The burden experience of family caregiver of older adults with chronic illness. </w:t>
      </w:r>
      <w:r w:rsidRPr="003A55D6">
        <w:rPr>
          <w:rFonts w:asciiTheme="majorBidi" w:hAnsiTheme="majorBidi" w:cstheme="majorBidi"/>
          <w:i/>
          <w:sz w:val="24"/>
          <w:szCs w:val="24"/>
          <w:lang w:val="ms-MY"/>
        </w:rPr>
        <w:t>Research in Community Public Health Nurs</w:t>
      </w:r>
      <w:r w:rsidR="00C70464" w:rsidRPr="003A55D6">
        <w:rPr>
          <w:rFonts w:asciiTheme="majorBidi" w:hAnsiTheme="majorBidi" w:cstheme="majorBidi"/>
          <w:i/>
          <w:sz w:val="24"/>
          <w:szCs w:val="24"/>
          <w:lang w:val="ms-MY"/>
        </w:rPr>
        <w:t>ing</w:t>
      </w:r>
      <w:r w:rsidR="00C70464" w:rsidRPr="003A55D6">
        <w:rPr>
          <w:rFonts w:asciiTheme="majorBidi" w:hAnsiTheme="majorBidi" w:cstheme="majorBidi"/>
          <w:sz w:val="24"/>
          <w:szCs w:val="24"/>
          <w:lang w:val="ms-MY"/>
        </w:rPr>
        <w:t>. Vol.</w:t>
      </w:r>
      <w:r w:rsidRPr="003A55D6">
        <w:rPr>
          <w:rFonts w:asciiTheme="majorBidi" w:hAnsiTheme="majorBidi" w:cstheme="majorBidi"/>
          <w:sz w:val="24"/>
          <w:szCs w:val="24"/>
          <w:lang w:val="ms-MY"/>
        </w:rPr>
        <w:t>34</w:t>
      </w:r>
      <w:r w:rsidR="00C70464" w:rsidRPr="003A55D6">
        <w:rPr>
          <w:rFonts w:asciiTheme="majorBidi" w:hAnsiTheme="majorBidi" w:cstheme="majorBidi"/>
          <w:sz w:val="24"/>
          <w:szCs w:val="24"/>
          <w:lang w:val="ms-MY"/>
        </w:rPr>
        <w:t xml:space="preserve"> </w:t>
      </w:r>
      <w:r w:rsidRPr="003A55D6">
        <w:rPr>
          <w:rFonts w:asciiTheme="majorBidi" w:hAnsiTheme="majorBidi" w:cstheme="majorBidi"/>
          <w:sz w:val="24"/>
          <w:szCs w:val="24"/>
          <w:lang w:val="ms-MY"/>
        </w:rPr>
        <w:t>(2):85-95 https://doi.org/10.12799/rcphn.2022.00304</w:t>
      </w:r>
    </w:p>
    <w:p w14:paraId="0D1831E7" w14:textId="2F7E3A2E"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Zeng, Y., Hu, X., Li, Y., Zhen, X., Gu, Y., Sun, X., &amp; Dong, H. 2019. The quality of caregivers for the elderly in long-term care institutions in Zhejiang Province, China. International journal of environmental research and public health, 16(12): 2164.</w:t>
      </w:r>
    </w:p>
    <w:p w14:paraId="743F2715" w14:textId="79DDF295" w:rsidR="00976E22" w:rsidRPr="003A55D6" w:rsidRDefault="00976E22" w:rsidP="003A55D6">
      <w:pPr>
        <w:ind w:left="851" w:right="117" w:hanging="851"/>
        <w:jc w:val="both"/>
        <w:rPr>
          <w:rFonts w:asciiTheme="majorBidi" w:hAnsiTheme="majorBidi" w:cstheme="majorBidi"/>
          <w:sz w:val="24"/>
          <w:szCs w:val="24"/>
          <w:lang w:val="ms-MY"/>
        </w:rPr>
      </w:pPr>
      <w:r w:rsidRPr="003A55D6">
        <w:rPr>
          <w:rFonts w:asciiTheme="majorBidi" w:hAnsiTheme="majorBidi" w:cstheme="majorBidi"/>
          <w:sz w:val="24"/>
          <w:szCs w:val="24"/>
          <w:lang w:val="ms-MY"/>
        </w:rPr>
        <w:t>Zulkifli Ismail, 2016. “Voluntary welfare organizations and home help services programme  in Malaysia”. Seminar on successful ageing 2016: Mobilizing communities towards elderly wellbeing. Institut Sosial Malaysia: Kuala Lumpur.</w:t>
      </w:r>
    </w:p>
    <w:p w14:paraId="388DB4CD" w14:textId="2F5DFEDB" w:rsidR="00B2326F" w:rsidRPr="003A55D6" w:rsidRDefault="00B2326F" w:rsidP="003A55D6">
      <w:pPr>
        <w:ind w:right="117"/>
        <w:jc w:val="both"/>
        <w:rPr>
          <w:rFonts w:asciiTheme="majorBidi" w:hAnsiTheme="majorBidi" w:cstheme="majorBidi"/>
          <w:sz w:val="24"/>
          <w:szCs w:val="24"/>
          <w:lang w:val="ms-MY"/>
        </w:rPr>
      </w:pPr>
    </w:p>
    <w:p w14:paraId="251FAD27" w14:textId="7841E5DE" w:rsidR="00B2326F" w:rsidRPr="003A55D6" w:rsidRDefault="00B2326F" w:rsidP="003A55D6">
      <w:pPr>
        <w:tabs>
          <w:tab w:val="center" w:pos="4513"/>
        </w:tabs>
        <w:jc w:val="both"/>
        <w:rPr>
          <w:sz w:val="24"/>
          <w:szCs w:val="24"/>
          <w:lang w:val="ms-MY"/>
        </w:rPr>
      </w:pPr>
      <w:r w:rsidRPr="003A55D6">
        <w:rPr>
          <w:sz w:val="24"/>
          <w:szCs w:val="24"/>
          <w:lang w:val="ms-MY"/>
        </w:rPr>
        <w:t>Siti Zulaikha Azlan</w:t>
      </w:r>
    </w:p>
    <w:p w14:paraId="2D719EFD" w14:textId="4A687A11" w:rsidR="00B2326F" w:rsidRPr="003A55D6" w:rsidRDefault="00B2326F" w:rsidP="003A55D6">
      <w:pPr>
        <w:tabs>
          <w:tab w:val="center" w:pos="4513"/>
        </w:tabs>
        <w:jc w:val="both"/>
        <w:rPr>
          <w:sz w:val="24"/>
          <w:szCs w:val="24"/>
          <w:lang w:val="ms-MY"/>
        </w:rPr>
      </w:pPr>
      <w:r w:rsidRPr="003A55D6">
        <w:rPr>
          <w:sz w:val="24"/>
          <w:szCs w:val="24"/>
          <w:lang w:val="ms-MY"/>
        </w:rPr>
        <w:t>Program Kerja Sosial,</w:t>
      </w:r>
    </w:p>
    <w:p w14:paraId="7AED28EC" w14:textId="77777777" w:rsidR="00B2326F" w:rsidRPr="003A55D6" w:rsidRDefault="00B2326F" w:rsidP="003A55D6">
      <w:pPr>
        <w:tabs>
          <w:tab w:val="center" w:pos="4513"/>
        </w:tabs>
        <w:jc w:val="both"/>
        <w:rPr>
          <w:sz w:val="24"/>
          <w:szCs w:val="24"/>
          <w:lang w:val="ms-MY"/>
        </w:rPr>
      </w:pPr>
      <w:r w:rsidRPr="003A55D6">
        <w:rPr>
          <w:sz w:val="24"/>
          <w:szCs w:val="24"/>
          <w:lang w:val="ms-MY"/>
        </w:rPr>
        <w:t xml:space="preserve">Pusat Kajian Psikologi dan Kesejahteraan Manusia, </w:t>
      </w:r>
    </w:p>
    <w:p w14:paraId="7747DDD7" w14:textId="77777777" w:rsidR="00B2326F" w:rsidRPr="003A55D6" w:rsidRDefault="00B2326F" w:rsidP="003A55D6">
      <w:pPr>
        <w:tabs>
          <w:tab w:val="center" w:pos="4513"/>
        </w:tabs>
        <w:jc w:val="both"/>
        <w:rPr>
          <w:sz w:val="24"/>
          <w:szCs w:val="24"/>
          <w:lang w:val="ms-MY"/>
        </w:rPr>
      </w:pPr>
      <w:r w:rsidRPr="003A55D6">
        <w:rPr>
          <w:sz w:val="24"/>
          <w:szCs w:val="24"/>
          <w:lang w:val="ms-MY"/>
        </w:rPr>
        <w:t>Fakulti Sains Sosial dan Kemanusiaan, Universiti Kebangsaan Malaysia (UKM)</w:t>
      </w:r>
    </w:p>
    <w:p w14:paraId="329027F0" w14:textId="1B1687E7" w:rsidR="00B2326F" w:rsidRPr="003A55D6" w:rsidRDefault="00B2326F" w:rsidP="003A55D6">
      <w:pPr>
        <w:tabs>
          <w:tab w:val="center" w:pos="4513"/>
        </w:tabs>
        <w:ind w:left="851" w:hanging="851"/>
        <w:jc w:val="both"/>
        <w:rPr>
          <w:sz w:val="24"/>
          <w:szCs w:val="24"/>
          <w:lang w:val="ms-MY"/>
        </w:rPr>
      </w:pPr>
      <w:r w:rsidRPr="003A55D6">
        <w:rPr>
          <w:sz w:val="24"/>
          <w:szCs w:val="24"/>
          <w:lang w:val="ms-MY"/>
        </w:rPr>
        <w:t>43600, Bangi Selangor</w:t>
      </w:r>
    </w:p>
    <w:p w14:paraId="703D1314" w14:textId="77777777" w:rsidR="00B2326F" w:rsidRPr="003A55D6" w:rsidRDefault="00B2326F" w:rsidP="003A55D6">
      <w:pPr>
        <w:tabs>
          <w:tab w:val="center" w:pos="4513"/>
        </w:tabs>
        <w:ind w:left="851" w:hanging="851"/>
        <w:jc w:val="both"/>
        <w:rPr>
          <w:sz w:val="24"/>
          <w:szCs w:val="24"/>
          <w:lang w:val="ms-MY"/>
        </w:rPr>
      </w:pPr>
    </w:p>
    <w:p w14:paraId="567F2939" w14:textId="7211E3EB" w:rsidR="00B2326F" w:rsidRPr="003A55D6" w:rsidRDefault="00B2326F" w:rsidP="003A55D6">
      <w:pPr>
        <w:tabs>
          <w:tab w:val="center" w:pos="4513"/>
        </w:tabs>
        <w:ind w:left="851" w:hanging="851"/>
        <w:jc w:val="both"/>
        <w:rPr>
          <w:sz w:val="24"/>
          <w:szCs w:val="24"/>
          <w:lang w:val="ms-MY"/>
        </w:rPr>
      </w:pPr>
      <w:r w:rsidRPr="003A55D6">
        <w:rPr>
          <w:sz w:val="24"/>
          <w:szCs w:val="24"/>
          <w:lang w:val="ms-MY"/>
        </w:rPr>
        <w:t>Khadijah Alavi (corresponding author)</w:t>
      </w:r>
    </w:p>
    <w:p w14:paraId="675D4247" w14:textId="77777777" w:rsidR="00B2326F" w:rsidRPr="003A55D6" w:rsidRDefault="00B2326F" w:rsidP="003A55D6">
      <w:pPr>
        <w:tabs>
          <w:tab w:val="center" w:pos="4513"/>
        </w:tabs>
        <w:jc w:val="both"/>
        <w:rPr>
          <w:sz w:val="24"/>
          <w:szCs w:val="24"/>
          <w:lang w:val="ms-MY"/>
        </w:rPr>
      </w:pPr>
      <w:r w:rsidRPr="003A55D6">
        <w:rPr>
          <w:sz w:val="24"/>
          <w:szCs w:val="24"/>
          <w:lang w:val="ms-MY"/>
        </w:rPr>
        <w:t>Program Kerja Sosial,</w:t>
      </w:r>
    </w:p>
    <w:p w14:paraId="7FC47E12" w14:textId="77777777" w:rsidR="00B2326F" w:rsidRPr="003A55D6" w:rsidRDefault="00B2326F" w:rsidP="003A55D6">
      <w:pPr>
        <w:tabs>
          <w:tab w:val="center" w:pos="4513"/>
        </w:tabs>
        <w:jc w:val="both"/>
        <w:rPr>
          <w:sz w:val="24"/>
          <w:szCs w:val="24"/>
          <w:lang w:val="ms-MY"/>
        </w:rPr>
      </w:pPr>
      <w:r w:rsidRPr="003A55D6">
        <w:rPr>
          <w:sz w:val="24"/>
          <w:szCs w:val="24"/>
          <w:lang w:val="ms-MY"/>
        </w:rPr>
        <w:t xml:space="preserve">Pusat Kajian Psikologi dan Kesejahteraan Manusia, </w:t>
      </w:r>
    </w:p>
    <w:p w14:paraId="30258867" w14:textId="77777777" w:rsidR="00B2326F" w:rsidRPr="003A55D6" w:rsidRDefault="00B2326F" w:rsidP="003A55D6">
      <w:pPr>
        <w:tabs>
          <w:tab w:val="center" w:pos="4513"/>
        </w:tabs>
        <w:jc w:val="both"/>
        <w:rPr>
          <w:sz w:val="24"/>
          <w:szCs w:val="24"/>
          <w:lang w:val="ms-MY"/>
        </w:rPr>
      </w:pPr>
      <w:r w:rsidRPr="003A55D6">
        <w:rPr>
          <w:sz w:val="24"/>
          <w:szCs w:val="24"/>
          <w:lang w:val="ms-MY"/>
        </w:rPr>
        <w:t>Fakulti Sains Sosial dan Kemanusiaan, Universiti Kebangsaan Malaysia (UKM)</w:t>
      </w:r>
    </w:p>
    <w:p w14:paraId="2AEEA7AB" w14:textId="77777777" w:rsidR="00B2326F" w:rsidRPr="003A55D6" w:rsidRDefault="00B2326F" w:rsidP="003A55D6">
      <w:pPr>
        <w:tabs>
          <w:tab w:val="center" w:pos="4513"/>
        </w:tabs>
        <w:ind w:left="851" w:hanging="851"/>
        <w:jc w:val="both"/>
        <w:rPr>
          <w:sz w:val="24"/>
          <w:szCs w:val="24"/>
          <w:lang w:val="ms-MY"/>
        </w:rPr>
      </w:pPr>
      <w:r w:rsidRPr="003A55D6">
        <w:rPr>
          <w:sz w:val="24"/>
          <w:szCs w:val="24"/>
          <w:lang w:val="ms-MY"/>
        </w:rPr>
        <w:t>43600, Bangi Selangor.</w:t>
      </w:r>
    </w:p>
    <w:p w14:paraId="20A31334" w14:textId="4F2A844F" w:rsidR="00B2326F" w:rsidRPr="003A55D6" w:rsidRDefault="00B2326F" w:rsidP="003A55D6">
      <w:pPr>
        <w:tabs>
          <w:tab w:val="center" w:pos="4513"/>
        </w:tabs>
        <w:ind w:left="851" w:hanging="851"/>
        <w:jc w:val="both"/>
        <w:rPr>
          <w:sz w:val="24"/>
          <w:szCs w:val="24"/>
          <w:lang w:val="ms-MY"/>
        </w:rPr>
      </w:pPr>
      <w:r w:rsidRPr="003A55D6">
        <w:rPr>
          <w:sz w:val="24"/>
          <w:szCs w:val="24"/>
          <w:lang w:val="ms-MY"/>
        </w:rPr>
        <w:t xml:space="preserve">Email: </w:t>
      </w:r>
      <w:hyperlink r:id="rId27" w:history="1">
        <w:r w:rsidRPr="003A55D6">
          <w:rPr>
            <w:rStyle w:val="Hyperlink"/>
            <w:sz w:val="24"/>
            <w:szCs w:val="24"/>
            <w:lang w:val="ms-MY"/>
          </w:rPr>
          <w:t>khadijah@ukm.edu.my</w:t>
        </w:r>
      </w:hyperlink>
    </w:p>
    <w:p w14:paraId="469155FA" w14:textId="2D22AE48" w:rsidR="00B2326F" w:rsidRPr="003A55D6" w:rsidRDefault="00B2326F" w:rsidP="003A55D6">
      <w:pPr>
        <w:tabs>
          <w:tab w:val="center" w:pos="4513"/>
        </w:tabs>
        <w:ind w:left="851" w:hanging="851"/>
        <w:jc w:val="both"/>
        <w:rPr>
          <w:sz w:val="24"/>
          <w:szCs w:val="24"/>
          <w:lang w:val="ms-MY"/>
        </w:rPr>
      </w:pPr>
    </w:p>
    <w:p w14:paraId="2684C2FF" w14:textId="4C0BD10F" w:rsidR="00B2326F" w:rsidRPr="003A55D6" w:rsidRDefault="00B2326F" w:rsidP="003A55D6">
      <w:pPr>
        <w:tabs>
          <w:tab w:val="center" w:pos="4513"/>
        </w:tabs>
        <w:ind w:left="851" w:hanging="851"/>
        <w:jc w:val="both"/>
        <w:rPr>
          <w:sz w:val="24"/>
          <w:szCs w:val="24"/>
          <w:lang w:val="ms-MY"/>
        </w:rPr>
      </w:pPr>
      <w:r w:rsidRPr="003A55D6">
        <w:rPr>
          <w:sz w:val="24"/>
          <w:szCs w:val="24"/>
          <w:lang w:val="ms-MY"/>
        </w:rPr>
        <w:t>Surendran Rajaratnam</w:t>
      </w:r>
    </w:p>
    <w:p w14:paraId="0DBD8756" w14:textId="77777777" w:rsidR="00B2326F" w:rsidRPr="003A55D6" w:rsidRDefault="00B2326F" w:rsidP="003A55D6">
      <w:pPr>
        <w:tabs>
          <w:tab w:val="center" w:pos="4513"/>
        </w:tabs>
        <w:jc w:val="both"/>
        <w:rPr>
          <w:sz w:val="24"/>
          <w:szCs w:val="24"/>
          <w:lang w:val="ms-MY"/>
        </w:rPr>
      </w:pPr>
      <w:r w:rsidRPr="003A55D6">
        <w:rPr>
          <w:sz w:val="24"/>
          <w:szCs w:val="24"/>
          <w:lang w:val="ms-MY"/>
        </w:rPr>
        <w:t>Program Kerja Sosial,</w:t>
      </w:r>
    </w:p>
    <w:p w14:paraId="3AFD9A9A" w14:textId="77777777" w:rsidR="00B2326F" w:rsidRPr="003A55D6" w:rsidRDefault="00B2326F" w:rsidP="003A55D6">
      <w:pPr>
        <w:tabs>
          <w:tab w:val="center" w:pos="4513"/>
        </w:tabs>
        <w:jc w:val="both"/>
        <w:rPr>
          <w:sz w:val="24"/>
          <w:szCs w:val="24"/>
          <w:lang w:val="ms-MY"/>
        </w:rPr>
      </w:pPr>
      <w:r w:rsidRPr="003A55D6">
        <w:rPr>
          <w:sz w:val="24"/>
          <w:szCs w:val="24"/>
          <w:lang w:val="ms-MY"/>
        </w:rPr>
        <w:t xml:space="preserve">Pusat Kajian Psikologi dan Kesejahteraan Manusia, </w:t>
      </w:r>
    </w:p>
    <w:p w14:paraId="2E20CDCE" w14:textId="77777777" w:rsidR="00B2326F" w:rsidRPr="003A55D6" w:rsidRDefault="00B2326F" w:rsidP="003A55D6">
      <w:pPr>
        <w:tabs>
          <w:tab w:val="center" w:pos="4513"/>
        </w:tabs>
        <w:jc w:val="both"/>
        <w:rPr>
          <w:sz w:val="24"/>
          <w:szCs w:val="24"/>
          <w:lang w:val="ms-MY"/>
        </w:rPr>
      </w:pPr>
      <w:r w:rsidRPr="003A55D6">
        <w:rPr>
          <w:sz w:val="24"/>
          <w:szCs w:val="24"/>
          <w:lang w:val="ms-MY"/>
        </w:rPr>
        <w:t>Fakulti Sains Sosial dan Kemanusiaan, Universiti Kebangsaan Malaysia (UKM)</w:t>
      </w:r>
    </w:p>
    <w:p w14:paraId="0AE4FCA9" w14:textId="3B8412BB" w:rsidR="00B2326F" w:rsidRPr="00341BED" w:rsidRDefault="00B2326F" w:rsidP="003A55D6">
      <w:pPr>
        <w:tabs>
          <w:tab w:val="center" w:pos="4513"/>
        </w:tabs>
        <w:ind w:left="851" w:hanging="851"/>
        <w:jc w:val="both"/>
        <w:rPr>
          <w:sz w:val="24"/>
          <w:szCs w:val="24"/>
          <w:lang w:val="ms-MY"/>
        </w:rPr>
      </w:pPr>
      <w:r w:rsidRPr="003A55D6">
        <w:rPr>
          <w:sz w:val="24"/>
          <w:szCs w:val="24"/>
          <w:lang w:val="ms-MY"/>
        </w:rPr>
        <w:t>43600, Bangi Selangor</w:t>
      </w:r>
    </w:p>
    <w:sectPr w:rsidR="00B2326F" w:rsidRPr="00341BED" w:rsidSect="00096DF8">
      <w:type w:val="continuous"/>
      <w:pgSz w:w="12750" w:h="17680"/>
      <w:pgMar w:top="1503" w:right="1503" w:bottom="1837" w:left="1503"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7C26" w14:textId="77777777" w:rsidR="0074684F" w:rsidRDefault="0074684F">
      <w:r>
        <w:separator/>
      </w:r>
    </w:p>
  </w:endnote>
  <w:endnote w:type="continuationSeparator" w:id="0">
    <w:p w14:paraId="33C315CD" w14:textId="77777777" w:rsidR="0074684F" w:rsidRDefault="0074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A9A6F" w14:textId="77777777" w:rsidR="00A2531A" w:rsidRDefault="000D739C">
    <w:pPr>
      <w:pStyle w:val="BodyText"/>
      <w:spacing w:line="14" w:lineRule="auto"/>
      <w:rPr>
        <w:sz w:val="20"/>
      </w:rPr>
    </w:pPr>
    <w:r>
      <w:rPr>
        <w:noProof/>
        <w:lang w:val="en-MY" w:eastAsia="en-MY"/>
      </w:rPr>
      <mc:AlternateContent>
        <mc:Choice Requires="wpg">
          <w:drawing>
            <wp:anchor distT="0" distB="0" distL="114300" distR="114300" simplePos="0" relativeHeight="487313920" behindDoc="1" locked="0" layoutInCell="1" allowOverlap="1" wp14:anchorId="64183672" wp14:editId="0FEDACE0">
              <wp:simplePos x="0" y="0"/>
              <wp:positionH relativeFrom="page">
                <wp:posOffset>265430</wp:posOffset>
              </wp:positionH>
              <wp:positionV relativeFrom="page">
                <wp:posOffset>10996930</wp:posOffset>
              </wp:positionV>
              <wp:extent cx="3175"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28600"/>
                        <a:chOff x="418" y="17318"/>
                        <a:chExt cx="5" cy="360"/>
                      </a:xfrm>
                    </wpg:grpSpPr>
                    <wps:wsp>
                      <wps:cNvPr id="11" name="Line 12"/>
                      <wps:cNvCnPr>
                        <a:cxnSpLocks noChangeShapeType="1"/>
                      </wps:cNvCnPr>
                      <wps:spPr bwMode="auto">
                        <a:xfrm>
                          <a:off x="420" y="17378"/>
                          <a:ext cx="0" cy="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20" y="17318"/>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5567FC58" id="Group 10" o:spid="_x0000_s1026" style="position:absolute;margin-left:20.9pt;margin-top:865.9pt;width:.25pt;height:18pt;z-index:-16002560;mso-position-horizontal-relative:page;mso-position-vertical-relative:page" coordorigin="418,17318" coordsize="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">
              <v:line id="Line 12" o:spid="_x0000_s1027" style="position:absolute;visibility:visible;mso-wrap-style:square" from="420,17378" to="420,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v:line id="Line 11" o:spid="_x0000_s1028" style="position:absolute;visibility:visible;mso-wrap-style:square" from="420,17318" to="420,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4432" behindDoc="1" locked="0" layoutInCell="1" allowOverlap="1" wp14:anchorId="2C0DD1B6" wp14:editId="2932FFC5">
              <wp:simplePos x="0" y="0"/>
              <wp:positionH relativeFrom="page">
                <wp:posOffset>7825105</wp:posOffset>
              </wp:positionH>
              <wp:positionV relativeFrom="page">
                <wp:posOffset>10996930</wp:posOffset>
              </wp:positionV>
              <wp:extent cx="3175"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28600"/>
                        <a:chOff x="12323" y="17318"/>
                        <a:chExt cx="5" cy="360"/>
                      </a:xfrm>
                    </wpg:grpSpPr>
                    <wps:wsp>
                      <wps:cNvPr id="8" name="Line 9"/>
                      <wps:cNvCnPr>
                        <a:cxnSpLocks noChangeShapeType="1"/>
                      </wps:cNvCnPr>
                      <wps:spPr bwMode="auto">
                        <a:xfrm>
                          <a:off x="12326" y="17378"/>
                          <a:ext cx="0" cy="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2326" y="17318"/>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4F6B5CB0" id="Group 7" o:spid="_x0000_s1026" style="position:absolute;margin-left:616.15pt;margin-top:865.9pt;width:.25pt;height:18pt;z-index:-16002048;mso-position-horizontal-relative:page;mso-position-vertical-relative:page" coordorigin="12323,17318" coordsize="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">
              <v:line id="Line 9" o:spid="_x0000_s1027" style="position:absolute;visibility:visible;mso-wrap-style:square" from="12326,17378" to="12326,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8" o:spid="_x0000_s1028" style="position:absolute;visibility:visible;mso-wrap-style:square" from="12326,17318" to="12326,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4944" behindDoc="1" locked="0" layoutInCell="1" allowOverlap="1" wp14:anchorId="248AFB70" wp14:editId="02DCCD7C">
              <wp:simplePos x="0" y="0"/>
              <wp:positionH relativeFrom="page">
                <wp:posOffset>0</wp:posOffset>
              </wp:positionH>
              <wp:positionV relativeFrom="page">
                <wp:posOffset>10956925</wp:posOffset>
              </wp:positionV>
              <wp:extent cx="228600" cy="3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175"/>
                        <a:chOff x="0" y="17255"/>
                        <a:chExt cx="360" cy="5"/>
                      </a:xfrm>
                    </wpg:grpSpPr>
                    <wps:wsp>
                      <wps:cNvPr id="5" name="Line 6"/>
                      <wps:cNvCnPr>
                        <a:cxnSpLocks noChangeShapeType="1"/>
                      </wps:cNvCnPr>
                      <wps:spPr bwMode="auto">
                        <a:xfrm>
                          <a:off x="300" y="17258"/>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360" y="17258"/>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01D536DF" id="Group 4" o:spid="_x0000_s1026" style="position:absolute;margin-left:0;margin-top:862.75pt;width:18pt;height:.25pt;z-index:-16001536;mso-position-horizontal-relative:page;mso-position-vertical-relative:page" coordorigin=",17255" coordsize="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">
              <v:line id="Line 6" o:spid="_x0000_s1027" style="position:absolute;visibility:visible;mso-wrap-style:square" from="300,17258" to="30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Line 5" o:spid="_x0000_s1028" style="position:absolute;visibility:visible;mso-wrap-style:square" from="360,17258" to="36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5456" behindDoc="1" locked="0" layoutInCell="1" allowOverlap="1" wp14:anchorId="6BC3C0B2" wp14:editId="4FC464C7">
              <wp:simplePos x="0" y="0"/>
              <wp:positionH relativeFrom="page">
                <wp:posOffset>7865110</wp:posOffset>
              </wp:positionH>
              <wp:positionV relativeFrom="page">
                <wp:posOffset>10956925</wp:posOffset>
              </wp:positionV>
              <wp:extent cx="228600" cy="31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175"/>
                        <a:chOff x="12386" y="17255"/>
                        <a:chExt cx="360" cy="5"/>
                      </a:xfrm>
                    </wpg:grpSpPr>
                    <wps:wsp>
                      <wps:cNvPr id="2" name="Line 3"/>
                      <wps:cNvCnPr>
                        <a:cxnSpLocks noChangeShapeType="1"/>
                      </wps:cNvCnPr>
                      <wps:spPr bwMode="auto">
                        <a:xfrm>
                          <a:off x="12446" y="17258"/>
                          <a:ext cx="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a:cxnSpLocks noChangeShapeType="1"/>
                      </wps:cNvCnPr>
                      <wps:spPr bwMode="auto">
                        <a:xfrm>
                          <a:off x="12386" y="17258"/>
                          <a:ext cx="3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2D222A14" id="Group 1" o:spid="_x0000_s1026" style="position:absolute;margin-left:619.3pt;margin-top:862.75pt;width:18pt;height:.25pt;z-index:-16001024;mso-position-horizontal-relative:page;mso-position-vertical-relative:page" coordorigin="12386,17255" coordsize="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">
              <v:line id="Line 3" o:spid="_x0000_s1027" style="position:absolute;visibility:visible;mso-wrap-style:square" from="12446,17258" to="12746,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" strokeweight=".25pt"/>
              <v:line id="Line 2" o:spid="_x0000_s1028" style="position:absolute;visibility:visible;mso-wrap-style:square" from="12386,17258" to="12746,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AA076" w14:textId="77777777" w:rsidR="0074684F" w:rsidRDefault="0074684F">
      <w:r>
        <w:separator/>
      </w:r>
    </w:p>
  </w:footnote>
  <w:footnote w:type="continuationSeparator" w:id="0">
    <w:p w14:paraId="33651CB7" w14:textId="77777777" w:rsidR="0074684F" w:rsidRDefault="0074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9B20" w14:textId="77777777" w:rsidR="00E448D3" w:rsidRDefault="00E448D3" w:rsidP="00901839">
    <w:pPr>
      <w:pStyle w:val="Header"/>
      <w:rPr>
        <w:i/>
        <w:color w:val="231F20"/>
        <w:position w:val="1"/>
        <w:sz w:val="18"/>
      </w:rPr>
    </w:pPr>
  </w:p>
  <w:p w14:paraId="05F1FEA8" w14:textId="77777777" w:rsidR="00A2531A" w:rsidRPr="00901839" w:rsidRDefault="00A2531A" w:rsidP="00901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E93"/>
    <w:multiLevelType w:val="hybridMultilevel"/>
    <w:tmpl w:val="6114AC20"/>
    <w:lvl w:ilvl="0" w:tplc="41F23436">
      <w:start w:val="2"/>
      <w:numFmt w:val="decimal"/>
      <w:lvlText w:val="%1."/>
      <w:lvlJc w:val="left"/>
      <w:pPr>
        <w:ind w:left="480" w:hanging="360"/>
      </w:pPr>
      <w:rPr>
        <w:rFonts w:hint="default"/>
        <w:color w:val="231F20"/>
        <w:w w:val="100"/>
        <w:sz w:val="22"/>
        <w:szCs w:val="22"/>
        <w:lang w:val="ms" w:eastAsia="en-US" w:bidi="ar-SA"/>
      </w:rPr>
    </w:lvl>
    <w:lvl w:ilvl="1" w:tplc="FF9EEA50">
      <w:numFmt w:val="bullet"/>
      <w:lvlText w:val="•"/>
      <w:lvlJc w:val="left"/>
      <w:pPr>
        <w:ind w:left="904" w:hanging="360"/>
      </w:pPr>
      <w:rPr>
        <w:rFonts w:hint="default"/>
        <w:lang w:val="ms" w:eastAsia="en-US" w:bidi="ar-SA"/>
      </w:rPr>
    </w:lvl>
    <w:lvl w:ilvl="2" w:tplc="961E7EFE">
      <w:numFmt w:val="bullet"/>
      <w:lvlText w:val="•"/>
      <w:lvlJc w:val="left"/>
      <w:pPr>
        <w:ind w:left="1328" w:hanging="360"/>
      </w:pPr>
      <w:rPr>
        <w:rFonts w:hint="default"/>
        <w:lang w:val="ms" w:eastAsia="en-US" w:bidi="ar-SA"/>
      </w:rPr>
    </w:lvl>
    <w:lvl w:ilvl="3" w:tplc="703C390C">
      <w:numFmt w:val="bullet"/>
      <w:lvlText w:val="•"/>
      <w:lvlJc w:val="left"/>
      <w:pPr>
        <w:ind w:left="1752" w:hanging="360"/>
      </w:pPr>
      <w:rPr>
        <w:rFonts w:hint="default"/>
        <w:lang w:val="ms" w:eastAsia="en-US" w:bidi="ar-SA"/>
      </w:rPr>
    </w:lvl>
    <w:lvl w:ilvl="4" w:tplc="0FB4B60A">
      <w:numFmt w:val="bullet"/>
      <w:lvlText w:val="•"/>
      <w:lvlJc w:val="left"/>
      <w:pPr>
        <w:ind w:left="2176" w:hanging="360"/>
      </w:pPr>
      <w:rPr>
        <w:rFonts w:hint="default"/>
        <w:lang w:val="ms" w:eastAsia="en-US" w:bidi="ar-SA"/>
      </w:rPr>
    </w:lvl>
    <w:lvl w:ilvl="5" w:tplc="1B282F0C">
      <w:numFmt w:val="bullet"/>
      <w:lvlText w:val="•"/>
      <w:lvlJc w:val="left"/>
      <w:pPr>
        <w:ind w:left="2601" w:hanging="360"/>
      </w:pPr>
      <w:rPr>
        <w:rFonts w:hint="default"/>
        <w:lang w:val="ms" w:eastAsia="en-US" w:bidi="ar-SA"/>
      </w:rPr>
    </w:lvl>
    <w:lvl w:ilvl="6" w:tplc="25BAB7D6">
      <w:numFmt w:val="bullet"/>
      <w:lvlText w:val="•"/>
      <w:lvlJc w:val="left"/>
      <w:pPr>
        <w:ind w:left="3025" w:hanging="360"/>
      </w:pPr>
      <w:rPr>
        <w:rFonts w:hint="default"/>
        <w:lang w:val="ms" w:eastAsia="en-US" w:bidi="ar-SA"/>
      </w:rPr>
    </w:lvl>
    <w:lvl w:ilvl="7" w:tplc="2B248CE2">
      <w:numFmt w:val="bullet"/>
      <w:lvlText w:val="•"/>
      <w:lvlJc w:val="left"/>
      <w:pPr>
        <w:ind w:left="3449" w:hanging="360"/>
      </w:pPr>
      <w:rPr>
        <w:rFonts w:hint="default"/>
        <w:lang w:val="ms" w:eastAsia="en-US" w:bidi="ar-SA"/>
      </w:rPr>
    </w:lvl>
    <w:lvl w:ilvl="8" w:tplc="30A23BBE">
      <w:numFmt w:val="bullet"/>
      <w:lvlText w:val="•"/>
      <w:lvlJc w:val="left"/>
      <w:pPr>
        <w:ind w:left="3873" w:hanging="360"/>
      </w:pPr>
      <w:rPr>
        <w:rFonts w:hint="default"/>
        <w:lang w:val="ms" w:eastAsia="en-US" w:bidi="ar-SA"/>
      </w:rPr>
    </w:lvl>
  </w:abstractNum>
  <w:abstractNum w:abstractNumId="1" w15:restartNumberingAfterBreak="0">
    <w:nsid w:val="087B0372"/>
    <w:multiLevelType w:val="hybridMultilevel"/>
    <w:tmpl w:val="FC5ABAD6"/>
    <w:lvl w:ilvl="0" w:tplc="EDE62ACA">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F0D1B80"/>
    <w:multiLevelType w:val="hybridMultilevel"/>
    <w:tmpl w:val="76B43A4C"/>
    <w:lvl w:ilvl="0" w:tplc="6646EC1C">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FEA44D7"/>
    <w:multiLevelType w:val="hybridMultilevel"/>
    <w:tmpl w:val="7562C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2FE1EA3"/>
    <w:multiLevelType w:val="hybridMultilevel"/>
    <w:tmpl w:val="A28AF6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2E1441F"/>
    <w:multiLevelType w:val="hybridMultilevel"/>
    <w:tmpl w:val="C72C6F96"/>
    <w:lvl w:ilvl="0" w:tplc="BF862CFA">
      <w:numFmt w:val="bullet"/>
      <w:lvlText w:val="-"/>
      <w:lvlJc w:val="left"/>
      <w:pPr>
        <w:ind w:left="479" w:hanging="360"/>
      </w:pPr>
      <w:rPr>
        <w:rFonts w:ascii="Times New Roman" w:eastAsia="Times New Roman" w:hAnsi="Times New Roman" w:cs="Times New Roman" w:hint="default"/>
      </w:rPr>
    </w:lvl>
    <w:lvl w:ilvl="1" w:tplc="44090003" w:tentative="1">
      <w:start w:val="1"/>
      <w:numFmt w:val="bullet"/>
      <w:lvlText w:val="o"/>
      <w:lvlJc w:val="left"/>
      <w:pPr>
        <w:ind w:left="1199" w:hanging="360"/>
      </w:pPr>
      <w:rPr>
        <w:rFonts w:ascii="Courier New" w:hAnsi="Courier New" w:cs="Courier New" w:hint="default"/>
      </w:rPr>
    </w:lvl>
    <w:lvl w:ilvl="2" w:tplc="44090005" w:tentative="1">
      <w:start w:val="1"/>
      <w:numFmt w:val="bullet"/>
      <w:lvlText w:val=""/>
      <w:lvlJc w:val="left"/>
      <w:pPr>
        <w:ind w:left="1919" w:hanging="360"/>
      </w:pPr>
      <w:rPr>
        <w:rFonts w:ascii="Wingdings" w:hAnsi="Wingdings" w:hint="default"/>
      </w:rPr>
    </w:lvl>
    <w:lvl w:ilvl="3" w:tplc="44090001" w:tentative="1">
      <w:start w:val="1"/>
      <w:numFmt w:val="bullet"/>
      <w:lvlText w:val=""/>
      <w:lvlJc w:val="left"/>
      <w:pPr>
        <w:ind w:left="2639" w:hanging="360"/>
      </w:pPr>
      <w:rPr>
        <w:rFonts w:ascii="Symbol" w:hAnsi="Symbol" w:hint="default"/>
      </w:rPr>
    </w:lvl>
    <w:lvl w:ilvl="4" w:tplc="44090003" w:tentative="1">
      <w:start w:val="1"/>
      <w:numFmt w:val="bullet"/>
      <w:lvlText w:val="o"/>
      <w:lvlJc w:val="left"/>
      <w:pPr>
        <w:ind w:left="3359" w:hanging="360"/>
      </w:pPr>
      <w:rPr>
        <w:rFonts w:ascii="Courier New" w:hAnsi="Courier New" w:cs="Courier New" w:hint="default"/>
      </w:rPr>
    </w:lvl>
    <w:lvl w:ilvl="5" w:tplc="44090005" w:tentative="1">
      <w:start w:val="1"/>
      <w:numFmt w:val="bullet"/>
      <w:lvlText w:val=""/>
      <w:lvlJc w:val="left"/>
      <w:pPr>
        <w:ind w:left="4079" w:hanging="360"/>
      </w:pPr>
      <w:rPr>
        <w:rFonts w:ascii="Wingdings" w:hAnsi="Wingdings" w:hint="default"/>
      </w:rPr>
    </w:lvl>
    <w:lvl w:ilvl="6" w:tplc="44090001" w:tentative="1">
      <w:start w:val="1"/>
      <w:numFmt w:val="bullet"/>
      <w:lvlText w:val=""/>
      <w:lvlJc w:val="left"/>
      <w:pPr>
        <w:ind w:left="4799" w:hanging="360"/>
      </w:pPr>
      <w:rPr>
        <w:rFonts w:ascii="Symbol" w:hAnsi="Symbol" w:hint="default"/>
      </w:rPr>
    </w:lvl>
    <w:lvl w:ilvl="7" w:tplc="44090003" w:tentative="1">
      <w:start w:val="1"/>
      <w:numFmt w:val="bullet"/>
      <w:lvlText w:val="o"/>
      <w:lvlJc w:val="left"/>
      <w:pPr>
        <w:ind w:left="5519" w:hanging="360"/>
      </w:pPr>
      <w:rPr>
        <w:rFonts w:ascii="Courier New" w:hAnsi="Courier New" w:cs="Courier New" w:hint="default"/>
      </w:rPr>
    </w:lvl>
    <w:lvl w:ilvl="8" w:tplc="44090005" w:tentative="1">
      <w:start w:val="1"/>
      <w:numFmt w:val="bullet"/>
      <w:lvlText w:val=""/>
      <w:lvlJc w:val="left"/>
      <w:pPr>
        <w:ind w:left="6239" w:hanging="360"/>
      </w:pPr>
      <w:rPr>
        <w:rFonts w:ascii="Wingdings" w:hAnsi="Wingdings" w:hint="default"/>
      </w:rPr>
    </w:lvl>
  </w:abstractNum>
  <w:abstractNum w:abstractNumId="6" w15:restartNumberingAfterBreak="0">
    <w:nsid w:val="5EFF1941"/>
    <w:multiLevelType w:val="hybridMultilevel"/>
    <w:tmpl w:val="20B07EE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1A"/>
    <w:rsid w:val="000052F0"/>
    <w:rsid w:val="00006205"/>
    <w:rsid w:val="00006308"/>
    <w:rsid w:val="0000659A"/>
    <w:rsid w:val="00006FC0"/>
    <w:rsid w:val="000105B2"/>
    <w:rsid w:val="00014D42"/>
    <w:rsid w:val="00015DC2"/>
    <w:rsid w:val="000174E6"/>
    <w:rsid w:val="00017D41"/>
    <w:rsid w:val="0002072E"/>
    <w:rsid w:val="00022911"/>
    <w:rsid w:val="000267B3"/>
    <w:rsid w:val="0003280E"/>
    <w:rsid w:val="00032CD5"/>
    <w:rsid w:val="00032F51"/>
    <w:rsid w:val="00033690"/>
    <w:rsid w:val="00033C7A"/>
    <w:rsid w:val="00035467"/>
    <w:rsid w:val="0003667A"/>
    <w:rsid w:val="000378F8"/>
    <w:rsid w:val="000401C5"/>
    <w:rsid w:val="0004029E"/>
    <w:rsid w:val="000462DF"/>
    <w:rsid w:val="00046C60"/>
    <w:rsid w:val="00050698"/>
    <w:rsid w:val="0005086C"/>
    <w:rsid w:val="00051517"/>
    <w:rsid w:val="00056B3D"/>
    <w:rsid w:val="00060CBF"/>
    <w:rsid w:val="00061859"/>
    <w:rsid w:val="00063627"/>
    <w:rsid w:val="00065923"/>
    <w:rsid w:val="0006710D"/>
    <w:rsid w:val="000772A0"/>
    <w:rsid w:val="00087DC0"/>
    <w:rsid w:val="00094DA8"/>
    <w:rsid w:val="0009503D"/>
    <w:rsid w:val="0009522B"/>
    <w:rsid w:val="00096DF8"/>
    <w:rsid w:val="000A47AB"/>
    <w:rsid w:val="000A55AF"/>
    <w:rsid w:val="000B3104"/>
    <w:rsid w:val="000B3C1A"/>
    <w:rsid w:val="000B6F31"/>
    <w:rsid w:val="000C0099"/>
    <w:rsid w:val="000C3F34"/>
    <w:rsid w:val="000C43DD"/>
    <w:rsid w:val="000C488E"/>
    <w:rsid w:val="000C5053"/>
    <w:rsid w:val="000C5458"/>
    <w:rsid w:val="000C54D4"/>
    <w:rsid w:val="000C643E"/>
    <w:rsid w:val="000D4021"/>
    <w:rsid w:val="000D440C"/>
    <w:rsid w:val="000D5BB8"/>
    <w:rsid w:val="000D70FC"/>
    <w:rsid w:val="000D739C"/>
    <w:rsid w:val="000D7EF5"/>
    <w:rsid w:val="000E1D9C"/>
    <w:rsid w:val="000F343D"/>
    <w:rsid w:val="000F3C04"/>
    <w:rsid w:val="000F5DBE"/>
    <w:rsid w:val="001021F5"/>
    <w:rsid w:val="0010685E"/>
    <w:rsid w:val="0011151D"/>
    <w:rsid w:val="00112B19"/>
    <w:rsid w:val="00113FF0"/>
    <w:rsid w:val="001153A8"/>
    <w:rsid w:val="001228DB"/>
    <w:rsid w:val="00123060"/>
    <w:rsid w:val="0012596F"/>
    <w:rsid w:val="00126015"/>
    <w:rsid w:val="00131B48"/>
    <w:rsid w:val="00131BA7"/>
    <w:rsid w:val="00132CF7"/>
    <w:rsid w:val="0013558B"/>
    <w:rsid w:val="00135EC9"/>
    <w:rsid w:val="001361E2"/>
    <w:rsid w:val="0016478C"/>
    <w:rsid w:val="001649EA"/>
    <w:rsid w:val="00165102"/>
    <w:rsid w:val="00165275"/>
    <w:rsid w:val="00165549"/>
    <w:rsid w:val="00165DB2"/>
    <w:rsid w:val="001723E0"/>
    <w:rsid w:val="001729E1"/>
    <w:rsid w:val="001746F9"/>
    <w:rsid w:val="00177BCB"/>
    <w:rsid w:val="00177C53"/>
    <w:rsid w:val="001805E9"/>
    <w:rsid w:val="00181446"/>
    <w:rsid w:val="001815C7"/>
    <w:rsid w:val="00182ACB"/>
    <w:rsid w:val="00187A4D"/>
    <w:rsid w:val="00187CA2"/>
    <w:rsid w:val="00190665"/>
    <w:rsid w:val="001914F3"/>
    <w:rsid w:val="00192080"/>
    <w:rsid w:val="00193320"/>
    <w:rsid w:val="001952AB"/>
    <w:rsid w:val="00197ED9"/>
    <w:rsid w:val="001A09FD"/>
    <w:rsid w:val="001A2EEE"/>
    <w:rsid w:val="001A3218"/>
    <w:rsid w:val="001A3649"/>
    <w:rsid w:val="001A7DDD"/>
    <w:rsid w:val="001B0B73"/>
    <w:rsid w:val="001B1037"/>
    <w:rsid w:val="001B1CFE"/>
    <w:rsid w:val="001B6E2B"/>
    <w:rsid w:val="001C6AE5"/>
    <w:rsid w:val="001C6F4F"/>
    <w:rsid w:val="001C71CC"/>
    <w:rsid w:val="001D0CB0"/>
    <w:rsid w:val="001D5469"/>
    <w:rsid w:val="001E11DA"/>
    <w:rsid w:val="001E125B"/>
    <w:rsid w:val="001E200A"/>
    <w:rsid w:val="001E35B3"/>
    <w:rsid w:val="001E3FFA"/>
    <w:rsid w:val="001F26E7"/>
    <w:rsid w:val="001F2D22"/>
    <w:rsid w:val="001F5AD4"/>
    <w:rsid w:val="001F6573"/>
    <w:rsid w:val="00201730"/>
    <w:rsid w:val="00203418"/>
    <w:rsid w:val="00205C1E"/>
    <w:rsid w:val="0021377B"/>
    <w:rsid w:val="00215947"/>
    <w:rsid w:val="002167AC"/>
    <w:rsid w:val="00221442"/>
    <w:rsid w:val="00221FC6"/>
    <w:rsid w:val="00226016"/>
    <w:rsid w:val="00226674"/>
    <w:rsid w:val="00227AAC"/>
    <w:rsid w:val="00230891"/>
    <w:rsid w:val="002316A1"/>
    <w:rsid w:val="0023490B"/>
    <w:rsid w:val="00235595"/>
    <w:rsid w:val="00240B0E"/>
    <w:rsid w:val="002420E7"/>
    <w:rsid w:val="0024339D"/>
    <w:rsid w:val="00243ACA"/>
    <w:rsid w:val="0024416B"/>
    <w:rsid w:val="0024530B"/>
    <w:rsid w:val="00245F3C"/>
    <w:rsid w:val="00247A08"/>
    <w:rsid w:val="002500B9"/>
    <w:rsid w:val="0025580A"/>
    <w:rsid w:val="00256CC3"/>
    <w:rsid w:val="00256F05"/>
    <w:rsid w:val="00260DB4"/>
    <w:rsid w:val="00263AD0"/>
    <w:rsid w:val="00266131"/>
    <w:rsid w:val="002677CB"/>
    <w:rsid w:val="002712A9"/>
    <w:rsid w:val="00271946"/>
    <w:rsid w:val="002771F2"/>
    <w:rsid w:val="002778C0"/>
    <w:rsid w:val="00280095"/>
    <w:rsid w:val="00280C45"/>
    <w:rsid w:val="00280DCC"/>
    <w:rsid w:val="00282FA8"/>
    <w:rsid w:val="002831D0"/>
    <w:rsid w:val="002852FC"/>
    <w:rsid w:val="0028555D"/>
    <w:rsid w:val="00285A73"/>
    <w:rsid w:val="00286BBF"/>
    <w:rsid w:val="00291DD5"/>
    <w:rsid w:val="00293EAA"/>
    <w:rsid w:val="002947DD"/>
    <w:rsid w:val="00296E7C"/>
    <w:rsid w:val="002A0281"/>
    <w:rsid w:val="002A0908"/>
    <w:rsid w:val="002A2202"/>
    <w:rsid w:val="002A72F1"/>
    <w:rsid w:val="002B0A9D"/>
    <w:rsid w:val="002B1D7A"/>
    <w:rsid w:val="002C2842"/>
    <w:rsid w:val="002D180E"/>
    <w:rsid w:val="002D5CDB"/>
    <w:rsid w:val="002E42AC"/>
    <w:rsid w:val="002E4B87"/>
    <w:rsid w:val="002F1A19"/>
    <w:rsid w:val="002F4B04"/>
    <w:rsid w:val="002F5FBA"/>
    <w:rsid w:val="00300A9F"/>
    <w:rsid w:val="003034DD"/>
    <w:rsid w:val="00306918"/>
    <w:rsid w:val="00307243"/>
    <w:rsid w:val="00311EA2"/>
    <w:rsid w:val="00315F80"/>
    <w:rsid w:val="00317378"/>
    <w:rsid w:val="003202B2"/>
    <w:rsid w:val="00334108"/>
    <w:rsid w:val="003403BC"/>
    <w:rsid w:val="003409DF"/>
    <w:rsid w:val="00342540"/>
    <w:rsid w:val="00344E16"/>
    <w:rsid w:val="00346660"/>
    <w:rsid w:val="00352A46"/>
    <w:rsid w:val="00353661"/>
    <w:rsid w:val="00353F75"/>
    <w:rsid w:val="003561FE"/>
    <w:rsid w:val="00356E41"/>
    <w:rsid w:val="00361E5E"/>
    <w:rsid w:val="0036277E"/>
    <w:rsid w:val="003628D9"/>
    <w:rsid w:val="00362AB1"/>
    <w:rsid w:val="00364456"/>
    <w:rsid w:val="00364BF8"/>
    <w:rsid w:val="00364E04"/>
    <w:rsid w:val="00364E38"/>
    <w:rsid w:val="00367237"/>
    <w:rsid w:val="00372644"/>
    <w:rsid w:val="00376DC2"/>
    <w:rsid w:val="003810A5"/>
    <w:rsid w:val="00381CD0"/>
    <w:rsid w:val="003838AE"/>
    <w:rsid w:val="0038408F"/>
    <w:rsid w:val="003855E4"/>
    <w:rsid w:val="003862B1"/>
    <w:rsid w:val="00391F8F"/>
    <w:rsid w:val="0039390F"/>
    <w:rsid w:val="003943C9"/>
    <w:rsid w:val="00394EDC"/>
    <w:rsid w:val="003955D1"/>
    <w:rsid w:val="003A1E01"/>
    <w:rsid w:val="003A36C3"/>
    <w:rsid w:val="003A4829"/>
    <w:rsid w:val="003A55D6"/>
    <w:rsid w:val="003A59F0"/>
    <w:rsid w:val="003A5E51"/>
    <w:rsid w:val="003A7342"/>
    <w:rsid w:val="003A7BA3"/>
    <w:rsid w:val="003B6D71"/>
    <w:rsid w:val="003B75C8"/>
    <w:rsid w:val="003C0D0F"/>
    <w:rsid w:val="003C2444"/>
    <w:rsid w:val="003C5201"/>
    <w:rsid w:val="003C589A"/>
    <w:rsid w:val="003D7022"/>
    <w:rsid w:val="003E3183"/>
    <w:rsid w:val="003E3281"/>
    <w:rsid w:val="003E3F1C"/>
    <w:rsid w:val="003E7C5C"/>
    <w:rsid w:val="003F04AE"/>
    <w:rsid w:val="003F2229"/>
    <w:rsid w:val="003F2383"/>
    <w:rsid w:val="003F7464"/>
    <w:rsid w:val="0040223A"/>
    <w:rsid w:val="0040336F"/>
    <w:rsid w:val="00404B25"/>
    <w:rsid w:val="00404DE0"/>
    <w:rsid w:val="0041135E"/>
    <w:rsid w:val="004114C8"/>
    <w:rsid w:val="00414AC2"/>
    <w:rsid w:val="004163CA"/>
    <w:rsid w:val="00417464"/>
    <w:rsid w:val="004204E2"/>
    <w:rsid w:val="00424190"/>
    <w:rsid w:val="004263CF"/>
    <w:rsid w:val="00427F23"/>
    <w:rsid w:val="0043058B"/>
    <w:rsid w:val="0043092F"/>
    <w:rsid w:val="004407EF"/>
    <w:rsid w:val="00440BD5"/>
    <w:rsid w:val="00442911"/>
    <w:rsid w:val="00446BD0"/>
    <w:rsid w:val="004505FE"/>
    <w:rsid w:val="00450969"/>
    <w:rsid w:val="0045406E"/>
    <w:rsid w:val="00457A65"/>
    <w:rsid w:val="004603FA"/>
    <w:rsid w:val="00461C3C"/>
    <w:rsid w:val="004629D4"/>
    <w:rsid w:val="00467E99"/>
    <w:rsid w:val="00471EE0"/>
    <w:rsid w:val="00474C89"/>
    <w:rsid w:val="004817E6"/>
    <w:rsid w:val="00485018"/>
    <w:rsid w:val="00486B58"/>
    <w:rsid w:val="00486BCF"/>
    <w:rsid w:val="0049229C"/>
    <w:rsid w:val="004930CB"/>
    <w:rsid w:val="004949B6"/>
    <w:rsid w:val="004A00CA"/>
    <w:rsid w:val="004A0633"/>
    <w:rsid w:val="004A28B1"/>
    <w:rsid w:val="004A4B5E"/>
    <w:rsid w:val="004A7692"/>
    <w:rsid w:val="004B2A06"/>
    <w:rsid w:val="004B468D"/>
    <w:rsid w:val="004C0C87"/>
    <w:rsid w:val="004C3814"/>
    <w:rsid w:val="004C3D94"/>
    <w:rsid w:val="004C6A8B"/>
    <w:rsid w:val="004E107C"/>
    <w:rsid w:val="004E63BB"/>
    <w:rsid w:val="0050458E"/>
    <w:rsid w:val="005109A8"/>
    <w:rsid w:val="00510C2D"/>
    <w:rsid w:val="00512390"/>
    <w:rsid w:val="00513E7D"/>
    <w:rsid w:val="00514261"/>
    <w:rsid w:val="00515C07"/>
    <w:rsid w:val="00520FF3"/>
    <w:rsid w:val="00521933"/>
    <w:rsid w:val="005231A9"/>
    <w:rsid w:val="005274F4"/>
    <w:rsid w:val="00530983"/>
    <w:rsid w:val="00532A63"/>
    <w:rsid w:val="00532CD5"/>
    <w:rsid w:val="00532E74"/>
    <w:rsid w:val="00533143"/>
    <w:rsid w:val="0053622B"/>
    <w:rsid w:val="005409A2"/>
    <w:rsid w:val="00541D6B"/>
    <w:rsid w:val="0054333A"/>
    <w:rsid w:val="005447C1"/>
    <w:rsid w:val="005506ED"/>
    <w:rsid w:val="00550EB3"/>
    <w:rsid w:val="0055251B"/>
    <w:rsid w:val="00557409"/>
    <w:rsid w:val="00560ADA"/>
    <w:rsid w:val="005654D6"/>
    <w:rsid w:val="005670BA"/>
    <w:rsid w:val="00572B75"/>
    <w:rsid w:val="00574E9F"/>
    <w:rsid w:val="00575563"/>
    <w:rsid w:val="00582F5B"/>
    <w:rsid w:val="005833F2"/>
    <w:rsid w:val="00583641"/>
    <w:rsid w:val="0059171D"/>
    <w:rsid w:val="00591CA0"/>
    <w:rsid w:val="00596395"/>
    <w:rsid w:val="00597EA2"/>
    <w:rsid w:val="005A0676"/>
    <w:rsid w:val="005A0AD4"/>
    <w:rsid w:val="005A0D1D"/>
    <w:rsid w:val="005A1423"/>
    <w:rsid w:val="005A1F92"/>
    <w:rsid w:val="005A25CC"/>
    <w:rsid w:val="005A7B27"/>
    <w:rsid w:val="005B09D5"/>
    <w:rsid w:val="005B1D60"/>
    <w:rsid w:val="005B2DD6"/>
    <w:rsid w:val="005B56D2"/>
    <w:rsid w:val="005C0040"/>
    <w:rsid w:val="005C1127"/>
    <w:rsid w:val="005C24C8"/>
    <w:rsid w:val="005C30A9"/>
    <w:rsid w:val="005C5333"/>
    <w:rsid w:val="005C74DC"/>
    <w:rsid w:val="005D01D4"/>
    <w:rsid w:val="005D4FEF"/>
    <w:rsid w:val="005E1BEC"/>
    <w:rsid w:val="005E50BE"/>
    <w:rsid w:val="005E7E44"/>
    <w:rsid w:val="005F1356"/>
    <w:rsid w:val="005F5A78"/>
    <w:rsid w:val="005F6134"/>
    <w:rsid w:val="005F64D4"/>
    <w:rsid w:val="00600C4C"/>
    <w:rsid w:val="006016E7"/>
    <w:rsid w:val="0060245D"/>
    <w:rsid w:val="00605296"/>
    <w:rsid w:val="006058CB"/>
    <w:rsid w:val="006232B9"/>
    <w:rsid w:val="0062388E"/>
    <w:rsid w:val="006265AE"/>
    <w:rsid w:val="00627681"/>
    <w:rsid w:val="00627BAB"/>
    <w:rsid w:val="006301CB"/>
    <w:rsid w:val="006312C4"/>
    <w:rsid w:val="00632347"/>
    <w:rsid w:val="00633C7A"/>
    <w:rsid w:val="006371EC"/>
    <w:rsid w:val="00643487"/>
    <w:rsid w:val="00644515"/>
    <w:rsid w:val="006509C2"/>
    <w:rsid w:val="006514CC"/>
    <w:rsid w:val="00651671"/>
    <w:rsid w:val="00651CD4"/>
    <w:rsid w:val="00652000"/>
    <w:rsid w:val="0065609D"/>
    <w:rsid w:val="00656DC4"/>
    <w:rsid w:val="006579CF"/>
    <w:rsid w:val="006615D9"/>
    <w:rsid w:val="00662AC0"/>
    <w:rsid w:val="00666DD7"/>
    <w:rsid w:val="00670A40"/>
    <w:rsid w:val="00675FB5"/>
    <w:rsid w:val="0067750A"/>
    <w:rsid w:val="00680BC3"/>
    <w:rsid w:val="00681B01"/>
    <w:rsid w:val="00690DEF"/>
    <w:rsid w:val="00692810"/>
    <w:rsid w:val="00693429"/>
    <w:rsid w:val="00694D7E"/>
    <w:rsid w:val="00695288"/>
    <w:rsid w:val="006A11B4"/>
    <w:rsid w:val="006A3CFA"/>
    <w:rsid w:val="006A56C5"/>
    <w:rsid w:val="006B173E"/>
    <w:rsid w:val="006B4851"/>
    <w:rsid w:val="006B67CE"/>
    <w:rsid w:val="006C08AF"/>
    <w:rsid w:val="006C5562"/>
    <w:rsid w:val="006C6492"/>
    <w:rsid w:val="006C7015"/>
    <w:rsid w:val="006C71FE"/>
    <w:rsid w:val="006C797F"/>
    <w:rsid w:val="006D17AD"/>
    <w:rsid w:val="006D4315"/>
    <w:rsid w:val="006D6B6A"/>
    <w:rsid w:val="006D7242"/>
    <w:rsid w:val="006E257F"/>
    <w:rsid w:val="006E6A78"/>
    <w:rsid w:val="006E75DA"/>
    <w:rsid w:val="006F16AF"/>
    <w:rsid w:val="006F5004"/>
    <w:rsid w:val="00701EBE"/>
    <w:rsid w:val="00705A26"/>
    <w:rsid w:val="00706459"/>
    <w:rsid w:val="00706920"/>
    <w:rsid w:val="00706FD6"/>
    <w:rsid w:val="007106E7"/>
    <w:rsid w:val="007126C7"/>
    <w:rsid w:val="00713C80"/>
    <w:rsid w:val="0071562E"/>
    <w:rsid w:val="00721B2F"/>
    <w:rsid w:val="00721F3E"/>
    <w:rsid w:val="007238F2"/>
    <w:rsid w:val="007268AD"/>
    <w:rsid w:val="007308FA"/>
    <w:rsid w:val="0073326F"/>
    <w:rsid w:val="00733391"/>
    <w:rsid w:val="0073474E"/>
    <w:rsid w:val="00734B4D"/>
    <w:rsid w:val="00735F7A"/>
    <w:rsid w:val="00740B09"/>
    <w:rsid w:val="00740EC8"/>
    <w:rsid w:val="0074615E"/>
    <w:rsid w:val="0074684F"/>
    <w:rsid w:val="007633D9"/>
    <w:rsid w:val="00763401"/>
    <w:rsid w:val="00764DBD"/>
    <w:rsid w:val="0076728E"/>
    <w:rsid w:val="00772A5A"/>
    <w:rsid w:val="00772D59"/>
    <w:rsid w:val="00776809"/>
    <w:rsid w:val="0078483D"/>
    <w:rsid w:val="00790AB6"/>
    <w:rsid w:val="007923CC"/>
    <w:rsid w:val="00792AE8"/>
    <w:rsid w:val="0079309C"/>
    <w:rsid w:val="00795FAB"/>
    <w:rsid w:val="007A5EA6"/>
    <w:rsid w:val="007B1EC3"/>
    <w:rsid w:val="007B2C27"/>
    <w:rsid w:val="007C2E3F"/>
    <w:rsid w:val="007C435B"/>
    <w:rsid w:val="007C6295"/>
    <w:rsid w:val="007C6873"/>
    <w:rsid w:val="007C6AA2"/>
    <w:rsid w:val="007C7098"/>
    <w:rsid w:val="007D6E08"/>
    <w:rsid w:val="007E021C"/>
    <w:rsid w:val="007E4B96"/>
    <w:rsid w:val="007E7216"/>
    <w:rsid w:val="007E7C56"/>
    <w:rsid w:val="007E7E0D"/>
    <w:rsid w:val="007F3153"/>
    <w:rsid w:val="007F38AE"/>
    <w:rsid w:val="007F4042"/>
    <w:rsid w:val="007F671D"/>
    <w:rsid w:val="007F7201"/>
    <w:rsid w:val="0080176E"/>
    <w:rsid w:val="00803D9D"/>
    <w:rsid w:val="0080773D"/>
    <w:rsid w:val="00811314"/>
    <w:rsid w:val="00812896"/>
    <w:rsid w:val="00815D72"/>
    <w:rsid w:val="00815E6B"/>
    <w:rsid w:val="0082382A"/>
    <w:rsid w:val="008263CF"/>
    <w:rsid w:val="008266C7"/>
    <w:rsid w:val="00830AD0"/>
    <w:rsid w:val="0083281B"/>
    <w:rsid w:val="00833F21"/>
    <w:rsid w:val="00836A48"/>
    <w:rsid w:val="00837299"/>
    <w:rsid w:val="00837EFB"/>
    <w:rsid w:val="00841EFC"/>
    <w:rsid w:val="00847579"/>
    <w:rsid w:val="0085081B"/>
    <w:rsid w:val="00852AF4"/>
    <w:rsid w:val="008538BB"/>
    <w:rsid w:val="00861FB8"/>
    <w:rsid w:val="00863890"/>
    <w:rsid w:val="00865BB0"/>
    <w:rsid w:val="008673D6"/>
    <w:rsid w:val="008705A4"/>
    <w:rsid w:val="00871613"/>
    <w:rsid w:val="00873D0B"/>
    <w:rsid w:val="00882CCD"/>
    <w:rsid w:val="008842FE"/>
    <w:rsid w:val="00884EAE"/>
    <w:rsid w:val="00887683"/>
    <w:rsid w:val="00891229"/>
    <w:rsid w:val="00895D68"/>
    <w:rsid w:val="008A2479"/>
    <w:rsid w:val="008A252C"/>
    <w:rsid w:val="008A2830"/>
    <w:rsid w:val="008A4D66"/>
    <w:rsid w:val="008A5721"/>
    <w:rsid w:val="008B0005"/>
    <w:rsid w:val="008B1DBE"/>
    <w:rsid w:val="008B2A8C"/>
    <w:rsid w:val="008B3268"/>
    <w:rsid w:val="008B7626"/>
    <w:rsid w:val="008C0190"/>
    <w:rsid w:val="008C4A31"/>
    <w:rsid w:val="008D02A2"/>
    <w:rsid w:val="008D1877"/>
    <w:rsid w:val="008D19F3"/>
    <w:rsid w:val="008E52FE"/>
    <w:rsid w:val="008E61E9"/>
    <w:rsid w:val="008E6EB0"/>
    <w:rsid w:val="008F1524"/>
    <w:rsid w:val="00901839"/>
    <w:rsid w:val="00910336"/>
    <w:rsid w:val="00910C4B"/>
    <w:rsid w:val="00910F6B"/>
    <w:rsid w:val="00913BB4"/>
    <w:rsid w:val="00913C64"/>
    <w:rsid w:val="00915904"/>
    <w:rsid w:val="00915E69"/>
    <w:rsid w:val="009174F6"/>
    <w:rsid w:val="00917B37"/>
    <w:rsid w:val="00922344"/>
    <w:rsid w:val="0092235E"/>
    <w:rsid w:val="00922AC6"/>
    <w:rsid w:val="00925D58"/>
    <w:rsid w:val="00926120"/>
    <w:rsid w:val="00927242"/>
    <w:rsid w:val="00927875"/>
    <w:rsid w:val="00931C54"/>
    <w:rsid w:val="009330C3"/>
    <w:rsid w:val="00940395"/>
    <w:rsid w:val="00940D02"/>
    <w:rsid w:val="009419DA"/>
    <w:rsid w:val="00941B56"/>
    <w:rsid w:val="009457D1"/>
    <w:rsid w:val="00951759"/>
    <w:rsid w:val="00951F62"/>
    <w:rsid w:val="00952489"/>
    <w:rsid w:val="00953A52"/>
    <w:rsid w:val="009547AE"/>
    <w:rsid w:val="00954B50"/>
    <w:rsid w:val="009567A2"/>
    <w:rsid w:val="0095763B"/>
    <w:rsid w:val="00957756"/>
    <w:rsid w:val="00957776"/>
    <w:rsid w:val="00963294"/>
    <w:rsid w:val="0096767A"/>
    <w:rsid w:val="00967F5F"/>
    <w:rsid w:val="00972AC7"/>
    <w:rsid w:val="00973EAB"/>
    <w:rsid w:val="009742B7"/>
    <w:rsid w:val="0097584B"/>
    <w:rsid w:val="00976E22"/>
    <w:rsid w:val="00982C05"/>
    <w:rsid w:val="0098551F"/>
    <w:rsid w:val="00986DF1"/>
    <w:rsid w:val="00986E8C"/>
    <w:rsid w:val="00992971"/>
    <w:rsid w:val="009A0AF1"/>
    <w:rsid w:val="009A0C8F"/>
    <w:rsid w:val="009A3F06"/>
    <w:rsid w:val="009B4480"/>
    <w:rsid w:val="009B5905"/>
    <w:rsid w:val="009C29A4"/>
    <w:rsid w:val="009C390C"/>
    <w:rsid w:val="009C668F"/>
    <w:rsid w:val="009D2EE1"/>
    <w:rsid w:val="009D4A43"/>
    <w:rsid w:val="009D60E5"/>
    <w:rsid w:val="009D7627"/>
    <w:rsid w:val="009E2E95"/>
    <w:rsid w:val="009E5B40"/>
    <w:rsid w:val="009E6103"/>
    <w:rsid w:val="009E7965"/>
    <w:rsid w:val="009F0F6F"/>
    <w:rsid w:val="009F4E8F"/>
    <w:rsid w:val="009F52D7"/>
    <w:rsid w:val="00A01475"/>
    <w:rsid w:val="00A03881"/>
    <w:rsid w:val="00A0410D"/>
    <w:rsid w:val="00A05381"/>
    <w:rsid w:val="00A05F59"/>
    <w:rsid w:val="00A15F6B"/>
    <w:rsid w:val="00A228BC"/>
    <w:rsid w:val="00A2531A"/>
    <w:rsid w:val="00A262DD"/>
    <w:rsid w:val="00A2668D"/>
    <w:rsid w:val="00A26952"/>
    <w:rsid w:val="00A27F90"/>
    <w:rsid w:val="00A313D2"/>
    <w:rsid w:val="00A31A02"/>
    <w:rsid w:val="00A35B36"/>
    <w:rsid w:val="00A427B6"/>
    <w:rsid w:val="00A445A6"/>
    <w:rsid w:val="00A448BC"/>
    <w:rsid w:val="00A47574"/>
    <w:rsid w:val="00A47845"/>
    <w:rsid w:val="00A47EAD"/>
    <w:rsid w:val="00A63358"/>
    <w:rsid w:val="00A63837"/>
    <w:rsid w:val="00A67CB8"/>
    <w:rsid w:val="00A67F7C"/>
    <w:rsid w:val="00A71FF3"/>
    <w:rsid w:val="00A800F7"/>
    <w:rsid w:val="00A8099A"/>
    <w:rsid w:val="00A84E1A"/>
    <w:rsid w:val="00A8558E"/>
    <w:rsid w:val="00A93DAC"/>
    <w:rsid w:val="00A94BD5"/>
    <w:rsid w:val="00AA1082"/>
    <w:rsid w:val="00AA44A8"/>
    <w:rsid w:val="00AA4761"/>
    <w:rsid w:val="00AA7426"/>
    <w:rsid w:val="00AB0FE6"/>
    <w:rsid w:val="00AC0F1B"/>
    <w:rsid w:val="00AC23C1"/>
    <w:rsid w:val="00AC3996"/>
    <w:rsid w:val="00AC4860"/>
    <w:rsid w:val="00AD4FC2"/>
    <w:rsid w:val="00AE1B65"/>
    <w:rsid w:val="00AE2212"/>
    <w:rsid w:val="00AE45E5"/>
    <w:rsid w:val="00AE54A8"/>
    <w:rsid w:val="00AE717B"/>
    <w:rsid w:val="00AE7CBE"/>
    <w:rsid w:val="00AF0107"/>
    <w:rsid w:val="00AF1EE2"/>
    <w:rsid w:val="00AF25C5"/>
    <w:rsid w:val="00AF3DDD"/>
    <w:rsid w:val="00AF4974"/>
    <w:rsid w:val="00AF6EB4"/>
    <w:rsid w:val="00B01F2E"/>
    <w:rsid w:val="00B02313"/>
    <w:rsid w:val="00B03DC0"/>
    <w:rsid w:val="00B07062"/>
    <w:rsid w:val="00B11D5F"/>
    <w:rsid w:val="00B136D1"/>
    <w:rsid w:val="00B139B0"/>
    <w:rsid w:val="00B15C07"/>
    <w:rsid w:val="00B16048"/>
    <w:rsid w:val="00B1753D"/>
    <w:rsid w:val="00B20397"/>
    <w:rsid w:val="00B203E3"/>
    <w:rsid w:val="00B2308D"/>
    <w:rsid w:val="00B2326F"/>
    <w:rsid w:val="00B240F2"/>
    <w:rsid w:val="00B26A40"/>
    <w:rsid w:val="00B36A2B"/>
    <w:rsid w:val="00B36E1F"/>
    <w:rsid w:val="00B41BE0"/>
    <w:rsid w:val="00B43013"/>
    <w:rsid w:val="00B44401"/>
    <w:rsid w:val="00B46667"/>
    <w:rsid w:val="00B50D76"/>
    <w:rsid w:val="00B56BBC"/>
    <w:rsid w:val="00B57985"/>
    <w:rsid w:val="00B600FB"/>
    <w:rsid w:val="00B62B61"/>
    <w:rsid w:val="00B630E6"/>
    <w:rsid w:val="00B64EFA"/>
    <w:rsid w:val="00B65E03"/>
    <w:rsid w:val="00B67BE9"/>
    <w:rsid w:val="00B7070C"/>
    <w:rsid w:val="00B71804"/>
    <w:rsid w:val="00B71BCD"/>
    <w:rsid w:val="00B7337F"/>
    <w:rsid w:val="00B73721"/>
    <w:rsid w:val="00B73775"/>
    <w:rsid w:val="00B74127"/>
    <w:rsid w:val="00B74AFC"/>
    <w:rsid w:val="00B76B0A"/>
    <w:rsid w:val="00B80C00"/>
    <w:rsid w:val="00B87189"/>
    <w:rsid w:val="00B911DD"/>
    <w:rsid w:val="00B920F7"/>
    <w:rsid w:val="00B9247A"/>
    <w:rsid w:val="00B926E7"/>
    <w:rsid w:val="00B93524"/>
    <w:rsid w:val="00B9643D"/>
    <w:rsid w:val="00BA0413"/>
    <w:rsid w:val="00BA0748"/>
    <w:rsid w:val="00BA2870"/>
    <w:rsid w:val="00BA59BF"/>
    <w:rsid w:val="00BB3182"/>
    <w:rsid w:val="00BB3E23"/>
    <w:rsid w:val="00BC1643"/>
    <w:rsid w:val="00BC27ED"/>
    <w:rsid w:val="00BC2BFB"/>
    <w:rsid w:val="00BC36C2"/>
    <w:rsid w:val="00BC58E8"/>
    <w:rsid w:val="00BC78DA"/>
    <w:rsid w:val="00BD0257"/>
    <w:rsid w:val="00BD10E9"/>
    <w:rsid w:val="00BD556B"/>
    <w:rsid w:val="00BD618B"/>
    <w:rsid w:val="00BE1505"/>
    <w:rsid w:val="00BE7BCF"/>
    <w:rsid w:val="00BF00E1"/>
    <w:rsid w:val="00BF08FD"/>
    <w:rsid w:val="00BF32E2"/>
    <w:rsid w:val="00BF3D2E"/>
    <w:rsid w:val="00C00CAD"/>
    <w:rsid w:val="00C01FBF"/>
    <w:rsid w:val="00C02512"/>
    <w:rsid w:val="00C04439"/>
    <w:rsid w:val="00C0501E"/>
    <w:rsid w:val="00C07278"/>
    <w:rsid w:val="00C0741E"/>
    <w:rsid w:val="00C131A2"/>
    <w:rsid w:val="00C14B49"/>
    <w:rsid w:val="00C17711"/>
    <w:rsid w:val="00C21DE6"/>
    <w:rsid w:val="00C265D2"/>
    <w:rsid w:val="00C30676"/>
    <w:rsid w:val="00C33564"/>
    <w:rsid w:val="00C42D3A"/>
    <w:rsid w:val="00C444FB"/>
    <w:rsid w:val="00C4716D"/>
    <w:rsid w:val="00C501ED"/>
    <w:rsid w:val="00C51060"/>
    <w:rsid w:val="00C52CA0"/>
    <w:rsid w:val="00C56D86"/>
    <w:rsid w:val="00C57DF6"/>
    <w:rsid w:val="00C60DCF"/>
    <w:rsid w:val="00C614DB"/>
    <w:rsid w:val="00C67AC0"/>
    <w:rsid w:val="00C67F1E"/>
    <w:rsid w:val="00C70464"/>
    <w:rsid w:val="00C71165"/>
    <w:rsid w:val="00C7362E"/>
    <w:rsid w:val="00C74143"/>
    <w:rsid w:val="00C777F7"/>
    <w:rsid w:val="00C8086F"/>
    <w:rsid w:val="00C81E20"/>
    <w:rsid w:val="00C82C41"/>
    <w:rsid w:val="00C837C7"/>
    <w:rsid w:val="00C85F25"/>
    <w:rsid w:val="00C874DD"/>
    <w:rsid w:val="00C92F5F"/>
    <w:rsid w:val="00C9404D"/>
    <w:rsid w:val="00C973E1"/>
    <w:rsid w:val="00C97CBC"/>
    <w:rsid w:val="00CA0FC0"/>
    <w:rsid w:val="00CA3D2F"/>
    <w:rsid w:val="00CB2CE0"/>
    <w:rsid w:val="00CB350D"/>
    <w:rsid w:val="00CB3B8F"/>
    <w:rsid w:val="00CB71B3"/>
    <w:rsid w:val="00CC3003"/>
    <w:rsid w:val="00CC6407"/>
    <w:rsid w:val="00CC6A4A"/>
    <w:rsid w:val="00CD3137"/>
    <w:rsid w:val="00CD3552"/>
    <w:rsid w:val="00CD7191"/>
    <w:rsid w:val="00CD78B4"/>
    <w:rsid w:val="00CE10AB"/>
    <w:rsid w:val="00CE39D2"/>
    <w:rsid w:val="00CE3A2E"/>
    <w:rsid w:val="00CE4F99"/>
    <w:rsid w:val="00CE5865"/>
    <w:rsid w:val="00CF0848"/>
    <w:rsid w:val="00CF10DF"/>
    <w:rsid w:val="00CF1D89"/>
    <w:rsid w:val="00CF2851"/>
    <w:rsid w:val="00CF7758"/>
    <w:rsid w:val="00D04864"/>
    <w:rsid w:val="00D1392B"/>
    <w:rsid w:val="00D17024"/>
    <w:rsid w:val="00D22C9C"/>
    <w:rsid w:val="00D265D7"/>
    <w:rsid w:val="00D26F61"/>
    <w:rsid w:val="00D3032D"/>
    <w:rsid w:val="00D3124C"/>
    <w:rsid w:val="00D34DD6"/>
    <w:rsid w:val="00D350C4"/>
    <w:rsid w:val="00D41808"/>
    <w:rsid w:val="00D4520F"/>
    <w:rsid w:val="00D4644E"/>
    <w:rsid w:val="00D5209A"/>
    <w:rsid w:val="00D52165"/>
    <w:rsid w:val="00D6069C"/>
    <w:rsid w:val="00D61FA0"/>
    <w:rsid w:val="00D64243"/>
    <w:rsid w:val="00D651A7"/>
    <w:rsid w:val="00D70C6E"/>
    <w:rsid w:val="00D70E0A"/>
    <w:rsid w:val="00D71501"/>
    <w:rsid w:val="00D71C59"/>
    <w:rsid w:val="00D72668"/>
    <w:rsid w:val="00D72B19"/>
    <w:rsid w:val="00D808A6"/>
    <w:rsid w:val="00D82118"/>
    <w:rsid w:val="00D873D2"/>
    <w:rsid w:val="00D9066F"/>
    <w:rsid w:val="00D91B0A"/>
    <w:rsid w:val="00DA0481"/>
    <w:rsid w:val="00DA2CC2"/>
    <w:rsid w:val="00DA5634"/>
    <w:rsid w:val="00DA63E9"/>
    <w:rsid w:val="00DA7611"/>
    <w:rsid w:val="00DA7D74"/>
    <w:rsid w:val="00DB0423"/>
    <w:rsid w:val="00DB1A7A"/>
    <w:rsid w:val="00DB43A6"/>
    <w:rsid w:val="00DB58B8"/>
    <w:rsid w:val="00DC2F1B"/>
    <w:rsid w:val="00DC3792"/>
    <w:rsid w:val="00DC687D"/>
    <w:rsid w:val="00DC697C"/>
    <w:rsid w:val="00DD0ABC"/>
    <w:rsid w:val="00DD238E"/>
    <w:rsid w:val="00DE2125"/>
    <w:rsid w:val="00DE3D79"/>
    <w:rsid w:val="00DF0535"/>
    <w:rsid w:val="00DF08B1"/>
    <w:rsid w:val="00DF34A3"/>
    <w:rsid w:val="00DF5A59"/>
    <w:rsid w:val="00E003CC"/>
    <w:rsid w:val="00E036F3"/>
    <w:rsid w:val="00E043EE"/>
    <w:rsid w:val="00E069CC"/>
    <w:rsid w:val="00E11150"/>
    <w:rsid w:val="00E1158C"/>
    <w:rsid w:val="00E205FC"/>
    <w:rsid w:val="00E217EB"/>
    <w:rsid w:val="00E21A1E"/>
    <w:rsid w:val="00E27264"/>
    <w:rsid w:val="00E3001D"/>
    <w:rsid w:val="00E34A74"/>
    <w:rsid w:val="00E34ED9"/>
    <w:rsid w:val="00E3699A"/>
    <w:rsid w:val="00E37520"/>
    <w:rsid w:val="00E402B5"/>
    <w:rsid w:val="00E43CCD"/>
    <w:rsid w:val="00E448D3"/>
    <w:rsid w:val="00E524CC"/>
    <w:rsid w:val="00E533D0"/>
    <w:rsid w:val="00E54D23"/>
    <w:rsid w:val="00E564C4"/>
    <w:rsid w:val="00E56D31"/>
    <w:rsid w:val="00E649E9"/>
    <w:rsid w:val="00E66B47"/>
    <w:rsid w:val="00E71AFC"/>
    <w:rsid w:val="00E72E4D"/>
    <w:rsid w:val="00E73A5C"/>
    <w:rsid w:val="00E74714"/>
    <w:rsid w:val="00E7510E"/>
    <w:rsid w:val="00E825B6"/>
    <w:rsid w:val="00E855E3"/>
    <w:rsid w:val="00E8584D"/>
    <w:rsid w:val="00E86E45"/>
    <w:rsid w:val="00E90BEA"/>
    <w:rsid w:val="00E9202C"/>
    <w:rsid w:val="00E92AD9"/>
    <w:rsid w:val="00EA11B8"/>
    <w:rsid w:val="00EA4B7A"/>
    <w:rsid w:val="00EA64D5"/>
    <w:rsid w:val="00EB2053"/>
    <w:rsid w:val="00EB4BBC"/>
    <w:rsid w:val="00EC4D3A"/>
    <w:rsid w:val="00EC601F"/>
    <w:rsid w:val="00EC657D"/>
    <w:rsid w:val="00ED0E59"/>
    <w:rsid w:val="00ED26B2"/>
    <w:rsid w:val="00ED3514"/>
    <w:rsid w:val="00ED409F"/>
    <w:rsid w:val="00ED4125"/>
    <w:rsid w:val="00ED567F"/>
    <w:rsid w:val="00ED5EDD"/>
    <w:rsid w:val="00EE24B6"/>
    <w:rsid w:val="00EE61FA"/>
    <w:rsid w:val="00EF2175"/>
    <w:rsid w:val="00EF35AB"/>
    <w:rsid w:val="00EF4AEE"/>
    <w:rsid w:val="00EF4E37"/>
    <w:rsid w:val="00EF52AC"/>
    <w:rsid w:val="00EF53B4"/>
    <w:rsid w:val="00EF620C"/>
    <w:rsid w:val="00EF6F29"/>
    <w:rsid w:val="00EF74EF"/>
    <w:rsid w:val="00EF7AA4"/>
    <w:rsid w:val="00F0180C"/>
    <w:rsid w:val="00F05295"/>
    <w:rsid w:val="00F05506"/>
    <w:rsid w:val="00F066F4"/>
    <w:rsid w:val="00F06B99"/>
    <w:rsid w:val="00F22E02"/>
    <w:rsid w:val="00F232A6"/>
    <w:rsid w:val="00F24BDA"/>
    <w:rsid w:val="00F25E76"/>
    <w:rsid w:val="00F308C9"/>
    <w:rsid w:val="00F30A20"/>
    <w:rsid w:val="00F34B83"/>
    <w:rsid w:val="00F355C7"/>
    <w:rsid w:val="00F44412"/>
    <w:rsid w:val="00F473B1"/>
    <w:rsid w:val="00F532E3"/>
    <w:rsid w:val="00F53C85"/>
    <w:rsid w:val="00F57C1F"/>
    <w:rsid w:val="00F60703"/>
    <w:rsid w:val="00F6075C"/>
    <w:rsid w:val="00F639A4"/>
    <w:rsid w:val="00F64D10"/>
    <w:rsid w:val="00F65415"/>
    <w:rsid w:val="00F65F0A"/>
    <w:rsid w:val="00F67FED"/>
    <w:rsid w:val="00F730AF"/>
    <w:rsid w:val="00F73813"/>
    <w:rsid w:val="00F75E3E"/>
    <w:rsid w:val="00F771B0"/>
    <w:rsid w:val="00F77358"/>
    <w:rsid w:val="00F85E2B"/>
    <w:rsid w:val="00F86676"/>
    <w:rsid w:val="00F9418C"/>
    <w:rsid w:val="00FA7552"/>
    <w:rsid w:val="00FA760A"/>
    <w:rsid w:val="00FB33FA"/>
    <w:rsid w:val="00FB4CD3"/>
    <w:rsid w:val="00FB660E"/>
    <w:rsid w:val="00FC2518"/>
    <w:rsid w:val="00FC2B31"/>
    <w:rsid w:val="00FC3535"/>
    <w:rsid w:val="00FD14E3"/>
    <w:rsid w:val="00FD34FB"/>
    <w:rsid w:val="00FD5B95"/>
    <w:rsid w:val="00FD62D9"/>
    <w:rsid w:val="00FD67D0"/>
    <w:rsid w:val="00FE1167"/>
    <w:rsid w:val="00FE22B6"/>
    <w:rsid w:val="00FE253B"/>
    <w:rsid w:val="00FE3193"/>
    <w:rsid w:val="00FF04A4"/>
    <w:rsid w:val="00FF055E"/>
    <w:rsid w:val="00FF0E4D"/>
    <w:rsid w:val="00FF339E"/>
    <w:rsid w:val="00FF35F6"/>
    <w:rsid w:val="00FF3739"/>
    <w:rsid w:val="00FF5FE6"/>
    <w:rsid w:val="00FF74F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03024"/>
  <w15:docId w15:val="{F65DA3D7-7646-4B96-874E-99BAB2C2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148"/>
      <w:ind w:left="121" w:right="149"/>
      <w:jc w:val="center"/>
    </w:pPr>
    <w:rPr>
      <w:sz w:val="30"/>
      <w:szCs w:val="3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7062"/>
    <w:pPr>
      <w:tabs>
        <w:tab w:val="center" w:pos="4513"/>
        <w:tab w:val="right" w:pos="9026"/>
      </w:tabs>
    </w:pPr>
  </w:style>
  <w:style w:type="character" w:customStyle="1" w:styleId="HeaderChar">
    <w:name w:val="Header Char"/>
    <w:basedOn w:val="DefaultParagraphFont"/>
    <w:link w:val="Header"/>
    <w:uiPriority w:val="99"/>
    <w:rsid w:val="00B07062"/>
    <w:rPr>
      <w:rFonts w:ascii="Times New Roman" w:eastAsia="Times New Roman" w:hAnsi="Times New Roman" w:cs="Times New Roman"/>
      <w:lang w:val="ms"/>
    </w:rPr>
  </w:style>
  <w:style w:type="paragraph" w:styleId="Footer">
    <w:name w:val="footer"/>
    <w:basedOn w:val="Normal"/>
    <w:link w:val="FooterChar"/>
    <w:uiPriority w:val="99"/>
    <w:unhideWhenUsed/>
    <w:rsid w:val="00B07062"/>
    <w:pPr>
      <w:tabs>
        <w:tab w:val="center" w:pos="4513"/>
        <w:tab w:val="right" w:pos="9026"/>
      </w:tabs>
    </w:pPr>
  </w:style>
  <w:style w:type="character" w:customStyle="1" w:styleId="FooterChar">
    <w:name w:val="Footer Char"/>
    <w:basedOn w:val="DefaultParagraphFont"/>
    <w:link w:val="Footer"/>
    <w:uiPriority w:val="99"/>
    <w:rsid w:val="00B07062"/>
    <w:rPr>
      <w:rFonts w:ascii="Times New Roman" w:eastAsia="Times New Roman" w:hAnsi="Times New Roman" w:cs="Times New Roman"/>
      <w:lang w:val="ms"/>
    </w:rPr>
  </w:style>
  <w:style w:type="table" w:styleId="GridTable7Colorful">
    <w:name w:val="Grid Table 7 Colorful"/>
    <w:basedOn w:val="TableNormal"/>
    <w:uiPriority w:val="52"/>
    <w:rsid w:val="00BB31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BB31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31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31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sid w:val="00C56D86"/>
    <w:rPr>
      <w:rFonts w:ascii="Times New Roman" w:eastAsia="Times New Roman" w:hAnsi="Times New Roman" w:cs="Times New Roman"/>
      <w:lang w:val="ms"/>
    </w:rPr>
  </w:style>
  <w:style w:type="character" w:styleId="Hyperlink">
    <w:name w:val="Hyperlink"/>
    <w:basedOn w:val="DefaultParagraphFont"/>
    <w:uiPriority w:val="99"/>
    <w:unhideWhenUsed/>
    <w:rsid w:val="00C9404D"/>
    <w:rPr>
      <w:color w:val="0000FF" w:themeColor="hyperlink"/>
      <w:u w:val="single"/>
    </w:rPr>
  </w:style>
  <w:style w:type="character" w:customStyle="1" w:styleId="UnresolvedMention1">
    <w:name w:val="Unresolved Mention1"/>
    <w:basedOn w:val="DefaultParagraphFont"/>
    <w:uiPriority w:val="99"/>
    <w:semiHidden/>
    <w:unhideWhenUsed/>
    <w:rsid w:val="00C9404D"/>
    <w:rPr>
      <w:color w:val="605E5C"/>
      <w:shd w:val="clear" w:color="auto" w:fill="E1DFDD"/>
    </w:rPr>
  </w:style>
  <w:style w:type="table" w:styleId="TableGrid">
    <w:name w:val="Table Grid"/>
    <w:basedOn w:val="TableNormal"/>
    <w:uiPriority w:val="39"/>
    <w:rsid w:val="0026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26F"/>
    <w:rPr>
      <w:color w:val="605E5C"/>
      <w:shd w:val="clear" w:color="auto" w:fill="E1DFDD"/>
    </w:rPr>
  </w:style>
  <w:style w:type="character" w:customStyle="1" w:styleId="name">
    <w:name w:val="name"/>
    <w:basedOn w:val="DefaultParagraphFont"/>
    <w:rsid w:val="00CC6407"/>
  </w:style>
  <w:style w:type="paragraph" w:styleId="BalloonText">
    <w:name w:val="Balloon Text"/>
    <w:basedOn w:val="Normal"/>
    <w:link w:val="BalloonTextChar"/>
    <w:uiPriority w:val="99"/>
    <w:semiHidden/>
    <w:unhideWhenUsed/>
    <w:rsid w:val="00FF7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4F0"/>
    <w:rPr>
      <w:rFonts w:ascii="Segoe UI" w:eastAsia="Times New Roman" w:hAnsi="Segoe UI" w:cs="Segoe UI"/>
      <w:sz w:val="18"/>
      <w:szCs w:val="18"/>
      <w:lang w:val="ms"/>
    </w:rPr>
  </w:style>
  <w:style w:type="character" w:customStyle="1" w:styleId="personname">
    <w:name w:val="person_name"/>
    <w:basedOn w:val="DefaultParagraphFont"/>
    <w:rsid w:val="00532CD5"/>
  </w:style>
  <w:style w:type="character" w:styleId="Emphasis">
    <w:name w:val="Emphasis"/>
    <w:basedOn w:val="DefaultParagraphFont"/>
    <w:uiPriority w:val="20"/>
    <w:qFormat/>
    <w:rsid w:val="00532C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5917">
      <w:bodyDiv w:val="1"/>
      <w:marLeft w:val="0"/>
      <w:marRight w:val="0"/>
      <w:marTop w:val="0"/>
      <w:marBottom w:val="0"/>
      <w:divBdr>
        <w:top w:val="none" w:sz="0" w:space="0" w:color="auto"/>
        <w:left w:val="none" w:sz="0" w:space="0" w:color="auto"/>
        <w:bottom w:val="none" w:sz="0" w:space="0" w:color="auto"/>
        <w:right w:val="none" w:sz="0" w:space="0" w:color="auto"/>
      </w:divBdr>
    </w:div>
    <w:div w:id="450363423">
      <w:bodyDiv w:val="1"/>
      <w:marLeft w:val="0"/>
      <w:marRight w:val="0"/>
      <w:marTop w:val="0"/>
      <w:marBottom w:val="0"/>
      <w:divBdr>
        <w:top w:val="none" w:sz="0" w:space="0" w:color="auto"/>
        <w:left w:val="none" w:sz="0" w:space="0" w:color="auto"/>
        <w:bottom w:val="none" w:sz="0" w:space="0" w:color="auto"/>
        <w:right w:val="none" w:sz="0" w:space="0" w:color="auto"/>
      </w:divBdr>
    </w:div>
    <w:div w:id="944118016">
      <w:bodyDiv w:val="1"/>
      <w:marLeft w:val="0"/>
      <w:marRight w:val="0"/>
      <w:marTop w:val="0"/>
      <w:marBottom w:val="0"/>
      <w:divBdr>
        <w:top w:val="none" w:sz="0" w:space="0" w:color="auto"/>
        <w:left w:val="none" w:sz="0" w:space="0" w:color="auto"/>
        <w:bottom w:val="none" w:sz="0" w:space="0" w:color="auto"/>
        <w:right w:val="none" w:sz="0" w:space="0" w:color="auto"/>
      </w:divBdr>
    </w:div>
    <w:div w:id="1088773219">
      <w:bodyDiv w:val="1"/>
      <w:marLeft w:val="0"/>
      <w:marRight w:val="0"/>
      <w:marTop w:val="0"/>
      <w:marBottom w:val="0"/>
      <w:divBdr>
        <w:top w:val="none" w:sz="0" w:space="0" w:color="auto"/>
        <w:left w:val="none" w:sz="0" w:space="0" w:color="auto"/>
        <w:bottom w:val="none" w:sz="0" w:space="0" w:color="auto"/>
        <w:right w:val="none" w:sz="0" w:space="0" w:color="auto"/>
      </w:divBdr>
    </w:div>
    <w:div w:id="1093936310">
      <w:bodyDiv w:val="1"/>
      <w:marLeft w:val="0"/>
      <w:marRight w:val="0"/>
      <w:marTop w:val="0"/>
      <w:marBottom w:val="0"/>
      <w:divBdr>
        <w:top w:val="none" w:sz="0" w:space="0" w:color="auto"/>
        <w:left w:val="none" w:sz="0" w:space="0" w:color="auto"/>
        <w:bottom w:val="none" w:sz="0" w:space="0" w:color="auto"/>
        <w:right w:val="none" w:sz="0" w:space="0" w:color="auto"/>
      </w:divBdr>
      <w:divsChild>
        <w:div w:id="560404389">
          <w:marLeft w:val="0"/>
          <w:marRight w:val="0"/>
          <w:marTop w:val="0"/>
          <w:marBottom w:val="0"/>
          <w:divBdr>
            <w:top w:val="none" w:sz="0" w:space="0" w:color="auto"/>
            <w:left w:val="none" w:sz="0" w:space="0" w:color="auto"/>
            <w:bottom w:val="none" w:sz="0" w:space="0" w:color="auto"/>
            <w:right w:val="none" w:sz="0" w:space="0" w:color="auto"/>
          </w:divBdr>
        </w:div>
      </w:divsChild>
    </w:div>
    <w:div w:id="1462962496">
      <w:bodyDiv w:val="1"/>
      <w:marLeft w:val="0"/>
      <w:marRight w:val="0"/>
      <w:marTop w:val="0"/>
      <w:marBottom w:val="0"/>
      <w:divBdr>
        <w:top w:val="none" w:sz="0" w:space="0" w:color="auto"/>
        <w:left w:val="none" w:sz="0" w:space="0" w:color="auto"/>
        <w:bottom w:val="none" w:sz="0" w:space="0" w:color="auto"/>
        <w:right w:val="none" w:sz="0" w:space="0" w:color="auto"/>
      </w:divBdr>
    </w:div>
    <w:div w:id="1581479608">
      <w:bodyDiv w:val="1"/>
      <w:marLeft w:val="0"/>
      <w:marRight w:val="0"/>
      <w:marTop w:val="0"/>
      <w:marBottom w:val="0"/>
      <w:divBdr>
        <w:top w:val="none" w:sz="0" w:space="0" w:color="auto"/>
        <w:left w:val="none" w:sz="0" w:space="0" w:color="auto"/>
        <w:bottom w:val="none" w:sz="0" w:space="0" w:color="auto"/>
        <w:right w:val="none" w:sz="0" w:space="0" w:color="auto"/>
      </w:divBdr>
    </w:div>
    <w:div w:id="1659384424">
      <w:bodyDiv w:val="1"/>
      <w:marLeft w:val="0"/>
      <w:marRight w:val="0"/>
      <w:marTop w:val="0"/>
      <w:marBottom w:val="0"/>
      <w:divBdr>
        <w:top w:val="none" w:sz="0" w:space="0" w:color="auto"/>
        <w:left w:val="none" w:sz="0" w:space="0" w:color="auto"/>
        <w:bottom w:val="none" w:sz="0" w:space="0" w:color="auto"/>
        <w:right w:val="none" w:sz="0" w:space="0" w:color="auto"/>
      </w:divBdr>
    </w:div>
    <w:div w:id="1660159980">
      <w:bodyDiv w:val="1"/>
      <w:marLeft w:val="0"/>
      <w:marRight w:val="0"/>
      <w:marTop w:val="0"/>
      <w:marBottom w:val="0"/>
      <w:divBdr>
        <w:top w:val="none" w:sz="0" w:space="0" w:color="auto"/>
        <w:left w:val="none" w:sz="0" w:space="0" w:color="auto"/>
        <w:bottom w:val="none" w:sz="0" w:space="0" w:color="auto"/>
        <w:right w:val="none" w:sz="0" w:space="0" w:color="auto"/>
      </w:divBdr>
    </w:div>
    <w:div w:id="172972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hyperlink" Target="https://www.jkm.gov.my/jkm/uploads/files/BAHAGIAN%20KAWALAN%20STANDARD/Laporan%20Statistik%20JKM%202021%20(2).pdf" TargetMode="External"/><Relationship Id="rId26" Type="http://schemas.openxmlformats.org/officeDocument/2006/relationships/hyperlink" Target="https://documents1.worldbank.org/curated/en/287981606116408851/pdf/A-Silver-Lining-Productive-and-Inclusive-Aging-for-Malaysia.pdf" TargetMode="External"/><Relationship Id="rId3" Type="http://schemas.openxmlformats.org/officeDocument/2006/relationships/styles" Target="styles.xml"/><Relationship Id="rId21" Type="http://schemas.openxmlformats.org/officeDocument/2006/relationships/hyperlink" Target="https://pubmed.ncbi.nlm.nih.gov/?term=%22Tan%20PM%22%5BAuthor%5D"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iku.moh.gov.my/nhms-2019" TargetMode="External"/><Relationship Id="rId25" Type="http://schemas.openxmlformats.org/officeDocument/2006/relationships/hyperlink" Target="https://pubmed.ncbi.nlm.nih.gov/?term=%22Hamid%20TA%22%5BAuthor%5D" TargetMode="External"/><Relationship Id="rId2" Type="http://schemas.openxmlformats.org/officeDocument/2006/relationships/numbering" Target="numbering.xml"/><Relationship Id="rId16" Type="http://schemas.openxmlformats.org/officeDocument/2006/relationships/hyperlink" Target="https://www.kpwkm.gov.my/kpwkm/uploads/files/Dokumen/Dasar/Dasar%20Warga%20Emas_2011.pdf" TargetMode="External"/><Relationship Id="rId20" Type="http://schemas.openxmlformats.org/officeDocument/2006/relationships/hyperlink" Target="https://pubmed.ncbi.nlm.nih.gov/?term=%22Ahmad%20SA%22%5BAuthor%5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pubmed.ncbi.nlm.nih.gov/?term=%22Teh%20PL%22%5BAuthor%5D" TargetMode="External"/><Relationship Id="rId5" Type="http://schemas.openxmlformats.org/officeDocument/2006/relationships/webSettings" Target="webSettings.xml"/><Relationship Id="rId15" Type="http://schemas.openxmlformats.org/officeDocument/2006/relationships/hyperlink" Target="https://doi.org/10.1016/j.ssmqr.2024.100406" TargetMode="External"/><Relationship Id="rId23" Type="http://schemas.openxmlformats.org/officeDocument/2006/relationships/hyperlink" Target="https://pubmed.ncbi.nlm.nih.gov/?term=%22Ibrahim%20R%22%5BAuthor%5D"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doi.org/10.1007/978-3-319-69892-2_344-1"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s://pubmed.ncbi.nlm.nih.gov/?term=%22Singh%20DKA%22%5BAuthor%5D" TargetMode="External"/><Relationship Id="rId27" Type="http://schemas.openxmlformats.org/officeDocument/2006/relationships/hyperlink" Target="mailto:khadijah@ukm.edu.my"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434AE-9376-411C-B22E-2313564E2417}" type="doc">
      <dgm:prSet loTypeId="urn:microsoft.com/office/officeart/2005/8/layout/radial3" loCatId="cycle" qsTypeId="urn:microsoft.com/office/officeart/2005/8/quickstyle/3d3" qsCatId="3D" csTypeId="urn:microsoft.com/office/officeart/2005/8/colors/accent0_1" csCatId="mainScheme" phldr="1"/>
      <dgm:spPr/>
      <dgm:t>
        <a:bodyPr/>
        <a:lstStyle/>
        <a:p>
          <a:endParaRPr lang="en-US"/>
        </a:p>
      </dgm:t>
    </dgm:pt>
    <dgm:pt modelId="{F9B8F746-250E-4759-AAC9-E48ABF9A2899}">
      <dgm:prSet phldrT="[Text]"/>
      <dgm:spPr>
        <a:xfrm>
          <a:off x="1855589" y="712589"/>
          <a:ext cx="1775221" cy="177522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Cabaran Penjaga Formal Warga Emas</a:t>
          </a:r>
        </a:p>
      </dgm:t>
    </dgm:pt>
    <dgm:pt modelId="{CF003831-9C11-490D-9196-9292AB7AFA79}" type="parTrans" cxnId="{204275AD-F23E-42A9-AAF2-CD5B43D4BFD5}">
      <dgm:prSet/>
      <dgm:spPr/>
      <dgm:t>
        <a:bodyPr/>
        <a:lstStyle/>
        <a:p>
          <a:pPr algn="ctr"/>
          <a:endParaRPr lang="en-US"/>
        </a:p>
      </dgm:t>
    </dgm:pt>
    <dgm:pt modelId="{7414489B-A5DE-42BE-92EE-105A3A780173}" type="sibTrans" cxnId="{204275AD-F23E-42A9-AAF2-CD5B43D4BFD5}">
      <dgm:prSet/>
      <dgm:spPr/>
      <dgm:t>
        <a:bodyPr/>
        <a:lstStyle/>
        <a:p>
          <a:pPr algn="ctr"/>
          <a:endParaRPr lang="en-US"/>
        </a:p>
      </dgm:t>
    </dgm:pt>
    <dgm:pt modelId="{A546FF89-E525-463F-9765-26073D875119}">
      <dgm:prSet phldrT="[Text]"/>
      <dgm:spPr>
        <a:xfrm>
          <a:off x="2299394" y="316"/>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Kewangan Penjaga</a:t>
          </a:r>
        </a:p>
      </dgm:t>
    </dgm:pt>
    <dgm:pt modelId="{72A1B47F-532E-4BF1-AC2E-AC2C35BE9FB6}" type="parTrans" cxnId="{6B2754B6-E43B-4A49-80FA-AAC44EA51022}">
      <dgm:prSet/>
      <dgm:spPr/>
      <dgm:t>
        <a:bodyPr/>
        <a:lstStyle/>
        <a:p>
          <a:pPr algn="ctr"/>
          <a:endParaRPr lang="en-US"/>
        </a:p>
      </dgm:t>
    </dgm:pt>
    <dgm:pt modelId="{930D603F-55DD-4A74-9A20-C9777696FFBE}" type="sibTrans" cxnId="{6B2754B6-E43B-4A49-80FA-AAC44EA51022}">
      <dgm:prSet/>
      <dgm:spPr/>
      <dgm:t>
        <a:bodyPr/>
        <a:lstStyle/>
        <a:p>
          <a:pPr algn="ctr"/>
          <a:endParaRPr lang="en-US"/>
        </a:p>
      </dgm:t>
    </dgm:pt>
    <dgm:pt modelId="{6AF41C04-07A1-470E-8198-F7B4A98C7426}">
      <dgm:prSet phldrT="[Text]"/>
      <dgm:spPr>
        <a:xfrm>
          <a:off x="3455472" y="1156394"/>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Karenah Warga Emas</a:t>
          </a:r>
        </a:p>
      </dgm:t>
    </dgm:pt>
    <dgm:pt modelId="{F01F8DC3-6927-46A7-9939-48DDCD6BB9BF}" type="parTrans" cxnId="{EB4C6A45-0193-42D6-A450-3EAEBA0BA61B}">
      <dgm:prSet/>
      <dgm:spPr/>
      <dgm:t>
        <a:bodyPr/>
        <a:lstStyle/>
        <a:p>
          <a:pPr algn="ctr"/>
          <a:endParaRPr lang="en-US"/>
        </a:p>
      </dgm:t>
    </dgm:pt>
    <dgm:pt modelId="{E0F54A42-FE30-420B-82AD-902BB77409C1}" type="sibTrans" cxnId="{EB4C6A45-0193-42D6-A450-3EAEBA0BA61B}">
      <dgm:prSet/>
      <dgm:spPr/>
      <dgm:t>
        <a:bodyPr/>
        <a:lstStyle/>
        <a:p>
          <a:pPr algn="ctr"/>
          <a:endParaRPr lang="en-US"/>
        </a:p>
      </dgm:t>
    </dgm:pt>
    <dgm:pt modelId="{D51AC1E8-2844-49A1-9BEB-FF458AC2360B}">
      <dgm:prSet phldrT="[Text]"/>
      <dgm:spPr>
        <a:xfrm>
          <a:off x="2299394" y="2312472"/>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Masa Penjagaan</a:t>
          </a:r>
        </a:p>
      </dgm:t>
    </dgm:pt>
    <dgm:pt modelId="{F6BCBB06-1858-46C1-8D36-9FD1C04C3458}" type="parTrans" cxnId="{0E13F536-B60C-42CA-B8FC-66F9CE2687C5}">
      <dgm:prSet/>
      <dgm:spPr/>
      <dgm:t>
        <a:bodyPr/>
        <a:lstStyle/>
        <a:p>
          <a:pPr algn="ctr"/>
          <a:endParaRPr lang="en-US"/>
        </a:p>
      </dgm:t>
    </dgm:pt>
    <dgm:pt modelId="{CAAEB0BF-3F96-4C14-B5B3-2802904CDA67}" type="sibTrans" cxnId="{0E13F536-B60C-42CA-B8FC-66F9CE2687C5}">
      <dgm:prSet/>
      <dgm:spPr/>
      <dgm:t>
        <a:bodyPr/>
        <a:lstStyle/>
        <a:p>
          <a:pPr algn="ctr"/>
          <a:endParaRPr lang="en-US"/>
        </a:p>
      </dgm:t>
    </dgm:pt>
    <dgm:pt modelId="{8BD96FEC-7A21-4944-9A15-5F2822FA8E48}">
      <dgm:prSet phldrT="[Text]"/>
      <dgm:spPr>
        <a:xfrm>
          <a:off x="1143316" y="1156394"/>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Beban Tugasan</a:t>
          </a:r>
        </a:p>
      </dgm:t>
    </dgm:pt>
    <dgm:pt modelId="{AB6A279E-1F8D-4D30-92A1-3C61B9ABEDC9}" type="parTrans" cxnId="{E9DED7AE-ACA7-4CE5-B654-5771AA30EC7A}">
      <dgm:prSet/>
      <dgm:spPr/>
      <dgm:t>
        <a:bodyPr/>
        <a:lstStyle/>
        <a:p>
          <a:pPr algn="ctr"/>
          <a:endParaRPr lang="en-US"/>
        </a:p>
      </dgm:t>
    </dgm:pt>
    <dgm:pt modelId="{DB337BDB-09A9-4689-8328-F0A17024CA96}" type="sibTrans" cxnId="{E9DED7AE-ACA7-4CE5-B654-5771AA30EC7A}">
      <dgm:prSet/>
      <dgm:spPr/>
      <dgm:t>
        <a:bodyPr/>
        <a:lstStyle/>
        <a:p>
          <a:pPr algn="ctr"/>
          <a:endParaRPr lang="en-US"/>
        </a:p>
      </dgm:t>
    </dgm:pt>
    <dgm:pt modelId="{F5DD0291-42E8-46F4-843A-A4C474CE2446}">
      <dgm:prSet phldrT="[Text]"/>
      <dgm:spPr>
        <a:xfrm>
          <a:off x="1143316" y="1156394"/>
          <a:ext cx="887610" cy="887610"/>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i="0">
              <a:solidFill>
                <a:sysClr val="windowText" lastClr="000000"/>
              </a:solidFill>
              <a:latin typeface="Calibri" panose="020F0502020204030204"/>
              <a:ea typeface="+mn-ea"/>
              <a:cs typeface="+mn-cs"/>
            </a:rPr>
            <a:t>Jantina</a:t>
          </a:r>
          <a:r>
            <a:rPr lang="en-US">
              <a:solidFill>
                <a:sysClr val="windowText" lastClr="000000"/>
              </a:solidFill>
              <a:latin typeface="Calibri" panose="020F0502020204030204"/>
              <a:ea typeface="+mn-ea"/>
              <a:cs typeface="+mn-cs"/>
            </a:rPr>
            <a:t> Penjaga</a:t>
          </a:r>
        </a:p>
      </dgm:t>
    </dgm:pt>
    <dgm:pt modelId="{A3CE1AD4-11AE-4F90-A3C6-AD770971D0FB}" type="parTrans" cxnId="{8B5D3B92-1AC4-439C-98CF-F819472D482B}">
      <dgm:prSet/>
      <dgm:spPr/>
      <dgm:t>
        <a:bodyPr/>
        <a:lstStyle/>
        <a:p>
          <a:pPr algn="ctr"/>
          <a:endParaRPr lang="en-US"/>
        </a:p>
      </dgm:t>
    </dgm:pt>
    <dgm:pt modelId="{D01B7297-96FB-405C-A996-049F70A9484F}" type="sibTrans" cxnId="{8B5D3B92-1AC4-439C-98CF-F819472D482B}">
      <dgm:prSet/>
      <dgm:spPr/>
      <dgm:t>
        <a:bodyPr/>
        <a:lstStyle/>
        <a:p>
          <a:pPr algn="ctr"/>
          <a:endParaRPr lang="en-US"/>
        </a:p>
      </dgm:t>
    </dgm:pt>
    <dgm:pt modelId="{F49FAD3A-2A1C-444F-B173-C790B0A575DB}" type="pres">
      <dgm:prSet presAssocID="{ECB434AE-9376-411C-B22E-2313564E2417}" presName="composite" presStyleCnt="0">
        <dgm:presLayoutVars>
          <dgm:chMax val="1"/>
          <dgm:dir/>
          <dgm:resizeHandles val="exact"/>
        </dgm:presLayoutVars>
      </dgm:prSet>
      <dgm:spPr/>
    </dgm:pt>
    <dgm:pt modelId="{936A04C2-B2CE-4D42-B192-6D94AB62E79F}" type="pres">
      <dgm:prSet presAssocID="{ECB434AE-9376-411C-B22E-2313564E2417}" presName="radial" presStyleCnt="0">
        <dgm:presLayoutVars>
          <dgm:animLvl val="ctr"/>
        </dgm:presLayoutVars>
      </dgm:prSet>
      <dgm:spPr/>
    </dgm:pt>
    <dgm:pt modelId="{D90E4767-C4DF-4152-992E-615C2E3B49A5}" type="pres">
      <dgm:prSet presAssocID="{F9B8F746-250E-4759-AAC9-E48ABF9A2899}" presName="centerShape" presStyleLbl="vennNode1" presStyleIdx="0" presStyleCnt="6"/>
      <dgm:spPr/>
    </dgm:pt>
    <dgm:pt modelId="{4C8D2A96-B987-4E4C-A8EF-96E8D0921335}" type="pres">
      <dgm:prSet presAssocID="{A546FF89-E525-463F-9765-26073D875119}" presName="node" presStyleLbl="vennNode1" presStyleIdx="1" presStyleCnt="6">
        <dgm:presLayoutVars>
          <dgm:bulletEnabled val="1"/>
        </dgm:presLayoutVars>
      </dgm:prSet>
      <dgm:spPr/>
    </dgm:pt>
    <dgm:pt modelId="{949D8F49-314C-4CA2-BCA8-3B43E72DB6E0}" type="pres">
      <dgm:prSet presAssocID="{6AF41C04-07A1-470E-8198-F7B4A98C7426}" presName="node" presStyleLbl="vennNode1" presStyleIdx="2" presStyleCnt="6">
        <dgm:presLayoutVars>
          <dgm:bulletEnabled val="1"/>
        </dgm:presLayoutVars>
      </dgm:prSet>
      <dgm:spPr/>
    </dgm:pt>
    <dgm:pt modelId="{76294B41-6A83-4B86-9F47-62D107DA8D24}" type="pres">
      <dgm:prSet presAssocID="{D51AC1E8-2844-49A1-9BEB-FF458AC2360B}" presName="node" presStyleLbl="vennNode1" presStyleIdx="3" presStyleCnt="6">
        <dgm:presLayoutVars>
          <dgm:bulletEnabled val="1"/>
        </dgm:presLayoutVars>
      </dgm:prSet>
      <dgm:spPr/>
    </dgm:pt>
    <dgm:pt modelId="{56120499-B59A-48D5-BF38-D122F8E73475}" type="pres">
      <dgm:prSet presAssocID="{8BD96FEC-7A21-4944-9A15-5F2822FA8E48}" presName="node" presStyleLbl="vennNode1" presStyleIdx="4" presStyleCnt="6">
        <dgm:presLayoutVars>
          <dgm:bulletEnabled val="1"/>
        </dgm:presLayoutVars>
      </dgm:prSet>
      <dgm:spPr/>
    </dgm:pt>
    <dgm:pt modelId="{E9A67DB1-BA60-46AC-90EF-4BF77C7D40E7}" type="pres">
      <dgm:prSet presAssocID="{F5DD0291-42E8-46F4-843A-A4C474CE2446}" presName="node" presStyleLbl="vennNode1" presStyleIdx="5" presStyleCnt="6" custRadScaleRad="108582" custRadScaleInc="-3878">
        <dgm:presLayoutVars>
          <dgm:bulletEnabled val="1"/>
        </dgm:presLayoutVars>
      </dgm:prSet>
      <dgm:spPr>
        <a:prstGeom prst="ellipse">
          <a:avLst/>
        </a:prstGeom>
      </dgm:spPr>
    </dgm:pt>
  </dgm:ptLst>
  <dgm:cxnLst>
    <dgm:cxn modelId="{0E13F536-B60C-42CA-B8FC-66F9CE2687C5}" srcId="{F9B8F746-250E-4759-AAC9-E48ABF9A2899}" destId="{D51AC1E8-2844-49A1-9BEB-FF458AC2360B}" srcOrd="2" destOrd="0" parTransId="{F6BCBB06-1858-46C1-8D36-9FD1C04C3458}" sibTransId="{CAAEB0BF-3F96-4C14-B5B3-2802904CDA67}"/>
    <dgm:cxn modelId="{41F4F441-3201-494F-9A01-470E6B1A3995}" type="presOf" srcId="{ECB434AE-9376-411C-B22E-2313564E2417}" destId="{F49FAD3A-2A1C-444F-B173-C790B0A575DB}" srcOrd="0" destOrd="0" presId="urn:microsoft.com/office/officeart/2005/8/layout/radial3"/>
    <dgm:cxn modelId="{EB4C6A45-0193-42D6-A450-3EAEBA0BA61B}" srcId="{F9B8F746-250E-4759-AAC9-E48ABF9A2899}" destId="{6AF41C04-07A1-470E-8198-F7B4A98C7426}" srcOrd="1" destOrd="0" parTransId="{F01F8DC3-6927-46A7-9939-48DDCD6BB9BF}" sibTransId="{E0F54A42-FE30-420B-82AD-902BB77409C1}"/>
    <dgm:cxn modelId="{E7DE1B48-2F8F-4C13-BAFF-39176163CD9D}" type="presOf" srcId="{F9B8F746-250E-4759-AAC9-E48ABF9A2899}" destId="{D90E4767-C4DF-4152-992E-615C2E3B49A5}" srcOrd="0" destOrd="0" presId="urn:microsoft.com/office/officeart/2005/8/layout/radial3"/>
    <dgm:cxn modelId="{9A80B770-65FF-4BCB-88DD-D8844A81DB98}" type="presOf" srcId="{A546FF89-E525-463F-9765-26073D875119}" destId="{4C8D2A96-B987-4E4C-A8EF-96E8D0921335}" srcOrd="0" destOrd="0" presId="urn:microsoft.com/office/officeart/2005/8/layout/radial3"/>
    <dgm:cxn modelId="{B1173672-A395-4D14-9FE6-C72F065A128B}" type="presOf" srcId="{6AF41C04-07A1-470E-8198-F7B4A98C7426}" destId="{949D8F49-314C-4CA2-BCA8-3B43E72DB6E0}" srcOrd="0" destOrd="0" presId="urn:microsoft.com/office/officeart/2005/8/layout/radial3"/>
    <dgm:cxn modelId="{8B5D3B92-1AC4-439C-98CF-F819472D482B}" srcId="{F9B8F746-250E-4759-AAC9-E48ABF9A2899}" destId="{F5DD0291-42E8-46F4-843A-A4C474CE2446}" srcOrd="4" destOrd="0" parTransId="{A3CE1AD4-11AE-4F90-A3C6-AD770971D0FB}" sibTransId="{D01B7297-96FB-405C-A996-049F70A9484F}"/>
    <dgm:cxn modelId="{3D60E9A7-DFCF-4E68-AF2C-D2705CAC4982}" type="presOf" srcId="{D51AC1E8-2844-49A1-9BEB-FF458AC2360B}" destId="{76294B41-6A83-4B86-9F47-62D107DA8D24}" srcOrd="0" destOrd="0" presId="urn:microsoft.com/office/officeart/2005/8/layout/radial3"/>
    <dgm:cxn modelId="{204275AD-F23E-42A9-AAF2-CD5B43D4BFD5}" srcId="{ECB434AE-9376-411C-B22E-2313564E2417}" destId="{F9B8F746-250E-4759-AAC9-E48ABF9A2899}" srcOrd="0" destOrd="0" parTransId="{CF003831-9C11-490D-9196-9292AB7AFA79}" sibTransId="{7414489B-A5DE-42BE-92EE-105A3A780173}"/>
    <dgm:cxn modelId="{E9DED7AE-ACA7-4CE5-B654-5771AA30EC7A}" srcId="{F9B8F746-250E-4759-AAC9-E48ABF9A2899}" destId="{8BD96FEC-7A21-4944-9A15-5F2822FA8E48}" srcOrd="3" destOrd="0" parTransId="{AB6A279E-1F8D-4D30-92A1-3C61B9ABEDC9}" sibTransId="{DB337BDB-09A9-4689-8328-F0A17024CA96}"/>
    <dgm:cxn modelId="{6B2754B6-E43B-4A49-80FA-AAC44EA51022}" srcId="{F9B8F746-250E-4759-AAC9-E48ABF9A2899}" destId="{A546FF89-E525-463F-9765-26073D875119}" srcOrd="0" destOrd="0" parTransId="{72A1B47F-532E-4BF1-AC2E-AC2C35BE9FB6}" sibTransId="{930D603F-55DD-4A74-9A20-C9777696FFBE}"/>
    <dgm:cxn modelId="{FB9ACDD8-4C44-4C52-90C8-9BECBBF4CBE3}" type="presOf" srcId="{8BD96FEC-7A21-4944-9A15-5F2822FA8E48}" destId="{56120499-B59A-48D5-BF38-D122F8E73475}" srcOrd="0" destOrd="0" presId="urn:microsoft.com/office/officeart/2005/8/layout/radial3"/>
    <dgm:cxn modelId="{687055E7-EB9D-4BB1-9904-BAC9125A3CD4}" type="presOf" srcId="{F5DD0291-42E8-46F4-843A-A4C474CE2446}" destId="{E9A67DB1-BA60-46AC-90EF-4BF77C7D40E7}" srcOrd="0" destOrd="0" presId="urn:microsoft.com/office/officeart/2005/8/layout/radial3"/>
    <dgm:cxn modelId="{10BE1871-DA61-4049-A755-F52970306C5B}" type="presParOf" srcId="{F49FAD3A-2A1C-444F-B173-C790B0A575DB}" destId="{936A04C2-B2CE-4D42-B192-6D94AB62E79F}" srcOrd="0" destOrd="0" presId="urn:microsoft.com/office/officeart/2005/8/layout/radial3"/>
    <dgm:cxn modelId="{D7E0C17A-68DA-4B29-A365-BED26FFAA169}" type="presParOf" srcId="{936A04C2-B2CE-4D42-B192-6D94AB62E79F}" destId="{D90E4767-C4DF-4152-992E-615C2E3B49A5}" srcOrd="0" destOrd="0" presId="urn:microsoft.com/office/officeart/2005/8/layout/radial3"/>
    <dgm:cxn modelId="{0C4AFE0A-A24E-4987-B6F0-EC2875A35A45}" type="presParOf" srcId="{936A04C2-B2CE-4D42-B192-6D94AB62E79F}" destId="{4C8D2A96-B987-4E4C-A8EF-96E8D0921335}" srcOrd="1" destOrd="0" presId="urn:microsoft.com/office/officeart/2005/8/layout/radial3"/>
    <dgm:cxn modelId="{628B7B50-B515-4829-9B82-AA68F30A24BF}" type="presParOf" srcId="{936A04C2-B2CE-4D42-B192-6D94AB62E79F}" destId="{949D8F49-314C-4CA2-BCA8-3B43E72DB6E0}" srcOrd="2" destOrd="0" presId="urn:microsoft.com/office/officeart/2005/8/layout/radial3"/>
    <dgm:cxn modelId="{53B25CE6-CE9C-40FF-849E-F8A7D5471E18}" type="presParOf" srcId="{936A04C2-B2CE-4D42-B192-6D94AB62E79F}" destId="{76294B41-6A83-4B86-9F47-62D107DA8D24}" srcOrd="3" destOrd="0" presId="urn:microsoft.com/office/officeart/2005/8/layout/radial3"/>
    <dgm:cxn modelId="{4CEAFE4E-43E8-40B5-86A2-32C6C8C6D6D6}" type="presParOf" srcId="{936A04C2-B2CE-4D42-B192-6D94AB62E79F}" destId="{56120499-B59A-48D5-BF38-D122F8E73475}" srcOrd="4" destOrd="0" presId="urn:microsoft.com/office/officeart/2005/8/layout/radial3"/>
    <dgm:cxn modelId="{E28F7266-420E-4C8E-8B1B-95D6AC482B9E}" type="presParOf" srcId="{936A04C2-B2CE-4D42-B192-6D94AB62E79F}" destId="{E9A67DB1-BA60-46AC-90EF-4BF77C7D40E7}" srcOrd="5" destOrd="0" presId="urn:microsoft.com/office/officeart/2005/8/layout/radial3"/>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0E4767-C4DF-4152-992E-615C2E3B49A5}">
      <dsp:nvSpPr>
        <dsp:cNvPr id="0" name=""/>
        <dsp:cNvSpPr/>
      </dsp:nvSpPr>
      <dsp:spPr>
        <a:xfrm>
          <a:off x="2345747" y="661773"/>
          <a:ext cx="1534045" cy="1534045"/>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latin typeface="Calibri" panose="020F0502020204030204"/>
              <a:ea typeface="+mn-ea"/>
              <a:cs typeface="+mn-cs"/>
            </a:rPr>
            <a:t>Cabaran Penjaga Formal Warga Emas</a:t>
          </a:r>
        </a:p>
      </dsp:txBody>
      <dsp:txXfrm>
        <a:off x="2570403" y="886429"/>
        <a:ext cx="1084733" cy="1084733"/>
      </dsp:txXfrm>
    </dsp:sp>
    <dsp:sp modelId="{4C8D2A96-B987-4E4C-A8EF-96E8D0921335}">
      <dsp:nvSpPr>
        <dsp:cNvPr id="0" name=""/>
        <dsp:cNvSpPr/>
      </dsp:nvSpPr>
      <dsp:spPr>
        <a:xfrm>
          <a:off x="2729258" y="47328"/>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Kewangan Penjaga</a:t>
          </a:r>
        </a:p>
      </dsp:txBody>
      <dsp:txXfrm>
        <a:off x="2841586" y="159656"/>
        <a:ext cx="542366" cy="542366"/>
      </dsp:txXfrm>
    </dsp:sp>
    <dsp:sp modelId="{949D8F49-314C-4CA2-BCA8-3B43E72DB6E0}">
      <dsp:nvSpPr>
        <dsp:cNvPr id="0" name=""/>
        <dsp:cNvSpPr/>
      </dsp:nvSpPr>
      <dsp:spPr>
        <a:xfrm>
          <a:off x="3678370" y="736899"/>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Karenah Warga Emas</a:t>
          </a:r>
        </a:p>
      </dsp:txBody>
      <dsp:txXfrm>
        <a:off x="3790698" y="849227"/>
        <a:ext cx="542366" cy="542366"/>
      </dsp:txXfrm>
    </dsp:sp>
    <dsp:sp modelId="{76294B41-6A83-4B86-9F47-62D107DA8D24}">
      <dsp:nvSpPr>
        <dsp:cNvPr id="0" name=""/>
        <dsp:cNvSpPr/>
      </dsp:nvSpPr>
      <dsp:spPr>
        <a:xfrm>
          <a:off x="3315842" y="1852648"/>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Masa Penjagaan</a:t>
          </a:r>
        </a:p>
      </dsp:txBody>
      <dsp:txXfrm>
        <a:off x="3428170" y="1964976"/>
        <a:ext cx="542366" cy="542366"/>
      </dsp:txXfrm>
    </dsp:sp>
    <dsp:sp modelId="{56120499-B59A-48D5-BF38-D122F8E73475}">
      <dsp:nvSpPr>
        <dsp:cNvPr id="0" name=""/>
        <dsp:cNvSpPr/>
      </dsp:nvSpPr>
      <dsp:spPr>
        <a:xfrm>
          <a:off x="2142674" y="1852648"/>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Beban Tugasan</a:t>
          </a:r>
        </a:p>
      </dsp:txBody>
      <dsp:txXfrm>
        <a:off x="2255002" y="1964976"/>
        <a:ext cx="542366" cy="542366"/>
      </dsp:txXfrm>
    </dsp:sp>
    <dsp:sp modelId="{E9A67DB1-BA60-46AC-90EF-4BF77C7D40E7}">
      <dsp:nvSpPr>
        <dsp:cNvPr id="0" name=""/>
        <dsp:cNvSpPr/>
      </dsp:nvSpPr>
      <dsp:spPr>
        <a:xfrm>
          <a:off x="1683605" y="761033"/>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i="0" kern="1200">
              <a:solidFill>
                <a:sysClr val="windowText" lastClr="000000"/>
              </a:solidFill>
              <a:latin typeface="Calibri" panose="020F0502020204030204"/>
              <a:ea typeface="+mn-ea"/>
              <a:cs typeface="+mn-cs"/>
            </a:rPr>
            <a:t>Jantina</a:t>
          </a:r>
          <a:r>
            <a:rPr lang="en-US" sz="900" kern="1200">
              <a:solidFill>
                <a:sysClr val="windowText" lastClr="000000"/>
              </a:solidFill>
              <a:latin typeface="Calibri" panose="020F0502020204030204"/>
              <a:ea typeface="+mn-ea"/>
              <a:cs typeface="+mn-cs"/>
            </a:rPr>
            <a:t> Penjaga</a:t>
          </a:r>
        </a:p>
      </dsp:txBody>
      <dsp:txXfrm>
        <a:off x="1795933" y="873361"/>
        <a:ext cx="542366" cy="5423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62E25-19CD-4E67-A842-11F6470A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8555</Words>
  <Characters>48770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Khaty</dc:creator>
  <cp:lastModifiedBy>Arief Yusof</cp:lastModifiedBy>
  <cp:revision>13</cp:revision>
  <cp:lastPrinted>2025-01-28T01:34:00Z</cp:lastPrinted>
  <dcterms:created xsi:type="dcterms:W3CDTF">2025-01-28T01:05:00Z</dcterms:created>
  <dcterms:modified xsi:type="dcterms:W3CDTF">2025-03-24T23:12:00Z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Adobe InDesign 19.0 (Windows)</vt:lpwstr>
  </property>
  <property fmtid="{D5CDD505-2E9C-101B-9397-08002B2CF9AE}" pid="4" name="LastSaved">
    <vt:filetime>2024-01-23T00:00:00Z</vt:filetime>
  </property>
</Properties>
</file>