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6B0B3" w14:textId="2E5EE15C" w:rsidR="00A96B22" w:rsidRPr="00790793" w:rsidRDefault="00F42932" w:rsidP="0079370E">
      <w:pPr>
        <w:jc w:val="center"/>
        <w:rPr>
          <w:b/>
          <w:bCs/>
          <w:sz w:val="28"/>
          <w:szCs w:val="28"/>
          <w:lang w:val="en-US"/>
        </w:rPr>
      </w:pPr>
      <w:r w:rsidRPr="00790793">
        <w:rPr>
          <w:b/>
          <w:bCs/>
          <w:sz w:val="28"/>
          <w:szCs w:val="28"/>
          <w:lang w:val="en-US"/>
        </w:rPr>
        <w:t xml:space="preserve">Applying the </w:t>
      </w:r>
      <w:r w:rsidR="001B10EC" w:rsidRPr="00790793">
        <w:rPr>
          <w:b/>
          <w:bCs/>
          <w:sz w:val="28"/>
          <w:szCs w:val="28"/>
          <w:lang w:val="en-US"/>
        </w:rPr>
        <w:t>Fuzzy Delphi Technique of Islamic Multidimensional Poverty Index in Measuring Urban Poverty</w:t>
      </w:r>
    </w:p>
    <w:p w14:paraId="1E7E8BA5" w14:textId="50AC4527" w:rsidR="00206E0E" w:rsidRPr="00790793" w:rsidRDefault="001B10EC" w:rsidP="007C36CD">
      <w:pPr>
        <w:pStyle w:val="Heading1"/>
      </w:pPr>
      <w:r w:rsidRPr="00790793">
        <w:t xml:space="preserve">Teknik Fuzzy Delphi </w:t>
      </w:r>
      <w:proofErr w:type="spellStart"/>
      <w:r w:rsidRPr="00790793">
        <w:t>Terhadap</w:t>
      </w:r>
      <w:proofErr w:type="spellEnd"/>
      <w:r w:rsidRPr="00790793">
        <w:t xml:space="preserve"> </w:t>
      </w:r>
      <w:proofErr w:type="spellStart"/>
      <w:r w:rsidRPr="00790793">
        <w:t>Indek</w:t>
      </w:r>
      <w:r w:rsidR="00B042D3" w:rsidRPr="00790793">
        <w:t>s</w:t>
      </w:r>
      <w:proofErr w:type="spellEnd"/>
      <w:r w:rsidRPr="00790793">
        <w:t xml:space="preserve"> </w:t>
      </w:r>
      <w:proofErr w:type="spellStart"/>
      <w:r w:rsidRPr="00790793">
        <w:t>Kemiskinan</w:t>
      </w:r>
      <w:proofErr w:type="spellEnd"/>
      <w:r w:rsidRPr="00790793">
        <w:t xml:space="preserve"> </w:t>
      </w:r>
      <w:proofErr w:type="spellStart"/>
      <w:r w:rsidRPr="00790793">
        <w:t>Multidimensi</w:t>
      </w:r>
      <w:proofErr w:type="spellEnd"/>
      <w:r w:rsidRPr="00790793">
        <w:t xml:space="preserve"> </w:t>
      </w:r>
      <w:proofErr w:type="spellStart"/>
      <w:r w:rsidR="00B042D3" w:rsidRPr="00790793">
        <w:t>Berteraskan</w:t>
      </w:r>
      <w:proofErr w:type="spellEnd"/>
      <w:r w:rsidR="00B042D3" w:rsidRPr="00790793">
        <w:t xml:space="preserve"> Islam </w:t>
      </w:r>
      <w:r w:rsidRPr="00790793">
        <w:t xml:space="preserve">Dalam </w:t>
      </w:r>
      <w:proofErr w:type="spellStart"/>
      <w:r w:rsidRPr="00790793">
        <w:t>Mengukur</w:t>
      </w:r>
      <w:proofErr w:type="spellEnd"/>
      <w:r w:rsidRPr="00790793">
        <w:t xml:space="preserve"> </w:t>
      </w:r>
      <w:proofErr w:type="spellStart"/>
      <w:r w:rsidRPr="00790793">
        <w:t>Kemiskinan</w:t>
      </w:r>
      <w:proofErr w:type="spellEnd"/>
      <w:r w:rsidRPr="00790793">
        <w:t xml:space="preserve"> Bandar</w:t>
      </w:r>
    </w:p>
    <w:p w14:paraId="1B7598AC" w14:textId="2F5AE25C" w:rsidR="00206E0E" w:rsidRPr="00790793" w:rsidRDefault="00315280" w:rsidP="000B2873">
      <w:pPr>
        <w:jc w:val="center"/>
        <w:rPr>
          <w:b/>
          <w:bCs/>
          <w:lang w:val="en-US"/>
        </w:rPr>
      </w:pPr>
      <w:r w:rsidRPr="00790793">
        <w:rPr>
          <w:b/>
          <w:bCs/>
          <w:lang w:val="en-US"/>
        </w:rPr>
        <w:t>MUHAMAD ZULFADLI ABDUL RAHMAN, MOHAMMAD TAQIUDDIN MOHAMAD, MUHAMMAD SHAMSHINOR ABDUL AZZIS, MOHD ZAIDI MD ZABRI, MOHD SYUKRI ZAINAL ABIDIN</w:t>
      </w:r>
    </w:p>
    <w:p w14:paraId="3CF64232" w14:textId="622E1F95" w:rsidR="006818C3" w:rsidRPr="00790793" w:rsidRDefault="00A96B22" w:rsidP="007C36CD">
      <w:pPr>
        <w:pStyle w:val="Heading1"/>
      </w:pPr>
      <w:r w:rsidRPr="00790793">
        <w:t>ABSTRA</w:t>
      </w:r>
      <w:r w:rsidR="006818C3" w:rsidRPr="00790793">
        <w:t>CT</w:t>
      </w:r>
    </w:p>
    <w:p w14:paraId="11E33323" w14:textId="74B8521E" w:rsidR="006818C3" w:rsidRPr="00790793" w:rsidRDefault="009A5F7E" w:rsidP="4DFC2AE0">
      <w:pPr>
        <w:spacing w:before="0" w:after="0"/>
        <w:rPr>
          <w:color w:val="000000" w:themeColor="text1"/>
          <w:sz w:val="22"/>
          <w:szCs w:val="22"/>
          <w:lang w:val="en-US"/>
        </w:rPr>
      </w:pPr>
      <w:r w:rsidRPr="00790793">
        <w:rPr>
          <w:color w:val="000000" w:themeColor="text1"/>
          <w:sz w:val="22"/>
          <w:szCs w:val="22"/>
        </w:rPr>
        <w:t>Urban poverty involves more than economic hardship</w:t>
      </w:r>
      <w:r w:rsidR="007F6B17" w:rsidRPr="00790793">
        <w:rPr>
          <w:color w:val="000000" w:themeColor="text1"/>
          <w:sz w:val="22"/>
          <w:szCs w:val="22"/>
        </w:rPr>
        <w:t xml:space="preserve"> as it encompasses limited access to quality education, inadequate healthcare, insecure housing and social exclusion</w:t>
      </w:r>
      <w:r w:rsidRPr="00790793">
        <w:rPr>
          <w:color w:val="000000" w:themeColor="text1"/>
          <w:sz w:val="22"/>
          <w:szCs w:val="22"/>
        </w:rPr>
        <w:t>. It also includes psychological, spiritual, and moral deprivation. Conventional poverty indices such as the Multidimensional Poverty Index (MPI) do not fully capture these non-material aspects, especially in Muslim-majority societies where well-being is shaped by Islamic values. This study introduces an Islamic Multidimensional Poverty Index (</w:t>
      </w:r>
      <w:proofErr w:type="spellStart"/>
      <w:r w:rsidRPr="00790793">
        <w:rPr>
          <w:color w:val="000000" w:themeColor="text1"/>
          <w:sz w:val="22"/>
          <w:szCs w:val="22"/>
        </w:rPr>
        <w:t>i</w:t>
      </w:r>
      <w:proofErr w:type="spellEnd"/>
      <w:r w:rsidRPr="00790793">
        <w:rPr>
          <w:color w:val="000000" w:themeColor="text1"/>
          <w:sz w:val="22"/>
          <w:szCs w:val="22"/>
        </w:rPr>
        <w:t xml:space="preserve">-MPI) based on the principles of </w:t>
      </w:r>
      <w:proofErr w:type="spellStart"/>
      <w:r w:rsidRPr="00790793">
        <w:rPr>
          <w:color w:val="000000" w:themeColor="text1"/>
          <w:sz w:val="22"/>
          <w:szCs w:val="22"/>
        </w:rPr>
        <w:t>maqāṣid</w:t>
      </w:r>
      <w:proofErr w:type="spellEnd"/>
      <w:r w:rsidRPr="00790793">
        <w:rPr>
          <w:color w:val="000000" w:themeColor="text1"/>
          <w:sz w:val="22"/>
          <w:szCs w:val="22"/>
        </w:rPr>
        <w:t xml:space="preserve"> al-</w:t>
      </w:r>
      <w:proofErr w:type="spellStart"/>
      <w:r w:rsidRPr="00790793">
        <w:rPr>
          <w:color w:val="000000" w:themeColor="text1"/>
          <w:sz w:val="22"/>
          <w:szCs w:val="22"/>
        </w:rPr>
        <w:t>sharīʿah</w:t>
      </w:r>
      <w:proofErr w:type="spellEnd"/>
      <w:r w:rsidRPr="00790793">
        <w:rPr>
          <w:color w:val="000000" w:themeColor="text1"/>
          <w:sz w:val="22"/>
          <w:szCs w:val="22"/>
        </w:rPr>
        <w:t xml:space="preserve"> and includes a unique soul dimension that reflects emotional, perceptual, and </w:t>
      </w:r>
      <w:proofErr w:type="spellStart"/>
      <w:r w:rsidRPr="00790793">
        <w:rPr>
          <w:color w:val="000000" w:themeColor="text1"/>
          <w:sz w:val="22"/>
          <w:szCs w:val="22"/>
        </w:rPr>
        <w:t>behavioral</w:t>
      </w:r>
      <w:proofErr w:type="spellEnd"/>
      <w:r w:rsidRPr="00790793">
        <w:rPr>
          <w:color w:val="000000" w:themeColor="text1"/>
          <w:sz w:val="22"/>
          <w:szCs w:val="22"/>
        </w:rPr>
        <w:t xml:space="preserve"> well-being. The Fuzzy Delphi Technique (FDT) was used to gather expert consensus from 14 scholars and practitioners in Islamic economics and poverty research. A total of 18 indicators across six dimensions were evaluated: religion, life, intellect, progeny, wealth, and soul. Triangular fuzzy numbers and defuzzification thresholds were applied to assess clarity, relevance, and expert agreement. Results showed a high level of consensus, particularly in recognizing the value of including spiritual deprivation in poverty assessment. The </w:t>
      </w:r>
      <w:proofErr w:type="spellStart"/>
      <w:r w:rsidRPr="00790793">
        <w:rPr>
          <w:color w:val="000000" w:themeColor="text1"/>
          <w:sz w:val="22"/>
          <w:szCs w:val="22"/>
        </w:rPr>
        <w:t>i</w:t>
      </w:r>
      <w:proofErr w:type="spellEnd"/>
      <w:r w:rsidRPr="00790793">
        <w:rPr>
          <w:color w:val="000000" w:themeColor="text1"/>
          <w:sz w:val="22"/>
          <w:szCs w:val="22"/>
        </w:rPr>
        <w:t>-MPI offers a culturally grounded and operationally sound tool for measuring urban poverty in Islamic contexts. It supports applications in zakat allocation, Islamic social finance, and integrated policy planning. This study presents both a practical framework and a conceptual shift that acknowledges spiritual and ethical well-being as essential to understanding poverty</w:t>
      </w:r>
      <w:r w:rsidR="006818C3" w:rsidRPr="00790793">
        <w:rPr>
          <w:color w:val="000000" w:themeColor="text1"/>
          <w:sz w:val="22"/>
          <w:szCs w:val="22"/>
          <w:lang w:val="en-US"/>
        </w:rPr>
        <w:t>.</w:t>
      </w:r>
    </w:p>
    <w:p w14:paraId="441AD2C9" w14:textId="3819C7C4" w:rsidR="000B2873" w:rsidRPr="00790793" w:rsidRDefault="000B2873" w:rsidP="4DFC2AE0">
      <w:pPr>
        <w:spacing w:before="0" w:after="0"/>
        <w:rPr>
          <w:b/>
          <w:bCs/>
          <w:color w:val="000000" w:themeColor="text1"/>
          <w:sz w:val="22"/>
          <w:szCs w:val="22"/>
          <w:lang w:val="en-US"/>
        </w:rPr>
      </w:pPr>
    </w:p>
    <w:p w14:paraId="1475E08F" w14:textId="7565E908" w:rsidR="00162C39" w:rsidRPr="00790793" w:rsidRDefault="000B2873" w:rsidP="4DFC2AE0">
      <w:pPr>
        <w:spacing w:before="0" w:after="0"/>
        <w:rPr>
          <w:bCs/>
          <w:i/>
          <w:color w:val="000000" w:themeColor="text1"/>
          <w:sz w:val="22"/>
          <w:szCs w:val="22"/>
          <w:lang w:val="en-US"/>
        </w:rPr>
      </w:pPr>
      <w:r w:rsidRPr="00790793">
        <w:rPr>
          <w:b/>
          <w:bCs/>
          <w:color w:val="000000" w:themeColor="text1"/>
          <w:sz w:val="22"/>
          <w:szCs w:val="22"/>
          <w:lang w:val="en-US"/>
        </w:rPr>
        <w:t>Keywords</w:t>
      </w:r>
      <w:r w:rsidRPr="00790793">
        <w:rPr>
          <w:bCs/>
          <w:i/>
          <w:color w:val="000000" w:themeColor="text1"/>
          <w:sz w:val="22"/>
          <w:szCs w:val="22"/>
          <w:lang w:val="en-US"/>
        </w:rPr>
        <w:t>: poverty; multidimensional poverty; urban poverty;</w:t>
      </w:r>
      <w:r w:rsidR="00DA0707" w:rsidRPr="00790793">
        <w:rPr>
          <w:bCs/>
          <w:i/>
          <w:color w:val="000000" w:themeColor="text1"/>
          <w:sz w:val="22"/>
          <w:szCs w:val="22"/>
          <w:lang w:val="en-US"/>
        </w:rPr>
        <w:t xml:space="preserve"> soul dimension;</w:t>
      </w:r>
      <w:r w:rsidRPr="00790793">
        <w:rPr>
          <w:bCs/>
          <w:i/>
          <w:color w:val="000000" w:themeColor="text1"/>
          <w:sz w:val="22"/>
          <w:szCs w:val="22"/>
          <w:lang w:val="en-US"/>
        </w:rPr>
        <w:t xml:space="preserve"> </w:t>
      </w:r>
      <w:r w:rsidR="00B80F57" w:rsidRPr="00790793">
        <w:rPr>
          <w:bCs/>
          <w:i/>
          <w:color w:val="000000" w:themeColor="text1"/>
          <w:sz w:val="22"/>
          <w:szCs w:val="22"/>
          <w:lang w:val="en-US"/>
        </w:rPr>
        <w:t xml:space="preserve">Fuzzy Delphi </w:t>
      </w:r>
      <w:r w:rsidRPr="00790793">
        <w:rPr>
          <w:bCs/>
          <w:i/>
          <w:color w:val="000000" w:themeColor="text1"/>
          <w:sz w:val="22"/>
          <w:szCs w:val="22"/>
          <w:lang w:val="en-US"/>
        </w:rPr>
        <w:t>method</w:t>
      </w:r>
    </w:p>
    <w:p w14:paraId="115A161D" w14:textId="77777777" w:rsidR="000B2873" w:rsidRPr="00790793" w:rsidRDefault="000B2873" w:rsidP="4DFC2AE0">
      <w:pPr>
        <w:spacing w:before="0" w:after="0"/>
        <w:rPr>
          <w:b/>
          <w:bCs/>
          <w:color w:val="000000" w:themeColor="text1"/>
          <w:lang w:val="en-US"/>
        </w:rPr>
      </w:pPr>
    </w:p>
    <w:p w14:paraId="410DA4F9" w14:textId="4246AD41" w:rsidR="00162C39" w:rsidRPr="00790793" w:rsidRDefault="00162C39" w:rsidP="007C36CD">
      <w:pPr>
        <w:pStyle w:val="Heading1"/>
      </w:pPr>
      <w:r w:rsidRPr="00790793">
        <w:t>ABSTRAK</w:t>
      </w:r>
    </w:p>
    <w:p w14:paraId="65296362" w14:textId="4CA3CD96" w:rsidR="004A5DFD" w:rsidRPr="00790793" w:rsidRDefault="004A5DFD" w:rsidP="006A6478">
      <w:pPr>
        <w:spacing w:before="0" w:after="0"/>
        <w:rPr>
          <w:color w:val="000000" w:themeColor="text1"/>
          <w:sz w:val="22"/>
          <w:szCs w:val="22"/>
          <w:lang w:val="ms-MY"/>
        </w:rPr>
      </w:pPr>
      <w:r w:rsidRPr="00790793">
        <w:rPr>
          <w:color w:val="000000" w:themeColor="text1"/>
          <w:sz w:val="22"/>
          <w:szCs w:val="22"/>
          <w:lang w:val="ms-MY"/>
        </w:rPr>
        <w:t>Kemiskinan bandar me</w:t>
      </w:r>
      <w:r w:rsidR="007F6B17" w:rsidRPr="00790793">
        <w:rPr>
          <w:color w:val="000000" w:themeColor="text1"/>
          <w:sz w:val="22"/>
          <w:szCs w:val="22"/>
          <w:lang w:val="ms-MY"/>
        </w:rPr>
        <w:t>rangkumi lebih daripada sekadar kesusahan ekonomi kerana ia melibatkan keterbatasan akses kepada pendidikan berkualiti, penjagaan kesihatan yang tidak memadai, kediaman yang tidak selamat serta pengasingan sosial</w:t>
      </w:r>
      <w:r w:rsidRPr="00790793">
        <w:rPr>
          <w:color w:val="000000" w:themeColor="text1"/>
          <w:sz w:val="22"/>
          <w:szCs w:val="22"/>
          <w:lang w:val="ms-MY"/>
        </w:rPr>
        <w:t>. Ia merangkumi masalah kekurangan dari aspek psikologi, rohani dan moral. Walau bagaimanapun, indeks kemiskinan konvensional seperti Indeks kemiskinan multidimensi tidak sepenuhnya menekankan aspek selain material seperti ini khususnya dalam kalangan masyarakat majoriti Musli</w:t>
      </w:r>
      <w:r w:rsidR="0055325A" w:rsidRPr="00790793">
        <w:rPr>
          <w:color w:val="000000" w:themeColor="text1"/>
          <w:sz w:val="22"/>
          <w:szCs w:val="22"/>
          <w:lang w:val="ms-MY"/>
        </w:rPr>
        <w:t>m yang mana kesejahteraan hidup dibentuk oleh nilai-nilai Islam. Kajian ini memperkenalkan Indeks Kemiskinan Multidimeni Islam (i-MPI) yang berasaskan prinsip maqāṣid al-sharīʿah dan merangkumi dimensi jiwa yang unik untuk mencerminkan kesejahteraan emosi, persepsi dan tingkah laku. Teknik Fuzzy Delphi (FDT) telha digunakan untuk mendapatkan konsensu pakar daripada 14 sarjana dan pengamal dalam bidang ekonomi Islam dan kajian kemiskinan. Sebanyak 18 petunjuk merentasi enam dimensi telah dinilai: agama, nyawa, akal, keturunan, harta dan jiwa. Triangle Fuzzy Number dan Defuzzification process digunakan untuk menilai kejelasan, kerelevanan dan persetujuan pakar. Hasil dapatn menunjukkan bahawa tahap konsensus yang tinggi, khususnya dalam mengiktiraf kepentingan memasukkan masalah kekurangan spiritual dalam poengukuran kemiskinan. I-MPI menawarkan alat pengukuran kemiskinan bandar yang berasaskan budaya dan kukuh dari segi operasi dalam konteks Islam. Ia juga menyokong aplikasi dalam agihan zakat, kewangan sosial Islam dan perancangan dasar bersepadu. Kajian ini menunjukkan rangka kerja praktikal serta perubahan konseptual yang mengiktiraf kesejahteraan rohani dan etika sebagai aspek penting dalam memahami insiden kemiskinan</w:t>
      </w:r>
      <w:r w:rsidR="004D1DBF" w:rsidRPr="00790793">
        <w:rPr>
          <w:color w:val="000000" w:themeColor="text1"/>
          <w:sz w:val="22"/>
          <w:szCs w:val="22"/>
          <w:lang w:val="ms-MY"/>
        </w:rPr>
        <w:t>.</w:t>
      </w:r>
      <w:r w:rsidR="0055325A" w:rsidRPr="00790793">
        <w:rPr>
          <w:color w:val="000000" w:themeColor="text1"/>
          <w:sz w:val="22"/>
          <w:szCs w:val="22"/>
          <w:lang w:val="ms-MY"/>
        </w:rPr>
        <w:t xml:space="preserve"> </w:t>
      </w:r>
    </w:p>
    <w:p w14:paraId="6F6FC09C" w14:textId="77777777" w:rsidR="0055325A" w:rsidRPr="00790793" w:rsidRDefault="0055325A" w:rsidP="4DFC2AE0">
      <w:pPr>
        <w:spacing w:before="0" w:after="0"/>
        <w:rPr>
          <w:color w:val="000000" w:themeColor="text1"/>
          <w:lang w:val="ms-MY"/>
        </w:rPr>
      </w:pPr>
    </w:p>
    <w:p w14:paraId="1C890DA5" w14:textId="6AD48AB5" w:rsidR="00A96B22" w:rsidRPr="00790793" w:rsidRDefault="006818C3" w:rsidP="00A96B22">
      <w:pPr>
        <w:spacing w:after="240"/>
        <w:rPr>
          <w:i/>
          <w:iCs/>
          <w:color w:val="000000" w:themeColor="text1"/>
          <w:sz w:val="22"/>
          <w:szCs w:val="22"/>
          <w:lang w:val="en-US"/>
        </w:rPr>
      </w:pPr>
      <w:r w:rsidRPr="00790793">
        <w:rPr>
          <w:b/>
          <w:iCs/>
          <w:color w:val="000000" w:themeColor="text1"/>
          <w:sz w:val="22"/>
          <w:szCs w:val="22"/>
          <w:lang w:val="en-US"/>
        </w:rPr>
        <w:t>K</w:t>
      </w:r>
      <w:r w:rsidR="000B2873" w:rsidRPr="00790793">
        <w:rPr>
          <w:b/>
          <w:iCs/>
          <w:color w:val="000000" w:themeColor="text1"/>
          <w:sz w:val="22"/>
          <w:szCs w:val="22"/>
          <w:lang w:val="en-US"/>
        </w:rPr>
        <w:t xml:space="preserve">ata </w:t>
      </w:r>
      <w:proofErr w:type="spellStart"/>
      <w:r w:rsidR="000B2873" w:rsidRPr="00790793">
        <w:rPr>
          <w:b/>
          <w:iCs/>
          <w:color w:val="000000" w:themeColor="text1"/>
          <w:sz w:val="22"/>
          <w:szCs w:val="22"/>
          <w:lang w:val="en-US"/>
        </w:rPr>
        <w:t>Kunci</w:t>
      </w:r>
      <w:proofErr w:type="spellEnd"/>
      <w:r w:rsidRPr="00790793">
        <w:rPr>
          <w:i/>
          <w:iCs/>
          <w:color w:val="000000" w:themeColor="text1"/>
          <w:sz w:val="22"/>
          <w:szCs w:val="22"/>
          <w:lang w:val="en-US"/>
        </w:rPr>
        <w:t xml:space="preserve">: </w:t>
      </w:r>
      <w:proofErr w:type="spellStart"/>
      <w:r w:rsidR="000B2873" w:rsidRPr="00790793">
        <w:rPr>
          <w:i/>
          <w:iCs/>
          <w:color w:val="000000" w:themeColor="text1"/>
          <w:sz w:val="22"/>
          <w:szCs w:val="22"/>
          <w:lang w:val="en-US"/>
        </w:rPr>
        <w:t>kemiskinan</w:t>
      </w:r>
      <w:proofErr w:type="spellEnd"/>
      <w:r w:rsidRPr="00790793">
        <w:rPr>
          <w:i/>
          <w:iCs/>
          <w:color w:val="000000" w:themeColor="text1"/>
          <w:sz w:val="22"/>
          <w:szCs w:val="22"/>
          <w:lang w:val="en-US"/>
        </w:rPr>
        <w:t xml:space="preserve">, </w:t>
      </w:r>
      <w:proofErr w:type="spellStart"/>
      <w:r w:rsidR="000B2873" w:rsidRPr="00790793">
        <w:rPr>
          <w:i/>
          <w:iCs/>
          <w:color w:val="000000" w:themeColor="text1"/>
          <w:sz w:val="22"/>
          <w:szCs w:val="22"/>
          <w:lang w:val="en-US"/>
        </w:rPr>
        <w:t>kemiskinan</w:t>
      </w:r>
      <w:proofErr w:type="spellEnd"/>
      <w:r w:rsidR="000B2873" w:rsidRPr="00790793">
        <w:rPr>
          <w:i/>
          <w:iCs/>
          <w:color w:val="000000" w:themeColor="text1"/>
          <w:sz w:val="22"/>
          <w:szCs w:val="22"/>
          <w:lang w:val="en-US"/>
        </w:rPr>
        <w:t xml:space="preserve"> </w:t>
      </w:r>
      <w:proofErr w:type="spellStart"/>
      <w:r w:rsidR="000B2873" w:rsidRPr="00790793">
        <w:rPr>
          <w:i/>
          <w:iCs/>
          <w:color w:val="000000" w:themeColor="text1"/>
          <w:sz w:val="22"/>
          <w:szCs w:val="22"/>
          <w:lang w:val="en-US"/>
        </w:rPr>
        <w:t>multidimensi</w:t>
      </w:r>
      <w:proofErr w:type="spellEnd"/>
      <w:r w:rsidR="000B2873" w:rsidRPr="00790793">
        <w:rPr>
          <w:i/>
          <w:iCs/>
          <w:color w:val="000000" w:themeColor="text1"/>
          <w:sz w:val="22"/>
          <w:szCs w:val="22"/>
          <w:lang w:val="en-US"/>
        </w:rPr>
        <w:t xml:space="preserve">; </w:t>
      </w:r>
      <w:proofErr w:type="spellStart"/>
      <w:r w:rsidR="000B2873" w:rsidRPr="00790793">
        <w:rPr>
          <w:i/>
          <w:iCs/>
          <w:color w:val="000000" w:themeColor="text1"/>
          <w:sz w:val="22"/>
          <w:szCs w:val="22"/>
          <w:lang w:val="en-US"/>
        </w:rPr>
        <w:t>kemiskinan</w:t>
      </w:r>
      <w:proofErr w:type="spellEnd"/>
      <w:r w:rsidR="000B2873" w:rsidRPr="00790793">
        <w:rPr>
          <w:i/>
          <w:iCs/>
          <w:color w:val="000000" w:themeColor="text1"/>
          <w:sz w:val="22"/>
          <w:szCs w:val="22"/>
          <w:lang w:val="en-US"/>
        </w:rPr>
        <w:t xml:space="preserve"> bandar;</w:t>
      </w:r>
      <w:r w:rsidR="00DA0707" w:rsidRPr="00790793">
        <w:rPr>
          <w:i/>
          <w:iCs/>
          <w:color w:val="000000" w:themeColor="text1"/>
          <w:sz w:val="22"/>
          <w:szCs w:val="22"/>
          <w:lang w:val="en-US"/>
        </w:rPr>
        <w:t xml:space="preserve"> </w:t>
      </w:r>
      <w:proofErr w:type="spellStart"/>
      <w:r w:rsidR="00DA0707" w:rsidRPr="00790793">
        <w:rPr>
          <w:i/>
          <w:iCs/>
          <w:color w:val="000000" w:themeColor="text1"/>
          <w:sz w:val="22"/>
          <w:szCs w:val="22"/>
          <w:lang w:val="en-US"/>
        </w:rPr>
        <w:t>dimensi</w:t>
      </w:r>
      <w:proofErr w:type="spellEnd"/>
      <w:r w:rsidR="00DA0707" w:rsidRPr="00790793">
        <w:rPr>
          <w:i/>
          <w:iCs/>
          <w:color w:val="000000" w:themeColor="text1"/>
          <w:sz w:val="22"/>
          <w:szCs w:val="22"/>
          <w:lang w:val="en-US"/>
        </w:rPr>
        <w:t xml:space="preserve"> </w:t>
      </w:r>
      <w:proofErr w:type="spellStart"/>
      <w:r w:rsidR="00DA0707" w:rsidRPr="00790793">
        <w:rPr>
          <w:i/>
          <w:iCs/>
          <w:color w:val="000000" w:themeColor="text1"/>
          <w:sz w:val="22"/>
          <w:szCs w:val="22"/>
          <w:lang w:val="en-US"/>
        </w:rPr>
        <w:t>jiwa</w:t>
      </w:r>
      <w:proofErr w:type="spellEnd"/>
      <w:r w:rsidR="00DA0707" w:rsidRPr="00790793">
        <w:rPr>
          <w:i/>
          <w:iCs/>
          <w:color w:val="000000" w:themeColor="text1"/>
          <w:sz w:val="22"/>
          <w:szCs w:val="22"/>
          <w:lang w:val="en-US"/>
        </w:rPr>
        <w:t>;</w:t>
      </w:r>
      <w:r w:rsidR="000B2873" w:rsidRPr="00790793">
        <w:rPr>
          <w:i/>
          <w:iCs/>
          <w:color w:val="000000" w:themeColor="text1"/>
          <w:sz w:val="22"/>
          <w:szCs w:val="22"/>
          <w:lang w:val="en-US"/>
        </w:rPr>
        <w:t xml:space="preserve"> </w:t>
      </w:r>
      <w:proofErr w:type="spellStart"/>
      <w:r w:rsidR="000B2873" w:rsidRPr="00790793">
        <w:rPr>
          <w:i/>
          <w:iCs/>
          <w:color w:val="000000" w:themeColor="text1"/>
          <w:sz w:val="22"/>
          <w:szCs w:val="22"/>
          <w:lang w:val="en-US"/>
        </w:rPr>
        <w:t>kaedah</w:t>
      </w:r>
      <w:proofErr w:type="spellEnd"/>
      <w:r w:rsidR="000B2873" w:rsidRPr="00790793">
        <w:rPr>
          <w:i/>
          <w:iCs/>
          <w:color w:val="000000" w:themeColor="text1"/>
          <w:sz w:val="22"/>
          <w:szCs w:val="22"/>
          <w:lang w:val="en-US"/>
        </w:rPr>
        <w:t xml:space="preserve"> fuzzy </w:t>
      </w:r>
      <w:proofErr w:type="spellStart"/>
      <w:r w:rsidR="000B2873" w:rsidRPr="00790793">
        <w:rPr>
          <w:i/>
          <w:iCs/>
          <w:color w:val="000000" w:themeColor="text1"/>
          <w:sz w:val="22"/>
          <w:szCs w:val="22"/>
          <w:lang w:val="en-US"/>
        </w:rPr>
        <w:t>delphi</w:t>
      </w:r>
      <w:proofErr w:type="spellEnd"/>
      <w:r w:rsidRPr="00790793">
        <w:rPr>
          <w:i/>
          <w:iCs/>
          <w:color w:val="000000" w:themeColor="text1"/>
          <w:sz w:val="22"/>
          <w:szCs w:val="22"/>
          <w:lang w:val="en-US"/>
        </w:rPr>
        <w:t>.</w:t>
      </w:r>
    </w:p>
    <w:p w14:paraId="539DBB1A" w14:textId="12D7C684" w:rsidR="005D71A6" w:rsidRPr="00790793" w:rsidRDefault="006818C3" w:rsidP="007C36CD">
      <w:pPr>
        <w:pStyle w:val="Heading1"/>
      </w:pPr>
      <w:r w:rsidRPr="00790793">
        <w:lastRenderedPageBreak/>
        <w:t>INTRODUCTION</w:t>
      </w:r>
    </w:p>
    <w:p w14:paraId="2EB01893" w14:textId="0195EFC8" w:rsidR="00D475EF" w:rsidRPr="00790793" w:rsidRDefault="00D475EF" w:rsidP="004A5DFD">
      <w:pPr>
        <w:pStyle w:val="BodyIndent"/>
        <w:ind w:firstLine="0"/>
        <w:rPr>
          <w:sz w:val="24"/>
          <w:lang w:val="en-US"/>
        </w:rPr>
      </w:pPr>
      <w:r w:rsidRPr="00790793">
        <w:rPr>
          <w:sz w:val="24"/>
          <w:lang w:val="en-US"/>
        </w:rPr>
        <w:t>According to the Global Multidimensional Poverty Index (MPI), more than 1.3 billion people across 105 developing countries are still living in conditions of multidimensional poverty (OPHI, 2018). One-dimensional measures based on income or consumption often fail to reflect the full extent of poverty. It is possible for individuals to be multidimensionally poor without being income poor. Moreover, such monetary approaches overlook dynamic changes in non-income dimensions over time (</w:t>
      </w:r>
      <w:proofErr w:type="spellStart"/>
      <w:r w:rsidRPr="00790793">
        <w:rPr>
          <w:sz w:val="24"/>
          <w:lang w:val="en-US"/>
        </w:rPr>
        <w:t>Salecker</w:t>
      </w:r>
      <w:proofErr w:type="spellEnd"/>
      <w:r w:rsidRPr="00790793">
        <w:rPr>
          <w:sz w:val="24"/>
          <w:lang w:val="en-US"/>
        </w:rPr>
        <w:t xml:space="preserve"> et al., 2020).</w:t>
      </w:r>
      <w:r w:rsidR="003938ED" w:rsidRPr="00790793">
        <w:rPr>
          <w:sz w:val="24"/>
          <w:lang w:val="en-US"/>
        </w:rPr>
        <w:t xml:space="preserve"> Hence, a robust poverty measurement system should not only account for income but also consider household composition and the ability to consistently access essential resources (Haveman, 2001)</w:t>
      </w:r>
      <w:r w:rsidR="00455995" w:rsidRPr="00790793">
        <w:rPr>
          <w:sz w:val="24"/>
          <w:lang w:val="en-US"/>
        </w:rPr>
        <w:t>.</w:t>
      </w:r>
    </w:p>
    <w:p w14:paraId="34AB84DD" w14:textId="77777777" w:rsidR="00D475EF" w:rsidRPr="00790793" w:rsidRDefault="00D475EF" w:rsidP="00D475EF">
      <w:pPr>
        <w:pStyle w:val="BodyIndent"/>
        <w:rPr>
          <w:sz w:val="24"/>
          <w:lang w:val="en-US"/>
        </w:rPr>
      </w:pPr>
      <w:r w:rsidRPr="00790793">
        <w:rPr>
          <w:sz w:val="24"/>
          <w:lang w:val="en-US"/>
        </w:rPr>
        <w:t>Recent research has emphasized the importance of non-material indicators. Guo (2023) finds that non-material dimensions are often more significant than material ones, with some second-tier indicators contributing little to actual poverty alleviation outcomes. This insight has led major development agencies such as the UNDP, UNICEF, and the World Bank to shift toward multidimensional poverty assessments that address the limitations of purely economic measures (Ngo, 2018).</w:t>
      </w:r>
    </w:p>
    <w:p w14:paraId="66D726CA" w14:textId="1DCEB40A" w:rsidR="00FE474F" w:rsidRPr="00790793" w:rsidRDefault="00D475EF" w:rsidP="00D475EF">
      <w:pPr>
        <w:pStyle w:val="BodyIndent"/>
        <w:rPr>
          <w:sz w:val="24"/>
          <w:lang w:val="en-US"/>
        </w:rPr>
      </w:pPr>
      <w:r w:rsidRPr="00790793">
        <w:rPr>
          <w:sz w:val="24"/>
          <w:lang w:val="en-US"/>
        </w:rPr>
        <w:t>The MPI, developed by Alkire and Santos (2014), includes ten indicators grouped under three main dimensions, i.e., education, health, and living standards, which align with the Human Development Index. The index accounts for deprivations at the individual level across age and gender, capturing intra-household disparities (Alkire, 2016). Table 1 presents the indicators and their respective weights in the global MPI framework</w:t>
      </w:r>
      <w:r w:rsidR="00295C71" w:rsidRPr="00790793">
        <w:rPr>
          <w:sz w:val="24"/>
          <w:lang w:val="en-US"/>
        </w:rPr>
        <w:t>.</w:t>
      </w:r>
      <w:r w:rsidR="00FE474F" w:rsidRPr="00790793">
        <w:rPr>
          <w:sz w:val="24"/>
          <w:lang w:val="en-US"/>
        </w:rPr>
        <w:t xml:space="preserve"> </w:t>
      </w:r>
      <w:r w:rsidR="00FE474F" w:rsidRPr="00790793">
        <w:rPr>
          <w:rFonts w:ascii="Times" w:hAnsi="Times"/>
          <w:sz w:val="24"/>
          <w:vertAlign w:val="superscript"/>
          <w:lang w:val="en-US"/>
        </w:rPr>
        <w:t xml:space="preserve"> </w:t>
      </w:r>
    </w:p>
    <w:p w14:paraId="66F7F1F1" w14:textId="4FD0784E" w:rsidR="00FE474F" w:rsidRPr="00790793" w:rsidRDefault="00FE474F" w:rsidP="00FE474F">
      <w:pPr>
        <w:pStyle w:val="Caption"/>
        <w:rPr>
          <w:sz w:val="20"/>
          <w:szCs w:val="20"/>
          <w:lang w:val="en-US"/>
        </w:rPr>
      </w:pPr>
      <w:r w:rsidRPr="00790793">
        <w:rPr>
          <w:sz w:val="20"/>
          <w:szCs w:val="20"/>
          <w:lang w:val="en-US"/>
        </w:rPr>
        <w:t xml:space="preserve">Table </w:t>
      </w:r>
      <w:r w:rsidRPr="00790793">
        <w:rPr>
          <w:sz w:val="20"/>
          <w:szCs w:val="20"/>
          <w:lang w:val="en-US"/>
        </w:rPr>
        <w:fldChar w:fldCharType="begin"/>
      </w:r>
      <w:r w:rsidRPr="00790793">
        <w:rPr>
          <w:sz w:val="20"/>
          <w:szCs w:val="20"/>
          <w:lang w:val="en-US"/>
        </w:rPr>
        <w:instrText xml:space="preserve"> SEQ Table \* ARABIC </w:instrText>
      </w:r>
      <w:r w:rsidRPr="00790793">
        <w:rPr>
          <w:sz w:val="20"/>
          <w:szCs w:val="20"/>
          <w:lang w:val="en-US"/>
        </w:rPr>
        <w:fldChar w:fldCharType="separate"/>
      </w:r>
      <w:r w:rsidR="00811803" w:rsidRPr="00790793">
        <w:rPr>
          <w:noProof/>
          <w:sz w:val="20"/>
          <w:szCs w:val="20"/>
          <w:lang w:val="en-US"/>
        </w:rPr>
        <w:t>1</w:t>
      </w:r>
      <w:r w:rsidRPr="00790793">
        <w:rPr>
          <w:sz w:val="20"/>
          <w:szCs w:val="20"/>
          <w:lang w:val="en-US"/>
        </w:rPr>
        <w:fldChar w:fldCharType="end"/>
      </w:r>
      <w:r w:rsidRPr="00790793">
        <w:rPr>
          <w:sz w:val="20"/>
          <w:szCs w:val="20"/>
          <w:lang w:val="en-US"/>
        </w:rPr>
        <w:t>: Multidimensional Poverty Index (MPI)</w:t>
      </w:r>
    </w:p>
    <w:tbl>
      <w:tblPr>
        <w:tblStyle w:val="TableGrid"/>
        <w:tblW w:w="6491" w:type="dxa"/>
        <w:jc w:val="center"/>
        <w:tblInd w:w="0" w:type="dxa"/>
        <w:tblBorders>
          <w:left w:val="none" w:sz="0" w:space="0" w:color="auto"/>
          <w:right w:val="none" w:sz="0" w:space="0" w:color="auto"/>
          <w:insideV w:val="none" w:sz="0" w:space="0" w:color="auto"/>
        </w:tblBorders>
        <w:tblLayout w:type="fixed"/>
        <w:tblLook w:val="0400" w:firstRow="0" w:lastRow="0" w:firstColumn="0" w:lastColumn="0" w:noHBand="0" w:noVBand="1"/>
      </w:tblPr>
      <w:tblGrid>
        <w:gridCol w:w="1702"/>
        <w:gridCol w:w="2668"/>
        <w:gridCol w:w="2121"/>
      </w:tblGrid>
      <w:tr w:rsidR="00FE474F" w:rsidRPr="00790793" w14:paraId="2E63E98E" w14:textId="77777777" w:rsidTr="00315280">
        <w:trPr>
          <w:tblHeader/>
          <w:jc w:val="center"/>
        </w:trPr>
        <w:tc>
          <w:tcPr>
            <w:tcW w:w="1702" w:type="dxa"/>
          </w:tcPr>
          <w:p w14:paraId="51098D3B" w14:textId="77777777" w:rsidR="00FE474F" w:rsidRPr="00790793" w:rsidRDefault="00FE474F" w:rsidP="00315280">
            <w:pPr>
              <w:spacing w:before="0" w:after="0"/>
              <w:jc w:val="center"/>
              <w:rPr>
                <w:rFonts w:asciiTheme="majorBidi" w:hAnsiTheme="majorBidi" w:cstheme="majorBidi"/>
                <w:bCs/>
                <w:color w:val="000000" w:themeColor="text1"/>
                <w:szCs w:val="20"/>
                <w:lang w:val="en-US"/>
              </w:rPr>
            </w:pPr>
            <w:r w:rsidRPr="00790793">
              <w:rPr>
                <w:rFonts w:asciiTheme="majorBidi" w:hAnsiTheme="majorBidi" w:cstheme="majorBidi"/>
                <w:bCs/>
                <w:color w:val="000000" w:themeColor="text1"/>
                <w:szCs w:val="20"/>
                <w:lang w:val="en-US"/>
              </w:rPr>
              <w:t>Dimension</w:t>
            </w:r>
          </w:p>
        </w:tc>
        <w:tc>
          <w:tcPr>
            <w:tcW w:w="2668" w:type="dxa"/>
          </w:tcPr>
          <w:p w14:paraId="767BF2BD" w14:textId="77777777" w:rsidR="00FE474F" w:rsidRPr="00790793" w:rsidRDefault="00FE474F" w:rsidP="00315280">
            <w:pPr>
              <w:spacing w:before="0" w:after="0"/>
              <w:jc w:val="center"/>
              <w:rPr>
                <w:rFonts w:asciiTheme="majorBidi" w:hAnsiTheme="majorBidi" w:cstheme="majorBidi"/>
                <w:bCs/>
                <w:color w:val="000000" w:themeColor="text1"/>
                <w:szCs w:val="20"/>
                <w:lang w:val="en-US"/>
              </w:rPr>
            </w:pPr>
            <w:r w:rsidRPr="00790793">
              <w:rPr>
                <w:rFonts w:asciiTheme="majorBidi" w:hAnsiTheme="majorBidi" w:cstheme="majorBidi"/>
                <w:bCs/>
                <w:color w:val="000000" w:themeColor="text1"/>
                <w:szCs w:val="20"/>
                <w:lang w:val="en-US"/>
              </w:rPr>
              <w:t>Indicator</w:t>
            </w:r>
          </w:p>
        </w:tc>
        <w:tc>
          <w:tcPr>
            <w:tcW w:w="2121" w:type="dxa"/>
          </w:tcPr>
          <w:p w14:paraId="0C1C227E" w14:textId="77777777" w:rsidR="00FE474F" w:rsidRPr="00790793" w:rsidRDefault="00FE474F" w:rsidP="00315280">
            <w:pPr>
              <w:spacing w:before="0" w:after="0"/>
              <w:jc w:val="center"/>
              <w:rPr>
                <w:rFonts w:asciiTheme="majorBidi" w:hAnsiTheme="majorBidi" w:cstheme="majorBidi"/>
                <w:bCs/>
                <w:color w:val="000000" w:themeColor="text1"/>
                <w:szCs w:val="20"/>
                <w:lang w:val="en-US"/>
              </w:rPr>
            </w:pPr>
            <w:r w:rsidRPr="00790793">
              <w:rPr>
                <w:rFonts w:asciiTheme="majorBidi" w:hAnsiTheme="majorBidi" w:cstheme="majorBidi"/>
                <w:bCs/>
                <w:color w:val="000000" w:themeColor="text1"/>
                <w:szCs w:val="20"/>
                <w:lang w:val="en-US"/>
              </w:rPr>
              <w:t>Weightage</w:t>
            </w:r>
          </w:p>
        </w:tc>
      </w:tr>
      <w:tr w:rsidR="00FE474F" w:rsidRPr="00790793" w14:paraId="456D71E7" w14:textId="77777777" w:rsidTr="00315280">
        <w:trPr>
          <w:tblHeader/>
          <w:jc w:val="center"/>
        </w:trPr>
        <w:tc>
          <w:tcPr>
            <w:tcW w:w="1702" w:type="dxa"/>
            <w:vMerge w:val="restart"/>
          </w:tcPr>
          <w:p w14:paraId="4A03C5C0" w14:textId="77777777" w:rsidR="00FE474F" w:rsidRPr="00790793" w:rsidRDefault="00FE474F" w:rsidP="00315280">
            <w:pPr>
              <w:spacing w:before="0" w:after="0"/>
              <w:rPr>
                <w:rFonts w:asciiTheme="majorBidi" w:hAnsiTheme="majorBidi" w:cstheme="majorBidi"/>
                <w:color w:val="000000" w:themeColor="text1"/>
                <w:szCs w:val="20"/>
                <w:lang w:val="en-US"/>
              </w:rPr>
            </w:pPr>
            <w:r w:rsidRPr="00790793">
              <w:rPr>
                <w:rFonts w:asciiTheme="majorBidi" w:hAnsiTheme="majorBidi" w:cstheme="majorBidi"/>
                <w:color w:val="000000" w:themeColor="text1"/>
                <w:szCs w:val="20"/>
                <w:lang w:val="en-US"/>
              </w:rPr>
              <w:t>Education</w:t>
            </w:r>
          </w:p>
        </w:tc>
        <w:tc>
          <w:tcPr>
            <w:tcW w:w="2668" w:type="dxa"/>
          </w:tcPr>
          <w:p w14:paraId="0DC63670" w14:textId="77777777" w:rsidR="00FE474F" w:rsidRPr="00790793" w:rsidRDefault="00FE474F" w:rsidP="00315280">
            <w:pPr>
              <w:spacing w:before="0" w:after="0"/>
              <w:rPr>
                <w:rFonts w:asciiTheme="majorBidi" w:hAnsiTheme="majorBidi" w:cstheme="majorBidi"/>
                <w:color w:val="000000" w:themeColor="text1"/>
                <w:szCs w:val="20"/>
                <w:lang w:val="en-US"/>
              </w:rPr>
            </w:pPr>
            <w:r w:rsidRPr="00790793">
              <w:rPr>
                <w:rFonts w:asciiTheme="majorBidi" w:hAnsiTheme="majorBidi" w:cstheme="majorBidi"/>
                <w:color w:val="000000" w:themeColor="text1"/>
                <w:szCs w:val="20"/>
                <w:lang w:val="en-US"/>
              </w:rPr>
              <w:t>Years of schooling</w:t>
            </w:r>
          </w:p>
        </w:tc>
        <w:tc>
          <w:tcPr>
            <w:tcW w:w="2121" w:type="dxa"/>
          </w:tcPr>
          <w:p w14:paraId="08231872" w14:textId="77777777" w:rsidR="00FE474F" w:rsidRPr="00790793" w:rsidRDefault="00FE474F" w:rsidP="00315280">
            <w:pPr>
              <w:spacing w:before="0" w:after="0"/>
              <w:jc w:val="center"/>
              <w:rPr>
                <w:rFonts w:asciiTheme="majorBidi" w:hAnsiTheme="majorBidi" w:cstheme="majorBidi"/>
                <w:color w:val="000000" w:themeColor="text1"/>
                <w:szCs w:val="20"/>
                <w:lang w:val="en-US"/>
              </w:rPr>
            </w:pPr>
            <w:r w:rsidRPr="00790793">
              <w:rPr>
                <w:rFonts w:asciiTheme="majorBidi" w:hAnsiTheme="majorBidi" w:cstheme="majorBidi"/>
                <w:color w:val="000000" w:themeColor="text1"/>
                <w:szCs w:val="20"/>
                <w:lang w:val="en-US"/>
              </w:rPr>
              <w:t>1/6</w:t>
            </w:r>
          </w:p>
        </w:tc>
      </w:tr>
      <w:tr w:rsidR="00FE474F" w:rsidRPr="00790793" w14:paraId="1E6E030B" w14:textId="77777777" w:rsidTr="00315280">
        <w:trPr>
          <w:tblHeader/>
          <w:jc w:val="center"/>
        </w:trPr>
        <w:tc>
          <w:tcPr>
            <w:tcW w:w="1702" w:type="dxa"/>
            <w:vMerge/>
          </w:tcPr>
          <w:p w14:paraId="12B7965E" w14:textId="77777777" w:rsidR="00FE474F" w:rsidRPr="00790793" w:rsidRDefault="00FE474F" w:rsidP="00315280">
            <w:pPr>
              <w:widowControl w:val="0"/>
              <w:pBdr>
                <w:top w:val="nil"/>
                <w:left w:val="nil"/>
                <w:bottom w:val="nil"/>
                <w:right w:val="nil"/>
                <w:between w:val="nil"/>
              </w:pBdr>
              <w:spacing w:before="0" w:after="0" w:line="276" w:lineRule="auto"/>
              <w:rPr>
                <w:rFonts w:asciiTheme="majorBidi" w:hAnsiTheme="majorBidi" w:cstheme="majorBidi"/>
                <w:color w:val="000000" w:themeColor="text1"/>
                <w:szCs w:val="20"/>
                <w:lang w:val="en-US"/>
              </w:rPr>
            </w:pPr>
          </w:p>
        </w:tc>
        <w:tc>
          <w:tcPr>
            <w:tcW w:w="2668" w:type="dxa"/>
          </w:tcPr>
          <w:p w14:paraId="281059C2" w14:textId="77777777" w:rsidR="00FE474F" w:rsidRPr="00790793" w:rsidRDefault="00FE474F" w:rsidP="00315280">
            <w:pPr>
              <w:spacing w:before="0" w:after="0"/>
              <w:rPr>
                <w:rFonts w:asciiTheme="majorBidi" w:hAnsiTheme="majorBidi" w:cstheme="majorBidi"/>
                <w:color w:val="000000" w:themeColor="text1"/>
                <w:szCs w:val="20"/>
                <w:lang w:val="en-US"/>
              </w:rPr>
            </w:pPr>
            <w:r w:rsidRPr="00790793">
              <w:rPr>
                <w:rFonts w:asciiTheme="majorBidi" w:hAnsiTheme="majorBidi" w:cstheme="majorBidi"/>
                <w:color w:val="000000" w:themeColor="text1"/>
                <w:szCs w:val="20"/>
                <w:lang w:val="en-US"/>
              </w:rPr>
              <w:t>School Attendance</w:t>
            </w:r>
          </w:p>
        </w:tc>
        <w:tc>
          <w:tcPr>
            <w:tcW w:w="2121" w:type="dxa"/>
          </w:tcPr>
          <w:p w14:paraId="16503781" w14:textId="77777777" w:rsidR="00FE474F" w:rsidRPr="00790793" w:rsidRDefault="00FE474F" w:rsidP="00315280">
            <w:pPr>
              <w:spacing w:before="0" w:after="0"/>
              <w:jc w:val="center"/>
              <w:rPr>
                <w:rFonts w:asciiTheme="majorBidi" w:hAnsiTheme="majorBidi" w:cstheme="majorBidi"/>
                <w:color w:val="000000" w:themeColor="text1"/>
                <w:szCs w:val="20"/>
                <w:lang w:val="en-US"/>
              </w:rPr>
            </w:pPr>
            <w:r w:rsidRPr="00790793">
              <w:rPr>
                <w:rFonts w:asciiTheme="majorBidi" w:hAnsiTheme="majorBidi" w:cstheme="majorBidi"/>
                <w:color w:val="000000" w:themeColor="text1"/>
                <w:szCs w:val="20"/>
                <w:lang w:val="en-US"/>
              </w:rPr>
              <w:t>1/6</w:t>
            </w:r>
          </w:p>
        </w:tc>
      </w:tr>
      <w:tr w:rsidR="00FE474F" w:rsidRPr="00790793" w14:paraId="5F5C8C1E" w14:textId="77777777" w:rsidTr="00315280">
        <w:trPr>
          <w:tblHeader/>
          <w:jc w:val="center"/>
        </w:trPr>
        <w:tc>
          <w:tcPr>
            <w:tcW w:w="1702" w:type="dxa"/>
            <w:vMerge w:val="restart"/>
          </w:tcPr>
          <w:p w14:paraId="7D7772CB" w14:textId="77777777" w:rsidR="00FE474F" w:rsidRPr="00790793" w:rsidRDefault="00FE474F" w:rsidP="00315280">
            <w:pPr>
              <w:spacing w:before="0" w:after="0"/>
              <w:rPr>
                <w:rFonts w:asciiTheme="majorBidi" w:hAnsiTheme="majorBidi" w:cstheme="majorBidi"/>
                <w:color w:val="000000" w:themeColor="text1"/>
                <w:szCs w:val="20"/>
                <w:lang w:val="en-US"/>
              </w:rPr>
            </w:pPr>
            <w:r w:rsidRPr="00790793">
              <w:rPr>
                <w:rFonts w:asciiTheme="majorBidi" w:hAnsiTheme="majorBidi" w:cstheme="majorBidi"/>
                <w:color w:val="000000" w:themeColor="text1"/>
                <w:szCs w:val="20"/>
                <w:lang w:val="en-US"/>
              </w:rPr>
              <w:t>Health</w:t>
            </w:r>
          </w:p>
        </w:tc>
        <w:tc>
          <w:tcPr>
            <w:tcW w:w="2668" w:type="dxa"/>
          </w:tcPr>
          <w:p w14:paraId="6A7BBF9E" w14:textId="77777777" w:rsidR="00FE474F" w:rsidRPr="00790793" w:rsidRDefault="00FE474F" w:rsidP="00315280">
            <w:pPr>
              <w:spacing w:before="0" w:after="0"/>
              <w:rPr>
                <w:rFonts w:asciiTheme="majorBidi" w:hAnsiTheme="majorBidi" w:cstheme="majorBidi"/>
                <w:color w:val="000000" w:themeColor="text1"/>
                <w:szCs w:val="20"/>
                <w:lang w:val="en-US"/>
              </w:rPr>
            </w:pPr>
            <w:r w:rsidRPr="00790793">
              <w:rPr>
                <w:rFonts w:asciiTheme="majorBidi" w:hAnsiTheme="majorBidi" w:cstheme="majorBidi"/>
                <w:color w:val="000000" w:themeColor="text1"/>
                <w:szCs w:val="20"/>
                <w:lang w:val="en-US"/>
              </w:rPr>
              <w:t>Child Mortality</w:t>
            </w:r>
          </w:p>
        </w:tc>
        <w:tc>
          <w:tcPr>
            <w:tcW w:w="2121" w:type="dxa"/>
          </w:tcPr>
          <w:p w14:paraId="28730391" w14:textId="77777777" w:rsidR="00FE474F" w:rsidRPr="00790793" w:rsidRDefault="00FE474F" w:rsidP="00315280">
            <w:pPr>
              <w:spacing w:before="0" w:after="0"/>
              <w:jc w:val="center"/>
              <w:rPr>
                <w:rFonts w:asciiTheme="majorBidi" w:hAnsiTheme="majorBidi" w:cstheme="majorBidi"/>
                <w:color w:val="000000" w:themeColor="text1"/>
                <w:szCs w:val="20"/>
                <w:lang w:val="en-US"/>
              </w:rPr>
            </w:pPr>
            <w:r w:rsidRPr="00790793">
              <w:rPr>
                <w:rFonts w:asciiTheme="majorBidi" w:hAnsiTheme="majorBidi" w:cstheme="majorBidi"/>
                <w:color w:val="000000" w:themeColor="text1"/>
                <w:szCs w:val="20"/>
                <w:lang w:val="en-US"/>
              </w:rPr>
              <w:t>1/6</w:t>
            </w:r>
          </w:p>
        </w:tc>
      </w:tr>
      <w:tr w:rsidR="00FE474F" w:rsidRPr="00790793" w14:paraId="7D43B198" w14:textId="77777777" w:rsidTr="00315280">
        <w:trPr>
          <w:tblHeader/>
          <w:jc w:val="center"/>
        </w:trPr>
        <w:tc>
          <w:tcPr>
            <w:tcW w:w="1702" w:type="dxa"/>
            <w:vMerge/>
          </w:tcPr>
          <w:p w14:paraId="7C784ECF" w14:textId="77777777" w:rsidR="00FE474F" w:rsidRPr="00790793" w:rsidRDefault="00FE474F" w:rsidP="00315280">
            <w:pPr>
              <w:widowControl w:val="0"/>
              <w:pBdr>
                <w:top w:val="nil"/>
                <w:left w:val="nil"/>
                <w:bottom w:val="nil"/>
                <w:right w:val="nil"/>
                <w:between w:val="nil"/>
              </w:pBdr>
              <w:spacing w:before="0" w:after="0" w:line="276" w:lineRule="auto"/>
              <w:rPr>
                <w:rFonts w:asciiTheme="majorBidi" w:hAnsiTheme="majorBidi" w:cstheme="majorBidi"/>
                <w:color w:val="000000" w:themeColor="text1"/>
                <w:szCs w:val="20"/>
                <w:lang w:val="en-US"/>
              </w:rPr>
            </w:pPr>
          </w:p>
        </w:tc>
        <w:tc>
          <w:tcPr>
            <w:tcW w:w="2668" w:type="dxa"/>
          </w:tcPr>
          <w:p w14:paraId="2E745B54" w14:textId="77777777" w:rsidR="00FE474F" w:rsidRPr="00790793" w:rsidRDefault="00FE474F" w:rsidP="00315280">
            <w:pPr>
              <w:spacing w:before="0" w:after="0"/>
              <w:rPr>
                <w:rFonts w:asciiTheme="majorBidi" w:hAnsiTheme="majorBidi" w:cstheme="majorBidi"/>
                <w:color w:val="000000" w:themeColor="text1"/>
                <w:szCs w:val="20"/>
                <w:lang w:val="en-US"/>
              </w:rPr>
            </w:pPr>
            <w:r w:rsidRPr="00790793">
              <w:rPr>
                <w:rFonts w:asciiTheme="majorBidi" w:hAnsiTheme="majorBidi" w:cstheme="majorBidi"/>
                <w:color w:val="000000" w:themeColor="text1"/>
                <w:szCs w:val="20"/>
                <w:lang w:val="en-US"/>
              </w:rPr>
              <w:t>Nutrition</w:t>
            </w:r>
          </w:p>
        </w:tc>
        <w:tc>
          <w:tcPr>
            <w:tcW w:w="2121" w:type="dxa"/>
          </w:tcPr>
          <w:p w14:paraId="40E0705F" w14:textId="77777777" w:rsidR="00FE474F" w:rsidRPr="00790793" w:rsidRDefault="00FE474F" w:rsidP="00315280">
            <w:pPr>
              <w:spacing w:before="0" w:after="0"/>
              <w:jc w:val="center"/>
              <w:rPr>
                <w:rFonts w:asciiTheme="majorBidi" w:hAnsiTheme="majorBidi" w:cstheme="majorBidi"/>
                <w:color w:val="000000" w:themeColor="text1"/>
                <w:szCs w:val="20"/>
                <w:lang w:val="en-US"/>
              </w:rPr>
            </w:pPr>
            <w:r w:rsidRPr="00790793">
              <w:rPr>
                <w:rFonts w:asciiTheme="majorBidi" w:hAnsiTheme="majorBidi" w:cstheme="majorBidi"/>
                <w:color w:val="000000" w:themeColor="text1"/>
                <w:szCs w:val="20"/>
                <w:lang w:val="en-US"/>
              </w:rPr>
              <w:t>1/6</w:t>
            </w:r>
          </w:p>
        </w:tc>
      </w:tr>
      <w:tr w:rsidR="00FE474F" w:rsidRPr="00790793" w14:paraId="53F4D4DA" w14:textId="77777777" w:rsidTr="00315280">
        <w:trPr>
          <w:tblHeader/>
          <w:jc w:val="center"/>
        </w:trPr>
        <w:tc>
          <w:tcPr>
            <w:tcW w:w="1702" w:type="dxa"/>
            <w:vMerge w:val="restart"/>
          </w:tcPr>
          <w:p w14:paraId="29010031" w14:textId="77777777" w:rsidR="00FE474F" w:rsidRPr="00790793" w:rsidRDefault="00FE474F" w:rsidP="00315280">
            <w:pPr>
              <w:spacing w:before="0" w:after="0"/>
              <w:rPr>
                <w:rFonts w:asciiTheme="majorBidi" w:hAnsiTheme="majorBidi" w:cstheme="majorBidi"/>
                <w:color w:val="000000" w:themeColor="text1"/>
                <w:szCs w:val="20"/>
                <w:lang w:val="en-US"/>
              </w:rPr>
            </w:pPr>
            <w:r w:rsidRPr="00790793">
              <w:rPr>
                <w:rFonts w:asciiTheme="majorBidi" w:hAnsiTheme="majorBidi" w:cstheme="majorBidi"/>
                <w:color w:val="000000" w:themeColor="text1"/>
                <w:szCs w:val="20"/>
                <w:lang w:val="en-US"/>
              </w:rPr>
              <w:t>Living Standard</w:t>
            </w:r>
          </w:p>
        </w:tc>
        <w:tc>
          <w:tcPr>
            <w:tcW w:w="2668" w:type="dxa"/>
          </w:tcPr>
          <w:p w14:paraId="267127E7" w14:textId="77777777" w:rsidR="00FE474F" w:rsidRPr="00790793" w:rsidRDefault="00FE474F" w:rsidP="00315280">
            <w:pPr>
              <w:spacing w:before="0" w:after="0"/>
              <w:rPr>
                <w:rFonts w:asciiTheme="majorBidi" w:hAnsiTheme="majorBidi" w:cstheme="majorBidi"/>
                <w:color w:val="000000" w:themeColor="text1"/>
                <w:szCs w:val="20"/>
                <w:lang w:val="en-US"/>
              </w:rPr>
            </w:pPr>
            <w:r w:rsidRPr="00790793">
              <w:rPr>
                <w:rFonts w:asciiTheme="majorBidi" w:hAnsiTheme="majorBidi" w:cstheme="majorBidi"/>
                <w:color w:val="000000" w:themeColor="text1"/>
                <w:szCs w:val="20"/>
                <w:lang w:val="en-US"/>
              </w:rPr>
              <w:t>Electric</w:t>
            </w:r>
          </w:p>
        </w:tc>
        <w:tc>
          <w:tcPr>
            <w:tcW w:w="2121" w:type="dxa"/>
          </w:tcPr>
          <w:p w14:paraId="5E148310" w14:textId="77777777" w:rsidR="00FE474F" w:rsidRPr="00790793" w:rsidRDefault="00FE474F" w:rsidP="00315280">
            <w:pPr>
              <w:spacing w:before="0" w:after="0"/>
              <w:jc w:val="center"/>
              <w:rPr>
                <w:rFonts w:asciiTheme="majorBidi" w:hAnsiTheme="majorBidi" w:cstheme="majorBidi"/>
                <w:color w:val="000000" w:themeColor="text1"/>
                <w:szCs w:val="20"/>
                <w:lang w:val="en-US"/>
              </w:rPr>
            </w:pPr>
            <w:r w:rsidRPr="00790793">
              <w:rPr>
                <w:rFonts w:asciiTheme="majorBidi" w:hAnsiTheme="majorBidi" w:cstheme="majorBidi"/>
                <w:color w:val="000000" w:themeColor="text1"/>
                <w:szCs w:val="20"/>
                <w:lang w:val="en-US"/>
              </w:rPr>
              <w:t>1/18</w:t>
            </w:r>
          </w:p>
        </w:tc>
      </w:tr>
      <w:tr w:rsidR="00FE474F" w:rsidRPr="00790793" w14:paraId="5EE36D0D" w14:textId="77777777" w:rsidTr="00315280">
        <w:trPr>
          <w:tblHeader/>
          <w:jc w:val="center"/>
        </w:trPr>
        <w:tc>
          <w:tcPr>
            <w:tcW w:w="1702" w:type="dxa"/>
            <w:vMerge/>
          </w:tcPr>
          <w:p w14:paraId="72969971" w14:textId="77777777" w:rsidR="00FE474F" w:rsidRPr="00790793" w:rsidRDefault="00FE474F" w:rsidP="00315280">
            <w:pPr>
              <w:widowControl w:val="0"/>
              <w:pBdr>
                <w:top w:val="nil"/>
                <w:left w:val="nil"/>
                <w:bottom w:val="nil"/>
                <w:right w:val="nil"/>
                <w:between w:val="nil"/>
              </w:pBdr>
              <w:spacing w:before="0" w:after="0" w:line="276" w:lineRule="auto"/>
              <w:rPr>
                <w:rFonts w:asciiTheme="majorBidi" w:hAnsiTheme="majorBidi" w:cstheme="majorBidi"/>
                <w:color w:val="000000" w:themeColor="text1"/>
                <w:szCs w:val="20"/>
                <w:lang w:val="en-US"/>
              </w:rPr>
            </w:pPr>
          </w:p>
        </w:tc>
        <w:tc>
          <w:tcPr>
            <w:tcW w:w="2668" w:type="dxa"/>
          </w:tcPr>
          <w:p w14:paraId="1689739F" w14:textId="77777777" w:rsidR="00FE474F" w:rsidRPr="00790793" w:rsidRDefault="00FE474F" w:rsidP="00315280">
            <w:pPr>
              <w:spacing w:before="0" w:after="0"/>
              <w:rPr>
                <w:rFonts w:asciiTheme="majorBidi" w:hAnsiTheme="majorBidi" w:cstheme="majorBidi"/>
                <w:color w:val="000000" w:themeColor="text1"/>
                <w:szCs w:val="20"/>
                <w:lang w:val="en-US"/>
              </w:rPr>
            </w:pPr>
            <w:r w:rsidRPr="00790793">
              <w:rPr>
                <w:rFonts w:asciiTheme="majorBidi" w:hAnsiTheme="majorBidi" w:cstheme="majorBidi"/>
                <w:color w:val="000000" w:themeColor="text1"/>
                <w:szCs w:val="20"/>
                <w:lang w:val="en-US"/>
              </w:rPr>
              <w:t>Sanitation</w:t>
            </w:r>
          </w:p>
        </w:tc>
        <w:tc>
          <w:tcPr>
            <w:tcW w:w="2121" w:type="dxa"/>
          </w:tcPr>
          <w:p w14:paraId="32256012" w14:textId="77777777" w:rsidR="00FE474F" w:rsidRPr="00790793" w:rsidRDefault="00FE474F" w:rsidP="00315280">
            <w:pPr>
              <w:spacing w:before="0" w:after="0"/>
              <w:jc w:val="center"/>
              <w:rPr>
                <w:rFonts w:asciiTheme="majorBidi" w:hAnsiTheme="majorBidi" w:cstheme="majorBidi"/>
                <w:color w:val="000000" w:themeColor="text1"/>
                <w:szCs w:val="20"/>
                <w:lang w:val="en-US"/>
              </w:rPr>
            </w:pPr>
            <w:r w:rsidRPr="00790793">
              <w:rPr>
                <w:rFonts w:asciiTheme="majorBidi" w:hAnsiTheme="majorBidi" w:cstheme="majorBidi"/>
                <w:color w:val="000000" w:themeColor="text1"/>
                <w:szCs w:val="20"/>
                <w:lang w:val="en-US"/>
              </w:rPr>
              <w:t>1/18</w:t>
            </w:r>
          </w:p>
        </w:tc>
      </w:tr>
      <w:tr w:rsidR="00FE474F" w:rsidRPr="00790793" w14:paraId="28E26336" w14:textId="77777777" w:rsidTr="00315280">
        <w:trPr>
          <w:tblHeader/>
          <w:jc w:val="center"/>
        </w:trPr>
        <w:tc>
          <w:tcPr>
            <w:tcW w:w="1702" w:type="dxa"/>
            <w:vMerge/>
          </w:tcPr>
          <w:p w14:paraId="55DB75BF" w14:textId="77777777" w:rsidR="00FE474F" w:rsidRPr="00790793" w:rsidRDefault="00FE474F" w:rsidP="00315280">
            <w:pPr>
              <w:widowControl w:val="0"/>
              <w:pBdr>
                <w:top w:val="nil"/>
                <w:left w:val="nil"/>
                <w:bottom w:val="nil"/>
                <w:right w:val="nil"/>
                <w:between w:val="nil"/>
              </w:pBdr>
              <w:spacing w:before="0" w:after="0" w:line="276" w:lineRule="auto"/>
              <w:rPr>
                <w:rFonts w:asciiTheme="majorBidi" w:hAnsiTheme="majorBidi" w:cstheme="majorBidi"/>
                <w:color w:val="000000" w:themeColor="text1"/>
                <w:szCs w:val="20"/>
                <w:lang w:val="en-US"/>
              </w:rPr>
            </w:pPr>
          </w:p>
        </w:tc>
        <w:tc>
          <w:tcPr>
            <w:tcW w:w="2668" w:type="dxa"/>
          </w:tcPr>
          <w:p w14:paraId="5F40FB0C" w14:textId="77777777" w:rsidR="00FE474F" w:rsidRPr="00790793" w:rsidRDefault="00FE474F" w:rsidP="00315280">
            <w:pPr>
              <w:spacing w:before="0" w:after="0"/>
              <w:rPr>
                <w:rFonts w:asciiTheme="majorBidi" w:hAnsiTheme="majorBidi" w:cstheme="majorBidi"/>
                <w:color w:val="000000" w:themeColor="text1"/>
                <w:szCs w:val="20"/>
                <w:lang w:val="en-US"/>
              </w:rPr>
            </w:pPr>
            <w:r w:rsidRPr="00790793">
              <w:rPr>
                <w:rFonts w:asciiTheme="majorBidi" w:hAnsiTheme="majorBidi" w:cstheme="majorBidi"/>
                <w:color w:val="000000" w:themeColor="text1"/>
                <w:szCs w:val="20"/>
                <w:lang w:val="en-US"/>
              </w:rPr>
              <w:t>Drinking Water</w:t>
            </w:r>
          </w:p>
        </w:tc>
        <w:tc>
          <w:tcPr>
            <w:tcW w:w="2121" w:type="dxa"/>
          </w:tcPr>
          <w:p w14:paraId="5AEBF351" w14:textId="77777777" w:rsidR="00FE474F" w:rsidRPr="00790793" w:rsidRDefault="00FE474F" w:rsidP="00315280">
            <w:pPr>
              <w:spacing w:before="0" w:after="0"/>
              <w:jc w:val="center"/>
              <w:rPr>
                <w:rFonts w:asciiTheme="majorBidi" w:hAnsiTheme="majorBidi" w:cstheme="majorBidi"/>
                <w:color w:val="000000" w:themeColor="text1"/>
                <w:szCs w:val="20"/>
                <w:lang w:val="en-US"/>
              </w:rPr>
            </w:pPr>
            <w:r w:rsidRPr="00790793">
              <w:rPr>
                <w:rFonts w:asciiTheme="majorBidi" w:hAnsiTheme="majorBidi" w:cstheme="majorBidi"/>
                <w:color w:val="000000" w:themeColor="text1"/>
                <w:szCs w:val="20"/>
                <w:lang w:val="en-US"/>
              </w:rPr>
              <w:t>1/18</w:t>
            </w:r>
          </w:p>
        </w:tc>
      </w:tr>
      <w:tr w:rsidR="00FE474F" w:rsidRPr="00790793" w14:paraId="4680D99C" w14:textId="77777777" w:rsidTr="00315280">
        <w:trPr>
          <w:tblHeader/>
          <w:jc w:val="center"/>
        </w:trPr>
        <w:tc>
          <w:tcPr>
            <w:tcW w:w="1702" w:type="dxa"/>
            <w:vMerge/>
          </w:tcPr>
          <w:p w14:paraId="1004E0F7" w14:textId="77777777" w:rsidR="00FE474F" w:rsidRPr="00790793" w:rsidRDefault="00FE474F" w:rsidP="00315280">
            <w:pPr>
              <w:widowControl w:val="0"/>
              <w:pBdr>
                <w:top w:val="nil"/>
                <w:left w:val="nil"/>
                <w:bottom w:val="nil"/>
                <w:right w:val="nil"/>
                <w:between w:val="nil"/>
              </w:pBdr>
              <w:spacing w:before="0" w:after="0" w:line="276" w:lineRule="auto"/>
              <w:rPr>
                <w:rFonts w:asciiTheme="majorBidi" w:hAnsiTheme="majorBidi" w:cstheme="majorBidi"/>
                <w:color w:val="000000" w:themeColor="text1"/>
                <w:szCs w:val="20"/>
                <w:lang w:val="en-US"/>
              </w:rPr>
            </w:pPr>
          </w:p>
        </w:tc>
        <w:tc>
          <w:tcPr>
            <w:tcW w:w="2668" w:type="dxa"/>
          </w:tcPr>
          <w:p w14:paraId="26372F1C" w14:textId="77777777" w:rsidR="00FE474F" w:rsidRPr="00790793" w:rsidRDefault="00FE474F" w:rsidP="00315280">
            <w:pPr>
              <w:spacing w:before="0" w:after="0"/>
              <w:rPr>
                <w:rFonts w:asciiTheme="majorBidi" w:hAnsiTheme="majorBidi" w:cstheme="majorBidi"/>
                <w:color w:val="000000" w:themeColor="text1"/>
                <w:szCs w:val="20"/>
                <w:lang w:val="en-US"/>
              </w:rPr>
            </w:pPr>
            <w:r w:rsidRPr="00790793">
              <w:rPr>
                <w:rFonts w:asciiTheme="majorBidi" w:hAnsiTheme="majorBidi" w:cstheme="majorBidi"/>
                <w:color w:val="000000" w:themeColor="text1"/>
                <w:szCs w:val="20"/>
                <w:lang w:val="en-US"/>
              </w:rPr>
              <w:t>Housing</w:t>
            </w:r>
          </w:p>
        </w:tc>
        <w:tc>
          <w:tcPr>
            <w:tcW w:w="2121" w:type="dxa"/>
          </w:tcPr>
          <w:p w14:paraId="2E1714AC" w14:textId="77777777" w:rsidR="00FE474F" w:rsidRPr="00790793" w:rsidRDefault="00FE474F" w:rsidP="00315280">
            <w:pPr>
              <w:spacing w:before="0" w:after="0"/>
              <w:jc w:val="center"/>
              <w:rPr>
                <w:rFonts w:asciiTheme="majorBidi" w:hAnsiTheme="majorBidi" w:cstheme="majorBidi"/>
                <w:color w:val="000000" w:themeColor="text1"/>
                <w:szCs w:val="20"/>
                <w:lang w:val="en-US"/>
              </w:rPr>
            </w:pPr>
            <w:r w:rsidRPr="00790793">
              <w:rPr>
                <w:rFonts w:asciiTheme="majorBidi" w:hAnsiTheme="majorBidi" w:cstheme="majorBidi"/>
                <w:color w:val="000000" w:themeColor="text1"/>
                <w:szCs w:val="20"/>
                <w:lang w:val="en-US"/>
              </w:rPr>
              <w:t>1/18</w:t>
            </w:r>
          </w:p>
        </w:tc>
      </w:tr>
      <w:tr w:rsidR="00FE474F" w:rsidRPr="00790793" w14:paraId="5373CDB1" w14:textId="77777777" w:rsidTr="00315280">
        <w:trPr>
          <w:tblHeader/>
          <w:jc w:val="center"/>
        </w:trPr>
        <w:tc>
          <w:tcPr>
            <w:tcW w:w="1702" w:type="dxa"/>
            <w:vMerge/>
          </w:tcPr>
          <w:p w14:paraId="58290851" w14:textId="77777777" w:rsidR="00FE474F" w:rsidRPr="00790793" w:rsidRDefault="00FE474F" w:rsidP="00315280">
            <w:pPr>
              <w:widowControl w:val="0"/>
              <w:pBdr>
                <w:top w:val="nil"/>
                <w:left w:val="nil"/>
                <w:bottom w:val="nil"/>
                <w:right w:val="nil"/>
                <w:between w:val="nil"/>
              </w:pBdr>
              <w:spacing w:before="0" w:after="0" w:line="276" w:lineRule="auto"/>
              <w:rPr>
                <w:rFonts w:asciiTheme="majorBidi" w:hAnsiTheme="majorBidi" w:cstheme="majorBidi"/>
                <w:color w:val="000000" w:themeColor="text1"/>
                <w:szCs w:val="20"/>
                <w:lang w:val="en-US"/>
              </w:rPr>
            </w:pPr>
          </w:p>
        </w:tc>
        <w:tc>
          <w:tcPr>
            <w:tcW w:w="2668" w:type="dxa"/>
          </w:tcPr>
          <w:p w14:paraId="3930F2AD" w14:textId="77777777" w:rsidR="00FE474F" w:rsidRPr="00790793" w:rsidRDefault="00FE474F" w:rsidP="00315280">
            <w:pPr>
              <w:spacing w:before="0" w:after="0"/>
              <w:rPr>
                <w:rFonts w:asciiTheme="majorBidi" w:hAnsiTheme="majorBidi" w:cstheme="majorBidi"/>
                <w:color w:val="000000" w:themeColor="text1"/>
                <w:szCs w:val="20"/>
                <w:lang w:val="en-US"/>
              </w:rPr>
            </w:pPr>
            <w:r w:rsidRPr="00790793">
              <w:rPr>
                <w:rFonts w:asciiTheme="majorBidi" w:hAnsiTheme="majorBidi" w:cstheme="majorBidi"/>
                <w:color w:val="000000" w:themeColor="text1"/>
                <w:szCs w:val="20"/>
                <w:lang w:val="en-US"/>
              </w:rPr>
              <w:t>Cooking Fuel</w:t>
            </w:r>
          </w:p>
        </w:tc>
        <w:tc>
          <w:tcPr>
            <w:tcW w:w="2121" w:type="dxa"/>
          </w:tcPr>
          <w:p w14:paraId="25DABC3A" w14:textId="77777777" w:rsidR="00FE474F" w:rsidRPr="00790793" w:rsidRDefault="00FE474F" w:rsidP="00315280">
            <w:pPr>
              <w:spacing w:before="0" w:after="0"/>
              <w:jc w:val="center"/>
              <w:rPr>
                <w:rFonts w:asciiTheme="majorBidi" w:hAnsiTheme="majorBidi" w:cstheme="majorBidi"/>
                <w:color w:val="000000" w:themeColor="text1"/>
                <w:szCs w:val="20"/>
                <w:lang w:val="en-US"/>
              </w:rPr>
            </w:pPr>
            <w:r w:rsidRPr="00790793">
              <w:rPr>
                <w:rFonts w:asciiTheme="majorBidi" w:hAnsiTheme="majorBidi" w:cstheme="majorBidi"/>
                <w:color w:val="000000" w:themeColor="text1"/>
                <w:szCs w:val="20"/>
                <w:lang w:val="en-US"/>
              </w:rPr>
              <w:t>1/18</w:t>
            </w:r>
          </w:p>
        </w:tc>
      </w:tr>
      <w:tr w:rsidR="00FE474F" w:rsidRPr="00790793" w14:paraId="57B70788" w14:textId="77777777" w:rsidTr="00315280">
        <w:trPr>
          <w:tblHeader/>
          <w:jc w:val="center"/>
        </w:trPr>
        <w:tc>
          <w:tcPr>
            <w:tcW w:w="1702" w:type="dxa"/>
            <w:vMerge/>
          </w:tcPr>
          <w:p w14:paraId="1CA6EA3A" w14:textId="77777777" w:rsidR="00FE474F" w:rsidRPr="00790793" w:rsidRDefault="00FE474F" w:rsidP="00315280">
            <w:pPr>
              <w:widowControl w:val="0"/>
              <w:pBdr>
                <w:top w:val="nil"/>
                <w:left w:val="nil"/>
                <w:bottom w:val="nil"/>
                <w:right w:val="nil"/>
                <w:between w:val="nil"/>
              </w:pBdr>
              <w:spacing w:before="0" w:after="0" w:line="276" w:lineRule="auto"/>
              <w:rPr>
                <w:rFonts w:asciiTheme="majorBidi" w:hAnsiTheme="majorBidi" w:cstheme="majorBidi"/>
                <w:color w:val="000000" w:themeColor="text1"/>
                <w:szCs w:val="20"/>
                <w:lang w:val="en-US"/>
              </w:rPr>
            </w:pPr>
          </w:p>
        </w:tc>
        <w:tc>
          <w:tcPr>
            <w:tcW w:w="2668" w:type="dxa"/>
          </w:tcPr>
          <w:p w14:paraId="4A746E43" w14:textId="77777777" w:rsidR="00FE474F" w:rsidRPr="00790793" w:rsidRDefault="00FE474F" w:rsidP="00315280">
            <w:pPr>
              <w:spacing w:before="0" w:after="0"/>
              <w:rPr>
                <w:rFonts w:asciiTheme="majorBidi" w:hAnsiTheme="majorBidi" w:cstheme="majorBidi"/>
                <w:color w:val="000000" w:themeColor="text1"/>
                <w:szCs w:val="20"/>
                <w:lang w:val="en-US"/>
              </w:rPr>
            </w:pPr>
            <w:r w:rsidRPr="00790793">
              <w:rPr>
                <w:rFonts w:asciiTheme="majorBidi" w:hAnsiTheme="majorBidi" w:cstheme="majorBidi"/>
                <w:color w:val="000000" w:themeColor="text1"/>
                <w:szCs w:val="20"/>
                <w:lang w:val="en-US"/>
              </w:rPr>
              <w:t>Assets</w:t>
            </w:r>
          </w:p>
        </w:tc>
        <w:tc>
          <w:tcPr>
            <w:tcW w:w="2121" w:type="dxa"/>
          </w:tcPr>
          <w:p w14:paraId="6FB6ED35" w14:textId="77777777" w:rsidR="00FE474F" w:rsidRPr="00790793" w:rsidRDefault="00FE474F" w:rsidP="00315280">
            <w:pPr>
              <w:spacing w:before="0" w:after="0"/>
              <w:jc w:val="center"/>
              <w:rPr>
                <w:rFonts w:asciiTheme="majorBidi" w:hAnsiTheme="majorBidi" w:cstheme="majorBidi"/>
                <w:color w:val="000000" w:themeColor="text1"/>
                <w:szCs w:val="20"/>
                <w:lang w:val="en-US"/>
              </w:rPr>
            </w:pPr>
            <w:r w:rsidRPr="00790793">
              <w:rPr>
                <w:rFonts w:asciiTheme="majorBidi" w:hAnsiTheme="majorBidi" w:cstheme="majorBidi"/>
                <w:color w:val="000000" w:themeColor="text1"/>
                <w:szCs w:val="20"/>
                <w:lang w:val="en-US"/>
              </w:rPr>
              <w:t>1/18</w:t>
            </w:r>
          </w:p>
        </w:tc>
      </w:tr>
    </w:tbl>
    <w:p w14:paraId="23A8E139" w14:textId="5223C28E" w:rsidR="00FE474F" w:rsidRPr="00790793" w:rsidRDefault="00FE474F" w:rsidP="00FE474F">
      <w:pPr>
        <w:pStyle w:val="BodyIndent"/>
        <w:ind w:firstLine="0"/>
        <w:jc w:val="center"/>
        <w:rPr>
          <w:szCs w:val="20"/>
          <w:lang w:val="en-US"/>
        </w:rPr>
      </w:pPr>
      <w:r w:rsidRPr="00790793">
        <w:rPr>
          <w:szCs w:val="20"/>
          <w:lang w:val="en-US"/>
        </w:rPr>
        <w:t xml:space="preserve">Source: </w:t>
      </w:r>
      <w:r w:rsidR="00B823A5" w:rsidRPr="00790793">
        <w:rPr>
          <w:szCs w:val="20"/>
          <w:lang w:val="en-US"/>
        </w:rPr>
        <w:t>Alkire (2014)</w:t>
      </w:r>
    </w:p>
    <w:p w14:paraId="2F1F7AB2" w14:textId="77777777" w:rsidR="00DE3F5B" w:rsidRPr="00790793" w:rsidRDefault="00DE3F5B" w:rsidP="004A5DFD">
      <w:pPr>
        <w:pStyle w:val="BodyIndent"/>
        <w:rPr>
          <w:sz w:val="24"/>
          <w:lang w:val="en-US"/>
        </w:rPr>
      </w:pPr>
      <w:r w:rsidRPr="00790793">
        <w:rPr>
          <w:sz w:val="24"/>
          <w:lang w:val="en-US"/>
        </w:rPr>
        <w:t>The reality of urban poverty further complicates measurement efforts. Rising income inequality, labor migration, ethnic disparities, and environmental pressures all contribute to the multidimensional nature of urban deprivation (Nair, 2015; Hatta, 2013). Despite national-level progress in poverty reduction, many urban residents continue to struggle with access to affordable housing and quality education due to escalating living costs (Alston, 2020).</w:t>
      </w:r>
    </w:p>
    <w:p w14:paraId="65B2C8B1" w14:textId="77777777" w:rsidR="00DE3F5B" w:rsidRPr="00790793" w:rsidRDefault="00DE3F5B" w:rsidP="004A5DFD">
      <w:pPr>
        <w:pStyle w:val="BodyIndent"/>
        <w:rPr>
          <w:sz w:val="24"/>
          <w:lang w:val="en-US"/>
        </w:rPr>
      </w:pPr>
      <w:r w:rsidRPr="00790793">
        <w:rPr>
          <w:sz w:val="24"/>
          <w:lang w:val="en-US"/>
        </w:rPr>
        <w:t xml:space="preserve">Traditional poverty measures, which focus predominantly on income, remain insufficient to capture the complexity of poverty. Scholars increasingly advocate for frameworks that integrate additional dimensions such as subjective well-being, mental health, social belonging, and spiritual security (Saito et al., 2014; Ostwald, 2009; </w:t>
      </w:r>
      <w:proofErr w:type="spellStart"/>
      <w:r w:rsidRPr="00790793">
        <w:rPr>
          <w:sz w:val="24"/>
          <w:lang w:val="en-US"/>
        </w:rPr>
        <w:t>Kakwata</w:t>
      </w:r>
      <w:proofErr w:type="spellEnd"/>
      <w:r w:rsidRPr="00790793">
        <w:rPr>
          <w:sz w:val="24"/>
          <w:lang w:val="en-US"/>
        </w:rPr>
        <w:t xml:space="preserve">, 2018). </w:t>
      </w:r>
      <w:proofErr w:type="spellStart"/>
      <w:r w:rsidRPr="00790793">
        <w:rPr>
          <w:sz w:val="24"/>
          <w:lang w:val="en-US"/>
        </w:rPr>
        <w:t>Kakwata</w:t>
      </w:r>
      <w:proofErr w:type="spellEnd"/>
      <w:r w:rsidRPr="00790793">
        <w:rPr>
          <w:sz w:val="24"/>
          <w:lang w:val="en-US"/>
        </w:rPr>
        <w:t xml:space="preserve"> argues for a more holistic approach that recognizes both material deprivation and spiritual needs, including the influence of religious beliefs and moral practices. Similarly, </w:t>
      </w:r>
      <w:proofErr w:type="spellStart"/>
      <w:r w:rsidRPr="00790793">
        <w:rPr>
          <w:sz w:val="24"/>
          <w:lang w:val="en-US"/>
        </w:rPr>
        <w:t>Strotmann</w:t>
      </w:r>
      <w:proofErr w:type="spellEnd"/>
      <w:r w:rsidRPr="00790793">
        <w:rPr>
          <w:sz w:val="24"/>
          <w:lang w:val="en-US"/>
        </w:rPr>
        <w:t xml:space="preserve"> and Volkert (2018) emphasize the importance of incorporating psychological and emotional deprivation into multidimensional indices in order to reflect true well-being.</w:t>
      </w:r>
    </w:p>
    <w:p w14:paraId="16CA19D3" w14:textId="7397C9E9" w:rsidR="00DE3F5B" w:rsidRPr="00790793" w:rsidRDefault="00DE3F5B" w:rsidP="004A5DFD">
      <w:pPr>
        <w:pStyle w:val="BodyIndent"/>
        <w:rPr>
          <w:sz w:val="24"/>
          <w:lang w:val="en-US"/>
        </w:rPr>
      </w:pPr>
      <w:r w:rsidRPr="00790793">
        <w:rPr>
          <w:sz w:val="24"/>
          <w:lang w:val="en-US"/>
        </w:rPr>
        <w:t>From an Islamic perspective, poverty extends far beyond material</w:t>
      </w:r>
      <w:r w:rsidR="00CE3BF0" w:rsidRPr="00790793">
        <w:rPr>
          <w:sz w:val="24"/>
          <w:lang w:val="en-US"/>
        </w:rPr>
        <w:t>ity</w:t>
      </w:r>
      <w:r w:rsidRPr="00790793">
        <w:rPr>
          <w:sz w:val="24"/>
          <w:lang w:val="en-US"/>
        </w:rPr>
        <w:t xml:space="preserve">. Although recent studies have discussed poverty using the </w:t>
      </w:r>
      <w:proofErr w:type="spellStart"/>
      <w:r w:rsidRPr="00790793">
        <w:rPr>
          <w:i/>
          <w:iCs/>
          <w:sz w:val="24"/>
          <w:lang w:val="en-US"/>
        </w:rPr>
        <w:t>maqāṣid</w:t>
      </w:r>
      <w:proofErr w:type="spellEnd"/>
      <w:r w:rsidRPr="00790793">
        <w:rPr>
          <w:i/>
          <w:iCs/>
          <w:sz w:val="24"/>
          <w:lang w:val="en-US"/>
        </w:rPr>
        <w:t xml:space="preserve"> al-</w:t>
      </w:r>
      <w:proofErr w:type="spellStart"/>
      <w:r w:rsidRPr="00790793">
        <w:rPr>
          <w:i/>
          <w:iCs/>
          <w:sz w:val="24"/>
          <w:lang w:val="en-US"/>
        </w:rPr>
        <w:t>sharīʿah</w:t>
      </w:r>
      <w:proofErr w:type="spellEnd"/>
      <w:r w:rsidRPr="00790793">
        <w:rPr>
          <w:sz w:val="24"/>
          <w:lang w:val="en-US"/>
        </w:rPr>
        <w:t xml:space="preserve"> framework, which outlines the </w:t>
      </w:r>
      <w:r w:rsidRPr="00790793">
        <w:rPr>
          <w:sz w:val="24"/>
          <w:lang w:val="en-US"/>
        </w:rPr>
        <w:lastRenderedPageBreak/>
        <w:t>five higher objectives of Islamic law—religion, life, intellect, progeny, and wealth—most have remained conceptual and have not resulted in practical, operational tools (Sevinc, 2023). Moreover, few attempts have been made to empirically incorporate spiritual and emotional deprivation into Islamic poverty measurement models.</w:t>
      </w:r>
    </w:p>
    <w:p w14:paraId="3DC067F3" w14:textId="7EBBCB1F" w:rsidR="001465DB" w:rsidRPr="00790793" w:rsidRDefault="00DE3F5B" w:rsidP="004A5DFD">
      <w:pPr>
        <w:pStyle w:val="BodyIndent"/>
        <w:ind w:firstLine="0"/>
        <w:rPr>
          <w:sz w:val="24"/>
          <w:lang w:val="en-US"/>
        </w:rPr>
      </w:pPr>
      <w:r w:rsidRPr="00790793">
        <w:rPr>
          <w:sz w:val="24"/>
          <w:lang w:val="en-US"/>
        </w:rPr>
        <w:t>This study addresses these gaps by evaluating the viability of an Islamic-based Multidimensional Poverty Index (</w:t>
      </w:r>
      <w:proofErr w:type="spellStart"/>
      <w:r w:rsidRPr="00790793">
        <w:rPr>
          <w:sz w:val="24"/>
          <w:lang w:val="en-US"/>
        </w:rPr>
        <w:t>i</w:t>
      </w:r>
      <w:proofErr w:type="spellEnd"/>
      <w:r w:rsidRPr="00790793">
        <w:rPr>
          <w:sz w:val="24"/>
          <w:lang w:val="en-US"/>
        </w:rPr>
        <w:t xml:space="preserve">-MPI) tailored for urban poverty measurement. The proposed </w:t>
      </w:r>
      <w:proofErr w:type="spellStart"/>
      <w:r w:rsidRPr="00790793">
        <w:rPr>
          <w:sz w:val="24"/>
          <w:lang w:val="en-US"/>
        </w:rPr>
        <w:t>i</w:t>
      </w:r>
      <w:proofErr w:type="spellEnd"/>
      <w:r w:rsidRPr="00790793">
        <w:rPr>
          <w:sz w:val="24"/>
          <w:lang w:val="en-US"/>
        </w:rPr>
        <w:t xml:space="preserve">-MPI includes both conventional deprivation indicators and additional non-material dimensions such as psychological well-being, religious obligation, and inner emotional states. By incorporating the soul dimension alongside the classical </w:t>
      </w:r>
      <w:proofErr w:type="spellStart"/>
      <w:r w:rsidRPr="00790793">
        <w:rPr>
          <w:i/>
          <w:iCs/>
          <w:sz w:val="24"/>
          <w:lang w:val="en-US"/>
        </w:rPr>
        <w:t>maqāṣid</w:t>
      </w:r>
      <w:proofErr w:type="spellEnd"/>
      <w:r w:rsidRPr="00790793">
        <w:rPr>
          <w:sz w:val="24"/>
          <w:lang w:val="en-US"/>
        </w:rPr>
        <w:t xml:space="preserve"> principles, this study seeks to provide a more comprehensive and spiritually relevant approach to poverty assessment within urban Muslim-majority contexts</w:t>
      </w:r>
      <w:r w:rsidR="00B54BE8" w:rsidRPr="00790793">
        <w:rPr>
          <w:sz w:val="24"/>
          <w:lang w:val="en-US"/>
        </w:rPr>
        <w:t>.</w:t>
      </w:r>
    </w:p>
    <w:p w14:paraId="58BC7692" w14:textId="46970C33" w:rsidR="00510155" w:rsidRPr="00790793" w:rsidRDefault="00A96B22" w:rsidP="007C36CD">
      <w:pPr>
        <w:pStyle w:val="Heading1"/>
      </w:pPr>
      <w:r w:rsidRPr="00790793">
        <w:t>LITERATUR</w:t>
      </w:r>
      <w:r w:rsidR="006818C3" w:rsidRPr="00790793">
        <w:t>E REVIEW</w:t>
      </w:r>
      <w:r w:rsidR="00510155" w:rsidRPr="00790793">
        <w:t xml:space="preserve"> </w:t>
      </w:r>
    </w:p>
    <w:p w14:paraId="35D140A3" w14:textId="77777777" w:rsidR="003F04C5" w:rsidRPr="00790793" w:rsidRDefault="003F04C5" w:rsidP="004A5DFD">
      <w:pPr>
        <w:rPr>
          <w:szCs w:val="32"/>
        </w:rPr>
      </w:pPr>
      <w:r w:rsidRPr="00790793">
        <w:rPr>
          <w:sz w:val="24"/>
          <w:szCs w:val="32"/>
        </w:rPr>
        <w:t>Despite increasing recognition that urban poverty is multidimensional, the literature continues to display major conceptual and methodological shortcomings. Although researchers agree that poverty in urban settings extends beyond financial hardship to include housing, education, health risks, and social exclusion (</w:t>
      </w:r>
      <w:proofErr w:type="spellStart"/>
      <w:r w:rsidRPr="00790793">
        <w:rPr>
          <w:sz w:val="24"/>
          <w:szCs w:val="32"/>
        </w:rPr>
        <w:t>Suryawati</w:t>
      </w:r>
      <w:proofErr w:type="spellEnd"/>
      <w:r w:rsidRPr="00790793">
        <w:rPr>
          <w:sz w:val="24"/>
          <w:szCs w:val="32"/>
        </w:rPr>
        <w:t>, 2005; Mathur, 2014; Baker, 2008), many studies address these elements in isolation. Most models fail to account for the compounding nature of deprivation across domains. One critical omission is mental health. Although urban poverty is consistently associated with higher rates of depression and anxiety (Min Fui et al., 2022), this dimension is seldom operationalized in mainstream poverty metrics. As a result, interventions based on existing measures may inadequately reflect the lived realities of the urban poor.</w:t>
      </w:r>
    </w:p>
    <w:p w14:paraId="37A96D5B" w14:textId="77777777" w:rsidR="003F04C5" w:rsidRPr="00790793" w:rsidRDefault="003F04C5" w:rsidP="004A5DFD">
      <w:pPr>
        <w:ind w:firstLine="720"/>
        <w:rPr>
          <w:szCs w:val="32"/>
        </w:rPr>
      </w:pPr>
      <w:r w:rsidRPr="00790793">
        <w:rPr>
          <w:sz w:val="24"/>
          <w:szCs w:val="32"/>
        </w:rPr>
        <w:t>The Multidimensional Poverty Index (MPI) was introduced to correct the limitations of income-only models. However, it remains constrained by inconsistent application across contexts. Nolan (2010) emphasized education, living standards, and wealth, while Sher et al. (2014) expanded the index to include electricity, asset ownership, sanitation, and housing. Other regional studies, including Shirvanian (2012) and Ali (2013), modified indicators based on national priorities. While this adaptability supports local relevance, it reveals an absence of a unified conceptual logic for determining poverty dimensions and thresholds. As a result, the MPI lacks both comparability across populations and responsiveness to cultural values, particularly in non-Western societies.</w:t>
      </w:r>
    </w:p>
    <w:p w14:paraId="79D5021D" w14:textId="77777777" w:rsidR="003F04C5" w:rsidRPr="00790793" w:rsidRDefault="003F04C5" w:rsidP="004A5DFD">
      <w:pPr>
        <w:ind w:firstLine="720"/>
        <w:rPr>
          <w:szCs w:val="32"/>
        </w:rPr>
      </w:pPr>
      <w:r w:rsidRPr="00790793">
        <w:rPr>
          <w:sz w:val="24"/>
          <w:szCs w:val="32"/>
        </w:rPr>
        <w:t>Moreover, the MPI and similar indices are built primarily upon materialist paradigms. Non-material forms of deprivation, such as psychological distress, moral alienation, and spiritual disconnection, are largely excluded from dominant frameworks. These dimensions are particularly important in urban environments where high stress, social fragmentation, and ethical dislocation are widespread (Wilkinson, 2003; Darin-Mattsson, 2017; Degan, 2021; Mickelson, 2014). By omitting such indicators, existing indices risk misrepresenting the true scale and nature of deprivation, thereby weakening the design and targeting of anti-poverty interventions.</w:t>
      </w:r>
    </w:p>
    <w:p w14:paraId="7BBF0C5E" w14:textId="77777777" w:rsidR="003F04C5" w:rsidRPr="00790793" w:rsidRDefault="003F04C5" w:rsidP="004A5DFD">
      <w:pPr>
        <w:ind w:firstLine="720"/>
        <w:rPr>
          <w:szCs w:val="32"/>
        </w:rPr>
      </w:pPr>
      <w:r w:rsidRPr="00790793">
        <w:rPr>
          <w:sz w:val="24"/>
          <w:szCs w:val="32"/>
        </w:rPr>
        <w:t xml:space="preserve">Islamic scholarship offers an alternative paradigm that addresses these deficiencies. The framework of </w:t>
      </w:r>
      <w:proofErr w:type="spellStart"/>
      <w:r w:rsidRPr="00790793">
        <w:rPr>
          <w:i/>
          <w:iCs/>
          <w:sz w:val="24"/>
          <w:szCs w:val="32"/>
        </w:rPr>
        <w:t>maqāṣid</w:t>
      </w:r>
      <w:proofErr w:type="spellEnd"/>
      <w:r w:rsidRPr="00790793">
        <w:rPr>
          <w:i/>
          <w:iCs/>
          <w:sz w:val="24"/>
          <w:szCs w:val="32"/>
        </w:rPr>
        <w:t xml:space="preserve"> al-</w:t>
      </w:r>
      <w:proofErr w:type="spellStart"/>
      <w:r w:rsidRPr="00790793">
        <w:rPr>
          <w:i/>
          <w:iCs/>
          <w:sz w:val="24"/>
          <w:szCs w:val="32"/>
        </w:rPr>
        <w:t>sharīʿah</w:t>
      </w:r>
      <w:proofErr w:type="spellEnd"/>
      <w:r w:rsidRPr="00790793">
        <w:rPr>
          <w:sz w:val="24"/>
          <w:szCs w:val="32"/>
        </w:rPr>
        <w:t xml:space="preserve"> emphasizes five essential dimensions: the preservation of religion, life, intellect, progeny, and wealth (Amiruddin, 2019; </w:t>
      </w:r>
      <w:proofErr w:type="spellStart"/>
      <w:r w:rsidRPr="00790793">
        <w:rPr>
          <w:sz w:val="24"/>
          <w:szCs w:val="32"/>
        </w:rPr>
        <w:t>Bedoui</w:t>
      </w:r>
      <w:proofErr w:type="spellEnd"/>
      <w:r w:rsidRPr="00790793">
        <w:rPr>
          <w:sz w:val="24"/>
          <w:szCs w:val="32"/>
        </w:rPr>
        <w:t xml:space="preserve">, 2019; Khan, 2019). Several Islamic scholars have proposed development indices that incorporate spiritual, ethical, and social considerations. Anto (2011) introduced the Islamic Human Development Index, while Mukhtar et al. (2019) developed the Life-e-Tayyiba Index, which includes values such as compassion, patience, and justice. Aydin (2017) expanded the approach by including physical, ethical, and spiritual dimensions. Despite their conceptual richness, these models </w:t>
      </w:r>
      <w:r w:rsidRPr="00790793">
        <w:rPr>
          <w:sz w:val="24"/>
          <w:szCs w:val="32"/>
        </w:rPr>
        <w:lastRenderedPageBreak/>
        <w:t>often suffer from weak empirical foundations. Many lack operational definitions, measurement instruments, or validation procedures.</w:t>
      </w:r>
    </w:p>
    <w:p w14:paraId="6B4A5979" w14:textId="77777777" w:rsidR="003F04C5" w:rsidRPr="00790793" w:rsidRDefault="003F04C5" w:rsidP="004A5DFD">
      <w:pPr>
        <w:ind w:firstLine="720"/>
        <w:rPr>
          <w:szCs w:val="32"/>
        </w:rPr>
      </w:pPr>
      <w:r w:rsidRPr="00790793">
        <w:rPr>
          <w:sz w:val="24"/>
          <w:szCs w:val="32"/>
        </w:rPr>
        <w:t>Furthermore, most existing Islamic poverty frameworks do not adequately address the unique pressures of urban poverty. Issues such as overcrowding, class mobility, and mental health are rarely integrated into these models. Recent attempts by Rahman et al. (2022, 2023) to align global MPI dimensions with Islamic principles mark an important step forward, but remain largely theoretical. Without empirical validation and implementation mechanisms, these proposals remain unusable for policymakers or development practitioners.</w:t>
      </w:r>
    </w:p>
    <w:p w14:paraId="1E576361" w14:textId="6D78FF32" w:rsidR="003F04C5" w:rsidRPr="00790793" w:rsidRDefault="003F04C5" w:rsidP="004A5DFD">
      <w:pPr>
        <w:ind w:firstLine="720"/>
        <w:rPr>
          <w:szCs w:val="32"/>
        </w:rPr>
      </w:pPr>
      <w:r w:rsidRPr="00790793">
        <w:rPr>
          <w:sz w:val="24"/>
          <w:szCs w:val="32"/>
        </w:rPr>
        <w:t>R</w:t>
      </w:r>
      <w:r w:rsidR="00223766" w:rsidRPr="00790793">
        <w:rPr>
          <w:sz w:val="24"/>
          <w:szCs w:val="32"/>
        </w:rPr>
        <w:t>elatively r</w:t>
      </w:r>
      <w:r w:rsidRPr="00790793">
        <w:rPr>
          <w:sz w:val="24"/>
          <w:szCs w:val="32"/>
        </w:rPr>
        <w:t>ecent studies have attempted to localize poverty measurement using culturally specific approaches. Ajis et al. (2023) developed a well-being instrument tailored to urban Malay men. Although methodologically sound, the study</w:t>
      </w:r>
      <w:r w:rsidR="00223766" w:rsidRPr="00790793">
        <w:rPr>
          <w:sz w:val="24"/>
          <w:szCs w:val="32"/>
        </w:rPr>
        <w:t>’</w:t>
      </w:r>
      <w:r w:rsidRPr="00790793">
        <w:rPr>
          <w:sz w:val="24"/>
          <w:szCs w:val="32"/>
        </w:rPr>
        <w:t xml:space="preserve">s narrow demographic scope limits broader applicability. Johari et al. (2025) promoted community-led methods, such as Ethnographic Decision Tree </w:t>
      </w:r>
      <w:proofErr w:type="spellStart"/>
      <w:r w:rsidRPr="00790793">
        <w:rPr>
          <w:sz w:val="24"/>
          <w:szCs w:val="32"/>
        </w:rPr>
        <w:t>Modeling</w:t>
      </w:r>
      <w:proofErr w:type="spellEnd"/>
      <w:r w:rsidRPr="00790793">
        <w:rPr>
          <w:sz w:val="24"/>
          <w:szCs w:val="32"/>
        </w:rPr>
        <w:t>. While useful for capturing local nuance, these qualitative approaches do not scale well and lack consistency for broader policy application.</w:t>
      </w:r>
    </w:p>
    <w:p w14:paraId="198C53C9" w14:textId="77777777" w:rsidR="003F04C5" w:rsidRPr="00790793" w:rsidRDefault="003F04C5" w:rsidP="004A5DFD">
      <w:pPr>
        <w:ind w:firstLine="720"/>
        <w:rPr>
          <w:szCs w:val="32"/>
        </w:rPr>
      </w:pPr>
      <w:r w:rsidRPr="00790793">
        <w:rPr>
          <w:sz w:val="24"/>
          <w:szCs w:val="32"/>
        </w:rPr>
        <w:t>Emerging technologies such as satellite imagery and GIS provide powerful tools for mapping spatial deprivation (Sevinc, 2023; COMCEC, 2021). However, these tools continue to reflect materialist assumptions. They measure visible symptoms, such as infrastructure gaps, but overlook inner dimensions of well-being that Islamic thought considers essential.</w:t>
      </w:r>
    </w:p>
    <w:p w14:paraId="56DD093A" w14:textId="3EFC944F" w:rsidR="00601D66" w:rsidRPr="00790793" w:rsidRDefault="003F04C5" w:rsidP="00425F18">
      <w:pPr>
        <w:ind w:firstLine="720"/>
      </w:pPr>
      <w:r w:rsidRPr="00790793">
        <w:rPr>
          <w:sz w:val="24"/>
          <w:szCs w:val="32"/>
        </w:rPr>
        <w:t>To address these conceptual and operational limitations, this study proposes an Islamic Multidimensional Poverty Index (</w:t>
      </w:r>
      <w:proofErr w:type="spellStart"/>
      <w:r w:rsidRPr="00790793">
        <w:rPr>
          <w:sz w:val="24"/>
          <w:szCs w:val="32"/>
        </w:rPr>
        <w:t>i</w:t>
      </w:r>
      <w:proofErr w:type="spellEnd"/>
      <w:r w:rsidRPr="00790793">
        <w:rPr>
          <w:sz w:val="24"/>
          <w:szCs w:val="32"/>
        </w:rPr>
        <w:t>-MPI). The model integrates material and non-material indicators into a unified framework based on the Islamic categorization of needs: essential (</w:t>
      </w:r>
      <w:r w:rsidRPr="00790793">
        <w:rPr>
          <w:i/>
          <w:iCs/>
          <w:sz w:val="24"/>
          <w:szCs w:val="32"/>
        </w:rPr>
        <w:t>al-</w:t>
      </w:r>
      <w:proofErr w:type="spellStart"/>
      <w:r w:rsidRPr="00790793">
        <w:rPr>
          <w:i/>
          <w:iCs/>
          <w:sz w:val="24"/>
          <w:szCs w:val="32"/>
        </w:rPr>
        <w:t>ḍarūriyyāt</w:t>
      </w:r>
      <w:proofErr w:type="spellEnd"/>
      <w:r w:rsidRPr="00790793">
        <w:rPr>
          <w:sz w:val="24"/>
          <w:szCs w:val="32"/>
        </w:rPr>
        <w:t>), complementary (</w:t>
      </w:r>
      <w:r w:rsidRPr="00790793">
        <w:rPr>
          <w:i/>
          <w:iCs/>
          <w:sz w:val="24"/>
          <w:szCs w:val="32"/>
        </w:rPr>
        <w:t>al-</w:t>
      </w:r>
      <w:proofErr w:type="spellStart"/>
      <w:r w:rsidRPr="00790793">
        <w:rPr>
          <w:i/>
          <w:iCs/>
          <w:sz w:val="24"/>
          <w:szCs w:val="32"/>
        </w:rPr>
        <w:t>ḥājiyyāt</w:t>
      </w:r>
      <w:proofErr w:type="spellEnd"/>
      <w:r w:rsidRPr="00790793">
        <w:rPr>
          <w:sz w:val="24"/>
          <w:szCs w:val="32"/>
        </w:rPr>
        <w:t>), and moral refinements (</w:t>
      </w:r>
      <w:r w:rsidRPr="00790793">
        <w:rPr>
          <w:i/>
          <w:iCs/>
          <w:sz w:val="24"/>
          <w:szCs w:val="32"/>
        </w:rPr>
        <w:t>al-</w:t>
      </w:r>
      <w:proofErr w:type="spellStart"/>
      <w:r w:rsidRPr="00790793">
        <w:rPr>
          <w:i/>
          <w:iCs/>
          <w:sz w:val="24"/>
          <w:szCs w:val="32"/>
        </w:rPr>
        <w:t>taḥsīniyyāt</w:t>
      </w:r>
      <w:proofErr w:type="spellEnd"/>
      <w:r w:rsidRPr="00790793">
        <w:rPr>
          <w:sz w:val="24"/>
          <w:szCs w:val="32"/>
        </w:rPr>
        <w:t>). The structure ensures alignment with Islamic ethical priorities while remaining suitable for empirical validation. The classification is shown in Table 2</w:t>
      </w:r>
      <w:r w:rsidRPr="00790793">
        <w:t>:</w:t>
      </w:r>
    </w:p>
    <w:p w14:paraId="109820CE" w14:textId="66AE723A" w:rsidR="00811803" w:rsidRPr="00790793" w:rsidRDefault="00811803" w:rsidP="00811803">
      <w:pPr>
        <w:pStyle w:val="BodyNonIndent"/>
        <w:jc w:val="center"/>
        <w:rPr>
          <w:lang w:val="en-US"/>
        </w:rPr>
      </w:pPr>
      <w:r w:rsidRPr="00790793">
        <w:rPr>
          <w:szCs w:val="20"/>
        </w:rPr>
        <w:t xml:space="preserve">Table </w:t>
      </w:r>
      <w:r w:rsidRPr="00790793">
        <w:rPr>
          <w:szCs w:val="20"/>
        </w:rPr>
        <w:fldChar w:fldCharType="begin"/>
      </w:r>
      <w:r w:rsidRPr="00790793">
        <w:rPr>
          <w:szCs w:val="20"/>
        </w:rPr>
        <w:instrText xml:space="preserve"> SEQ Table \* ARABIC </w:instrText>
      </w:r>
      <w:r w:rsidRPr="00790793">
        <w:rPr>
          <w:szCs w:val="20"/>
        </w:rPr>
        <w:fldChar w:fldCharType="separate"/>
      </w:r>
      <w:r w:rsidRPr="00790793">
        <w:rPr>
          <w:noProof/>
          <w:szCs w:val="20"/>
        </w:rPr>
        <w:t>2</w:t>
      </w:r>
      <w:r w:rsidRPr="00790793">
        <w:rPr>
          <w:szCs w:val="20"/>
        </w:rPr>
        <w:fldChar w:fldCharType="end"/>
      </w:r>
      <w:r w:rsidRPr="00790793">
        <w:rPr>
          <w:szCs w:val="20"/>
          <w:lang w:val="en-US"/>
        </w:rPr>
        <w:t xml:space="preserve">: Type of </w:t>
      </w:r>
      <w:r w:rsidRPr="00790793">
        <w:rPr>
          <w:lang w:val="en-US"/>
        </w:rPr>
        <w:t>Necessities</w:t>
      </w:r>
      <w:r w:rsidRPr="00790793">
        <w:rPr>
          <w:szCs w:val="20"/>
          <w:lang w:val="en-US"/>
        </w:rPr>
        <w:t xml:space="preserve"> Based on </w:t>
      </w:r>
      <w:proofErr w:type="spellStart"/>
      <w:r w:rsidR="004C7748" w:rsidRPr="00790793">
        <w:rPr>
          <w:i/>
          <w:iCs/>
          <w:szCs w:val="20"/>
          <w:lang w:val="en-US"/>
        </w:rPr>
        <w:t>Maqāṣid</w:t>
      </w:r>
      <w:proofErr w:type="spellEnd"/>
      <w:r w:rsidR="004C7748" w:rsidRPr="00790793">
        <w:rPr>
          <w:i/>
          <w:iCs/>
          <w:szCs w:val="20"/>
          <w:lang w:val="en-US"/>
        </w:rPr>
        <w:t xml:space="preserve"> al-Shariah</w:t>
      </w:r>
      <w:r w:rsidRPr="00790793">
        <w:rPr>
          <w:lang w:val="en-US"/>
        </w:rPr>
        <w:t xml:space="preserve"> Framework</w:t>
      </w:r>
    </w:p>
    <w:tbl>
      <w:tblPr>
        <w:tblStyle w:val="TableGrid"/>
        <w:tblW w:w="8494" w:type="dxa"/>
        <w:jc w:val="center"/>
        <w:tblInd w:w="0" w:type="dxa"/>
        <w:tblBorders>
          <w:top w:val="single" w:sz="4" w:space="0" w:color="000000"/>
          <w:left w:val="none" w:sz="0" w:space="0" w:color="auto"/>
          <w:bottom w:val="single" w:sz="4" w:space="0" w:color="000000"/>
          <w:right w:val="none" w:sz="0" w:space="0" w:color="auto"/>
          <w:insideH w:val="single" w:sz="4" w:space="0" w:color="000000"/>
          <w:insideV w:val="single" w:sz="4" w:space="0" w:color="000000"/>
        </w:tblBorders>
        <w:tblLayout w:type="fixed"/>
        <w:tblLook w:val="0400" w:firstRow="0" w:lastRow="0" w:firstColumn="0" w:lastColumn="0" w:noHBand="0" w:noVBand="1"/>
      </w:tblPr>
      <w:tblGrid>
        <w:gridCol w:w="2127"/>
        <w:gridCol w:w="1417"/>
        <w:gridCol w:w="4950"/>
      </w:tblGrid>
      <w:tr w:rsidR="009F0DE2" w:rsidRPr="00790793" w14:paraId="02F59FFF" w14:textId="77777777" w:rsidTr="00963F74">
        <w:trPr>
          <w:jc w:val="center"/>
        </w:trPr>
        <w:tc>
          <w:tcPr>
            <w:tcW w:w="2127" w:type="dxa"/>
            <w:tcBorders>
              <w:right w:val="nil"/>
            </w:tcBorders>
          </w:tcPr>
          <w:p w14:paraId="273FBEC4" w14:textId="1807C9B6" w:rsidR="00601D66" w:rsidRPr="00790793" w:rsidRDefault="00811803" w:rsidP="00FC0E28">
            <w:pPr>
              <w:spacing w:before="0" w:after="0"/>
              <w:jc w:val="center"/>
              <w:rPr>
                <w:rFonts w:cs="Times New Roman"/>
                <w:bCs/>
                <w:szCs w:val="20"/>
              </w:rPr>
            </w:pPr>
            <w:r w:rsidRPr="00790793">
              <w:rPr>
                <w:rFonts w:cs="Times New Roman"/>
                <w:bCs/>
                <w:szCs w:val="20"/>
              </w:rPr>
              <w:t xml:space="preserve">Type of </w:t>
            </w:r>
            <w:r w:rsidRPr="00790793">
              <w:rPr>
                <w:lang w:val="en-US"/>
              </w:rPr>
              <w:t>Necessities</w:t>
            </w:r>
          </w:p>
        </w:tc>
        <w:tc>
          <w:tcPr>
            <w:tcW w:w="1417" w:type="dxa"/>
            <w:tcBorders>
              <w:left w:val="nil"/>
              <w:right w:val="nil"/>
            </w:tcBorders>
          </w:tcPr>
          <w:p w14:paraId="53861B13" w14:textId="68B4921B" w:rsidR="00601D66" w:rsidRPr="00790793" w:rsidRDefault="00811803" w:rsidP="00FC0E28">
            <w:pPr>
              <w:spacing w:before="0" w:after="0"/>
              <w:jc w:val="center"/>
              <w:rPr>
                <w:rFonts w:cs="Times New Roman"/>
                <w:bCs/>
                <w:szCs w:val="20"/>
              </w:rPr>
            </w:pPr>
            <w:r w:rsidRPr="00790793">
              <w:rPr>
                <w:rFonts w:cs="Times New Roman"/>
                <w:bCs/>
                <w:szCs w:val="20"/>
              </w:rPr>
              <w:t>Dimension</w:t>
            </w:r>
          </w:p>
        </w:tc>
        <w:tc>
          <w:tcPr>
            <w:tcW w:w="4950" w:type="dxa"/>
            <w:tcBorders>
              <w:left w:val="nil"/>
            </w:tcBorders>
          </w:tcPr>
          <w:p w14:paraId="5AC998BE" w14:textId="221B3E7A" w:rsidR="00601D66" w:rsidRPr="00790793" w:rsidRDefault="00811803" w:rsidP="00FC0E28">
            <w:pPr>
              <w:spacing w:before="0" w:after="0"/>
              <w:jc w:val="center"/>
              <w:rPr>
                <w:rFonts w:cs="Times New Roman"/>
                <w:bCs/>
                <w:szCs w:val="20"/>
              </w:rPr>
            </w:pPr>
            <w:r w:rsidRPr="00790793">
              <w:rPr>
                <w:rFonts w:cs="Times New Roman"/>
                <w:bCs/>
                <w:szCs w:val="20"/>
              </w:rPr>
              <w:t>Indicators</w:t>
            </w:r>
          </w:p>
        </w:tc>
      </w:tr>
      <w:tr w:rsidR="00601D66" w:rsidRPr="00790793" w14:paraId="28694E7B" w14:textId="77777777" w:rsidTr="00963F74">
        <w:trPr>
          <w:jc w:val="center"/>
        </w:trPr>
        <w:tc>
          <w:tcPr>
            <w:tcW w:w="2127" w:type="dxa"/>
            <w:vMerge w:val="restart"/>
            <w:tcBorders>
              <w:right w:val="nil"/>
            </w:tcBorders>
          </w:tcPr>
          <w:p w14:paraId="2407AD7D" w14:textId="05EA3102" w:rsidR="00601D66" w:rsidRPr="00790793" w:rsidRDefault="00FC0E28" w:rsidP="00FC0E28">
            <w:pPr>
              <w:pBdr>
                <w:top w:val="nil"/>
                <w:left w:val="nil"/>
                <w:bottom w:val="nil"/>
                <w:right w:val="nil"/>
                <w:between w:val="nil"/>
              </w:pBdr>
              <w:spacing w:before="0" w:after="0"/>
              <w:jc w:val="center"/>
              <w:rPr>
                <w:rFonts w:cs="Times New Roman"/>
                <w:color w:val="0D0D0D"/>
                <w:szCs w:val="20"/>
              </w:rPr>
            </w:pPr>
            <w:r w:rsidRPr="00790793">
              <w:t xml:space="preserve">Needs </w:t>
            </w:r>
            <w:r w:rsidRPr="00790793">
              <w:rPr>
                <w:lang w:val="en-US"/>
              </w:rPr>
              <w:t>(</w:t>
            </w:r>
            <w:r w:rsidRPr="00790793">
              <w:rPr>
                <w:i/>
                <w:iCs/>
                <w:lang w:val="en-US"/>
              </w:rPr>
              <w:t>al-</w:t>
            </w:r>
            <w:proofErr w:type="spellStart"/>
            <w:r w:rsidRPr="00790793">
              <w:rPr>
                <w:i/>
                <w:iCs/>
                <w:lang w:val="en-US"/>
              </w:rPr>
              <w:t>ḍarūriyyat</w:t>
            </w:r>
            <w:proofErr w:type="spellEnd"/>
            <w:r w:rsidRPr="00790793">
              <w:rPr>
                <w:lang w:val="en-US"/>
              </w:rPr>
              <w:t>)</w:t>
            </w:r>
          </w:p>
        </w:tc>
        <w:tc>
          <w:tcPr>
            <w:tcW w:w="1417" w:type="dxa"/>
            <w:vMerge w:val="restart"/>
            <w:tcBorders>
              <w:left w:val="nil"/>
              <w:right w:val="nil"/>
            </w:tcBorders>
          </w:tcPr>
          <w:p w14:paraId="55976290" w14:textId="6CDA282D" w:rsidR="00601D66" w:rsidRPr="00790793" w:rsidRDefault="007A35DB" w:rsidP="00FC0E28">
            <w:pPr>
              <w:spacing w:before="0" w:after="0"/>
              <w:jc w:val="center"/>
              <w:rPr>
                <w:rFonts w:cs="Times New Roman"/>
                <w:bCs/>
                <w:szCs w:val="20"/>
              </w:rPr>
            </w:pPr>
            <w:r w:rsidRPr="00790793">
              <w:rPr>
                <w:rFonts w:cs="Times New Roman"/>
                <w:bCs/>
                <w:szCs w:val="20"/>
              </w:rPr>
              <w:t>Education</w:t>
            </w:r>
          </w:p>
        </w:tc>
        <w:tc>
          <w:tcPr>
            <w:tcW w:w="4950" w:type="dxa"/>
            <w:tcBorders>
              <w:left w:val="nil"/>
            </w:tcBorders>
          </w:tcPr>
          <w:p w14:paraId="2BAD0A1A" w14:textId="1612DBC1" w:rsidR="00601D66" w:rsidRPr="00790793" w:rsidRDefault="009F0DE2" w:rsidP="00FC0E28">
            <w:pPr>
              <w:spacing w:before="0" w:after="0"/>
              <w:jc w:val="center"/>
              <w:rPr>
                <w:rFonts w:cs="Times New Roman"/>
                <w:b/>
                <w:szCs w:val="20"/>
              </w:rPr>
            </w:pPr>
            <w:r w:rsidRPr="00790793">
              <w:rPr>
                <w:rFonts w:ascii="Times" w:hAnsi="Times"/>
                <w:color w:val="000000" w:themeColor="text1"/>
                <w:szCs w:val="20"/>
                <w:lang w:val="en-US"/>
              </w:rPr>
              <w:t>Years of Schooling</w:t>
            </w:r>
          </w:p>
        </w:tc>
      </w:tr>
      <w:tr w:rsidR="00601D66" w:rsidRPr="00790793" w14:paraId="2A73B06C" w14:textId="77777777" w:rsidTr="00963F74">
        <w:trPr>
          <w:jc w:val="center"/>
        </w:trPr>
        <w:tc>
          <w:tcPr>
            <w:tcW w:w="2127" w:type="dxa"/>
            <w:vMerge/>
            <w:tcBorders>
              <w:right w:val="nil"/>
            </w:tcBorders>
          </w:tcPr>
          <w:p w14:paraId="6AF47FA6" w14:textId="77777777" w:rsidR="00601D66" w:rsidRPr="00790793" w:rsidRDefault="00601D66" w:rsidP="00FC0E28">
            <w:pPr>
              <w:spacing w:before="0" w:after="0"/>
              <w:jc w:val="center"/>
              <w:rPr>
                <w:rFonts w:cs="Times New Roman"/>
                <w:bCs/>
                <w:szCs w:val="20"/>
              </w:rPr>
            </w:pPr>
          </w:p>
        </w:tc>
        <w:tc>
          <w:tcPr>
            <w:tcW w:w="1417" w:type="dxa"/>
            <w:vMerge/>
            <w:tcBorders>
              <w:left w:val="nil"/>
              <w:right w:val="nil"/>
            </w:tcBorders>
          </w:tcPr>
          <w:p w14:paraId="40D201A2" w14:textId="77777777" w:rsidR="00601D66" w:rsidRPr="00790793" w:rsidRDefault="00601D66" w:rsidP="00FC0E28">
            <w:pPr>
              <w:spacing w:before="0" w:after="0"/>
              <w:jc w:val="center"/>
              <w:rPr>
                <w:rFonts w:cs="Times New Roman"/>
                <w:bCs/>
                <w:szCs w:val="20"/>
              </w:rPr>
            </w:pPr>
          </w:p>
        </w:tc>
        <w:tc>
          <w:tcPr>
            <w:tcW w:w="4950" w:type="dxa"/>
            <w:tcBorders>
              <w:left w:val="nil"/>
            </w:tcBorders>
          </w:tcPr>
          <w:p w14:paraId="53958748" w14:textId="6F65E7FA" w:rsidR="00601D66" w:rsidRPr="00790793" w:rsidRDefault="009F0DE2" w:rsidP="00FC0E28">
            <w:pPr>
              <w:spacing w:before="0" w:after="0"/>
              <w:jc w:val="center"/>
              <w:rPr>
                <w:rFonts w:cs="Times New Roman"/>
                <w:b/>
                <w:szCs w:val="20"/>
              </w:rPr>
            </w:pPr>
            <w:r w:rsidRPr="00790793">
              <w:rPr>
                <w:rFonts w:ascii="Times" w:hAnsi="Times"/>
                <w:color w:val="000000" w:themeColor="text1"/>
                <w:szCs w:val="20"/>
                <w:lang w:val="en-US"/>
              </w:rPr>
              <w:t>School attendance</w:t>
            </w:r>
          </w:p>
        </w:tc>
      </w:tr>
      <w:tr w:rsidR="00601D66" w:rsidRPr="00790793" w14:paraId="197EC1E5" w14:textId="77777777" w:rsidTr="00963F74">
        <w:trPr>
          <w:jc w:val="center"/>
        </w:trPr>
        <w:tc>
          <w:tcPr>
            <w:tcW w:w="2127" w:type="dxa"/>
            <w:vMerge/>
            <w:tcBorders>
              <w:right w:val="nil"/>
            </w:tcBorders>
          </w:tcPr>
          <w:p w14:paraId="3343DBDA" w14:textId="77777777" w:rsidR="00601D66" w:rsidRPr="00790793" w:rsidRDefault="00601D66" w:rsidP="00FC0E28">
            <w:pPr>
              <w:spacing w:before="0" w:after="0"/>
              <w:jc w:val="center"/>
              <w:rPr>
                <w:rFonts w:cs="Times New Roman"/>
                <w:bCs/>
                <w:szCs w:val="20"/>
              </w:rPr>
            </w:pPr>
          </w:p>
        </w:tc>
        <w:tc>
          <w:tcPr>
            <w:tcW w:w="1417" w:type="dxa"/>
            <w:vMerge w:val="restart"/>
            <w:tcBorders>
              <w:left w:val="nil"/>
              <w:right w:val="nil"/>
            </w:tcBorders>
          </w:tcPr>
          <w:p w14:paraId="4D561203" w14:textId="051A7E63" w:rsidR="00601D66" w:rsidRPr="00790793" w:rsidRDefault="007A35DB" w:rsidP="00FC0E28">
            <w:pPr>
              <w:spacing w:before="0" w:after="0"/>
              <w:jc w:val="center"/>
              <w:rPr>
                <w:rFonts w:cs="Times New Roman"/>
                <w:bCs/>
                <w:szCs w:val="20"/>
              </w:rPr>
            </w:pPr>
            <w:r w:rsidRPr="00790793">
              <w:rPr>
                <w:rFonts w:cs="Times New Roman"/>
                <w:bCs/>
                <w:szCs w:val="20"/>
              </w:rPr>
              <w:t>Health</w:t>
            </w:r>
          </w:p>
        </w:tc>
        <w:tc>
          <w:tcPr>
            <w:tcW w:w="4950" w:type="dxa"/>
            <w:tcBorders>
              <w:left w:val="nil"/>
            </w:tcBorders>
          </w:tcPr>
          <w:p w14:paraId="79FDD26E" w14:textId="12CF03E6" w:rsidR="00601D66" w:rsidRPr="00790793" w:rsidRDefault="009F0DE2" w:rsidP="00FC0E28">
            <w:pPr>
              <w:spacing w:before="0" w:after="0"/>
              <w:jc w:val="center"/>
              <w:rPr>
                <w:rFonts w:cs="Times New Roman"/>
                <w:b/>
                <w:szCs w:val="20"/>
              </w:rPr>
            </w:pPr>
            <w:r w:rsidRPr="00790793">
              <w:rPr>
                <w:rFonts w:ascii="Times" w:hAnsi="Times"/>
                <w:color w:val="000000" w:themeColor="text1"/>
                <w:szCs w:val="20"/>
                <w:lang w:val="en-US"/>
              </w:rPr>
              <w:t>Access to healthcare facilities</w:t>
            </w:r>
          </w:p>
        </w:tc>
      </w:tr>
      <w:tr w:rsidR="00601D66" w:rsidRPr="00790793" w14:paraId="4997A95C" w14:textId="77777777" w:rsidTr="00963F74">
        <w:trPr>
          <w:jc w:val="center"/>
        </w:trPr>
        <w:tc>
          <w:tcPr>
            <w:tcW w:w="2127" w:type="dxa"/>
            <w:vMerge/>
            <w:tcBorders>
              <w:right w:val="nil"/>
            </w:tcBorders>
          </w:tcPr>
          <w:p w14:paraId="2EE13274" w14:textId="77777777" w:rsidR="00601D66" w:rsidRPr="00790793" w:rsidRDefault="00601D66" w:rsidP="00FC0E28">
            <w:pPr>
              <w:spacing w:before="0" w:after="0"/>
              <w:jc w:val="center"/>
              <w:rPr>
                <w:rFonts w:cs="Times New Roman"/>
                <w:bCs/>
                <w:szCs w:val="20"/>
              </w:rPr>
            </w:pPr>
          </w:p>
        </w:tc>
        <w:tc>
          <w:tcPr>
            <w:tcW w:w="1417" w:type="dxa"/>
            <w:vMerge/>
            <w:tcBorders>
              <w:left w:val="nil"/>
              <w:right w:val="nil"/>
            </w:tcBorders>
          </w:tcPr>
          <w:p w14:paraId="105951D4" w14:textId="77777777" w:rsidR="00601D66" w:rsidRPr="00790793" w:rsidRDefault="00601D66" w:rsidP="00FC0E28">
            <w:pPr>
              <w:spacing w:before="0" w:after="0"/>
              <w:jc w:val="center"/>
              <w:rPr>
                <w:rFonts w:cs="Times New Roman"/>
                <w:bCs/>
                <w:szCs w:val="20"/>
              </w:rPr>
            </w:pPr>
          </w:p>
        </w:tc>
        <w:tc>
          <w:tcPr>
            <w:tcW w:w="4950" w:type="dxa"/>
            <w:tcBorders>
              <w:left w:val="nil"/>
            </w:tcBorders>
          </w:tcPr>
          <w:p w14:paraId="4DA4E2A5" w14:textId="183357D7" w:rsidR="00601D66" w:rsidRPr="00790793" w:rsidRDefault="009F0DE2" w:rsidP="00FC0E28">
            <w:pPr>
              <w:spacing w:before="0" w:after="0"/>
              <w:jc w:val="center"/>
              <w:rPr>
                <w:rFonts w:cs="Times New Roman"/>
                <w:b/>
                <w:szCs w:val="20"/>
              </w:rPr>
            </w:pPr>
            <w:r w:rsidRPr="00790793">
              <w:rPr>
                <w:rFonts w:ascii="Times" w:hAnsi="Times"/>
                <w:color w:val="000000" w:themeColor="text1"/>
                <w:szCs w:val="20"/>
                <w:lang w:val="en-US"/>
              </w:rPr>
              <w:t>Access to clean water</w:t>
            </w:r>
          </w:p>
        </w:tc>
      </w:tr>
      <w:tr w:rsidR="00601D66" w:rsidRPr="00790793" w14:paraId="12030436" w14:textId="77777777" w:rsidTr="00963F74">
        <w:trPr>
          <w:jc w:val="center"/>
        </w:trPr>
        <w:tc>
          <w:tcPr>
            <w:tcW w:w="2127" w:type="dxa"/>
            <w:vMerge/>
            <w:tcBorders>
              <w:right w:val="nil"/>
            </w:tcBorders>
          </w:tcPr>
          <w:p w14:paraId="5A490AF5" w14:textId="77777777" w:rsidR="00601D66" w:rsidRPr="00790793" w:rsidRDefault="00601D66" w:rsidP="00FC0E28">
            <w:pPr>
              <w:spacing w:before="0" w:after="0"/>
              <w:jc w:val="center"/>
              <w:rPr>
                <w:rFonts w:cs="Times New Roman"/>
                <w:bCs/>
                <w:szCs w:val="20"/>
              </w:rPr>
            </w:pPr>
          </w:p>
        </w:tc>
        <w:tc>
          <w:tcPr>
            <w:tcW w:w="1417" w:type="dxa"/>
            <w:vMerge w:val="restart"/>
            <w:tcBorders>
              <w:left w:val="nil"/>
              <w:right w:val="nil"/>
            </w:tcBorders>
          </w:tcPr>
          <w:p w14:paraId="3F363F5B" w14:textId="1131D159" w:rsidR="00601D66" w:rsidRPr="00790793" w:rsidRDefault="007A35DB" w:rsidP="00FC0E28">
            <w:pPr>
              <w:spacing w:before="0" w:after="0"/>
              <w:jc w:val="center"/>
              <w:rPr>
                <w:rFonts w:cs="Times New Roman"/>
                <w:bCs/>
                <w:szCs w:val="20"/>
              </w:rPr>
            </w:pPr>
            <w:r w:rsidRPr="00790793">
              <w:rPr>
                <w:rFonts w:cs="Times New Roman"/>
                <w:bCs/>
                <w:szCs w:val="20"/>
              </w:rPr>
              <w:t>Living Standard</w:t>
            </w:r>
          </w:p>
        </w:tc>
        <w:tc>
          <w:tcPr>
            <w:tcW w:w="4950" w:type="dxa"/>
            <w:tcBorders>
              <w:left w:val="nil"/>
            </w:tcBorders>
          </w:tcPr>
          <w:p w14:paraId="1F29648C" w14:textId="797C5D4C" w:rsidR="00601D66" w:rsidRPr="00790793" w:rsidRDefault="009F0DE2" w:rsidP="00FC0E28">
            <w:pPr>
              <w:spacing w:before="0" w:after="0"/>
              <w:jc w:val="center"/>
              <w:rPr>
                <w:rFonts w:cs="Times New Roman"/>
                <w:szCs w:val="20"/>
              </w:rPr>
            </w:pPr>
            <w:r w:rsidRPr="00790793">
              <w:rPr>
                <w:rFonts w:ascii="Times" w:hAnsi="Times"/>
                <w:color w:val="000000" w:themeColor="text1"/>
                <w:szCs w:val="20"/>
                <w:lang w:val="en-US"/>
              </w:rPr>
              <w:t>Conditions of living quarters</w:t>
            </w:r>
          </w:p>
        </w:tc>
      </w:tr>
      <w:tr w:rsidR="00601D66" w:rsidRPr="00790793" w14:paraId="362ED922" w14:textId="77777777" w:rsidTr="00963F74">
        <w:trPr>
          <w:jc w:val="center"/>
        </w:trPr>
        <w:tc>
          <w:tcPr>
            <w:tcW w:w="2127" w:type="dxa"/>
            <w:vMerge/>
            <w:tcBorders>
              <w:right w:val="nil"/>
            </w:tcBorders>
          </w:tcPr>
          <w:p w14:paraId="18C54BAF" w14:textId="77777777" w:rsidR="00601D66" w:rsidRPr="00790793" w:rsidRDefault="00601D66" w:rsidP="00FC0E28">
            <w:pPr>
              <w:spacing w:before="0" w:after="0"/>
              <w:jc w:val="center"/>
              <w:rPr>
                <w:rFonts w:cs="Times New Roman"/>
                <w:bCs/>
                <w:szCs w:val="20"/>
              </w:rPr>
            </w:pPr>
          </w:p>
        </w:tc>
        <w:tc>
          <w:tcPr>
            <w:tcW w:w="1417" w:type="dxa"/>
            <w:vMerge/>
            <w:tcBorders>
              <w:left w:val="nil"/>
              <w:right w:val="nil"/>
            </w:tcBorders>
          </w:tcPr>
          <w:p w14:paraId="63F537A9" w14:textId="77777777" w:rsidR="00601D66" w:rsidRPr="00790793" w:rsidRDefault="00601D66" w:rsidP="00FC0E28">
            <w:pPr>
              <w:spacing w:before="0" w:after="0"/>
              <w:jc w:val="center"/>
              <w:rPr>
                <w:rFonts w:cs="Times New Roman"/>
                <w:bCs/>
                <w:szCs w:val="20"/>
              </w:rPr>
            </w:pPr>
          </w:p>
        </w:tc>
        <w:tc>
          <w:tcPr>
            <w:tcW w:w="4950" w:type="dxa"/>
            <w:tcBorders>
              <w:left w:val="nil"/>
            </w:tcBorders>
          </w:tcPr>
          <w:p w14:paraId="51654C59" w14:textId="2420A355" w:rsidR="00601D66" w:rsidRPr="00790793" w:rsidRDefault="009F0DE2" w:rsidP="00FC0E28">
            <w:pPr>
              <w:spacing w:before="0" w:after="0"/>
              <w:jc w:val="center"/>
              <w:rPr>
                <w:rFonts w:cs="Times New Roman"/>
                <w:szCs w:val="20"/>
              </w:rPr>
            </w:pPr>
            <w:r w:rsidRPr="00790793">
              <w:rPr>
                <w:rFonts w:ascii="Times" w:hAnsi="Times"/>
                <w:color w:val="000000" w:themeColor="text1"/>
                <w:szCs w:val="20"/>
                <w:lang w:val="en-US"/>
              </w:rPr>
              <w:t>Overcrowding</w:t>
            </w:r>
          </w:p>
        </w:tc>
      </w:tr>
      <w:tr w:rsidR="00601D66" w:rsidRPr="00790793" w14:paraId="66E03D74" w14:textId="77777777" w:rsidTr="00963F74">
        <w:trPr>
          <w:jc w:val="center"/>
        </w:trPr>
        <w:tc>
          <w:tcPr>
            <w:tcW w:w="2127" w:type="dxa"/>
            <w:vMerge/>
            <w:tcBorders>
              <w:right w:val="nil"/>
            </w:tcBorders>
          </w:tcPr>
          <w:p w14:paraId="3E4CCF49" w14:textId="77777777" w:rsidR="00601D66" w:rsidRPr="00790793" w:rsidRDefault="00601D66" w:rsidP="00FC0E28">
            <w:pPr>
              <w:spacing w:before="0" w:after="0"/>
              <w:jc w:val="center"/>
              <w:rPr>
                <w:rFonts w:cs="Times New Roman"/>
                <w:bCs/>
                <w:szCs w:val="20"/>
              </w:rPr>
            </w:pPr>
          </w:p>
        </w:tc>
        <w:tc>
          <w:tcPr>
            <w:tcW w:w="1417" w:type="dxa"/>
            <w:vMerge/>
            <w:tcBorders>
              <w:left w:val="nil"/>
              <w:right w:val="nil"/>
            </w:tcBorders>
          </w:tcPr>
          <w:p w14:paraId="23B8E682" w14:textId="77777777" w:rsidR="00601D66" w:rsidRPr="00790793" w:rsidRDefault="00601D66" w:rsidP="00FC0E28">
            <w:pPr>
              <w:spacing w:before="0" w:after="0"/>
              <w:jc w:val="center"/>
              <w:rPr>
                <w:rFonts w:cs="Times New Roman"/>
                <w:bCs/>
                <w:szCs w:val="20"/>
              </w:rPr>
            </w:pPr>
          </w:p>
        </w:tc>
        <w:tc>
          <w:tcPr>
            <w:tcW w:w="4950" w:type="dxa"/>
            <w:tcBorders>
              <w:left w:val="nil"/>
            </w:tcBorders>
          </w:tcPr>
          <w:p w14:paraId="076FCB8B" w14:textId="53DF2AB4" w:rsidR="00601D66" w:rsidRPr="00790793" w:rsidRDefault="009F0DE2" w:rsidP="00FC0E28">
            <w:pPr>
              <w:spacing w:before="0" w:after="0"/>
              <w:jc w:val="center"/>
              <w:rPr>
                <w:rFonts w:cs="Times New Roman"/>
                <w:szCs w:val="20"/>
              </w:rPr>
            </w:pPr>
            <w:r w:rsidRPr="00790793">
              <w:rPr>
                <w:rFonts w:ascii="Times" w:hAnsi="Times"/>
                <w:color w:val="000000" w:themeColor="text1"/>
                <w:szCs w:val="20"/>
                <w:lang w:val="en-US"/>
              </w:rPr>
              <w:t>Toilet facilities</w:t>
            </w:r>
          </w:p>
        </w:tc>
      </w:tr>
      <w:tr w:rsidR="00601D66" w:rsidRPr="00790793" w14:paraId="43D1971F" w14:textId="77777777" w:rsidTr="00963F74">
        <w:trPr>
          <w:jc w:val="center"/>
        </w:trPr>
        <w:tc>
          <w:tcPr>
            <w:tcW w:w="2127" w:type="dxa"/>
            <w:vMerge/>
            <w:tcBorders>
              <w:right w:val="nil"/>
            </w:tcBorders>
          </w:tcPr>
          <w:p w14:paraId="43A2808E" w14:textId="77777777" w:rsidR="00601D66" w:rsidRPr="00790793" w:rsidRDefault="00601D66" w:rsidP="00FC0E28">
            <w:pPr>
              <w:spacing w:before="0" w:after="0"/>
              <w:jc w:val="center"/>
              <w:rPr>
                <w:rFonts w:cs="Times New Roman"/>
                <w:bCs/>
                <w:szCs w:val="20"/>
              </w:rPr>
            </w:pPr>
          </w:p>
        </w:tc>
        <w:tc>
          <w:tcPr>
            <w:tcW w:w="1417" w:type="dxa"/>
            <w:vMerge/>
            <w:tcBorders>
              <w:left w:val="nil"/>
              <w:right w:val="nil"/>
            </w:tcBorders>
          </w:tcPr>
          <w:p w14:paraId="4C2A9343" w14:textId="77777777" w:rsidR="00601D66" w:rsidRPr="00790793" w:rsidRDefault="00601D66" w:rsidP="00FC0E28">
            <w:pPr>
              <w:spacing w:before="0" w:after="0"/>
              <w:jc w:val="center"/>
              <w:rPr>
                <w:rFonts w:cs="Times New Roman"/>
                <w:bCs/>
                <w:szCs w:val="20"/>
              </w:rPr>
            </w:pPr>
          </w:p>
        </w:tc>
        <w:tc>
          <w:tcPr>
            <w:tcW w:w="4950" w:type="dxa"/>
            <w:tcBorders>
              <w:left w:val="nil"/>
            </w:tcBorders>
          </w:tcPr>
          <w:p w14:paraId="18605CB7" w14:textId="07A8078B" w:rsidR="00601D66" w:rsidRPr="00790793" w:rsidRDefault="009F0DE2" w:rsidP="00FC0E28">
            <w:pPr>
              <w:spacing w:before="0" w:after="0"/>
              <w:jc w:val="center"/>
              <w:rPr>
                <w:rFonts w:cs="Times New Roman"/>
                <w:szCs w:val="20"/>
              </w:rPr>
            </w:pPr>
            <w:r w:rsidRPr="00790793">
              <w:rPr>
                <w:rFonts w:ascii="Times" w:hAnsi="Times"/>
                <w:color w:val="000000" w:themeColor="text1"/>
                <w:szCs w:val="20"/>
                <w:lang w:val="en-US"/>
              </w:rPr>
              <w:t>Garbage collection facilities</w:t>
            </w:r>
          </w:p>
        </w:tc>
      </w:tr>
      <w:tr w:rsidR="00601D66" w:rsidRPr="00790793" w14:paraId="1A747EB3" w14:textId="77777777" w:rsidTr="00963F74">
        <w:trPr>
          <w:jc w:val="center"/>
        </w:trPr>
        <w:tc>
          <w:tcPr>
            <w:tcW w:w="2127" w:type="dxa"/>
            <w:vMerge/>
            <w:tcBorders>
              <w:right w:val="nil"/>
            </w:tcBorders>
          </w:tcPr>
          <w:p w14:paraId="5A9F5468" w14:textId="77777777" w:rsidR="00601D66" w:rsidRPr="00790793" w:rsidRDefault="00601D66" w:rsidP="00FC0E28">
            <w:pPr>
              <w:spacing w:before="0" w:after="0"/>
              <w:jc w:val="center"/>
              <w:rPr>
                <w:rFonts w:cs="Times New Roman"/>
                <w:bCs/>
                <w:szCs w:val="20"/>
              </w:rPr>
            </w:pPr>
          </w:p>
        </w:tc>
        <w:tc>
          <w:tcPr>
            <w:tcW w:w="1417" w:type="dxa"/>
            <w:vMerge/>
            <w:tcBorders>
              <w:left w:val="nil"/>
              <w:right w:val="nil"/>
            </w:tcBorders>
          </w:tcPr>
          <w:p w14:paraId="2D75F2F3" w14:textId="77777777" w:rsidR="00601D66" w:rsidRPr="00790793" w:rsidRDefault="00601D66" w:rsidP="00FC0E28">
            <w:pPr>
              <w:spacing w:before="0" w:after="0"/>
              <w:jc w:val="center"/>
              <w:rPr>
                <w:rFonts w:cs="Times New Roman"/>
                <w:bCs/>
                <w:szCs w:val="20"/>
              </w:rPr>
            </w:pPr>
          </w:p>
        </w:tc>
        <w:tc>
          <w:tcPr>
            <w:tcW w:w="4950" w:type="dxa"/>
            <w:tcBorders>
              <w:left w:val="nil"/>
            </w:tcBorders>
          </w:tcPr>
          <w:p w14:paraId="20F60D9A" w14:textId="4F729F1B" w:rsidR="00601D66" w:rsidRPr="00790793" w:rsidRDefault="009F0DE2" w:rsidP="00FC0E28">
            <w:pPr>
              <w:spacing w:before="0" w:after="0"/>
              <w:jc w:val="center"/>
              <w:rPr>
                <w:rFonts w:cs="Times New Roman"/>
                <w:szCs w:val="20"/>
              </w:rPr>
            </w:pPr>
            <w:r w:rsidRPr="00790793">
              <w:rPr>
                <w:rFonts w:ascii="Times" w:hAnsi="Times"/>
                <w:color w:val="000000" w:themeColor="text1"/>
                <w:szCs w:val="20"/>
                <w:lang w:val="en-US"/>
              </w:rPr>
              <w:t>Transportation</w:t>
            </w:r>
          </w:p>
        </w:tc>
      </w:tr>
      <w:tr w:rsidR="00601D66" w:rsidRPr="00790793" w14:paraId="64295862" w14:textId="77777777" w:rsidTr="00963F74">
        <w:trPr>
          <w:jc w:val="center"/>
        </w:trPr>
        <w:tc>
          <w:tcPr>
            <w:tcW w:w="2127" w:type="dxa"/>
            <w:vMerge/>
            <w:tcBorders>
              <w:right w:val="nil"/>
            </w:tcBorders>
          </w:tcPr>
          <w:p w14:paraId="022D63E3" w14:textId="77777777" w:rsidR="00601D66" w:rsidRPr="00790793" w:rsidRDefault="00601D66" w:rsidP="00FC0E28">
            <w:pPr>
              <w:spacing w:before="0" w:after="0"/>
              <w:jc w:val="center"/>
              <w:rPr>
                <w:rFonts w:cs="Times New Roman"/>
                <w:bCs/>
                <w:szCs w:val="20"/>
              </w:rPr>
            </w:pPr>
          </w:p>
        </w:tc>
        <w:tc>
          <w:tcPr>
            <w:tcW w:w="1417" w:type="dxa"/>
            <w:vMerge/>
            <w:tcBorders>
              <w:left w:val="nil"/>
              <w:right w:val="nil"/>
            </w:tcBorders>
          </w:tcPr>
          <w:p w14:paraId="225D9A30" w14:textId="77777777" w:rsidR="00601D66" w:rsidRPr="00790793" w:rsidRDefault="00601D66" w:rsidP="00FC0E28">
            <w:pPr>
              <w:spacing w:before="0" w:after="0"/>
              <w:jc w:val="center"/>
              <w:rPr>
                <w:rFonts w:cs="Times New Roman"/>
                <w:bCs/>
                <w:szCs w:val="20"/>
              </w:rPr>
            </w:pPr>
          </w:p>
        </w:tc>
        <w:tc>
          <w:tcPr>
            <w:tcW w:w="4950" w:type="dxa"/>
            <w:tcBorders>
              <w:left w:val="nil"/>
            </w:tcBorders>
          </w:tcPr>
          <w:p w14:paraId="7BF0E90B" w14:textId="60A70EBF" w:rsidR="00601D66" w:rsidRPr="00790793" w:rsidRDefault="009F0DE2" w:rsidP="00FC0E28">
            <w:pPr>
              <w:spacing w:before="0" w:after="0"/>
              <w:jc w:val="center"/>
              <w:rPr>
                <w:rFonts w:cs="Times New Roman"/>
                <w:szCs w:val="20"/>
              </w:rPr>
            </w:pPr>
            <w:r w:rsidRPr="00790793">
              <w:rPr>
                <w:rFonts w:ascii="Times" w:hAnsi="Times"/>
                <w:color w:val="000000" w:themeColor="text1"/>
                <w:szCs w:val="20"/>
                <w:lang w:val="en-US"/>
              </w:rPr>
              <w:t>Basic communication tools</w:t>
            </w:r>
          </w:p>
        </w:tc>
      </w:tr>
      <w:tr w:rsidR="00601D66" w:rsidRPr="00790793" w14:paraId="5D0C997B" w14:textId="77777777" w:rsidTr="00963F74">
        <w:trPr>
          <w:jc w:val="center"/>
        </w:trPr>
        <w:tc>
          <w:tcPr>
            <w:tcW w:w="2127" w:type="dxa"/>
            <w:vMerge/>
            <w:tcBorders>
              <w:right w:val="nil"/>
            </w:tcBorders>
          </w:tcPr>
          <w:p w14:paraId="21309E84" w14:textId="77777777" w:rsidR="00601D66" w:rsidRPr="00790793" w:rsidRDefault="00601D66" w:rsidP="00FC0E28">
            <w:pPr>
              <w:spacing w:before="0" w:after="0"/>
              <w:jc w:val="center"/>
              <w:rPr>
                <w:rFonts w:cs="Times New Roman"/>
                <w:b/>
                <w:szCs w:val="20"/>
              </w:rPr>
            </w:pPr>
          </w:p>
        </w:tc>
        <w:tc>
          <w:tcPr>
            <w:tcW w:w="1417" w:type="dxa"/>
            <w:tcBorders>
              <w:left w:val="nil"/>
              <w:right w:val="nil"/>
            </w:tcBorders>
          </w:tcPr>
          <w:p w14:paraId="613DEB8B" w14:textId="2A2BC528" w:rsidR="00601D66" w:rsidRPr="00790793" w:rsidRDefault="007A35DB" w:rsidP="00FC0E28">
            <w:pPr>
              <w:spacing w:before="0" w:after="0"/>
              <w:jc w:val="center"/>
              <w:rPr>
                <w:rFonts w:cs="Times New Roman"/>
                <w:bCs/>
                <w:szCs w:val="20"/>
              </w:rPr>
            </w:pPr>
            <w:r w:rsidRPr="00790793">
              <w:rPr>
                <w:rFonts w:cs="Times New Roman"/>
                <w:bCs/>
                <w:szCs w:val="20"/>
              </w:rPr>
              <w:t>Monetary</w:t>
            </w:r>
          </w:p>
        </w:tc>
        <w:tc>
          <w:tcPr>
            <w:tcW w:w="4950" w:type="dxa"/>
            <w:tcBorders>
              <w:left w:val="nil"/>
            </w:tcBorders>
          </w:tcPr>
          <w:p w14:paraId="1F82192D" w14:textId="1924985A" w:rsidR="00601D66" w:rsidRPr="00790793" w:rsidRDefault="0060113D" w:rsidP="00FC0E28">
            <w:pPr>
              <w:spacing w:before="0" w:after="0"/>
              <w:jc w:val="center"/>
              <w:rPr>
                <w:rFonts w:cs="Times New Roman"/>
                <w:szCs w:val="20"/>
              </w:rPr>
            </w:pPr>
            <w:r w:rsidRPr="00790793">
              <w:rPr>
                <w:rFonts w:ascii="Times" w:hAnsi="Times"/>
                <w:color w:val="000000" w:themeColor="text1"/>
                <w:szCs w:val="20"/>
                <w:lang w:val="en-US"/>
              </w:rPr>
              <w:t>I</w:t>
            </w:r>
            <w:r w:rsidR="009F0DE2" w:rsidRPr="00790793">
              <w:rPr>
                <w:rFonts w:ascii="Times" w:hAnsi="Times"/>
                <w:color w:val="000000" w:themeColor="text1"/>
                <w:szCs w:val="20"/>
                <w:lang w:val="en-US"/>
              </w:rPr>
              <w:t>ncome</w:t>
            </w:r>
          </w:p>
        </w:tc>
      </w:tr>
      <w:tr w:rsidR="00601D66" w:rsidRPr="00790793" w14:paraId="56D8CE0C" w14:textId="77777777" w:rsidTr="00963F74">
        <w:trPr>
          <w:jc w:val="center"/>
        </w:trPr>
        <w:tc>
          <w:tcPr>
            <w:tcW w:w="2127" w:type="dxa"/>
            <w:vMerge w:val="restart"/>
            <w:tcBorders>
              <w:right w:val="nil"/>
            </w:tcBorders>
          </w:tcPr>
          <w:p w14:paraId="4768DE1F" w14:textId="77777777" w:rsidR="00601D66" w:rsidRPr="00790793" w:rsidRDefault="00601D66" w:rsidP="00FC0E28">
            <w:pPr>
              <w:spacing w:before="0" w:after="0"/>
              <w:jc w:val="center"/>
              <w:rPr>
                <w:rFonts w:cs="Times New Roman"/>
                <w:szCs w:val="20"/>
              </w:rPr>
            </w:pPr>
          </w:p>
          <w:p w14:paraId="1D1E2E52" w14:textId="47D79DAF" w:rsidR="00601D66" w:rsidRPr="00790793" w:rsidRDefault="00FC0E28" w:rsidP="00FC0E28">
            <w:pPr>
              <w:pBdr>
                <w:top w:val="nil"/>
                <w:left w:val="nil"/>
                <w:bottom w:val="nil"/>
                <w:right w:val="nil"/>
                <w:between w:val="nil"/>
              </w:pBdr>
              <w:spacing w:before="0" w:after="0"/>
              <w:jc w:val="center"/>
              <w:rPr>
                <w:rFonts w:cs="Times New Roman"/>
                <w:color w:val="0D0D0D"/>
                <w:szCs w:val="20"/>
              </w:rPr>
            </w:pPr>
            <w:r w:rsidRPr="00790793">
              <w:rPr>
                <w:color w:val="000000" w:themeColor="text1"/>
                <w:lang w:val="en-US" w:eastAsia="en-GB"/>
              </w:rPr>
              <w:t>Pleasure (</w:t>
            </w:r>
            <w:r w:rsidRPr="00790793">
              <w:rPr>
                <w:i/>
                <w:iCs/>
                <w:color w:val="000000" w:themeColor="text1"/>
                <w:lang w:val="en-US" w:eastAsia="en-GB"/>
              </w:rPr>
              <w:t>al-</w:t>
            </w:r>
            <w:proofErr w:type="spellStart"/>
            <w:r w:rsidRPr="00790793">
              <w:rPr>
                <w:i/>
                <w:iCs/>
                <w:color w:val="000000" w:themeColor="text1"/>
                <w:lang w:val="en-US" w:eastAsia="en-GB"/>
              </w:rPr>
              <w:t>ḥājiyyāt</w:t>
            </w:r>
            <w:proofErr w:type="spellEnd"/>
            <w:r w:rsidRPr="00790793">
              <w:rPr>
                <w:color w:val="000000" w:themeColor="text1"/>
                <w:lang w:val="en-US" w:eastAsia="en-GB"/>
              </w:rPr>
              <w:t>)</w:t>
            </w:r>
          </w:p>
        </w:tc>
        <w:tc>
          <w:tcPr>
            <w:tcW w:w="1417" w:type="dxa"/>
            <w:tcBorders>
              <w:left w:val="nil"/>
              <w:right w:val="nil"/>
            </w:tcBorders>
          </w:tcPr>
          <w:p w14:paraId="29E3B836" w14:textId="4CCC814C" w:rsidR="00601D66" w:rsidRPr="00790793" w:rsidRDefault="007A35DB" w:rsidP="00FC0E28">
            <w:pPr>
              <w:spacing w:before="0" w:after="0"/>
              <w:jc w:val="center"/>
              <w:rPr>
                <w:rFonts w:cs="Times New Roman"/>
                <w:szCs w:val="20"/>
              </w:rPr>
            </w:pPr>
            <w:r w:rsidRPr="00790793">
              <w:rPr>
                <w:rFonts w:cs="Times New Roman"/>
                <w:szCs w:val="20"/>
              </w:rPr>
              <w:t>Education</w:t>
            </w:r>
          </w:p>
        </w:tc>
        <w:tc>
          <w:tcPr>
            <w:tcW w:w="4950" w:type="dxa"/>
            <w:tcBorders>
              <w:left w:val="nil"/>
            </w:tcBorders>
          </w:tcPr>
          <w:p w14:paraId="201EC0D7" w14:textId="4D6110B5" w:rsidR="00601D66" w:rsidRPr="00790793" w:rsidRDefault="009F0DE2" w:rsidP="00FC0E28">
            <w:pPr>
              <w:spacing w:before="0" w:after="0"/>
              <w:jc w:val="center"/>
              <w:rPr>
                <w:rFonts w:cs="Times New Roman"/>
                <w:szCs w:val="20"/>
              </w:rPr>
            </w:pPr>
            <w:r w:rsidRPr="00790793">
              <w:rPr>
                <w:rFonts w:ascii="Times" w:hAnsi="Times"/>
                <w:bCs/>
                <w:color w:val="000000" w:themeColor="text1"/>
                <w:szCs w:val="20"/>
                <w:lang w:val="en-US"/>
              </w:rPr>
              <w:t>al-Quran &amp; individual obligation (</w:t>
            </w:r>
            <w:proofErr w:type="spellStart"/>
            <w:r w:rsidRPr="00790793">
              <w:rPr>
                <w:rFonts w:ascii="Times" w:hAnsi="Times"/>
                <w:i/>
                <w:iCs/>
                <w:color w:val="000000" w:themeColor="text1"/>
                <w:szCs w:val="20"/>
              </w:rPr>
              <w:t>farḍ</w:t>
            </w:r>
            <w:proofErr w:type="spellEnd"/>
            <w:r w:rsidRPr="00790793">
              <w:rPr>
                <w:rFonts w:ascii="Times" w:hAnsi="Times"/>
                <w:i/>
                <w:iCs/>
                <w:color w:val="000000" w:themeColor="text1"/>
                <w:szCs w:val="20"/>
              </w:rPr>
              <w:t> al</w:t>
            </w:r>
            <w:proofErr w:type="gramStart"/>
            <w:r w:rsidRPr="00790793">
              <w:rPr>
                <w:rFonts w:ascii="Times" w:hAnsi="Times"/>
                <w:i/>
                <w:iCs/>
                <w:color w:val="000000" w:themeColor="text1"/>
                <w:szCs w:val="20"/>
              </w:rPr>
              <w:t>-</w:t>
            </w:r>
            <w:r w:rsidR="00223766" w:rsidRPr="00790793">
              <w:rPr>
                <w:rFonts w:ascii="Times" w:hAnsi="Times"/>
                <w:i/>
                <w:iCs/>
                <w:color w:val="000000" w:themeColor="text1"/>
                <w:szCs w:val="20"/>
              </w:rPr>
              <w:t>‘</w:t>
            </w:r>
            <w:proofErr w:type="spellStart"/>
            <w:proofErr w:type="gramEnd"/>
            <w:r w:rsidRPr="00790793">
              <w:rPr>
                <w:rFonts w:ascii="Times" w:hAnsi="Times"/>
                <w:i/>
                <w:iCs/>
                <w:color w:val="000000" w:themeColor="text1"/>
                <w:szCs w:val="20"/>
              </w:rPr>
              <w:t>ayn</w:t>
            </w:r>
            <w:proofErr w:type="spellEnd"/>
            <w:r w:rsidRPr="00790793">
              <w:rPr>
                <w:rFonts w:ascii="Times" w:hAnsi="Times"/>
                <w:bCs/>
                <w:color w:val="000000" w:themeColor="text1"/>
                <w:szCs w:val="20"/>
                <w:lang w:val="en-US"/>
              </w:rPr>
              <w:t>) studies</w:t>
            </w:r>
          </w:p>
        </w:tc>
      </w:tr>
      <w:tr w:rsidR="00601D66" w:rsidRPr="00790793" w14:paraId="52645414" w14:textId="77777777" w:rsidTr="00963F74">
        <w:trPr>
          <w:jc w:val="center"/>
        </w:trPr>
        <w:tc>
          <w:tcPr>
            <w:tcW w:w="2127" w:type="dxa"/>
            <w:vMerge/>
            <w:tcBorders>
              <w:right w:val="nil"/>
            </w:tcBorders>
          </w:tcPr>
          <w:p w14:paraId="5665894F" w14:textId="77777777" w:rsidR="00601D66" w:rsidRPr="00790793" w:rsidRDefault="00601D66" w:rsidP="00FC0E28">
            <w:pPr>
              <w:widowControl w:val="0"/>
              <w:pBdr>
                <w:top w:val="nil"/>
                <w:left w:val="nil"/>
                <w:bottom w:val="nil"/>
                <w:right w:val="nil"/>
                <w:between w:val="nil"/>
              </w:pBdr>
              <w:spacing w:before="0" w:after="0" w:line="276" w:lineRule="auto"/>
              <w:jc w:val="center"/>
              <w:rPr>
                <w:rFonts w:cs="Times New Roman"/>
                <w:szCs w:val="20"/>
              </w:rPr>
            </w:pPr>
          </w:p>
        </w:tc>
        <w:tc>
          <w:tcPr>
            <w:tcW w:w="1417" w:type="dxa"/>
            <w:tcBorders>
              <w:left w:val="nil"/>
              <w:right w:val="nil"/>
            </w:tcBorders>
          </w:tcPr>
          <w:p w14:paraId="10518B92" w14:textId="7B2307A3" w:rsidR="00601D66" w:rsidRPr="00790793" w:rsidRDefault="007A35DB" w:rsidP="00FC0E28">
            <w:pPr>
              <w:spacing w:before="0" w:after="0"/>
              <w:jc w:val="center"/>
              <w:rPr>
                <w:rFonts w:cs="Times New Roman"/>
                <w:szCs w:val="20"/>
              </w:rPr>
            </w:pPr>
            <w:r w:rsidRPr="00790793">
              <w:rPr>
                <w:rFonts w:cs="Times New Roman"/>
                <w:szCs w:val="20"/>
              </w:rPr>
              <w:t>Health</w:t>
            </w:r>
          </w:p>
        </w:tc>
        <w:tc>
          <w:tcPr>
            <w:tcW w:w="4950" w:type="dxa"/>
            <w:tcBorders>
              <w:left w:val="nil"/>
            </w:tcBorders>
          </w:tcPr>
          <w:p w14:paraId="23641AC9" w14:textId="1F6ED3CB" w:rsidR="00601D66" w:rsidRPr="00790793" w:rsidRDefault="009F0DE2" w:rsidP="00FC0E28">
            <w:pPr>
              <w:spacing w:before="0" w:after="0"/>
              <w:jc w:val="center"/>
              <w:rPr>
                <w:rFonts w:cs="Times New Roman"/>
                <w:szCs w:val="20"/>
              </w:rPr>
            </w:pPr>
            <w:r w:rsidRPr="00790793">
              <w:rPr>
                <w:rFonts w:ascii="Times" w:hAnsi="Times"/>
                <w:bCs/>
                <w:color w:val="000000" w:themeColor="text1"/>
                <w:szCs w:val="20"/>
                <w:lang w:val="en-US"/>
              </w:rPr>
              <w:t>Islamic insurance (</w:t>
            </w:r>
            <w:r w:rsidRPr="00790793">
              <w:rPr>
                <w:rFonts w:ascii="Times" w:hAnsi="Times"/>
                <w:bCs/>
                <w:i/>
                <w:iCs/>
                <w:color w:val="000000" w:themeColor="text1"/>
                <w:szCs w:val="20"/>
                <w:lang w:val="en-US"/>
              </w:rPr>
              <w:t>takaful</w:t>
            </w:r>
            <w:r w:rsidRPr="00790793">
              <w:rPr>
                <w:rFonts w:ascii="Times" w:hAnsi="Times"/>
                <w:bCs/>
                <w:color w:val="000000" w:themeColor="text1"/>
                <w:szCs w:val="20"/>
                <w:lang w:val="en-US"/>
              </w:rPr>
              <w:t>)</w:t>
            </w:r>
          </w:p>
        </w:tc>
      </w:tr>
      <w:tr w:rsidR="00601D66" w:rsidRPr="00790793" w14:paraId="55D13001" w14:textId="77777777" w:rsidTr="00963F74">
        <w:trPr>
          <w:jc w:val="center"/>
        </w:trPr>
        <w:tc>
          <w:tcPr>
            <w:tcW w:w="2127" w:type="dxa"/>
            <w:vMerge/>
            <w:tcBorders>
              <w:right w:val="nil"/>
            </w:tcBorders>
          </w:tcPr>
          <w:p w14:paraId="6DFA72E8" w14:textId="77777777" w:rsidR="00601D66" w:rsidRPr="00790793" w:rsidRDefault="00601D66" w:rsidP="00FC0E28">
            <w:pPr>
              <w:widowControl w:val="0"/>
              <w:pBdr>
                <w:top w:val="nil"/>
                <w:left w:val="nil"/>
                <w:bottom w:val="nil"/>
                <w:right w:val="nil"/>
                <w:between w:val="nil"/>
              </w:pBdr>
              <w:spacing w:before="0" w:after="0" w:line="276" w:lineRule="auto"/>
              <w:jc w:val="center"/>
              <w:rPr>
                <w:rFonts w:cs="Times New Roman"/>
                <w:szCs w:val="20"/>
              </w:rPr>
            </w:pPr>
          </w:p>
        </w:tc>
        <w:tc>
          <w:tcPr>
            <w:tcW w:w="1417" w:type="dxa"/>
            <w:tcBorders>
              <w:left w:val="nil"/>
              <w:right w:val="nil"/>
            </w:tcBorders>
          </w:tcPr>
          <w:p w14:paraId="3C1720D9" w14:textId="691090A4" w:rsidR="00601D66" w:rsidRPr="00790793" w:rsidRDefault="007A35DB" w:rsidP="00FC0E28">
            <w:pPr>
              <w:spacing w:before="0" w:after="0"/>
              <w:jc w:val="center"/>
              <w:rPr>
                <w:rFonts w:cs="Times New Roman"/>
                <w:szCs w:val="20"/>
              </w:rPr>
            </w:pPr>
            <w:r w:rsidRPr="00790793">
              <w:rPr>
                <w:rFonts w:cs="Times New Roman"/>
                <w:szCs w:val="20"/>
              </w:rPr>
              <w:t>Living Standard</w:t>
            </w:r>
          </w:p>
        </w:tc>
        <w:tc>
          <w:tcPr>
            <w:tcW w:w="4950" w:type="dxa"/>
            <w:tcBorders>
              <w:left w:val="nil"/>
            </w:tcBorders>
          </w:tcPr>
          <w:p w14:paraId="5E53F454" w14:textId="3B5EF526" w:rsidR="00601D66" w:rsidRPr="00790793" w:rsidRDefault="009F0DE2" w:rsidP="00FC0E28">
            <w:pPr>
              <w:spacing w:before="0" w:after="0"/>
              <w:jc w:val="center"/>
              <w:rPr>
                <w:rFonts w:cs="Times New Roman"/>
                <w:szCs w:val="20"/>
              </w:rPr>
            </w:pPr>
            <w:r w:rsidRPr="00790793">
              <w:rPr>
                <w:rFonts w:ascii="Times" w:hAnsi="Times"/>
                <w:bCs/>
                <w:i/>
                <w:iCs/>
                <w:color w:val="000000" w:themeColor="text1"/>
                <w:szCs w:val="20"/>
                <w:lang w:val="en-US"/>
              </w:rPr>
              <w:t>Hajj</w:t>
            </w:r>
            <w:r w:rsidRPr="00790793">
              <w:rPr>
                <w:rFonts w:ascii="Times" w:hAnsi="Times"/>
                <w:bCs/>
                <w:color w:val="000000" w:themeColor="text1"/>
                <w:szCs w:val="20"/>
                <w:lang w:val="en-US"/>
              </w:rPr>
              <w:t xml:space="preserve"> Pilgrimage</w:t>
            </w:r>
            <w:r w:rsidRPr="00790793">
              <w:rPr>
                <w:color w:val="000000" w:themeColor="text1"/>
                <w:szCs w:val="20"/>
                <w:lang w:val="en-US"/>
              </w:rPr>
              <w:t xml:space="preserve"> Fund Board (</w:t>
            </w:r>
            <w:r w:rsidRPr="00790793">
              <w:rPr>
                <w:i/>
                <w:iCs/>
                <w:color w:val="000000" w:themeColor="text1"/>
                <w:szCs w:val="20"/>
                <w:lang w:val="en-US"/>
              </w:rPr>
              <w:t xml:space="preserve">Lembaga </w:t>
            </w:r>
            <w:proofErr w:type="spellStart"/>
            <w:r w:rsidRPr="00790793">
              <w:rPr>
                <w:rFonts w:ascii="Times" w:hAnsi="Times"/>
                <w:bCs/>
                <w:i/>
                <w:iCs/>
                <w:color w:val="000000" w:themeColor="text1"/>
                <w:szCs w:val="20"/>
                <w:lang w:val="en-US"/>
              </w:rPr>
              <w:t>Tabung</w:t>
            </w:r>
            <w:proofErr w:type="spellEnd"/>
            <w:r w:rsidRPr="00790793">
              <w:rPr>
                <w:rFonts w:ascii="Times" w:hAnsi="Times"/>
                <w:bCs/>
                <w:i/>
                <w:iCs/>
                <w:color w:val="000000" w:themeColor="text1"/>
                <w:szCs w:val="20"/>
                <w:lang w:val="en-US"/>
              </w:rPr>
              <w:t xml:space="preserve"> Haji</w:t>
            </w:r>
            <w:r w:rsidRPr="00790793">
              <w:rPr>
                <w:rFonts w:ascii="Times" w:hAnsi="Times"/>
                <w:bCs/>
                <w:color w:val="000000" w:themeColor="text1"/>
                <w:szCs w:val="20"/>
                <w:lang w:val="en-US"/>
              </w:rPr>
              <w:t>) savings</w:t>
            </w:r>
          </w:p>
        </w:tc>
      </w:tr>
      <w:tr w:rsidR="00601D66" w:rsidRPr="00790793" w14:paraId="1DECF93A" w14:textId="77777777" w:rsidTr="00963F74">
        <w:trPr>
          <w:jc w:val="center"/>
        </w:trPr>
        <w:tc>
          <w:tcPr>
            <w:tcW w:w="2127" w:type="dxa"/>
            <w:vMerge/>
            <w:tcBorders>
              <w:right w:val="nil"/>
            </w:tcBorders>
          </w:tcPr>
          <w:p w14:paraId="552B6902" w14:textId="77777777" w:rsidR="00601D66" w:rsidRPr="00790793" w:rsidRDefault="00601D66" w:rsidP="00FC0E28">
            <w:pPr>
              <w:widowControl w:val="0"/>
              <w:pBdr>
                <w:top w:val="nil"/>
                <w:left w:val="nil"/>
                <w:bottom w:val="nil"/>
                <w:right w:val="nil"/>
                <w:between w:val="nil"/>
              </w:pBdr>
              <w:spacing w:before="0" w:after="0" w:line="276" w:lineRule="auto"/>
              <w:jc w:val="center"/>
              <w:rPr>
                <w:rFonts w:cs="Times New Roman"/>
                <w:szCs w:val="20"/>
              </w:rPr>
            </w:pPr>
          </w:p>
        </w:tc>
        <w:tc>
          <w:tcPr>
            <w:tcW w:w="1417" w:type="dxa"/>
            <w:tcBorders>
              <w:left w:val="nil"/>
              <w:right w:val="nil"/>
            </w:tcBorders>
          </w:tcPr>
          <w:p w14:paraId="7D6858F9" w14:textId="3E6D3BC0" w:rsidR="00601D66" w:rsidRPr="00790793" w:rsidRDefault="007A35DB" w:rsidP="00FC0E28">
            <w:pPr>
              <w:spacing w:before="0" w:after="0"/>
              <w:jc w:val="center"/>
              <w:rPr>
                <w:rFonts w:cs="Times New Roman"/>
                <w:szCs w:val="20"/>
              </w:rPr>
            </w:pPr>
            <w:r w:rsidRPr="00790793">
              <w:rPr>
                <w:rFonts w:cs="Times New Roman"/>
                <w:szCs w:val="20"/>
              </w:rPr>
              <w:t>Monetary</w:t>
            </w:r>
          </w:p>
        </w:tc>
        <w:tc>
          <w:tcPr>
            <w:tcW w:w="4950" w:type="dxa"/>
            <w:tcBorders>
              <w:left w:val="nil"/>
            </w:tcBorders>
          </w:tcPr>
          <w:p w14:paraId="272A5433" w14:textId="2A27C77C" w:rsidR="00601D66" w:rsidRPr="00790793" w:rsidRDefault="009F0DE2" w:rsidP="00FC0E28">
            <w:pPr>
              <w:spacing w:before="0" w:after="0"/>
              <w:jc w:val="center"/>
              <w:rPr>
                <w:rFonts w:cs="Times New Roman"/>
                <w:szCs w:val="20"/>
              </w:rPr>
            </w:pPr>
            <w:r w:rsidRPr="00790793">
              <w:rPr>
                <w:color w:val="000000" w:themeColor="text1"/>
                <w:szCs w:val="20"/>
                <w:lang w:val="en-US"/>
              </w:rPr>
              <w:t>Islamic subsistence criteria</w:t>
            </w:r>
            <w:r w:rsidRPr="00790793">
              <w:rPr>
                <w:color w:val="000000" w:themeColor="text1"/>
                <w:lang w:val="en-US"/>
              </w:rPr>
              <w:t xml:space="preserve"> (</w:t>
            </w:r>
            <w:proofErr w:type="spellStart"/>
            <w:r w:rsidRPr="00790793">
              <w:rPr>
                <w:rFonts w:ascii="Times" w:hAnsi="Times"/>
                <w:i/>
                <w:iCs/>
                <w:color w:val="000000" w:themeColor="text1"/>
                <w:szCs w:val="20"/>
                <w:lang w:val="en-US"/>
              </w:rPr>
              <w:t>ḥad</w:t>
            </w:r>
            <w:proofErr w:type="spellEnd"/>
            <w:r w:rsidRPr="00790793">
              <w:rPr>
                <w:rFonts w:ascii="Times" w:hAnsi="Times"/>
                <w:i/>
                <w:iCs/>
                <w:color w:val="000000" w:themeColor="text1"/>
                <w:szCs w:val="20"/>
                <w:lang w:val="en-US"/>
              </w:rPr>
              <w:t xml:space="preserve"> al-</w:t>
            </w:r>
            <w:proofErr w:type="spellStart"/>
            <w:r w:rsidRPr="00790793">
              <w:rPr>
                <w:rFonts w:ascii="Times" w:hAnsi="Times"/>
                <w:i/>
                <w:iCs/>
                <w:color w:val="000000" w:themeColor="text1"/>
                <w:szCs w:val="20"/>
                <w:lang w:val="en-US"/>
              </w:rPr>
              <w:t>kifāyah</w:t>
            </w:r>
            <w:proofErr w:type="spellEnd"/>
            <w:r w:rsidRPr="00790793">
              <w:rPr>
                <w:rFonts w:ascii="Times" w:hAnsi="Times"/>
                <w:color w:val="000000" w:themeColor="text1"/>
                <w:szCs w:val="20"/>
                <w:lang w:val="en-US"/>
              </w:rPr>
              <w:t>)</w:t>
            </w:r>
          </w:p>
        </w:tc>
      </w:tr>
      <w:tr w:rsidR="00601D66" w:rsidRPr="00790793" w14:paraId="18AC4B72" w14:textId="77777777" w:rsidTr="00963F74">
        <w:trPr>
          <w:jc w:val="center"/>
        </w:trPr>
        <w:tc>
          <w:tcPr>
            <w:tcW w:w="2127" w:type="dxa"/>
            <w:vMerge w:val="restart"/>
            <w:tcBorders>
              <w:right w:val="nil"/>
            </w:tcBorders>
          </w:tcPr>
          <w:p w14:paraId="2721F19A" w14:textId="77777777" w:rsidR="00601D66" w:rsidRPr="00790793" w:rsidRDefault="00601D66" w:rsidP="00FC0E28">
            <w:pPr>
              <w:spacing w:before="0" w:after="0"/>
              <w:jc w:val="center"/>
              <w:rPr>
                <w:rFonts w:cs="Times New Roman"/>
                <w:szCs w:val="20"/>
              </w:rPr>
            </w:pPr>
          </w:p>
          <w:p w14:paraId="5C3E5804" w14:textId="17A81D9E" w:rsidR="00601D66" w:rsidRPr="00790793" w:rsidRDefault="00FC0E28" w:rsidP="00FC0E28">
            <w:pPr>
              <w:spacing w:before="0" w:after="0"/>
              <w:jc w:val="center"/>
              <w:rPr>
                <w:rFonts w:cs="Times New Roman"/>
                <w:szCs w:val="20"/>
              </w:rPr>
            </w:pPr>
            <w:r w:rsidRPr="00790793">
              <w:rPr>
                <w:color w:val="000000" w:themeColor="text1"/>
                <w:lang w:val="en-US" w:eastAsia="en-GB"/>
              </w:rPr>
              <w:t>Moral (</w:t>
            </w:r>
            <w:r w:rsidRPr="00790793">
              <w:rPr>
                <w:i/>
                <w:iCs/>
                <w:color w:val="000000" w:themeColor="text1"/>
                <w:lang w:val="en-US" w:eastAsia="en-GB"/>
              </w:rPr>
              <w:t>al-</w:t>
            </w:r>
            <w:proofErr w:type="spellStart"/>
            <w:r w:rsidRPr="00790793">
              <w:rPr>
                <w:i/>
                <w:iCs/>
                <w:color w:val="000000" w:themeColor="text1"/>
                <w:lang w:val="en-US" w:eastAsia="en-GB"/>
              </w:rPr>
              <w:t>taḥsiniyyāt</w:t>
            </w:r>
            <w:proofErr w:type="spellEnd"/>
            <w:r w:rsidRPr="00790793">
              <w:rPr>
                <w:color w:val="000000" w:themeColor="text1"/>
                <w:lang w:val="en-US" w:eastAsia="en-GB"/>
              </w:rPr>
              <w:t>)</w:t>
            </w:r>
          </w:p>
        </w:tc>
        <w:tc>
          <w:tcPr>
            <w:tcW w:w="1417" w:type="dxa"/>
            <w:vMerge w:val="restart"/>
            <w:tcBorders>
              <w:left w:val="nil"/>
              <w:right w:val="nil"/>
            </w:tcBorders>
          </w:tcPr>
          <w:p w14:paraId="5EC37EB2" w14:textId="2A40B2A5" w:rsidR="00601D66" w:rsidRPr="00790793" w:rsidRDefault="007A35DB" w:rsidP="00FC0E28">
            <w:pPr>
              <w:spacing w:before="0" w:after="0"/>
              <w:jc w:val="center"/>
              <w:rPr>
                <w:rFonts w:cs="Times New Roman"/>
                <w:szCs w:val="20"/>
              </w:rPr>
            </w:pPr>
            <w:r w:rsidRPr="00790793">
              <w:rPr>
                <w:rFonts w:cs="Times New Roman"/>
                <w:szCs w:val="20"/>
              </w:rPr>
              <w:t>Soul</w:t>
            </w:r>
          </w:p>
        </w:tc>
        <w:tc>
          <w:tcPr>
            <w:tcW w:w="4950" w:type="dxa"/>
            <w:tcBorders>
              <w:left w:val="nil"/>
            </w:tcBorders>
          </w:tcPr>
          <w:p w14:paraId="0CE06C6D" w14:textId="472998AF" w:rsidR="00601D66" w:rsidRPr="00790793" w:rsidRDefault="00601D66" w:rsidP="00FC0E28">
            <w:pPr>
              <w:spacing w:before="0" w:after="0"/>
              <w:jc w:val="center"/>
              <w:rPr>
                <w:rFonts w:cs="Times New Roman"/>
                <w:szCs w:val="20"/>
              </w:rPr>
            </w:pPr>
            <w:r w:rsidRPr="00790793">
              <w:rPr>
                <w:rFonts w:cs="Times New Roman"/>
                <w:szCs w:val="20"/>
              </w:rPr>
              <w:t>Emo</w:t>
            </w:r>
            <w:r w:rsidR="009F0DE2" w:rsidRPr="00790793">
              <w:rPr>
                <w:rFonts w:cs="Times New Roman"/>
                <w:szCs w:val="20"/>
              </w:rPr>
              <w:t>tion</w:t>
            </w:r>
          </w:p>
        </w:tc>
      </w:tr>
      <w:tr w:rsidR="00601D66" w:rsidRPr="00790793" w14:paraId="3C0ADA93" w14:textId="77777777" w:rsidTr="00963F74">
        <w:trPr>
          <w:jc w:val="center"/>
        </w:trPr>
        <w:tc>
          <w:tcPr>
            <w:tcW w:w="2127" w:type="dxa"/>
            <w:vMerge/>
            <w:tcBorders>
              <w:right w:val="nil"/>
            </w:tcBorders>
          </w:tcPr>
          <w:p w14:paraId="24D71095" w14:textId="77777777" w:rsidR="00601D66" w:rsidRPr="00790793" w:rsidRDefault="00601D66" w:rsidP="00FC0E28">
            <w:pPr>
              <w:widowControl w:val="0"/>
              <w:pBdr>
                <w:top w:val="nil"/>
                <w:left w:val="nil"/>
                <w:bottom w:val="nil"/>
                <w:right w:val="nil"/>
                <w:between w:val="nil"/>
              </w:pBdr>
              <w:spacing w:before="0" w:after="0" w:line="276" w:lineRule="auto"/>
              <w:jc w:val="center"/>
              <w:rPr>
                <w:rFonts w:cs="Times New Roman"/>
                <w:szCs w:val="20"/>
              </w:rPr>
            </w:pPr>
          </w:p>
        </w:tc>
        <w:tc>
          <w:tcPr>
            <w:tcW w:w="1417" w:type="dxa"/>
            <w:vMerge/>
            <w:tcBorders>
              <w:left w:val="nil"/>
              <w:right w:val="nil"/>
            </w:tcBorders>
          </w:tcPr>
          <w:p w14:paraId="69A3F87F" w14:textId="77777777" w:rsidR="00601D66" w:rsidRPr="00790793" w:rsidRDefault="00601D66" w:rsidP="00FC0E28">
            <w:pPr>
              <w:widowControl w:val="0"/>
              <w:pBdr>
                <w:top w:val="nil"/>
                <w:left w:val="nil"/>
                <w:bottom w:val="nil"/>
                <w:right w:val="nil"/>
                <w:between w:val="nil"/>
              </w:pBdr>
              <w:spacing w:before="0" w:after="0" w:line="276" w:lineRule="auto"/>
              <w:jc w:val="center"/>
              <w:rPr>
                <w:rFonts w:cs="Times New Roman"/>
                <w:szCs w:val="20"/>
              </w:rPr>
            </w:pPr>
          </w:p>
        </w:tc>
        <w:tc>
          <w:tcPr>
            <w:tcW w:w="4950" w:type="dxa"/>
            <w:tcBorders>
              <w:left w:val="nil"/>
            </w:tcBorders>
          </w:tcPr>
          <w:p w14:paraId="52810E35" w14:textId="0A4FBB49" w:rsidR="00601D66" w:rsidRPr="00790793" w:rsidRDefault="00601D66" w:rsidP="00FC0E28">
            <w:pPr>
              <w:spacing w:before="0" w:after="0"/>
              <w:jc w:val="center"/>
              <w:rPr>
                <w:rFonts w:cs="Times New Roman"/>
                <w:szCs w:val="20"/>
              </w:rPr>
            </w:pPr>
            <w:r w:rsidRPr="00790793">
              <w:rPr>
                <w:rFonts w:cs="Times New Roman"/>
                <w:szCs w:val="20"/>
              </w:rPr>
              <w:t>Per</w:t>
            </w:r>
            <w:r w:rsidR="009F0DE2" w:rsidRPr="00790793">
              <w:rPr>
                <w:rFonts w:cs="Times New Roman"/>
                <w:szCs w:val="20"/>
              </w:rPr>
              <w:t>ceptual</w:t>
            </w:r>
          </w:p>
        </w:tc>
      </w:tr>
      <w:tr w:rsidR="00601D66" w:rsidRPr="00790793" w14:paraId="341D8A44" w14:textId="77777777" w:rsidTr="00963F74">
        <w:trPr>
          <w:jc w:val="center"/>
        </w:trPr>
        <w:tc>
          <w:tcPr>
            <w:tcW w:w="2127" w:type="dxa"/>
            <w:vMerge/>
            <w:tcBorders>
              <w:right w:val="nil"/>
            </w:tcBorders>
          </w:tcPr>
          <w:p w14:paraId="077012A5" w14:textId="77777777" w:rsidR="00601D66" w:rsidRPr="00790793" w:rsidRDefault="00601D66" w:rsidP="00FC0E28">
            <w:pPr>
              <w:widowControl w:val="0"/>
              <w:pBdr>
                <w:top w:val="nil"/>
                <w:left w:val="nil"/>
                <w:bottom w:val="nil"/>
                <w:right w:val="nil"/>
                <w:between w:val="nil"/>
              </w:pBdr>
              <w:spacing w:before="0" w:after="0" w:line="276" w:lineRule="auto"/>
              <w:jc w:val="center"/>
              <w:rPr>
                <w:rFonts w:cs="Times New Roman"/>
                <w:szCs w:val="20"/>
              </w:rPr>
            </w:pPr>
          </w:p>
        </w:tc>
        <w:tc>
          <w:tcPr>
            <w:tcW w:w="1417" w:type="dxa"/>
            <w:vMerge/>
            <w:tcBorders>
              <w:left w:val="nil"/>
              <w:right w:val="nil"/>
            </w:tcBorders>
          </w:tcPr>
          <w:p w14:paraId="7188043A" w14:textId="77777777" w:rsidR="00601D66" w:rsidRPr="00790793" w:rsidRDefault="00601D66" w:rsidP="00FC0E28">
            <w:pPr>
              <w:widowControl w:val="0"/>
              <w:pBdr>
                <w:top w:val="nil"/>
                <w:left w:val="nil"/>
                <w:bottom w:val="nil"/>
                <w:right w:val="nil"/>
                <w:between w:val="nil"/>
              </w:pBdr>
              <w:spacing w:before="0" w:after="0" w:line="276" w:lineRule="auto"/>
              <w:jc w:val="center"/>
              <w:rPr>
                <w:rFonts w:cs="Times New Roman"/>
                <w:szCs w:val="20"/>
              </w:rPr>
            </w:pPr>
          </w:p>
        </w:tc>
        <w:tc>
          <w:tcPr>
            <w:tcW w:w="4950" w:type="dxa"/>
            <w:tcBorders>
              <w:left w:val="nil"/>
            </w:tcBorders>
          </w:tcPr>
          <w:p w14:paraId="0A171F6F" w14:textId="1C0C7AF1" w:rsidR="00601D66" w:rsidRPr="00790793" w:rsidRDefault="009F0DE2" w:rsidP="00FC0E28">
            <w:pPr>
              <w:spacing w:before="0" w:after="0"/>
              <w:jc w:val="center"/>
              <w:rPr>
                <w:rFonts w:cs="Times New Roman"/>
                <w:szCs w:val="20"/>
              </w:rPr>
            </w:pPr>
            <w:r w:rsidRPr="00790793">
              <w:rPr>
                <w:rFonts w:cs="Times New Roman"/>
                <w:szCs w:val="20"/>
              </w:rPr>
              <w:t>Deed</w:t>
            </w:r>
          </w:p>
        </w:tc>
      </w:tr>
    </w:tbl>
    <w:p w14:paraId="48D16AF7" w14:textId="7E1AF902" w:rsidR="00C93616" w:rsidRPr="00790793" w:rsidRDefault="00C93616" w:rsidP="004A5DFD">
      <w:pPr>
        <w:rPr>
          <w:sz w:val="24"/>
          <w:szCs w:val="32"/>
          <w:lang w:val="en-US"/>
        </w:rPr>
      </w:pPr>
      <w:r w:rsidRPr="00790793">
        <w:rPr>
          <w:sz w:val="24"/>
          <w:szCs w:val="32"/>
          <w:lang w:eastAsia="en-GB"/>
        </w:rPr>
        <w:t xml:space="preserve">The proposed </w:t>
      </w:r>
      <w:proofErr w:type="spellStart"/>
      <w:r w:rsidRPr="00790793">
        <w:rPr>
          <w:sz w:val="24"/>
          <w:szCs w:val="32"/>
          <w:lang w:eastAsia="en-GB"/>
        </w:rPr>
        <w:t>i</w:t>
      </w:r>
      <w:proofErr w:type="spellEnd"/>
      <w:r w:rsidRPr="00790793">
        <w:rPr>
          <w:sz w:val="24"/>
          <w:szCs w:val="32"/>
          <w:lang w:eastAsia="en-GB"/>
        </w:rPr>
        <w:t>-MPI consists of 18 indicators across five dimensions. Unlike conventional models, it incorporates indicators of emotional hardship, religious obligation, and social perceptions of poverty, thereby offering a more holistic view of deprivation. Table 3 outlines the index in detail.</w:t>
      </w:r>
    </w:p>
    <w:p w14:paraId="0827827C" w14:textId="3C7D59CA" w:rsidR="000344CB" w:rsidRPr="00790793" w:rsidRDefault="000344CB" w:rsidP="000344CB">
      <w:pPr>
        <w:pStyle w:val="Caption"/>
        <w:rPr>
          <w:sz w:val="20"/>
          <w:szCs w:val="20"/>
          <w:lang w:val="en-US"/>
        </w:rPr>
      </w:pPr>
      <w:bookmarkStart w:id="0" w:name="_Toc111405898"/>
      <w:r w:rsidRPr="00790793">
        <w:rPr>
          <w:sz w:val="20"/>
          <w:szCs w:val="20"/>
          <w:lang w:val="en-US"/>
        </w:rPr>
        <w:t xml:space="preserve">Table </w:t>
      </w:r>
      <w:r w:rsidRPr="00790793">
        <w:rPr>
          <w:sz w:val="20"/>
          <w:szCs w:val="20"/>
          <w:lang w:val="en-US"/>
        </w:rPr>
        <w:fldChar w:fldCharType="begin"/>
      </w:r>
      <w:r w:rsidRPr="00790793">
        <w:rPr>
          <w:sz w:val="20"/>
          <w:szCs w:val="20"/>
          <w:lang w:val="en-US"/>
        </w:rPr>
        <w:instrText xml:space="preserve"> SEQ Table \* ARABIC </w:instrText>
      </w:r>
      <w:r w:rsidRPr="00790793">
        <w:rPr>
          <w:sz w:val="20"/>
          <w:szCs w:val="20"/>
          <w:lang w:val="en-US"/>
        </w:rPr>
        <w:fldChar w:fldCharType="separate"/>
      </w:r>
      <w:r w:rsidR="00811803" w:rsidRPr="00790793">
        <w:rPr>
          <w:noProof/>
          <w:sz w:val="20"/>
          <w:szCs w:val="20"/>
          <w:lang w:val="en-US"/>
        </w:rPr>
        <w:t>3</w:t>
      </w:r>
      <w:r w:rsidRPr="00790793">
        <w:rPr>
          <w:sz w:val="20"/>
          <w:szCs w:val="20"/>
          <w:lang w:val="en-US"/>
        </w:rPr>
        <w:fldChar w:fldCharType="end"/>
      </w:r>
      <w:r w:rsidRPr="00790793">
        <w:rPr>
          <w:sz w:val="20"/>
          <w:szCs w:val="20"/>
          <w:lang w:val="en-US"/>
        </w:rPr>
        <w:t>: I</w:t>
      </w:r>
      <w:bookmarkEnd w:id="0"/>
      <w:r w:rsidRPr="00790793">
        <w:rPr>
          <w:sz w:val="20"/>
          <w:szCs w:val="20"/>
          <w:lang w:val="en-US"/>
        </w:rPr>
        <w:t>slamic Multidimensional Poverty Index (</w:t>
      </w:r>
      <w:proofErr w:type="spellStart"/>
      <w:r w:rsidRPr="00790793">
        <w:rPr>
          <w:sz w:val="20"/>
          <w:szCs w:val="20"/>
          <w:lang w:val="en-US"/>
        </w:rPr>
        <w:t>i</w:t>
      </w:r>
      <w:proofErr w:type="spellEnd"/>
      <w:r w:rsidRPr="00790793">
        <w:rPr>
          <w:sz w:val="20"/>
          <w:szCs w:val="20"/>
          <w:lang w:val="en-US"/>
        </w:rPr>
        <w:t>-MPI)</w:t>
      </w:r>
    </w:p>
    <w:tbl>
      <w:tblPr>
        <w:tblStyle w:val="TableGrid"/>
        <w:tblW w:w="8816" w:type="dxa"/>
        <w:jc w:val="center"/>
        <w:tblInd w:w="0" w:type="dxa"/>
        <w:tblLayout w:type="fixed"/>
        <w:tblLook w:val="0400" w:firstRow="0" w:lastRow="0" w:firstColumn="0" w:lastColumn="0" w:noHBand="0" w:noVBand="1"/>
      </w:tblPr>
      <w:tblGrid>
        <w:gridCol w:w="1418"/>
        <w:gridCol w:w="2268"/>
        <w:gridCol w:w="5130"/>
      </w:tblGrid>
      <w:tr w:rsidR="00811803" w:rsidRPr="00790793" w14:paraId="04511E02" w14:textId="77777777" w:rsidTr="005003F9">
        <w:trPr>
          <w:jc w:val="center"/>
        </w:trPr>
        <w:tc>
          <w:tcPr>
            <w:tcW w:w="1418" w:type="dxa"/>
            <w:tcBorders>
              <w:left w:val="nil"/>
              <w:right w:val="nil"/>
            </w:tcBorders>
          </w:tcPr>
          <w:p w14:paraId="6EC578EE" w14:textId="77777777" w:rsidR="000344CB" w:rsidRPr="00790793" w:rsidRDefault="000344CB" w:rsidP="00315280">
            <w:pPr>
              <w:spacing w:before="0" w:after="0"/>
              <w:jc w:val="center"/>
              <w:rPr>
                <w:rFonts w:ascii="Times" w:hAnsi="Times"/>
                <w:bCs/>
                <w:color w:val="000000" w:themeColor="text1"/>
                <w:szCs w:val="20"/>
                <w:lang w:val="en-US"/>
              </w:rPr>
            </w:pPr>
            <w:r w:rsidRPr="00790793">
              <w:rPr>
                <w:rFonts w:ascii="Times" w:hAnsi="Times"/>
                <w:bCs/>
                <w:color w:val="000000" w:themeColor="text1"/>
                <w:szCs w:val="20"/>
                <w:lang w:val="en-US"/>
              </w:rPr>
              <w:lastRenderedPageBreak/>
              <w:t>Dimension</w:t>
            </w:r>
          </w:p>
        </w:tc>
        <w:tc>
          <w:tcPr>
            <w:tcW w:w="2268" w:type="dxa"/>
            <w:tcBorders>
              <w:left w:val="nil"/>
              <w:bottom w:val="single" w:sz="4" w:space="0" w:color="auto"/>
              <w:right w:val="nil"/>
            </w:tcBorders>
          </w:tcPr>
          <w:p w14:paraId="28BD30E8" w14:textId="77777777" w:rsidR="000344CB" w:rsidRPr="00790793" w:rsidRDefault="000344CB" w:rsidP="00315280">
            <w:pPr>
              <w:spacing w:before="0" w:after="0"/>
              <w:jc w:val="center"/>
              <w:rPr>
                <w:rFonts w:ascii="Times" w:hAnsi="Times"/>
                <w:bCs/>
                <w:color w:val="000000" w:themeColor="text1"/>
                <w:szCs w:val="20"/>
                <w:lang w:val="en-US"/>
              </w:rPr>
            </w:pPr>
            <w:r w:rsidRPr="00790793">
              <w:rPr>
                <w:rFonts w:ascii="Times" w:hAnsi="Times"/>
                <w:bCs/>
                <w:color w:val="000000" w:themeColor="text1"/>
                <w:szCs w:val="20"/>
                <w:lang w:val="en-US"/>
              </w:rPr>
              <w:t>Indicator</w:t>
            </w:r>
          </w:p>
        </w:tc>
        <w:tc>
          <w:tcPr>
            <w:tcW w:w="5130" w:type="dxa"/>
            <w:tcBorders>
              <w:left w:val="nil"/>
              <w:bottom w:val="single" w:sz="4" w:space="0" w:color="auto"/>
              <w:right w:val="nil"/>
            </w:tcBorders>
          </w:tcPr>
          <w:p w14:paraId="7D0A043A" w14:textId="77777777" w:rsidR="000344CB" w:rsidRPr="00790793" w:rsidRDefault="000344CB" w:rsidP="00315280">
            <w:pPr>
              <w:spacing w:before="0" w:after="0"/>
              <w:jc w:val="center"/>
              <w:rPr>
                <w:rFonts w:ascii="Times" w:hAnsi="Times"/>
                <w:bCs/>
                <w:color w:val="000000" w:themeColor="text1"/>
                <w:szCs w:val="20"/>
                <w:lang w:val="en-US"/>
              </w:rPr>
            </w:pPr>
            <w:r w:rsidRPr="00790793">
              <w:rPr>
                <w:rFonts w:ascii="Times" w:hAnsi="Times"/>
                <w:bCs/>
                <w:color w:val="000000" w:themeColor="text1"/>
                <w:szCs w:val="20"/>
                <w:lang w:val="en-US"/>
              </w:rPr>
              <w:t>Poverty Line (poor if....)</w:t>
            </w:r>
          </w:p>
        </w:tc>
      </w:tr>
      <w:tr w:rsidR="00811803" w:rsidRPr="00790793" w14:paraId="2BF9EC76" w14:textId="77777777" w:rsidTr="005003F9">
        <w:trPr>
          <w:jc w:val="center"/>
        </w:trPr>
        <w:tc>
          <w:tcPr>
            <w:tcW w:w="1418" w:type="dxa"/>
            <w:vMerge w:val="restart"/>
            <w:tcBorders>
              <w:left w:val="nil"/>
              <w:right w:val="nil"/>
            </w:tcBorders>
          </w:tcPr>
          <w:p w14:paraId="36F8ECCC" w14:textId="77777777" w:rsidR="000344CB" w:rsidRPr="00790793" w:rsidRDefault="000344CB" w:rsidP="00315280">
            <w:pPr>
              <w:spacing w:before="0" w:after="0"/>
              <w:rPr>
                <w:rFonts w:ascii="Times" w:hAnsi="Times"/>
                <w:color w:val="000000" w:themeColor="text1"/>
                <w:szCs w:val="20"/>
                <w:lang w:val="en-US"/>
              </w:rPr>
            </w:pPr>
            <w:r w:rsidRPr="00790793">
              <w:rPr>
                <w:rFonts w:ascii="Times" w:hAnsi="Times"/>
                <w:color w:val="000000" w:themeColor="text1"/>
                <w:szCs w:val="20"/>
                <w:lang w:val="en-US"/>
              </w:rPr>
              <w:t>1. Education</w:t>
            </w:r>
          </w:p>
        </w:tc>
        <w:tc>
          <w:tcPr>
            <w:tcW w:w="2268" w:type="dxa"/>
            <w:tcBorders>
              <w:left w:val="nil"/>
              <w:bottom w:val="single" w:sz="4" w:space="0" w:color="auto"/>
              <w:right w:val="nil"/>
            </w:tcBorders>
          </w:tcPr>
          <w:p w14:paraId="06A11F30" w14:textId="132B6519" w:rsidR="000344CB" w:rsidRPr="00790793" w:rsidRDefault="000344CB" w:rsidP="00315280">
            <w:pPr>
              <w:spacing w:before="0" w:after="0"/>
              <w:ind w:left="278" w:hanging="278"/>
              <w:jc w:val="left"/>
              <w:rPr>
                <w:rFonts w:ascii="Times" w:hAnsi="Times"/>
                <w:color w:val="000000" w:themeColor="text1"/>
                <w:szCs w:val="20"/>
                <w:lang w:val="en-US"/>
              </w:rPr>
            </w:pPr>
            <w:proofErr w:type="spellStart"/>
            <w:r w:rsidRPr="00790793">
              <w:rPr>
                <w:rFonts w:ascii="Times" w:hAnsi="Times"/>
                <w:color w:val="000000" w:themeColor="text1"/>
                <w:szCs w:val="20"/>
                <w:lang w:val="en-US"/>
              </w:rPr>
              <w:t>i</w:t>
            </w:r>
            <w:proofErr w:type="spellEnd"/>
            <w:r w:rsidRPr="00790793">
              <w:rPr>
                <w:rFonts w:ascii="Times" w:hAnsi="Times"/>
                <w:color w:val="000000" w:themeColor="text1"/>
                <w:szCs w:val="20"/>
                <w:lang w:val="en-US"/>
              </w:rPr>
              <w:t xml:space="preserve">.   Years of </w:t>
            </w:r>
            <w:r w:rsidR="009F0DE2" w:rsidRPr="00790793">
              <w:rPr>
                <w:rFonts w:ascii="Times" w:hAnsi="Times"/>
                <w:color w:val="000000" w:themeColor="text1"/>
                <w:szCs w:val="20"/>
                <w:lang w:val="en-US"/>
              </w:rPr>
              <w:t>s</w:t>
            </w:r>
            <w:r w:rsidRPr="00790793">
              <w:rPr>
                <w:rFonts w:ascii="Times" w:hAnsi="Times"/>
                <w:color w:val="000000" w:themeColor="text1"/>
                <w:szCs w:val="20"/>
                <w:lang w:val="en-US"/>
              </w:rPr>
              <w:t>chooling</w:t>
            </w:r>
          </w:p>
        </w:tc>
        <w:tc>
          <w:tcPr>
            <w:tcW w:w="5130" w:type="dxa"/>
            <w:tcBorders>
              <w:left w:val="nil"/>
              <w:bottom w:val="single" w:sz="4" w:space="0" w:color="auto"/>
              <w:right w:val="nil"/>
            </w:tcBorders>
          </w:tcPr>
          <w:p w14:paraId="6E361614" w14:textId="77777777" w:rsidR="000344CB" w:rsidRPr="00790793" w:rsidRDefault="000344CB" w:rsidP="00315280">
            <w:pPr>
              <w:spacing w:before="0" w:after="0"/>
              <w:rPr>
                <w:rFonts w:ascii="Times" w:hAnsi="Times"/>
                <w:color w:val="000000" w:themeColor="text1"/>
                <w:szCs w:val="20"/>
                <w:lang w:val="en-US"/>
              </w:rPr>
            </w:pPr>
            <w:r w:rsidRPr="00790793">
              <w:rPr>
                <w:rFonts w:ascii="Times" w:hAnsi="Times"/>
                <w:color w:val="000000" w:themeColor="text1"/>
                <w:szCs w:val="20"/>
                <w:lang w:val="en-US"/>
              </w:rPr>
              <w:t>All household members aged between 13 to 60 years have LESS THAN 6 years of education</w:t>
            </w:r>
          </w:p>
        </w:tc>
      </w:tr>
      <w:tr w:rsidR="00811803" w:rsidRPr="00790793" w14:paraId="66C88CE7" w14:textId="77777777" w:rsidTr="005003F9">
        <w:trPr>
          <w:jc w:val="center"/>
        </w:trPr>
        <w:tc>
          <w:tcPr>
            <w:tcW w:w="1418" w:type="dxa"/>
            <w:vMerge/>
            <w:tcBorders>
              <w:left w:val="nil"/>
              <w:right w:val="nil"/>
            </w:tcBorders>
          </w:tcPr>
          <w:p w14:paraId="2DF133A0" w14:textId="77777777" w:rsidR="000344CB" w:rsidRPr="00790793" w:rsidRDefault="000344CB" w:rsidP="00315280">
            <w:pPr>
              <w:widowControl w:val="0"/>
              <w:pBdr>
                <w:top w:val="nil"/>
                <w:left w:val="nil"/>
                <w:bottom w:val="nil"/>
                <w:right w:val="nil"/>
                <w:between w:val="nil"/>
              </w:pBdr>
              <w:spacing w:before="0" w:after="0" w:line="276" w:lineRule="auto"/>
              <w:rPr>
                <w:rFonts w:ascii="Times" w:hAnsi="Times"/>
                <w:color w:val="000000" w:themeColor="text1"/>
                <w:szCs w:val="20"/>
                <w:lang w:val="en-US"/>
              </w:rPr>
            </w:pPr>
          </w:p>
        </w:tc>
        <w:tc>
          <w:tcPr>
            <w:tcW w:w="2268" w:type="dxa"/>
            <w:tcBorders>
              <w:top w:val="single" w:sz="4" w:space="0" w:color="auto"/>
              <w:left w:val="nil"/>
              <w:bottom w:val="single" w:sz="4" w:space="0" w:color="auto"/>
              <w:right w:val="nil"/>
            </w:tcBorders>
          </w:tcPr>
          <w:p w14:paraId="195642EA" w14:textId="554018E0" w:rsidR="000344CB" w:rsidRPr="00790793" w:rsidRDefault="000344CB" w:rsidP="00315280">
            <w:pPr>
              <w:spacing w:before="0" w:after="0"/>
              <w:ind w:left="278" w:hanging="278"/>
              <w:jc w:val="left"/>
              <w:rPr>
                <w:rFonts w:ascii="Times" w:hAnsi="Times"/>
                <w:color w:val="000000" w:themeColor="text1"/>
                <w:szCs w:val="20"/>
                <w:lang w:val="en-US"/>
              </w:rPr>
            </w:pPr>
            <w:r w:rsidRPr="00790793">
              <w:rPr>
                <w:rFonts w:ascii="Times" w:hAnsi="Times"/>
                <w:color w:val="000000" w:themeColor="text1"/>
                <w:szCs w:val="20"/>
                <w:lang w:val="en-US"/>
              </w:rPr>
              <w:t xml:space="preserve">ii.  School </w:t>
            </w:r>
            <w:r w:rsidR="009F0DE2" w:rsidRPr="00790793">
              <w:rPr>
                <w:rFonts w:ascii="Times" w:hAnsi="Times"/>
                <w:color w:val="000000" w:themeColor="text1"/>
                <w:szCs w:val="20"/>
                <w:lang w:val="en-US"/>
              </w:rPr>
              <w:t>a</w:t>
            </w:r>
            <w:r w:rsidRPr="00790793">
              <w:rPr>
                <w:rFonts w:ascii="Times" w:hAnsi="Times"/>
                <w:color w:val="000000" w:themeColor="text1"/>
                <w:szCs w:val="20"/>
                <w:lang w:val="en-US"/>
              </w:rPr>
              <w:t>ttendance</w:t>
            </w:r>
          </w:p>
        </w:tc>
        <w:tc>
          <w:tcPr>
            <w:tcW w:w="5130" w:type="dxa"/>
            <w:tcBorders>
              <w:top w:val="single" w:sz="4" w:space="0" w:color="auto"/>
              <w:left w:val="nil"/>
              <w:bottom w:val="single" w:sz="4" w:space="0" w:color="auto"/>
              <w:right w:val="nil"/>
            </w:tcBorders>
          </w:tcPr>
          <w:p w14:paraId="1D51D0EB" w14:textId="77777777" w:rsidR="000344CB" w:rsidRPr="00790793" w:rsidRDefault="000344CB" w:rsidP="00315280">
            <w:pPr>
              <w:spacing w:before="0" w:after="0"/>
              <w:rPr>
                <w:rFonts w:ascii="Times" w:hAnsi="Times"/>
                <w:color w:val="000000" w:themeColor="text1"/>
                <w:szCs w:val="20"/>
                <w:lang w:val="en-US"/>
              </w:rPr>
            </w:pPr>
            <w:r w:rsidRPr="00790793">
              <w:rPr>
                <w:rFonts w:ascii="Times" w:hAnsi="Times"/>
                <w:color w:val="000000" w:themeColor="text1"/>
                <w:szCs w:val="20"/>
                <w:lang w:val="en-US"/>
              </w:rPr>
              <w:t xml:space="preserve">Any children aged between 6 to 12 years who are currently NOT enrolled in school </w:t>
            </w:r>
          </w:p>
        </w:tc>
      </w:tr>
      <w:tr w:rsidR="00811803" w:rsidRPr="00790793" w14:paraId="1078A8CA" w14:textId="77777777" w:rsidTr="005003F9">
        <w:trPr>
          <w:jc w:val="center"/>
        </w:trPr>
        <w:tc>
          <w:tcPr>
            <w:tcW w:w="1418" w:type="dxa"/>
            <w:vMerge/>
            <w:tcBorders>
              <w:left w:val="nil"/>
              <w:right w:val="nil"/>
            </w:tcBorders>
          </w:tcPr>
          <w:p w14:paraId="36D26956" w14:textId="77777777" w:rsidR="000344CB" w:rsidRPr="00790793" w:rsidRDefault="000344CB" w:rsidP="00315280">
            <w:pPr>
              <w:widowControl w:val="0"/>
              <w:pBdr>
                <w:top w:val="nil"/>
                <w:left w:val="nil"/>
                <w:bottom w:val="nil"/>
                <w:right w:val="nil"/>
                <w:between w:val="nil"/>
              </w:pBdr>
              <w:spacing w:before="0" w:after="0" w:line="276" w:lineRule="auto"/>
              <w:rPr>
                <w:rFonts w:ascii="Times" w:hAnsi="Times"/>
                <w:color w:val="000000" w:themeColor="text1"/>
                <w:szCs w:val="20"/>
                <w:lang w:val="en-US"/>
              </w:rPr>
            </w:pPr>
          </w:p>
        </w:tc>
        <w:tc>
          <w:tcPr>
            <w:tcW w:w="2268" w:type="dxa"/>
            <w:tcBorders>
              <w:top w:val="single" w:sz="4" w:space="0" w:color="auto"/>
              <w:left w:val="nil"/>
              <w:bottom w:val="single" w:sz="4" w:space="0" w:color="auto"/>
              <w:right w:val="nil"/>
            </w:tcBorders>
          </w:tcPr>
          <w:p w14:paraId="411FE5E7" w14:textId="53BE1DD1" w:rsidR="000344CB" w:rsidRPr="00790793" w:rsidRDefault="000344CB" w:rsidP="00315280">
            <w:pPr>
              <w:spacing w:before="0" w:after="0"/>
              <w:ind w:left="278" w:hanging="278"/>
              <w:jc w:val="left"/>
              <w:rPr>
                <w:rFonts w:ascii="Times" w:hAnsi="Times"/>
                <w:bCs/>
                <w:color w:val="000000" w:themeColor="text1"/>
                <w:szCs w:val="20"/>
                <w:lang w:val="en-US"/>
              </w:rPr>
            </w:pPr>
            <w:r w:rsidRPr="00790793">
              <w:rPr>
                <w:rFonts w:ascii="Times" w:hAnsi="Times"/>
                <w:bCs/>
                <w:color w:val="000000" w:themeColor="text1"/>
                <w:szCs w:val="20"/>
                <w:lang w:val="en-US"/>
              </w:rPr>
              <w:t xml:space="preserve">iii. al-Quran &amp; </w:t>
            </w:r>
            <w:r w:rsidR="009F0DE2" w:rsidRPr="00790793">
              <w:rPr>
                <w:rFonts w:ascii="Times" w:hAnsi="Times"/>
                <w:bCs/>
                <w:color w:val="000000" w:themeColor="text1"/>
                <w:szCs w:val="20"/>
                <w:lang w:val="en-US"/>
              </w:rPr>
              <w:t>i</w:t>
            </w:r>
            <w:r w:rsidRPr="00790793">
              <w:rPr>
                <w:rFonts w:ascii="Times" w:hAnsi="Times"/>
                <w:bCs/>
                <w:color w:val="000000" w:themeColor="text1"/>
                <w:szCs w:val="20"/>
                <w:lang w:val="en-US"/>
              </w:rPr>
              <w:t xml:space="preserve">ndividual </w:t>
            </w:r>
            <w:r w:rsidR="009F0DE2" w:rsidRPr="00790793">
              <w:rPr>
                <w:rFonts w:ascii="Times" w:hAnsi="Times"/>
                <w:bCs/>
                <w:color w:val="000000" w:themeColor="text1"/>
                <w:szCs w:val="20"/>
                <w:lang w:val="en-US"/>
              </w:rPr>
              <w:t>o</w:t>
            </w:r>
            <w:r w:rsidRPr="00790793">
              <w:rPr>
                <w:rFonts w:ascii="Times" w:hAnsi="Times"/>
                <w:bCs/>
                <w:color w:val="000000" w:themeColor="text1"/>
                <w:szCs w:val="20"/>
                <w:lang w:val="en-US"/>
              </w:rPr>
              <w:t xml:space="preserve">bligation </w:t>
            </w:r>
            <w:r w:rsidR="009F0DE2" w:rsidRPr="00790793">
              <w:rPr>
                <w:rFonts w:ascii="Times" w:hAnsi="Times"/>
                <w:bCs/>
                <w:color w:val="000000" w:themeColor="text1"/>
                <w:szCs w:val="20"/>
                <w:lang w:val="en-US"/>
              </w:rPr>
              <w:t>s</w:t>
            </w:r>
            <w:r w:rsidRPr="00790793">
              <w:rPr>
                <w:rFonts w:ascii="Times" w:hAnsi="Times"/>
                <w:bCs/>
                <w:color w:val="000000" w:themeColor="text1"/>
                <w:szCs w:val="20"/>
                <w:lang w:val="en-US"/>
              </w:rPr>
              <w:t>tudies</w:t>
            </w:r>
            <w:r w:rsidR="004B507D" w:rsidRPr="00790793">
              <w:rPr>
                <w:rFonts w:ascii="Times" w:hAnsi="Times"/>
                <w:bCs/>
                <w:color w:val="000000" w:themeColor="text1"/>
                <w:szCs w:val="20"/>
                <w:lang w:val="en-US"/>
              </w:rPr>
              <w:t xml:space="preserve"> (</w:t>
            </w:r>
            <w:proofErr w:type="spellStart"/>
            <w:r w:rsidR="004B507D" w:rsidRPr="00790793">
              <w:rPr>
                <w:rFonts w:ascii="Times" w:hAnsi="Times"/>
                <w:i/>
                <w:iCs/>
                <w:color w:val="000000" w:themeColor="text1"/>
                <w:szCs w:val="20"/>
              </w:rPr>
              <w:t>farḍ</w:t>
            </w:r>
            <w:proofErr w:type="spellEnd"/>
            <w:r w:rsidR="004B507D" w:rsidRPr="00790793">
              <w:rPr>
                <w:rFonts w:ascii="Times" w:hAnsi="Times"/>
                <w:i/>
                <w:iCs/>
                <w:color w:val="000000" w:themeColor="text1"/>
                <w:szCs w:val="20"/>
              </w:rPr>
              <w:t> al</w:t>
            </w:r>
            <w:proofErr w:type="gramStart"/>
            <w:r w:rsidR="004B507D" w:rsidRPr="00790793">
              <w:rPr>
                <w:rFonts w:ascii="Times" w:hAnsi="Times"/>
                <w:i/>
                <w:iCs/>
                <w:color w:val="000000" w:themeColor="text1"/>
                <w:szCs w:val="20"/>
              </w:rPr>
              <w:t>-</w:t>
            </w:r>
            <w:r w:rsidR="00223766" w:rsidRPr="00790793">
              <w:rPr>
                <w:rFonts w:ascii="Times" w:hAnsi="Times"/>
                <w:i/>
                <w:iCs/>
                <w:color w:val="000000" w:themeColor="text1"/>
                <w:szCs w:val="20"/>
              </w:rPr>
              <w:t>‘</w:t>
            </w:r>
            <w:proofErr w:type="spellStart"/>
            <w:proofErr w:type="gramEnd"/>
            <w:r w:rsidR="004B507D" w:rsidRPr="00790793">
              <w:rPr>
                <w:rFonts w:ascii="Times" w:hAnsi="Times"/>
                <w:i/>
                <w:iCs/>
                <w:color w:val="000000" w:themeColor="text1"/>
                <w:szCs w:val="20"/>
              </w:rPr>
              <w:t>ayn</w:t>
            </w:r>
            <w:proofErr w:type="spellEnd"/>
            <w:r w:rsidR="004B507D" w:rsidRPr="00790793">
              <w:rPr>
                <w:rFonts w:ascii="Times" w:hAnsi="Times"/>
                <w:bCs/>
                <w:color w:val="000000" w:themeColor="text1"/>
                <w:szCs w:val="20"/>
                <w:lang w:val="en-US"/>
              </w:rPr>
              <w:t xml:space="preserve">) </w:t>
            </w:r>
          </w:p>
        </w:tc>
        <w:tc>
          <w:tcPr>
            <w:tcW w:w="5130" w:type="dxa"/>
            <w:tcBorders>
              <w:top w:val="single" w:sz="4" w:space="0" w:color="auto"/>
              <w:left w:val="nil"/>
              <w:bottom w:val="single" w:sz="4" w:space="0" w:color="auto"/>
              <w:right w:val="nil"/>
            </w:tcBorders>
          </w:tcPr>
          <w:p w14:paraId="7FC3AAB4" w14:textId="4967BC4E" w:rsidR="000344CB" w:rsidRPr="00790793" w:rsidRDefault="000344CB" w:rsidP="00315280">
            <w:pPr>
              <w:spacing w:before="0" w:after="0"/>
              <w:rPr>
                <w:rFonts w:ascii="Times" w:hAnsi="Times"/>
                <w:bCs/>
                <w:color w:val="000000" w:themeColor="text1"/>
                <w:szCs w:val="20"/>
                <w:lang w:val="en-US"/>
              </w:rPr>
            </w:pPr>
            <w:r w:rsidRPr="00790793">
              <w:rPr>
                <w:rFonts w:ascii="Times" w:hAnsi="Times"/>
                <w:bCs/>
                <w:color w:val="000000" w:themeColor="text1"/>
                <w:szCs w:val="20"/>
                <w:lang w:val="en-US"/>
              </w:rPr>
              <w:t xml:space="preserve">Any children aged between 6 to 12 years </w:t>
            </w:r>
            <w:r w:rsidR="00357F51" w:rsidRPr="00790793">
              <w:rPr>
                <w:rFonts w:ascii="Times" w:hAnsi="Times"/>
                <w:bCs/>
                <w:color w:val="000000" w:themeColor="text1"/>
                <w:szCs w:val="20"/>
                <w:lang w:val="en-US"/>
              </w:rPr>
              <w:t xml:space="preserve">DID </w:t>
            </w:r>
            <w:r w:rsidRPr="00790793">
              <w:rPr>
                <w:rFonts w:ascii="Times" w:hAnsi="Times"/>
                <w:bCs/>
                <w:color w:val="000000" w:themeColor="text1"/>
                <w:szCs w:val="20"/>
                <w:lang w:val="en-US"/>
              </w:rPr>
              <w:t xml:space="preserve">NOT </w:t>
            </w:r>
            <w:r w:rsidR="00357F51" w:rsidRPr="00790793">
              <w:rPr>
                <w:rFonts w:ascii="Times" w:hAnsi="Times"/>
                <w:bCs/>
                <w:color w:val="000000" w:themeColor="text1"/>
                <w:szCs w:val="20"/>
                <w:lang w:val="en-US"/>
              </w:rPr>
              <w:t xml:space="preserve">receive </w:t>
            </w:r>
            <w:r w:rsidRPr="00790793">
              <w:rPr>
                <w:rFonts w:ascii="Times" w:hAnsi="Times"/>
                <w:bCs/>
                <w:color w:val="000000" w:themeColor="text1"/>
                <w:szCs w:val="20"/>
                <w:lang w:val="en-US"/>
              </w:rPr>
              <w:t>al-Quran &amp; individual obligation (</w:t>
            </w:r>
            <w:proofErr w:type="spellStart"/>
            <w:r w:rsidRPr="00790793">
              <w:rPr>
                <w:rFonts w:ascii="Times" w:hAnsi="Times"/>
                <w:i/>
                <w:iCs/>
                <w:color w:val="000000" w:themeColor="text1"/>
                <w:szCs w:val="20"/>
              </w:rPr>
              <w:t>farḍ</w:t>
            </w:r>
            <w:proofErr w:type="spellEnd"/>
            <w:r w:rsidRPr="00790793">
              <w:rPr>
                <w:rFonts w:ascii="Times" w:hAnsi="Times"/>
                <w:i/>
                <w:iCs/>
                <w:color w:val="000000" w:themeColor="text1"/>
                <w:szCs w:val="20"/>
              </w:rPr>
              <w:t> al</w:t>
            </w:r>
            <w:proofErr w:type="gramStart"/>
            <w:r w:rsidRPr="00790793">
              <w:rPr>
                <w:rFonts w:ascii="Times" w:hAnsi="Times"/>
                <w:i/>
                <w:iCs/>
                <w:color w:val="000000" w:themeColor="text1"/>
                <w:szCs w:val="20"/>
              </w:rPr>
              <w:t>-</w:t>
            </w:r>
            <w:r w:rsidR="00223766" w:rsidRPr="00790793">
              <w:rPr>
                <w:rFonts w:ascii="Times" w:hAnsi="Times"/>
                <w:i/>
                <w:iCs/>
                <w:color w:val="000000" w:themeColor="text1"/>
                <w:szCs w:val="20"/>
              </w:rPr>
              <w:t>‘</w:t>
            </w:r>
            <w:proofErr w:type="spellStart"/>
            <w:proofErr w:type="gramEnd"/>
            <w:r w:rsidRPr="00790793">
              <w:rPr>
                <w:rFonts w:ascii="Times" w:hAnsi="Times"/>
                <w:i/>
                <w:iCs/>
                <w:color w:val="000000" w:themeColor="text1"/>
                <w:szCs w:val="20"/>
              </w:rPr>
              <w:t>ayn</w:t>
            </w:r>
            <w:proofErr w:type="spellEnd"/>
            <w:r w:rsidRPr="00790793">
              <w:rPr>
                <w:rFonts w:ascii="Times" w:hAnsi="Times"/>
                <w:bCs/>
                <w:color w:val="000000" w:themeColor="text1"/>
                <w:szCs w:val="20"/>
                <w:lang w:val="en-US"/>
              </w:rPr>
              <w:t>) education either formally or informally</w:t>
            </w:r>
          </w:p>
        </w:tc>
      </w:tr>
      <w:tr w:rsidR="00811803" w:rsidRPr="00790793" w14:paraId="25B233EB" w14:textId="77777777" w:rsidTr="005003F9">
        <w:trPr>
          <w:jc w:val="center"/>
        </w:trPr>
        <w:tc>
          <w:tcPr>
            <w:tcW w:w="1418" w:type="dxa"/>
            <w:vMerge w:val="restart"/>
            <w:tcBorders>
              <w:left w:val="nil"/>
              <w:right w:val="nil"/>
            </w:tcBorders>
          </w:tcPr>
          <w:p w14:paraId="7FF00859" w14:textId="77777777" w:rsidR="000344CB" w:rsidRPr="00790793" w:rsidRDefault="000344CB" w:rsidP="00315280">
            <w:pPr>
              <w:spacing w:before="0" w:after="0"/>
              <w:rPr>
                <w:rFonts w:ascii="Times" w:hAnsi="Times"/>
                <w:color w:val="000000" w:themeColor="text1"/>
                <w:szCs w:val="20"/>
                <w:lang w:val="en-US"/>
              </w:rPr>
            </w:pPr>
            <w:r w:rsidRPr="00790793">
              <w:rPr>
                <w:rFonts w:ascii="Times" w:hAnsi="Times"/>
                <w:color w:val="000000" w:themeColor="text1"/>
                <w:szCs w:val="20"/>
                <w:lang w:val="en-US"/>
              </w:rPr>
              <w:t>2. Health</w:t>
            </w:r>
          </w:p>
        </w:tc>
        <w:tc>
          <w:tcPr>
            <w:tcW w:w="2268" w:type="dxa"/>
            <w:tcBorders>
              <w:left w:val="nil"/>
              <w:bottom w:val="single" w:sz="4" w:space="0" w:color="auto"/>
              <w:right w:val="nil"/>
            </w:tcBorders>
          </w:tcPr>
          <w:p w14:paraId="367D3CA9" w14:textId="77777777" w:rsidR="000344CB" w:rsidRPr="00790793" w:rsidRDefault="000344CB" w:rsidP="00315280">
            <w:pPr>
              <w:spacing w:before="0" w:after="0"/>
              <w:ind w:left="278" w:hanging="278"/>
              <w:jc w:val="left"/>
              <w:rPr>
                <w:rFonts w:ascii="Times" w:hAnsi="Times"/>
                <w:color w:val="000000" w:themeColor="text1"/>
                <w:szCs w:val="20"/>
                <w:lang w:val="en-US"/>
              </w:rPr>
            </w:pPr>
            <w:proofErr w:type="spellStart"/>
            <w:r w:rsidRPr="00790793">
              <w:rPr>
                <w:rFonts w:ascii="Times" w:hAnsi="Times"/>
                <w:color w:val="000000" w:themeColor="text1"/>
                <w:szCs w:val="20"/>
                <w:lang w:val="en-US"/>
              </w:rPr>
              <w:t>i</w:t>
            </w:r>
            <w:proofErr w:type="spellEnd"/>
            <w:r w:rsidRPr="00790793">
              <w:rPr>
                <w:rFonts w:ascii="Times" w:hAnsi="Times"/>
                <w:color w:val="000000" w:themeColor="text1"/>
                <w:szCs w:val="20"/>
                <w:lang w:val="en-US"/>
              </w:rPr>
              <w:t>.    Access to healthcare facilities</w:t>
            </w:r>
          </w:p>
        </w:tc>
        <w:tc>
          <w:tcPr>
            <w:tcW w:w="5130" w:type="dxa"/>
            <w:tcBorders>
              <w:left w:val="nil"/>
              <w:bottom w:val="single" w:sz="4" w:space="0" w:color="auto"/>
              <w:right w:val="nil"/>
            </w:tcBorders>
          </w:tcPr>
          <w:p w14:paraId="7D8D02D2" w14:textId="77777777" w:rsidR="000344CB" w:rsidRPr="00790793" w:rsidRDefault="000344CB" w:rsidP="00315280">
            <w:pPr>
              <w:spacing w:before="0" w:after="0"/>
              <w:rPr>
                <w:rFonts w:ascii="Times" w:hAnsi="Times"/>
                <w:color w:val="000000" w:themeColor="text1"/>
                <w:szCs w:val="20"/>
                <w:lang w:val="en-US"/>
              </w:rPr>
            </w:pPr>
            <w:r w:rsidRPr="00790793">
              <w:rPr>
                <w:rFonts w:ascii="Times" w:hAnsi="Times"/>
                <w:color w:val="000000" w:themeColor="text1"/>
                <w:szCs w:val="20"/>
                <w:lang w:val="en-US"/>
              </w:rPr>
              <w:t>Distance to healthcare facility MORE THAN 5km AND no mobile health facility</w:t>
            </w:r>
          </w:p>
        </w:tc>
      </w:tr>
      <w:tr w:rsidR="00811803" w:rsidRPr="00790793" w14:paraId="7C68D5FA" w14:textId="77777777" w:rsidTr="005003F9">
        <w:trPr>
          <w:jc w:val="center"/>
        </w:trPr>
        <w:tc>
          <w:tcPr>
            <w:tcW w:w="1418" w:type="dxa"/>
            <w:vMerge/>
            <w:tcBorders>
              <w:left w:val="nil"/>
              <w:right w:val="nil"/>
            </w:tcBorders>
          </w:tcPr>
          <w:p w14:paraId="407E7B23" w14:textId="77777777" w:rsidR="000344CB" w:rsidRPr="00790793" w:rsidRDefault="000344CB" w:rsidP="00315280">
            <w:pPr>
              <w:widowControl w:val="0"/>
              <w:pBdr>
                <w:top w:val="nil"/>
                <w:left w:val="nil"/>
                <w:bottom w:val="nil"/>
                <w:right w:val="nil"/>
                <w:between w:val="nil"/>
              </w:pBdr>
              <w:spacing w:before="0" w:after="0" w:line="276" w:lineRule="auto"/>
              <w:rPr>
                <w:rFonts w:ascii="Times" w:hAnsi="Times"/>
                <w:color w:val="000000" w:themeColor="text1"/>
                <w:szCs w:val="20"/>
                <w:lang w:val="en-US"/>
              </w:rPr>
            </w:pPr>
          </w:p>
        </w:tc>
        <w:tc>
          <w:tcPr>
            <w:tcW w:w="2268" w:type="dxa"/>
            <w:tcBorders>
              <w:top w:val="single" w:sz="4" w:space="0" w:color="auto"/>
              <w:left w:val="nil"/>
              <w:bottom w:val="single" w:sz="4" w:space="0" w:color="auto"/>
              <w:right w:val="nil"/>
            </w:tcBorders>
          </w:tcPr>
          <w:p w14:paraId="4F46D378" w14:textId="77777777" w:rsidR="000344CB" w:rsidRPr="00790793" w:rsidRDefault="000344CB" w:rsidP="00315280">
            <w:pPr>
              <w:spacing w:before="0" w:after="0"/>
              <w:ind w:left="278" w:hanging="278"/>
              <w:jc w:val="left"/>
              <w:rPr>
                <w:rFonts w:ascii="Times" w:hAnsi="Times"/>
                <w:color w:val="000000" w:themeColor="text1"/>
                <w:szCs w:val="20"/>
                <w:lang w:val="en-US"/>
              </w:rPr>
            </w:pPr>
            <w:r w:rsidRPr="00790793">
              <w:rPr>
                <w:rFonts w:ascii="Times" w:hAnsi="Times"/>
                <w:color w:val="000000" w:themeColor="text1"/>
                <w:szCs w:val="20"/>
                <w:lang w:val="en-US"/>
              </w:rPr>
              <w:t>ii.   Access to clean water</w:t>
            </w:r>
          </w:p>
        </w:tc>
        <w:tc>
          <w:tcPr>
            <w:tcW w:w="5130" w:type="dxa"/>
            <w:tcBorders>
              <w:top w:val="single" w:sz="4" w:space="0" w:color="auto"/>
              <w:left w:val="nil"/>
              <w:bottom w:val="single" w:sz="4" w:space="0" w:color="auto"/>
              <w:right w:val="nil"/>
            </w:tcBorders>
          </w:tcPr>
          <w:p w14:paraId="6B2B6FB1" w14:textId="77777777" w:rsidR="000344CB" w:rsidRPr="00790793" w:rsidRDefault="000344CB" w:rsidP="00315280">
            <w:pPr>
              <w:spacing w:before="0" w:after="0"/>
              <w:rPr>
                <w:rFonts w:ascii="Times" w:hAnsi="Times"/>
                <w:color w:val="000000" w:themeColor="text1"/>
                <w:szCs w:val="20"/>
                <w:lang w:val="en-US"/>
              </w:rPr>
            </w:pPr>
            <w:r w:rsidRPr="00790793">
              <w:rPr>
                <w:rFonts w:ascii="Times" w:hAnsi="Times"/>
                <w:color w:val="000000" w:themeColor="text1"/>
                <w:szCs w:val="20"/>
                <w:lang w:val="en-US"/>
              </w:rPr>
              <w:t>OTHER THAN treated pipe water inside house and water pipe/standpipe</w:t>
            </w:r>
          </w:p>
        </w:tc>
      </w:tr>
      <w:tr w:rsidR="00811803" w:rsidRPr="00790793" w14:paraId="20CFA7B7" w14:textId="77777777" w:rsidTr="005003F9">
        <w:trPr>
          <w:jc w:val="center"/>
        </w:trPr>
        <w:tc>
          <w:tcPr>
            <w:tcW w:w="1418" w:type="dxa"/>
            <w:vMerge/>
            <w:tcBorders>
              <w:left w:val="nil"/>
              <w:right w:val="nil"/>
            </w:tcBorders>
          </w:tcPr>
          <w:p w14:paraId="5CE5E19D" w14:textId="77777777" w:rsidR="000344CB" w:rsidRPr="00790793" w:rsidRDefault="000344CB" w:rsidP="00315280">
            <w:pPr>
              <w:widowControl w:val="0"/>
              <w:pBdr>
                <w:top w:val="nil"/>
                <w:left w:val="nil"/>
                <w:bottom w:val="nil"/>
                <w:right w:val="nil"/>
                <w:between w:val="nil"/>
              </w:pBdr>
              <w:spacing w:before="0" w:after="0" w:line="276" w:lineRule="auto"/>
              <w:rPr>
                <w:rFonts w:ascii="Times" w:hAnsi="Times"/>
                <w:color w:val="000000" w:themeColor="text1"/>
                <w:szCs w:val="20"/>
                <w:lang w:val="en-US"/>
              </w:rPr>
            </w:pPr>
          </w:p>
        </w:tc>
        <w:tc>
          <w:tcPr>
            <w:tcW w:w="2268" w:type="dxa"/>
            <w:tcBorders>
              <w:top w:val="single" w:sz="4" w:space="0" w:color="auto"/>
              <w:left w:val="nil"/>
              <w:bottom w:val="single" w:sz="4" w:space="0" w:color="auto"/>
              <w:right w:val="nil"/>
            </w:tcBorders>
          </w:tcPr>
          <w:p w14:paraId="7A0D1F5F" w14:textId="0CC0D152" w:rsidR="000344CB" w:rsidRPr="00790793" w:rsidRDefault="000344CB" w:rsidP="00315280">
            <w:pPr>
              <w:spacing w:before="0" w:after="0"/>
              <w:ind w:left="278" w:hanging="278"/>
              <w:jc w:val="left"/>
              <w:rPr>
                <w:rFonts w:ascii="Times" w:hAnsi="Times"/>
                <w:bCs/>
                <w:color w:val="000000" w:themeColor="text1"/>
                <w:szCs w:val="20"/>
                <w:lang w:val="en-US"/>
              </w:rPr>
            </w:pPr>
            <w:r w:rsidRPr="00790793">
              <w:rPr>
                <w:rFonts w:ascii="Times" w:hAnsi="Times"/>
                <w:bCs/>
                <w:color w:val="000000" w:themeColor="text1"/>
                <w:szCs w:val="20"/>
                <w:lang w:val="en-US"/>
              </w:rPr>
              <w:t xml:space="preserve">iii. Islamic </w:t>
            </w:r>
            <w:r w:rsidR="0060113D" w:rsidRPr="00790793">
              <w:rPr>
                <w:rFonts w:ascii="Times" w:hAnsi="Times"/>
                <w:bCs/>
                <w:color w:val="000000" w:themeColor="text1"/>
                <w:szCs w:val="20"/>
                <w:lang w:val="en-US"/>
              </w:rPr>
              <w:t>i</w:t>
            </w:r>
            <w:r w:rsidRPr="00790793">
              <w:rPr>
                <w:rFonts w:ascii="Times" w:hAnsi="Times"/>
                <w:bCs/>
                <w:color w:val="000000" w:themeColor="text1"/>
                <w:szCs w:val="20"/>
                <w:lang w:val="en-US"/>
              </w:rPr>
              <w:t>nsurance (</w:t>
            </w:r>
            <w:r w:rsidRPr="00790793">
              <w:rPr>
                <w:rFonts w:ascii="Times" w:hAnsi="Times"/>
                <w:bCs/>
                <w:i/>
                <w:iCs/>
                <w:color w:val="000000" w:themeColor="text1"/>
                <w:szCs w:val="20"/>
                <w:lang w:val="en-US"/>
              </w:rPr>
              <w:t>Takaful</w:t>
            </w:r>
            <w:r w:rsidRPr="00790793">
              <w:rPr>
                <w:rFonts w:ascii="Times" w:hAnsi="Times"/>
                <w:bCs/>
                <w:color w:val="000000" w:themeColor="text1"/>
                <w:szCs w:val="20"/>
                <w:lang w:val="en-US"/>
              </w:rPr>
              <w:t>)</w:t>
            </w:r>
          </w:p>
        </w:tc>
        <w:tc>
          <w:tcPr>
            <w:tcW w:w="5130" w:type="dxa"/>
            <w:tcBorders>
              <w:top w:val="single" w:sz="4" w:space="0" w:color="auto"/>
              <w:left w:val="nil"/>
              <w:bottom w:val="single" w:sz="4" w:space="0" w:color="auto"/>
              <w:right w:val="nil"/>
            </w:tcBorders>
          </w:tcPr>
          <w:p w14:paraId="64796975" w14:textId="0BB48E1A" w:rsidR="000344CB" w:rsidRPr="00790793" w:rsidRDefault="000344CB" w:rsidP="00315280">
            <w:pPr>
              <w:spacing w:before="0" w:after="0"/>
              <w:rPr>
                <w:rFonts w:ascii="Times" w:hAnsi="Times"/>
                <w:bCs/>
                <w:color w:val="000000" w:themeColor="text1"/>
                <w:szCs w:val="20"/>
                <w:lang w:val="en-US"/>
              </w:rPr>
            </w:pPr>
            <w:r w:rsidRPr="00790793">
              <w:rPr>
                <w:rFonts w:ascii="Times" w:hAnsi="Times"/>
                <w:color w:val="000000" w:themeColor="text1"/>
                <w:szCs w:val="20"/>
                <w:lang w:val="en-US"/>
              </w:rPr>
              <w:t xml:space="preserve">Head </w:t>
            </w:r>
            <w:r w:rsidR="00357F51" w:rsidRPr="00790793">
              <w:rPr>
                <w:rFonts w:ascii="Times" w:hAnsi="Times"/>
                <w:color w:val="000000" w:themeColor="text1"/>
                <w:szCs w:val="20"/>
                <w:lang w:val="en-US"/>
              </w:rPr>
              <w:t xml:space="preserve">of the </w:t>
            </w:r>
            <w:r w:rsidRPr="00790793">
              <w:rPr>
                <w:rFonts w:ascii="Times" w:hAnsi="Times"/>
                <w:color w:val="000000" w:themeColor="text1"/>
                <w:szCs w:val="20"/>
                <w:lang w:val="en-US"/>
              </w:rPr>
              <w:t xml:space="preserve">household does not have </w:t>
            </w:r>
            <w:r w:rsidR="003E653B" w:rsidRPr="00790793">
              <w:rPr>
                <w:lang w:val="en-US"/>
              </w:rPr>
              <w:t>Islamic insurance (</w:t>
            </w:r>
            <w:r w:rsidR="003E653B" w:rsidRPr="00790793">
              <w:rPr>
                <w:i/>
                <w:iCs/>
                <w:lang w:val="en-US"/>
              </w:rPr>
              <w:t>takaful</w:t>
            </w:r>
            <w:r w:rsidR="003E653B" w:rsidRPr="00790793">
              <w:rPr>
                <w:lang w:val="en-US"/>
              </w:rPr>
              <w:t xml:space="preserve">) </w:t>
            </w:r>
            <w:r w:rsidRPr="00790793">
              <w:rPr>
                <w:rFonts w:ascii="Times" w:hAnsi="Times"/>
                <w:color w:val="000000" w:themeColor="text1"/>
                <w:szCs w:val="20"/>
                <w:lang w:val="en-US"/>
              </w:rPr>
              <w:t>protection.</w:t>
            </w:r>
          </w:p>
        </w:tc>
      </w:tr>
      <w:tr w:rsidR="00811803" w:rsidRPr="00790793" w14:paraId="6FA1A4F2" w14:textId="77777777" w:rsidTr="005003F9">
        <w:trPr>
          <w:jc w:val="center"/>
        </w:trPr>
        <w:tc>
          <w:tcPr>
            <w:tcW w:w="1418" w:type="dxa"/>
            <w:vMerge w:val="restart"/>
            <w:tcBorders>
              <w:left w:val="nil"/>
              <w:right w:val="nil"/>
            </w:tcBorders>
          </w:tcPr>
          <w:p w14:paraId="5961D4C5" w14:textId="77777777" w:rsidR="000344CB" w:rsidRPr="00790793" w:rsidRDefault="000344CB" w:rsidP="00315280">
            <w:pPr>
              <w:spacing w:before="0" w:after="0"/>
              <w:jc w:val="left"/>
              <w:rPr>
                <w:rFonts w:ascii="Times" w:hAnsi="Times"/>
                <w:color w:val="000000" w:themeColor="text1"/>
                <w:szCs w:val="20"/>
                <w:lang w:val="en-US"/>
              </w:rPr>
            </w:pPr>
            <w:r w:rsidRPr="00790793">
              <w:rPr>
                <w:rFonts w:ascii="Times" w:hAnsi="Times"/>
                <w:color w:val="000000" w:themeColor="text1"/>
                <w:szCs w:val="20"/>
                <w:lang w:val="en-US"/>
              </w:rPr>
              <w:t>3. Living Standard</w:t>
            </w:r>
          </w:p>
        </w:tc>
        <w:tc>
          <w:tcPr>
            <w:tcW w:w="2268" w:type="dxa"/>
            <w:tcBorders>
              <w:left w:val="nil"/>
              <w:bottom w:val="single" w:sz="4" w:space="0" w:color="auto"/>
              <w:right w:val="nil"/>
            </w:tcBorders>
          </w:tcPr>
          <w:p w14:paraId="192C79BD" w14:textId="77777777" w:rsidR="000344CB" w:rsidRPr="00790793" w:rsidRDefault="000344CB" w:rsidP="00315280">
            <w:pPr>
              <w:spacing w:before="0" w:after="0"/>
              <w:ind w:left="312" w:hanging="283"/>
              <w:jc w:val="left"/>
              <w:rPr>
                <w:rFonts w:ascii="Times" w:hAnsi="Times"/>
                <w:color w:val="000000" w:themeColor="text1"/>
                <w:szCs w:val="20"/>
                <w:lang w:val="en-US"/>
              </w:rPr>
            </w:pPr>
            <w:proofErr w:type="spellStart"/>
            <w:r w:rsidRPr="00790793">
              <w:rPr>
                <w:rFonts w:ascii="Times" w:hAnsi="Times"/>
                <w:color w:val="000000" w:themeColor="text1"/>
                <w:szCs w:val="20"/>
                <w:lang w:val="en-US"/>
              </w:rPr>
              <w:t>i</w:t>
            </w:r>
            <w:proofErr w:type="spellEnd"/>
            <w:r w:rsidRPr="00790793">
              <w:rPr>
                <w:rFonts w:ascii="Times" w:hAnsi="Times"/>
                <w:color w:val="000000" w:themeColor="text1"/>
                <w:szCs w:val="20"/>
                <w:lang w:val="en-US"/>
              </w:rPr>
              <w:t>.   Conditions of living quarters</w:t>
            </w:r>
          </w:p>
        </w:tc>
        <w:tc>
          <w:tcPr>
            <w:tcW w:w="5130" w:type="dxa"/>
            <w:tcBorders>
              <w:left w:val="nil"/>
              <w:bottom w:val="single" w:sz="4" w:space="0" w:color="auto"/>
              <w:right w:val="nil"/>
            </w:tcBorders>
          </w:tcPr>
          <w:p w14:paraId="5A46F7EA" w14:textId="77777777" w:rsidR="000344CB" w:rsidRPr="00790793" w:rsidRDefault="000344CB" w:rsidP="00315280">
            <w:pPr>
              <w:spacing w:before="0" w:after="0"/>
              <w:rPr>
                <w:rFonts w:ascii="Times" w:hAnsi="Times"/>
                <w:color w:val="000000" w:themeColor="text1"/>
                <w:szCs w:val="20"/>
                <w:lang w:val="en-US"/>
              </w:rPr>
            </w:pPr>
            <w:r w:rsidRPr="00790793">
              <w:rPr>
                <w:rFonts w:ascii="Times" w:hAnsi="Times"/>
                <w:color w:val="000000" w:themeColor="text1"/>
                <w:szCs w:val="20"/>
                <w:lang w:val="en-US"/>
              </w:rPr>
              <w:t>Dilapidated OR deteriorating</w:t>
            </w:r>
          </w:p>
        </w:tc>
      </w:tr>
      <w:tr w:rsidR="00811803" w:rsidRPr="00790793" w14:paraId="59A9BF36" w14:textId="77777777" w:rsidTr="005003F9">
        <w:trPr>
          <w:jc w:val="center"/>
        </w:trPr>
        <w:tc>
          <w:tcPr>
            <w:tcW w:w="1418" w:type="dxa"/>
            <w:vMerge/>
            <w:tcBorders>
              <w:left w:val="nil"/>
              <w:right w:val="nil"/>
            </w:tcBorders>
          </w:tcPr>
          <w:p w14:paraId="2741C90F" w14:textId="77777777" w:rsidR="000344CB" w:rsidRPr="00790793" w:rsidRDefault="000344CB" w:rsidP="00315280">
            <w:pPr>
              <w:widowControl w:val="0"/>
              <w:pBdr>
                <w:top w:val="nil"/>
                <w:left w:val="nil"/>
                <w:bottom w:val="nil"/>
                <w:right w:val="nil"/>
                <w:between w:val="nil"/>
              </w:pBdr>
              <w:spacing w:before="0" w:after="0" w:line="276" w:lineRule="auto"/>
              <w:rPr>
                <w:rFonts w:ascii="Times" w:hAnsi="Times"/>
                <w:color w:val="000000" w:themeColor="text1"/>
                <w:szCs w:val="20"/>
                <w:lang w:val="en-US"/>
              </w:rPr>
            </w:pPr>
          </w:p>
        </w:tc>
        <w:tc>
          <w:tcPr>
            <w:tcW w:w="2268" w:type="dxa"/>
            <w:tcBorders>
              <w:top w:val="single" w:sz="4" w:space="0" w:color="auto"/>
              <w:left w:val="nil"/>
              <w:bottom w:val="single" w:sz="4" w:space="0" w:color="auto"/>
              <w:right w:val="nil"/>
            </w:tcBorders>
          </w:tcPr>
          <w:p w14:paraId="21CB02B8" w14:textId="77777777" w:rsidR="000344CB" w:rsidRPr="00790793" w:rsidRDefault="000344CB" w:rsidP="00315280">
            <w:pPr>
              <w:spacing w:before="0" w:after="0"/>
              <w:ind w:left="312" w:hanging="283"/>
              <w:jc w:val="left"/>
              <w:rPr>
                <w:rFonts w:ascii="Times" w:hAnsi="Times"/>
                <w:color w:val="000000" w:themeColor="text1"/>
                <w:szCs w:val="20"/>
                <w:lang w:val="en-US"/>
              </w:rPr>
            </w:pPr>
            <w:r w:rsidRPr="00790793">
              <w:rPr>
                <w:rFonts w:ascii="Times" w:hAnsi="Times"/>
                <w:color w:val="000000" w:themeColor="text1"/>
                <w:szCs w:val="20"/>
                <w:lang w:val="en-US"/>
              </w:rPr>
              <w:t xml:space="preserve">ii.  Overcrowding </w:t>
            </w:r>
          </w:p>
        </w:tc>
        <w:tc>
          <w:tcPr>
            <w:tcW w:w="5130" w:type="dxa"/>
            <w:tcBorders>
              <w:top w:val="single" w:sz="4" w:space="0" w:color="auto"/>
              <w:left w:val="nil"/>
              <w:bottom w:val="single" w:sz="4" w:space="0" w:color="auto"/>
              <w:right w:val="nil"/>
            </w:tcBorders>
          </w:tcPr>
          <w:p w14:paraId="0433FE27" w14:textId="77777777" w:rsidR="000344CB" w:rsidRPr="00790793" w:rsidRDefault="000344CB" w:rsidP="00315280">
            <w:pPr>
              <w:spacing w:before="0" w:after="0"/>
              <w:rPr>
                <w:rFonts w:ascii="Times" w:hAnsi="Times"/>
                <w:color w:val="000000" w:themeColor="text1"/>
                <w:szCs w:val="20"/>
                <w:lang w:val="en-US"/>
              </w:rPr>
            </w:pPr>
            <w:r w:rsidRPr="00790793">
              <w:rPr>
                <w:rFonts w:ascii="Times" w:hAnsi="Times"/>
                <w:color w:val="000000" w:themeColor="text1"/>
                <w:szCs w:val="20"/>
                <w:lang w:val="en-US"/>
              </w:rPr>
              <w:t>MORE than 2 household members per bedroom</w:t>
            </w:r>
          </w:p>
        </w:tc>
      </w:tr>
      <w:tr w:rsidR="00811803" w:rsidRPr="00790793" w14:paraId="47E2E4A2" w14:textId="77777777" w:rsidTr="005003F9">
        <w:trPr>
          <w:jc w:val="center"/>
        </w:trPr>
        <w:tc>
          <w:tcPr>
            <w:tcW w:w="1418" w:type="dxa"/>
            <w:vMerge/>
            <w:tcBorders>
              <w:left w:val="nil"/>
              <w:right w:val="nil"/>
            </w:tcBorders>
          </w:tcPr>
          <w:p w14:paraId="6019586D" w14:textId="77777777" w:rsidR="000344CB" w:rsidRPr="00790793" w:rsidRDefault="000344CB" w:rsidP="00315280">
            <w:pPr>
              <w:widowControl w:val="0"/>
              <w:pBdr>
                <w:top w:val="nil"/>
                <w:left w:val="nil"/>
                <w:bottom w:val="nil"/>
                <w:right w:val="nil"/>
                <w:between w:val="nil"/>
              </w:pBdr>
              <w:spacing w:before="0" w:after="0" w:line="276" w:lineRule="auto"/>
              <w:rPr>
                <w:rFonts w:ascii="Times" w:hAnsi="Times"/>
                <w:color w:val="000000" w:themeColor="text1"/>
                <w:szCs w:val="20"/>
                <w:lang w:val="en-US"/>
              </w:rPr>
            </w:pPr>
          </w:p>
        </w:tc>
        <w:tc>
          <w:tcPr>
            <w:tcW w:w="2268" w:type="dxa"/>
            <w:tcBorders>
              <w:top w:val="single" w:sz="4" w:space="0" w:color="auto"/>
              <w:left w:val="nil"/>
              <w:bottom w:val="single" w:sz="4" w:space="0" w:color="auto"/>
              <w:right w:val="nil"/>
            </w:tcBorders>
          </w:tcPr>
          <w:p w14:paraId="47623752" w14:textId="152C96D3" w:rsidR="000344CB" w:rsidRPr="00790793" w:rsidRDefault="0048674E" w:rsidP="00315280">
            <w:pPr>
              <w:spacing w:before="0" w:after="0"/>
              <w:ind w:left="312" w:hanging="283"/>
              <w:jc w:val="left"/>
              <w:rPr>
                <w:rFonts w:ascii="Times" w:hAnsi="Times"/>
                <w:color w:val="000000" w:themeColor="text1"/>
                <w:szCs w:val="20"/>
                <w:lang w:val="en-US"/>
              </w:rPr>
            </w:pPr>
            <w:r w:rsidRPr="00790793">
              <w:rPr>
                <w:rFonts w:ascii="Times" w:hAnsi="Times"/>
                <w:color w:val="000000" w:themeColor="text1"/>
                <w:szCs w:val="20"/>
                <w:lang w:val="en-US"/>
              </w:rPr>
              <w:t xml:space="preserve">iii. </w:t>
            </w:r>
            <w:r w:rsidR="000344CB" w:rsidRPr="00790793">
              <w:rPr>
                <w:rFonts w:ascii="Times" w:hAnsi="Times"/>
                <w:color w:val="000000" w:themeColor="text1"/>
                <w:szCs w:val="20"/>
                <w:lang w:val="en-US"/>
              </w:rPr>
              <w:t>Toilet facilities</w:t>
            </w:r>
          </w:p>
        </w:tc>
        <w:tc>
          <w:tcPr>
            <w:tcW w:w="5130" w:type="dxa"/>
            <w:tcBorders>
              <w:top w:val="single" w:sz="4" w:space="0" w:color="auto"/>
              <w:left w:val="nil"/>
              <w:bottom w:val="single" w:sz="4" w:space="0" w:color="auto"/>
              <w:right w:val="nil"/>
            </w:tcBorders>
          </w:tcPr>
          <w:p w14:paraId="1DF129F2" w14:textId="77777777" w:rsidR="000344CB" w:rsidRPr="00790793" w:rsidRDefault="000344CB" w:rsidP="00315280">
            <w:pPr>
              <w:spacing w:before="0" w:after="0"/>
              <w:rPr>
                <w:rFonts w:ascii="Times" w:hAnsi="Times"/>
                <w:color w:val="000000" w:themeColor="text1"/>
                <w:szCs w:val="20"/>
                <w:lang w:val="en-US"/>
              </w:rPr>
            </w:pPr>
            <w:r w:rsidRPr="00790793">
              <w:rPr>
                <w:rFonts w:ascii="Times" w:hAnsi="Times"/>
                <w:color w:val="000000" w:themeColor="text1"/>
                <w:szCs w:val="20"/>
                <w:lang w:val="en-US"/>
              </w:rPr>
              <w:t>OTHER than pour or flush toilet</w:t>
            </w:r>
          </w:p>
        </w:tc>
      </w:tr>
      <w:tr w:rsidR="00811803" w:rsidRPr="00790793" w14:paraId="0ED302EE" w14:textId="77777777" w:rsidTr="005003F9">
        <w:trPr>
          <w:jc w:val="center"/>
        </w:trPr>
        <w:tc>
          <w:tcPr>
            <w:tcW w:w="1418" w:type="dxa"/>
            <w:vMerge/>
            <w:tcBorders>
              <w:left w:val="nil"/>
              <w:right w:val="nil"/>
            </w:tcBorders>
          </w:tcPr>
          <w:p w14:paraId="6669EBC6" w14:textId="77777777" w:rsidR="000344CB" w:rsidRPr="00790793" w:rsidRDefault="000344CB" w:rsidP="00315280">
            <w:pPr>
              <w:widowControl w:val="0"/>
              <w:pBdr>
                <w:top w:val="nil"/>
                <w:left w:val="nil"/>
                <w:bottom w:val="nil"/>
                <w:right w:val="nil"/>
                <w:between w:val="nil"/>
              </w:pBdr>
              <w:spacing w:before="0" w:after="0" w:line="276" w:lineRule="auto"/>
              <w:rPr>
                <w:rFonts w:ascii="Times" w:hAnsi="Times"/>
                <w:color w:val="000000" w:themeColor="text1"/>
                <w:szCs w:val="20"/>
                <w:lang w:val="en-US"/>
              </w:rPr>
            </w:pPr>
          </w:p>
        </w:tc>
        <w:tc>
          <w:tcPr>
            <w:tcW w:w="2268" w:type="dxa"/>
            <w:tcBorders>
              <w:top w:val="single" w:sz="4" w:space="0" w:color="auto"/>
              <w:left w:val="nil"/>
              <w:bottom w:val="single" w:sz="4" w:space="0" w:color="auto"/>
              <w:right w:val="nil"/>
            </w:tcBorders>
          </w:tcPr>
          <w:p w14:paraId="0886EB5E" w14:textId="77777777" w:rsidR="000344CB" w:rsidRPr="00790793" w:rsidRDefault="000344CB" w:rsidP="00315280">
            <w:pPr>
              <w:spacing w:before="0" w:after="0"/>
              <w:ind w:left="312" w:hanging="283"/>
              <w:jc w:val="left"/>
              <w:rPr>
                <w:rFonts w:ascii="Times" w:hAnsi="Times"/>
                <w:color w:val="000000" w:themeColor="text1"/>
                <w:szCs w:val="20"/>
                <w:lang w:val="en-US"/>
              </w:rPr>
            </w:pPr>
            <w:r w:rsidRPr="00790793">
              <w:rPr>
                <w:rFonts w:ascii="Times" w:hAnsi="Times"/>
                <w:color w:val="000000" w:themeColor="text1"/>
                <w:szCs w:val="20"/>
                <w:lang w:val="en-US"/>
              </w:rPr>
              <w:t>iv.  Garbage collection facilities</w:t>
            </w:r>
          </w:p>
        </w:tc>
        <w:tc>
          <w:tcPr>
            <w:tcW w:w="5130" w:type="dxa"/>
            <w:tcBorders>
              <w:top w:val="single" w:sz="4" w:space="0" w:color="auto"/>
              <w:left w:val="nil"/>
              <w:bottom w:val="single" w:sz="4" w:space="0" w:color="auto"/>
              <w:right w:val="nil"/>
            </w:tcBorders>
          </w:tcPr>
          <w:p w14:paraId="3B001FDC" w14:textId="77777777" w:rsidR="000344CB" w:rsidRPr="00790793" w:rsidRDefault="000344CB" w:rsidP="00315280">
            <w:pPr>
              <w:spacing w:before="0" w:after="0"/>
              <w:rPr>
                <w:rFonts w:ascii="Times" w:hAnsi="Times"/>
                <w:color w:val="000000" w:themeColor="text1"/>
                <w:szCs w:val="20"/>
                <w:lang w:val="en-US"/>
              </w:rPr>
            </w:pPr>
            <w:r w:rsidRPr="00790793">
              <w:rPr>
                <w:rFonts w:ascii="Times" w:hAnsi="Times"/>
                <w:color w:val="000000" w:themeColor="text1"/>
                <w:szCs w:val="20"/>
                <w:lang w:val="en-US"/>
              </w:rPr>
              <w:t>NO garbage collection Facility</w:t>
            </w:r>
          </w:p>
        </w:tc>
      </w:tr>
      <w:tr w:rsidR="00811803" w:rsidRPr="00790793" w14:paraId="405A7D14" w14:textId="77777777" w:rsidTr="005003F9">
        <w:trPr>
          <w:jc w:val="center"/>
        </w:trPr>
        <w:tc>
          <w:tcPr>
            <w:tcW w:w="1418" w:type="dxa"/>
            <w:vMerge/>
            <w:tcBorders>
              <w:left w:val="nil"/>
              <w:right w:val="nil"/>
            </w:tcBorders>
          </w:tcPr>
          <w:p w14:paraId="50242D4A" w14:textId="77777777" w:rsidR="000344CB" w:rsidRPr="00790793" w:rsidRDefault="000344CB" w:rsidP="00315280">
            <w:pPr>
              <w:widowControl w:val="0"/>
              <w:pBdr>
                <w:top w:val="nil"/>
                <w:left w:val="nil"/>
                <w:bottom w:val="nil"/>
                <w:right w:val="nil"/>
                <w:between w:val="nil"/>
              </w:pBdr>
              <w:spacing w:before="0" w:after="0" w:line="276" w:lineRule="auto"/>
              <w:rPr>
                <w:rFonts w:ascii="Times" w:hAnsi="Times"/>
                <w:color w:val="000000" w:themeColor="text1"/>
                <w:szCs w:val="20"/>
                <w:lang w:val="en-US"/>
              </w:rPr>
            </w:pPr>
          </w:p>
        </w:tc>
        <w:tc>
          <w:tcPr>
            <w:tcW w:w="2268" w:type="dxa"/>
            <w:tcBorders>
              <w:top w:val="single" w:sz="4" w:space="0" w:color="auto"/>
              <w:left w:val="nil"/>
              <w:bottom w:val="single" w:sz="4" w:space="0" w:color="auto"/>
              <w:right w:val="nil"/>
            </w:tcBorders>
          </w:tcPr>
          <w:p w14:paraId="16EA5F01" w14:textId="77777777" w:rsidR="000344CB" w:rsidRPr="00790793" w:rsidRDefault="000344CB" w:rsidP="00315280">
            <w:pPr>
              <w:spacing w:before="0" w:after="0"/>
              <w:ind w:left="312" w:hanging="283"/>
              <w:jc w:val="left"/>
              <w:rPr>
                <w:rFonts w:ascii="Times" w:hAnsi="Times"/>
                <w:color w:val="000000" w:themeColor="text1"/>
                <w:szCs w:val="20"/>
                <w:lang w:val="en-US"/>
              </w:rPr>
            </w:pPr>
            <w:r w:rsidRPr="00790793">
              <w:rPr>
                <w:rFonts w:ascii="Times" w:hAnsi="Times"/>
                <w:color w:val="000000" w:themeColor="text1"/>
                <w:szCs w:val="20"/>
                <w:lang w:val="en-US"/>
              </w:rPr>
              <w:t>v.   Transportation</w:t>
            </w:r>
          </w:p>
        </w:tc>
        <w:tc>
          <w:tcPr>
            <w:tcW w:w="5130" w:type="dxa"/>
            <w:tcBorders>
              <w:top w:val="single" w:sz="4" w:space="0" w:color="auto"/>
              <w:left w:val="nil"/>
              <w:bottom w:val="single" w:sz="4" w:space="0" w:color="auto"/>
              <w:right w:val="nil"/>
            </w:tcBorders>
          </w:tcPr>
          <w:p w14:paraId="384B6B27" w14:textId="77777777" w:rsidR="000344CB" w:rsidRPr="00790793" w:rsidRDefault="000344CB" w:rsidP="00315280">
            <w:pPr>
              <w:spacing w:before="0" w:after="0"/>
              <w:rPr>
                <w:rFonts w:ascii="Times" w:hAnsi="Times"/>
                <w:color w:val="000000" w:themeColor="text1"/>
                <w:szCs w:val="20"/>
                <w:lang w:val="en-US"/>
              </w:rPr>
            </w:pPr>
            <w:r w:rsidRPr="00790793">
              <w:rPr>
                <w:rFonts w:ascii="Times" w:hAnsi="Times"/>
                <w:color w:val="000000" w:themeColor="text1"/>
                <w:szCs w:val="20"/>
                <w:lang w:val="en-US"/>
              </w:rPr>
              <w:t>Does NOT OWN transport OR all members in the household do not use private or public transport</w:t>
            </w:r>
          </w:p>
        </w:tc>
      </w:tr>
      <w:tr w:rsidR="00811803" w:rsidRPr="00790793" w14:paraId="08BCB72E" w14:textId="77777777" w:rsidTr="005003F9">
        <w:trPr>
          <w:jc w:val="center"/>
        </w:trPr>
        <w:tc>
          <w:tcPr>
            <w:tcW w:w="1418" w:type="dxa"/>
            <w:vMerge/>
            <w:tcBorders>
              <w:left w:val="nil"/>
              <w:right w:val="nil"/>
            </w:tcBorders>
          </w:tcPr>
          <w:p w14:paraId="6A7D2DCC" w14:textId="77777777" w:rsidR="000344CB" w:rsidRPr="00790793" w:rsidRDefault="000344CB" w:rsidP="00315280">
            <w:pPr>
              <w:widowControl w:val="0"/>
              <w:pBdr>
                <w:top w:val="nil"/>
                <w:left w:val="nil"/>
                <w:bottom w:val="nil"/>
                <w:right w:val="nil"/>
                <w:between w:val="nil"/>
              </w:pBdr>
              <w:spacing w:before="0" w:after="0" w:line="276" w:lineRule="auto"/>
              <w:rPr>
                <w:rFonts w:ascii="Times" w:hAnsi="Times"/>
                <w:color w:val="000000" w:themeColor="text1"/>
                <w:szCs w:val="20"/>
                <w:lang w:val="en-US"/>
              </w:rPr>
            </w:pPr>
          </w:p>
        </w:tc>
        <w:tc>
          <w:tcPr>
            <w:tcW w:w="2268" w:type="dxa"/>
            <w:tcBorders>
              <w:top w:val="single" w:sz="4" w:space="0" w:color="auto"/>
              <w:left w:val="nil"/>
              <w:bottom w:val="single" w:sz="4" w:space="0" w:color="auto"/>
              <w:right w:val="nil"/>
            </w:tcBorders>
          </w:tcPr>
          <w:p w14:paraId="5F52DA87" w14:textId="77777777" w:rsidR="000344CB" w:rsidRPr="00790793" w:rsidRDefault="000344CB" w:rsidP="00315280">
            <w:pPr>
              <w:spacing w:before="0" w:after="0"/>
              <w:ind w:left="312" w:hanging="283"/>
              <w:jc w:val="left"/>
              <w:rPr>
                <w:rFonts w:ascii="Times" w:hAnsi="Times"/>
                <w:color w:val="000000" w:themeColor="text1"/>
                <w:szCs w:val="20"/>
                <w:lang w:val="en-US"/>
              </w:rPr>
            </w:pPr>
            <w:r w:rsidRPr="00790793">
              <w:rPr>
                <w:rFonts w:ascii="Times" w:hAnsi="Times"/>
                <w:color w:val="000000" w:themeColor="text1"/>
                <w:szCs w:val="20"/>
                <w:lang w:val="en-US"/>
              </w:rPr>
              <w:t>vi.  Basic communication tools</w:t>
            </w:r>
          </w:p>
        </w:tc>
        <w:tc>
          <w:tcPr>
            <w:tcW w:w="5130" w:type="dxa"/>
            <w:tcBorders>
              <w:top w:val="single" w:sz="4" w:space="0" w:color="auto"/>
              <w:left w:val="nil"/>
              <w:bottom w:val="single" w:sz="4" w:space="0" w:color="auto"/>
              <w:right w:val="nil"/>
            </w:tcBorders>
          </w:tcPr>
          <w:p w14:paraId="08964AB5" w14:textId="77777777" w:rsidR="000344CB" w:rsidRPr="00790793" w:rsidRDefault="000344CB" w:rsidP="00315280">
            <w:pPr>
              <w:spacing w:before="0" w:after="0"/>
              <w:rPr>
                <w:rFonts w:ascii="Times" w:hAnsi="Times"/>
                <w:color w:val="000000" w:themeColor="text1"/>
                <w:szCs w:val="20"/>
                <w:lang w:val="en-US"/>
              </w:rPr>
            </w:pPr>
            <w:r w:rsidRPr="00790793">
              <w:rPr>
                <w:rFonts w:ascii="Times" w:hAnsi="Times"/>
                <w:color w:val="000000" w:themeColor="text1"/>
                <w:szCs w:val="20"/>
                <w:lang w:val="en-US"/>
              </w:rPr>
              <w:t>Does NOT HAVE consistent fixed laptop/computer/tablet. smartphone AND internet subscription.</w:t>
            </w:r>
          </w:p>
        </w:tc>
      </w:tr>
      <w:tr w:rsidR="00811803" w:rsidRPr="00790793" w14:paraId="2884E076" w14:textId="77777777" w:rsidTr="005003F9">
        <w:trPr>
          <w:jc w:val="center"/>
        </w:trPr>
        <w:tc>
          <w:tcPr>
            <w:tcW w:w="1418" w:type="dxa"/>
            <w:vMerge/>
            <w:tcBorders>
              <w:left w:val="nil"/>
              <w:right w:val="nil"/>
            </w:tcBorders>
          </w:tcPr>
          <w:p w14:paraId="4ACC26BE" w14:textId="77777777" w:rsidR="000344CB" w:rsidRPr="00790793" w:rsidRDefault="000344CB" w:rsidP="00315280">
            <w:pPr>
              <w:widowControl w:val="0"/>
              <w:pBdr>
                <w:top w:val="nil"/>
                <w:left w:val="nil"/>
                <w:bottom w:val="nil"/>
                <w:right w:val="nil"/>
                <w:between w:val="nil"/>
              </w:pBdr>
              <w:spacing w:before="0" w:after="0" w:line="276" w:lineRule="auto"/>
              <w:rPr>
                <w:rFonts w:ascii="Times" w:hAnsi="Times"/>
                <w:color w:val="000000" w:themeColor="text1"/>
                <w:szCs w:val="20"/>
                <w:lang w:val="en-US"/>
              </w:rPr>
            </w:pPr>
          </w:p>
        </w:tc>
        <w:tc>
          <w:tcPr>
            <w:tcW w:w="2268" w:type="dxa"/>
            <w:tcBorders>
              <w:top w:val="single" w:sz="4" w:space="0" w:color="auto"/>
              <w:left w:val="nil"/>
              <w:bottom w:val="single" w:sz="4" w:space="0" w:color="auto"/>
              <w:right w:val="nil"/>
            </w:tcBorders>
          </w:tcPr>
          <w:p w14:paraId="14F7285C" w14:textId="77777777" w:rsidR="000344CB" w:rsidRPr="00790793" w:rsidRDefault="000344CB" w:rsidP="00315280">
            <w:pPr>
              <w:spacing w:before="0" w:after="0"/>
              <w:ind w:left="312" w:hanging="283"/>
              <w:jc w:val="left"/>
              <w:rPr>
                <w:rFonts w:ascii="Times" w:hAnsi="Times"/>
                <w:bCs/>
                <w:color w:val="000000" w:themeColor="text1"/>
                <w:szCs w:val="20"/>
                <w:lang w:val="en-US"/>
              </w:rPr>
            </w:pPr>
            <w:r w:rsidRPr="00790793">
              <w:rPr>
                <w:rFonts w:ascii="Times" w:hAnsi="Times"/>
                <w:bCs/>
                <w:color w:val="000000" w:themeColor="text1"/>
                <w:szCs w:val="20"/>
                <w:lang w:val="en-US"/>
              </w:rPr>
              <w:t xml:space="preserve">vii. </w:t>
            </w:r>
            <w:r w:rsidRPr="00790793">
              <w:rPr>
                <w:rFonts w:ascii="Times" w:hAnsi="Times"/>
                <w:bCs/>
                <w:i/>
                <w:iCs/>
                <w:color w:val="000000" w:themeColor="text1"/>
                <w:szCs w:val="20"/>
                <w:lang w:val="en-US"/>
              </w:rPr>
              <w:t>Hajj</w:t>
            </w:r>
            <w:r w:rsidRPr="00790793">
              <w:rPr>
                <w:rFonts w:ascii="Times" w:hAnsi="Times"/>
                <w:bCs/>
                <w:color w:val="000000" w:themeColor="text1"/>
                <w:szCs w:val="20"/>
                <w:lang w:val="en-US"/>
              </w:rPr>
              <w:t xml:space="preserve"> Pilgrimage</w:t>
            </w:r>
            <w:r w:rsidRPr="00790793">
              <w:rPr>
                <w:color w:val="000000" w:themeColor="text1"/>
                <w:szCs w:val="20"/>
                <w:lang w:val="en-US"/>
              </w:rPr>
              <w:t xml:space="preserve"> Fund Board (</w:t>
            </w:r>
            <w:r w:rsidRPr="00790793">
              <w:rPr>
                <w:i/>
                <w:iCs/>
                <w:color w:val="000000" w:themeColor="text1"/>
                <w:szCs w:val="20"/>
                <w:lang w:val="en-US"/>
              </w:rPr>
              <w:t xml:space="preserve">Lembaga </w:t>
            </w:r>
            <w:proofErr w:type="spellStart"/>
            <w:r w:rsidRPr="00790793">
              <w:rPr>
                <w:rFonts w:ascii="Times" w:hAnsi="Times"/>
                <w:bCs/>
                <w:i/>
                <w:iCs/>
                <w:color w:val="000000" w:themeColor="text1"/>
                <w:szCs w:val="20"/>
                <w:lang w:val="en-US"/>
              </w:rPr>
              <w:t>Tabung</w:t>
            </w:r>
            <w:proofErr w:type="spellEnd"/>
            <w:r w:rsidRPr="00790793">
              <w:rPr>
                <w:rFonts w:ascii="Times" w:hAnsi="Times"/>
                <w:bCs/>
                <w:i/>
                <w:iCs/>
                <w:color w:val="000000" w:themeColor="text1"/>
                <w:szCs w:val="20"/>
                <w:lang w:val="en-US"/>
              </w:rPr>
              <w:t xml:space="preserve"> Haji</w:t>
            </w:r>
            <w:r w:rsidRPr="00790793">
              <w:rPr>
                <w:rFonts w:ascii="Times" w:hAnsi="Times"/>
                <w:bCs/>
                <w:color w:val="000000" w:themeColor="text1"/>
                <w:szCs w:val="20"/>
                <w:lang w:val="en-US"/>
              </w:rPr>
              <w:t>) savings</w:t>
            </w:r>
          </w:p>
        </w:tc>
        <w:tc>
          <w:tcPr>
            <w:tcW w:w="5130" w:type="dxa"/>
            <w:tcBorders>
              <w:top w:val="single" w:sz="4" w:space="0" w:color="auto"/>
              <w:left w:val="nil"/>
              <w:bottom w:val="single" w:sz="4" w:space="0" w:color="auto"/>
              <w:right w:val="nil"/>
            </w:tcBorders>
          </w:tcPr>
          <w:p w14:paraId="68D40306" w14:textId="1C316E70" w:rsidR="000344CB" w:rsidRPr="00790793" w:rsidRDefault="000344CB" w:rsidP="00315280">
            <w:pPr>
              <w:spacing w:before="0" w:after="0"/>
              <w:rPr>
                <w:rFonts w:ascii="Times" w:hAnsi="Times"/>
                <w:bCs/>
                <w:color w:val="000000" w:themeColor="text1"/>
                <w:szCs w:val="20"/>
                <w:lang w:val="en-US"/>
              </w:rPr>
            </w:pPr>
            <w:r w:rsidRPr="00790793">
              <w:rPr>
                <w:rFonts w:ascii="Times" w:hAnsi="Times"/>
                <w:bCs/>
                <w:color w:val="000000" w:themeColor="text1"/>
                <w:szCs w:val="20"/>
                <w:lang w:val="en-US"/>
              </w:rPr>
              <w:t>ALL household members do not have savings account at</w:t>
            </w:r>
            <w:r w:rsidRPr="00790793" w:rsidDel="00802FA9">
              <w:rPr>
                <w:rFonts w:ascii="Times" w:hAnsi="Times"/>
                <w:bCs/>
                <w:i/>
                <w:iCs/>
                <w:color w:val="000000" w:themeColor="text1"/>
                <w:szCs w:val="20"/>
                <w:lang w:val="en-US"/>
              </w:rPr>
              <w:t xml:space="preserve"> </w:t>
            </w:r>
            <w:r w:rsidR="00F04BF0" w:rsidRPr="00790793">
              <w:rPr>
                <w:rFonts w:ascii="Times" w:hAnsi="Times"/>
                <w:bCs/>
                <w:i/>
                <w:iCs/>
                <w:color w:val="000000" w:themeColor="text1"/>
                <w:szCs w:val="20"/>
                <w:lang w:val="en-US"/>
              </w:rPr>
              <w:t>Hajj</w:t>
            </w:r>
            <w:r w:rsidR="00F04BF0" w:rsidRPr="00790793">
              <w:rPr>
                <w:rFonts w:ascii="Times" w:hAnsi="Times"/>
                <w:bCs/>
                <w:color w:val="000000" w:themeColor="text1"/>
                <w:szCs w:val="20"/>
                <w:lang w:val="en-US"/>
              </w:rPr>
              <w:t xml:space="preserve"> Pilgrimage</w:t>
            </w:r>
            <w:r w:rsidR="00F04BF0" w:rsidRPr="00790793">
              <w:rPr>
                <w:color w:val="000000" w:themeColor="text1"/>
                <w:szCs w:val="20"/>
                <w:lang w:val="en-US"/>
              </w:rPr>
              <w:t xml:space="preserve"> Fund Board (</w:t>
            </w:r>
            <w:r w:rsidR="00F04BF0" w:rsidRPr="00790793">
              <w:rPr>
                <w:i/>
                <w:iCs/>
                <w:color w:val="000000" w:themeColor="text1"/>
                <w:szCs w:val="20"/>
                <w:lang w:val="en-US"/>
              </w:rPr>
              <w:t xml:space="preserve">Lembaga </w:t>
            </w:r>
            <w:proofErr w:type="spellStart"/>
            <w:r w:rsidR="00F04BF0" w:rsidRPr="00790793">
              <w:rPr>
                <w:rFonts w:ascii="Times" w:hAnsi="Times"/>
                <w:bCs/>
                <w:i/>
                <w:iCs/>
                <w:color w:val="000000" w:themeColor="text1"/>
                <w:szCs w:val="20"/>
                <w:lang w:val="en-US"/>
              </w:rPr>
              <w:t>Tabung</w:t>
            </w:r>
            <w:proofErr w:type="spellEnd"/>
            <w:r w:rsidR="00F04BF0" w:rsidRPr="00790793">
              <w:rPr>
                <w:rFonts w:ascii="Times" w:hAnsi="Times"/>
                <w:bCs/>
                <w:i/>
                <w:iCs/>
                <w:color w:val="000000" w:themeColor="text1"/>
                <w:szCs w:val="20"/>
                <w:lang w:val="en-US"/>
              </w:rPr>
              <w:t xml:space="preserve"> Haji</w:t>
            </w:r>
            <w:r w:rsidR="00F04BF0" w:rsidRPr="00790793">
              <w:rPr>
                <w:rFonts w:ascii="Times" w:hAnsi="Times"/>
                <w:bCs/>
                <w:color w:val="000000" w:themeColor="text1"/>
                <w:szCs w:val="20"/>
                <w:lang w:val="en-US"/>
              </w:rPr>
              <w:t>).</w:t>
            </w:r>
          </w:p>
        </w:tc>
      </w:tr>
      <w:tr w:rsidR="00811803" w:rsidRPr="00790793" w14:paraId="4594DD46" w14:textId="77777777" w:rsidTr="005003F9">
        <w:trPr>
          <w:jc w:val="center"/>
        </w:trPr>
        <w:tc>
          <w:tcPr>
            <w:tcW w:w="1418" w:type="dxa"/>
            <w:vMerge w:val="restart"/>
            <w:tcBorders>
              <w:left w:val="nil"/>
              <w:right w:val="nil"/>
            </w:tcBorders>
          </w:tcPr>
          <w:p w14:paraId="0CA3DC32" w14:textId="77777777" w:rsidR="000344CB" w:rsidRPr="00790793" w:rsidRDefault="000344CB" w:rsidP="00315280">
            <w:pPr>
              <w:spacing w:before="0" w:after="0"/>
              <w:rPr>
                <w:rFonts w:ascii="Times" w:hAnsi="Times"/>
                <w:color w:val="000000" w:themeColor="text1"/>
                <w:szCs w:val="20"/>
                <w:lang w:val="en-US"/>
              </w:rPr>
            </w:pPr>
            <w:r w:rsidRPr="00790793">
              <w:rPr>
                <w:rFonts w:ascii="Times" w:hAnsi="Times"/>
                <w:color w:val="000000" w:themeColor="text1"/>
                <w:szCs w:val="20"/>
                <w:lang w:val="en-US"/>
              </w:rPr>
              <w:t>4. Monetary</w:t>
            </w:r>
          </w:p>
        </w:tc>
        <w:tc>
          <w:tcPr>
            <w:tcW w:w="2268" w:type="dxa"/>
            <w:tcBorders>
              <w:left w:val="nil"/>
              <w:bottom w:val="single" w:sz="4" w:space="0" w:color="auto"/>
              <w:right w:val="nil"/>
            </w:tcBorders>
          </w:tcPr>
          <w:p w14:paraId="05432F07" w14:textId="77777777" w:rsidR="000344CB" w:rsidRPr="00790793" w:rsidRDefault="000344CB" w:rsidP="00315280">
            <w:pPr>
              <w:spacing w:before="0" w:after="0"/>
              <w:ind w:left="312" w:hanging="283"/>
              <w:jc w:val="left"/>
              <w:rPr>
                <w:rFonts w:ascii="Times" w:hAnsi="Times"/>
                <w:color w:val="000000" w:themeColor="text1"/>
                <w:szCs w:val="20"/>
                <w:lang w:val="en-US"/>
              </w:rPr>
            </w:pPr>
            <w:proofErr w:type="spellStart"/>
            <w:r w:rsidRPr="00790793">
              <w:rPr>
                <w:rFonts w:ascii="Times" w:hAnsi="Times"/>
                <w:color w:val="000000" w:themeColor="text1"/>
                <w:szCs w:val="20"/>
                <w:lang w:val="en-US"/>
              </w:rPr>
              <w:t>i</w:t>
            </w:r>
            <w:proofErr w:type="spellEnd"/>
            <w:r w:rsidRPr="00790793">
              <w:rPr>
                <w:rFonts w:ascii="Times" w:hAnsi="Times"/>
                <w:color w:val="000000" w:themeColor="text1"/>
                <w:szCs w:val="20"/>
                <w:lang w:val="en-US"/>
              </w:rPr>
              <w:t>.    Income</w:t>
            </w:r>
          </w:p>
        </w:tc>
        <w:tc>
          <w:tcPr>
            <w:tcW w:w="5130" w:type="dxa"/>
            <w:tcBorders>
              <w:left w:val="nil"/>
              <w:bottom w:val="single" w:sz="4" w:space="0" w:color="auto"/>
              <w:right w:val="nil"/>
            </w:tcBorders>
          </w:tcPr>
          <w:p w14:paraId="7D6FD03E" w14:textId="77777777" w:rsidR="000344CB" w:rsidRPr="00790793" w:rsidRDefault="000344CB" w:rsidP="00315280">
            <w:pPr>
              <w:spacing w:before="0" w:after="0"/>
              <w:rPr>
                <w:rFonts w:ascii="Times" w:hAnsi="Times"/>
                <w:color w:val="000000" w:themeColor="text1"/>
                <w:szCs w:val="20"/>
                <w:lang w:val="en-US"/>
              </w:rPr>
            </w:pPr>
            <w:r w:rsidRPr="00790793">
              <w:rPr>
                <w:rFonts w:ascii="Times" w:hAnsi="Times"/>
                <w:color w:val="000000" w:themeColor="text1"/>
                <w:szCs w:val="20"/>
                <w:lang w:val="en-US"/>
              </w:rPr>
              <w:t xml:space="preserve">Monthly household gross income LESS THAN mean household poverty line income (PLI) </w:t>
            </w:r>
          </w:p>
        </w:tc>
      </w:tr>
      <w:tr w:rsidR="00811803" w:rsidRPr="00790793" w14:paraId="5BC4A14C" w14:textId="77777777" w:rsidTr="005003F9">
        <w:trPr>
          <w:jc w:val="center"/>
        </w:trPr>
        <w:tc>
          <w:tcPr>
            <w:tcW w:w="1418" w:type="dxa"/>
            <w:vMerge/>
            <w:tcBorders>
              <w:left w:val="nil"/>
              <w:right w:val="nil"/>
            </w:tcBorders>
          </w:tcPr>
          <w:p w14:paraId="7AF99EEB" w14:textId="77777777" w:rsidR="000344CB" w:rsidRPr="00790793" w:rsidRDefault="000344CB" w:rsidP="00315280">
            <w:pPr>
              <w:spacing w:before="0" w:after="0"/>
              <w:rPr>
                <w:rFonts w:ascii="Times" w:hAnsi="Times"/>
                <w:color w:val="000000" w:themeColor="text1"/>
                <w:szCs w:val="20"/>
                <w:lang w:val="en-US"/>
              </w:rPr>
            </w:pPr>
          </w:p>
        </w:tc>
        <w:tc>
          <w:tcPr>
            <w:tcW w:w="2268" w:type="dxa"/>
            <w:tcBorders>
              <w:top w:val="single" w:sz="4" w:space="0" w:color="auto"/>
              <w:left w:val="nil"/>
              <w:bottom w:val="single" w:sz="4" w:space="0" w:color="auto"/>
              <w:right w:val="nil"/>
            </w:tcBorders>
          </w:tcPr>
          <w:p w14:paraId="55528B11" w14:textId="2FFF52BF" w:rsidR="000344CB" w:rsidRPr="00790793" w:rsidRDefault="000344CB" w:rsidP="00315280">
            <w:pPr>
              <w:spacing w:before="0" w:after="0"/>
              <w:ind w:left="312" w:hanging="283"/>
              <w:jc w:val="left"/>
              <w:rPr>
                <w:rFonts w:ascii="Times" w:hAnsi="Times"/>
                <w:color w:val="000000" w:themeColor="text1"/>
                <w:szCs w:val="20"/>
                <w:lang w:val="en-US"/>
              </w:rPr>
            </w:pPr>
            <w:r w:rsidRPr="00790793">
              <w:rPr>
                <w:rFonts w:ascii="Times" w:hAnsi="Times"/>
                <w:color w:val="000000" w:themeColor="text1"/>
                <w:szCs w:val="20"/>
                <w:lang w:val="en-US"/>
              </w:rPr>
              <w:t xml:space="preserve">ii.  </w:t>
            </w:r>
            <w:r w:rsidRPr="00790793">
              <w:rPr>
                <w:color w:val="000000" w:themeColor="text1"/>
                <w:szCs w:val="20"/>
                <w:lang w:val="en-US"/>
              </w:rPr>
              <w:t xml:space="preserve">Islamic </w:t>
            </w:r>
            <w:r w:rsidR="0060113D" w:rsidRPr="00790793">
              <w:rPr>
                <w:color w:val="000000" w:themeColor="text1"/>
                <w:szCs w:val="20"/>
                <w:lang w:val="en-US"/>
              </w:rPr>
              <w:t>s</w:t>
            </w:r>
            <w:r w:rsidRPr="00790793">
              <w:rPr>
                <w:color w:val="000000" w:themeColor="text1"/>
                <w:szCs w:val="20"/>
                <w:lang w:val="en-US"/>
              </w:rPr>
              <w:t xml:space="preserve">ubsistence </w:t>
            </w:r>
            <w:r w:rsidR="0060113D" w:rsidRPr="00790793">
              <w:rPr>
                <w:color w:val="000000" w:themeColor="text1"/>
                <w:szCs w:val="20"/>
                <w:lang w:val="en-US"/>
              </w:rPr>
              <w:t>c</w:t>
            </w:r>
            <w:r w:rsidRPr="00790793">
              <w:rPr>
                <w:color w:val="000000" w:themeColor="text1"/>
                <w:szCs w:val="20"/>
                <w:lang w:val="en-US"/>
              </w:rPr>
              <w:t>riteria</w:t>
            </w:r>
            <w:r w:rsidRPr="00790793">
              <w:rPr>
                <w:color w:val="000000" w:themeColor="text1"/>
                <w:lang w:val="en-US"/>
              </w:rPr>
              <w:t xml:space="preserve"> (</w:t>
            </w:r>
            <w:proofErr w:type="spellStart"/>
            <w:r w:rsidRPr="00790793">
              <w:rPr>
                <w:rFonts w:ascii="Times" w:hAnsi="Times"/>
                <w:i/>
                <w:iCs/>
                <w:color w:val="000000" w:themeColor="text1"/>
                <w:szCs w:val="20"/>
                <w:lang w:val="en-US"/>
              </w:rPr>
              <w:t>ḥad</w:t>
            </w:r>
            <w:proofErr w:type="spellEnd"/>
            <w:r w:rsidRPr="00790793">
              <w:rPr>
                <w:rFonts w:ascii="Times" w:hAnsi="Times"/>
                <w:i/>
                <w:iCs/>
                <w:color w:val="000000" w:themeColor="text1"/>
                <w:szCs w:val="20"/>
                <w:lang w:val="en-US"/>
              </w:rPr>
              <w:t xml:space="preserve"> al-</w:t>
            </w:r>
            <w:proofErr w:type="spellStart"/>
            <w:r w:rsidRPr="00790793">
              <w:rPr>
                <w:rFonts w:ascii="Times" w:hAnsi="Times"/>
                <w:i/>
                <w:iCs/>
                <w:color w:val="000000" w:themeColor="text1"/>
                <w:szCs w:val="20"/>
                <w:lang w:val="en-US"/>
              </w:rPr>
              <w:t>kifāyah</w:t>
            </w:r>
            <w:proofErr w:type="spellEnd"/>
            <w:r w:rsidRPr="00790793">
              <w:rPr>
                <w:rFonts w:ascii="Times" w:hAnsi="Times"/>
                <w:color w:val="000000" w:themeColor="text1"/>
                <w:szCs w:val="20"/>
                <w:lang w:val="en-US"/>
              </w:rPr>
              <w:t xml:space="preserve">) </w:t>
            </w:r>
          </w:p>
        </w:tc>
        <w:tc>
          <w:tcPr>
            <w:tcW w:w="5130" w:type="dxa"/>
            <w:tcBorders>
              <w:top w:val="single" w:sz="4" w:space="0" w:color="auto"/>
              <w:left w:val="nil"/>
              <w:bottom w:val="single" w:sz="4" w:space="0" w:color="auto"/>
              <w:right w:val="nil"/>
            </w:tcBorders>
          </w:tcPr>
          <w:p w14:paraId="5AADE204" w14:textId="77777777" w:rsidR="000344CB" w:rsidRPr="00790793" w:rsidRDefault="000344CB" w:rsidP="00315280">
            <w:pPr>
              <w:spacing w:before="0" w:after="0"/>
              <w:rPr>
                <w:rFonts w:ascii="Times" w:hAnsi="Times"/>
                <w:color w:val="000000" w:themeColor="text1"/>
                <w:szCs w:val="20"/>
                <w:lang w:val="en-US"/>
              </w:rPr>
            </w:pPr>
            <w:r w:rsidRPr="00790793">
              <w:rPr>
                <w:rFonts w:ascii="Times" w:hAnsi="Times"/>
                <w:color w:val="000000" w:themeColor="text1"/>
                <w:szCs w:val="20"/>
                <w:lang w:val="en-US"/>
              </w:rPr>
              <w:t xml:space="preserve">Monthly household gross income LESS THAN </w:t>
            </w:r>
            <w:r w:rsidRPr="00790793">
              <w:rPr>
                <w:color w:val="000000" w:themeColor="text1"/>
                <w:szCs w:val="20"/>
                <w:lang w:val="en-US"/>
              </w:rPr>
              <w:t>Islamic subsistence criteria</w:t>
            </w:r>
            <w:r w:rsidRPr="00790793">
              <w:rPr>
                <w:rFonts w:ascii="Times" w:hAnsi="Times"/>
                <w:color w:val="000000" w:themeColor="text1"/>
                <w:szCs w:val="20"/>
                <w:lang w:val="en-US"/>
              </w:rPr>
              <w:t xml:space="preserve"> (</w:t>
            </w:r>
            <w:proofErr w:type="spellStart"/>
            <w:r w:rsidRPr="00790793">
              <w:rPr>
                <w:rFonts w:ascii="Times" w:hAnsi="Times"/>
                <w:i/>
                <w:iCs/>
                <w:color w:val="000000" w:themeColor="text1"/>
                <w:szCs w:val="20"/>
                <w:lang w:val="en-US"/>
              </w:rPr>
              <w:t>ḥad</w:t>
            </w:r>
            <w:proofErr w:type="spellEnd"/>
            <w:r w:rsidRPr="00790793">
              <w:rPr>
                <w:rFonts w:ascii="Times" w:hAnsi="Times"/>
                <w:i/>
                <w:iCs/>
                <w:color w:val="000000" w:themeColor="text1"/>
                <w:szCs w:val="20"/>
                <w:lang w:val="en-US"/>
              </w:rPr>
              <w:t xml:space="preserve"> al-</w:t>
            </w:r>
            <w:proofErr w:type="spellStart"/>
            <w:r w:rsidRPr="00790793">
              <w:rPr>
                <w:rFonts w:ascii="Times" w:hAnsi="Times"/>
                <w:i/>
                <w:iCs/>
                <w:color w:val="000000" w:themeColor="text1"/>
                <w:szCs w:val="20"/>
                <w:lang w:val="en-US"/>
              </w:rPr>
              <w:t>kifāyah</w:t>
            </w:r>
            <w:proofErr w:type="spellEnd"/>
            <w:r w:rsidRPr="00790793">
              <w:rPr>
                <w:rFonts w:ascii="Times" w:hAnsi="Times"/>
                <w:color w:val="000000" w:themeColor="text1"/>
                <w:szCs w:val="20"/>
                <w:lang w:val="en-US"/>
              </w:rPr>
              <w:t>) calculation.</w:t>
            </w:r>
          </w:p>
        </w:tc>
      </w:tr>
      <w:tr w:rsidR="00811803" w:rsidRPr="00790793" w14:paraId="54B31D61" w14:textId="77777777" w:rsidTr="005003F9">
        <w:trPr>
          <w:jc w:val="center"/>
        </w:trPr>
        <w:tc>
          <w:tcPr>
            <w:tcW w:w="1418" w:type="dxa"/>
            <w:vMerge w:val="restart"/>
            <w:tcBorders>
              <w:left w:val="nil"/>
              <w:right w:val="nil"/>
            </w:tcBorders>
          </w:tcPr>
          <w:p w14:paraId="216CC564" w14:textId="77777777" w:rsidR="000344CB" w:rsidRPr="00790793" w:rsidRDefault="000344CB" w:rsidP="00315280">
            <w:pPr>
              <w:spacing w:before="0" w:after="0"/>
              <w:rPr>
                <w:rFonts w:ascii="Times" w:hAnsi="Times"/>
                <w:bCs/>
                <w:color w:val="000000" w:themeColor="text1"/>
                <w:szCs w:val="20"/>
                <w:lang w:val="en-US"/>
              </w:rPr>
            </w:pPr>
            <w:r w:rsidRPr="00790793">
              <w:rPr>
                <w:rFonts w:ascii="Times" w:hAnsi="Times"/>
                <w:bCs/>
                <w:color w:val="000000" w:themeColor="text1"/>
                <w:szCs w:val="20"/>
                <w:lang w:val="en-US"/>
              </w:rPr>
              <w:t>5. Soul</w:t>
            </w:r>
          </w:p>
        </w:tc>
        <w:tc>
          <w:tcPr>
            <w:tcW w:w="2268" w:type="dxa"/>
            <w:tcBorders>
              <w:left w:val="nil"/>
              <w:bottom w:val="single" w:sz="4" w:space="0" w:color="auto"/>
              <w:right w:val="nil"/>
            </w:tcBorders>
          </w:tcPr>
          <w:p w14:paraId="64DD4C91" w14:textId="77777777" w:rsidR="000344CB" w:rsidRPr="00790793" w:rsidRDefault="000344CB" w:rsidP="00315280">
            <w:pPr>
              <w:spacing w:before="0" w:after="0"/>
              <w:ind w:left="312" w:hanging="283"/>
              <w:jc w:val="left"/>
              <w:rPr>
                <w:rFonts w:ascii="Times" w:hAnsi="Times"/>
                <w:bCs/>
                <w:color w:val="000000" w:themeColor="text1"/>
                <w:szCs w:val="20"/>
                <w:lang w:val="en-US"/>
              </w:rPr>
            </w:pPr>
            <w:proofErr w:type="spellStart"/>
            <w:r w:rsidRPr="00790793">
              <w:rPr>
                <w:rFonts w:ascii="Times" w:hAnsi="Times"/>
                <w:bCs/>
                <w:color w:val="000000" w:themeColor="text1"/>
                <w:szCs w:val="20"/>
                <w:lang w:val="en-US"/>
              </w:rPr>
              <w:t>i</w:t>
            </w:r>
            <w:proofErr w:type="spellEnd"/>
            <w:r w:rsidRPr="00790793">
              <w:rPr>
                <w:rFonts w:ascii="Times" w:hAnsi="Times"/>
                <w:bCs/>
                <w:color w:val="000000" w:themeColor="text1"/>
                <w:szCs w:val="20"/>
                <w:lang w:val="en-US"/>
              </w:rPr>
              <w:t>.  Emotion</w:t>
            </w:r>
          </w:p>
        </w:tc>
        <w:tc>
          <w:tcPr>
            <w:tcW w:w="5130" w:type="dxa"/>
            <w:tcBorders>
              <w:left w:val="nil"/>
              <w:bottom w:val="single" w:sz="4" w:space="0" w:color="auto"/>
              <w:right w:val="nil"/>
            </w:tcBorders>
          </w:tcPr>
          <w:p w14:paraId="18CF3C35" w14:textId="77777777" w:rsidR="000344CB" w:rsidRPr="00790793" w:rsidRDefault="000344CB" w:rsidP="00315280">
            <w:pPr>
              <w:spacing w:before="0" w:after="0"/>
              <w:rPr>
                <w:rFonts w:eastAsia="SimSun"/>
                <w:color w:val="000000" w:themeColor="text1"/>
                <w:szCs w:val="20"/>
                <w:lang w:val="en-US"/>
              </w:rPr>
            </w:pPr>
            <w:r w:rsidRPr="00790793">
              <w:rPr>
                <w:rFonts w:eastAsia="SimSun"/>
                <w:color w:val="000000" w:themeColor="text1"/>
                <w:szCs w:val="20"/>
                <w:lang w:val="en-US"/>
              </w:rPr>
              <w:t>Person who faces negative emotion due to the problems in life, based on the following gauge:</w:t>
            </w:r>
          </w:p>
          <w:p w14:paraId="61457573" w14:textId="77777777" w:rsidR="000344CB" w:rsidRPr="00790793" w:rsidRDefault="000344CB" w:rsidP="00315280">
            <w:pPr>
              <w:spacing w:before="0" w:after="0"/>
              <w:ind w:hanging="17"/>
              <w:rPr>
                <w:rFonts w:eastAsia="SimSun"/>
                <w:color w:val="000000" w:themeColor="text1"/>
                <w:szCs w:val="20"/>
                <w:lang w:val="en-US"/>
              </w:rPr>
            </w:pPr>
            <w:r w:rsidRPr="00790793">
              <w:rPr>
                <w:rFonts w:eastAsia="SimSun"/>
                <w:color w:val="000000" w:themeColor="text1"/>
                <w:szCs w:val="20"/>
                <w:lang w:val="en-US"/>
              </w:rPr>
              <w:t>a) Stress due to financial matters</w:t>
            </w:r>
          </w:p>
          <w:p w14:paraId="40B79F75" w14:textId="77777777" w:rsidR="000344CB" w:rsidRPr="00790793" w:rsidRDefault="000344CB" w:rsidP="00315280">
            <w:pPr>
              <w:spacing w:before="0" w:after="0"/>
              <w:rPr>
                <w:rFonts w:eastAsia="SimSun"/>
                <w:color w:val="000000" w:themeColor="text1"/>
                <w:szCs w:val="20"/>
                <w:lang w:val="en-US"/>
              </w:rPr>
            </w:pPr>
            <w:r w:rsidRPr="00790793">
              <w:rPr>
                <w:rFonts w:eastAsia="SimSun"/>
                <w:color w:val="000000" w:themeColor="text1"/>
                <w:szCs w:val="20"/>
                <w:lang w:val="en-US"/>
              </w:rPr>
              <w:t>b) Views on the life achievements of others</w:t>
            </w:r>
          </w:p>
          <w:p w14:paraId="5F6D2DCF" w14:textId="77777777" w:rsidR="000344CB" w:rsidRPr="00790793" w:rsidRDefault="000344CB" w:rsidP="00315280">
            <w:pPr>
              <w:spacing w:before="0" w:after="0"/>
              <w:ind w:hanging="17"/>
              <w:rPr>
                <w:rFonts w:eastAsia="SimSun"/>
                <w:color w:val="000000" w:themeColor="text1"/>
                <w:szCs w:val="20"/>
                <w:lang w:val="en-US"/>
              </w:rPr>
            </w:pPr>
            <w:r w:rsidRPr="00790793">
              <w:rPr>
                <w:rFonts w:eastAsia="SimSun"/>
                <w:color w:val="000000" w:themeColor="text1"/>
                <w:szCs w:val="20"/>
                <w:lang w:val="en-US"/>
              </w:rPr>
              <w:t>c) Motivation in working/trying</w:t>
            </w:r>
          </w:p>
          <w:p w14:paraId="7A834406" w14:textId="77777777" w:rsidR="000344CB" w:rsidRPr="00790793" w:rsidRDefault="000344CB" w:rsidP="00315280">
            <w:pPr>
              <w:spacing w:before="0" w:after="0"/>
              <w:rPr>
                <w:rFonts w:eastAsia="SimSun"/>
                <w:color w:val="000000" w:themeColor="text1"/>
                <w:szCs w:val="20"/>
                <w:lang w:val="en-US"/>
              </w:rPr>
            </w:pPr>
            <w:r w:rsidRPr="00790793">
              <w:rPr>
                <w:rFonts w:eastAsia="SimSun"/>
                <w:color w:val="000000" w:themeColor="text1"/>
                <w:szCs w:val="20"/>
                <w:lang w:val="en-US"/>
              </w:rPr>
              <w:t>d) Surrender to fate to destiny</w:t>
            </w:r>
          </w:p>
          <w:p w14:paraId="18D5949E" w14:textId="77777777" w:rsidR="000344CB" w:rsidRPr="00790793" w:rsidRDefault="000344CB" w:rsidP="00315280">
            <w:pPr>
              <w:spacing w:before="0" w:after="0"/>
              <w:rPr>
                <w:rFonts w:eastAsia="SimSun"/>
                <w:color w:val="000000" w:themeColor="text1"/>
                <w:szCs w:val="20"/>
                <w:lang w:val="en-US"/>
              </w:rPr>
            </w:pPr>
            <w:r w:rsidRPr="00790793">
              <w:rPr>
                <w:rFonts w:eastAsia="SimSun"/>
                <w:color w:val="000000" w:themeColor="text1"/>
                <w:szCs w:val="20"/>
                <w:lang w:val="en-US"/>
              </w:rPr>
              <w:t>e) Expectations of financial assistance</w:t>
            </w:r>
          </w:p>
        </w:tc>
      </w:tr>
      <w:tr w:rsidR="00811803" w:rsidRPr="00790793" w14:paraId="5AE20A72" w14:textId="77777777" w:rsidTr="005003F9">
        <w:trPr>
          <w:jc w:val="center"/>
        </w:trPr>
        <w:tc>
          <w:tcPr>
            <w:tcW w:w="1418" w:type="dxa"/>
            <w:vMerge/>
            <w:tcBorders>
              <w:left w:val="nil"/>
              <w:right w:val="nil"/>
            </w:tcBorders>
          </w:tcPr>
          <w:p w14:paraId="767B03FA" w14:textId="77777777" w:rsidR="000344CB" w:rsidRPr="00790793" w:rsidRDefault="000344CB" w:rsidP="00315280">
            <w:pPr>
              <w:widowControl w:val="0"/>
              <w:pBdr>
                <w:top w:val="nil"/>
                <w:left w:val="nil"/>
                <w:bottom w:val="nil"/>
                <w:right w:val="nil"/>
                <w:between w:val="nil"/>
              </w:pBdr>
              <w:spacing w:before="0" w:after="0" w:line="276" w:lineRule="auto"/>
              <w:rPr>
                <w:rFonts w:ascii="Times" w:hAnsi="Times"/>
                <w:bCs/>
                <w:color w:val="000000" w:themeColor="text1"/>
                <w:szCs w:val="20"/>
                <w:lang w:val="en-US"/>
              </w:rPr>
            </w:pPr>
          </w:p>
        </w:tc>
        <w:tc>
          <w:tcPr>
            <w:tcW w:w="2268" w:type="dxa"/>
            <w:tcBorders>
              <w:top w:val="single" w:sz="4" w:space="0" w:color="auto"/>
              <w:left w:val="nil"/>
              <w:bottom w:val="single" w:sz="4" w:space="0" w:color="auto"/>
              <w:right w:val="nil"/>
            </w:tcBorders>
          </w:tcPr>
          <w:p w14:paraId="685483AE" w14:textId="77777777" w:rsidR="000344CB" w:rsidRPr="00790793" w:rsidRDefault="000344CB" w:rsidP="00315280">
            <w:pPr>
              <w:spacing w:before="0" w:after="0"/>
              <w:ind w:left="312" w:hanging="283"/>
              <w:jc w:val="left"/>
              <w:rPr>
                <w:rFonts w:ascii="Times" w:hAnsi="Times"/>
                <w:bCs/>
                <w:color w:val="000000" w:themeColor="text1"/>
                <w:szCs w:val="20"/>
                <w:lang w:val="en-US"/>
              </w:rPr>
            </w:pPr>
            <w:r w:rsidRPr="00790793">
              <w:rPr>
                <w:rFonts w:ascii="Times" w:hAnsi="Times"/>
                <w:bCs/>
                <w:color w:val="000000" w:themeColor="text1"/>
                <w:szCs w:val="20"/>
                <w:lang w:val="en-US"/>
              </w:rPr>
              <w:t>ii.  Perceptual</w:t>
            </w:r>
          </w:p>
        </w:tc>
        <w:tc>
          <w:tcPr>
            <w:tcW w:w="5130" w:type="dxa"/>
            <w:tcBorders>
              <w:top w:val="single" w:sz="4" w:space="0" w:color="auto"/>
              <w:left w:val="nil"/>
              <w:bottom w:val="single" w:sz="4" w:space="0" w:color="auto"/>
              <w:right w:val="nil"/>
            </w:tcBorders>
          </w:tcPr>
          <w:p w14:paraId="0D4C9FC7" w14:textId="77777777" w:rsidR="000344CB" w:rsidRPr="00790793" w:rsidRDefault="000344CB" w:rsidP="00315280">
            <w:pPr>
              <w:spacing w:before="0" w:after="0"/>
              <w:rPr>
                <w:rFonts w:eastAsia="SimSun"/>
                <w:color w:val="000000" w:themeColor="text1"/>
                <w:szCs w:val="20"/>
                <w:lang w:val="en-US"/>
              </w:rPr>
            </w:pPr>
            <w:r w:rsidRPr="00790793">
              <w:rPr>
                <w:rFonts w:eastAsia="SimSun"/>
                <w:color w:val="000000" w:themeColor="text1"/>
                <w:szCs w:val="20"/>
                <w:lang w:val="en-US"/>
              </w:rPr>
              <w:t>Person who has a negative perception of poverty based on the following gauge:</w:t>
            </w:r>
          </w:p>
          <w:p w14:paraId="4F9A488B" w14:textId="77777777" w:rsidR="000344CB" w:rsidRPr="00790793" w:rsidRDefault="000344CB" w:rsidP="00315280">
            <w:pPr>
              <w:spacing w:before="0" w:after="0"/>
              <w:rPr>
                <w:rFonts w:eastAsia="SimSun"/>
                <w:color w:val="000000" w:themeColor="text1"/>
                <w:szCs w:val="20"/>
                <w:lang w:val="en-US"/>
              </w:rPr>
            </w:pPr>
            <w:r w:rsidRPr="00790793">
              <w:rPr>
                <w:rFonts w:eastAsia="SimSun"/>
                <w:color w:val="000000" w:themeColor="text1"/>
                <w:szCs w:val="20"/>
                <w:lang w:val="en-US"/>
              </w:rPr>
              <w:t>a) Poverty is a symbol of humiliation</w:t>
            </w:r>
          </w:p>
          <w:p w14:paraId="6CDDDFA0" w14:textId="77777777" w:rsidR="000344CB" w:rsidRPr="00790793" w:rsidRDefault="000344CB" w:rsidP="00315280">
            <w:pPr>
              <w:spacing w:before="0" w:after="0"/>
              <w:rPr>
                <w:rFonts w:eastAsia="SimSun"/>
                <w:color w:val="000000" w:themeColor="text1"/>
                <w:szCs w:val="20"/>
                <w:lang w:val="en-US"/>
              </w:rPr>
            </w:pPr>
            <w:r w:rsidRPr="00790793">
              <w:rPr>
                <w:rFonts w:eastAsia="SimSun"/>
                <w:color w:val="000000" w:themeColor="text1"/>
                <w:szCs w:val="20"/>
                <w:lang w:val="en-US"/>
              </w:rPr>
              <w:t>b) Poverty is the cause of social problems/crime</w:t>
            </w:r>
          </w:p>
          <w:p w14:paraId="16D8E2E1" w14:textId="77777777" w:rsidR="000344CB" w:rsidRPr="00790793" w:rsidRDefault="000344CB" w:rsidP="00315280">
            <w:pPr>
              <w:spacing w:before="0" w:after="0"/>
              <w:rPr>
                <w:rFonts w:eastAsia="SimSun"/>
                <w:color w:val="000000" w:themeColor="text1"/>
                <w:szCs w:val="20"/>
                <w:lang w:val="en-US"/>
              </w:rPr>
            </w:pPr>
            <w:r w:rsidRPr="00790793">
              <w:rPr>
                <w:rFonts w:eastAsia="SimSun"/>
                <w:color w:val="000000" w:themeColor="text1"/>
                <w:szCs w:val="20"/>
                <w:lang w:val="en-US"/>
              </w:rPr>
              <w:t>c) Poverty gives rise to feelings of envy</w:t>
            </w:r>
          </w:p>
          <w:p w14:paraId="19849EFE" w14:textId="77777777" w:rsidR="000344CB" w:rsidRPr="00790793" w:rsidRDefault="000344CB" w:rsidP="00315280">
            <w:pPr>
              <w:spacing w:before="0" w:after="0"/>
              <w:rPr>
                <w:rFonts w:eastAsia="SimSun"/>
                <w:color w:val="000000" w:themeColor="text1"/>
                <w:szCs w:val="20"/>
                <w:lang w:val="en-US"/>
              </w:rPr>
            </w:pPr>
            <w:r w:rsidRPr="00790793">
              <w:rPr>
                <w:rFonts w:eastAsia="SimSun"/>
                <w:color w:val="000000" w:themeColor="text1"/>
                <w:szCs w:val="20"/>
                <w:lang w:val="en-US"/>
              </w:rPr>
              <w:t>d) Poverty leads to a lazy nature</w:t>
            </w:r>
          </w:p>
          <w:p w14:paraId="0FD4342B" w14:textId="77777777" w:rsidR="000344CB" w:rsidRPr="00790793" w:rsidRDefault="000344CB" w:rsidP="00315280">
            <w:pPr>
              <w:spacing w:before="0" w:after="0"/>
              <w:rPr>
                <w:rFonts w:eastAsia="SimSun"/>
                <w:color w:val="000000" w:themeColor="text1"/>
                <w:szCs w:val="20"/>
                <w:lang w:val="en-US"/>
              </w:rPr>
            </w:pPr>
            <w:r w:rsidRPr="00790793">
              <w:rPr>
                <w:rFonts w:eastAsia="SimSun"/>
                <w:color w:val="000000" w:themeColor="text1"/>
                <w:szCs w:val="20"/>
                <w:lang w:val="en-US"/>
              </w:rPr>
              <w:t>e) Poverty creates a gap between man</w:t>
            </w:r>
          </w:p>
        </w:tc>
      </w:tr>
      <w:tr w:rsidR="00811803" w:rsidRPr="00790793" w14:paraId="112B09E8" w14:textId="77777777" w:rsidTr="005003F9">
        <w:trPr>
          <w:jc w:val="center"/>
        </w:trPr>
        <w:tc>
          <w:tcPr>
            <w:tcW w:w="1418" w:type="dxa"/>
            <w:vMerge/>
            <w:tcBorders>
              <w:left w:val="nil"/>
              <w:right w:val="nil"/>
            </w:tcBorders>
          </w:tcPr>
          <w:p w14:paraId="2CB7936D" w14:textId="77777777" w:rsidR="000344CB" w:rsidRPr="00790793" w:rsidRDefault="000344CB" w:rsidP="00315280">
            <w:pPr>
              <w:widowControl w:val="0"/>
              <w:pBdr>
                <w:top w:val="nil"/>
                <w:left w:val="nil"/>
                <w:bottom w:val="nil"/>
                <w:right w:val="nil"/>
                <w:between w:val="nil"/>
              </w:pBdr>
              <w:spacing w:before="0" w:after="0" w:line="276" w:lineRule="auto"/>
              <w:rPr>
                <w:rFonts w:ascii="Times" w:hAnsi="Times"/>
                <w:bCs/>
                <w:color w:val="000000" w:themeColor="text1"/>
                <w:szCs w:val="20"/>
                <w:lang w:val="en-US"/>
              </w:rPr>
            </w:pPr>
          </w:p>
        </w:tc>
        <w:tc>
          <w:tcPr>
            <w:tcW w:w="2268" w:type="dxa"/>
            <w:tcBorders>
              <w:top w:val="single" w:sz="4" w:space="0" w:color="auto"/>
              <w:left w:val="nil"/>
              <w:right w:val="nil"/>
            </w:tcBorders>
          </w:tcPr>
          <w:p w14:paraId="199F988A" w14:textId="77777777" w:rsidR="000344CB" w:rsidRPr="00790793" w:rsidRDefault="000344CB" w:rsidP="00315280">
            <w:pPr>
              <w:spacing w:before="0" w:after="0"/>
              <w:ind w:left="312" w:hanging="283"/>
              <w:jc w:val="left"/>
              <w:rPr>
                <w:rFonts w:ascii="Times" w:hAnsi="Times"/>
                <w:bCs/>
                <w:color w:val="000000" w:themeColor="text1"/>
                <w:szCs w:val="20"/>
                <w:lang w:val="en-US"/>
              </w:rPr>
            </w:pPr>
            <w:r w:rsidRPr="00790793">
              <w:rPr>
                <w:rFonts w:ascii="Times" w:hAnsi="Times"/>
                <w:bCs/>
                <w:color w:val="000000" w:themeColor="text1"/>
                <w:szCs w:val="20"/>
                <w:lang w:val="en-US"/>
              </w:rPr>
              <w:t>iii.  Deed</w:t>
            </w:r>
          </w:p>
        </w:tc>
        <w:tc>
          <w:tcPr>
            <w:tcW w:w="5130" w:type="dxa"/>
            <w:tcBorders>
              <w:top w:val="single" w:sz="4" w:space="0" w:color="auto"/>
              <w:left w:val="nil"/>
              <w:right w:val="nil"/>
            </w:tcBorders>
          </w:tcPr>
          <w:p w14:paraId="1AAB94BE" w14:textId="77777777" w:rsidR="000344CB" w:rsidRPr="00790793" w:rsidRDefault="000344CB" w:rsidP="00315280">
            <w:pPr>
              <w:spacing w:before="0" w:after="0"/>
              <w:rPr>
                <w:rFonts w:eastAsia="SimSun"/>
                <w:color w:val="000000" w:themeColor="text1"/>
                <w:szCs w:val="20"/>
                <w:lang w:val="en-US"/>
              </w:rPr>
            </w:pPr>
            <w:r w:rsidRPr="00790793">
              <w:rPr>
                <w:rFonts w:eastAsia="SimSun"/>
                <w:color w:val="000000" w:themeColor="text1"/>
                <w:szCs w:val="20"/>
                <w:lang w:val="en-US"/>
              </w:rPr>
              <w:t>Person who abandons at least one of any of the obligatory practices in the Five Pillars of Islam as follows:</w:t>
            </w:r>
          </w:p>
          <w:p w14:paraId="4375EFC0" w14:textId="77777777" w:rsidR="000344CB" w:rsidRPr="00790793" w:rsidRDefault="000344CB" w:rsidP="00315280">
            <w:pPr>
              <w:spacing w:before="0" w:after="0"/>
              <w:rPr>
                <w:rFonts w:eastAsia="SimSun"/>
                <w:color w:val="000000" w:themeColor="text1"/>
                <w:szCs w:val="20"/>
                <w:lang w:val="en-US"/>
              </w:rPr>
            </w:pPr>
            <w:r w:rsidRPr="00790793">
              <w:rPr>
                <w:rFonts w:eastAsia="SimSun"/>
                <w:color w:val="000000" w:themeColor="text1"/>
                <w:szCs w:val="20"/>
                <w:lang w:val="en-US"/>
              </w:rPr>
              <w:t xml:space="preserve">a) </w:t>
            </w:r>
            <w:r w:rsidRPr="00790793">
              <w:rPr>
                <w:color w:val="000000" w:themeColor="text1"/>
                <w:szCs w:val="20"/>
                <w:lang w:val="en-US"/>
              </w:rPr>
              <w:t>Testifying to faith in God (shahadah)</w:t>
            </w:r>
          </w:p>
          <w:p w14:paraId="1E7B7178" w14:textId="77777777" w:rsidR="000344CB" w:rsidRPr="00790793" w:rsidRDefault="000344CB" w:rsidP="00315280">
            <w:pPr>
              <w:spacing w:before="0" w:after="0"/>
              <w:rPr>
                <w:rFonts w:eastAsia="SimSun"/>
                <w:color w:val="000000" w:themeColor="text1"/>
                <w:szCs w:val="20"/>
                <w:lang w:val="en-US"/>
              </w:rPr>
            </w:pPr>
            <w:r w:rsidRPr="00790793">
              <w:rPr>
                <w:rFonts w:eastAsia="SimSun"/>
                <w:color w:val="000000" w:themeColor="text1"/>
                <w:szCs w:val="20"/>
                <w:lang w:val="en-US"/>
              </w:rPr>
              <w:t>b) Daily Prayers</w:t>
            </w:r>
          </w:p>
          <w:p w14:paraId="00BCBE79" w14:textId="77777777" w:rsidR="000344CB" w:rsidRPr="00790793" w:rsidRDefault="000344CB" w:rsidP="00315280">
            <w:pPr>
              <w:spacing w:before="0" w:after="0"/>
              <w:rPr>
                <w:rFonts w:eastAsia="SimSun"/>
                <w:color w:val="000000" w:themeColor="text1"/>
                <w:szCs w:val="20"/>
                <w:lang w:val="en-US"/>
              </w:rPr>
            </w:pPr>
            <w:r w:rsidRPr="00790793">
              <w:rPr>
                <w:rFonts w:eastAsia="SimSun"/>
                <w:color w:val="000000" w:themeColor="text1"/>
                <w:szCs w:val="20"/>
                <w:lang w:val="en-US"/>
              </w:rPr>
              <w:t>c) Fasting in the month of Ramadan</w:t>
            </w:r>
          </w:p>
          <w:p w14:paraId="63E3CC12" w14:textId="77777777" w:rsidR="000344CB" w:rsidRPr="00790793" w:rsidRDefault="000344CB" w:rsidP="00315280">
            <w:pPr>
              <w:spacing w:before="0" w:after="0"/>
              <w:rPr>
                <w:rFonts w:eastAsia="SimSun"/>
                <w:color w:val="000000" w:themeColor="text1"/>
                <w:szCs w:val="20"/>
                <w:lang w:val="en-US"/>
              </w:rPr>
            </w:pPr>
            <w:r w:rsidRPr="00790793">
              <w:rPr>
                <w:rFonts w:eastAsia="SimSun"/>
                <w:color w:val="000000" w:themeColor="text1"/>
                <w:szCs w:val="20"/>
                <w:lang w:val="en-US"/>
              </w:rPr>
              <w:t>d) Paying donation (</w:t>
            </w:r>
            <w:proofErr w:type="spellStart"/>
            <w:r w:rsidRPr="00790793">
              <w:rPr>
                <w:rFonts w:eastAsia="SimSun"/>
                <w:color w:val="000000" w:themeColor="text1"/>
                <w:szCs w:val="20"/>
                <w:lang w:val="en-US"/>
              </w:rPr>
              <w:t>zakah</w:t>
            </w:r>
            <w:proofErr w:type="spellEnd"/>
            <w:r w:rsidRPr="00790793">
              <w:rPr>
                <w:rFonts w:eastAsia="SimSun"/>
                <w:color w:val="000000" w:themeColor="text1"/>
                <w:szCs w:val="20"/>
                <w:lang w:val="en-US"/>
              </w:rPr>
              <w:t>)</w:t>
            </w:r>
          </w:p>
          <w:p w14:paraId="3518BD83" w14:textId="77777777" w:rsidR="000344CB" w:rsidRPr="00790793" w:rsidRDefault="000344CB" w:rsidP="00315280">
            <w:pPr>
              <w:spacing w:before="0" w:after="0"/>
              <w:rPr>
                <w:rFonts w:eastAsia="SimSun"/>
                <w:color w:val="000000" w:themeColor="text1"/>
                <w:szCs w:val="20"/>
                <w:lang w:val="en-US"/>
              </w:rPr>
            </w:pPr>
            <w:r w:rsidRPr="00790793">
              <w:rPr>
                <w:rFonts w:eastAsia="SimSun"/>
                <w:color w:val="000000" w:themeColor="text1"/>
                <w:szCs w:val="20"/>
                <w:lang w:val="en-US"/>
              </w:rPr>
              <w:t>e) Performing the sacred pilgrimage</w:t>
            </w:r>
          </w:p>
        </w:tc>
      </w:tr>
    </w:tbl>
    <w:p w14:paraId="526DE013" w14:textId="409CBDBE" w:rsidR="009A5FFC" w:rsidRPr="00790793" w:rsidRDefault="009A5FFC" w:rsidP="007C36CD">
      <w:pPr>
        <w:pStyle w:val="Heading1"/>
      </w:pPr>
      <w:r w:rsidRPr="00790793">
        <w:t>M</w:t>
      </w:r>
      <w:r w:rsidR="00A96B22" w:rsidRPr="00790793">
        <w:t>ET</w:t>
      </w:r>
      <w:r w:rsidR="006818C3" w:rsidRPr="00790793">
        <w:t>H</w:t>
      </w:r>
      <w:r w:rsidR="00A96B22" w:rsidRPr="00790793">
        <w:t>ODOLOG</w:t>
      </w:r>
      <w:r w:rsidR="006818C3" w:rsidRPr="00790793">
        <w:t>Y</w:t>
      </w:r>
    </w:p>
    <w:p w14:paraId="10AA28B0" w14:textId="7A6B36AB" w:rsidR="0098334A" w:rsidRPr="00790793" w:rsidRDefault="0098334A" w:rsidP="004A5DFD">
      <w:pPr>
        <w:rPr>
          <w:szCs w:val="32"/>
          <w:lang w:eastAsia="en-GB"/>
        </w:rPr>
      </w:pPr>
      <w:r w:rsidRPr="00790793">
        <w:rPr>
          <w:sz w:val="24"/>
          <w:szCs w:val="32"/>
          <w:lang w:eastAsia="en-GB"/>
        </w:rPr>
        <w:t xml:space="preserve">The application of the Fuzzy Delphi Technique (FDT) in this study was designed to establish expert consensus on the dimensions and indicators proposed for the Islamic Multidimensional </w:t>
      </w:r>
      <w:r w:rsidRPr="00790793">
        <w:rPr>
          <w:sz w:val="24"/>
          <w:szCs w:val="32"/>
          <w:lang w:eastAsia="en-GB"/>
        </w:rPr>
        <w:lastRenderedPageBreak/>
        <w:t>Poverty Index (</w:t>
      </w:r>
      <w:proofErr w:type="spellStart"/>
      <w:r w:rsidRPr="00790793">
        <w:rPr>
          <w:sz w:val="24"/>
          <w:szCs w:val="32"/>
          <w:lang w:eastAsia="en-GB"/>
        </w:rPr>
        <w:t>i</w:t>
      </w:r>
      <w:proofErr w:type="spellEnd"/>
      <w:r w:rsidRPr="00790793">
        <w:rPr>
          <w:sz w:val="24"/>
          <w:szCs w:val="32"/>
          <w:lang w:eastAsia="en-GB"/>
        </w:rPr>
        <w:t>-MPI). Fourteen experts were purposively selected based on clearly defined criteria, including possession of a doctoral qualification in a relevant discipline and a minimum of five years of academic or professional experience in Islamic economics, poverty research, or sustainable development. This approach was supported by earlier methodological standards that define expertise through a combination of academic qualification and practical immersion (Berliner, 2004; Gambatese et al., 2008).</w:t>
      </w:r>
    </w:p>
    <w:p w14:paraId="5410CE5B" w14:textId="48A3379F" w:rsidR="0098334A" w:rsidRPr="00790793" w:rsidRDefault="0098334A" w:rsidP="004A5DFD">
      <w:pPr>
        <w:ind w:firstLine="720"/>
        <w:rPr>
          <w:szCs w:val="32"/>
          <w:lang w:eastAsia="en-GB"/>
        </w:rPr>
      </w:pPr>
      <w:r w:rsidRPr="00790793">
        <w:rPr>
          <w:sz w:val="24"/>
          <w:szCs w:val="32"/>
          <w:lang w:eastAsia="en-GB"/>
        </w:rPr>
        <w:t xml:space="preserve">To operationalize the FDT, a structured one-day workshop was conducted, during which each expert was provided with a comprehensive questionnaire. Experts rated their level of agreement on each item using a 7-point Likert scale ranging from </w:t>
      </w:r>
      <w:r w:rsidR="00FF0F30" w:rsidRPr="00790793">
        <w:rPr>
          <w:sz w:val="24"/>
          <w:szCs w:val="32"/>
          <w:lang w:eastAsia="en-GB"/>
        </w:rPr>
        <w:t>“</w:t>
      </w:r>
      <w:r w:rsidRPr="00790793">
        <w:rPr>
          <w:sz w:val="24"/>
          <w:szCs w:val="32"/>
          <w:lang w:eastAsia="en-GB"/>
        </w:rPr>
        <w:t>Strongly Disagree</w:t>
      </w:r>
      <w:r w:rsidR="00FF0F30" w:rsidRPr="00790793">
        <w:rPr>
          <w:sz w:val="24"/>
          <w:szCs w:val="32"/>
          <w:lang w:eastAsia="en-GB"/>
        </w:rPr>
        <w:t>”</w:t>
      </w:r>
      <w:r w:rsidRPr="00790793">
        <w:rPr>
          <w:sz w:val="24"/>
          <w:szCs w:val="32"/>
          <w:lang w:eastAsia="en-GB"/>
        </w:rPr>
        <w:t xml:space="preserve"> to </w:t>
      </w:r>
      <w:r w:rsidR="00FF0F30" w:rsidRPr="00790793">
        <w:rPr>
          <w:sz w:val="24"/>
          <w:szCs w:val="32"/>
          <w:lang w:eastAsia="en-GB"/>
        </w:rPr>
        <w:t>“</w:t>
      </w:r>
      <w:r w:rsidRPr="00790793">
        <w:rPr>
          <w:sz w:val="24"/>
          <w:szCs w:val="32"/>
          <w:lang w:eastAsia="en-GB"/>
        </w:rPr>
        <w:t>Strongly Agree.</w:t>
      </w:r>
      <w:r w:rsidR="00FF0F30" w:rsidRPr="00790793">
        <w:rPr>
          <w:sz w:val="24"/>
          <w:szCs w:val="32"/>
          <w:lang w:eastAsia="en-GB"/>
        </w:rPr>
        <w:t>”</w:t>
      </w:r>
      <w:r w:rsidRPr="00790793">
        <w:rPr>
          <w:sz w:val="24"/>
          <w:szCs w:val="32"/>
          <w:lang w:eastAsia="en-GB"/>
        </w:rPr>
        <w:t xml:space="preserve"> These linguistic variables were then converted into triangular fuzzy numbers, represented by three values (m1, m2, and m3) that capture the minimum, most likely, and maximum assessments. This method allowed the study to quantify qualitative judgments with greater sensitivity to expert uncertainty.</w:t>
      </w:r>
    </w:p>
    <w:p w14:paraId="017D6531" w14:textId="4ED48591" w:rsidR="0098334A" w:rsidRPr="00790793" w:rsidRDefault="0098334A" w:rsidP="004A5DFD">
      <w:pPr>
        <w:ind w:firstLine="720"/>
        <w:rPr>
          <w:szCs w:val="32"/>
          <w:lang w:eastAsia="en-GB"/>
        </w:rPr>
      </w:pPr>
      <w:r w:rsidRPr="00790793">
        <w:rPr>
          <w:sz w:val="24"/>
          <w:szCs w:val="32"/>
          <w:lang w:eastAsia="en-GB"/>
        </w:rPr>
        <w:t>The use of triangular fuzzy numbers was particularly suitable for indicators that reflect subjective or normative constructs, such as spiritual well-being or emotional deprivation. Unlike binary agreement models, this approach facilitated a more nuanced aggregation of responses. The data were processed in Microsoft Excel using fuzzy logic procedures, including defuzzification, which transforms fuzzy numbers into crisp values to support indicator ranking and final selection. In accordance</w:t>
      </w:r>
      <w:r w:rsidR="00E92B8D" w:rsidRPr="00790793">
        <w:rPr>
          <w:sz w:val="24"/>
          <w:szCs w:val="32"/>
          <w:lang w:eastAsia="en-GB"/>
        </w:rPr>
        <w:t xml:space="preserve"> </w:t>
      </w:r>
      <w:r w:rsidRPr="00790793">
        <w:rPr>
          <w:sz w:val="24"/>
          <w:szCs w:val="32"/>
          <w:lang w:eastAsia="en-GB"/>
        </w:rPr>
        <w:t>with FDT protocols, three evaluation thresholds were applied: (</w:t>
      </w:r>
      <w:proofErr w:type="spellStart"/>
      <w:r w:rsidRPr="00790793">
        <w:rPr>
          <w:sz w:val="24"/>
          <w:szCs w:val="32"/>
          <w:lang w:eastAsia="en-GB"/>
        </w:rPr>
        <w:t>i</w:t>
      </w:r>
      <w:proofErr w:type="spellEnd"/>
      <w:r w:rsidRPr="00790793">
        <w:rPr>
          <w:sz w:val="24"/>
          <w:szCs w:val="32"/>
          <w:lang w:eastAsia="en-GB"/>
        </w:rPr>
        <w:t>) a defuzzification value exceeding 0.5 (α-cut), (ii) a threshold distance (d-value) less than or equal to 0.2, and (iii) expert consensus of at least 75 percent per item. These thresholds reflect best practice in FDT studies and serve to ensure both internal consistency and expert convergence (Chen, 2000; Chu, 2008; Cheng, 2002).</w:t>
      </w:r>
    </w:p>
    <w:p w14:paraId="03911248" w14:textId="3317C2CF" w:rsidR="0098334A" w:rsidRPr="00790793" w:rsidRDefault="0098334A" w:rsidP="004A5DFD">
      <w:pPr>
        <w:ind w:firstLine="720"/>
        <w:rPr>
          <w:szCs w:val="32"/>
          <w:lang w:eastAsia="en-GB"/>
        </w:rPr>
      </w:pPr>
      <w:r w:rsidRPr="00790793">
        <w:rPr>
          <w:sz w:val="24"/>
          <w:szCs w:val="32"/>
          <w:lang w:eastAsia="en-GB"/>
        </w:rPr>
        <w:t xml:space="preserve">The results demonstrated strong convergence across all proposed indicators. Each item met or exceeded the α-cut threshold of 0.5, and no item recorded a d-value higher than 0.2. Furthermore, all indicators achieved expert consensus above 75 percent, eliminating the need for a second round of evaluation. This is noteworthy, as many FDT studies require multiple rounds to refine and confirm item suitability. The single-round convergence achieved in this study indicates that the proposed </w:t>
      </w:r>
      <w:proofErr w:type="spellStart"/>
      <w:r w:rsidRPr="00790793">
        <w:rPr>
          <w:sz w:val="24"/>
          <w:szCs w:val="32"/>
          <w:lang w:eastAsia="en-GB"/>
        </w:rPr>
        <w:t>i</w:t>
      </w:r>
      <w:proofErr w:type="spellEnd"/>
      <w:r w:rsidRPr="00790793">
        <w:rPr>
          <w:sz w:val="24"/>
          <w:szCs w:val="32"/>
          <w:lang w:eastAsia="en-GB"/>
        </w:rPr>
        <w:t>-MPI structure is both conceptually coherent and broadly acceptable among scholars and practitioners.</w:t>
      </w:r>
    </w:p>
    <w:p w14:paraId="45DF72D7" w14:textId="02112BF2" w:rsidR="0098334A" w:rsidRPr="00790793" w:rsidRDefault="0098334A" w:rsidP="004A5DFD">
      <w:pPr>
        <w:ind w:firstLine="720"/>
        <w:rPr>
          <w:szCs w:val="32"/>
          <w:lang w:eastAsia="en-GB"/>
        </w:rPr>
      </w:pPr>
      <w:r w:rsidRPr="00790793">
        <w:rPr>
          <w:sz w:val="24"/>
          <w:szCs w:val="32"/>
          <w:lang w:eastAsia="en-GB"/>
        </w:rPr>
        <w:t>One methodological refinement involved transitioning from a 7-point scale in the initial evaluation to a 5-point scale during final ranking. This shift, although modest, was intended to simplify the prioritization process without compromising the depth of initial judgment. It reflects the adaptive capacity of the FDT in facilitating iterative consensus building.</w:t>
      </w:r>
    </w:p>
    <w:p w14:paraId="179E9A55" w14:textId="57DB1B7F" w:rsidR="0010364F" w:rsidRPr="00790793" w:rsidRDefault="0098334A" w:rsidP="004A5DFD">
      <w:pPr>
        <w:ind w:firstLine="720"/>
        <w:rPr>
          <w:sz w:val="24"/>
          <w:lang w:val="en-US"/>
        </w:rPr>
      </w:pPr>
      <w:r w:rsidRPr="00790793">
        <w:rPr>
          <w:sz w:val="24"/>
          <w:szCs w:val="32"/>
          <w:lang w:eastAsia="en-GB"/>
        </w:rPr>
        <w:t xml:space="preserve">Overall, the application of the Fuzzy Delphi Technique validated the five-dimensional structure of the </w:t>
      </w:r>
      <w:proofErr w:type="spellStart"/>
      <w:r w:rsidRPr="00790793">
        <w:rPr>
          <w:sz w:val="24"/>
          <w:szCs w:val="32"/>
          <w:lang w:eastAsia="en-GB"/>
        </w:rPr>
        <w:t>i</w:t>
      </w:r>
      <w:proofErr w:type="spellEnd"/>
      <w:r w:rsidRPr="00790793">
        <w:rPr>
          <w:sz w:val="24"/>
          <w:szCs w:val="32"/>
          <w:lang w:eastAsia="en-GB"/>
        </w:rPr>
        <w:t xml:space="preserve">-MPI and its 18 indicators, providing strong evidence for its theoretical and practical relevance. At the same time, it is important to acknowledge that the robustness of these findings depends on future empirical validation using population-level data. While expert consensus is a necessary precondition for model credibility, it is not sufficient to guarantee predictive validity or field applicability. The next phase of research will therefore involve pilot testing the </w:t>
      </w:r>
      <w:proofErr w:type="spellStart"/>
      <w:r w:rsidRPr="00790793">
        <w:rPr>
          <w:sz w:val="24"/>
          <w:szCs w:val="32"/>
          <w:lang w:eastAsia="en-GB"/>
        </w:rPr>
        <w:t>i</w:t>
      </w:r>
      <w:proofErr w:type="spellEnd"/>
      <w:r w:rsidRPr="00790793">
        <w:rPr>
          <w:sz w:val="24"/>
          <w:szCs w:val="32"/>
          <w:lang w:eastAsia="en-GB"/>
        </w:rPr>
        <w:t>-MPI in selected urban communities to examine its reliability, construct validity, and policy sensitivity</w:t>
      </w:r>
      <w:r w:rsidRPr="00790793">
        <w:t>.</w:t>
      </w:r>
    </w:p>
    <w:p w14:paraId="3D94F2E6" w14:textId="3DCDD2B6" w:rsidR="009A5FFC" w:rsidRPr="00790793" w:rsidRDefault="006818C3" w:rsidP="007C36CD">
      <w:pPr>
        <w:pStyle w:val="Heading1"/>
      </w:pPr>
      <w:r w:rsidRPr="00790793">
        <w:t>FINDINGS</w:t>
      </w:r>
    </w:p>
    <w:p w14:paraId="431FE796" w14:textId="50C08498" w:rsidR="008B414A" w:rsidRPr="00790793" w:rsidRDefault="0011444F" w:rsidP="004A5DFD">
      <w:pPr>
        <w:rPr>
          <w:lang w:eastAsia="en-GB"/>
        </w:rPr>
      </w:pPr>
      <w:r w:rsidRPr="00790793">
        <w:rPr>
          <w:sz w:val="24"/>
        </w:rPr>
        <w:t>This section presents an analysis of the expert validation of the Islamic Multidimensional Poverty Index (</w:t>
      </w:r>
      <w:proofErr w:type="spellStart"/>
      <w:r w:rsidRPr="00790793">
        <w:rPr>
          <w:sz w:val="24"/>
        </w:rPr>
        <w:t>i</w:t>
      </w:r>
      <w:proofErr w:type="spellEnd"/>
      <w:r w:rsidRPr="00790793">
        <w:rPr>
          <w:sz w:val="24"/>
        </w:rPr>
        <w:t xml:space="preserve">-MPI) based on the Fuzzy Delphi Technique (FDT). The findings are organized around expert demographics, general consensus on the </w:t>
      </w:r>
      <w:proofErr w:type="spellStart"/>
      <w:r w:rsidRPr="00790793">
        <w:rPr>
          <w:sz w:val="24"/>
        </w:rPr>
        <w:t>i</w:t>
      </w:r>
      <w:proofErr w:type="spellEnd"/>
      <w:r w:rsidRPr="00790793">
        <w:rPr>
          <w:sz w:val="24"/>
        </w:rPr>
        <w:t xml:space="preserve">-MPI model, and validation of specific </w:t>
      </w:r>
      <w:r w:rsidRPr="00790793">
        <w:rPr>
          <w:sz w:val="24"/>
        </w:rPr>
        <w:lastRenderedPageBreak/>
        <w:t>Islamic indicators across its five dimensions. Where relevant, trends and disparities across expert domains are noted</w:t>
      </w:r>
      <w:r w:rsidR="008B414A" w:rsidRPr="00790793">
        <w:rPr>
          <w:rFonts w:eastAsia="Times New Roman" w:cs="Times New Roman"/>
          <w:color w:val="000000" w:themeColor="text1"/>
          <w:kern w:val="0"/>
          <w:sz w:val="24"/>
          <w:lang w:eastAsia="en-GB"/>
          <w14:ligatures w14:val="none"/>
        </w:rPr>
        <w:t xml:space="preserve">. </w:t>
      </w:r>
    </w:p>
    <w:p w14:paraId="7F06062F" w14:textId="37622C62" w:rsidR="001B3E7C" w:rsidRPr="00790793" w:rsidRDefault="00A2714C" w:rsidP="004A5DFD">
      <w:pPr>
        <w:ind w:firstLine="720"/>
        <w:rPr>
          <w:sz w:val="24"/>
          <w:lang w:val="en-US"/>
        </w:rPr>
      </w:pPr>
      <w:r w:rsidRPr="00790793">
        <w:rPr>
          <w:rFonts w:eastAsia="Times New Roman" w:cs="Times New Roman"/>
          <w:color w:val="000000" w:themeColor="text1"/>
          <w:kern w:val="0"/>
          <w:sz w:val="24"/>
          <w:lang w:val="en-US" w:eastAsia="en-GB"/>
          <w14:ligatures w14:val="none"/>
        </w:rPr>
        <w:t xml:space="preserve">A total of 14 experts participated in the FDT process, comprising predominantly female participants (71%) and academics (71%). As shown in Table 4, the group represented diverse economic subfields, including Islamic economics (22%), monetary economics, development economics, and international economics. The majority (79%) had over 10 years of experience, indicating a well-established panel. This demographic composition suggests a strong representation of scholars steeped in both Islamic and conventional economic frameworks. </w:t>
      </w:r>
      <w:r w:rsidR="00DD30C8" w:rsidRPr="00790793">
        <w:rPr>
          <w:rFonts w:eastAsia="Times New Roman" w:cs="Times New Roman"/>
          <w:color w:val="000000" w:themeColor="text1"/>
          <w:kern w:val="0"/>
          <w:sz w:val="24"/>
          <w:lang w:val="en-US" w:eastAsia="en-GB"/>
          <w14:ligatures w14:val="none"/>
        </w:rPr>
        <w:t>In addition, t</w:t>
      </w:r>
      <w:r w:rsidRPr="00790793">
        <w:rPr>
          <w:rFonts w:eastAsia="Times New Roman" w:cs="Times New Roman"/>
          <w:color w:val="000000" w:themeColor="text1"/>
          <w:kern w:val="0"/>
          <w:sz w:val="24"/>
          <w:lang w:val="en-US" w:eastAsia="en-GB"/>
          <w14:ligatures w14:val="none"/>
        </w:rPr>
        <w:t>he inclusion of non-academic experts from institutions such as the Department of Statistics Malaysia (DOSM) and the Economic Planning Unit may have introduced practical, policy-oriented perspectives to complement theoretical input</w:t>
      </w:r>
      <w:r w:rsidR="001D34A2" w:rsidRPr="00790793">
        <w:rPr>
          <w:sz w:val="24"/>
          <w:lang w:val="en-US"/>
        </w:rPr>
        <w:t>.</w:t>
      </w:r>
    </w:p>
    <w:p w14:paraId="48979FC6" w14:textId="4C4D86A4" w:rsidR="00D70EBF" w:rsidRPr="00790793" w:rsidRDefault="00666CFD" w:rsidP="00666CFD">
      <w:pPr>
        <w:pStyle w:val="Caption"/>
        <w:rPr>
          <w:sz w:val="20"/>
          <w:szCs w:val="20"/>
          <w:lang w:val="en-US"/>
        </w:rPr>
      </w:pPr>
      <w:r w:rsidRPr="00790793">
        <w:rPr>
          <w:sz w:val="20"/>
          <w:szCs w:val="20"/>
          <w:lang w:val="en-US"/>
        </w:rPr>
        <w:t xml:space="preserve">Table </w:t>
      </w:r>
      <w:r w:rsidRPr="00790793">
        <w:rPr>
          <w:sz w:val="20"/>
          <w:szCs w:val="20"/>
          <w:lang w:val="en-US"/>
        </w:rPr>
        <w:fldChar w:fldCharType="begin"/>
      </w:r>
      <w:r w:rsidRPr="00790793">
        <w:rPr>
          <w:sz w:val="20"/>
          <w:szCs w:val="20"/>
          <w:lang w:val="en-US"/>
        </w:rPr>
        <w:instrText xml:space="preserve"> SEQ Table \* ARABIC </w:instrText>
      </w:r>
      <w:r w:rsidRPr="00790793">
        <w:rPr>
          <w:sz w:val="20"/>
          <w:szCs w:val="20"/>
          <w:lang w:val="en-US"/>
        </w:rPr>
        <w:fldChar w:fldCharType="separate"/>
      </w:r>
      <w:r w:rsidR="00811803" w:rsidRPr="00790793">
        <w:rPr>
          <w:noProof/>
          <w:sz w:val="20"/>
          <w:szCs w:val="20"/>
          <w:lang w:val="en-US"/>
        </w:rPr>
        <w:t>4</w:t>
      </w:r>
      <w:r w:rsidRPr="00790793">
        <w:rPr>
          <w:sz w:val="20"/>
          <w:szCs w:val="20"/>
          <w:lang w:val="en-US"/>
        </w:rPr>
        <w:fldChar w:fldCharType="end"/>
      </w:r>
      <w:r w:rsidR="00D70EBF" w:rsidRPr="00790793">
        <w:rPr>
          <w:sz w:val="20"/>
          <w:szCs w:val="20"/>
          <w:lang w:val="en-US"/>
        </w:rPr>
        <w:t xml:space="preserve">: </w:t>
      </w:r>
      <w:proofErr w:type="gramStart"/>
      <w:r w:rsidR="00D70EBF" w:rsidRPr="00790793">
        <w:rPr>
          <w:sz w:val="20"/>
          <w:szCs w:val="20"/>
          <w:lang w:val="en-US"/>
        </w:rPr>
        <w:t>Experts</w:t>
      </w:r>
      <w:r w:rsidR="00223766" w:rsidRPr="00790793">
        <w:rPr>
          <w:sz w:val="20"/>
          <w:szCs w:val="20"/>
          <w:lang w:val="en-US"/>
        </w:rPr>
        <w:t>‘</w:t>
      </w:r>
      <w:r w:rsidR="00D70EBF" w:rsidRPr="00790793">
        <w:rPr>
          <w:sz w:val="20"/>
          <w:szCs w:val="20"/>
          <w:lang w:val="en-US"/>
        </w:rPr>
        <w:t xml:space="preserve"> Demographic</w:t>
      </w:r>
      <w:proofErr w:type="gramEnd"/>
    </w:p>
    <w:tbl>
      <w:tblPr>
        <w:tblStyle w:val="TableGrid"/>
        <w:tblW w:w="0" w:type="auto"/>
        <w:tblInd w:w="0" w:type="dxa"/>
        <w:tblLook w:val="04A0" w:firstRow="1" w:lastRow="0" w:firstColumn="1" w:lastColumn="0" w:noHBand="0" w:noVBand="1"/>
      </w:tblPr>
      <w:tblGrid>
        <w:gridCol w:w="562"/>
        <w:gridCol w:w="2552"/>
        <w:gridCol w:w="4116"/>
        <w:gridCol w:w="1780"/>
      </w:tblGrid>
      <w:tr w:rsidR="00727599" w:rsidRPr="00790793" w14:paraId="23CD6667" w14:textId="77777777" w:rsidTr="00D55B86">
        <w:tc>
          <w:tcPr>
            <w:tcW w:w="562" w:type="dxa"/>
            <w:tcBorders>
              <w:left w:val="nil"/>
              <w:right w:val="nil"/>
            </w:tcBorders>
          </w:tcPr>
          <w:p w14:paraId="68A6E90C" w14:textId="51AB7D7D" w:rsidR="00F059CB" w:rsidRPr="00790793" w:rsidRDefault="00F059CB" w:rsidP="00F879F4">
            <w:pPr>
              <w:spacing w:before="0" w:after="0"/>
              <w:jc w:val="center"/>
              <w:rPr>
                <w:color w:val="000000" w:themeColor="text1"/>
                <w:szCs w:val="20"/>
                <w:lang w:val="en-US"/>
              </w:rPr>
            </w:pPr>
            <w:r w:rsidRPr="00790793">
              <w:rPr>
                <w:color w:val="000000" w:themeColor="text1"/>
                <w:szCs w:val="20"/>
                <w:lang w:val="en-US"/>
              </w:rPr>
              <w:t>No.</w:t>
            </w:r>
          </w:p>
        </w:tc>
        <w:tc>
          <w:tcPr>
            <w:tcW w:w="2552" w:type="dxa"/>
            <w:tcBorders>
              <w:left w:val="nil"/>
              <w:right w:val="nil"/>
            </w:tcBorders>
          </w:tcPr>
          <w:p w14:paraId="664760ED" w14:textId="1D10D78C" w:rsidR="00F059CB" w:rsidRPr="00790793" w:rsidRDefault="00F059CB" w:rsidP="00F879F4">
            <w:pPr>
              <w:spacing w:before="0" w:after="0"/>
              <w:jc w:val="center"/>
              <w:rPr>
                <w:color w:val="000000" w:themeColor="text1"/>
                <w:szCs w:val="20"/>
                <w:lang w:val="en-US"/>
              </w:rPr>
            </w:pPr>
            <w:r w:rsidRPr="00790793">
              <w:rPr>
                <w:color w:val="000000" w:themeColor="text1"/>
                <w:szCs w:val="20"/>
                <w:lang w:val="en-US"/>
              </w:rPr>
              <w:t>Statement</w:t>
            </w:r>
          </w:p>
        </w:tc>
        <w:tc>
          <w:tcPr>
            <w:tcW w:w="4116" w:type="dxa"/>
            <w:tcBorders>
              <w:left w:val="nil"/>
              <w:bottom w:val="single" w:sz="4" w:space="0" w:color="auto"/>
              <w:right w:val="nil"/>
            </w:tcBorders>
          </w:tcPr>
          <w:p w14:paraId="5B5E4FB1" w14:textId="0622E7C2" w:rsidR="00F059CB" w:rsidRPr="00790793" w:rsidRDefault="00F059CB" w:rsidP="00F879F4">
            <w:pPr>
              <w:spacing w:before="0" w:after="0"/>
              <w:jc w:val="center"/>
              <w:rPr>
                <w:color w:val="000000" w:themeColor="text1"/>
                <w:szCs w:val="20"/>
                <w:lang w:val="en-US"/>
              </w:rPr>
            </w:pPr>
            <w:r w:rsidRPr="00790793">
              <w:rPr>
                <w:color w:val="000000" w:themeColor="text1"/>
                <w:szCs w:val="20"/>
                <w:lang w:val="en-US"/>
              </w:rPr>
              <w:t>Demographic</w:t>
            </w:r>
          </w:p>
        </w:tc>
        <w:tc>
          <w:tcPr>
            <w:tcW w:w="1780" w:type="dxa"/>
            <w:tcBorders>
              <w:left w:val="nil"/>
              <w:bottom w:val="single" w:sz="4" w:space="0" w:color="auto"/>
              <w:right w:val="nil"/>
            </w:tcBorders>
          </w:tcPr>
          <w:p w14:paraId="4C243335" w14:textId="4B883356" w:rsidR="00F059CB" w:rsidRPr="00790793" w:rsidRDefault="00F059CB" w:rsidP="00F879F4">
            <w:pPr>
              <w:spacing w:before="0" w:after="0"/>
              <w:jc w:val="center"/>
              <w:rPr>
                <w:color w:val="000000" w:themeColor="text1"/>
                <w:szCs w:val="20"/>
                <w:lang w:val="en-US"/>
              </w:rPr>
            </w:pPr>
            <w:r w:rsidRPr="00790793">
              <w:rPr>
                <w:color w:val="000000" w:themeColor="text1"/>
                <w:szCs w:val="20"/>
                <w:lang w:val="en-US"/>
              </w:rPr>
              <w:t>Percentage (N)</w:t>
            </w:r>
          </w:p>
        </w:tc>
      </w:tr>
      <w:tr w:rsidR="00727599" w:rsidRPr="00790793" w14:paraId="534E48BD" w14:textId="77777777" w:rsidTr="00D55B86">
        <w:tc>
          <w:tcPr>
            <w:tcW w:w="562" w:type="dxa"/>
            <w:vMerge w:val="restart"/>
            <w:tcBorders>
              <w:left w:val="nil"/>
              <w:right w:val="nil"/>
            </w:tcBorders>
          </w:tcPr>
          <w:p w14:paraId="19DE3159" w14:textId="43263818" w:rsidR="00A40AEF" w:rsidRPr="00790793" w:rsidRDefault="00A40AEF" w:rsidP="00F879F4">
            <w:pPr>
              <w:spacing w:before="0" w:after="0"/>
              <w:rPr>
                <w:color w:val="000000" w:themeColor="text1"/>
                <w:szCs w:val="20"/>
                <w:lang w:val="en-US"/>
              </w:rPr>
            </w:pPr>
            <w:r w:rsidRPr="00790793">
              <w:rPr>
                <w:color w:val="000000" w:themeColor="text1"/>
                <w:szCs w:val="20"/>
                <w:lang w:val="en-US"/>
              </w:rPr>
              <w:t>1</w:t>
            </w:r>
          </w:p>
        </w:tc>
        <w:tc>
          <w:tcPr>
            <w:tcW w:w="2552" w:type="dxa"/>
            <w:vMerge w:val="restart"/>
            <w:tcBorders>
              <w:left w:val="nil"/>
              <w:right w:val="nil"/>
            </w:tcBorders>
          </w:tcPr>
          <w:p w14:paraId="7C17D215" w14:textId="4C8D623F" w:rsidR="00A40AEF" w:rsidRPr="00790793" w:rsidRDefault="00A40AEF" w:rsidP="00F879F4">
            <w:pPr>
              <w:spacing w:before="0" w:after="0"/>
              <w:rPr>
                <w:color w:val="000000" w:themeColor="text1"/>
                <w:szCs w:val="20"/>
                <w:lang w:val="en-US"/>
              </w:rPr>
            </w:pPr>
            <w:r w:rsidRPr="00790793">
              <w:rPr>
                <w:color w:val="000000" w:themeColor="text1"/>
                <w:szCs w:val="20"/>
                <w:lang w:val="en-US"/>
              </w:rPr>
              <w:t>Gender</w:t>
            </w:r>
          </w:p>
        </w:tc>
        <w:tc>
          <w:tcPr>
            <w:tcW w:w="4116" w:type="dxa"/>
            <w:tcBorders>
              <w:left w:val="nil"/>
              <w:bottom w:val="nil"/>
              <w:right w:val="nil"/>
            </w:tcBorders>
          </w:tcPr>
          <w:p w14:paraId="38E37D05" w14:textId="24D942A6" w:rsidR="00A40AEF" w:rsidRPr="00790793" w:rsidRDefault="00666CFD" w:rsidP="00F879F4">
            <w:pPr>
              <w:spacing w:before="0" w:after="0"/>
              <w:rPr>
                <w:color w:val="000000" w:themeColor="text1"/>
                <w:szCs w:val="20"/>
                <w:lang w:val="en-US"/>
              </w:rPr>
            </w:pPr>
            <w:r w:rsidRPr="00790793">
              <w:rPr>
                <w:color w:val="000000" w:themeColor="text1"/>
                <w:szCs w:val="20"/>
                <w:lang w:val="en-US"/>
              </w:rPr>
              <w:t>Male</w:t>
            </w:r>
          </w:p>
        </w:tc>
        <w:tc>
          <w:tcPr>
            <w:tcW w:w="1780" w:type="dxa"/>
            <w:tcBorders>
              <w:left w:val="nil"/>
              <w:bottom w:val="nil"/>
              <w:right w:val="nil"/>
            </w:tcBorders>
          </w:tcPr>
          <w:p w14:paraId="0A3FF95E" w14:textId="213B9896" w:rsidR="00A40AEF" w:rsidRPr="00790793" w:rsidRDefault="00C740EE" w:rsidP="00F879F4">
            <w:pPr>
              <w:spacing w:before="0" w:after="0"/>
              <w:jc w:val="center"/>
              <w:rPr>
                <w:color w:val="000000" w:themeColor="text1"/>
                <w:szCs w:val="20"/>
                <w:lang w:val="en-US"/>
              </w:rPr>
            </w:pPr>
            <w:r w:rsidRPr="00790793">
              <w:rPr>
                <w:color w:val="000000" w:themeColor="text1"/>
                <w:szCs w:val="20"/>
                <w:lang w:val="en-US"/>
              </w:rPr>
              <w:t xml:space="preserve">29.0% </w:t>
            </w:r>
            <w:r w:rsidR="00BD096A" w:rsidRPr="00790793">
              <w:rPr>
                <w:color w:val="000000" w:themeColor="text1"/>
                <w:szCs w:val="20"/>
                <w:lang w:val="en-US"/>
              </w:rPr>
              <w:t>(4)</w:t>
            </w:r>
          </w:p>
        </w:tc>
      </w:tr>
      <w:tr w:rsidR="00727599" w:rsidRPr="00790793" w14:paraId="72CE9C3D" w14:textId="77777777" w:rsidTr="00D55B86">
        <w:tc>
          <w:tcPr>
            <w:tcW w:w="562" w:type="dxa"/>
            <w:vMerge/>
            <w:tcBorders>
              <w:left w:val="nil"/>
              <w:right w:val="nil"/>
            </w:tcBorders>
          </w:tcPr>
          <w:p w14:paraId="5B5D6CED" w14:textId="77777777" w:rsidR="00A40AEF" w:rsidRPr="00790793" w:rsidRDefault="00A40AEF" w:rsidP="00F879F4">
            <w:pPr>
              <w:spacing w:before="0" w:after="0"/>
              <w:rPr>
                <w:color w:val="000000" w:themeColor="text1"/>
                <w:szCs w:val="20"/>
                <w:lang w:val="en-US"/>
              </w:rPr>
            </w:pPr>
          </w:p>
        </w:tc>
        <w:tc>
          <w:tcPr>
            <w:tcW w:w="2552" w:type="dxa"/>
            <w:vMerge/>
            <w:tcBorders>
              <w:left w:val="nil"/>
              <w:right w:val="nil"/>
            </w:tcBorders>
          </w:tcPr>
          <w:p w14:paraId="2A289F68" w14:textId="77777777" w:rsidR="00A40AEF" w:rsidRPr="00790793" w:rsidRDefault="00A40AEF" w:rsidP="00F879F4">
            <w:pPr>
              <w:spacing w:before="0" w:after="0"/>
              <w:rPr>
                <w:color w:val="000000" w:themeColor="text1"/>
                <w:szCs w:val="20"/>
                <w:lang w:val="en-US"/>
              </w:rPr>
            </w:pPr>
          </w:p>
        </w:tc>
        <w:tc>
          <w:tcPr>
            <w:tcW w:w="4116" w:type="dxa"/>
            <w:tcBorders>
              <w:top w:val="nil"/>
              <w:left w:val="nil"/>
              <w:bottom w:val="single" w:sz="4" w:space="0" w:color="auto"/>
              <w:right w:val="nil"/>
            </w:tcBorders>
          </w:tcPr>
          <w:p w14:paraId="7378346A" w14:textId="2C1B4681" w:rsidR="00A40AEF" w:rsidRPr="00790793" w:rsidRDefault="00666CFD" w:rsidP="00F879F4">
            <w:pPr>
              <w:spacing w:before="0" w:after="0"/>
              <w:rPr>
                <w:color w:val="000000" w:themeColor="text1"/>
                <w:szCs w:val="20"/>
                <w:lang w:val="en-US"/>
              </w:rPr>
            </w:pPr>
            <w:r w:rsidRPr="00790793">
              <w:rPr>
                <w:color w:val="000000" w:themeColor="text1"/>
                <w:szCs w:val="20"/>
                <w:lang w:val="en-US"/>
              </w:rPr>
              <w:t>Female</w:t>
            </w:r>
          </w:p>
        </w:tc>
        <w:tc>
          <w:tcPr>
            <w:tcW w:w="1780" w:type="dxa"/>
            <w:tcBorders>
              <w:top w:val="nil"/>
              <w:left w:val="nil"/>
              <w:bottom w:val="single" w:sz="4" w:space="0" w:color="auto"/>
              <w:right w:val="nil"/>
            </w:tcBorders>
          </w:tcPr>
          <w:p w14:paraId="657FCC54" w14:textId="06597140" w:rsidR="00A40AEF" w:rsidRPr="00790793" w:rsidRDefault="00C740EE" w:rsidP="00F879F4">
            <w:pPr>
              <w:spacing w:before="0" w:after="0"/>
              <w:jc w:val="center"/>
              <w:rPr>
                <w:color w:val="000000" w:themeColor="text1"/>
                <w:szCs w:val="20"/>
                <w:lang w:val="en-US"/>
              </w:rPr>
            </w:pPr>
            <w:r w:rsidRPr="00790793">
              <w:rPr>
                <w:color w:val="000000" w:themeColor="text1"/>
                <w:szCs w:val="20"/>
                <w:lang w:val="en-US"/>
              </w:rPr>
              <w:t>71.0% (</w:t>
            </w:r>
            <w:r w:rsidR="00BD096A" w:rsidRPr="00790793">
              <w:rPr>
                <w:color w:val="000000" w:themeColor="text1"/>
                <w:szCs w:val="20"/>
                <w:lang w:val="en-US"/>
              </w:rPr>
              <w:t>10</w:t>
            </w:r>
            <w:r w:rsidRPr="00790793">
              <w:rPr>
                <w:color w:val="000000" w:themeColor="text1"/>
                <w:szCs w:val="20"/>
                <w:lang w:val="en-US"/>
              </w:rPr>
              <w:t>)</w:t>
            </w:r>
          </w:p>
        </w:tc>
      </w:tr>
      <w:tr w:rsidR="00727599" w:rsidRPr="00790793" w14:paraId="5176CE94" w14:textId="77777777" w:rsidTr="00D55B86">
        <w:tc>
          <w:tcPr>
            <w:tcW w:w="562" w:type="dxa"/>
            <w:vMerge w:val="restart"/>
            <w:tcBorders>
              <w:left w:val="nil"/>
              <w:right w:val="nil"/>
            </w:tcBorders>
          </w:tcPr>
          <w:p w14:paraId="7D496056" w14:textId="2C42BFFF" w:rsidR="00A40AEF" w:rsidRPr="00790793" w:rsidRDefault="00A40AEF" w:rsidP="00F879F4">
            <w:pPr>
              <w:spacing w:before="0" w:after="0"/>
              <w:rPr>
                <w:color w:val="000000" w:themeColor="text1"/>
                <w:szCs w:val="20"/>
                <w:lang w:val="en-US"/>
              </w:rPr>
            </w:pPr>
            <w:r w:rsidRPr="00790793">
              <w:rPr>
                <w:color w:val="000000" w:themeColor="text1"/>
                <w:szCs w:val="20"/>
                <w:lang w:val="en-US"/>
              </w:rPr>
              <w:t>2</w:t>
            </w:r>
          </w:p>
        </w:tc>
        <w:tc>
          <w:tcPr>
            <w:tcW w:w="2552" w:type="dxa"/>
            <w:vMerge w:val="restart"/>
            <w:tcBorders>
              <w:left w:val="nil"/>
              <w:right w:val="nil"/>
            </w:tcBorders>
          </w:tcPr>
          <w:p w14:paraId="0301AFBE" w14:textId="3B5C818F" w:rsidR="00A40AEF" w:rsidRPr="00790793" w:rsidRDefault="00A40AEF" w:rsidP="00F879F4">
            <w:pPr>
              <w:spacing w:before="0" w:after="0"/>
              <w:rPr>
                <w:color w:val="000000" w:themeColor="text1"/>
                <w:szCs w:val="20"/>
                <w:lang w:val="en-US"/>
              </w:rPr>
            </w:pPr>
            <w:r w:rsidRPr="00790793">
              <w:rPr>
                <w:color w:val="000000" w:themeColor="text1"/>
                <w:szCs w:val="20"/>
                <w:lang w:val="en-US"/>
              </w:rPr>
              <w:t>Type of Expert</w:t>
            </w:r>
          </w:p>
        </w:tc>
        <w:tc>
          <w:tcPr>
            <w:tcW w:w="4116" w:type="dxa"/>
            <w:tcBorders>
              <w:left w:val="nil"/>
              <w:bottom w:val="nil"/>
              <w:right w:val="nil"/>
            </w:tcBorders>
          </w:tcPr>
          <w:p w14:paraId="72BFC019" w14:textId="3F4CF838" w:rsidR="00A40AEF" w:rsidRPr="00790793" w:rsidRDefault="00A40AEF" w:rsidP="00F879F4">
            <w:pPr>
              <w:spacing w:before="0" w:after="0"/>
              <w:rPr>
                <w:color w:val="000000" w:themeColor="text1"/>
                <w:szCs w:val="20"/>
                <w:lang w:val="en-US"/>
              </w:rPr>
            </w:pPr>
            <w:r w:rsidRPr="00790793">
              <w:rPr>
                <w:color w:val="000000" w:themeColor="text1"/>
                <w:szCs w:val="20"/>
                <w:lang w:val="en-US"/>
              </w:rPr>
              <w:t>Academic</w:t>
            </w:r>
          </w:p>
        </w:tc>
        <w:tc>
          <w:tcPr>
            <w:tcW w:w="1780" w:type="dxa"/>
            <w:tcBorders>
              <w:left w:val="nil"/>
              <w:bottom w:val="nil"/>
              <w:right w:val="nil"/>
            </w:tcBorders>
          </w:tcPr>
          <w:p w14:paraId="41396224" w14:textId="3C68DA32" w:rsidR="00A40AEF" w:rsidRPr="00790793" w:rsidRDefault="00C740EE" w:rsidP="00F879F4">
            <w:pPr>
              <w:spacing w:before="0" w:after="0"/>
              <w:jc w:val="center"/>
              <w:rPr>
                <w:color w:val="000000" w:themeColor="text1"/>
                <w:szCs w:val="20"/>
                <w:lang w:val="en-US"/>
              </w:rPr>
            </w:pPr>
            <w:r w:rsidRPr="00790793">
              <w:rPr>
                <w:color w:val="000000" w:themeColor="text1"/>
                <w:szCs w:val="20"/>
                <w:lang w:val="en-US"/>
              </w:rPr>
              <w:t>71.0% (10)</w:t>
            </w:r>
          </w:p>
        </w:tc>
      </w:tr>
      <w:tr w:rsidR="00727599" w:rsidRPr="00790793" w14:paraId="40F77426" w14:textId="77777777" w:rsidTr="00D55B86">
        <w:tc>
          <w:tcPr>
            <w:tcW w:w="562" w:type="dxa"/>
            <w:vMerge/>
            <w:tcBorders>
              <w:left w:val="nil"/>
              <w:right w:val="nil"/>
            </w:tcBorders>
          </w:tcPr>
          <w:p w14:paraId="750A74AF" w14:textId="77777777" w:rsidR="00A40AEF" w:rsidRPr="00790793" w:rsidRDefault="00A40AEF" w:rsidP="00F879F4">
            <w:pPr>
              <w:spacing w:before="0" w:after="0"/>
              <w:rPr>
                <w:color w:val="000000" w:themeColor="text1"/>
                <w:szCs w:val="20"/>
                <w:lang w:val="en-US"/>
              </w:rPr>
            </w:pPr>
          </w:p>
        </w:tc>
        <w:tc>
          <w:tcPr>
            <w:tcW w:w="2552" w:type="dxa"/>
            <w:vMerge/>
            <w:tcBorders>
              <w:left w:val="nil"/>
              <w:right w:val="nil"/>
            </w:tcBorders>
          </w:tcPr>
          <w:p w14:paraId="2D2B5E61" w14:textId="77777777" w:rsidR="00A40AEF" w:rsidRPr="00790793" w:rsidRDefault="00A40AEF" w:rsidP="00F879F4">
            <w:pPr>
              <w:spacing w:before="0" w:after="0"/>
              <w:rPr>
                <w:color w:val="000000" w:themeColor="text1"/>
                <w:szCs w:val="20"/>
                <w:lang w:val="en-US"/>
              </w:rPr>
            </w:pPr>
          </w:p>
        </w:tc>
        <w:tc>
          <w:tcPr>
            <w:tcW w:w="4116" w:type="dxa"/>
            <w:tcBorders>
              <w:top w:val="nil"/>
              <w:left w:val="nil"/>
              <w:bottom w:val="single" w:sz="4" w:space="0" w:color="auto"/>
              <w:right w:val="nil"/>
            </w:tcBorders>
          </w:tcPr>
          <w:p w14:paraId="73D06C01" w14:textId="06DB5A02" w:rsidR="00A40AEF" w:rsidRPr="00790793" w:rsidRDefault="00D55B86" w:rsidP="00F879F4">
            <w:pPr>
              <w:spacing w:before="0" w:after="0"/>
              <w:rPr>
                <w:color w:val="000000" w:themeColor="text1"/>
                <w:szCs w:val="20"/>
                <w:lang w:val="en-US"/>
              </w:rPr>
            </w:pPr>
            <w:r w:rsidRPr="00790793">
              <w:rPr>
                <w:color w:val="000000" w:themeColor="text1"/>
                <w:szCs w:val="20"/>
                <w:lang w:val="en-US"/>
              </w:rPr>
              <w:t>Non-Academic</w:t>
            </w:r>
          </w:p>
        </w:tc>
        <w:tc>
          <w:tcPr>
            <w:tcW w:w="1780" w:type="dxa"/>
            <w:tcBorders>
              <w:top w:val="nil"/>
              <w:left w:val="nil"/>
              <w:bottom w:val="single" w:sz="4" w:space="0" w:color="auto"/>
              <w:right w:val="nil"/>
            </w:tcBorders>
          </w:tcPr>
          <w:p w14:paraId="1DCC481E" w14:textId="7EDFA4B7" w:rsidR="00A40AEF" w:rsidRPr="00790793" w:rsidRDefault="00C740EE" w:rsidP="00F879F4">
            <w:pPr>
              <w:spacing w:before="0" w:after="0"/>
              <w:jc w:val="center"/>
              <w:rPr>
                <w:color w:val="000000" w:themeColor="text1"/>
                <w:szCs w:val="20"/>
                <w:lang w:val="en-US"/>
              </w:rPr>
            </w:pPr>
            <w:r w:rsidRPr="00790793">
              <w:rPr>
                <w:color w:val="000000" w:themeColor="text1"/>
                <w:szCs w:val="20"/>
                <w:lang w:val="en-US"/>
              </w:rPr>
              <w:t>29.0% (4)</w:t>
            </w:r>
          </w:p>
        </w:tc>
      </w:tr>
      <w:tr w:rsidR="007508E7" w:rsidRPr="00790793" w14:paraId="1AE83F90" w14:textId="77777777" w:rsidTr="00D55B86">
        <w:tc>
          <w:tcPr>
            <w:tcW w:w="562" w:type="dxa"/>
            <w:vMerge w:val="restart"/>
            <w:tcBorders>
              <w:left w:val="nil"/>
              <w:right w:val="nil"/>
            </w:tcBorders>
          </w:tcPr>
          <w:p w14:paraId="7FD1A594" w14:textId="5ADB3E31" w:rsidR="007508E7" w:rsidRPr="00790793" w:rsidRDefault="007508E7" w:rsidP="007508E7">
            <w:pPr>
              <w:spacing w:before="0" w:after="0"/>
              <w:rPr>
                <w:color w:val="000000" w:themeColor="text1"/>
                <w:szCs w:val="20"/>
                <w:lang w:val="en-US"/>
              </w:rPr>
            </w:pPr>
            <w:r w:rsidRPr="00790793">
              <w:rPr>
                <w:color w:val="000000" w:themeColor="text1"/>
                <w:szCs w:val="20"/>
                <w:lang w:val="en-US"/>
              </w:rPr>
              <w:t>3</w:t>
            </w:r>
          </w:p>
        </w:tc>
        <w:tc>
          <w:tcPr>
            <w:tcW w:w="2552" w:type="dxa"/>
            <w:vMerge w:val="restart"/>
            <w:tcBorders>
              <w:left w:val="nil"/>
              <w:right w:val="nil"/>
            </w:tcBorders>
          </w:tcPr>
          <w:p w14:paraId="28CA2A82" w14:textId="5854A509" w:rsidR="007508E7" w:rsidRPr="00790793" w:rsidRDefault="007508E7" w:rsidP="007508E7">
            <w:pPr>
              <w:spacing w:before="0" w:after="0"/>
              <w:rPr>
                <w:color w:val="000000" w:themeColor="text1"/>
                <w:szCs w:val="20"/>
                <w:lang w:val="en-US"/>
              </w:rPr>
            </w:pPr>
            <w:r w:rsidRPr="00790793">
              <w:rPr>
                <w:color w:val="000000" w:themeColor="text1"/>
                <w:szCs w:val="20"/>
                <w:lang w:val="en-US"/>
              </w:rPr>
              <w:t>Expertise</w:t>
            </w:r>
          </w:p>
        </w:tc>
        <w:tc>
          <w:tcPr>
            <w:tcW w:w="4116" w:type="dxa"/>
            <w:tcBorders>
              <w:left w:val="nil"/>
              <w:bottom w:val="nil"/>
              <w:right w:val="nil"/>
            </w:tcBorders>
          </w:tcPr>
          <w:p w14:paraId="6ECD8DEC" w14:textId="3D3EB7E4" w:rsidR="007508E7" w:rsidRPr="00790793" w:rsidRDefault="007508E7" w:rsidP="007508E7">
            <w:pPr>
              <w:spacing w:before="0" w:after="0"/>
              <w:rPr>
                <w:color w:val="000000" w:themeColor="text1"/>
                <w:szCs w:val="20"/>
                <w:lang w:val="en-US"/>
              </w:rPr>
            </w:pPr>
            <w:r w:rsidRPr="00790793">
              <w:rPr>
                <w:color w:val="000000" w:themeColor="text1"/>
                <w:szCs w:val="20"/>
                <w:lang w:val="en-US"/>
              </w:rPr>
              <w:t>Poverty &amp; Sustainability</w:t>
            </w:r>
          </w:p>
        </w:tc>
        <w:tc>
          <w:tcPr>
            <w:tcW w:w="1780" w:type="dxa"/>
            <w:tcBorders>
              <w:left w:val="nil"/>
              <w:bottom w:val="nil"/>
              <w:right w:val="nil"/>
            </w:tcBorders>
          </w:tcPr>
          <w:p w14:paraId="5ECA88A0" w14:textId="11BF17DE" w:rsidR="007508E7" w:rsidRPr="00790793" w:rsidRDefault="007508E7" w:rsidP="007508E7">
            <w:pPr>
              <w:spacing w:before="0" w:after="0"/>
              <w:jc w:val="center"/>
              <w:rPr>
                <w:color w:val="000000" w:themeColor="text1"/>
                <w:szCs w:val="20"/>
                <w:lang w:val="en-US"/>
              </w:rPr>
            </w:pPr>
            <w:r w:rsidRPr="00790793">
              <w:rPr>
                <w:color w:val="000000" w:themeColor="text1"/>
                <w:szCs w:val="20"/>
                <w:lang w:val="en-US"/>
              </w:rPr>
              <w:t>7.0% (1)</w:t>
            </w:r>
          </w:p>
        </w:tc>
      </w:tr>
      <w:tr w:rsidR="007508E7" w:rsidRPr="00790793" w14:paraId="1CE32EF4" w14:textId="77777777" w:rsidTr="00D55B86">
        <w:tc>
          <w:tcPr>
            <w:tcW w:w="562" w:type="dxa"/>
            <w:vMerge/>
            <w:tcBorders>
              <w:left w:val="nil"/>
              <w:right w:val="nil"/>
            </w:tcBorders>
          </w:tcPr>
          <w:p w14:paraId="6CA62123" w14:textId="77777777" w:rsidR="007508E7" w:rsidRPr="00790793" w:rsidRDefault="007508E7" w:rsidP="007508E7">
            <w:pPr>
              <w:spacing w:before="0" w:after="0"/>
              <w:rPr>
                <w:color w:val="000000" w:themeColor="text1"/>
                <w:szCs w:val="20"/>
                <w:lang w:val="en-US"/>
              </w:rPr>
            </w:pPr>
          </w:p>
        </w:tc>
        <w:tc>
          <w:tcPr>
            <w:tcW w:w="2552" w:type="dxa"/>
            <w:vMerge/>
            <w:tcBorders>
              <w:left w:val="nil"/>
              <w:right w:val="nil"/>
            </w:tcBorders>
          </w:tcPr>
          <w:p w14:paraId="3C523001" w14:textId="77777777" w:rsidR="007508E7" w:rsidRPr="00790793" w:rsidRDefault="007508E7" w:rsidP="007508E7">
            <w:pPr>
              <w:spacing w:before="0" w:after="0"/>
              <w:rPr>
                <w:color w:val="000000" w:themeColor="text1"/>
                <w:szCs w:val="20"/>
                <w:lang w:val="en-US"/>
              </w:rPr>
            </w:pPr>
          </w:p>
        </w:tc>
        <w:tc>
          <w:tcPr>
            <w:tcW w:w="4116" w:type="dxa"/>
            <w:tcBorders>
              <w:top w:val="nil"/>
              <w:left w:val="nil"/>
              <w:bottom w:val="nil"/>
              <w:right w:val="nil"/>
            </w:tcBorders>
          </w:tcPr>
          <w:p w14:paraId="38086C9B" w14:textId="62371446" w:rsidR="007508E7" w:rsidRPr="00790793" w:rsidRDefault="007508E7" w:rsidP="007508E7">
            <w:pPr>
              <w:spacing w:before="0" w:after="0"/>
              <w:rPr>
                <w:color w:val="000000" w:themeColor="text1"/>
                <w:szCs w:val="20"/>
                <w:lang w:val="en-US"/>
              </w:rPr>
            </w:pPr>
            <w:r w:rsidRPr="00790793">
              <w:rPr>
                <w:color w:val="000000" w:themeColor="text1"/>
                <w:szCs w:val="20"/>
                <w:lang w:val="en-US"/>
              </w:rPr>
              <w:t>Development Economics</w:t>
            </w:r>
          </w:p>
        </w:tc>
        <w:tc>
          <w:tcPr>
            <w:tcW w:w="1780" w:type="dxa"/>
            <w:tcBorders>
              <w:top w:val="nil"/>
              <w:left w:val="nil"/>
              <w:bottom w:val="nil"/>
              <w:right w:val="nil"/>
            </w:tcBorders>
          </w:tcPr>
          <w:p w14:paraId="363B52C5" w14:textId="54271A3F" w:rsidR="007508E7" w:rsidRPr="00790793" w:rsidRDefault="007508E7" w:rsidP="007508E7">
            <w:pPr>
              <w:spacing w:before="0" w:after="0"/>
              <w:jc w:val="center"/>
              <w:rPr>
                <w:color w:val="000000" w:themeColor="text1"/>
                <w:szCs w:val="20"/>
                <w:lang w:val="en-US"/>
              </w:rPr>
            </w:pPr>
            <w:r w:rsidRPr="00790793">
              <w:rPr>
                <w:color w:val="000000" w:themeColor="text1"/>
                <w:szCs w:val="20"/>
                <w:lang w:val="en-US"/>
              </w:rPr>
              <w:t>7.0% (1)</w:t>
            </w:r>
          </w:p>
        </w:tc>
      </w:tr>
      <w:tr w:rsidR="00727599" w:rsidRPr="00790793" w14:paraId="625CFF38" w14:textId="77777777" w:rsidTr="00D55B86">
        <w:tc>
          <w:tcPr>
            <w:tcW w:w="562" w:type="dxa"/>
            <w:vMerge/>
            <w:tcBorders>
              <w:left w:val="nil"/>
              <w:right w:val="nil"/>
            </w:tcBorders>
          </w:tcPr>
          <w:p w14:paraId="15C67888" w14:textId="77777777" w:rsidR="006B0878" w:rsidRPr="00790793" w:rsidRDefault="006B0878" w:rsidP="00F879F4">
            <w:pPr>
              <w:spacing w:before="0" w:after="0"/>
              <w:rPr>
                <w:color w:val="000000" w:themeColor="text1"/>
                <w:szCs w:val="20"/>
                <w:lang w:val="en-US"/>
              </w:rPr>
            </w:pPr>
          </w:p>
        </w:tc>
        <w:tc>
          <w:tcPr>
            <w:tcW w:w="2552" w:type="dxa"/>
            <w:vMerge/>
            <w:tcBorders>
              <w:left w:val="nil"/>
              <w:right w:val="nil"/>
            </w:tcBorders>
          </w:tcPr>
          <w:p w14:paraId="7A0AB412" w14:textId="77777777" w:rsidR="006B0878" w:rsidRPr="00790793" w:rsidRDefault="006B0878" w:rsidP="00F879F4">
            <w:pPr>
              <w:spacing w:before="0" w:after="0"/>
              <w:rPr>
                <w:color w:val="000000" w:themeColor="text1"/>
                <w:szCs w:val="20"/>
                <w:lang w:val="en-US"/>
              </w:rPr>
            </w:pPr>
          </w:p>
        </w:tc>
        <w:tc>
          <w:tcPr>
            <w:tcW w:w="4116" w:type="dxa"/>
            <w:tcBorders>
              <w:top w:val="nil"/>
              <w:left w:val="nil"/>
              <w:bottom w:val="nil"/>
              <w:right w:val="nil"/>
            </w:tcBorders>
          </w:tcPr>
          <w:p w14:paraId="07AB1F5D" w14:textId="0DAED2CA" w:rsidR="006B0878" w:rsidRPr="00790793" w:rsidRDefault="00666CFD" w:rsidP="00F879F4">
            <w:pPr>
              <w:spacing w:before="0" w:after="0"/>
              <w:rPr>
                <w:color w:val="000000" w:themeColor="text1"/>
                <w:szCs w:val="20"/>
                <w:lang w:val="en-US"/>
              </w:rPr>
            </w:pPr>
            <w:r w:rsidRPr="00790793">
              <w:rPr>
                <w:color w:val="000000" w:themeColor="text1"/>
                <w:szCs w:val="20"/>
                <w:lang w:val="en-US"/>
              </w:rPr>
              <w:t>Community &amp; Deprivation</w:t>
            </w:r>
          </w:p>
        </w:tc>
        <w:tc>
          <w:tcPr>
            <w:tcW w:w="1780" w:type="dxa"/>
            <w:tcBorders>
              <w:top w:val="nil"/>
              <w:left w:val="nil"/>
              <w:bottom w:val="nil"/>
              <w:right w:val="nil"/>
            </w:tcBorders>
          </w:tcPr>
          <w:p w14:paraId="4ADED9F9" w14:textId="1BFCF0E3" w:rsidR="006B0878" w:rsidRPr="00790793" w:rsidRDefault="006B0878" w:rsidP="00F879F4">
            <w:pPr>
              <w:spacing w:before="0" w:after="0"/>
              <w:jc w:val="center"/>
              <w:rPr>
                <w:color w:val="000000" w:themeColor="text1"/>
                <w:szCs w:val="20"/>
                <w:lang w:val="en-US"/>
              </w:rPr>
            </w:pPr>
            <w:r w:rsidRPr="00790793">
              <w:rPr>
                <w:color w:val="000000" w:themeColor="text1"/>
                <w:szCs w:val="20"/>
                <w:lang w:val="en-US"/>
              </w:rPr>
              <w:t>7.0% (1)</w:t>
            </w:r>
          </w:p>
        </w:tc>
      </w:tr>
      <w:tr w:rsidR="00727599" w:rsidRPr="00790793" w14:paraId="3EF4B59D" w14:textId="77777777" w:rsidTr="00D55B86">
        <w:tc>
          <w:tcPr>
            <w:tcW w:w="562" w:type="dxa"/>
            <w:vMerge/>
            <w:tcBorders>
              <w:left w:val="nil"/>
              <w:right w:val="nil"/>
            </w:tcBorders>
          </w:tcPr>
          <w:p w14:paraId="26B0D70A" w14:textId="77777777" w:rsidR="006B0878" w:rsidRPr="00790793" w:rsidRDefault="006B0878" w:rsidP="00F879F4">
            <w:pPr>
              <w:spacing w:before="0" w:after="0"/>
              <w:rPr>
                <w:color w:val="000000" w:themeColor="text1"/>
                <w:szCs w:val="20"/>
                <w:lang w:val="en-US"/>
              </w:rPr>
            </w:pPr>
          </w:p>
        </w:tc>
        <w:tc>
          <w:tcPr>
            <w:tcW w:w="2552" w:type="dxa"/>
            <w:vMerge/>
            <w:tcBorders>
              <w:left w:val="nil"/>
              <w:right w:val="nil"/>
            </w:tcBorders>
          </w:tcPr>
          <w:p w14:paraId="6936554D" w14:textId="77777777" w:rsidR="006B0878" w:rsidRPr="00790793" w:rsidRDefault="006B0878" w:rsidP="00F879F4">
            <w:pPr>
              <w:spacing w:before="0" w:after="0"/>
              <w:rPr>
                <w:color w:val="000000" w:themeColor="text1"/>
                <w:szCs w:val="20"/>
                <w:lang w:val="en-US"/>
              </w:rPr>
            </w:pPr>
          </w:p>
        </w:tc>
        <w:tc>
          <w:tcPr>
            <w:tcW w:w="4116" w:type="dxa"/>
            <w:tcBorders>
              <w:top w:val="nil"/>
              <w:left w:val="nil"/>
              <w:bottom w:val="nil"/>
              <w:right w:val="nil"/>
            </w:tcBorders>
          </w:tcPr>
          <w:p w14:paraId="64734D6D" w14:textId="28D509D1" w:rsidR="006B0878" w:rsidRPr="00790793" w:rsidRDefault="00666CFD" w:rsidP="00F879F4">
            <w:pPr>
              <w:spacing w:before="0" w:after="0"/>
              <w:rPr>
                <w:color w:val="000000" w:themeColor="text1"/>
                <w:szCs w:val="20"/>
                <w:lang w:val="en-US"/>
              </w:rPr>
            </w:pPr>
            <w:r w:rsidRPr="00790793">
              <w:rPr>
                <w:color w:val="000000" w:themeColor="text1"/>
                <w:szCs w:val="20"/>
                <w:lang w:val="en-US"/>
              </w:rPr>
              <w:t>Monetary Economic</w:t>
            </w:r>
            <w:r w:rsidR="00FD6A8B" w:rsidRPr="00790793">
              <w:rPr>
                <w:color w:val="000000" w:themeColor="text1"/>
                <w:szCs w:val="20"/>
                <w:lang w:val="en-US"/>
              </w:rPr>
              <w:t>s</w:t>
            </w:r>
          </w:p>
        </w:tc>
        <w:tc>
          <w:tcPr>
            <w:tcW w:w="1780" w:type="dxa"/>
            <w:tcBorders>
              <w:top w:val="nil"/>
              <w:left w:val="nil"/>
              <w:bottom w:val="nil"/>
              <w:right w:val="nil"/>
            </w:tcBorders>
          </w:tcPr>
          <w:p w14:paraId="366E425D" w14:textId="31F090A7" w:rsidR="006B0878" w:rsidRPr="00790793" w:rsidRDefault="006B0878" w:rsidP="00F879F4">
            <w:pPr>
              <w:spacing w:before="0" w:after="0"/>
              <w:jc w:val="center"/>
              <w:rPr>
                <w:color w:val="000000" w:themeColor="text1"/>
                <w:szCs w:val="20"/>
                <w:lang w:val="en-US"/>
              </w:rPr>
            </w:pPr>
            <w:r w:rsidRPr="00790793">
              <w:rPr>
                <w:color w:val="000000" w:themeColor="text1"/>
                <w:szCs w:val="20"/>
                <w:lang w:val="en-US"/>
              </w:rPr>
              <w:t>7.0% (1)</w:t>
            </w:r>
          </w:p>
        </w:tc>
      </w:tr>
      <w:tr w:rsidR="00727599" w:rsidRPr="00790793" w14:paraId="3ECE2D61" w14:textId="77777777" w:rsidTr="00D55B86">
        <w:tc>
          <w:tcPr>
            <w:tcW w:w="562" w:type="dxa"/>
            <w:vMerge/>
            <w:tcBorders>
              <w:left w:val="nil"/>
              <w:right w:val="nil"/>
            </w:tcBorders>
          </w:tcPr>
          <w:p w14:paraId="164603D8" w14:textId="77777777" w:rsidR="006B0878" w:rsidRPr="00790793" w:rsidRDefault="006B0878" w:rsidP="00F879F4">
            <w:pPr>
              <w:spacing w:before="0" w:after="0"/>
              <w:rPr>
                <w:color w:val="000000" w:themeColor="text1"/>
                <w:szCs w:val="20"/>
                <w:lang w:val="en-US"/>
              </w:rPr>
            </w:pPr>
          </w:p>
        </w:tc>
        <w:tc>
          <w:tcPr>
            <w:tcW w:w="2552" w:type="dxa"/>
            <w:vMerge/>
            <w:tcBorders>
              <w:left w:val="nil"/>
              <w:right w:val="nil"/>
            </w:tcBorders>
          </w:tcPr>
          <w:p w14:paraId="170E24E7" w14:textId="77777777" w:rsidR="006B0878" w:rsidRPr="00790793" w:rsidRDefault="006B0878" w:rsidP="00F879F4">
            <w:pPr>
              <w:spacing w:before="0" w:after="0"/>
              <w:rPr>
                <w:color w:val="000000" w:themeColor="text1"/>
                <w:szCs w:val="20"/>
                <w:lang w:val="en-US"/>
              </w:rPr>
            </w:pPr>
          </w:p>
        </w:tc>
        <w:tc>
          <w:tcPr>
            <w:tcW w:w="4116" w:type="dxa"/>
            <w:tcBorders>
              <w:top w:val="nil"/>
              <w:left w:val="nil"/>
              <w:bottom w:val="nil"/>
              <w:right w:val="nil"/>
            </w:tcBorders>
          </w:tcPr>
          <w:p w14:paraId="14AA6493" w14:textId="1877EABB" w:rsidR="006B0878" w:rsidRPr="00790793" w:rsidRDefault="00666CFD" w:rsidP="00F879F4">
            <w:pPr>
              <w:spacing w:before="0" w:after="0"/>
              <w:rPr>
                <w:color w:val="000000" w:themeColor="text1"/>
                <w:szCs w:val="20"/>
                <w:lang w:val="en-US"/>
              </w:rPr>
            </w:pPr>
            <w:r w:rsidRPr="00790793">
              <w:rPr>
                <w:color w:val="000000" w:themeColor="text1"/>
                <w:szCs w:val="20"/>
                <w:lang w:val="en-US"/>
              </w:rPr>
              <w:t>Islamic Economic</w:t>
            </w:r>
            <w:r w:rsidR="00FD6A8B" w:rsidRPr="00790793">
              <w:rPr>
                <w:color w:val="000000" w:themeColor="text1"/>
                <w:szCs w:val="20"/>
                <w:lang w:val="en-US"/>
              </w:rPr>
              <w:t>s</w:t>
            </w:r>
          </w:p>
        </w:tc>
        <w:tc>
          <w:tcPr>
            <w:tcW w:w="1780" w:type="dxa"/>
            <w:tcBorders>
              <w:top w:val="nil"/>
              <w:left w:val="nil"/>
              <w:bottom w:val="nil"/>
              <w:right w:val="nil"/>
            </w:tcBorders>
          </w:tcPr>
          <w:p w14:paraId="67E106C9" w14:textId="3B318DB0" w:rsidR="006B0878" w:rsidRPr="00790793" w:rsidRDefault="006B0878" w:rsidP="00F879F4">
            <w:pPr>
              <w:spacing w:before="0" w:after="0"/>
              <w:jc w:val="center"/>
              <w:rPr>
                <w:color w:val="000000" w:themeColor="text1"/>
                <w:szCs w:val="20"/>
                <w:lang w:val="en-US"/>
              </w:rPr>
            </w:pPr>
            <w:r w:rsidRPr="00790793">
              <w:rPr>
                <w:color w:val="000000" w:themeColor="text1"/>
                <w:szCs w:val="20"/>
                <w:lang w:val="en-US"/>
              </w:rPr>
              <w:t>22.0% (3)</w:t>
            </w:r>
          </w:p>
        </w:tc>
      </w:tr>
      <w:tr w:rsidR="00727599" w:rsidRPr="00790793" w14:paraId="55615AC6" w14:textId="77777777" w:rsidTr="00D55B86">
        <w:tc>
          <w:tcPr>
            <w:tcW w:w="562" w:type="dxa"/>
            <w:vMerge/>
            <w:tcBorders>
              <w:left w:val="nil"/>
              <w:right w:val="nil"/>
            </w:tcBorders>
          </w:tcPr>
          <w:p w14:paraId="33ABE3B9" w14:textId="77777777" w:rsidR="006B0878" w:rsidRPr="00790793" w:rsidRDefault="006B0878" w:rsidP="00F879F4">
            <w:pPr>
              <w:spacing w:before="0" w:after="0"/>
              <w:rPr>
                <w:color w:val="000000" w:themeColor="text1"/>
                <w:szCs w:val="20"/>
                <w:lang w:val="en-US"/>
              </w:rPr>
            </w:pPr>
          </w:p>
        </w:tc>
        <w:tc>
          <w:tcPr>
            <w:tcW w:w="2552" w:type="dxa"/>
            <w:vMerge/>
            <w:tcBorders>
              <w:left w:val="nil"/>
              <w:right w:val="nil"/>
            </w:tcBorders>
          </w:tcPr>
          <w:p w14:paraId="644C0300" w14:textId="77777777" w:rsidR="006B0878" w:rsidRPr="00790793" w:rsidRDefault="006B0878" w:rsidP="00F879F4">
            <w:pPr>
              <w:spacing w:before="0" w:after="0"/>
              <w:rPr>
                <w:color w:val="000000" w:themeColor="text1"/>
                <w:szCs w:val="20"/>
                <w:lang w:val="en-US"/>
              </w:rPr>
            </w:pPr>
          </w:p>
        </w:tc>
        <w:tc>
          <w:tcPr>
            <w:tcW w:w="4116" w:type="dxa"/>
            <w:tcBorders>
              <w:top w:val="nil"/>
              <w:left w:val="nil"/>
              <w:bottom w:val="nil"/>
              <w:right w:val="nil"/>
            </w:tcBorders>
          </w:tcPr>
          <w:p w14:paraId="531C0C30" w14:textId="69605590" w:rsidR="006B0878" w:rsidRPr="00790793" w:rsidRDefault="00666CFD" w:rsidP="00F879F4">
            <w:pPr>
              <w:spacing w:before="0" w:after="0"/>
              <w:rPr>
                <w:color w:val="000000" w:themeColor="text1"/>
                <w:szCs w:val="20"/>
                <w:lang w:val="en-US"/>
              </w:rPr>
            </w:pPr>
            <w:r w:rsidRPr="00790793">
              <w:rPr>
                <w:color w:val="000000" w:themeColor="text1"/>
                <w:szCs w:val="20"/>
                <w:lang w:val="en-US"/>
              </w:rPr>
              <w:t>Social Economic</w:t>
            </w:r>
            <w:r w:rsidR="00FD6A8B" w:rsidRPr="00790793">
              <w:rPr>
                <w:color w:val="000000" w:themeColor="text1"/>
                <w:szCs w:val="20"/>
                <w:lang w:val="en-US"/>
              </w:rPr>
              <w:t>s</w:t>
            </w:r>
            <w:r w:rsidRPr="00790793">
              <w:rPr>
                <w:color w:val="000000" w:themeColor="text1"/>
                <w:szCs w:val="20"/>
                <w:lang w:val="en-US"/>
              </w:rPr>
              <w:t xml:space="preserve"> &amp; International Economic</w:t>
            </w:r>
            <w:r w:rsidR="00FD6A8B" w:rsidRPr="00790793">
              <w:rPr>
                <w:color w:val="000000" w:themeColor="text1"/>
                <w:szCs w:val="20"/>
                <w:lang w:val="en-US"/>
              </w:rPr>
              <w:t>s</w:t>
            </w:r>
          </w:p>
        </w:tc>
        <w:tc>
          <w:tcPr>
            <w:tcW w:w="1780" w:type="dxa"/>
            <w:tcBorders>
              <w:top w:val="nil"/>
              <w:left w:val="nil"/>
              <w:bottom w:val="nil"/>
              <w:right w:val="nil"/>
            </w:tcBorders>
          </w:tcPr>
          <w:p w14:paraId="760C6A92" w14:textId="28F8E9A1" w:rsidR="006B0878" w:rsidRPr="00790793" w:rsidRDefault="006B0878" w:rsidP="00F879F4">
            <w:pPr>
              <w:spacing w:before="0" w:after="0"/>
              <w:jc w:val="center"/>
              <w:rPr>
                <w:color w:val="000000" w:themeColor="text1"/>
                <w:szCs w:val="20"/>
                <w:lang w:val="en-US"/>
              </w:rPr>
            </w:pPr>
            <w:r w:rsidRPr="00790793">
              <w:rPr>
                <w:color w:val="000000" w:themeColor="text1"/>
                <w:szCs w:val="20"/>
                <w:lang w:val="en-US"/>
              </w:rPr>
              <w:t>7.0% (1)</w:t>
            </w:r>
          </w:p>
        </w:tc>
      </w:tr>
      <w:tr w:rsidR="00727599" w:rsidRPr="00790793" w14:paraId="3EE66020" w14:textId="77777777" w:rsidTr="00D55B86">
        <w:tc>
          <w:tcPr>
            <w:tcW w:w="562" w:type="dxa"/>
            <w:vMerge/>
            <w:tcBorders>
              <w:left w:val="nil"/>
              <w:right w:val="nil"/>
            </w:tcBorders>
          </w:tcPr>
          <w:p w14:paraId="7B974396" w14:textId="77777777" w:rsidR="006B0878" w:rsidRPr="00790793" w:rsidRDefault="006B0878" w:rsidP="00F879F4">
            <w:pPr>
              <w:spacing w:before="0" w:after="0"/>
              <w:rPr>
                <w:color w:val="000000" w:themeColor="text1"/>
                <w:szCs w:val="20"/>
                <w:lang w:val="en-US"/>
              </w:rPr>
            </w:pPr>
          </w:p>
        </w:tc>
        <w:tc>
          <w:tcPr>
            <w:tcW w:w="2552" w:type="dxa"/>
            <w:vMerge/>
            <w:tcBorders>
              <w:left w:val="nil"/>
              <w:right w:val="nil"/>
            </w:tcBorders>
          </w:tcPr>
          <w:p w14:paraId="7508CC99" w14:textId="77777777" w:rsidR="006B0878" w:rsidRPr="00790793" w:rsidRDefault="006B0878" w:rsidP="00F879F4">
            <w:pPr>
              <w:spacing w:before="0" w:after="0"/>
              <w:rPr>
                <w:color w:val="000000" w:themeColor="text1"/>
                <w:szCs w:val="20"/>
                <w:lang w:val="en-US"/>
              </w:rPr>
            </w:pPr>
          </w:p>
        </w:tc>
        <w:tc>
          <w:tcPr>
            <w:tcW w:w="4116" w:type="dxa"/>
            <w:tcBorders>
              <w:top w:val="nil"/>
              <w:left w:val="nil"/>
              <w:bottom w:val="nil"/>
              <w:right w:val="nil"/>
            </w:tcBorders>
          </w:tcPr>
          <w:p w14:paraId="6D9DF434" w14:textId="55330FA7" w:rsidR="006B0878" w:rsidRPr="00790793" w:rsidRDefault="00666CFD" w:rsidP="00F879F4">
            <w:pPr>
              <w:spacing w:before="0" w:after="0"/>
              <w:rPr>
                <w:color w:val="000000" w:themeColor="text1"/>
                <w:szCs w:val="20"/>
                <w:lang w:val="en-US"/>
              </w:rPr>
            </w:pPr>
            <w:r w:rsidRPr="00790793">
              <w:rPr>
                <w:color w:val="000000" w:themeColor="text1"/>
                <w:szCs w:val="20"/>
                <w:lang w:val="en-US"/>
              </w:rPr>
              <w:t>Economic</w:t>
            </w:r>
            <w:r w:rsidR="00FD6A8B" w:rsidRPr="00790793">
              <w:rPr>
                <w:color w:val="000000" w:themeColor="text1"/>
                <w:szCs w:val="20"/>
                <w:lang w:val="en-US"/>
              </w:rPr>
              <w:t>s</w:t>
            </w:r>
            <w:r w:rsidRPr="00790793">
              <w:rPr>
                <w:color w:val="000000" w:themeColor="text1"/>
                <w:szCs w:val="20"/>
                <w:lang w:val="en-US"/>
              </w:rPr>
              <w:t xml:space="preserve"> &amp; Islamic Finance</w:t>
            </w:r>
          </w:p>
        </w:tc>
        <w:tc>
          <w:tcPr>
            <w:tcW w:w="1780" w:type="dxa"/>
            <w:tcBorders>
              <w:top w:val="nil"/>
              <w:left w:val="nil"/>
              <w:bottom w:val="nil"/>
              <w:right w:val="nil"/>
            </w:tcBorders>
          </w:tcPr>
          <w:p w14:paraId="5FAE5B03" w14:textId="3B2F2A27" w:rsidR="006B0878" w:rsidRPr="00790793" w:rsidRDefault="006B0878" w:rsidP="00F879F4">
            <w:pPr>
              <w:spacing w:before="0" w:after="0"/>
              <w:jc w:val="center"/>
              <w:rPr>
                <w:color w:val="000000" w:themeColor="text1"/>
                <w:szCs w:val="20"/>
                <w:lang w:val="en-US"/>
              </w:rPr>
            </w:pPr>
            <w:r w:rsidRPr="00790793">
              <w:rPr>
                <w:color w:val="000000" w:themeColor="text1"/>
                <w:szCs w:val="20"/>
                <w:lang w:val="en-US"/>
              </w:rPr>
              <w:t>7.0% (1)</w:t>
            </w:r>
          </w:p>
        </w:tc>
      </w:tr>
      <w:tr w:rsidR="00727599" w:rsidRPr="00790793" w14:paraId="5C4C34F9" w14:textId="77777777" w:rsidTr="00D55B86">
        <w:tc>
          <w:tcPr>
            <w:tcW w:w="562" w:type="dxa"/>
            <w:vMerge/>
            <w:tcBorders>
              <w:left w:val="nil"/>
              <w:right w:val="nil"/>
            </w:tcBorders>
          </w:tcPr>
          <w:p w14:paraId="0A6E5920" w14:textId="77777777" w:rsidR="006B0878" w:rsidRPr="00790793" w:rsidRDefault="006B0878" w:rsidP="00F879F4">
            <w:pPr>
              <w:spacing w:before="0" w:after="0"/>
              <w:rPr>
                <w:color w:val="000000" w:themeColor="text1"/>
                <w:szCs w:val="20"/>
                <w:lang w:val="en-US"/>
              </w:rPr>
            </w:pPr>
          </w:p>
        </w:tc>
        <w:tc>
          <w:tcPr>
            <w:tcW w:w="2552" w:type="dxa"/>
            <w:vMerge/>
            <w:tcBorders>
              <w:left w:val="nil"/>
              <w:right w:val="nil"/>
            </w:tcBorders>
          </w:tcPr>
          <w:p w14:paraId="465DD5E6" w14:textId="77777777" w:rsidR="006B0878" w:rsidRPr="00790793" w:rsidRDefault="006B0878" w:rsidP="00F879F4">
            <w:pPr>
              <w:spacing w:before="0" w:after="0"/>
              <w:rPr>
                <w:color w:val="000000" w:themeColor="text1"/>
                <w:szCs w:val="20"/>
                <w:lang w:val="en-US"/>
              </w:rPr>
            </w:pPr>
          </w:p>
        </w:tc>
        <w:tc>
          <w:tcPr>
            <w:tcW w:w="4116" w:type="dxa"/>
            <w:tcBorders>
              <w:top w:val="nil"/>
              <w:left w:val="nil"/>
              <w:bottom w:val="nil"/>
              <w:right w:val="nil"/>
            </w:tcBorders>
          </w:tcPr>
          <w:p w14:paraId="18E3B804" w14:textId="5EC85186" w:rsidR="006B0878" w:rsidRPr="00790793" w:rsidRDefault="00666CFD" w:rsidP="00F879F4">
            <w:pPr>
              <w:spacing w:before="0" w:after="0"/>
              <w:rPr>
                <w:color w:val="000000" w:themeColor="text1"/>
                <w:szCs w:val="20"/>
                <w:lang w:val="en-US"/>
              </w:rPr>
            </w:pPr>
            <w:r w:rsidRPr="00790793">
              <w:rPr>
                <w:color w:val="000000" w:themeColor="text1"/>
                <w:szCs w:val="20"/>
                <w:lang w:val="en-US"/>
              </w:rPr>
              <w:t>International Economic</w:t>
            </w:r>
            <w:r w:rsidR="00886835" w:rsidRPr="00790793">
              <w:rPr>
                <w:color w:val="000000" w:themeColor="text1"/>
                <w:szCs w:val="20"/>
                <w:lang w:val="en-US"/>
              </w:rPr>
              <w:t>s</w:t>
            </w:r>
            <w:r w:rsidRPr="00790793">
              <w:rPr>
                <w:color w:val="000000" w:themeColor="text1"/>
                <w:szCs w:val="20"/>
                <w:lang w:val="en-US"/>
              </w:rPr>
              <w:t xml:space="preserve"> </w:t>
            </w:r>
            <w:r w:rsidR="006B0878" w:rsidRPr="00790793">
              <w:rPr>
                <w:color w:val="000000" w:themeColor="text1"/>
                <w:szCs w:val="20"/>
                <w:lang w:val="en-US"/>
              </w:rPr>
              <w:t xml:space="preserve">&amp; </w:t>
            </w:r>
            <w:r w:rsidRPr="00790793">
              <w:rPr>
                <w:color w:val="000000" w:themeColor="text1"/>
                <w:szCs w:val="20"/>
                <w:lang w:val="en-US"/>
              </w:rPr>
              <w:t>Islamic Finance</w:t>
            </w:r>
          </w:p>
        </w:tc>
        <w:tc>
          <w:tcPr>
            <w:tcW w:w="1780" w:type="dxa"/>
            <w:tcBorders>
              <w:top w:val="nil"/>
              <w:left w:val="nil"/>
              <w:bottom w:val="nil"/>
              <w:right w:val="nil"/>
            </w:tcBorders>
          </w:tcPr>
          <w:p w14:paraId="731734A9" w14:textId="5811399A" w:rsidR="006B0878" w:rsidRPr="00790793" w:rsidRDefault="006B0878" w:rsidP="00F879F4">
            <w:pPr>
              <w:spacing w:before="0" w:after="0"/>
              <w:jc w:val="center"/>
              <w:rPr>
                <w:color w:val="000000" w:themeColor="text1"/>
                <w:szCs w:val="20"/>
                <w:lang w:val="en-US"/>
              </w:rPr>
            </w:pPr>
            <w:r w:rsidRPr="00790793">
              <w:rPr>
                <w:color w:val="000000" w:themeColor="text1"/>
                <w:szCs w:val="20"/>
                <w:lang w:val="en-US"/>
              </w:rPr>
              <w:t>7.0% (1)</w:t>
            </w:r>
          </w:p>
        </w:tc>
      </w:tr>
      <w:tr w:rsidR="00727599" w:rsidRPr="00790793" w14:paraId="6B4E0DD8" w14:textId="77777777" w:rsidTr="00D55B86">
        <w:tc>
          <w:tcPr>
            <w:tcW w:w="562" w:type="dxa"/>
            <w:vMerge/>
            <w:tcBorders>
              <w:left w:val="nil"/>
              <w:right w:val="nil"/>
            </w:tcBorders>
          </w:tcPr>
          <w:p w14:paraId="549C38C2" w14:textId="77777777" w:rsidR="006B0878" w:rsidRPr="00790793" w:rsidRDefault="006B0878" w:rsidP="00F879F4">
            <w:pPr>
              <w:spacing w:before="0" w:after="0"/>
              <w:rPr>
                <w:color w:val="000000" w:themeColor="text1"/>
                <w:szCs w:val="20"/>
                <w:lang w:val="en-US"/>
              </w:rPr>
            </w:pPr>
          </w:p>
        </w:tc>
        <w:tc>
          <w:tcPr>
            <w:tcW w:w="2552" w:type="dxa"/>
            <w:vMerge/>
            <w:tcBorders>
              <w:left w:val="nil"/>
              <w:right w:val="nil"/>
            </w:tcBorders>
          </w:tcPr>
          <w:p w14:paraId="083A460B" w14:textId="77777777" w:rsidR="006B0878" w:rsidRPr="00790793" w:rsidRDefault="006B0878" w:rsidP="00F879F4">
            <w:pPr>
              <w:spacing w:before="0" w:after="0"/>
              <w:rPr>
                <w:color w:val="000000" w:themeColor="text1"/>
                <w:szCs w:val="20"/>
                <w:lang w:val="en-US"/>
              </w:rPr>
            </w:pPr>
          </w:p>
        </w:tc>
        <w:tc>
          <w:tcPr>
            <w:tcW w:w="4116" w:type="dxa"/>
            <w:tcBorders>
              <w:top w:val="nil"/>
              <w:left w:val="nil"/>
              <w:bottom w:val="nil"/>
              <w:right w:val="nil"/>
            </w:tcBorders>
          </w:tcPr>
          <w:p w14:paraId="3E9DC620" w14:textId="289EB8C7" w:rsidR="006B0878" w:rsidRPr="00790793" w:rsidRDefault="006B0878" w:rsidP="00F879F4">
            <w:pPr>
              <w:spacing w:before="0" w:after="0"/>
              <w:rPr>
                <w:color w:val="000000" w:themeColor="text1"/>
                <w:szCs w:val="20"/>
                <w:lang w:val="en-US"/>
              </w:rPr>
            </w:pPr>
            <w:r w:rsidRPr="00790793">
              <w:rPr>
                <w:color w:val="000000" w:themeColor="text1"/>
                <w:szCs w:val="20"/>
                <w:lang w:val="en-US"/>
              </w:rPr>
              <w:t>E</w:t>
            </w:r>
            <w:r w:rsidR="00666CFD" w:rsidRPr="00790793">
              <w:rPr>
                <w:color w:val="000000" w:themeColor="text1"/>
                <w:szCs w:val="20"/>
                <w:lang w:val="en-US"/>
              </w:rPr>
              <w:t>c</w:t>
            </w:r>
            <w:r w:rsidRPr="00790793">
              <w:rPr>
                <w:color w:val="000000" w:themeColor="text1"/>
                <w:szCs w:val="20"/>
                <w:lang w:val="en-US"/>
              </w:rPr>
              <w:t>onom</w:t>
            </w:r>
            <w:r w:rsidR="00666CFD" w:rsidRPr="00790793">
              <w:rPr>
                <w:color w:val="000000" w:themeColor="text1"/>
                <w:szCs w:val="20"/>
                <w:lang w:val="en-US"/>
              </w:rPr>
              <w:t>ic</w:t>
            </w:r>
            <w:r w:rsidR="00FD6A8B" w:rsidRPr="00790793">
              <w:rPr>
                <w:color w:val="000000" w:themeColor="text1"/>
                <w:szCs w:val="20"/>
                <w:lang w:val="en-US"/>
              </w:rPr>
              <w:t>s</w:t>
            </w:r>
          </w:p>
        </w:tc>
        <w:tc>
          <w:tcPr>
            <w:tcW w:w="1780" w:type="dxa"/>
            <w:tcBorders>
              <w:top w:val="nil"/>
              <w:left w:val="nil"/>
              <w:bottom w:val="nil"/>
              <w:right w:val="nil"/>
            </w:tcBorders>
          </w:tcPr>
          <w:p w14:paraId="45C680F5" w14:textId="46E12348" w:rsidR="006B0878" w:rsidRPr="00790793" w:rsidRDefault="006B0878" w:rsidP="00F879F4">
            <w:pPr>
              <w:spacing w:before="0" w:after="0"/>
              <w:jc w:val="center"/>
              <w:rPr>
                <w:color w:val="000000" w:themeColor="text1"/>
                <w:szCs w:val="20"/>
                <w:lang w:val="en-US"/>
              </w:rPr>
            </w:pPr>
            <w:r w:rsidRPr="00790793">
              <w:rPr>
                <w:color w:val="000000" w:themeColor="text1"/>
                <w:szCs w:val="20"/>
                <w:lang w:val="en-US"/>
              </w:rPr>
              <w:t>14.0% (</w:t>
            </w:r>
            <w:r w:rsidR="00666CFD" w:rsidRPr="00790793">
              <w:rPr>
                <w:color w:val="000000" w:themeColor="text1"/>
                <w:szCs w:val="20"/>
                <w:lang w:val="en-US"/>
              </w:rPr>
              <w:t>4</w:t>
            </w:r>
            <w:r w:rsidRPr="00790793">
              <w:rPr>
                <w:color w:val="000000" w:themeColor="text1"/>
                <w:szCs w:val="20"/>
                <w:lang w:val="en-US"/>
              </w:rPr>
              <w:t>)</w:t>
            </w:r>
          </w:p>
        </w:tc>
      </w:tr>
      <w:tr w:rsidR="00727599" w:rsidRPr="00790793" w14:paraId="5C180870" w14:textId="77777777" w:rsidTr="00D55B86">
        <w:tc>
          <w:tcPr>
            <w:tcW w:w="562" w:type="dxa"/>
            <w:vMerge w:val="restart"/>
            <w:tcBorders>
              <w:left w:val="nil"/>
              <w:right w:val="nil"/>
            </w:tcBorders>
          </w:tcPr>
          <w:p w14:paraId="0C709AC9" w14:textId="2108A25B" w:rsidR="00A40AEF" w:rsidRPr="00790793" w:rsidRDefault="00A40AEF" w:rsidP="00F879F4">
            <w:pPr>
              <w:spacing w:before="0" w:after="0"/>
              <w:rPr>
                <w:color w:val="000000" w:themeColor="text1"/>
                <w:szCs w:val="20"/>
                <w:lang w:val="en-US"/>
              </w:rPr>
            </w:pPr>
            <w:r w:rsidRPr="00790793">
              <w:rPr>
                <w:color w:val="000000" w:themeColor="text1"/>
                <w:szCs w:val="20"/>
                <w:lang w:val="en-US"/>
              </w:rPr>
              <w:t>4</w:t>
            </w:r>
          </w:p>
        </w:tc>
        <w:tc>
          <w:tcPr>
            <w:tcW w:w="2552" w:type="dxa"/>
            <w:vMerge w:val="restart"/>
            <w:tcBorders>
              <w:left w:val="nil"/>
              <w:right w:val="nil"/>
            </w:tcBorders>
          </w:tcPr>
          <w:p w14:paraId="56EEBDFA" w14:textId="42424276" w:rsidR="00A40AEF" w:rsidRPr="00790793" w:rsidRDefault="00A40AEF" w:rsidP="00F879F4">
            <w:pPr>
              <w:spacing w:before="0" w:after="0"/>
              <w:rPr>
                <w:color w:val="000000" w:themeColor="text1"/>
                <w:szCs w:val="20"/>
                <w:lang w:val="en-US"/>
              </w:rPr>
            </w:pPr>
            <w:r w:rsidRPr="00790793">
              <w:rPr>
                <w:color w:val="000000" w:themeColor="text1"/>
                <w:szCs w:val="20"/>
                <w:lang w:val="en-US"/>
              </w:rPr>
              <w:t>Experience</w:t>
            </w:r>
          </w:p>
        </w:tc>
        <w:tc>
          <w:tcPr>
            <w:tcW w:w="4116" w:type="dxa"/>
            <w:tcBorders>
              <w:left w:val="nil"/>
              <w:bottom w:val="nil"/>
              <w:right w:val="nil"/>
            </w:tcBorders>
          </w:tcPr>
          <w:p w14:paraId="1FFAF910" w14:textId="2818B427" w:rsidR="00A40AEF" w:rsidRPr="00790793" w:rsidRDefault="00A40AEF" w:rsidP="00F879F4">
            <w:pPr>
              <w:spacing w:before="0" w:after="0"/>
              <w:rPr>
                <w:color w:val="000000" w:themeColor="text1"/>
                <w:szCs w:val="20"/>
                <w:lang w:val="en-US"/>
              </w:rPr>
            </w:pPr>
            <w:r w:rsidRPr="00790793">
              <w:rPr>
                <w:color w:val="000000" w:themeColor="text1"/>
                <w:szCs w:val="20"/>
                <w:lang w:val="en-US"/>
              </w:rPr>
              <w:t>5</w:t>
            </w:r>
            <w:r w:rsidR="00525D2F" w:rsidRPr="00790793">
              <w:rPr>
                <w:color w:val="000000" w:themeColor="text1"/>
                <w:szCs w:val="20"/>
                <w:lang w:val="en-US"/>
              </w:rPr>
              <w:t>–</w:t>
            </w:r>
            <w:r w:rsidRPr="00790793">
              <w:rPr>
                <w:color w:val="000000" w:themeColor="text1"/>
                <w:szCs w:val="20"/>
                <w:lang w:val="en-US"/>
              </w:rPr>
              <w:t>10 years</w:t>
            </w:r>
          </w:p>
        </w:tc>
        <w:tc>
          <w:tcPr>
            <w:tcW w:w="1780" w:type="dxa"/>
            <w:tcBorders>
              <w:left w:val="nil"/>
              <w:bottom w:val="nil"/>
              <w:right w:val="nil"/>
            </w:tcBorders>
          </w:tcPr>
          <w:p w14:paraId="7A319B19" w14:textId="334C1032" w:rsidR="00A40AEF" w:rsidRPr="00790793" w:rsidRDefault="00C740EE" w:rsidP="00F879F4">
            <w:pPr>
              <w:spacing w:before="0" w:after="0"/>
              <w:jc w:val="center"/>
              <w:rPr>
                <w:color w:val="000000" w:themeColor="text1"/>
                <w:szCs w:val="20"/>
                <w:lang w:val="en-US"/>
              </w:rPr>
            </w:pPr>
            <w:r w:rsidRPr="00790793">
              <w:rPr>
                <w:color w:val="000000" w:themeColor="text1"/>
                <w:szCs w:val="20"/>
                <w:lang w:val="en-US"/>
              </w:rPr>
              <w:t>22.0% (3)</w:t>
            </w:r>
          </w:p>
        </w:tc>
      </w:tr>
      <w:tr w:rsidR="00727599" w:rsidRPr="00790793" w14:paraId="2A1A85FA" w14:textId="77777777" w:rsidTr="00D55B86">
        <w:tc>
          <w:tcPr>
            <w:tcW w:w="562" w:type="dxa"/>
            <w:vMerge/>
            <w:tcBorders>
              <w:left w:val="nil"/>
              <w:right w:val="nil"/>
            </w:tcBorders>
          </w:tcPr>
          <w:p w14:paraId="1099258D" w14:textId="77777777" w:rsidR="00A40AEF" w:rsidRPr="00790793" w:rsidRDefault="00A40AEF" w:rsidP="00F879F4">
            <w:pPr>
              <w:spacing w:before="0" w:after="0"/>
              <w:rPr>
                <w:color w:val="000000" w:themeColor="text1"/>
                <w:szCs w:val="20"/>
                <w:lang w:val="en-US"/>
              </w:rPr>
            </w:pPr>
          </w:p>
        </w:tc>
        <w:tc>
          <w:tcPr>
            <w:tcW w:w="2552" w:type="dxa"/>
            <w:vMerge/>
            <w:tcBorders>
              <w:left w:val="nil"/>
              <w:right w:val="nil"/>
            </w:tcBorders>
          </w:tcPr>
          <w:p w14:paraId="5E4247DF" w14:textId="77777777" w:rsidR="00A40AEF" w:rsidRPr="00790793" w:rsidRDefault="00A40AEF" w:rsidP="00F879F4">
            <w:pPr>
              <w:spacing w:before="0" w:after="0"/>
              <w:rPr>
                <w:color w:val="000000" w:themeColor="text1"/>
                <w:szCs w:val="20"/>
                <w:lang w:val="en-US"/>
              </w:rPr>
            </w:pPr>
          </w:p>
        </w:tc>
        <w:tc>
          <w:tcPr>
            <w:tcW w:w="4116" w:type="dxa"/>
            <w:tcBorders>
              <w:top w:val="nil"/>
              <w:left w:val="nil"/>
              <w:bottom w:val="single" w:sz="4" w:space="0" w:color="auto"/>
              <w:right w:val="nil"/>
            </w:tcBorders>
          </w:tcPr>
          <w:p w14:paraId="2FCC11F3" w14:textId="69F01E43" w:rsidR="00A40AEF" w:rsidRPr="00790793" w:rsidRDefault="00A40AEF" w:rsidP="00F879F4">
            <w:pPr>
              <w:spacing w:before="0" w:after="0"/>
              <w:rPr>
                <w:color w:val="000000" w:themeColor="text1"/>
                <w:szCs w:val="20"/>
                <w:lang w:val="en-US"/>
              </w:rPr>
            </w:pPr>
            <w:r w:rsidRPr="00790793">
              <w:rPr>
                <w:color w:val="000000" w:themeColor="text1"/>
                <w:szCs w:val="20"/>
                <w:lang w:val="en-US"/>
              </w:rPr>
              <w:t>More than 10 years</w:t>
            </w:r>
          </w:p>
        </w:tc>
        <w:tc>
          <w:tcPr>
            <w:tcW w:w="1780" w:type="dxa"/>
            <w:tcBorders>
              <w:top w:val="nil"/>
              <w:left w:val="nil"/>
              <w:bottom w:val="single" w:sz="4" w:space="0" w:color="auto"/>
              <w:right w:val="nil"/>
            </w:tcBorders>
          </w:tcPr>
          <w:p w14:paraId="42D96C3F" w14:textId="4BDBCC39" w:rsidR="00A40AEF" w:rsidRPr="00790793" w:rsidRDefault="00C740EE" w:rsidP="00F879F4">
            <w:pPr>
              <w:spacing w:before="0" w:after="0"/>
              <w:jc w:val="center"/>
              <w:rPr>
                <w:color w:val="000000" w:themeColor="text1"/>
                <w:szCs w:val="20"/>
                <w:lang w:val="en-US"/>
              </w:rPr>
            </w:pPr>
            <w:r w:rsidRPr="00790793">
              <w:rPr>
                <w:color w:val="000000" w:themeColor="text1"/>
                <w:szCs w:val="20"/>
                <w:lang w:val="en-US"/>
              </w:rPr>
              <w:t>79.0% (</w:t>
            </w:r>
            <w:r w:rsidR="00AF1B69" w:rsidRPr="00790793">
              <w:rPr>
                <w:color w:val="000000" w:themeColor="text1"/>
                <w:szCs w:val="20"/>
                <w:lang w:val="en-US"/>
              </w:rPr>
              <w:t>11</w:t>
            </w:r>
            <w:r w:rsidRPr="00790793">
              <w:rPr>
                <w:color w:val="000000" w:themeColor="text1"/>
                <w:szCs w:val="20"/>
                <w:lang w:val="en-US"/>
              </w:rPr>
              <w:t>)</w:t>
            </w:r>
          </w:p>
        </w:tc>
      </w:tr>
    </w:tbl>
    <w:p w14:paraId="6CF935C0" w14:textId="5D47A3BC" w:rsidR="00F059CB" w:rsidRPr="00790793" w:rsidRDefault="007C36CD" w:rsidP="007C36CD">
      <w:pPr>
        <w:jc w:val="center"/>
      </w:pPr>
      <w:r w:rsidRPr="00790793">
        <w:t>OVERALL EXPERT CONSENSUS ON I-MPI</w:t>
      </w:r>
    </w:p>
    <w:p w14:paraId="59021370" w14:textId="03051DAC" w:rsidR="001B3E7C" w:rsidRPr="00790793" w:rsidRDefault="00BF66DD" w:rsidP="009812ED">
      <w:pPr>
        <w:pStyle w:val="BodyIndent"/>
        <w:rPr>
          <w:rFonts w:asciiTheme="majorBidi" w:hAnsiTheme="majorBidi" w:cstheme="majorBidi"/>
          <w:sz w:val="24"/>
        </w:rPr>
      </w:pPr>
      <w:r w:rsidRPr="00790793">
        <w:rPr>
          <w:rFonts w:asciiTheme="majorBidi" w:hAnsiTheme="majorBidi" w:cstheme="majorBidi"/>
          <w:sz w:val="24"/>
        </w:rPr>
        <w:t xml:space="preserve">The aggregated results in Table 5 show high levels of agreement across all five evaluation items. The highest consensus (92.9%) was observed for the statements that the </w:t>
      </w:r>
      <w:proofErr w:type="spellStart"/>
      <w:r w:rsidRPr="00790793">
        <w:rPr>
          <w:rFonts w:asciiTheme="majorBidi" w:hAnsiTheme="majorBidi" w:cstheme="majorBidi"/>
          <w:sz w:val="24"/>
        </w:rPr>
        <w:t>i</w:t>
      </w:r>
      <w:proofErr w:type="spellEnd"/>
      <w:r w:rsidRPr="00790793">
        <w:rPr>
          <w:rFonts w:asciiTheme="majorBidi" w:hAnsiTheme="majorBidi" w:cstheme="majorBidi"/>
          <w:sz w:val="24"/>
        </w:rPr>
        <w:t>-MPI meets the definition of multidimensional poverty (item 1), can be applied to measure urban poverty (item 2), and helps identify urban poor groups (item 4), with d-values well below the 0.2 threshold.</w:t>
      </w:r>
      <w:r w:rsidR="009812ED" w:rsidRPr="00790793">
        <w:rPr>
          <w:rFonts w:asciiTheme="majorBidi" w:hAnsiTheme="majorBidi" w:cstheme="majorBidi"/>
          <w:sz w:val="24"/>
        </w:rPr>
        <w:t xml:space="preserve"> </w:t>
      </w:r>
      <w:r w:rsidRPr="00790793">
        <w:rPr>
          <w:rFonts w:asciiTheme="majorBidi" w:hAnsiTheme="majorBidi" w:cstheme="majorBidi"/>
          <w:sz w:val="24"/>
        </w:rPr>
        <w:t>Interestingly, item 3, which focuses on the alignment of the index with specific urban household deficiencies, received a lower consensus (78.6%) and a slightly elevated d-value (0.161). This may reflect subtle differences in how experts interpret urban deprivation contexts or their expectations regarding index granularity</w:t>
      </w:r>
      <w:r w:rsidR="00BA06EC" w:rsidRPr="00790793">
        <w:rPr>
          <w:rFonts w:asciiTheme="majorBidi" w:hAnsiTheme="majorBidi" w:cstheme="majorBidi"/>
          <w:sz w:val="24"/>
        </w:rPr>
        <w:t>.</w:t>
      </w:r>
    </w:p>
    <w:p w14:paraId="675C41ED" w14:textId="764FF8EB" w:rsidR="00D70EBF" w:rsidRPr="00790793" w:rsidRDefault="00666CFD" w:rsidP="00666CFD">
      <w:pPr>
        <w:pStyle w:val="Caption"/>
        <w:rPr>
          <w:sz w:val="20"/>
          <w:szCs w:val="20"/>
          <w:lang w:val="en-US"/>
        </w:rPr>
      </w:pPr>
      <w:r w:rsidRPr="00790793">
        <w:rPr>
          <w:sz w:val="20"/>
          <w:szCs w:val="20"/>
          <w:lang w:val="en-US"/>
        </w:rPr>
        <w:t xml:space="preserve">Table </w:t>
      </w:r>
      <w:r w:rsidRPr="00790793">
        <w:rPr>
          <w:sz w:val="20"/>
          <w:szCs w:val="20"/>
          <w:lang w:val="en-US"/>
        </w:rPr>
        <w:fldChar w:fldCharType="begin"/>
      </w:r>
      <w:r w:rsidRPr="00790793">
        <w:rPr>
          <w:sz w:val="20"/>
          <w:szCs w:val="20"/>
          <w:lang w:val="en-US"/>
        </w:rPr>
        <w:instrText xml:space="preserve"> SEQ Table \* ARABIC </w:instrText>
      </w:r>
      <w:r w:rsidRPr="00790793">
        <w:rPr>
          <w:sz w:val="20"/>
          <w:szCs w:val="20"/>
          <w:lang w:val="en-US"/>
        </w:rPr>
        <w:fldChar w:fldCharType="separate"/>
      </w:r>
      <w:r w:rsidR="00811803" w:rsidRPr="00790793">
        <w:rPr>
          <w:noProof/>
          <w:sz w:val="20"/>
          <w:szCs w:val="20"/>
          <w:lang w:val="en-US"/>
        </w:rPr>
        <w:t>5</w:t>
      </w:r>
      <w:r w:rsidRPr="00790793">
        <w:rPr>
          <w:sz w:val="20"/>
          <w:szCs w:val="20"/>
          <w:lang w:val="en-US"/>
        </w:rPr>
        <w:fldChar w:fldCharType="end"/>
      </w:r>
      <w:r w:rsidR="00D70EBF" w:rsidRPr="00790793">
        <w:rPr>
          <w:sz w:val="20"/>
          <w:szCs w:val="20"/>
          <w:lang w:val="en-US"/>
        </w:rPr>
        <w:t xml:space="preserve">: </w:t>
      </w:r>
      <w:proofErr w:type="gramStart"/>
      <w:r w:rsidR="00D70EBF" w:rsidRPr="00790793">
        <w:rPr>
          <w:sz w:val="20"/>
          <w:szCs w:val="20"/>
          <w:lang w:val="en-US"/>
        </w:rPr>
        <w:t>Experts</w:t>
      </w:r>
      <w:r w:rsidR="00223766" w:rsidRPr="00790793">
        <w:rPr>
          <w:sz w:val="20"/>
          <w:szCs w:val="20"/>
          <w:lang w:val="en-US"/>
        </w:rPr>
        <w:t>‘</w:t>
      </w:r>
      <w:r w:rsidR="00D70EBF" w:rsidRPr="00790793">
        <w:rPr>
          <w:sz w:val="20"/>
          <w:szCs w:val="20"/>
          <w:lang w:val="en-US"/>
        </w:rPr>
        <w:t xml:space="preserve"> Consensus</w:t>
      </w:r>
      <w:proofErr w:type="gramEnd"/>
      <w:r w:rsidR="00D70EBF" w:rsidRPr="00790793">
        <w:rPr>
          <w:sz w:val="20"/>
          <w:szCs w:val="20"/>
          <w:lang w:val="en-US"/>
        </w:rPr>
        <w:t xml:space="preserve"> for the Islamic Multidimensional Poverty Index (</w:t>
      </w:r>
      <w:proofErr w:type="spellStart"/>
      <w:r w:rsidR="00D70EBF" w:rsidRPr="00790793">
        <w:rPr>
          <w:sz w:val="20"/>
          <w:szCs w:val="20"/>
          <w:lang w:val="en-US"/>
        </w:rPr>
        <w:t>i</w:t>
      </w:r>
      <w:proofErr w:type="spellEnd"/>
      <w:r w:rsidR="00D70EBF" w:rsidRPr="00790793">
        <w:rPr>
          <w:sz w:val="20"/>
          <w:szCs w:val="20"/>
          <w:lang w:val="en-US"/>
        </w:rPr>
        <w:t>-MPI)</w:t>
      </w:r>
    </w:p>
    <w:tbl>
      <w:tblPr>
        <w:tblStyle w:val="TableGrid"/>
        <w:tblW w:w="0" w:type="auto"/>
        <w:tblInd w:w="0" w:type="dxa"/>
        <w:tblLook w:val="04A0" w:firstRow="1" w:lastRow="0" w:firstColumn="1" w:lastColumn="0" w:noHBand="0" w:noVBand="1"/>
      </w:tblPr>
      <w:tblGrid>
        <w:gridCol w:w="511"/>
        <w:gridCol w:w="2471"/>
        <w:gridCol w:w="1027"/>
        <w:gridCol w:w="1192"/>
        <w:gridCol w:w="666"/>
        <w:gridCol w:w="707"/>
        <w:gridCol w:w="666"/>
        <w:gridCol w:w="708"/>
        <w:gridCol w:w="1072"/>
      </w:tblGrid>
      <w:tr w:rsidR="00727599" w:rsidRPr="00790793" w14:paraId="71052670" w14:textId="77777777" w:rsidTr="008867B1">
        <w:tc>
          <w:tcPr>
            <w:tcW w:w="511" w:type="dxa"/>
            <w:vMerge w:val="restart"/>
            <w:tcBorders>
              <w:left w:val="nil"/>
              <w:right w:val="nil"/>
            </w:tcBorders>
          </w:tcPr>
          <w:p w14:paraId="0FF887AA" w14:textId="77777777" w:rsidR="008867B1" w:rsidRPr="00790793" w:rsidRDefault="008867B1" w:rsidP="00F879F4">
            <w:pPr>
              <w:spacing w:before="0" w:after="0"/>
              <w:jc w:val="center"/>
              <w:rPr>
                <w:color w:val="000000" w:themeColor="text1"/>
                <w:szCs w:val="20"/>
                <w:lang w:val="en-US"/>
              </w:rPr>
            </w:pPr>
          </w:p>
          <w:p w14:paraId="5FAEBBA4" w14:textId="77777777" w:rsidR="008867B1" w:rsidRPr="00790793" w:rsidRDefault="008867B1" w:rsidP="00F879F4">
            <w:pPr>
              <w:spacing w:before="0" w:after="0"/>
              <w:jc w:val="center"/>
              <w:rPr>
                <w:color w:val="000000" w:themeColor="text1"/>
                <w:szCs w:val="20"/>
                <w:lang w:val="en-US"/>
              </w:rPr>
            </w:pPr>
          </w:p>
          <w:p w14:paraId="5415C007" w14:textId="4C792C8B" w:rsidR="008867B1" w:rsidRPr="00790793" w:rsidRDefault="008867B1" w:rsidP="00F879F4">
            <w:pPr>
              <w:spacing w:before="0" w:after="0"/>
              <w:jc w:val="center"/>
              <w:rPr>
                <w:color w:val="000000" w:themeColor="text1"/>
                <w:szCs w:val="20"/>
                <w:lang w:val="en-US"/>
              </w:rPr>
            </w:pPr>
            <w:r w:rsidRPr="00790793">
              <w:rPr>
                <w:color w:val="000000" w:themeColor="text1"/>
                <w:szCs w:val="20"/>
                <w:lang w:val="en-US"/>
              </w:rPr>
              <w:t>No.</w:t>
            </w:r>
          </w:p>
        </w:tc>
        <w:tc>
          <w:tcPr>
            <w:tcW w:w="2471" w:type="dxa"/>
            <w:vMerge w:val="restart"/>
            <w:tcBorders>
              <w:left w:val="nil"/>
              <w:right w:val="nil"/>
            </w:tcBorders>
          </w:tcPr>
          <w:p w14:paraId="2F6D5524" w14:textId="77777777" w:rsidR="008867B1" w:rsidRPr="00790793" w:rsidRDefault="008867B1" w:rsidP="00F879F4">
            <w:pPr>
              <w:spacing w:before="0" w:after="0"/>
              <w:jc w:val="center"/>
              <w:rPr>
                <w:color w:val="000000" w:themeColor="text1"/>
                <w:szCs w:val="20"/>
                <w:lang w:val="en-US"/>
              </w:rPr>
            </w:pPr>
          </w:p>
          <w:p w14:paraId="05584F27" w14:textId="77777777" w:rsidR="008867B1" w:rsidRPr="00790793" w:rsidRDefault="008867B1" w:rsidP="00F879F4">
            <w:pPr>
              <w:spacing w:before="0" w:after="0"/>
              <w:jc w:val="center"/>
              <w:rPr>
                <w:color w:val="000000" w:themeColor="text1"/>
                <w:szCs w:val="20"/>
                <w:lang w:val="en-US"/>
              </w:rPr>
            </w:pPr>
          </w:p>
          <w:p w14:paraId="6174B1D8" w14:textId="1526193B" w:rsidR="008867B1" w:rsidRPr="00790793" w:rsidRDefault="008867B1" w:rsidP="00F879F4">
            <w:pPr>
              <w:spacing w:before="0" w:after="0"/>
              <w:jc w:val="center"/>
              <w:rPr>
                <w:color w:val="000000" w:themeColor="text1"/>
                <w:szCs w:val="20"/>
                <w:lang w:val="en-US"/>
              </w:rPr>
            </w:pPr>
            <w:r w:rsidRPr="00790793">
              <w:rPr>
                <w:color w:val="000000" w:themeColor="text1"/>
                <w:szCs w:val="20"/>
                <w:lang w:val="en-US"/>
              </w:rPr>
              <w:t>Item</w:t>
            </w:r>
            <w:r w:rsidR="00E8459A" w:rsidRPr="00790793">
              <w:rPr>
                <w:color w:val="000000" w:themeColor="text1"/>
                <w:szCs w:val="20"/>
                <w:lang w:val="en-US"/>
              </w:rPr>
              <w:t>/Element</w:t>
            </w:r>
          </w:p>
        </w:tc>
        <w:tc>
          <w:tcPr>
            <w:tcW w:w="2219" w:type="dxa"/>
            <w:gridSpan w:val="2"/>
            <w:tcBorders>
              <w:left w:val="nil"/>
              <w:right w:val="nil"/>
            </w:tcBorders>
          </w:tcPr>
          <w:p w14:paraId="6E74D317" w14:textId="6B62F2EA" w:rsidR="008867B1" w:rsidRPr="00790793" w:rsidRDefault="008867B1" w:rsidP="00F879F4">
            <w:pPr>
              <w:spacing w:before="0" w:after="0"/>
              <w:jc w:val="center"/>
              <w:rPr>
                <w:color w:val="000000" w:themeColor="text1"/>
                <w:szCs w:val="20"/>
                <w:lang w:val="en-US"/>
              </w:rPr>
            </w:pPr>
            <w:r w:rsidRPr="00790793">
              <w:rPr>
                <w:color w:val="000000" w:themeColor="text1"/>
                <w:szCs w:val="20"/>
                <w:lang w:val="en-US"/>
              </w:rPr>
              <w:t>Triangular Fuzzy Numbers Condition</w:t>
            </w:r>
          </w:p>
        </w:tc>
        <w:tc>
          <w:tcPr>
            <w:tcW w:w="2747" w:type="dxa"/>
            <w:gridSpan w:val="4"/>
            <w:tcBorders>
              <w:left w:val="nil"/>
              <w:bottom w:val="single" w:sz="4" w:space="0" w:color="auto"/>
              <w:right w:val="nil"/>
            </w:tcBorders>
          </w:tcPr>
          <w:p w14:paraId="7DFE2956" w14:textId="7D25655F" w:rsidR="008867B1" w:rsidRPr="00790793" w:rsidRDefault="008867B1" w:rsidP="00F879F4">
            <w:pPr>
              <w:spacing w:before="0" w:after="0"/>
              <w:jc w:val="center"/>
              <w:rPr>
                <w:color w:val="000000" w:themeColor="text1"/>
                <w:szCs w:val="20"/>
                <w:lang w:val="en-US"/>
              </w:rPr>
            </w:pPr>
            <w:r w:rsidRPr="00790793">
              <w:rPr>
                <w:color w:val="000000" w:themeColor="text1"/>
                <w:szCs w:val="20"/>
                <w:lang w:val="en-US"/>
              </w:rPr>
              <w:t>Fuzzy Evaluation Process Condition</w:t>
            </w:r>
          </w:p>
        </w:tc>
        <w:tc>
          <w:tcPr>
            <w:tcW w:w="1072" w:type="dxa"/>
            <w:vMerge w:val="restart"/>
            <w:tcBorders>
              <w:left w:val="nil"/>
              <w:right w:val="nil"/>
            </w:tcBorders>
          </w:tcPr>
          <w:p w14:paraId="2B5ACBC4" w14:textId="77777777" w:rsidR="008867B1" w:rsidRPr="00790793" w:rsidRDefault="008867B1" w:rsidP="00F879F4">
            <w:pPr>
              <w:spacing w:before="0" w:after="0"/>
              <w:jc w:val="center"/>
              <w:rPr>
                <w:color w:val="000000" w:themeColor="text1"/>
                <w:szCs w:val="20"/>
                <w:lang w:val="en-US"/>
              </w:rPr>
            </w:pPr>
          </w:p>
          <w:p w14:paraId="1A84BAF6" w14:textId="2CED6C26" w:rsidR="008867B1" w:rsidRPr="00790793" w:rsidRDefault="008867B1" w:rsidP="00F879F4">
            <w:pPr>
              <w:spacing w:before="0" w:after="0"/>
              <w:jc w:val="center"/>
              <w:rPr>
                <w:color w:val="000000" w:themeColor="text1"/>
                <w:szCs w:val="20"/>
                <w:lang w:val="en-US"/>
              </w:rPr>
            </w:pPr>
            <w:r w:rsidRPr="00790793">
              <w:rPr>
                <w:color w:val="000000" w:themeColor="text1"/>
                <w:szCs w:val="20"/>
                <w:lang w:val="en-US"/>
              </w:rPr>
              <w:t>Experts Consensus</w:t>
            </w:r>
          </w:p>
        </w:tc>
      </w:tr>
      <w:tr w:rsidR="00727599" w:rsidRPr="00790793" w14:paraId="057BC653" w14:textId="77777777" w:rsidTr="008867B1">
        <w:tc>
          <w:tcPr>
            <w:tcW w:w="511" w:type="dxa"/>
            <w:vMerge/>
            <w:tcBorders>
              <w:left w:val="nil"/>
              <w:right w:val="nil"/>
            </w:tcBorders>
          </w:tcPr>
          <w:p w14:paraId="6DA083EE" w14:textId="6AFE2ADC" w:rsidR="008867B1" w:rsidRPr="00790793" w:rsidRDefault="008867B1" w:rsidP="00F879F4">
            <w:pPr>
              <w:spacing w:before="0" w:after="0"/>
              <w:jc w:val="center"/>
              <w:rPr>
                <w:color w:val="000000" w:themeColor="text1"/>
                <w:szCs w:val="20"/>
                <w:lang w:val="en-US"/>
              </w:rPr>
            </w:pPr>
          </w:p>
        </w:tc>
        <w:tc>
          <w:tcPr>
            <w:tcW w:w="2471" w:type="dxa"/>
            <w:vMerge/>
            <w:tcBorders>
              <w:left w:val="nil"/>
              <w:right w:val="nil"/>
            </w:tcBorders>
          </w:tcPr>
          <w:p w14:paraId="41F23B5F" w14:textId="20ECDE7C" w:rsidR="008867B1" w:rsidRPr="00790793" w:rsidRDefault="008867B1" w:rsidP="00F879F4">
            <w:pPr>
              <w:spacing w:before="0" w:after="0"/>
              <w:jc w:val="center"/>
              <w:rPr>
                <w:color w:val="000000" w:themeColor="text1"/>
                <w:szCs w:val="20"/>
                <w:lang w:val="en-US"/>
              </w:rPr>
            </w:pPr>
          </w:p>
        </w:tc>
        <w:tc>
          <w:tcPr>
            <w:tcW w:w="1027" w:type="dxa"/>
            <w:tcBorders>
              <w:left w:val="nil"/>
              <w:right w:val="nil"/>
            </w:tcBorders>
          </w:tcPr>
          <w:p w14:paraId="04AEEE54" w14:textId="77777777" w:rsidR="008867B1" w:rsidRPr="00790793" w:rsidRDefault="008867B1" w:rsidP="00F879F4">
            <w:pPr>
              <w:spacing w:before="0" w:after="0"/>
              <w:jc w:val="center"/>
              <w:rPr>
                <w:color w:val="000000" w:themeColor="text1"/>
                <w:szCs w:val="20"/>
                <w:lang w:val="en-US"/>
              </w:rPr>
            </w:pPr>
          </w:p>
          <w:p w14:paraId="04DC735F" w14:textId="27E12E03" w:rsidR="008867B1" w:rsidRPr="00790793" w:rsidRDefault="008867B1" w:rsidP="00F879F4">
            <w:pPr>
              <w:spacing w:before="0" w:after="0"/>
              <w:jc w:val="center"/>
              <w:rPr>
                <w:color w:val="000000" w:themeColor="text1"/>
                <w:szCs w:val="20"/>
                <w:lang w:val="en-US"/>
              </w:rPr>
            </w:pPr>
            <w:r w:rsidRPr="00790793">
              <w:rPr>
                <w:color w:val="000000" w:themeColor="text1"/>
                <w:szCs w:val="20"/>
                <w:lang w:val="en-US"/>
              </w:rPr>
              <w:t>Threshold Value (d)</w:t>
            </w:r>
          </w:p>
        </w:tc>
        <w:tc>
          <w:tcPr>
            <w:tcW w:w="1192" w:type="dxa"/>
            <w:tcBorders>
              <w:left w:val="nil"/>
              <w:right w:val="nil"/>
            </w:tcBorders>
          </w:tcPr>
          <w:p w14:paraId="1842BE68" w14:textId="7174EA1C" w:rsidR="008867B1" w:rsidRPr="00790793" w:rsidRDefault="008867B1" w:rsidP="00F879F4">
            <w:pPr>
              <w:spacing w:before="0" w:after="0"/>
              <w:jc w:val="center"/>
              <w:rPr>
                <w:color w:val="000000" w:themeColor="text1"/>
                <w:szCs w:val="20"/>
                <w:lang w:val="en-US"/>
              </w:rPr>
            </w:pPr>
            <w:r w:rsidRPr="00790793">
              <w:rPr>
                <w:color w:val="000000" w:themeColor="text1"/>
                <w:szCs w:val="20"/>
                <w:lang w:val="en-US"/>
              </w:rPr>
              <w:t>Percentage of Experts Consensus (%)</w:t>
            </w:r>
          </w:p>
        </w:tc>
        <w:tc>
          <w:tcPr>
            <w:tcW w:w="666" w:type="dxa"/>
            <w:tcBorders>
              <w:left w:val="nil"/>
              <w:right w:val="nil"/>
            </w:tcBorders>
          </w:tcPr>
          <w:p w14:paraId="1855CFD0" w14:textId="77777777" w:rsidR="008867B1" w:rsidRPr="00790793" w:rsidRDefault="008867B1" w:rsidP="00F879F4">
            <w:pPr>
              <w:spacing w:before="0" w:after="0"/>
              <w:jc w:val="center"/>
              <w:rPr>
                <w:color w:val="000000" w:themeColor="text1"/>
                <w:szCs w:val="20"/>
                <w:lang w:val="en-US"/>
              </w:rPr>
            </w:pPr>
          </w:p>
          <w:p w14:paraId="538F6CC7" w14:textId="2F12127D" w:rsidR="008867B1" w:rsidRPr="00790793" w:rsidRDefault="008867B1" w:rsidP="00F879F4">
            <w:pPr>
              <w:spacing w:before="0" w:after="0"/>
              <w:jc w:val="center"/>
              <w:rPr>
                <w:color w:val="000000" w:themeColor="text1"/>
                <w:szCs w:val="20"/>
                <w:lang w:val="en-US"/>
              </w:rPr>
            </w:pPr>
            <w:r w:rsidRPr="00790793">
              <w:rPr>
                <w:color w:val="000000" w:themeColor="text1"/>
                <w:szCs w:val="20"/>
                <w:lang w:val="en-US"/>
              </w:rPr>
              <w:t>m1</w:t>
            </w:r>
          </w:p>
        </w:tc>
        <w:tc>
          <w:tcPr>
            <w:tcW w:w="707" w:type="dxa"/>
            <w:tcBorders>
              <w:left w:val="nil"/>
              <w:right w:val="nil"/>
            </w:tcBorders>
          </w:tcPr>
          <w:p w14:paraId="49A74703" w14:textId="77777777" w:rsidR="008867B1" w:rsidRPr="00790793" w:rsidRDefault="008867B1" w:rsidP="00F879F4">
            <w:pPr>
              <w:spacing w:before="0" w:after="0"/>
              <w:jc w:val="center"/>
              <w:rPr>
                <w:color w:val="000000" w:themeColor="text1"/>
                <w:szCs w:val="20"/>
                <w:lang w:val="en-US"/>
              </w:rPr>
            </w:pPr>
          </w:p>
          <w:p w14:paraId="404CF5B2" w14:textId="5F729411" w:rsidR="008867B1" w:rsidRPr="00790793" w:rsidRDefault="008867B1" w:rsidP="00F879F4">
            <w:pPr>
              <w:spacing w:before="0" w:after="0"/>
              <w:jc w:val="center"/>
              <w:rPr>
                <w:color w:val="000000" w:themeColor="text1"/>
                <w:szCs w:val="20"/>
                <w:lang w:val="en-US"/>
              </w:rPr>
            </w:pPr>
            <w:r w:rsidRPr="00790793">
              <w:rPr>
                <w:color w:val="000000" w:themeColor="text1"/>
                <w:szCs w:val="20"/>
                <w:lang w:val="en-US"/>
              </w:rPr>
              <w:t>m2</w:t>
            </w:r>
          </w:p>
        </w:tc>
        <w:tc>
          <w:tcPr>
            <w:tcW w:w="666" w:type="dxa"/>
            <w:tcBorders>
              <w:left w:val="nil"/>
              <w:right w:val="nil"/>
            </w:tcBorders>
          </w:tcPr>
          <w:p w14:paraId="358791B4" w14:textId="77777777" w:rsidR="008867B1" w:rsidRPr="00790793" w:rsidRDefault="008867B1" w:rsidP="00F879F4">
            <w:pPr>
              <w:spacing w:before="0" w:after="0"/>
              <w:jc w:val="center"/>
              <w:rPr>
                <w:color w:val="000000" w:themeColor="text1"/>
                <w:szCs w:val="20"/>
                <w:lang w:val="en-US"/>
              </w:rPr>
            </w:pPr>
          </w:p>
          <w:p w14:paraId="637A7A9D" w14:textId="315C1B14" w:rsidR="008867B1" w:rsidRPr="00790793" w:rsidRDefault="008867B1" w:rsidP="00F879F4">
            <w:pPr>
              <w:spacing w:before="0" w:after="0"/>
              <w:jc w:val="center"/>
              <w:rPr>
                <w:color w:val="000000" w:themeColor="text1"/>
                <w:szCs w:val="20"/>
                <w:lang w:val="en-US"/>
              </w:rPr>
            </w:pPr>
            <w:r w:rsidRPr="00790793">
              <w:rPr>
                <w:color w:val="000000" w:themeColor="text1"/>
                <w:szCs w:val="20"/>
                <w:lang w:val="en-US"/>
              </w:rPr>
              <w:t>m3</w:t>
            </w:r>
          </w:p>
        </w:tc>
        <w:tc>
          <w:tcPr>
            <w:tcW w:w="708" w:type="dxa"/>
            <w:tcBorders>
              <w:left w:val="nil"/>
              <w:right w:val="nil"/>
            </w:tcBorders>
          </w:tcPr>
          <w:p w14:paraId="6CBEC7C7" w14:textId="0AC8E771" w:rsidR="008867B1" w:rsidRPr="00790793" w:rsidRDefault="008867B1" w:rsidP="00F879F4">
            <w:pPr>
              <w:spacing w:before="0" w:after="0"/>
              <w:jc w:val="center"/>
              <w:rPr>
                <w:color w:val="000000" w:themeColor="text1"/>
                <w:szCs w:val="20"/>
                <w:lang w:val="en-US"/>
              </w:rPr>
            </w:pPr>
            <w:r w:rsidRPr="00790793">
              <w:rPr>
                <w:color w:val="000000" w:themeColor="text1"/>
                <w:szCs w:val="20"/>
                <w:lang w:val="en-US"/>
              </w:rPr>
              <w:t>Fuzzy Score (A)</w:t>
            </w:r>
          </w:p>
        </w:tc>
        <w:tc>
          <w:tcPr>
            <w:tcW w:w="1072" w:type="dxa"/>
            <w:vMerge/>
            <w:tcBorders>
              <w:left w:val="nil"/>
              <w:right w:val="nil"/>
            </w:tcBorders>
          </w:tcPr>
          <w:p w14:paraId="6E0308F6" w14:textId="7DBFBDE8" w:rsidR="008867B1" w:rsidRPr="00790793" w:rsidRDefault="008867B1" w:rsidP="00F879F4">
            <w:pPr>
              <w:spacing w:before="0" w:after="0"/>
              <w:jc w:val="center"/>
              <w:rPr>
                <w:color w:val="000000" w:themeColor="text1"/>
                <w:szCs w:val="20"/>
                <w:lang w:val="en-US"/>
              </w:rPr>
            </w:pPr>
          </w:p>
        </w:tc>
      </w:tr>
      <w:tr w:rsidR="00727599" w:rsidRPr="00790793" w14:paraId="717E3054" w14:textId="77777777" w:rsidTr="008867B1">
        <w:tc>
          <w:tcPr>
            <w:tcW w:w="511" w:type="dxa"/>
            <w:tcBorders>
              <w:left w:val="nil"/>
              <w:right w:val="nil"/>
            </w:tcBorders>
          </w:tcPr>
          <w:p w14:paraId="7874027D" w14:textId="17693CA1" w:rsidR="008867B1" w:rsidRPr="00790793" w:rsidRDefault="008867B1" w:rsidP="00F879F4">
            <w:pPr>
              <w:spacing w:before="0" w:after="0"/>
              <w:rPr>
                <w:color w:val="000000" w:themeColor="text1"/>
                <w:szCs w:val="20"/>
                <w:lang w:val="en-US"/>
              </w:rPr>
            </w:pPr>
            <w:r w:rsidRPr="00790793">
              <w:rPr>
                <w:color w:val="000000" w:themeColor="text1"/>
                <w:szCs w:val="20"/>
                <w:lang w:val="en-US"/>
              </w:rPr>
              <w:t>1</w:t>
            </w:r>
          </w:p>
        </w:tc>
        <w:tc>
          <w:tcPr>
            <w:tcW w:w="2471" w:type="dxa"/>
            <w:tcBorders>
              <w:left w:val="nil"/>
              <w:right w:val="nil"/>
            </w:tcBorders>
          </w:tcPr>
          <w:p w14:paraId="15907949" w14:textId="63164F65" w:rsidR="008867B1" w:rsidRPr="00790793" w:rsidRDefault="006E388C" w:rsidP="006E388C">
            <w:pPr>
              <w:spacing w:before="0" w:after="0"/>
              <w:jc w:val="left"/>
              <w:rPr>
                <w:color w:val="000000" w:themeColor="text1"/>
                <w:szCs w:val="20"/>
                <w:lang w:val="en-US"/>
              </w:rPr>
            </w:pPr>
            <w:r w:rsidRPr="00790793">
              <w:rPr>
                <w:rFonts w:asciiTheme="majorBidi" w:hAnsiTheme="majorBidi" w:cstheme="majorBidi"/>
                <w:color w:val="000000" w:themeColor="text1"/>
                <w:szCs w:val="20"/>
                <w:lang w:val="en-US"/>
              </w:rPr>
              <w:t>This index content meets the definition of multidimensional poverty.</w:t>
            </w:r>
          </w:p>
        </w:tc>
        <w:tc>
          <w:tcPr>
            <w:tcW w:w="1027" w:type="dxa"/>
            <w:tcBorders>
              <w:left w:val="nil"/>
              <w:right w:val="nil"/>
            </w:tcBorders>
          </w:tcPr>
          <w:p w14:paraId="6289B35E" w14:textId="6D968AF7" w:rsidR="008867B1" w:rsidRPr="00790793" w:rsidRDefault="008867B1" w:rsidP="00F879F4">
            <w:pPr>
              <w:spacing w:before="0" w:after="0"/>
              <w:jc w:val="center"/>
              <w:rPr>
                <w:color w:val="000000" w:themeColor="text1"/>
                <w:szCs w:val="20"/>
                <w:lang w:val="en-US"/>
              </w:rPr>
            </w:pPr>
            <w:r w:rsidRPr="00790793">
              <w:rPr>
                <w:color w:val="000000" w:themeColor="text1"/>
                <w:szCs w:val="20"/>
                <w:lang w:val="en-US"/>
              </w:rPr>
              <w:t>0.158</w:t>
            </w:r>
          </w:p>
        </w:tc>
        <w:tc>
          <w:tcPr>
            <w:tcW w:w="1192" w:type="dxa"/>
            <w:tcBorders>
              <w:left w:val="nil"/>
              <w:right w:val="nil"/>
            </w:tcBorders>
          </w:tcPr>
          <w:p w14:paraId="57B312C9" w14:textId="6A203A32" w:rsidR="008867B1" w:rsidRPr="00790793" w:rsidRDefault="008867B1" w:rsidP="00F879F4">
            <w:pPr>
              <w:spacing w:before="0" w:after="0"/>
              <w:jc w:val="center"/>
              <w:rPr>
                <w:color w:val="000000" w:themeColor="text1"/>
                <w:szCs w:val="20"/>
                <w:lang w:val="en-US"/>
              </w:rPr>
            </w:pPr>
            <w:r w:rsidRPr="00790793">
              <w:rPr>
                <w:color w:val="000000" w:themeColor="text1"/>
                <w:szCs w:val="20"/>
                <w:lang w:val="en-US"/>
              </w:rPr>
              <w:t>92.9%</w:t>
            </w:r>
          </w:p>
        </w:tc>
        <w:tc>
          <w:tcPr>
            <w:tcW w:w="666" w:type="dxa"/>
            <w:tcBorders>
              <w:left w:val="nil"/>
              <w:right w:val="nil"/>
            </w:tcBorders>
          </w:tcPr>
          <w:p w14:paraId="0BE4899B" w14:textId="1C1B58F9" w:rsidR="008867B1" w:rsidRPr="00790793" w:rsidRDefault="008867B1" w:rsidP="00F879F4">
            <w:pPr>
              <w:spacing w:before="0" w:after="0"/>
              <w:jc w:val="center"/>
              <w:rPr>
                <w:color w:val="000000" w:themeColor="text1"/>
                <w:szCs w:val="20"/>
                <w:lang w:val="en-US"/>
              </w:rPr>
            </w:pPr>
            <w:r w:rsidRPr="00790793">
              <w:rPr>
                <w:color w:val="000000" w:themeColor="text1"/>
                <w:szCs w:val="20"/>
                <w:lang w:val="en-US"/>
              </w:rPr>
              <w:t>0.600</w:t>
            </w:r>
          </w:p>
        </w:tc>
        <w:tc>
          <w:tcPr>
            <w:tcW w:w="707" w:type="dxa"/>
            <w:tcBorders>
              <w:left w:val="nil"/>
              <w:right w:val="nil"/>
            </w:tcBorders>
          </w:tcPr>
          <w:p w14:paraId="597FB7F4" w14:textId="2BE1681D" w:rsidR="008867B1" w:rsidRPr="00790793" w:rsidRDefault="008867B1" w:rsidP="00F879F4">
            <w:pPr>
              <w:spacing w:before="0" w:after="0"/>
              <w:jc w:val="center"/>
              <w:rPr>
                <w:color w:val="000000" w:themeColor="text1"/>
                <w:szCs w:val="20"/>
                <w:lang w:val="en-US"/>
              </w:rPr>
            </w:pPr>
            <w:r w:rsidRPr="00790793">
              <w:rPr>
                <w:color w:val="000000" w:themeColor="text1"/>
                <w:szCs w:val="20"/>
                <w:lang w:val="en-US"/>
              </w:rPr>
              <w:t>0.793</w:t>
            </w:r>
          </w:p>
        </w:tc>
        <w:tc>
          <w:tcPr>
            <w:tcW w:w="666" w:type="dxa"/>
            <w:tcBorders>
              <w:left w:val="nil"/>
              <w:right w:val="nil"/>
            </w:tcBorders>
          </w:tcPr>
          <w:p w14:paraId="13C0F1C5" w14:textId="64C54F71" w:rsidR="008867B1" w:rsidRPr="00790793" w:rsidRDefault="008867B1" w:rsidP="00F879F4">
            <w:pPr>
              <w:spacing w:before="0" w:after="0"/>
              <w:jc w:val="center"/>
              <w:rPr>
                <w:color w:val="000000" w:themeColor="text1"/>
                <w:szCs w:val="20"/>
                <w:lang w:val="en-US"/>
              </w:rPr>
            </w:pPr>
            <w:r w:rsidRPr="00790793">
              <w:rPr>
                <w:color w:val="000000" w:themeColor="text1"/>
                <w:szCs w:val="20"/>
                <w:lang w:val="en-US"/>
              </w:rPr>
              <w:t>0.936</w:t>
            </w:r>
          </w:p>
        </w:tc>
        <w:tc>
          <w:tcPr>
            <w:tcW w:w="708" w:type="dxa"/>
            <w:tcBorders>
              <w:left w:val="nil"/>
              <w:right w:val="nil"/>
            </w:tcBorders>
          </w:tcPr>
          <w:p w14:paraId="6C07DC25" w14:textId="2025F62A" w:rsidR="008867B1" w:rsidRPr="00790793" w:rsidRDefault="008867B1" w:rsidP="00F879F4">
            <w:pPr>
              <w:spacing w:before="0" w:after="0"/>
              <w:jc w:val="center"/>
              <w:rPr>
                <w:color w:val="000000" w:themeColor="text1"/>
                <w:szCs w:val="20"/>
                <w:lang w:val="en-US"/>
              </w:rPr>
            </w:pPr>
            <w:r w:rsidRPr="00790793">
              <w:rPr>
                <w:color w:val="000000" w:themeColor="text1"/>
                <w:szCs w:val="20"/>
                <w:lang w:val="en-US"/>
              </w:rPr>
              <w:t>0.776</w:t>
            </w:r>
          </w:p>
        </w:tc>
        <w:tc>
          <w:tcPr>
            <w:tcW w:w="1072" w:type="dxa"/>
            <w:tcBorders>
              <w:left w:val="nil"/>
              <w:right w:val="nil"/>
            </w:tcBorders>
          </w:tcPr>
          <w:p w14:paraId="04955F85" w14:textId="5AF8DD8A" w:rsidR="008867B1" w:rsidRPr="00790793" w:rsidRDefault="008867B1" w:rsidP="00F879F4">
            <w:pPr>
              <w:spacing w:before="0" w:after="0"/>
              <w:jc w:val="center"/>
              <w:rPr>
                <w:color w:val="000000" w:themeColor="text1"/>
                <w:szCs w:val="20"/>
                <w:lang w:val="en-US"/>
              </w:rPr>
            </w:pPr>
            <w:r w:rsidRPr="00790793">
              <w:rPr>
                <w:color w:val="000000" w:themeColor="text1"/>
                <w:szCs w:val="20"/>
                <w:lang w:val="en-US"/>
              </w:rPr>
              <w:t>Accept</w:t>
            </w:r>
          </w:p>
        </w:tc>
      </w:tr>
      <w:tr w:rsidR="00727599" w:rsidRPr="00790793" w14:paraId="791EE0F3" w14:textId="77777777" w:rsidTr="008867B1">
        <w:tc>
          <w:tcPr>
            <w:tcW w:w="511" w:type="dxa"/>
            <w:tcBorders>
              <w:left w:val="nil"/>
              <w:right w:val="nil"/>
            </w:tcBorders>
          </w:tcPr>
          <w:p w14:paraId="1110FD81" w14:textId="3B47B0D3" w:rsidR="008867B1" w:rsidRPr="00790793" w:rsidRDefault="008867B1" w:rsidP="00F879F4">
            <w:pPr>
              <w:spacing w:before="0" w:after="0"/>
              <w:rPr>
                <w:color w:val="000000" w:themeColor="text1"/>
                <w:szCs w:val="20"/>
                <w:lang w:val="en-US"/>
              </w:rPr>
            </w:pPr>
            <w:r w:rsidRPr="00790793">
              <w:rPr>
                <w:color w:val="000000" w:themeColor="text1"/>
                <w:szCs w:val="20"/>
                <w:lang w:val="en-US"/>
              </w:rPr>
              <w:t>2</w:t>
            </w:r>
          </w:p>
        </w:tc>
        <w:tc>
          <w:tcPr>
            <w:tcW w:w="2471" w:type="dxa"/>
            <w:tcBorders>
              <w:left w:val="nil"/>
              <w:right w:val="nil"/>
            </w:tcBorders>
          </w:tcPr>
          <w:p w14:paraId="53DA026C" w14:textId="1D7B4BDA" w:rsidR="008867B1" w:rsidRPr="00790793" w:rsidRDefault="006E388C" w:rsidP="006E388C">
            <w:pPr>
              <w:spacing w:before="0" w:after="0"/>
              <w:jc w:val="left"/>
              <w:rPr>
                <w:color w:val="000000" w:themeColor="text1"/>
                <w:szCs w:val="20"/>
                <w:lang w:val="en-US"/>
              </w:rPr>
            </w:pPr>
            <w:r w:rsidRPr="00790793">
              <w:rPr>
                <w:rFonts w:asciiTheme="majorBidi" w:hAnsiTheme="majorBidi" w:cstheme="majorBidi"/>
                <w:color w:val="000000" w:themeColor="text1"/>
                <w:szCs w:val="20"/>
                <w:lang w:val="en-US"/>
              </w:rPr>
              <w:t>This index content can be applied in measuring urban poverty.</w:t>
            </w:r>
          </w:p>
        </w:tc>
        <w:tc>
          <w:tcPr>
            <w:tcW w:w="1027" w:type="dxa"/>
            <w:tcBorders>
              <w:left w:val="nil"/>
              <w:right w:val="nil"/>
            </w:tcBorders>
          </w:tcPr>
          <w:p w14:paraId="6D9BCACA" w14:textId="5831F323" w:rsidR="008867B1" w:rsidRPr="00790793" w:rsidRDefault="008867B1" w:rsidP="00F879F4">
            <w:pPr>
              <w:spacing w:before="0" w:after="0"/>
              <w:jc w:val="center"/>
              <w:rPr>
                <w:color w:val="000000" w:themeColor="text1"/>
                <w:szCs w:val="20"/>
                <w:lang w:val="en-US"/>
              </w:rPr>
            </w:pPr>
            <w:r w:rsidRPr="00790793">
              <w:rPr>
                <w:color w:val="000000" w:themeColor="text1"/>
                <w:szCs w:val="20"/>
                <w:lang w:val="en-US"/>
              </w:rPr>
              <w:t>0.142</w:t>
            </w:r>
          </w:p>
        </w:tc>
        <w:tc>
          <w:tcPr>
            <w:tcW w:w="1192" w:type="dxa"/>
            <w:tcBorders>
              <w:left w:val="nil"/>
              <w:right w:val="nil"/>
            </w:tcBorders>
          </w:tcPr>
          <w:p w14:paraId="0CBF9442" w14:textId="5FFB022B" w:rsidR="008867B1" w:rsidRPr="00790793" w:rsidRDefault="008867B1" w:rsidP="00F879F4">
            <w:pPr>
              <w:spacing w:before="0" w:after="0"/>
              <w:jc w:val="center"/>
              <w:rPr>
                <w:color w:val="000000" w:themeColor="text1"/>
                <w:szCs w:val="20"/>
                <w:lang w:val="en-US"/>
              </w:rPr>
            </w:pPr>
            <w:r w:rsidRPr="00790793">
              <w:rPr>
                <w:color w:val="000000" w:themeColor="text1"/>
                <w:szCs w:val="20"/>
                <w:lang w:val="en-US"/>
              </w:rPr>
              <w:t>92.9%</w:t>
            </w:r>
          </w:p>
        </w:tc>
        <w:tc>
          <w:tcPr>
            <w:tcW w:w="666" w:type="dxa"/>
            <w:tcBorders>
              <w:left w:val="nil"/>
              <w:right w:val="nil"/>
            </w:tcBorders>
          </w:tcPr>
          <w:p w14:paraId="2CA7589B" w14:textId="4428B5CD" w:rsidR="008867B1" w:rsidRPr="00790793" w:rsidRDefault="008867B1" w:rsidP="00F879F4">
            <w:pPr>
              <w:spacing w:before="0" w:after="0"/>
              <w:jc w:val="center"/>
              <w:rPr>
                <w:color w:val="000000" w:themeColor="text1"/>
                <w:szCs w:val="20"/>
                <w:lang w:val="en-US"/>
              </w:rPr>
            </w:pPr>
            <w:r w:rsidRPr="00790793">
              <w:rPr>
                <w:color w:val="000000" w:themeColor="text1"/>
                <w:szCs w:val="20"/>
                <w:lang w:val="en-US"/>
              </w:rPr>
              <w:t>0.571</w:t>
            </w:r>
          </w:p>
        </w:tc>
        <w:tc>
          <w:tcPr>
            <w:tcW w:w="707" w:type="dxa"/>
            <w:tcBorders>
              <w:left w:val="nil"/>
              <w:right w:val="nil"/>
            </w:tcBorders>
          </w:tcPr>
          <w:p w14:paraId="2AFF07BA" w14:textId="54E2F12F" w:rsidR="008867B1" w:rsidRPr="00790793" w:rsidRDefault="008867B1" w:rsidP="00F879F4">
            <w:pPr>
              <w:spacing w:before="0" w:after="0"/>
              <w:jc w:val="center"/>
              <w:rPr>
                <w:color w:val="000000" w:themeColor="text1"/>
                <w:szCs w:val="20"/>
                <w:lang w:val="en-US"/>
              </w:rPr>
            </w:pPr>
            <w:r w:rsidRPr="00790793">
              <w:rPr>
                <w:color w:val="000000" w:themeColor="text1"/>
                <w:szCs w:val="20"/>
                <w:lang w:val="en-US"/>
              </w:rPr>
              <w:t>0.771</w:t>
            </w:r>
          </w:p>
        </w:tc>
        <w:tc>
          <w:tcPr>
            <w:tcW w:w="666" w:type="dxa"/>
            <w:tcBorders>
              <w:left w:val="nil"/>
              <w:right w:val="nil"/>
            </w:tcBorders>
          </w:tcPr>
          <w:p w14:paraId="14D8471C" w14:textId="1AA9F65D" w:rsidR="008867B1" w:rsidRPr="00790793" w:rsidRDefault="008867B1" w:rsidP="00F879F4">
            <w:pPr>
              <w:spacing w:before="0" w:after="0"/>
              <w:jc w:val="center"/>
              <w:rPr>
                <w:color w:val="000000" w:themeColor="text1"/>
                <w:szCs w:val="20"/>
                <w:lang w:val="en-US"/>
              </w:rPr>
            </w:pPr>
            <w:r w:rsidRPr="00790793">
              <w:rPr>
                <w:color w:val="000000" w:themeColor="text1"/>
                <w:szCs w:val="20"/>
                <w:lang w:val="en-US"/>
              </w:rPr>
              <w:t>0.929</w:t>
            </w:r>
          </w:p>
        </w:tc>
        <w:tc>
          <w:tcPr>
            <w:tcW w:w="708" w:type="dxa"/>
            <w:tcBorders>
              <w:left w:val="nil"/>
              <w:right w:val="nil"/>
            </w:tcBorders>
          </w:tcPr>
          <w:p w14:paraId="482CBD29" w14:textId="7F609C76" w:rsidR="008867B1" w:rsidRPr="00790793" w:rsidRDefault="008867B1" w:rsidP="00F879F4">
            <w:pPr>
              <w:spacing w:before="0" w:after="0"/>
              <w:jc w:val="center"/>
              <w:rPr>
                <w:color w:val="000000" w:themeColor="text1"/>
                <w:szCs w:val="20"/>
                <w:lang w:val="en-US"/>
              </w:rPr>
            </w:pPr>
            <w:r w:rsidRPr="00790793">
              <w:rPr>
                <w:color w:val="000000" w:themeColor="text1"/>
                <w:szCs w:val="20"/>
                <w:lang w:val="en-US"/>
              </w:rPr>
              <w:t>0.757</w:t>
            </w:r>
          </w:p>
        </w:tc>
        <w:tc>
          <w:tcPr>
            <w:tcW w:w="1072" w:type="dxa"/>
            <w:tcBorders>
              <w:left w:val="nil"/>
              <w:right w:val="nil"/>
            </w:tcBorders>
          </w:tcPr>
          <w:p w14:paraId="7761AC60" w14:textId="7D09C5D7" w:rsidR="008867B1" w:rsidRPr="00790793" w:rsidRDefault="008867B1" w:rsidP="00F879F4">
            <w:pPr>
              <w:spacing w:before="0" w:after="0"/>
              <w:jc w:val="center"/>
              <w:rPr>
                <w:color w:val="000000" w:themeColor="text1"/>
                <w:szCs w:val="20"/>
                <w:lang w:val="en-US"/>
              </w:rPr>
            </w:pPr>
            <w:r w:rsidRPr="00790793">
              <w:rPr>
                <w:color w:val="000000" w:themeColor="text1"/>
                <w:szCs w:val="20"/>
                <w:lang w:val="en-US"/>
              </w:rPr>
              <w:t>Accept</w:t>
            </w:r>
          </w:p>
        </w:tc>
      </w:tr>
      <w:tr w:rsidR="00727599" w:rsidRPr="00790793" w14:paraId="25550CB0" w14:textId="77777777" w:rsidTr="008867B1">
        <w:tc>
          <w:tcPr>
            <w:tcW w:w="511" w:type="dxa"/>
            <w:tcBorders>
              <w:left w:val="nil"/>
              <w:right w:val="nil"/>
            </w:tcBorders>
          </w:tcPr>
          <w:p w14:paraId="0E6B058A" w14:textId="6C93871C" w:rsidR="008867B1" w:rsidRPr="00790793" w:rsidRDefault="008867B1" w:rsidP="00F879F4">
            <w:pPr>
              <w:spacing w:before="0" w:after="0"/>
              <w:rPr>
                <w:color w:val="000000" w:themeColor="text1"/>
                <w:szCs w:val="20"/>
                <w:lang w:val="en-US"/>
              </w:rPr>
            </w:pPr>
            <w:r w:rsidRPr="00790793">
              <w:rPr>
                <w:color w:val="000000" w:themeColor="text1"/>
                <w:szCs w:val="20"/>
                <w:lang w:val="en-US"/>
              </w:rPr>
              <w:lastRenderedPageBreak/>
              <w:t>3</w:t>
            </w:r>
          </w:p>
        </w:tc>
        <w:tc>
          <w:tcPr>
            <w:tcW w:w="2471" w:type="dxa"/>
            <w:tcBorders>
              <w:left w:val="nil"/>
              <w:right w:val="nil"/>
            </w:tcBorders>
          </w:tcPr>
          <w:p w14:paraId="3AC033A8" w14:textId="7FA7CAA6" w:rsidR="008867B1" w:rsidRPr="00790793" w:rsidRDefault="006E388C" w:rsidP="006E388C">
            <w:pPr>
              <w:spacing w:before="0" w:after="0"/>
              <w:jc w:val="left"/>
              <w:rPr>
                <w:color w:val="000000" w:themeColor="text1"/>
                <w:szCs w:val="20"/>
                <w:lang w:val="en-US"/>
              </w:rPr>
            </w:pPr>
            <w:r w:rsidRPr="00790793">
              <w:rPr>
                <w:rFonts w:asciiTheme="majorBidi" w:hAnsiTheme="majorBidi" w:cstheme="majorBidi"/>
                <w:color w:val="000000" w:themeColor="text1"/>
                <w:szCs w:val="20"/>
                <w:lang w:val="en-US"/>
              </w:rPr>
              <w:t>This content of the index is consistent with the deficiencies problem faced by urban households.</w:t>
            </w:r>
          </w:p>
        </w:tc>
        <w:tc>
          <w:tcPr>
            <w:tcW w:w="1027" w:type="dxa"/>
            <w:tcBorders>
              <w:left w:val="nil"/>
              <w:right w:val="nil"/>
            </w:tcBorders>
          </w:tcPr>
          <w:p w14:paraId="7A8A9A88" w14:textId="4B2668E5" w:rsidR="008867B1" w:rsidRPr="00790793" w:rsidRDefault="008867B1" w:rsidP="00F879F4">
            <w:pPr>
              <w:spacing w:before="0" w:after="0"/>
              <w:jc w:val="center"/>
              <w:rPr>
                <w:color w:val="000000" w:themeColor="text1"/>
                <w:szCs w:val="20"/>
                <w:lang w:val="en-US"/>
              </w:rPr>
            </w:pPr>
            <w:r w:rsidRPr="00790793">
              <w:rPr>
                <w:color w:val="000000" w:themeColor="text1"/>
                <w:szCs w:val="20"/>
                <w:lang w:val="en-US"/>
              </w:rPr>
              <w:t>0.161</w:t>
            </w:r>
          </w:p>
        </w:tc>
        <w:tc>
          <w:tcPr>
            <w:tcW w:w="1192" w:type="dxa"/>
            <w:tcBorders>
              <w:left w:val="nil"/>
              <w:right w:val="nil"/>
            </w:tcBorders>
          </w:tcPr>
          <w:p w14:paraId="32573FD4" w14:textId="0417166C" w:rsidR="008867B1" w:rsidRPr="00790793" w:rsidRDefault="008867B1" w:rsidP="00F879F4">
            <w:pPr>
              <w:spacing w:before="0" w:after="0"/>
              <w:jc w:val="center"/>
              <w:rPr>
                <w:color w:val="000000" w:themeColor="text1"/>
                <w:szCs w:val="20"/>
                <w:lang w:val="en-US"/>
              </w:rPr>
            </w:pPr>
            <w:r w:rsidRPr="00790793">
              <w:rPr>
                <w:color w:val="000000" w:themeColor="text1"/>
                <w:szCs w:val="20"/>
                <w:lang w:val="en-US"/>
              </w:rPr>
              <w:t>78.6%</w:t>
            </w:r>
          </w:p>
        </w:tc>
        <w:tc>
          <w:tcPr>
            <w:tcW w:w="666" w:type="dxa"/>
            <w:tcBorders>
              <w:left w:val="nil"/>
              <w:right w:val="nil"/>
            </w:tcBorders>
          </w:tcPr>
          <w:p w14:paraId="58387B8F" w14:textId="1F7BA9DD" w:rsidR="008867B1" w:rsidRPr="00790793" w:rsidRDefault="008867B1" w:rsidP="00F879F4">
            <w:pPr>
              <w:spacing w:before="0" w:after="0"/>
              <w:jc w:val="center"/>
              <w:rPr>
                <w:color w:val="000000" w:themeColor="text1"/>
                <w:szCs w:val="20"/>
                <w:lang w:val="en-US"/>
              </w:rPr>
            </w:pPr>
            <w:r w:rsidRPr="00790793">
              <w:rPr>
                <w:color w:val="000000" w:themeColor="text1"/>
                <w:szCs w:val="20"/>
                <w:lang w:val="en-US"/>
              </w:rPr>
              <w:t>0.557</w:t>
            </w:r>
          </w:p>
        </w:tc>
        <w:tc>
          <w:tcPr>
            <w:tcW w:w="707" w:type="dxa"/>
            <w:tcBorders>
              <w:left w:val="nil"/>
              <w:right w:val="nil"/>
            </w:tcBorders>
          </w:tcPr>
          <w:p w14:paraId="09E90B19" w14:textId="4C353418" w:rsidR="008867B1" w:rsidRPr="00790793" w:rsidRDefault="008867B1" w:rsidP="00F879F4">
            <w:pPr>
              <w:spacing w:before="0" w:after="0"/>
              <w:jc w:val="center"/>
              <w:rPr>
                <w:color w:val="000000" w:themeColor="text1"/>
                <w:szCs w:val="20"/>
                <w:lang w:val="en-US"/>
              </w:rPr>
            </w:pPr>
            <w:r w:rsidRPr="00790793">
              <w:rPr>
                <w:color w:val="000000" w:themeColor="text1"/>
                <w:szCs w:val="20"/>
                <w:lang w:val="en-US"/>
              </w:rPr>
              <w:t>0.750</w:t>
            </w:r>
          </w:p>
        </w:tc>
        <w:tc>
          <w:tcPr>
            <w:tcW w:w="666" w:type="dxa"/>
            <w:tcBorders>
              <w:left w:val="nil"/>
              <w:right w:val="nil"/>
            </w:tcBorders>
          </w:tcPr>
          <w:p w14:paraId="4C5B7202" w14:textId="7DC38FA4" w:rsidR="008867B1" w:rsidRPr="00790793" w:rsidRDefault="008867B1" w:rsidP="00F879F4">
            <w:pPr>
              <w:spacing w:before="0" w:after="0"/>
              <w:jc w:val="center"/>
              <w:rPr>
                <w:color w:val="000000" w:themeColor="text1"/>
                <w:szCs w:val="20"/>
                <w:lang w:val="en-US"/>
              </w:rPr>
            </w:pPr>
            <w:r w:rsidRPr="00790793">
              <w:rPr>
                <w:color w:val="000000" w:themeColor="text1"/>
                <w:szCs w:val="20"/>
                <w:lang w:val="en-US"/>
              </w:rPr>
              <w:t>0.907</w:t>
            </w:r>
          </w:p>
        </w:tc>
        <w:tc>
          <w:tcPr>
            <w:tcW w:w="708" w:type="dxa"/>
            <w:tcBorders>
              <w:left w:val="nil"/>
              <w:right w:val="nil"/>
            </w:tcBorders>
          </w:tcPr>
          <w:p w14:paraId="6B318BD8" w14:textId="6653B7E6" w:rsidR="008867B1" w:rsidRPr="00790793" w:rsidRDefault="008867B1" w:rsidP="00F879F4">
            <w:pPr>
              <w:spacing w:before="0" w:after="0"/>
              <w:jc w:val="center"/>
              <w:rPr>
                <w:color w:val="000000" w:themeColor="text1"/>
                <w:szCs w:val="20"/>
                <w:lang w:val="en-US"/>
              </w:rPr>
            </w:pPr>
            <w:r w:rsidRPr="00790793">
              <w:rPr>
                <w:color w:val="000000" w:themeColor="text1"/>
                <w:szCs w:val="20"/>
                <w:lang w:val="en-US"/>
              </w:rPr>
              <w:t>0.738</w:t>
            </w:r>
          </w:p>
        </w:tc>
        <w:tc>
          <w:tcPr>
            <w:tcW w:w="1072" w:type="dxa"/>
            <w:tcBorders>
              <w:left w:val="nil"/>
              <w:right w:val="nil"/>
            </w:tcBorders>
          </w:tcPr>
          <w:p w14:paraId="66CEC47E" w14:textId="7AF7C0FD" w:rsidR="008867B1" w:rsidRPr="00790793" w:rsidRDefault="008867B1" w:rsidP="00F879F4">
            <w:pPr>
              <w:spacing w:before="0" w:after="0"/>
              <w:jc w:val="center"/>
              <w:rPr>
                <w:color w:val="000000" w:themeColor="text1"/>
                <w:szCs w:val="20"/>
                <w:lang w:val="en-US"/>
              </w:rPr>
            </w:pPr>
            <w:r w:rsidRPr="00790793">
              <w:rPr>
                <w:color w:val="000000" w:themeColor="text1"/>
                <w:szCs w:val="20"/>
                <w:lang w:val="en-US"/>
              </w:rPr>
              <w:t>Accept</w:t>
            </w:r>
          </w:p>
        </w:tc>
      </w:tr>
      <w:tr w:rsidR="00727599" w:rsidRPr="00790793" w14:paraId="3BE4ECE8" w14:textId="77777777" w:rsidTr="008867B1">
        <w:tc>
          <w:tcPr>
            <w:tcW w:w="511" w:type="dxa"/>
            <w:tcBorders>
              <w:left w:val="nil"/>
              <w:right w:val="nil"/>
            </w:tcBorders>
          </w:tcPr>
          <w:p w14:paraId="35F67F9D" w14:textId="72B332BB" w:rsidR="008867B1" w:rsidRPr="00790793" w:rsidRDefault="008867B1" w:rsidP="00F879F4">
            <w:pPr>
              <w:spacing w:before="0" w:after="0"/>
              <w:rPr>
                <w:color w:val="000000" w:themeColor="text1"/>
                <w:szCs w:val="20"/>
                <w:lang w:val="en-US"/>
              </w:rPr>
            </w:pPr>
            <w:r w:rsidRPr="00790793">
              <w:rPr>
                <w:color w:val="000000" w:themeColor="text1"/>
                <w:szCs w:val="20"/>
                <w:lang w:val="en-US"/>
              </w:rPr>
              <w:t>4</w:t>
            </w:r>
          </w:p>
        </w:tc>
        <w:tc>
          <w:tcPr>
            <w:tcW w:w="2471" w:type="dxa"/>
            <w:tcBorders>
              <w:left w:val="nil"/>
              <w:right w:val="nil"/>
            </w:tcBorders>
          </w:tcPr>
          <w:p w14:paraId="4C8A8B24" w14:textId="5F28008E" w:rsidR="008867B1" w:rsidRPr="00790793" w:rsidRDefault="006E388C" w:rsidP="006E388C">
            <w:pPr>
              <w:spacing w:before="0" w:after="0"/>
              <w:jc w:val="left"/>
              <w:rPr>
                <w:color w:val="000000" w:themeColor="text1"/>
                <w:szCs w:val="20"/>
                <w:lang w:val="en-US"/>
              </w:rPr>
            </w:pPr>
            <w:r w:rsidRPr="00790793">
              <w:rPr>
                <w:rFonts w:asciiTheme="majorBidi" w:hAnsiTheme="majorBidi" w:cstheme="majorBidi"/>
                <w:color w:val="000000" w:themeColor="text1"/>
                <w:szCs w:val="20"/>
                <w:lang w:val="en-US"/>
              </w:rPr>
              <w:t>This index content can help to identify the urban poor group widely.</w:t>
            </w:r>
          </w:p>
        </w:tc>
        <w:tc>
          <w:tcPr>
            <w:tcW w:w="1027" w:type="dxa"/>
            <w:tcBorders>
              <w:left w:val="nil"/>
              <w:right w:val="nil"/>
            </w:tcBorders>
          </w:tcPr>
          <w:p w14:paraId="7A08CD80" w14:textId="34AD6DDE" w:rsidR="008867B1" w:rsidRPr="00790793" w:rsidRDefault="008867B1" w:rsidP="00F879F4">
            <w:pPr>
              <w:spacing w:before="0" w:after="0"/>
              <w:jc w:val="center"/>
              <w:rPr>
                <w:color w:val="000000" w:themeColor="text1"/>
                <w:szCs w:val="20"/>
                <w:lang w:val="en-US"/>
              </w:rPr>
            </w:pPr>
            <w:r w:rsidRPr="00790793">
              <w:rPr>
                <w:color w:val="000000" w:themeColor="text1"/>
                <w:szCs w:val="20"/>
                <w:lang w:val="en-US"/>
              </w:rPr>
              <w:t>0.131</w:t>
            </w:r>
          </w:p>
        </w:tc>
        <w:tc>
          <w:tcPr>
            <w:tcW w:w="1192" w:type="dxa"/>
            <w:tcBorders>
              <w:left w:val="nil"/>
              <w:right w:val="nil"/>
            </w:tcBorders>
          </w:tcPr>
          <w:p w14:paraId="3EC09725" w14:textId="3CAAAD49" w:rsidR="008867B1" w:rsidRPr="00790793" w:rsidRDefault="008867B1" w:rsidP="00F879F4">
            <w:pPr>
              <w:spacing w:before="0" w:after="0"/>
              <w:jc w:val="center"/>
              <w:rPr>
                <w:color w:val="000000" w:themeColor="text1"/>
                <w:szCs w:val="20"/>
                <w:lang w:val="en-US"/>
              </w:rPr>
            </w:pPr>
            <w:r w:rsidRPr="00790793">
              <w:rPr>
                <w:color w:val="000000" w:themeColor="text1"/>
                <w:szCs w:val="20"/>
                <w:lang w:val="en-US"/>
              </w:rPr>
              <w:t>92.9%</w:t>
            </w:r>
          </w:p>
        </w:tc>
        <w:tc>
          <w:tcPr>
            <w:tcW w:w="666" w:type="dxa"/>
            <w:tcBorders>
              <w:left w:val="nil"/>
              <w:right w:val="nil"/>
            </w:tcBorders>
          </w:tcPr>
          <w:p w14:paraId="7D7332CA" w14:textId="1D429329" w:rsidR="008867B1" w:rsidRPr="00790793" w:rsidRDefault="008867B1" w:rsidP="00F879F4">
            <w:pPr>
              <w:spacing w:before="0" w:after="0"/>
              <w:jc w:val="center"/>
              <w:rPr>
                <w:color w:val="000000" w:themeColor="text1"/>
                <w:szCs w:val="20"/>
                <w:lang w:val="en-US"/>
              </w:rPr>
            </w:pPr>
            <w:r w:rsidRPr="00790793">
              <w:rPr>
                <w:color w:val="000000" w:themeColor="text1"/>
                <w:szCs w:val="20"/>
                <w:lang w:val="en-US"/>
              </w:rPr>
              <w:t>0.557</w:t>
            </w:r>
          </w:p>
        </w:tc>
        <w:tc>
          <w:tcPr>
            <w:tcW w:w="707" w:type="dxa"/>
            <w:tcBorders>
              <w:left w:val="nil"/>
              <w:right w:val="nil"/>
            </w:tcBorders>
          </w:tcPr>
          <w:p w14:paraId="4770731B" w14:textId="34164006" w:rsidR="008867B1" w:rsidRPr="00790793" w:rsidRDefault="008867B1" w:rsidP="00F879F4">
            <w:pPr>
              <w:spacing w:before="0" w:after="0"/>
              <w:jc w:val="center"/>
              <w:rPr>
                <w:color w:val="000000" w:themeColor="text1"/>
                <w:szCs w:val="20"/>
                <w:lang w:val="en-US"/>
              </w:rPr>
            </w:pPr>
            <w:r w:rsidRPr="00790793">
              <w:rPr>
                <w:color w:val="000000" w:themeColor="text1"/>
                <w:szCs w:val="20"/>
                <w:lang w:val="en-US"/>
              </w:rPr>
              <w:t>0.757</w:t>
            </w:r>
          </w:p>
        </w:tc>
        <w:tc>
          <w:tcPr>
            <w:tcW w:w="666" w:type="dxa"/>
            <w:tcBorders>
              <w:left w:val="nil"/>
              <w:right w:val="nil"/>
            </w:tcBorders>
          </w:tcPr>
          <w:p w14:paraId="3FFCB93C" w14:textId="212F8926" w:rsidR="008867B1" w:rsidRPr="00790793" w:rsidRDefault="008867B1" w:rsidP="00F879F4">
            <w:pPr>
              <w:spacing w:before="0" w:after="0"/>
              <w:jc w:val="center"/>
              <w:rPr>
                <w:color w:val="000000" w:themeColor="text1"/>
                <w:szCs w:val="20"/>
                <w:lang w:val="en-US"/>
              </w:rPr>
            </w:pPr>
            <w:r w:rsidRPr="00790793">
              <w:rPr>
                <w:color w:val="000000" w:themeColor="text1"/>
                <w:szCs w:val="20"/>
                <w:lang w:val="en-US"/>
              </w:rPr>
              <w:t>0.921</w:t>
            </w:r>
          </w:p>
        </w:tc>
        <w:tc>
          <w:tcPr>
            <w:tcW w:w="708" w:type="dxa"/>
            <w:tcBorders>
              <w:left w:val="nil"/>
              <w:right w:val="nil"/>
            </w:tcBorders>
          </w:tcPr>
          <w:p w14:paraId="5D5B1840" w14:textId="6C72C56B" w:rsidR="008867B1" w:rsidRPr="00790793" w:rsidRDefault="008867B1" w:rsidP="00F879F4">
            <w:pPr>
              <w:spacing w:before="0" w:after="0"/>
              <w:jc w:val="center"/>
              <w:rPr>
                <w:color w:val="000000" w:themeColor="text1"/>
                <w:szCs w:val="20"/>
                <w:lang w:val="en-US"/>
              </w:rPr>
            </w:pPr>
            <w:r w:rsidRPr="00790793">
              <w:rPr>
                <w:color w:val="000000" w:themeColor="text1"/>
                <w:szCs w:val="20"/>
                <w:lang w:val="en-US"/>
              </w:rPr>
              <w:t>0.745</w:t>
            </w:r>
          </w:p>
        </w:tc>
        <w:tc>
          <w:tcPr>
            <w:tcW w:w="1072" w:type="dxa"/>
            <w:tcBorders>
              <w:left w:val="nil"/>
              <w:right w:val="nil"/>
            </w:tcBorders>
          </w:tcPr>
          <w:p w14:paraId="0ABE26D8" w14:textId="0DB39BBB" w:rsidR="008867B1" w:rsidRPr="00790793" w:rsidRDefault="008867B1" w:rsidP="00F879F4">
            <w:pPr>
              <w:spacing w:before="0" w:after="0"/>
              <w:jc w:val="center"/>
              <w:rPr>
                <w:color w:val="000000" w:themeColor="text1"/>
                <w:szCs w:val="20"/>
                <w:lang w:val="en-US"/>
              </w:rPr>
            </w:pPr>
            <w:r w:rsidRPr="00790793">
              <w:rPr>
                <w:color w:val="000000" w:themeColor="text1"/>
                <w:szCs w:val="20"/>
                <w:lang w:val="en-US"/>
              </w:rPr>
              <w:t>Accept</w:t>
            </w:r>
          </w:p>
        </w:tc>
      </w:tr>
      <w:tr w:rsidR="00727599" w:rsidRPr="00790793" w14:paraId="3D973330" w14:textId="77777777" w:rsidTr="00716C11">
        <w:tc>
          <w:tcPr>
            <w:tcW w:w="511" w:type="dxa"/>
            <w:tcBorders>
              <w:left w:val="nil"/>
              <w:bottom w:val="single" w:sz="4" w:space="0" w:color="auto"/>
              <w:right w:val="nil"/>
            </w:tcBorders>
          </w:tcPr>
          <w:p w14:paraId="2811A190" w14:textId="5FAE2FFC" w:rsidR="008867B1" w:rsidRPr="00790793" w:rsidRDefault="008867B1" w:rsidP="00F879F4">
            <w:pPr>
              <w:spacing w:before="0" w:after="0"/>
              <w:rPr>
                <w:color w:val="000000" w:themeColor="text1"/>
                <w:szCs w:val="20"/>
                <w:lang w:val="en-US"/>
              </w:rPr>
            </w:pPr>
            <w:r w:rsidRPr="00790793">
              <w:rPr>
                <w:color w:val="000000" w:themeColor="text1"/>
                <w:szCs w:val="20"/>
                <w:lang w:val="en-US"/>
              </w:rPr>
              <w:t>5</w:t>
            </w:r>
          </w:p>
        </w:tc>
        <w:tc>
          <w:tcPr>
            <w:tcW w:w="2471" w:type="dxa"/>
            <w:tcBorders>
              <w:left w:val="nil"/>
              <w:bottom w:val="single" w:sz="4" w:space="0" w:color="auto"/>
              <w:right w:val="nil"/>
            </w:tcBorders>
          </w:tcPr>
          <w:p w14:paraId="476FE9F4" w14:textId="388568F4" w:rsidR="008867B1" w:rsidRPr="00790793" w:rsidRDefault="006E388C" w:rsidP="006E388C">
            <w:pPr>
              <w:spacing w:before="0" w:after="0"/>
              <w:jc w:val="left"/>
              <w:rPr>
                <w:color w:val="000000" w:themeColor="text1"/>
                <w:szCs w:val="20"/>
                <w:lang w:val="en-US"/>
              </w:rPr>
            </w:pPr>
            <w:r w:rsidRPr="00790793">
              <w:rPr>
                <w:rFonts w:asciiTheme="majorBidi" w:hAnsiTheme="majorBidi" w:cstheme="majorBidi"/>
                <w:color w:val="000000" w:themeColor="text1"/>
                <w:szCs w:val="20"/>
                <w:lang w:val="en-US"/>
              </w:rPr>
              <w:t>The overall content of this index is complete in measuring urban poverty.</w:t>
            </w:r>
          </w:p>
        </w:tc>
        <w:tc>
          <w:tcPr>
            <w:tcW w:w="1027" w:type="dxa"/>
            <w:tcBorders>
              <w:left w:val="nil"/>
              <w:bottom w:val="single" w:sz="4" w:space="0" w:color="auto"/>
              <w:right w:val="nil"/>
            </w:tcBorders>
          </w:tcPr>
          <w:p w14:paraId="2B6F0AE9" w14:textId="7C88DB2B" w:rsidR="008867B1" w:rsidRPr="00790793" w:rsidRDefault="008867B1" w:rsidP="00F879F4">
            <w:pPr>
              <w:spacing w:before="0" w:after="0"/>
              <w:jc w:val="center"/>
              <w:rPr>
                <w:color w:val="000000" w:themeColor="text1"/>
                <w:szCs w:val="20"/>
                <w:lang w:val="en-US"/>
              </w:rPr>
            </w:pPr>
            <w:r w:rsidRPr="00790793">
              <w:rPr>
                <w:color w:val="000000" w:themeColor="text1"/>
                <w:szCs w:val="20"/>
                <w:lang w:val="en-US"/>
              </w:rPr>
              <w:t>0.166</w:t>
            </w:r>
          </w:p>
        </w:tc>
        <w:tc>
          <w:tcPr>
            <w:tcW w:w="1192" w:type="dxa"/>
            <w:tcBorders>
              <w:left w:val="nil"/>
              <w:bottom w:val="single" w:sz="4" w:space="0" w:color="auto"/>
              <w:right w:val="nil"/>
            </w:tcBorders>
          </w:tcPr>
          <w:p w14:paraId="5E025B3E" w14:textId="4CE4CDDF" w:rsidR="008867B1" w:rsidRPr="00790793" w:rsidRDefault="008867B1" w:rsidP="00F879F4">
            <w:pPr>
              <w:spacing w:before="0" w:after="0"/>
              <w:jc w:val="center"/>
              <w:rPr>
                <w:color w:val="000000" w:themeColor="text1"/>
                <w:szCs w:val="20"/>
                <w:lang w:val="en-US"/>
              </w:rPr>
            </w:pPr>
            <w:r w:rsidRPr="00790793">
              <w:rPr>
                <w:color w:val="000000" w:themeColor="text1"/>
                <w:szCs w:val="20"/>
                <w:lang w:val="en-US"/>
              </w:rPr>
              <w:t>85.7%</w:t>
            </w:r>
          </w:p>
        </w:tc>
        <w:tc>
          <w:tcPr>
            <w:tcW w:w="666" w:type="dxa"/>
            <w:tcBorders>
              <w:left w:val="nil"/>
              <w:bottom w:val="single" w:sz="4" w:space="0" w:color="auto"/>
              <w:right w:val="nil"/>
            </w:tcBorders>
          </w:tcPr>
          <w:p w14:paraId="1B73481F" w14:textId="2B6E61CA" w:rsidR="008867B1" w:rsidRPr="00790793" w:rsidRDefault="008867B1" w:rsidP="00F879F4">
            <w:pPr>
              <w:spacing w:before="0" w:after="0"/>
              <w:jc w:val="center"/>
              <w:rPr>
                <w:color w:val="000000" w:themeColor="text1"/>
                <w:szCs w:val="20"/>
                <w:lang w:val="en-US"/>
              </w:rPr>
            </w:pPr>
            <w:r w:rsidRPr="00790793">
              <w:rPr>
                <w:color w:val="000000" w:themeColor="text1"/>
                <w:szCs w:val="20"/>
                <w:lang w:val="en-US"/>
              </w:rPr>
              <w:t>0.457</w:t>
            </w:r>
          </w:p>
        </w:tc>
        <w:tc>
          <w:tcPr>
            <w:tcW w:w="707" w:type="dxa"/>
            <w:tcBorders>
              <w:left w:val="nil"/>
              <w:bottom w:val="single" w:sz="4" w:space="0" w:color="auto"/>
              <w:right w:val="nil"/>
            </w:tcBorders>
          </w:tcPr>
          <w:p w14:paraId="30A284A3" w14:textId="5748BD14" w:rsidR="008867B1" w:rsidRPr="00790793" w:rsidRDefault="008867B1" w:rsidP="00F879F4">
            <w:pPr>
              <w:spacing w:before="0" w:after="0"/>
              <w:jc w:val="center"/>
              <w:rPr>
                <w:color w:val="000000" w:themeColor="text1"/>
                <w:szCs w:val="20"/>
                <w:lang w:val="en-US"/>
              </w:rPr>
            </w:pPr>
            <w:r w:rsidRPr="00790793">
              <w:rPr>
                <w:color w:val="000000" w:themeColor="text1"/>
                <w:szCs w:val="20"/>
                <w:lang w:val="en-US"/>
              </w:rPr>
              <w:t>0.657</w:t>
            </w:r>
          </w:p>
        </w:tc>
        <w:tc>
          <w:tcPr>
            <w:tcW w:w="666" w:type="dxa"/>
            <w:tcBorders>
              <w:left w:val="nil"/>
              <w:bottom w:val="single" w:sz="4" w:space="0" w:color="auto"/>
              <w:right w:val="nil"/>
            </w:tcBorders>
          </w:tcPr>
          <w:p w14:paraId="65C71D9B" w14:textId="618D32E2" w:rsidR="008867B1" w:rsidRPr="00790793" w:rsidRDefault="008867B1" w:rsidP="00F879F4">
            <w:pPr>
              <w:spacing w:before="0" w:after="0"/>
              <w:jc w:val="center"/>
              <w:rPr>
                <w:color w:val="000000" w:themeColor="text1"/>
                <w:szCs w:val="20"/>
                <w:lang w:val="en-US"/>
              </w:rPr>
            </w:pPr>
            <w:r w:rsidRPr="00790793">
              <w:rPr>
                <w:color w:val="000000" w:themeColor="text1"/>
                <w:szCs w:val="20"/>
                <w:lang w:val="en-US"/>
              </w:rPr>
              <w:t>0.843</w:t>
            </w:r>
          </w:p>
        </w:tc>
        <w:tc>
          <w:tcPr>
            <w:tcW w:w="708" w:type="dxa"/>
            <w:tcBorders>
              <w:left w:val="nil"/>
              <w:bottom w:val="single" w:sz="4" w:space="0" w:color="auto"/>
              <w:right w:val="nil"/>
            </w:tcBorders>
          </w:tcPr>
          <w:p w14:paraId="22C7AC96" w14:textId="4DACDB40" w:rsidR="008867B1" w:rsidRPr="00790793" w:rsidRDefault="008867B1" w:rsidP="00F879F4">
            <w:pPr>
              <w:spacing w:before="0" w:after="0"/>
              <w:jc w:val="center"/>
              <w:rPr>
                <w:color w:val="000000" w:themeColor="text1"/>
                <w:szCs w:val="20"/>
                <w:lang w:val="en-US"/>
              </w:rPr>
            </w:pPr>
            <w:r w:rsidRPr="00790793">
              <w:rPr>
                <w:color w:val="000000" w:themeColor="text1"/>
                <w:szCs w:val="20"/>
                <w:lang w:val="en-US"/>
              </w:rPr>
              <w:t>0.652</w:t>
            </w:r>
          </w:p>
        </w:tc>
        <w:tc>
          <w:tcPr>
            <w:tcW w:w="1072" w:type="dxa"/>
            <w:tcBorders>
              <w:left w:val="nil"/>
              <w:bottom w:val="single" w:sz="4" w:space="0" w:color="auto"/>
              <w:right w:val="nil"/>
            </w:tcBorders>
          </w:tcPr>
          <w:p w14:paraId="6134B1D5" w14:textId="3E6A051D" w:rsidR="008867B1" w:rsidRPr="00790793" w:rsidRDefault="008867B1" w:rsidP="00F879F4">
            <w:pPr>
              <w:spacing w:before="0" w:after="0"/>
              <w:jc w:val="center"/>
              <w:rPr>
                <w:color w:val="000000" w:themeColor="text1"/>
                <w:szCs w:val="20"/>
                <w:lang w:val="en-US"/>
              </w:rPr>
            </w:pPr>
            <w:r w:rsidRPr="00790793">
              <w:rPr>
                <w:color w:val="000000" w:themeColor="text1"/>
                <w:szCs w:val="20"/>
                <w:lang w:val="en-US"/>
              </w:rPr>
              <w:t>Accept</w:t>
            </w:r>
          </w:p>
        </w:tc>
      </w:tr>
      <w:tr w:rsidR="00727599" w:rsidRPr="00790793" w14:paraId="07C04CC8" w14:textId="77777777" w:rsidTr="00716C11">
        <w:tc>
          <w:tcPr>
            <w:tcW w:w="9020" w:type="dxa"/>
            <w:gridSpan w:val="9"/>
            <w:tcBorders>
              <w:left w:val="nil"/>
              <w:bottom w:val="single" w:sz="4" w:space="0" w:color="auto"/>
              <w:right w:val="nil"/>
            </w:tcBorders>
          </w:tcPr>
          <w:p w14:paraId="4C7A7FAE" w14:textId="77777777" w:rsidR="00716C11" w:rsidRPr="00790793" w:rsidRDefault="00716C11" w:rsidP="00F879F4">
            <w:pPr>
              <w:spacing w:before="0" w:after="0"/>
              <w:rPr>
                <w:b/>
                <w:bCs/>
                <w:i/>
                <w:iCs/>
                <w:color w:val="000000" w:themeColor="text1"/>
                <w:szCs w:val="20"/>
                <w:lang w:val="en-US"/>
              </w:rPr>
            </w:pPr>
            <w:r w:rsidRPr="00790793">
              <w:rPr>
                <w:b/>
                <w:bCs/>
                <w:i/>
                <w:iCs/>
                <w:color w:val="000000" w:themeColor="text1"/>
                <w:szCs w:val="20"/>
                <w:lang w:val="en-US"/>
              </w:rPr>
              <w:t>Condition:</w:t>
            </w:r>
          </w:p>
          <w:p w14:paraId="29126BC6" w14:textId="77777777" w:rsidR="00716C11" w:rsidRPr="00790793" w:rsidRDefault="00716C11" w:rsidP="00F879F4">
            <w:pPr>
              <w:spacing w:before="0" w:after="0"/>
              <w:rPr>
                <w:b/>
                <w:bCs/>
                <w:i/>
                <w:iCs/>
                <w:color w:val="000000" w:themeColor="text1"/>
                <w:szCs w:val="20"/>
                <w:lang w:val="en-US"/>
              </w:rPr>
            </w:pPr>
            <w:r w:rsidRPr="00790793">
              <w:rPr>
                <w:b/>
                <w:bCs/>
                <w:i/>
                <w:iCs/>
                <w:color w:val="000000" w:themeColor="text1"/>
                <w:szCs w:val="20"/>
                <w:lang w:val="en-US"/>
              </w:rPr>
              <w:t>Triangular Fuzzy Numbers</w:t>
            </w:r>
          </w:p>
          <w:p w14:paraId="705C735A" w14:textId="77777777" w:rsidR="00716C11" w:rsidRPr="00790793" w:rsidRDefault="00716C11" w:rsidP="00F879F4">
            <w:pPr>
              <w:tabs>
                <w:tab w:val="left" w:pos="3154"/>
              </w:tabs>
              <w:spacing w:before="0" w:after="0"/>
              <w:rPr>
                <w:rFonts w:asciiTheme="majorBidi" w:hAnsiTheme="majorBidi" w:cstheme="majorBidi"/>
                <w:b/>
                <w:bCs/>
                <w:i/>
                <w:iCs/>
                <w:color w:val="000000" w:themeColor="text1"/>
                <w:szCs w:val="20"/>
                <w:lang w:val="en-US"/>
              </w:rPr>
            </w:pPr>
            <w:r w:rsidRPr="00790793">
              <w:rPr>
                <w:b/>
                <w:bCs/>
                <w:i/>
                <w:iCs/>
                <w:color w:val="000000" w:themeColor="text1"/>
                <w:szCs w:val="20"/>
                <w:lang w:val="en-US"/>
              </w:rPr>
              <w:t xml:space="preserve">1. Threshold Value (d) </w:t>
            </w:r>
            <w:sdt>
              <w:sdtPr>
                <w:rPr>
                  <w:rFonts w:asciiTheme="majorBidi" w:hAnsiTheme="majorBidi" w:cstheme="majorBidi"/>
                  <w:b/>
                  <w:bCs/>
                  <w:i/>
                  <w:iCs/>
                  <w:color w:val="000000" w:themeColor="text1"/>
                  <w:szCs w:val="20"/>
                  <w:lang w:val="en-US"/>
                </w:rPr>
                <w:tag w:val="goog_rdk_13"/>
                <w:id w:val="332264044"/>
              </w:sdtPr>
              <w:sdtContent>
                <w:r w:rsidRPr="00790793">
                  <w:rPr>
                    <w:rFonts w:asciiTheme="majorBidi" w:eastAsia="Gungsuh" w:hAnsiTheme="majorBidi" w:cstheme="majorBidi"/>
                    <w:b/>
                    <w:bCs/>
                    <w:i/>
                    <w:iCs/>
                    <w:color w:val="000000" w:themeColor="text1"/>
                    <w:szCs w:val="20"/>
                    <w:lang w:val="en-US"/>
                  </w:rPr>
                  <w:t>≤ 0.2</w:t>
                </w:r>
              </w:sdtContent>
            </w:sdt>
            <w:r w:rsidRPr="00790793">
              <w:rPr>
                <w:rFonts w:asciiTheme="majorBidi" w:hAnsiTheme="majorBidi" w:cstheme="majorBidi"/>
                <w:b/>
                <w:bCs/>
                <w:i/>
                <w:iCs/>
                <w:color w:val="000000" w:themeColor="text1"/>
                <w:szCs w:val="20"/>
                <w:lang w:val="en-US"/>
              </w:rPr>
              <w:tab/>
            </w:r>
          </w:p>
          <w:p w14:paraId="1B4FB682" w14:textId="126A78FA" w:rsidR="00716C11" w:rsidRPr="00790793" w:rsidRDefault="00716C11" w:rsidP="00F879F4">
            <w:pPr>
              <w:tabs>
                <w:tab w:val="left" w:pos="3154"/>
              </w:tabs>
              <w:spacing w:before="0" w:after="0"/>
              <w:rPr>
                <w:b/>
                <w:bCs/>
                <w:i/>
                <w:iCs/>
                <w:color w:val="000000" w:themeColor="text1"/>
                <w:szCs w:val="20"/>
                <w:lang w:val="en-US"/>
              </w:rPr>
            </w:pPr>
            <w:r w:rsidRPr="00790793">
              <w:rPr>
                <w:b/>
                <w:bCs/>
                <w:i/>
                <w:iCs/>
                <w:color w:val="000000" w:themeColor="text1"/>
                <w:szCs w:val="20"/>
                <w:lang w:val="en-US"/>
              </w:rPr>
              <w:t xml:space="preserve">2. Percentage of Expert Consensus </w:t>
            </w:r>
            <w:r w:rsidRPr="00790793">
              <w:rPr>
                <w:rFonts w:cs="Times New Roman"/>
                <w:b/>
                <w:bCs/>
                <w:i/>
                <w:iCs/>
                <w:color w:val="000000" w:themeColor="text1"/>
                <w:szCs w:val="20"/>
                <w:lang w:val="en-US"/>
              </w:rPr>
              <w:t>&gt;</w:t>
            </w:r>
            <w:r w:rsidRPr="00790793">
              <w:rPr>
                <w:b/>
                <w:bCs/>
                <w:i/>
                <w:iCs/>
                <w:color w:val="000000" w:themeColor="text1"/>
                <w:szCs w:val="20"/>
                <w:lang w:val="en-US"/>
              </w:rPr>
              <w:t xml:space="preserve"> 75%</w:t>
            </w:r>
          </w:p>
          <w:p w14:paraId="1854416F" w14:textId="77777777" w:rsidR="00716C11" w:rsidRPr="00790793" w:rsidRDefault="00716C11" w:rsidP="00F879F4">
            <w:pPr>
              <w:tabs>
                <w:tab w:val="left" w:pos="3154"/>
              </w:tabs>
              <w:spacing w:before="0" w:after="0"/>
              <w:rPr>
                <w:b/>
                <w:bCs/>
                <w:i/>
                <w:iCs/>
                <w:color w:val="000000" w:themeColor="text1"/>
                <w:szCs w:val="20"/>
                <w:lang w:val="en-US"/>
              </w:rPr>
            </w:pPr>
            <w:r w:rsidRPr="00790793">
              <w:rPr>
                <w:b/>
                <w:bCs/>
                <w:i/>
                <w:iCs/>
                <w:color w:val="000000" w:themeColor="text1"/>
                <w:szCs w:val="20"/>
                <w:lang w:val="en-US"/>
              </w:rPr>
              <w:t>Defuzzification Process</w:t>
            </w:r>
          </w:p>
          <w:p w14:paraId="04BAA7B4" w14:textId="09305318" w:rsidR="00716C11" w:rsidRPr="00790793" w:rsidRDefault="00716C11" w:rsidP="00F879F4">
            <w:pPr>
              <w:tabs>
                <w:tab w:val="left" w:pos="3154"/>
              </w:tabs>
              <w:spacing w:before="0" w:after="0"/>
              <w:rPr>
                <w:color w:val="FF0000"/>
                <w:szCs w:val="20"/>
                <w:lang w:val="en-US"/>
              </w:rPr>
            </w:pPr>
            <w:r w:rsidRPr="00790793">
              <w:rPr>
                <w:b/>
                <w:bCs/>
                <w:i/>
                <w:iCs/>
                <w:color w:val="000000" w:themeColor="text1"/>
                <w:szCs w:val="20"/>
                <w:lang w:val="en-US"/>
              </w:rPr>
              <w:t xml:space="preserve">3) Fuzzy Score (A) </w:t>
            </w:r>
            <w:r w:rsidRPr="00790793">
              <w:rPr>
                <w:rFonts w:cs="Times New Roman"/>
                <w:b/>
                <w:bCs/>
                <w:i/>
                <w:iCs/>
                <w:color w:val="000000" w:themeColor="text1"/>
                <w:szCs w:val="20"/>
                <w:lang w:val="en-US"/>
              </w:rPr>
              <w:t>&gt;</w:t>
            </w:r>
            <w:r w:rsidRPr="00790793">
              <w:rPr>
                <w:b/>
                <w:bCs/>
                <w:i/>
                <w:iCs/>
                <w:color w:val="000000" w:themeColor="text1"/>
                <w:szCs w:val="20"/>
                <w:lang w:val="en-US"/>
              </w:rPr>
              <w:t xml:space="preserve"> </w:t>
            </w:r>
            <m:oMath>
              <m:r>
                <m:rPr>
                  <m:sty m:val="bi"/>
                </m:rPr>
                <w:rPr>
                  <w:rFonts w:ascii="Cambria Math" w:hAnsi="Cambria Math" w:cstheme="majorBidi"/>
                  <w:color w:val="000000" w:themeColor="text1"/>
                  <w:szCs w:val="20"/>
                  <w:lang w:val="en-US"/>
                </w:rPr>
                <m:t>α</m:t>
              </m:r>
            </m:oMath>
            <w:r w:rsidRPr="00790793">
              <w:rPr>
                <w:rFonts w:asciiTheme="majorBidi" w:hAnsiTheme="majorBidi" w:cstheme="majorBidi"/>
                <w:b/>
                <w:bCs/>
                <w:i/>
                <w:iCs/>
                <w:color w:val="000000" w:themeColor="text1"/>
                <w:szCs w:val="20"/>
                <w:lang w:val="en-US"/>
              </w:rPr>
              <w:t>-cut value = 0.5</w:t>
            </w:r>
          </w:p>
        </w:tc>
      </w:tr>
    </w:tbl>
    <w:p w14:paraId="6F6D9B78" w14:textId="23D7EA96" w:rsidR="009451D4" w:rsidRPr="00790793" w:rsidRDefault="00FF1E20" w:rsidP="004A5DFD">
      <w:pPr>
        <w:spacing w:after="0"/>
        <w:rPr>
          <w:sz w:val="24"/>
          <w:szCs w:val="32"/>
          <w:lang w:val="en-US"/>
        </w:rPr>
      </w:pPr>
      <w:r w:rsidRPr="00790793">
        <w:rPr>
          <w:rFonts w:eastAsia="Times New Roman" w:cs="Times New Roman"/>
          <w:color w:val="000000" w:themeColor="text1"/>
          <w:kern w:val="0"/>
          <w:sz w:val="24"/>
          <w:szCs w:val="32"/>
          <w:lang w:val="en-US" w:eastAsia="en-GB"/>
          <w14:ligatures w14:val="none"/>
        </w:rPr>
        <w:t>Table 6 reveals further variation when the consensus is disaggregated by area of expertise. While most disciplines reported d-values under the 0.2 threshold, experts in Poverty &amp; Sustainability displayed markedly higher disagreement levels, especially for item 1 (d = 0.414). Conversely, Development Economics, Islamic Economics, and Community &amp; Deprivation experts showed uniformly low d-values, suggesting greater alignment with the proposed construct. This pattern indicates that acceptance of the index content may be shaped by disciplinary assumptions, particularly regarding poverty</w:t>
      </w:r>
      <w:r w:rsidR="00223766" w:rsidRPr="00790793">
        <w:rPr>
          <w:rFonts w:eastAsia="Times New Roman" w:cs="Times New Roman"/>
          <w:color w:val="000000" w:themeColor="text1"/>
          <w:kern w:val="0"/>
          <w:sz w:val="24"/>
          <w:szCs w:val="32"/>
          <w:lang w:val="en-US" w:eastAsia="en-GB"/>
          <w14:ligatures w14:val="none"/>
        </w:rPr>
        <w:t>’</w:t>
      </w:r>
      <w:r w:rsidRPr="00790793">
        <w:rPr>
          <w:rFonts w:eastAsia="Times New Roman" w:cs="Times New Roman"/>
          <w:color w:val="000000" w:themeColor="text1"/>
          <w:kern w:val="0"/>
          <w:sz w:val="24"/>
          <w:szCs w:val="32"/>
          <w:lang w:val="en-US" w:eastAsia="en-GB"/>
          <w14:ligatures w14:val="none"/>
        </w:rPr>
        <w:t>s definitional scope</w:t>
      </w:r>
      <w:r w:rsidR="009451D4" w:rsidRPr="00790793">
        <w:rPr>
          <w:rFonts w:eastAsia="Times New Roman" w:cs="Times New Roman"/>
          <w:color w:val="000000" w:themeColor="text1"/>
          <w:kern w:val="0"/>
          <w:sz w:val="24"/>
          <w:szCs w:val="32"/>
          <w:lang w:eastAsia="en-GB"/>
          <w14:ligatures w14:val="none"/>
        </w:rPr>
        <w:t>.</w:t>
      </w:r>
    </w:p>
    <w:p w14:paraId="55C4BCEC" w14:textId="2D4F3391" w:rsidR="00D70EBF" w:rsidRPr="00790793" w:rsidRDefault="00666CFD" w:rsidP="00666CFD">
      <w:pPr>
        <w:pStyle w:val="Caption"/>
        <w:rPr>
          <w:sz w:val="20"/>
          <w:szCs w:val="20"/>
          <w:lang w:val="en-US"/>
        </w:rPr>
      </w:pPr>
      <w:r w:rsidRPr="00790793">
        <w:rPr>
          <w:sz w:val="20"/>
          <w:szCs w:val="20"/>
          <w:lang w:val="en-US"/>
        </w:rPr>
        <w:t xml:space="preserve">Table </w:t>
      </w:r>
      <w:r w:rsidRPr="00790793">
        <w:rPr>
          <w:sz w:val="20"/>
          <w:szCs w:val="20"/>
          <w:lang w:val="en-US"/>
        </w:rPr>
        <w:fldChar w:fldCharType="begin"/>
      </w:r>
      <w:r w:rsidRPr="00790793">
        <w:rPr>
          <w:sz w:val="20"/>
          <w:szCs w:val="20"/>
          <w:lang w:val="en-US"/>
        </w:rPr>
        <w:instrText xml:space="preserve"> SEQ Table \* ARABIC </w:instrText>
      </w:r>
      <w:r w:rsidRPr="00790793">
        <w:rPr>
          <w:sz w:val="20"/>
          <w:szCs w:val="20"/>
          <w:lang w:val="en-US"/>
        </w:rPr>
        <w:fldChar w:fldCharType="separate"/>
      </w:r>
      <w:r w:rsidR="00811803" w:rsidRPr="00790793">
        <w:rPr>
          <w:noProof/>
          <w:sz w:val="20"/>
          <w:szCs w:val="20"/>
          <w:lang w:val="en-US"/>
        </w:rPr>
        <w:t>6</w:t>
      </w:r>
      <w:r w:rsidRPr="00790793">
        <w:rPr>
          <w:sz w:val="20"/>
          <w:szCs w:val="20"/>
          <w:lang w:val="en-US"/>
        </w:rPr>
        <w:fldChar w:fldCharType="end"/>
      </w:r>
      <w:r w:rsidR="00D70EBF" w:rsidRPr="00790793">
        <w:rPr>
          <w:sz w:val="20"/>
          <w:szCs w:val="20"/>
          <w:lang w:val="en-US"/>
        </w:rPr>
        <w:t xml:space="preserve">: </w:t>
      </w:r>
      <w:r w:rsidR="00525D2F" w:rsidRPr="00790793">
        <w:rPr>
          <w:sz w:val="20"/>
          <w:szCs w:val="20"/>
          <w:lang w:val="en-US"/>
        </w:rPr>
        <w:t>Experts</w:t>
      </w:r>
      <w:r w:rsidR="00223766" w:rsidRPr="00790793">
        <w:rPr>
          <w:sz w:val="20"/>
          <w:szCs w:val="20"/>
          <w:lang w:val="en-US"/>
        </w:rPr>
        <w:t>’</w:t>
      </w:r>
      <w:r w:rsidR="00525D2F" w:rsidRPr="00790793">
        <w:rPr>
          <w:sz w:val="20"/>
          <w:szCs w:val="20"/>
          <w:lang w:val="en-US"/>
        </w:rPr>
        <w:t xml:space="preserve"> </w:t>
      </w:r>
      <w:r w:rsidR="00D70EBF" w:rsidRPr="00790793">
        <w:rPr>
          <w:sz w:val="20"/>
          <w:szCs w:val="20"/>
          <w:lang w:val="en-US"/>
        </w:rPr>
        <w:t xml:space="preserve">Consensus Based </w:t>
      </w:r>
      <w:r w:rsidR="00525D2F" w:rsidRPr="00790793">
        <w:rPr>
          <w:sz w:val="20"/>
          <w:szCs w:val="20"/>
          <w:lang w:val="en-US"/>
        </w:rPr>
        <w:t>on</w:t>
      </w:r>
      <w:r w:rsidR="00D70EBF" w:rsidRPr="00790793">
        <w:rPr>
          <w:sz w:val="20"/>
          <w:szCs w:val="20"/>
          <w:lang w:val="en-US"/>
        </w:rPr>
        <w:t xml:space="preserve"> Expertise</w:t>
      </w:r>
    </w:p>
    <w:tbl>
      <w:tblPr>
        <w:tblStyle w:val="TableGrid"/>
        <w:tblW w:w="0" w:type="auto"/>
        <w:tblInd w:w="0" w:type="dxa"/>
        <w:tblLook w:val="04A0" w:firstRow="1" w:lastRow="0" w:firstColumn="1" w:lastColumn="0" w:noHBand="0" w:noVBand="1"/>
      </w:tblPr>
      <w:tblGrid>
        <w:gridCol w:w="4780"/>
        <w:gridCol w:w="885"/>
        <w:gridCol w:w="851"/>
        <w:gridCol w:w="850"/>
        <w:gridCol w:w="851"/>
        <w:gridCol w:w="793"/>
      </w:tblGrid>
      <w:tr w:rsidR="00727599" w:rsidRPr="00790793" w14:paraId="50757A35" w14:textId="77777777" w:rsidTr="00B92A6F">
        <w:tc>
          <w:tcPr>
            <w:tcW w:w="4780" w:type="dxa"/>
            <w:vMerge w:val="restart"/>
            <w:tcBorders>
              <w:left w:val="nil"/>
              <w:bottom w:val="nil"/>
              <w:right w:val="nil"/>
            </w:tcBorders>
          </w:tcPr>
          <w:p w14:paraId="5597B534" w14:textId="4CD2A96C" w:rsidR="008921DB" w:rsidRPr="00790793" w:rsidRDefault="008921DB" w:rsidP="00F00FB6">
            <w:pPr>
              <w:spacing w:before="0" w:after="0"/>
              <w:jc w:val="center"/>
              <w:rPr>
                <w:color w:val="000000" w:themeColor="text1"/>
                <w:szCs w:val="20"/>
                <w:lang w:val="en-US"/>
              </w:rPr>
            </w:pPr>
            <w:r w:rsidRPr="00790793">
              <w:rPr>
                <w:color w:val="000000" w:themeColor="text1"/>
                <w:szCs w:val="20"/>
                <w:lang w:val="en-US"/>
              </w:rPr>
              <w:t>Experts</w:t>
            </w:r>
          </w:p>
        </w:tc>
        <w:tc>
          <w:tcPr>
            <w:tcW w:w="4230" w:type="dxa"/>
            <w:gridSpan w:val="5"/>
            <w:tcBorders>
              <w:left w:val="nil"/>
              <w:bottom w:val="nil"/>
              <w:right w:val="nil"/>
            </w:tcBorders>
          </w:tcPr>
          <w:p w14:paraId="04DDEA63" w14:textId="74177A69" w:rsidR="008921DB" w:rsidRPr="00790793" w:rsidRDefault="00E8459A" w:rsidP="00F00FB6">
            <w:pPr>
              <w:spacing w:before="0" w:after="0"/>
              <w:jc w:val="center"/>
              <w:rPr>
                <w:color w:val="000000" w:themeColor="text1"/>
                <w:szCs w:val="20"/>
                <w:lang w:val="en-US"/>
              </w:rPr>
            </w:pPr>
            <w:r w:rsidRPr="00790793">
              <w:rPr>
                <w:color w:val="000000" w:themeColor="text1"/>
                <w:szCs w:val="20"/>
                <w:lang w:val="en-US"/>
              </w:rPr>
              <w:t>Item/</w:t>
            </w:r>
            <w:r w:rsidR="008921DB" w:rsidRPr="00790793">
              <w:rPr>
                <w:color w:val="000000" w:themeColor="text1"/>
                <w:szCs w:val="20"/>
                <w:lang w:val="en-US"/>
              </w:rPr>
              <w:t>Element</w:t>
            </w:r>
          </w:p>
        </w:tc>
      </w:tr>
      <w:tr w:rsidR="00727599" w:rsidRPr="00790793" w14:paraId="23578CFB" w14:textId="77777777" w:rsidTr="00B92A6F">
        <w:tc>
          <w:tcPr>
            <w:tcW w:w="4780" w:type="dxa"/>
            <w:vMerge/>
            <w:tcBorders>
              <w:top w:val="nil"/>
              <w:left w:val="nil"/>
              <w:bottom w:val="single" w:sz="4" w:space="0" w:color="auto"/>
              <w:right w:val="nil"/>
            </w:tcBorders>
          </w:tcPr>
          <w:p w14:paraId="45DE1D78" w14:textId="747F3DD6" w:rsidR="008921DB" w:rsidRPr="00790793" w:rsidRDefault="008921DB" w:rsidP="00F879F4">
            <w:pPr>
              <w:spacing w:before="0" w:after="0"/>
              <w:rPr>
                <w:color w:val="000000" w:themeColor="text1"/>
                <w:szCs w:val="20"/>
                <w:lang w:val="en-US"/>
              </w:rPr>
            </w:pPr>
          </w:p>
        </w:tc>
        <w:tc>
          <w:tcPr>
            <w:tcW w:w="885" w:type="dxa"/>
            <w:tcBorders>
              <w:top w:val="nil"/>
              <w:left w:val="nil"/>
              <w:bottom w:val="single" w:sz="4" w:space="0" w:color="auto"/>
              <w:right w:val="nil"/>
            </w:tcBorders>
          </w:tcPr>
          <w:p w14:paraId="751D52BE" w14:textId="2947080F" w:rsidR="008921DB" w:rsidRPr="00790793" w:rsidRDefault="008921DB" w:rsidP="00F00FB6">
            <w:pPr>
              <w:spacing w:before="0" w:after="0"/>
              <w:jc w:val="center"/>
              <w:rPr>
                <w:color w:val="000000" w:themeColor="text1"/>
                <w:szCs w:val="20"/>
                <w:lang w:val="en-US"/>
              </w:rPr>
            </w:pPr>
            <w:r w:rsidRPr="00790793">
              <w:rPr>
                <w:color w:val="000000" w:themeColor="text1"/>
                <w:szCs w:val="20"/>
                <w:lang w:val="en-US"/>
              </w:rPr>
              <w:t>1</w:t>
            </w:r>
          </w:p>
        </w:tc>
        <w:tc>
          <w:tcPr>
            <w:tcW w:w="851" w:type="dxa"/>
            <w:tcBorders>
              <w:top w:val="nil"/>
              <w:left w:val="nil"/>
              <w:bottom w:val="single" w:sz="4" w:space="0" w:color="auto"/>
              <w:right w:val="nil"/>
            </w:tcBorders>
          </w:tcPr>
          <w:p w14:paraId="00FC2E2D" w14:textId="43803A3D" w:rsidR="008921DB" w:rsidRPr="00790793" w:rsidRDefault="008921DB" w:rsidP="00F00FB6">
            <w:pPr>
              <w:spacing w:before="0" w:after="0"/>
              <w:jc w:val="center"/>
              <w:rPr>
                <w:color w:val="000000" w:themeColor="text1"/>
                <w:szCs w:val="20"/>
                <w:lang w:val="en-US"/>
              </w:rPr>
            </w:pPr>
            <w:r w:rsidRPr="00790793">
              <w:rPr>
                <w:color w:val="000000" w:themeColor="text1"/>
                <w:szCs w:val="20"/>
                <w:lang w:val="en-US"/>
              </w:rPr>
              <w:t>2</w:t>
            </w:r>
          </w:p>
        </w:tc>
        <w:tc>
          <w:tcPr>
            <w:tcW w:w="850" w:type="dxa"/>
            <w:tcBorders>
              <w:top w:val="nil"/>
              <w:left w:val="nil"/>
              <w:bottom w:val="single" w:sz="4" w:space="0" w:color="auto"/>
              <w:right w:val="nil"/>
            </w:tcBorders>
          </w:tcPr>
          <w:p w14:paraId="65841E3B" w14:textId="05C7226C" w:rsidR="008921DB" w:rsidRPr="00790793" w:rsidRDefault="008921DB" w:rsidP="00F00FB6">
            <w:pPr>
              <w:spacing w:before="0" w:after="0"/>
              <w:jc w:val="center"/>
              <w:rPr>
                <w:color w:val="000000" w:themeColor="text1"/>
                <w:szCs w:val="20"/>
                <w:lang w:val="en-US"/>
              </w:rPr>
            </w:pPr>
            <w:r w:rsidRPr="00790793">
              <w:rPr>
                <w:color w:val="000000" w:themeColor="text1"/>
                <w:szCs w:val="20"/>
                <w:lang w:val="en-US"/>
              </w:rPr>
              <w:t>3</w:t>
            </w:r>
          </w:p>
        </w:tc>
        <w:tc>
          <w:tcPr>
            <w:tcW w:w="851" w:type="dxa"/>
            <w:tcBorders>
              <w:top w:val="nil"/>
              <w:left w:val="nil"/>
              <w:bottom w:val="single" w:sz="4" w:space="0" w:color="auto"/>
              <w:right w:val="nil"/>
            </w:tcBorders>
          </w:tcPr>
          <w:p w14:paraId="1888ABE2" w14:textId="2B76C097" w:rsidR="008921DB" w:rsidRPr="00790793" w:rsidRDefault="008921DB" w:rsidP="00F00FB6">
            <w:pPr>
              <w:spacing w:before="0" w:after="0"/>
              <w:jc w:val="center"/>
              <w:rPr>
                <w:color w:val="000000" w:themeColor="text1"/>
                <w:szCs w:val="20"/>
                <w:lang w:val="en-US"/>
              </w:rPr>
            </w:pPr>
            <w:r w:rsidRPr="00790793">
              <w:rPr>
                <w:color w:val="000000" w:themeColor="text1"/>
                <w:szCs w:val="20"/>
                <w:lang w:val="en-US"/>
              </w:rPr>
              <w:t>4</w:t>
            </w:r>
          </w:p>
        </w:tc>
        <w:tc>
          <w:tcPr>
            <w:tcW w:w="793" w:type="dxa"/>
            <w:tcBorders>
              <w:top w:val="nil"/>
              <w:left w:val="nil"/>
              <w:bottom w:val="single" w:sz="4" w:space="0" w:color="auto"/>
              <w:right w:val="nil"/>
            </w:tcBorders>
          </w:tcPr>
          <w:p w14:paraId="4E36B200" w14:textId="28143D0C" w:rsidR="008921DB" w:rsidRPr="00790793" w:rsidRDefault="008921DB" w:rsidP="00F00FB6">
            <w:pPr>
              <w:spacing w:before="0" w:after="0"/>
              <w:jc w:val="center"/>
              <w:rPr>
                <w:color w:val="000000" w:themeColor="text1"/>
                <w:szCs w:val="20"/>
                <w:lang w:val="en-US"/>
              </w:rPr>
            </w:pPr>
            <w:r w:rsidRPr="00790793">
              <w:rPr>
                <w:color w:val="000000" w:themeColor="text1"/>
                <w:szCs w:val="20"/>
                <w:lang w:val="en-US"/>
              </w:rPr>
              <w:t>5</w:t>
            </w:r>
          </w:p>
        </w:tc>
      </w:tr>
      <w:tr w:rsidR="00727599" w:rsidRPr="00790793" w14:paraId="68669707" w14:textId="77777777" w:rsidTr="00B92A6F">
        <w:tc>
          <w:tcPr>
            <w:tcW w:w="4780" w:type="dxa"/>
            <w:tcBorders>
              <w:top w:val="single" w:sz="4" w:space="0" w:color="auto"/>
              <w:left w:val="nil"/>
              <w:bottom w:val="nil"/>
              <w:right w:val="nil"/>
            </w:tcBorders>
          </w:tcPr>
          <w:p w14:paraId="70C850FF" w14:textId="0C603E81" w:rsidR="00666CFD" w:rsidRPr="00790793" w:rsidRDefault="00666CFD" w:rsidP="00666CFD">
            <w:pPr>
              <w:spacing w:before="0" w:after="0"/>
              <w:rPr>
                <w:color w:val="000000" w:themeColor="text1"/>
                <w:szCs w:val="20"/>
                <w:lang w:val="en-US"/>
              </w:rPr>
            </w:pPr>
            <w:r w:rsidRPr="00790793">
              <w:rPr>
                <w:color w:val="000000" w:themeColor="text1"/>
                <w:szCs w:val="20"/>
                <w:lang w:val="en-US"/>
              </w:rPr>
              <w:t xml:space="preserve">Poverty &amp; </w:t>
            </w:r>
            <w:r w:rsidR="005649E1" w:rsidRPr="00790793">
              <w:rPr>
                <w:color w:val="000000" w:themeColor="text1"/>
                <w:szCs w:val="20"/>
                <w:lang w:val="en-US"/>
              </w:rPr>
              <w:t>Sustainability</w:t>
            </w:r>
          </w:p>
        </w:tc>
        <w:tc>
          <w:tcPr>
            <w:tcW w:w="885" w:type="dxa"/>
            <w:tcBorders>
              <w:top w:val="single" w:sz="4" w:space="0" w:color="auto"/>
              <w:left w:val="nil"/>
              <w:bottom w:val="nil"/>
              <w:right w:val="nil"/>
            </w:tcBorders>
            <w:vAlign w:val="bottom"/>
          </w:tcPr>
          <w:p w14:paraId="4FD84258" w14:textId="381D06E3" w:rsidR="00666CFD" w:rsidRPr="00790793" w:rsidRDefault="00666CFD" w:rsidP="00666CFD">
            <w:pPr>
              <w:spacing w:before="0" w:after="0"/>
              <w:rPr>
                <w:color w:val="000000" w:themeColor="text1"/>
                <w:szCs w:val="20"/>
                <w:lang w:val="en-US"/>
              </w:rPr>
            </w:pPr>
            <w:r w:rsidRPr="00790793">
              <w:rPr>
                <w:color w:val="000000" w:themeColor="text1"/>
                <w:szCs w:val="20"/>
                <w:lang w:val="en-US"/>
              </w:rPr>
              <w:t>0.414</w:t>
            </w:r>
          </w:p>
        </w:tc>
        <w:tc>
          <w:tcPr>
            <w:tcW w:w="851" w:type="dxa"/>
            <w:tcBorders>
              <w:top w:val="single" w:sz="4" w:space="0" w:color="auto"/>
              <w:left w:val="nil"/>
              <w:bottom w:val="nil"/>
              <w:right w:val="nil"/>
            </w:tcBorders>
            <w:vAlign w:val="bottom"/>
          </w:tcPr>
          <w:p w14:paraId="3675FF9D" w14:textId="4C9E099B" w:rsidR="00666CFD" w:rsidRPr="00790793" w:rsidRDefault="00666CFD" w:rsidP="00666CFD">
            <w:pPr>
              <w:spacing w:before="0" w:after="0"/>
              <w:rPr>
                <w:color w:val="000000" w:themeColor="text1"/>
                <w:szCs w:val="20"/>
                <w:lang w:val="en-US"/>
              </w:rPr>
            </w:pPr>
            <w:r w:rsidRPr="00790793">
              <w:rPr>
                <w:color w:val="000000" w:themeColor="text1"/>
                <w:szCs w:val="20"/>
                <w:lang w:val="en-US"/>
              </w:rPr>
              <w:t>0.388</w:t>
            </w:r>
          </w:p>
        </w:tc>
        <w:tc>
          <w:tcPr>
            <w:tcW w:w="850" w:type="dxa"/>
            <w:tcBorders>
              <w:top w:val="single" w:sz="4" w:space="0" w:color="auto"/>
              <w:left w:val="nil"/>
              <w:bottom w:val="nil"/>
              <w:right w:val="nil"/>
            </w:tcBorders>
            <w:vAlign w:val="bottom"/>
          </w:tcPr>
          <w:p w14:paraId="67DBF51C" w14:textId="65E362A9" w:rsidR="00666CFD" w:rsidRPr="00790793" w:rsidRDefault="00666CFD" w:rsidP="00666CFD">
            <w:pPr>
              <w:spacing w:before="0" w:after="0"/>
              <w:rPr>
                <w:color w:val="000000" w:themeColor="text1"/>
                <w:szCs w:val="20"/>
                <w:lang w:val="en-US"/>
              </w:rPr>
            </w:pPr>
            <w:r w:rsidRPr="00790793">
              <w:rPr>
                <w:color w:val="000000" w:themeColor="text1"/>
                <w:szCs w:val="20"/>
                <w:lang w:val="en-US"/>
              </w:rPr>
              <w:t>0.357</w:t>
            </w:r>
          </w:p>
        </w:tc>
        <w:tc>
          <w:tcPr>
            <w:tcW w:w="851" w:type="dxa"/>
            <w:tcBorders>
              <w:top w:val="single" w:sz="4" w:space="0" w:color="auto"/>
              <w:left w:val="nil"/>
              <w:bottom w:val="nil"/>
              <w:right w:val="nil"/>
            </w:tcBorders>
            <w:vAlign w:val="bottom"/>
          </w:tcPr>
          <w:p w14:paraId="7C573385" w14:textId="5F4CE80D" w:rsidR="00666CFD" w:rsidRPr="00790793" w:rsidRDefault="00666CFD" w:rsidP="00666CFD">
            <w:pPr>
              <w:spacing w:before="0" w:after="0"/>
              <w:rPr>
                <w:color w:val="000000" w:themeColor="text1"/>
                <w:szCs w:val="20"/>
                <w:lang w:val="en-US"/>
              </w:rPr>
            </w:pPr>
            <w:r w:rsidRPr="00790793">
              <w:rPr>
                <w:color w:val="000000" w:themeColor="text1"/>
                <w:szCs w:val="20"/>
                <w:lang w:val="en-US"/>
              </w:rPr>
              <w:t>0.370</w:t>
            </w:r>
          </w:p>
        </w:tc>
        <w:tc>
          <w:tcPr>
            <w:tcW w:w="793" w:type="dxa"/>
            <w:tcBorders>
              <w:top w:val="single" w:sz="4" w:space="0" w:color="auto"/>
              <w:left w:val="nil"/>
              <w:bottom w:val="nil"/>
              <w:right w:val="nil"/>
            </w:tcBorders>
            <w:vAlign w:val="bottom"/>
          </w:tcPr>
          <w:p w14:paraId="38607B4A" w14:textId="246F21D3" w:rsidR="00666CFD" w:rsidRPr="00790793" w:rsidRDefault="00666CFD" w:rsidP="00666CFD">
            <w:pPr>
              <w:spacing w:before="0" w:after="0"/>
              <w:rPr>
                <w:color w:val="000000" w:themeColor="text1"/>
                <w:szCs w:val="20"/>
                <w:lang w:val="en-US"/>
              </w:rPr>
            </w:pPr>
            <w:r w:rsidRPr="00790793">
              <w:rPr>
                <w:color w:val="000000" w:themeColor="text1"/>
                <w:szCs w:val="20"/>
                <w:lang w:val="en-US"/>
              </w:rPr>
              <w:t>0.231</w:t>
            </w:r>
          </w:p>
        </w:tc>
      </w:tr>
      <w:tr w:rsidR="00727599" w:rsidRPr="00790793" w14:paraId="100B0381" w14:textId="77777777" w:rsidTr="00B92A6F">
        <w:tc>
          <w:tcPr>
            <w:tcW w:w="4780" w:type="dxa"/>
            <w:tcBorders>
              <w:top w:val="nil"/>
              <w:left w:val="nil"/>
              <w:bottom w:val="nil"/>
              <w:right w:val="nil"/>
            </w:tcBorders>
          </w:tcPr>
          <w:p w14:paraId="42BCDCE1" w14:textId="05B1F737" w:rsidR="00666CFD" w:rsidRPr="00790793" w:rsidRDefault="005649E1" w:rsidP="00666CFD">
            <w:pPr>
              <w:spacing w:before="0" w:after="0"/>
              <w:rPr>
                <w:color w:val="000000" w:themeColor="text1"/>
                <w:szCs w:val="20"/>
                <w:lang w:val="en-US"/>
              </w:rPr>
            </w:pPr>
            <w:r w:rsidRPr="00790793">
              <w:rPr>
                <w:color w:val="000000" w:themeColor="text1"/>
                <w:szCs w:val="20"/>
                <w:lang w:val="en-US"/>
              </w:rPr>
              <w:t xml:space="preserve">Development </w:t>
            </w:r>
            <w:r w:rsidR="00666CFD" w:rsidRPr="00790793">
              <w:rPr>
                <w:color w:val="000000" w:themeColor="text1"/>
                <w:szCs w:val="20"/>
                <w:lang w:val="en-US"/>
              </w:rPr>
              <w:t>Economic</w:t>
            </w:r>
            <w:r w:rsidR="008D66D8" w:rsidRPr="00790793">
              <w:rPr>
                <w:color w:val="000000" w:themeColor="text1"/>
                <w:szCs w:val="20"/>
                <w:lang w:val="en-US"/>
              </w:rPr>
              <w:t>s</w:t>
            </w:r>
          </w:p>
        </w:tc>
        <w:tc>
          <w:tcPr>
            <w:tcW w:w="885" w:type="dxa"/>
            <w:tcBorders>
              <w:top w:val="nil"/>
              <w:left w:val="nil"/>
              <w:bottom w:val="nil"/>
              <w:right w:val="nil"/>
            </w:tcBorders>
            <w:vAlign w:val="bottom"/>
          </w:tcPr>
          <w:p w14:paraId="62728ECF" w14:textId="56717318" w:rsidR="00666CFD" w:rsidRPr="00790793" w:rsidRDefault="00666CFD" w:rsidP="00666CFD">
            <w:pPr>
              <w:spacing w:before="0" w:after="0"/>
              <w:rPr>
                <w:color w:val="000000" w:themeColor="text1"/>
                <w:szCs w:val="20"/>
                <w:lang w:val="en-US"/>
              </w:rPr>
            </w:pPr>
            <w:r w:rsidRPr="00790793">
              <w:rPr>
                <w:color w:val="000000" w:themeColor="text1"/>
                <w:szCs w:val="20"/>
                <w:lang w:val="en-US"/>
              </w:rPr>
              <w:t>0.138</w:t>
            </w:r>
          </w:p>
        </w:tc>
        <w:tc>
          <w:tcPr>
            <w:tcW w:w="851" w:type="dxa"/>
            <w:tcBorders>
              <w:top w:val="nil"/>
              <w:left w:val="nil"/>
              <w:bottom w:val="nil"/>
              <w:right w:val="nil"/>
            </w:tcBorders>
            <w:vAlign w:val="bottom"/>
          </w:tcPr>
          <w:p w14:paraId="5FDD8AB1" w14:textId="59593895" w:rsidR="00666CFD" w:rsidRPr="00790793" w:rsidRDefault="00666CFD" w:rsidP="00666CFD">
            <w:pPr>
              <w:spacing w:before="0" w:after="0"/>
              <w:rPr>
                <w:color w:val="000000" w:themeColor="text1"/>
                <w:szCs w:val="20"/>
                <w:lang w:val="en-US"/>
              </w:rPr>
            </w:pPr>
            <w:r w:rsidRPr="00790793">
              <w:rPr>
                <w:color w:val="000000" w:themeColor="text1"/>
                <w:szCs w:val="20"/>
                <w:lang w:val="en-US"/>
              </w:rPr>
              <w:t>0.087</w:t>
            </w:r>
          </w:p>
        </w:tc>
        <w:tc>
          <w:tcPr>
            <w:tcW w:w="850" w:type="dxa"/>
            <w:tcBorders>
              <w:top w:val="nil"/>
              <w:left w:val="nil"/>
              <w:bottom w:val="nil"/>
              <w:right w:val="nil"/>
            </w:tcBorders>
            <w:vAlign w:val="bottom"/>
          </w:tcPr>
          <w:p w14:paraId="511E8CEE" w14:textId="4EDC964D" w:rsidR="00666CFD" w:rsidRPr="00790793" w:rsidRDefault="00666CFD" w:rsidP="00666CFD">
            <w:pPr>
              <w:spacing w:before="0" w:after="0"/>
              <w:rPr>
                <w:color w:val="000000" w:themeColor="text1"/>
                <w:szCs w:val="20"/>
                <w:lang w:val="en-US"/>
              </w:rPr>
            </w:pPr>
            <w:r w:rsidRPr="00790793">
              <w:rPr>
                <w:color w:val="000000" w:themeColor="text1"/>
                <w:szCs w:val="20"/>
                <w:lang w:val="en-US"/>
              </w:rPr>
              <w:t>0.060</w:t>
            </w:r>
          </w:p>
        </w:tc>
        <w:tc>
          <w:tcPr>
            <w:tcW w:w="851" w:type="dxa"/>
            <w:tcBorders>
              <w:top w:val="nil"/>
              <w:left w:val="nil"/>
              <w:bottom w:val="nil"/>
              <w:right w:val="nil"/>
            </w:tcBorders>
            <w:vAlign w:val="bottom"/>
          </w:tcPr>
          <w:p w14:paraId="1C115E21" w14:textId="7F7EF092" w:rsidR="00666CFD" w:rsidRPr="00790793" w:rsidRDefault="00666CFD" w:rsidP="00666CFD">
            <w:pPr>
              <w:spacing w:before="0" w:after="0"/>
              <w:rPr>
                <w:color w:val="000000" w:themeColor="text1"/>
                <w:szCs w:val="20"/>
                <w:lang w:val="en-US"/>
              </w:rPr>
            </w:pPr>
            <w:r w:rsidRPr="00790793">
              <w:rPr>
                <w:color w:val="000000" w:themeColor="text1"/>
                <w:szCs w:val="20"/>
                <w:lang w:val="en-US"/>
              </w:rPr>
              <w:t>0.069</w:t>
            </w:r>
          </w:p>
        </w:tc>
        <w:tc>
          <w:tcPr>
            <w:tcW w:w="793" w:type="dxa"/>
            <w:tcBorders>
              <w:top w:val="nil"/>
              <w:left w:val="nil"/>
              <w:bottom w:val="nil"/>
              <w:right w:val="nil"/>
            </w:tcBorders>
            <w:vAlign w:val="bottom"/>
          </w:tcPr>
          <w:p w14:paraId="6154DF65" w14:textId="43E000C2" w:rsidR="00666CFD" w:rsidRPr="00790793" w:rsidRDefault="00666CFD" w:rsidP="00666CFD">
            <w:pPr>
              <w:spacing w:before="0" w:after="0"/>
              <w:rPr>
                <w:color w:val="000000" w:themeColor="text1"/>
                <w:szCs w:val="20"/>
                <w:lang w:val="en-US"/>
              </w:rPr>
            </w:pPr>
            <w:r w:rsidRPr="00790793">
              <w:rPr>
                <w:color w:val="000000" w:themeColor="text1"/>
                <w:szCs w:val="20"/>
                <w:lang w:val="en-US"/>
              </w:rPr>
              <w:t>0.076</w:t>
            </w:r>
          </w:p>
        </w:tc>
      </w:tr>
      <w:tr w:rsidR="00727599" w:rsidRPr="00790793" w14:paraId="25F3C86F" w14:textId="77777777" w:rsidTr="00B92A6F">
        <w:tc>
          <w:tcPr>
            <w:tcW w:w="4780" w:type="dxa"/>
            <w:tcBorders>
              <w:top w:val="nil"/>
              <w:left w:val="nil"/>
              <w:bottom w:val="nil"/>
              <w:right w:val="nil"/>
            </w:tcBorders>
          </w:tcPr>
          <w:p w14:paraId="11922F3A" w14:textId="5ABEFA18" w:rsidR="00666CFD" w:rsidRPr="00790793" w:rsidRDefault="00666CFD" w:rsidP="00666CFD">
            <w:pPr>
              <w:spacing w:before="0" w:after="0"/>
              <w:rPr>
                <w:color w:val="000000" w:themeColor="text1"/>
                <w:szCs w:val="20"/>
                <w:lang w:val="en-US"/>
              </w:rPr>
            </w:pPr>
            <w:r w:rsidRPr="00790793">
              <w:rPr>
                <w:color w:val="000000" w:themeColor="text1"/>
                <w:szCs w:val="20"/>
                <w:lang w:val="en-US"/>
              </w:rPr>
              <w:t>Community &amp; Deprivation</w:t>
            </w:r>
          </w:p>
        </w:tc>
        <w:tc>
          <w:tcPr>
            <w:tcW w:w="885" w:type="dxa"/>
            <w:tcBorders>
              <w:top w:val="nil"/>
              <w:left w:val="nil"/>
              <w:bottom w:val="nil"/>
              <w:right w:val="nil"/>
            </w:tcBorders>
            <w:vAlign w:val="bottom"/>
          </w:tcPr>
          <w:p w14:paraId="302A82DD" w14:textId="0389E5BA" w:rsidR="00666CFD" w:rsidRPr="00790793" w:rsidRDefault="00666CFD" w:rsidP="00666CFD">
            <w:pPr>
              <w:spacing w:before="0" w:after="0"/>
              <w:rPr>
                <w:color w:val="000000" w:themeColor="text1"/>
                <w:szCs w:val="20"/>
                <w:lang w:val="en-US"/>
              </w:rPr>
            </w:pPr>
            <w:r w:rsidRPr="00790793">
              <w:rPr>
                <w:color w:val="000000" w:themeColor="text1"/>
                <w:szCs w:val="20"/>
                <w:lang w:val="en-US"/>
              </w:rPr>
              <w:t>0.138</w:t>
            </w:r>
          </w:p>
        </w:tc>
        <w:tc>
          <w:tcPr>
            <w:tcW w:w="851" w:type="dxa"/>
            <w:tcBorders>
              <w:top w:val="nil"/>
              <w:left w:val="nil"/>
              <w:bottom w:val="nil"/>
              <w:right w:val="nil"/>
            </w:tcBorders>
            <w:vAlign w:val="bottom"/>
          </w:tcPr>
          <w:p w14:paraId="69EB1400" w14:textId="5C3EBC7A" w:rsidR="00666CFD" w:rsidRPr="00790793" w:rsidRDefault="00666CFD" w:rsidP="00666CFD">
            <w:pPr>
              <w:spacing w:before="0" w:after="0"/>
              <w:rPr>
                <w:color w:val="000000" w:themeColor="text1"/>
                <w:szCs w:val="20"/>
                <w:lang w:val="en-US"/>
              </w:rPr>
            </w:pPr>
            <w:r w:rsidRPr="00790793">
              <w:rPr>
                <w:color w:val="000000" w:themeColor="text1"/>
                <w:szCs w:val="20"/>
                <w:lang w:val="en-US"/>
              </w:rPr>
              <w:t>0.087</w:t>
            </w:r>
          </w:p>
        </w:tc>
        <w:tc>
          <w:tcPr>
            <w:tcW w:w="850" w:type="dxa"/>
            <w:tcBorders>
              <w:top w:val="nil"/>
              <w:left w:val="nil"/>
              <w:bottom w:val="nil"/>
              <w:right w:val="nil"/>
            </w:tcBorders>
            <w:vAlign w:val="bottom"/>
          </w:tcPr>
          <w:p w14:paraId="7A6B3B48" w14:textId="6DD17F17" w:rsidR="00666CFD" w:rsidRPr="00790793" w:rsidRDefault="00666CFD" w:rsidP="00666CFD">
            <w:pPr>
              <w:spacing w:before="0" w:after="0"/>
              <w:rPr>
                <w:color w:val="000000" w:themeColor="text1"/>
                <w:szCs w:val="20"/>
                <w:lang w:val="en-US"/>
              </w:rPr>
            </w:pPr>
            <w:r w:rsidRPr="00790793">
              <w:rPr>
                <w:color w:val="000000" w:themeColor="text1"/>
                <w:szCs w:val="20"/>
                <w:lang w:val="en-US"/>
              </w:rPr>
              <w:t>0.060</w:t>
            </w:r>
          </w:p>
        </w:tc>
        <w:tc>
          <w:tcPr>
            <w:tcW w:w="851" w:type="dxa"/>
            <w:tcBorders>
              <w:top w:val="nil"/>
              <w:left w:val="nil"/>
              <w:bottom w:val="nil"/>
              <w:right w:val="nil"/>
            </w:tcBorders>
            <w:vAlign w:val="bottom"/>
          </w:tcPr>
          <w:p w14:paraId="7ECE3FF3" w14:textId="19058F57" w:rsidR="00666CFD" w:rsidRPr="00790793" w:rsidRDefault="00666CFD" w:rsidP="00666CFD">
            <w:pPr>
              <w:spacing w:before="0" w:after="0"/>
              <w:rPr>
                <w:color w:val="000000" w:themeColor="text1"/>
                <w:szCs w:val="20"/>
                <w:lang w:val="en-US"/>
              </w:rPr>
            </w:pPr>
            <w:r w:rsidRPr="00790793">
              <w:rPr>
                <w:color w:val="000000" w:themeColor="text1"/>
                <w:szCs w:val="20"/>
                <w:lang w:val="en-US"/>
              </w:rPr>
              <w:t>0.069</w:t>
            </w:r>
          </w:p>
        </w:tc>
        <w:tc>
          <w:tcPr>
            <w:tcW w:w="793" w:type="dxa"/>
            <w:tcBorders>
              <w:top w:val="nil"/>
              <w:left w:val="nil"/>
              <w:bottom w:val="nil"/>
              <w:right w:val="nil"/>
            </w:tcBorders>
            <w:vAlign w:val="bottom"/>
          </w:tcPr>
          <w:p w14:paraId="497844CA" w14:textId="0558CB5C" w:rsidR="00666CFD" w:rsidRPr="00790793" w:rsidRDefault="00666CFD" w:rsidP="00666CFD">
            <w:pPr>
              <w:spacing w:before="0" w:after="0"/>
              <w:rPr>
                <w:color w:val="000000" w:themeColor="text1"/>
                <w:szCs w:val="20"/>
                <w:lang w:val="en-US"/>
              </w:rPr>
            </w:pPr>
            <w:r w:rsidRPr="00790793">
              <w:rPr>
                <w:color w:val="000000" w:themeColor="text1"/>
                <w:szCs w:val="20"/>
                <w:lang w:val="en-US"/>
              </w:rPr>
              <w:t>0.076</w:t>
            </w:r>
          </w:p>
        </w:tc>
      </w:tr>
      <w:tr w:rsidR="00727599" w:rsidRPr="00790793" w14:paraId="641422F4" w14:textId="77777777" w:rsidTr="00B92A6F">
        <w:tc>
          <w:tcPr>
            <w:tcW w:w="4780" w:type="dxa"/>
            <w:tcBorders>
              <w:top w:val="nil"/>
              <w:left w:val="nil"/>
              <w:bottom w:val="nil"/>
              <w:right w:val="nil"/>
            </w:tcBorders>
          </w:tcPr>
          <w:p w14:paraId="6FA88924" w14:textId="08E3CDA5" w:rsidR="00C740EE" w:rsidRPr="00790793" w:rsidRDefault="00666CFD" w:rsidP="00F879F4">
            <w:pPr>
              <w:spacing w:before="0" w:after="0"/>
              <w:rPr>
                <w:color w:val="000000" w:themeColor="text1"/>
                <w:szCs w:val="20"/>
                <w:lang w:val="en-US"/>
              </w:rPr>
            </w:pPr>
            <w:r w:rsidRPr="00790793">
              <w:rPr>
                <w:color w:val="000000" w:themeColor="text1"/>
                <w:szCs w:val="20"/>
                <w:lang w:val="en-US"/>
              </w:rPr>
              <w:t>Monetary Economic</w:t>
            </w:r>
            <w:r w:rsidR="008D66D8" w:rsidRPr="00790793">
              <w:rPr>
                <w:color w:val="000000" w:themeColor="text1"/>
                <w:szCs w:val="20"/>
                <w:lang w:val="en-US"/>
              </w:rPr>
              <w:t>s</w:t>
            </w:r>
          </w:p>
        </w:tc>
        <w:tc>
          <w:tcPr>
            <w:tcW w:w="885" w:type="dxa"/>
            <w:tcBorders>
              <w:top w:val="nil"/>
              <w:left w:val="nil"/>
              <w:bottom w:val="nil"/>
              <w:right w:val="nil"/>
            </w:tcBorders>
            <w:vAlign w:val="bottom"/>
          </w:tcPr>
          <w:p w14:paraId="2FA20F3C" w14:textId="3A7E383A" w:rsidR="00C740EE" w:rsidRPr="00790793" w:rsidRDefault="00C740EE" w:rsidP="00F879F4">
            <w:pPr>
              <w:spacing w:before="0" w:after="0"/>
              <w:rPr>
                <w:color w:val="000000" w:themeColor="text1"/>
                <w:szCs w:val="20"/>
                <w:lang w:val="en-US"/>
              </w:rPr>
            </w:pPr>
            <w:r w:rsidRPr="00790793">
              <w:rPr>
                <w:color w:val="000000" w:themeColor="text1"/>
                <w:szCs w:val="20"/>
                <w:lang w:val="en-US"/>
              </w:rPr>
              <w:t>0.138</w:t>
            </w:r>
          </w:p>
        </w:tc>
        <w:tc>
          <w:tcPr>
            <w:tcW w:w="851" w:type="dxa"/>
            <w:tcBorders>
              <w:top w:val="nil"/>
              <w:left w:val="nil"/>
              <w:bottom w:val="nil"/>
              <w:right w:val="nil"/>
            </w:tcBorders>
            <w:vAlign w:val="bottom"/>
          </w:tcPr>
          <w:p w14:paraId="772F2CA9" w14:textId="173FDE91" w:rsidR="00C740EE" w:rsidRPr="00790793" w:rsidRDefault="00C740EE" w:rsidP="00F879F4">
            <w:pPr>
              <w:spacing w:before="0" w:after="0"/>
              <w:rPr>
                <w:color w:val="000000" w:themeColor="text1"/>
                <w:szCs w:val="20"/>
                <w:lang w:val="en-US"/>
              </w:rPr>
            </w:pPr>
            <w:r w:rsidRPr="00790793">
              <w:rPr>
                <w:color w:val="000000" w:themeColor="text1"/>
                <w:szCs w:val="20"/>
                <w:lang w:val="en-US"/>
              </w:rPr>
              <w:t>0.087</w:t>
            </w:r>
          </w:p>
        </w:tc>
        <w:tc>
          <w:tcPr>
            <w:tcW w:w="850" w:type="dxa"/>
            <w:tcBorders>
              <w:top w:val="nil"/>
              <w:left w:val="nil"/>
              <w:bottom w:val="nil"/>
              <w:right w:val="nil"/>
            </w:tcBorders>
            <w:vAlign w:val="bottom"/>
          </w:tcPr>
          <w:p w14:paraId="67D1549D" w14:textId="084A1DD2" w:rsidR="00C740EE" w:rsidRPr="00790793" w:rsidRDefault="00C740EE" w:rsidP="00F879F4">
            <w:pPr>
              <w:spacing w:before="0" w:after="0"/>
              <w:rPr>
                <w:color w:val="000000" w:themeColor="text1"/>
                <w:szCs w:val="20"/>
                <w:lang w:val="en-US"/>
              </w:rPr>
            </w:pPr>
            <w:r w:rsidRPr="00790793">
              <w:rPr>
                <w:color w:val="000000" w:themeColor="text1"/>
                <w:szCs w:val="20"/>
                <w:lang w:val="en-US"/>
              </w:rPr>
              <w:t>0.060</w:t>
            </w:r>
          </w:p>
        </w:tc>
        <w:tc>
          <w:tcPr>
            <w:tcW w:w="851" w:type="dxa"/>
            <w:tcBorders>
              <w:top w:val="nil"/>
              <w:left w:val="nil"/>
              <w:bottom w:val="nil"/>
              <w:right w:val="nil"/>
            </w:tcBorders>
            <w:vAlign w:val="bottom"/>
          </w:tcPr>
          <w:p w14:paraId="64A809BD" w14:textId="1E66BD29" w:rsidR="00C740EE" w:rsidRPr="00790793" w:rsidRDefault="00C740EE" w:rsidP="00F879F4">
            <w:pPr>
              <w:spacing w:before="0" w:after="0"/>
              <w:rPr>
                <w:color w:val="000000" w:themeColor="text1"/>
                <w:szCs w:val="20"/>
                <w:lang w:val="en-US"/>
              </w:rPr>
            </w:pPr>
            <w:r w:rsidRPr="00790793">
              <w:rPr>
                <w:color w:val="000000" w:themeColor="text1"/>
                <w:szCs w:val="20"/>
                <w:lang w:val="en-US"/>
              </w:rPr>
              <w:t>0.183</w:t>
            </w:r>
          </w:p>
        </w:tc>
        <w:tc>
          <w:tcPr>
            <w:tcW w:w="793" w:type="dxa"/>
            <w:tcBorders>
              <w:top w:val="nil"/>
              <w:left w:val="nil"/>
              <w:bottom w:val="nil"/>
              <w:right w:val="nil"/>
            </w:tcBorders>
            <w:vAlign w:val="bottom"/>
          </w:tcPr>
          <w:p w14:paraId="1D8A776C" w14:textId="66738663" w:rsidR="00C740EE" w:rsidRPr="00790793" w:rsidRDefault="00C740EE" w:rsidP="00F879F4">
            <w:pPr>
              <w:spacing w:before="0" w:after="0"/>
              <w:rPr>
                <w:color w:val="000000" w:themeColor="text1"/>
                <w:szCs w:val="20"/>
                <w:lang w:val="en-US"/>
              </w:rPr>
            </w:pPr>
            <w:r w:rsidRPr="00790793">
              <w:rPr>
                <w:color w:val="000000" w:themeColor="text1"/>
                <w:szCs w:val="20"/>
                <w:lang w:val="en-US"/>
              </w:rPr>
              <w:t>0.076</w:t>
            </w:r>
          </w:p>
        </w:tc>
      </w:tr>
      <w:tr w:rsidR="00727599" w:rsidRPr="00790793" w14:paraId="15B02A60" w14:textId="77777777" w:rsidTr="00B92A6F">
        <w:tc>
          <w:tcPr>
            <w:tcW w:w="4780" w:type="dxa"/>
            <w:tcBorders>
              <w:top w:val="nil"/>
              <w:left w:val="nil"/>
              <w:bottom w:val="nil"/>
              <w:right w:val="nil"/>
            </w:tcBorders>
          </w:tcPr>
          <w:p w14:paraId="2F38BB41" w14:textId="4AFCCE75" w:rsidR="00666CFD" w:rsidRPr="00790793" w:rsidRDefault="00666CFD" w:rsidP="00666CFD">
            <w:pPr>
              <w:spacing w:before="0" w:after="0"/>
              <w:rPr>
                <w:color w:val="000000" w:themeColor="text1"/>
                <w:szCs w:val="20"/>
                <w:lang w:val="en-US"/>
              </w:rPr>
            </w:pPr>
            <w:r w:rsidRPr="00790793">
              <w:rPr>
                <w:color w:val="000000" w:themeColor="text1"/>
                <w:szCs w:val="20"/>
                <w:lang w:val="en-US"/>
              </w:rPr>
              <w:t>Islamic Economic</w:t>
            </w:r>
            <w:r w:rsidR="008D66D8" w:rsidRPr="00790793">
              <w:rPr>
                <w:color w:val="000000" w:themeColor="text1"/>
                <w:szCs w:val="20"/>
                <w:lang w:val="en-US"/>
              </w:rPr>
              <w:t>s #1</w:t>
            </w:r>
          </w:p>
        </w:tc>
        <w:tc>
          <w:tcPr>
            <w:tcW w:w="885" w:type="dxa"/>
            <w:tcBorders>
              <w:top w:val="nil"/>
              <w:left w:val="nil"/>
              <w:bottom w:val="nil"/>
              <w:right w:val="nil"/>
            </w:tcBorders>
            <w:vAlign w:val="bottom"/>
          </w:tcPr>
          <w:p w14:paraId="2E747CDD" w14:textId="78F78284" w:rsidR="00666CFD" w:rsidRPr="00790793" w:rsidRDefault="00666CFD" w:rsidP="00666CFD">
            <w:pPr>
              <w:spacing w:before="0" w:after="0"/>
              <w:rPr>
                <w:color w:val="000000" w:themeColor="text1"/>
                <w:szCs w:val="20"/>
                <w:lang w:val="en-US"/>
              </w:rPr>
            </w:pPr>
            <w:r w:rsidRPr="00790793">
              <w:rPr>
                <w:color w:val="000000" w:themeColor="text1"/>
                <w:szCs w:val="20"/>
                <w:lang w:val="en-US"/>
              </w:rPr>
              <w:t>0.115</w:t>
            </w:r>
          </w:p>
        </w:tc>
        <w:tc>
          <w:tcPr>
            <w:tcW w:w="851" w:type="dxa"/>
            <w:tcBorders>
              <w:top w:val="nil"/>
              <w:left w:val="nil"/>
              <w:bottom w:val="nil"/>
              <w:right w:val="nil"/>
            </w:tcBorders>
            <w:vAlign w:val="bottom"/>
          </w:tcPr>
          <w:p w14:paraId="45E6F25E" w14:textId="4A56FA23" w:rsidR="00666CFD" w:rsidRPr="00790793" w:rsidRDefault="00666CFD" w:rsidP="00666CFD">
            <w:pPr>
              <w:spacing w:before="0" w:after="0"/>
              <w:rPr>
                <w:color w:val="000000" w:themeColor="text1"/>
                <w:szCs w:val="20"/>
                <w:lang w:val="en-US"/>
              </w:rPr>
            </w:pPr>
            <w:r w:rsidRPr="00790793">
              <w:rPr>
                <w:color w:val="000000" w:themeColor="text1"/>
                <w:szCs w:val="20"/>
                <w:lang w:val="en-US"/>
              </w:rPr>
              <w:t>0.087</w:t>
            </w:r>
          </w:p>
        </w:tc>
        <w:tc>
          <w:tcPr>
            <w:tcW w:w="850" w:type="dxa"/>
            <w:tcBorders>
              <w:top w:val="nil"/>
              <w:left w:val="nil"/>
              <w:bottom w:val="nil"/>
              <w:right w:val="nil"/>
            </w:tcBorders>
            <w:vAlign w:val="bottom"/>
          </w:tcPr>
          <w:p w14:paraId="47ECCFF2" w14:textId="05C6F80B" w:rsidR="00666CFD" w:rsidRPr="00790793" w:rsidRDefault="00666CFD" w:rsidP="00666CFD">
            <w:pPr>
              <w:spacing w:before="0" w:after="0"/>
              <w:rPr>
                <w:color w:val="000000" w:themeColor="text1"/>
                <w:szCs w:val="20"/>
                <w:lang w:val="en-US"/>
              </w:rPr>
            </w:pPr>
            <w:r w:rsidRPr="00790793">
              <w:rPr>
                <w:color w:val="000000" w:themeColor="text1"/>
                <w:szCs w:val="20"/>
                <w:lang w:val="en-US"/>
              </w:rPr>
              <w:t>0.357</w:t>
            </w:r>
          </w:p>
        </w:tc>
        <w:tc>
          <w:tcPr>
            <w:tcW w:w="851" w:type="dxa"/>
            <w:tcBorders>
              <w:top w:val="nil"/>
              <w:left w:val="nil"/>
              <w:bottom w:val="nil"/>
              <w:right w:val="nil"/>
            </w:tcBorders>
            <w:vAlign w:val="bottom"/>
          </w:tcPr>
          <w:p w14:paraId="62F261E9" w14:textId="3D2683FB" w:rsidR="00666CFD" w:rsidRPr="00790793" w:rsidRDefault="00666CFD" w:rsidP="00666CFD">
            <w:pPr>
              <w:spacing w:before="0" w:after="0"/>
              <w:rPr>
                <w:color w:val="000000" w:themeColor="text1"/>
                <w:szCs w:val="20"/>
                <w:lang w:val="en-US"/>
              </w:rPr>
            </w:pPr>
            <w:r w:rsidRPr="00790793">
              <w:rPr>
                <w:color w:val="000000" w:themeColor="text1"/>
                <w:szCs w:val="20"/>
                <w:lang w:val="en-US"/>
              </w:rPr>
              <w:t>0.069</w:t>
            </w:r>
          </w:p>
        </w:tc>
        <w:tc>
          <w:tcPr>
            <w:tcW w:w="793" w:type="dxa"/>
            <w:tcBorders>
              <w:top w:val="nil"/>
              <w:left w:val="nil"/>
              <w:bottom w:val="nil"/>
              <w:right w:val="nil"/>
            </w:tcBorders>
            <w:vAlign w:val="bottom"/>
          </w:tcPr>
          <w:p w14:paraId="07A3102C" w14:textId="09A200B0" w:rsidR="00666CFD" w:rsidRPr="00790793" w:rsidRDefault="00666CFD" w:rsidP="00666CFD">
            <w:pPr>
              <w:spacing w:before="0" w:after="0"/>
              <w:rPr>
                <w:color w:val="000000" w:themeColor="text1"/>
                <w:szCs w:val="20"/>
                <w:lang w:val="en-US"/>
              </w:rPr>
            </w:pPr>
            <w:r w:rsidRPr="00790793">
              <w:rPr>
                <w:color w:val="000000" w:themeColor="text1"/>
                <w:szCs w:val="20"/>
                <w:lang w:val="en-US"/>
              </w:rPr>
              <w:t>0.231</w:t>
            </w:r>
          </w:p>
        </w:tc>
      </w:tr>
      <w:tr w:rsidR="00727599" w:rsidRPr="00790793" w14:paraId="3A781929" w14:textId="77777777" w:rsidTr="00B92A6F">
        <w:tc>
          <w:tcPr>
            <w:tcW w:w="4780" w:type="dxa"/>
            <w:tcBorders>
              <w:top w:val="nil"/>
              <w:left w:val="nil"/>
              <w:bottom w:val="nil"/>
              <w:right w:val="nil"/>
            </w:tcBorders>
          </w:tcPr>
          <w:p w14:paraId="740B43C8" w14:textId="178C047C" w:rsidR="00666CFD" w:rsidRPr="00790793" w:rsidRDefault="00666CFD" w:rsidP="00666CFD">
            <w:pPr>
              <w:spacing w:before="0" w:after="0"/>
              <w:rPr>
                <w:color w:val="000000" w:themeColor="text1"/>
                <w:szCs w:val="20"/>
                <w:lang w:val="en-US"/>
              </w:rPr>
            </w:pPr>
            <w:r w:rsidRPr="00790793">
              <w:rPr>
                <w:color w:val="000000" w:themeColor="text1"/>
                <w:szCs w:val="20"/>
                <w:lang w:val="en-US"/>
              </w:rPr>
              <w:t>Islamic Economic</w:t>
            </w:r>
            <w:r w:rsidR="008D66D8" w:rsidRPr="00790793">
              <w:rPr>
                <w:color w:val="000000" w:themeColor="text1"/>
                <w:szCs w:val="20"/>
                <w:lang w:val="en-US"/>
              </w:rPr>
              <w:t>s #2</w:t>
            </w:r>
          </w:p>
        </w:tc>
        <w:tc>
          <w:tcPr>
            <w:tcW w:w="885" w:type="dxa"/>
            <w:tcBorders>
              <w:top w:val="nil"/>
              <w:left w:val="nil"/>
              <w:bottom w:val="nil"/>
              <w:right w:val="nil"/>
            </w:tcBorders>
            <w:vAlign w:val="bottom"/>
          </w:tcPr>
          <w:p w14:paraId="6F343B67" w14:textId="270124E0" w:rsidR="00666CFD" w:rsidRPr="00790793" w:rsidRDefault="00666CFD" w:rsidP="00666CFD">
            <w:pPr>
              <w:spacing w:before="0" w:after="0"/>
              <w:rPr>
                <w:color w:val="000000" w:themeColor="text1"/>
                <w:szCs w:val="20"/>
                <w:lang w:val="en-US"/>
              </w:rPr>
            </w:pPr>
            <w:r w:rsidRPr="00790793">
              <w:rPr>
                <w:color w:val="000000" w:themeColor="text1"/>
                <w:szCs w:val="20"/>
                <w:lang w:val="en-US"/>
              </w:rPr>
              <w:t>0.115</w:t>
            </w:r>
          </w:p>
        </w:tc>
        <w:tc>
          <w:tcPr>
            <w:tcW w:w="851" w:type="dxa"/>
            <w:tcBorders>
              <w:top w:val="nil"/>
              <w:left w:val="nil"/>
              <w:bottom w:val="nil"/>
              <w:right w:val="nil"/>
            </w:tcBorders>
            <w:vAlign w:val="bottom"/>
          </w:tcPr>
          <w:p w14:paraId="41D7C00D" w14:textId="71F05D0B" w:rsidR="00666CFD" w:rsidRPr="00790793" w:rsidRDefault="00666CFD" w:rsidP="00666CFD">
            <w:pPr>
              <w:spacing w:before="0" w:after="0"/>
              <w:rPr>
                <w:color w:val="000000" w:themeColor="text1"/>
                <w:szCs w:val="20"/>
                <w:lang w:val="en-US"/>
              </w:rPr>
            </w:pPr>
            <w:r w:rsidRPr="00790793">
              <w:rPr>
                <w:color w:val="000000" w:themeColor="text1"/>
                <w:szCs w:val="20"/>
                <w:lang w:val="en-US"/>
              </w:rPr>
              <w:t>0.087</w:t>
            </w:r>
          </w:p>
        </w:tc>
        <w:tc>
          <w:tcPr>
            <w:tcW w:w="850" w:type="dxa"/>
            <w:tcBorders>
              <w:top w:val="nil"/>
              <w:left w:val="nil"/>
              <w:bottom w:val="nil"/>
              <w:right w:val="nil"/>
            </w:tcBorders>
            <w:vAlign w:val="bottom"/>
          </w:tcPr>
          <w:p w14:paraId="0CEF8047" w14:textId="2D2E6DA0" w:rsidR="00666CFD" w:rsidRPr="00790793" w:rsidRDefault="00666CFD" w:rsidP="00666CFD">
            <w:pPr>
              <w:spacing w:before="0" w:after="0"/>
              <w:rPr>
                <w:color w:val="000000" w:themeColor="text1"/>
                <w:szCs w:val="20"/>
                <w:lang w:val="en-US"/>
              </w:rPr>
            </w:pPr>
            <w:r w:rsidRPr="00790793">
              <w:rPr>
                <w:color w:val="000000" w:themeColor="text1"/>
                <w:szCs w:val="20"/>
                <w:lang w:val="en-US"/>
              </w:rPr>
              <w:t>0.060</w:t>
            </w:r>
          </w:p>
        </w:tc>
        <w:tc>
          <w:tcPr>
            <w:tcW w:w="851" w:type="dxa"/>
            <w:tcBorders>
              <w:top w:val="nil"/>
              <w:left w:val="nil"/>
              <w:bottom w:val="nil"/>
              <w:right w:val="nil"/>
            </w:tcBorders>
            <w:vAlign w:val="bottom"/>
          </w:tcPr>
          <w:p w14:paraId="5B18D731" w14:textId="69306C10" w:rsidR="00666CFD" w:rsidRPr="00790793" w:rsidRDefault="00666CFD" w:rsidP="00666CFD">
            <w:pPr>
              <w:spacing w:before="0" w:after="0"/>
              <w:rPr>
                <w:color w:val="000000" w:themeColor="text1"/>
                <w:szCs w:val="20"/>
                <w:lang w:val="en-US"/>
              </w:rPr>
            </w:pPr>
            <w:r w:rsidRPr="00790793">
              <w:rPr>
                <w:color w:val="000000" w:themeColor="text1"/>
                <w:szCs w:val="20"/>
                <w:lang w:val="en-US"/>
              </w:rPr>
              <w:t>0.069</w:t>
            </w:r>
          </w:p>
        </w:tc>
        <w:tc>
          <w:tcPr>
            <w:tcW w:w="793" w:type="dxa"/>
            <w:tcBorders>
              <w:top w:val="nil"/>
              <w:left w:val="nil"/>
              <w:bottom w:val="nil"/>
              <w:right w:val="nil"/>
            </w:tcBorders>
            <w:vAlign w:val="bottom"/>
          </w:tcPr>
          <w:p w14:paraId="630463DE" w14:textId="01AE92F5" w:rsidR="00666CFD" w:rsidRPr="00790793" w:rsidRDefault="00666CFD" w:rsidP="00666CFD">
            <w:pPr>
              <w:spacing w:before="0" w:after="0"/>
              <w:rPr>
                <w:color w:val="000000" w:themeColor="text1"/>
                <w:szCs w:val="20"/>
                <w:lang w:val="en-US"/>
              </w:rPr>
            </w:pPr>
            <w:r w:rsidRPr="00790793">
              <w:rPr>
                <w:color w:val="000000" w:themeColor="text1"/>
                <w:szCs w:val="20"/>
                <w:lang w:val="en-US"/>
              </w:rPr>
              <w:t>0.231</w:t>
            </w:r>
          </w:p>
        </w:tc>
      </w:tr>
      <w:tr w:rsidR="00727599" w:rsidRPr="00790793" w14:paraId="06A3C647" w14:textId="77777777" w:rsidTr="00B92A6F">
        <w:tc>
          <w:tcPr>
            <w:tcW w:w="4780" w:type="dxa"/>
            <w:tcBorders>
              <w:top w:val="nil"/>
              <w:left w:val="nil"/>
              <w:bottom w:val="nil"/>
              <w:right w:val="nil"/>
            </w:tcBorders>
          </w:tcPr>
          <w:p w14:paraId="477E56FC" w14:textId="663F0010" w:rsidR="00666CFD" w:rsidRPr="00790793" w:rsidRDefault="00666CFD" w:rsidP="00666CFD">
            <w:pPr>
              <w:spacing w:before="0" w:after="0"/>
              <w:rPr>
                <w:color w:val="000000" w:themeColor="text1"/>
                <w:szCs w:val="20"/>
                <w:lang w:val="en-US"/>
              </w:rPr>
            </w:pPr>
            <w:r w:rsidRPr="00790793">
              <w:rPr>
                <w:color w:val="000000" w:themeColor="text1"/>
                <w:szCs w:val="20"/>
                <w:lang w:val="en-US"/>
              </w:rPr>
              <w:t>Islamic Economic</w:t>
            </w:r>
            <w:r w:rsidR="008D66D8" w:rsidRPr="00790793">
              <w:rPr>
                <w:color w:val="000000" w:themeColor="text1"/>
                <w:szCs w:val="20"/>
                <w:lang w:val="en-US"/>
              </w:rPr>
              <w:t>s #3</w:t>
            </w:r>
          </w:p>
        </w:tc>
        <w:tc>
          <w:tcPr>
            <w:tcW w:w="885" w:type="dxa"/>
            <w:tcBorders>
              <w:top w:val="nil"/>
              <w:left w:val="nil"/>
              <w:bottom w:val="nil"/>
              <w:right w:val="nil"/>
            </w:tcBorders>
            <w:vAlign w:val="bottom"/>
          </w:tcPr>
          <w:p w14:paraId="54DBE3B4" w14:textId="21487F1F" w:rsidR="00666CFD" w:rsidRPr="00790793" w:rsidRDefault="00666CFD" w:rsidP="00666CFD">
            <w:pPr>
              <w:spacing w:before="0" w:after="0"/>
              <w:rPr>
                <w:color w:val="000000" w:themeColor="text1"/>
                <w:szCs w:val="20"/>
                <w:lang w:val="en-US"/>
              </w:rPr>
            </w:pPr>
            <w:r w:rsidRPr="00790793">
              <w:rPr>
                <w:color w:val="000000" w:themeColor="text1"/>
                <w:szCs w:val="20"/>
                <w:lang w:val="en-US"/>
              </w:rPr>
              <w:t>0.115</w:t>
            </w:r>
          </w:p>
        </w:tc>
        <w:tc>
          <w:tcPr>
            <w:tcW w:w="851" w:type="dxa"/>
            <w:tcBorders>
              <w:top w:val="nil"/>
              <w:left w:val="nil"/>
              <w:bottom w:val="nil"/>
              <w:right w:val="nil"/>
            </w:tcBorders>
            <w:vAlign w:val="bottom"/>
          </w:tcPr>
          <w:p w14:paraId="12BB4849" w14:textId="754191FE" w:rsidR="00666CFD" w:rsidRPr="00790793" w:rsidRDefault="00666CFD" w:rsidP="00666CFD">
            <w:pPr>
              <w:spacing w:before="0" w:after="0"/>
              <w:rPr>
                <w:color w:val="000000" w:themeColor="text1"/>
                <w:szCs w:val="20"/>
                <w:lang w:val="en-US"/>
              </w:rPr>
            </w:pPr>
            <w:r w:rsidRPr="00790793">
              <w:rPr>
                <w:color w:val="000000" w:themeColor="text1"/>
                <w:szCs w:val="20"/>
                <w:lang w:val="en-US"/>
              </w:rPr>
              <w:t>0.087</w:t>
            </w:r>
          </w:p>
        </w:tc>
        <w:tc>
          <w:tcPr>
            <w:tcW w:w="850" w:type="dxa"/>
            <w:tcBorders>
              <w:top w:val="nil"/>
              <w:left w:val="nil"/>
              <w:bottom w:val="nil"/>
              <w:right w:val="nil"/>
            </w:tcBorders>
            <w:vAlign w:val="bottom"/>
          </w:tcPr>
          <w:p w14:paraId="35D0CE78" w14:textId="6F8AA3EC" w:rsidR="00666CFD" w:rsidRPr="00790793" w:rsidRDefault="00666CFD" w:rsidP="00666CFD">
            <w:pPr>
              <w:spacing w:before="0" w:after="0"/>
              <w:rPr>
                <w:color w:val="000000" w:themeColor="text1"/>
                <w:szCs w:val="20"/>
                <w:lang w:val="en-US"/>
              </w:rPr>
            </w:pPr>
            <w:r w:rsidRPr="00790793">
              <w:rPr>
                <w:color w:val="000000" w:themeColor="text1"/>
                <w:szCs w:val="20"/>
                <w:lang w:val="en-US"/>
              </w:rPr>
              <w:t>0.060</w:t>
            </w:r>
          </w:p>
        </w:tc>
        <w:tc>
          <w:tcPr>
            <w:tcW w:w="851" w:type="dxa"/>
            <w:tcBorders>
              <w:top w:val="nil"/>
              <w:left w:val="nil"/>
              <w:bottom w:val="nil"/>
              <w:right w:val="nil"/>
            </w:tcBorders>
            <w:vAlign w:val="bottom"/>
          </w:tcPr>
          <w:p w14:paraId="268DA30B" w14:textId="34BF8F3E" w:rsidR="00666CFD" w:rsidRPr="00790793" w:rsidRDefault="00666CFD" w:rsidP="00666CFD">
            <w:pPr>
              <w:spacing w:before="0" w:after="0"/>
              <w:rPr>
                <w:color w:val="000000" w:themeColor="text1"/>
                <w:szCs w:val="20"/>
                <w:lang w:val="en-US"/>
              </w:rPr>
            </w:pPr>
            <w:r w:rsidRPr="00790793">
              <w:rPr>
                <w:color w:val="000000" w:themeColor="text1"/>
                <w:szCs w:val="20"/>
                <w:lang w:val="en-US"/>
              </w:rPr>
              <w:t>0.069</w:t>
            </w:r>
          </w:p>
        </w:tc>
        <w:tc>
          <w:tcPr>
            <w:tcW w:w="793" w:type="dxa"/>
            <w:tcBorders>
              <w:top w:val="nil"/>
              <w:left w:val="nil"/>
              <w:bottom w:val="nil"/>
              <w:right w:val="nil"/>
            </w:tcBorders>
            <w:vAlign w:val="bottom"/>
          </w:tcPr>
          <w:p w14:paraId="22B4A17C" w14:textId="33E716C4" w:rsidR="00666CFD" w:rsidRPr="00790793" w:rsidRDefault="00666CFD" w:rsidP="00666CFD">
            <w:pPr>
              <w:spacing w:before="0" w:after="0"/>
              <w:rPr>
                <w:color w:val="000000" w:themeColor="text1"/>
                <w:szCs w:val="20"/>
                <w:lang w:val="en-US"/>
              </w:rPr>
            </w:pPr>
            <w:r w:rsidRPr="00790793">
              <w:rPr>
                <w:color w:val="000000" w:themeColor="text1"/>
                <w:szCs w:val="20"/>
                <w:lang w:val="en-US"/>
              </w:rPr>
              <w:t>0.231</w:t>
            </w:r>
          </w:p>
        </w:tc>
      </w:tr>
      <w:tr w:rsidR="00727599" w:rsidRPr="00790793" w14:paraId="44F23516" w14:textId="77777777" w:rsidTr="00B92A6F">
        <w:tc>
          <w:tcPr>
            <w:tcW w:w="4780" w:type="dxa"/>
            <w:tcBorders>
              <w:top w:val="nil"/>
              <w:left w:val="nil"/>
              <w:bottom w:val="nil"/>
              <w:right w:val="nil"/>
            </w:tcBorders>
          </w:tcPr>
          <w:p w14:paraId="16F07CA2" w14:textId="776ECA11" w:rsidR="00666CFD" w:rsidRPr="00790793" w:rsidRDefault="00666CFD" w:rsidP="00666CFD">
            <w:pPr>
              <w:spacing w:before="0" w:after="0"/>
              <w:rPr>
                <w:color w:val="000000" w:themeColor="text1"/>
                <w:szCs w:val="20"/>
                <w:lang w:val="en-US"/>
              </w:rPr>
            </w:pPr>
            <w:r w:rsidRPr="00790793">
              <w:rPr>
                <w:color w:val="000000" w:themeColor="text1"/>
                <w:szCs w:val="20"/>
                <w:lang w:val="en-US"/>
              </w:rPr>
              <w:t>Social Economic</w:t>
            </w:r>
            <w:r w:rsidR="0072731A" w:rsidRPr="00790793">
              <w:rPr>
                <w:color w:val="000000" w:themeColor="text1"/>
                <w:szCs w:val="20"/>
                <w:lang w:val="en-US"/>
              </w:rPr>
              <w:t>s</w:t>
            </w:r>
            <w:r w:rsidRPr="00790793">
              <w:rPr>
                <w:color w:val="000000" w:themeColor="text1"/>
                <w:szCs w:val="20"/>
                <w:lang w:val="en-US"/>
              </w:rPr>
              <w:t xml:space="preserve"> &amp; International Economic</w:t>
            </w:r>
            <w:r w:rsidR="008D66D8" w:rsidRPr="00790793">
              <w:rPr>
                <w:color w:val="000000" w:themeColor="text1"/>
                <w:szCs w:val="20"/>
                <w:lang w:val="en-US"/>
              </w:rPr>
              <w:t>s</w:t>
            </w:r>
          </w:p>
        </w:tc>
        <w:tc>
          <w:tcPr>
            <w:tcW w:w="885" w:type="dxa"/>
            <w:tcBorders>
              <w:top w:val="nil"/>
              <w:left w:val="nil"/>
              <w:bottom w:val="nil"/>
              <w:right w:val="nil"/>
            </w:tcBorders>
            <w:vAlign w:val="bottom"/>
          </w:tcPr>
          <w:p w14:paraId="22EA07AE" w14:textId="43611D7E" w:rsidR="00666CFD" w:rsidRPr="00790793" w:rsidRDefault="00666CFD" w:rsidP="00666CFD">
            <w:pPr>
              <w:spacing w:before="0" w:after="0"/>
              <w:rPr>
                <w:color w:val="000000" w:themeColor="text1"/>
                <w:szCs w:val="20"/>
                <w:lang w:val="en-US"/>
              </w:rPr>
            </w:pPr>
            <w:r w:rsidRPr="00790793">
              <w:rPr>
                <w:color w:val="000000" w:themeColor="text1"/>
                <w:szCs w:val="20"/>
                <w:lang w:val="en-US"/>
              </w:rPr>
              <w:t>0.115</w:t>
            </w:r>
          </w:p>
        </w:tc>
        <w:tc>
          <w:tcPr>
            <w:tcW w:w="851" w:type="dxa"/>
            <w:tcBorders>
              <w:top w:val="nil"/>
              <w:left w:val="nil"/>
              <w:bottom w:val="nil"/>
              <w:right w:val="nil"/>
            </w:tcBorders>
            <w:vAlign w:val="bottom"/>
          </w:tcPr>
          <w:p w14:paraId="073553DD" w14:textId="7FB53EC4" w:rsidR="00666CFD" w:rsidRPr="00790793" w:rsidRDefault="00666CFD" w:rsidP="00666CFD">
            <w:pPr>
              <w:spacing w:before="0" w:after="0"/>
              <w:rPr>
                <w:color w:val="000000" w:themeColor="text1"/>
                <w:szCs w:val="20"/>
                <w:lang w:val="en-US"/>
              </w:rPr>
            </w:pPr>
            <w:r w:rsidRPr="00790793">
              <w:rPr>
                <w:color w:val="000000" w:themeColor="text1"/>
                <w:szCs w:val="20"/>
                <w:lang w:val="en-US"/>
              </w:rPr>
              <w:t>0.087</w:t>
            </w:r>
          </w:p>
        </w:tc>
        <w:tc>
          <w:tcPr>
            <w:tcW w:w="850" w:type="dxa"/>
            <w:tcBorders>
              <w:top w:val="nil"/>
              <w:left w:val="nil"/>
              <w:bottom w:val="nil"/>
              <w:right w:val="nil"/>
            </w:tcBorders>
            <w:vAlign w:val="bottom"/>
          </w:tcPr>
          <w:p w14:paraId="23DEFADC" w14:textId="6735D6CB" w:rsidR="00666CFD" w:rsidRPr="00790793" w:rsidRDefault="00666CFD" w:rsidP="00666CFD">
            <w:pPr>
              <w:spacing w:before="0" w:after="0"/>
              <w:rPr>
                <w:color w:val="000000" w:themeColor="text1"/>
                <w:szCs w:val="20"/>
                <w:lang w:val="en-US"/>
              </w:rPr>
            </w:pPr>
            <w:r w:rsidRPr="00790793">
              <w:rPr>
                <w:color w:val="000000" w:themeColor="text1"/>
                <w:szCs w:val="20"/>
                <w:lang w:val="en-US"/>
              </w:rPr>
              <w:t>0.060</w:t>
            </w:r>
          </w:p>
        </w:tc>
        <w:tc>
          <w:tcPr>
            <w:tcW w:w="851" w:type="dxa"/>
            <w:tcBorders>
              <w:top w:val="nil"/>
              <w:left w:val="nil"/>
              <w:bottom w:val="nil"/>
              <w:right w:val="nil"/>
            </w:tcBorders>
            <w:vAlign w:val="bottom"/>
          </w:tcPr>
          <w:p w14:paraId="3C4A9EE4" w14:textId="177E11AD" w:rsidR="00666CFD" w:rsidRPr="00790793" w:rsidRDefault="00666CFD" w:rsidP="00666CFD">
            <w:pPr>
              <w:spacing w:before="0" w:after="0"/>
              <w:rPr>
                <w:color w:val="000000" w:themeColor="text1"/>
                <w:szCs w:val="20"/>
                <w:lang w:val="en-US"/>
              </w:rPr>
            </w:pPr>
            <w:r w:rsidRPr="00790793">
              <w:rPr>
                <w:color w:val="000000" w:themeColor="text1"/>
                <w:szCs w:val="20"/>
                <w:lang w:val="en-US"/>
              </w:rPr>
              <w:t>0.069</w:t>
            </w:r>
          </w:p>
        </w:tc>
        <w:tc>
          <w:tcPr>
            <w:tcW w:w="793" w:type="dxa"/>
            <w:tcBorders>
              <w:top w:val="nil"/>
              <w:left w:val="nil"/>
              <w:bottom w:val="nil"/>
              <w:right w:val="nil"/>
            </w:tcBorders>
            <w:vAlign w:val="bottom"/>
          </w:tcPr>
          <w:p w14:paraId="15BE69EC" w14:textId="5A78CAD9" w:rsidR="00666CFD" w:rsidRPr="00790793" w:rsidRDefault="00666CFD" w:rsidP="00666CFD">
            <w:pPr>
              <w:spacing w:before="0" w:after="0"/>
              <w:rPr>
                <w:color w:val="000000" w:themeColor="text1"/>
                <w:szCs w:val="20"/>
                <w:lang w:val="en-US"/>
              </w:rPr>
            </w:pPr>
            <w:r w:rsidRPr="00790793">
              <w:rPr>
                <w:color w:val="000000" w:themeColor="text1"/>
                <w:szCs w:val="20"/>
                <w:lang w:val="en-US"/>
              </w:rPr>
              <w:t>0.076</w:t>
            </w:r>
          </w:p>
        </w:tc>
      </w:tr>
      <w:tr w:rsidR="00727599" w:rsidRPr="00790793" w14:paraId="0B5AEC5B" w14:textId="77777777" w:rsidTr="00B92A6F">
        <w:tc>
          <w:tcPr>
            <w:tcW w:w="4780" w:type="dxa"/>
            <w:tcBorders>
              <w:top w:val="nil"/>
              <w:left w:val="nil"/>
              <w:bottom w:val="nil"/>
              <w:right w:val="nil"/>
            </w:tcBorders>
          </w:tcPr>
          <w:p w14:paraId="1BA107DD" w14:textId="527A088F" w:rsidR="00666CFD" w:rsidRPr="00790793" w:rsidRDefault="00666CFD" w:rsidP="00666CFD">
            <w:pPr>
              <w:spacing w:before="0" w:after="0"/>
              <w:rPr>
                <w:color w:val="000000" w:themeColor="text1"/>
                <w:szCs w:val="20"/>
                <w:lang w:val="en-US"/>
              </w:rPr>
            </w:pPr>
            <w:r w:rsidRPr="00790793">
              <w:rPr>
                <w:color w:val="000000" w:themeColor="text1"/>
                <w:szCs w:val="20"/>
                <w:lang w:val="en-US"/>
              </w:rPr>
              <w:t>Economic &amp; Islamic Finance</w:t>
            </w:r>
          </w:p>
        </w:tc>
        <w:tc>
          <w:tcPr>
            <w:tcW w:w="885" w:type="dxa"/>
            <w:tcBorders>
              <w:top w:val="nil"/>
              <w:left w:val="nil"/>
              <w:bottom w:val="nil"/>
              <w:right w:val="nil"/>
            </w:tcBorders>
            <w:vAlign w:val="bottom"/>
          </w:tcPr>
          <w:p w14:paraId="0BB75F50" w14:textId="670ADF17" w:rsidR="00666CFD" w:rsidRPr="00790793" w:rsidRDefault="00666CFD" w:rsidP="00666CFD">
            <w:pPr>
              <w:spacing w:before="0" w:after="0"/>
              <w:rPr>
                <w:color w:val="000000" w:themeColor="text1"/>
                <w:szCs w:val="20"/>
                <w:lang w:val="en-US"/>
              </w:rPr>
            </w:pPr>
            <w:r w:rsidRPr="00790793">
              <w:rPr>
                <w:color w:val="000000" w:themeColor="text1"/>
                <w:szCs w:val="20"/>
                <w:lang w:val="en-US"/>
              </w:rPr>
              <w:t>0.278</w:t>
            </w:r>
          </w:p>
        </w:tc>
        <w:tc>
          <w:tcPr>
            <w:tcW w:w="851" w:type="dxa"/>
            <w:tcBorders>
              <w:top w:val="nil"/>
              <w:left w:val="nil"/>
              <w:bottom w:val="nil"/>
              <w:right w:val="nil"/>
            </w:tcBorders>
            <w:vAlign w:val="bottom"/>
          </w:tcPr>
          <w:p w14:paraId="14D0321E" w14:textId="271D63A7" w:rsidR="00666CFD" w:rsidRPr="00790793" w:rsidRDefault="00666CFD" w:rsidP="00666CFD">
            <w:pPr>
              <w:spacing w:before="0" w:after="0"/>
              <w:rPr>
                <w:color w:val="000000" w:themeColor="text1"/>
                <w:szCs w:val="20"/>
                <w:lang w:val="en-US"/>
              </w:rPr>
            </w:pPr>
            <w:r w:rsidRPr="00790793">
              <w:rPr>
                <w:color w:val="000000" w:themeColor="text1"/>
                <w:szCs w:val="20"/>
                <w:lang w:val="en-US"/>
              </w:rPr>
              <w:t>0.165</w:t>
            </w:r>
          </w:p>
        </w:tc>
        <w:tc>
          <w:tcPr>
            <w:tcW w:w="850" w:type="dxa"/>
            <w:tcBorders>
              <w:top w:val="nil"/>
              <w:left w:val="nil"/>
              <w:bottom w:val="nil"/>
              <w:right w:val="nil"/>
            </w:tcBorders>
            <w:vAlign w:val="bottom"/>
          </w:tcPr>
          <w:p w14:paraId="121F6944" w14:textId="2D84BF88" w:rsidR="00666CFD" w:rsidRPr="00790793" w:rsidRDefault="00666CFD" w:rsidP="00666CFD">
            <w:pPr>
              <w:spacing w:before="0" w:after="0"/>
              <w:rPr>
                <w:color w:val="000000" w:themeColor="text1"/>
                <w:szCs w:val="20"/>
                <w:lang w:val="en-US"/>
              </w:rPr>
            </w:pPr>
            <w:r w:rsidRPr="00790793">
              <w:rPr>
                <w:color w:val="000000" w:themeColor="text1"/>
                <w:szCs w:val="20"/>
                <w:lang w:val="en-US"/>
              </w:rPr>
              <w:t>0.195</w:t>
            </w:r>
          </w:p>
        </w:tc>
        <w:tc>
          <w:tcPr>
            <w:tcW w:w="851" w:type="dxa"/>
            <w:tcBorders>
              <w:top w:val="nil"/>
              <w:left w:val="nil"/>
              <w:bottom w:val="nil"/>
              <w:right w:val="nil"/>
            </w:tcBorders>
            <w:vAlign w:val="bottom"/>
          </w:tcPr>
          <w:p w14:paraId="5A160A4D" w14:textId="58B49148" w:rsidR="00666CFD" w:rsidRPr="00790793" w:rsidRDefault="00666CFD" w:rsidP="00666CFD">
            <w:pPr>
              <w:spacing w:before="0" w:after="0"/>
              <w:rPr>
                <w:color w:val="000000" w:themeColor="text1"/>
                <w:szCs w:val="20"/>
                <w:lang w:val="en-US"/>
              </w:rPr>
            </w:pPr>
            <w:r w:rsidRPr="00790793">
              <w:rPr>
                <w:color w:val="000000" w:themeColor="text1"/>
                <w:szCs w:val="20"/>
                <w:lang w:val="en-US"/>
              </w:rPr>
              <w:t>0.069</w:t>
            </w:r>
          </w:p>
        </w:tc>
        <w:tc>
          <w:tcPr>
            <w:tcW w:w="793" w:type="dxa"/>
            <w:tcBorders>
              <w:top w:val="nil"/>
              <w:left w:val="nil"/>
              <w:bottom w:val="nil"/>
              <w:right w:val="nil"/>
            </w:tcBorders>
            <w:vAlign w:val="bottom"/>
          </w:tcPr>
          <w:p w14:paraId="1A961972" w14:textId="22365EEF" w:rsidR="00666CFD" w:rsidRPr="00790793" w:rsidRDefault="00666CFD" w:rsidP="00666CFD">
            <w:pPr>
              <w:spacing w:before="0" w:after="0"/>
              <w:rPr>
                <w:color w:val="000000" w:themeColor="text1"/>
                <w:szCs w:val="20"/>
                <w:lang w:val="en-US"/>
              </w:rPr>
            </w:pPr>
            <w:r w:rsidRPr="00790793">
              <w:rPr>
                <w:color w:val="000000" w:themeColor="text1"/>
                <w:szCs w:val="20"/>
                <w:lang w:val="en-US"/>
              </w:rPr>
              <w:t>0.076</w:t>
            </w:r>
          </w:p>
        </w:tc>
      </w:tr>
      <w:tr w:rsidR="00727599" w:rsidRPr="00790793" w14:paraId="10E3FD73" w14:textId="77777777" w:rsidTr="00B92A6F">
        <w:tc>
          <w:tcPr>
            <w:tcW w:w="4780" w:type="dxa"/>
            <w:tcBorders>
              <w:top w:val="nil"/>
              <w:left w:val="nil"/>
              <w:bottom w:val="nil"/>
              <w:right w:val="nil"/>
            </w:tcBorders>
          </w:tcPr>
          <w:p w14:paraId="62FB8279" w14:textId="5CCBA4C9" w:rsidR="00666CFD" w:rsidRPr="00790793" w:rsidRDefault="00666CFD" w:rsidP="00666CFD">
            <w:pPr>
              <w:spacing w:before="0" w:after="0"/>
              <w:rPr>
                <w:color w:val="000000" w:themeColor="text1"/>
                <w:szCs w:val="20"/>
                <w:lang w:val="en-US"/>
              </w:rPr>
            </w:pPr>
            <w:r w:rsidRPr="00790793">
              <w:rPr>
                <w:color w:val="000000" w:themeColor="text1"/>
                <w:szCs w:val="20"/>
                <w:lang w:val="en-US"/>
              </w:rPr>
              <w:t>International Economic</w:t>
            </w:r>
            <w:r w:rsidR="008D66D8" w:rsidRPr="00790793">
              <w:rPr>
                <w:color w:val="000000" w:themeColor="text1"/>
                <w:szCs w:val="20"/>
                <w:lang w:val="en-US"/>
              </w:rPr>
              <w:t>s</w:t>
            </w:r>
            <w:r w:rsidRPr="00790793">
              <w:rPr>
                <w:color w:val="000000" w:themeColor="text1"/>
                <w:szCs w:val="20"/>
                <w:lang w:val="en-US"/>
              </w:rPr>
              <w:t xml:space="preserve"> &amp; Islamic Finance</w:t>
            </w:r>
          </w:p>
        </w:tc>
        <w:tc>
          <w:tcPr>
            <w:tcW w:w="885" w:type="dxa"/>
            <w:tcBorders>
              <w:top w:val="nil"/>
              <w:left w:val="nil"/>
              <w:bottom w:val="nil"/>
              <w:right w:val="nil"/>
            </w:tcBorders>
            <w:vAlign w:val="bottom"/>
          </w:tcPr>
          <w:p w14:paraId="65C93F76" w14:textId="1AE4C042" w:rsidR="00666CFD" w:rsidRPr="00790793" w:rsidRDefault="00666CFD" w:rsidP="00666CFD">
            <w:pPr>
              <w:spacing w:before="0" w:after="0"/>
              <w:rPr>
                <w:color w:val="000000" w:themeColor="text1"/>
                <w:szCs w:val="20"/>
                <w:lang w:val="en-US"/>
              </w:rPr>
            </w:pPr>
            <w:r w:rsidRPr="00790793">
              <w:rPr>
                <w:color w:val="000000" w:themeColor="text1"/>
                <w:szCs w:val="20"/>
                <w:lang w:val="en-US"/>
              </w:rPr>
              <w:t>0.138</w:t>
            </w:r>
          </w:p>
        </w:tc>
        <w:tc>
          <w:tcPr>
            <w:tcW w:w="851" w:type="dxa"/>
            <w:tcBorders>
              <w:top w:val="nil"/>
              <w:left w:val="nil"/>
              <w:bottom w:val="nil"/>
              <w:right w:val="nil"/>
            </w:tcBorders>
            <w:vAlign w:val="bottom"/>
          </w:tcPr>
          <w:p w14:paraId="74947418" w14:textId="54B057C0" w:rsidR="00666CFD" w:rsidRPr="00790793" w:rsidRDefault="00666CFD" w:rsidP="00666CFD">
            <w:pPr>
              <w:spacing w:before="0" w:after="0"/>
              <w:rPr>
                <w:color w:val="000000" w:themeColor="text1"/>
                <w:szCs w:val="20"/>
                <w:lang w:val="en-US"/>
              </w:rPr>
            </w:pPr>
            <w:r w:rsidRPr="00790793">
              <w:rPr>
                <w:color w:val="000000" w:themeColor="text1"/>
                <w:szCs w:val="20"/>
                <w:lang w:val="en-US"/>
              </w:rPr>
              <w:t>0.165</w:t>
            </w:r>
          </w:p>
        </w:tc>
        <w:tc>
          <w:tcPr>
            <w:tcW w:w="850" w:type="dxa"/>
            <w:tcBorders>
              <w:top w:val="nil"/>
              <w:left w:val="nil"/>
              <w:bottom w:val="nil"/>
              <w:right w:val="nil"/>
            </w:tcBorders>
            <w:vAlign w:val="bottom"/>
          </w:tcPr>
          <w:p w14:paraId="7E36C1F0" w14:textId="0C234E4C" w:rsidR="00666CFD" w:rsidRPr="00790793" w:rsidRDefault="00666CFD" w:rsidP="00666CFD">
            <w:pPr>
              <w:spacing w:before="0" w:after="0"/>
              <w:rPr>
                <w:color w:val="000000" w:themeColor="text1"/>
                <w:szCs w:val="20"/>
                <w:lang w:val="en-US"/>
              </w:rPr>
            </w:pPr>
            <w:r w:rsidRPr="00790793">
              <w:rPr>
                <w:color w:val="000000" w:themeColor="text1"/>
                <w:szCs w:val="20"/>
                <w:lang w:val="en-US"/>
              </w:rPr>
              <w:t>0.195</w:t>
            </w:r>
          </w:p>
        </w:tc>
        <w:tc>
          <w:tcPr>
            <w:tcW w:w="851" w:type="dxa"/>
            <w:tcBorders>
              <w:top w:val="nil"/>
              <w:left w:val="nil"/>
              <w:bottom w:val="nil"/>
              <w:right w:val="nil"/>
            </w:tcBorders>
            <w:vAlign w:val="bottom"/>
          </w:tcPr>
          <w:p w14:paraId="15BB12E5" w14:textId="417F8284" w:rsidR="00666CFD" w:rsidRPr="00790793" w:rsidRDefault="00666CFD" w:rsidP="00666CFD">
            <w:pPr>
              <w:spacing w:before="0" w:after="0"/>
              <w:rPr>
                <w:color w:val="000000" w:themeColor="text1"/>
                <w:szCs w:val="20"/>
                <w:lang w:val="en-US"/>
              </w:rPr>
            </w:pPr>
            <w:r w:rsidRPr="00790793">
              <w:rPr>
                <w:color w:val="000000" w:themeColor="text1"/>
                <w:szCs w:val="20"/>
                <w:lang w:val="en-US"/>
              </w:rPr>
              <w:t>0.183</w:t>
            </w:r>
          </w:p>
        </w:tc>
        <w:tc>
          <w:tcPr>
            <w:tcW w:w="793" w:type="dxa"/>
            <w:tcBorders>
              <w:top w:val="nil"/>
              <w:left w:val="nil"/>
              <w:bottom w:val="nil"/>
              <w:right w:val="nil"/>
            </w:tcBorders>
            <w:vAlign w:val="bottom"/>
          </w:tcPr>
          <w:p w14:paraId="44D094A9" w14:textId="53BED1AD" w:rsidR="00666CFD" w:rsidRPr="00790793" w:rsidRDefault="00666CFD" w:rsidP="00666CFD">
            <w:pPr>
              <w:spacing w:before="0" w:after="0"/>
              <w:rPr>
                <w:color w:val="000000" w:themeColor="text1"/>
                <w:szCs w:val="20"/>
                <w:lang w:val="en-US"/>
              </w:rPr>
            </w:pPr>
            <w:r w:rsidRPr="00790793">
              <w:rPr>
                <w:color w:val="000000" w:themeColor="text1"/>
                <w:szCs w:val="20"/>
                <w:lang w:val="en-US"/>
              </w:rPr>
              <w:t>0.076</w:t>
            </w:r>
          </w:p>
        </w:tc>
      </w:tr>
      <w:tr w:rsidR="00727599" w:rsidRPr="00790793" w14:paraId="18BE7B74" w14:textId="77777777" w:rsidTr="00B92A6F">
        <w:tc>
          <w:tcPr>
            <w:tcW w:w="4780" w:type="dxa"/>
            <w:tcBorders>
              <w:top w:val="nil"/>
              <w:left w:val="nil"/>
              <w:bottom w:val="nil"/>
              <w:right w:val="nil"/>
            </w:tcBorders>
          </w:tcPr>
          <w:p w14:paraId="759C6992" w14:textId="15BDC2C9" w:rsidR="00666CFD" w:rsidRPr="00790793" w:rsidRDefault="00666CFD" w:rsidP="00666CFD">
            <w:pPr>
              <w:spacing w:before="0" w:after="0"/>
              <w:rPr>
                <w:color w:val="000000" w:themeColor="text1"/>
                <w:szCs w:val="20"/>
                <w:lang w:val="en-US"/>
              </w:rPr>
            </w:pPr>
            <w:r w:rsidRPr="00790793">
              <w:rPr>
                <w:color w:val="000000" w:themeColor="text1"/>
                <w:szCs w:val="20"/>
                <w:lang w:val="en-US"/>
              </w:rPr>
              <w:t>Economic</w:t>
            </w:r>
            <w:r w:rsidR="008D66D8" w:rsidRPr="00790793">
              <w:rPr>
                <w:color w:val="000000" w:themeColor="text1"/>
                <w:szCs w:val="20"/>
                <w:lang w:val="en-US"/>
              </w:rPr>
              <w:t>s #1</w:t>
            </w:r>
          </w:p>
        </w:tc>
        <w:tc>
          <w:tcPr>
            <w:tcW w:w="885" w:type="dxa"/>
            <w:tcBorders>
              <w:top w:val="nil"/>
              <w:left w:val="nil"/>
              <w:bottom w:val="nil"/>
              <w:right w:val="nil"/>
            </w:tcBorders>
            <w:vAlign w:val="bottom"/>
          </w:tcPr>
          <w:p w14:paraId="0C8B0C9D" w14:textId="5A7EBDE0" w:rsidR="00666CFD" w:rsidRPr="00790793" w:rsidRDefault="00666CFD" w:rsidP="00666CFD">
            <w:pPr>
              <w:spacing w:before="0" w:after="0"/>
              <w:rPr>
                <w:color w:val="000000" w:themeColor="text1"/>
                <w:szCs w:val="20"/>
                <w:lang w:val="en-US"/>
              </w:rPr>
            </w:pPr>
            <w:r w:rsidRPr="00790793">
              <w:rPr>
                <w:color w:val="000000" w:themeColor="text1"/>
                <w:szCs w:val="20"/>
                <w:lang w:val="en-US"/>
              </w:rPr>
              <w:t>0.138</w:t>
            </w:r>
          </w:p>
        </w:tc>
        <w:tc>
          <w:tcPr>
            <w:tcW w:w="851" w:type="dxa"/>
            <w:tcBorders>
              <w:top w:val="nil"/>
              <w:left w:val="nil"/>
              <w:bottom w:val="nil"/>
              <w:right w:val="nil"/>
            </w:tcBorders>
            <w:vAlign w:val="bottom"/>
          </w:tcPr>
          <w:p w14:paraId="4D6F9F34" w14:textId="4B472705" w:rsidR="00666CFD" w:rsidRPr="00790793" w:rsidRDefault="00666CFD" w:rsidP="00666CFD">
            <w:pPr>
              <w:spacing w:before="0" w:after="0"/>
              <w:rPr>
                <w:color w:val="000000" w:themeColor="text1"/>
                <w:szCs w:val="20"/>
                <w:lang w:val="en-US"/>
              </w:rPr>
            </w:pPr>
            <w:r w:rsidRPr="00790793">
              <w:rPr>
                <w:color w:val="000000" w:themeColor="text1"/>
                <w:szCs w:val="20"/>
                <w:lang w:val="en-US"/>
              </w:rPr>
              <w:t>0.165</w:t>
            </w:r>
          </w:p>
        </w:tc>
        <w:tc>
          <w:tcPr>
            <w:tcW w:w="850" w:type="dxa"/>
            <w:tcBorders>
              <w:top w:val="nil"/>
              <w:left w:val="nil"/>
              <w:bottom w:val="nil"/>
              <w:right w:val="nil"/>
            </w:tcBorders>
            <w:vAlign w:val="bottom"/>
          </w:tcPr>
          <w:p w14:paraId="4E3B6242" w14:textId="03B0D332" w:rsidR="00666CFD" w:rsidRPr="00790793" w:rsidRDefault="00666CFD" w:rsidP="00666CFD">
            <w:pPr>
              <w:spacing w:before="0" w:after="0"/>
              <w:rPr>
                <w:color w:val="000000" w:themeColor="text1"/>
                <w:szCs w:val="20"/>
                <w:lang w:val="en-US"/>
              </w:rPr>
            </w:pPr>
            <w:r w:rsidRPr="00790793">
              <w:rPr>
                <w:color w:val="000000" w:themeColor="text1"/>
                <w:szCs w:val="20"/>
                <w:lang w:val="en-US"/>
              </w:rPr>
              <w:t>0.195</w:t>
            </w:r>
          </w:p>
        </w:tc>
        <w:tc>
          <w:tcPr>
            <w:tcW w:w="851" w:type="dxa"/>
            <w:tcBorders>
              <w:top w:val="nil"/>
              <w:left w:val="nil"/>
              <w:bottom w:val="nil"/>
              <w:right w:val="nil"/>
            </w:tcBorders>
            <w:vAlign w:val="bottom"/>
          </w:tcPr>
          <w:p w14:paraId="57356C0C" w14:textId="31A2D99D" w:rsidR="00666CFD" w:rsidRPr="00790793" w:rsidRDefault="00666CFD" w:rsidP="00666CFD">
            <w:pPr>
              <w:spacing w:before="0" w:after="0"/>
              <w:rPr>
                <w:color w:val="000000" w:themeColor="text1"/>
                <w:szCs w:val="20"/>
                <w:lang w:val="en-US"/>
              </w:rPr>
            </w:pPr>
            <w:r w:rsidRPr="00790793">
              <w:rPr>
                <w:color w:val="000000" w:themeColor="text1"/>
                <w:szCs w:val="20"/>
                <w:lang w:val="en-US"/>
              </w:rPr>
              <w:t>0.183</w:t>
            </w:r>
          </w:p>
        </w:tc>
        <w:tc>
          <w:tcPr>
            <w:tcW w:w="793" w:type="dxa"/>
            <w:tcBorders>
              <w:top w:val="nil"/>
              <w:left w:val="nil"/>
              <w:bottom w:val="nil"/>
              <w:right w:val="nil"/>
            </w:tcBorders>
            <w:vAlign w:val="bottom"/>
          </w:tcPr>
          <w:p w14:paraId="377EDBAE" w14:textId="4F833B91" w:rsidR="00666CFD" w:rsidRPr="00790793" w:rsidRDefault="00666CFD" w:rsidP="00666CFD">
            <w:pPr>
              <w:spacing w:before="0" w:after="0"/>
              <w:rPr>
                <w:color w:val="000000" w:themeColor="text1"/>
                <w:szCs w:val="20"/>
                <w:lang w:val="en-US"/>
              </w:rPr>
            </w:pPr>
            <w:r w:rsidRPr="00790793">
              <w:rPr>
                <w:color w:val="000000" w:themeColor="text1"/>
                <w:szCs w:val="20"/>
                <w:lang w:val="en-US"/>
              </w:rPr>
              <w:t>0.321</w:t>
            </w:r>
          </w:p>
        </w:tc>
      </w:tr>
      <w:tr w:rsidR="00727599" w:rsidRPr="00790793" w14:paraId="136CC848" w14:textId="77777777" w:rsidTr="00B92A6F">
        <w:tc>
          <w:tcPr>
            <w:tcW w:w="4780" w:type="dxa"/>
            <w:tcBorders>
              <w:top w:val="nil"/>
              <w:left w:val="nil"/>
              <w:bottom w:val="nil"/>
              <w:right w:val="nil"/>
            </w:tcBorders>
          </w:tcPr>
          <w:p w14:paraId="6CDB0D14" w14:textId="3E37CDD4" w:rsidR="00666CFD" w:rsidRPr="00790793" w:rsidRDefault="00666CFD" w:rsidP="00666CFD">
            <w:pPr>
              <w:spacing w:before="0" w:after="0"/>
              <w:rPr>
                <w:color w:val="000000" w:themeColor="text1"/>
                <w:szCs w:val="20"/>
                <w:lang w:val="en-US"/>
              </w:rPr>
            </w:pPr>
            <w:r w:rsidRPr="00790793">
              <w:rPr>
                <w:color w:val="000000" w:themeColor="text1"/>
                <w:szCs w:val="20"/>
                <w:lang w:val="en-US"/>
              </w:rPr>
              <w:t>Economic</w:t>
            </w:r>
            <w:r w:rsidR="008D66D8" w:rsidRPr="00790793">
              <w:rPr>
                <w:color w:val="000000" w:themeColor="text1"/>
                <w:szCs w:val="20"/>
                <w:lang w:val="en-US"/>
              </w:rPr>
              <w:t>s #</w:t>
            </w:r>
            <w:r w:rsidR="00EF53C6" w:rsidRPr="00790793">
              <w:rPr>
                <w:color w:val="000000" w:themeColor="text1"/>
                <w:szCs w:val="20"/>
                <w:lang w:val="en-US"/>
              </w:rPr>
              <w:t>2</w:t>
            </w:r>
          </w:p>
        </w:tc>
        <w:tc>
          <w:tcPr>
            <w:tcW w:w="885" w:type="dxa"/>
            <w:tcBorders>
              <w:top w:val="nil"/>
              <w:left w:val="nil"/>
              <w:bottom w:val="nil"/>
              <w:right w:val="nil"/>
            </w:tcBorders>
            <w:vAlign w:val="bottom"/>
          </w:tcPr>
          <w:p w14:paraId="2A91AE81" w14:textId="78911A37" w:rsidR="00666CFD" w:rsidRPr="00790793" w:rsidRDefault="00666CFD" w:rsidP="00666CFD">
            <w:pPr>
              <w:spacing w:before="0" w:after="0"/>
              <w:rPr>
                <w:color w:val="000000" w:themeColor="text1"/>
                <w:szCs w:val="20"/>
                <w:lang w:val="en-US"/>
              </w:rPr>
            </w:pPr>
            <w:r w:rsidRPr="00790793">
              <w:rPr>
                <w:color w:val="000000" w:themeColor="text1"/>
                <w:szCs w:val="20"/>
                <w:lang w:val="en-US"/>
              </w:rPr>
              <w:t>0.115</w:t>
            </w:r>
          </w:p>
        </w:tc>
        <w:tc>
          <w:tcPr>
            <w:tcW w:w="851" w:type="dxa"/>
            <w:tcBorders>
              <w:top w:val="nil"/>
              <w:left w:val="nil"/>
              <w:bottom w:val="nil"/>
              <w:right w:val="nil"/>
            </w:tcBorders>
            <w:vAlign w:val="bottom"/>
          </w:tcPr>
          <w:p w14:paraId="31E0569E" w14:textId="71A7A970" w:rsidR="00666CFD" w:rsidRPr="00790793" w:rsidRDefault="00666CFD" w:rsidP="00666CFD">
            <w:pPr>
              <w:spacing w:before="0" w:after="0"/>
              <w:rPr>
                <w:color w:val="000000" w:themeColor="text1"/>
                <w:szCs w:val="20"/>
                <w:lang w:val="en-US"/>
              </w:rPr>
            </w:pPr>
            <w:r w:rsidRPr="00790793">
              <w:rPr>
                <w:color w:val="000000" w:themeColor="text1"/>
                <w:szCs w:val="20"/>
                <w:lang w:val="en-US"/>
              </w:rPr>
              <w:t>0.165</w:t>
            </w:r>
          </w:p>
        </w:tc>
        <w:tc>
          <w:tcPr>
            <w:tcW w:w="850" w:type="dxa"/>
            <w:tcBorders>
              <w:top w:val="nil"/>
              <w:left w:val="nil"/>
              <w:bottom w:val="nil"/>
              <w:right w:val="nil"/>
            </w:tcBorders>
            <w:vAlign w:val="bottom"/>
          </w:tcPr>
          <w:p w14:paraId="0667B761" w14:textId="481C1876" w:rsidR="00666CFD" w:rsidRPr="00790793" w:rsidRDefault="00666CFD" w:rsidP="00666CFD">
            <w:pPr>
              <w:spacing w:before="0" w:after="0"/>
              <w:rPr>
                <w:color w:val="000000" w:themeColor="text1"/>
                <w:szCs w:val="20"/>
                <w:lang w:val="en-US"/>
              </w:rPr>
            </w:pPr>
            <w:r w:rsidRPr="00790793">
              <w:rPr>
                <w:color w:val="000000" w:themeColor="text1"/>
                <w:szCs w:val="20"/>
                <w:lang w:val="en-US"/>
              </w:rPr>
              <w:t>0.195</w:t>
            </w:r>
          </w:p>
        </w:tc>
        <w:tc>
          <w:tcPr>
            <w:tcW w:w="851" w:type="dxa"/>
            <w:tcBorders>
              <w:top w:val="nil"/>
              <w:left w:val="nil"/>
              <w:bottom w:val="nil"/>
              <w:right w:val="nil"/>
            </w:tcBorders>
            <w:vAlign w:val="bottom"/>
          </w:tcPr>
          <w:p w14:paraId="53F2BEC2" w14:textId="78E33A8F" w:rsidR="00666CFD" w:rsidRPr="00790793" w:rsidRDefault="00666CFD" w:rsidP="00666CFD">
            <w:pPr>
              <w:spacing w:before="0" w:after="0"/>
              <w:rPr>
                <w:color w:val="000000" w:themeColor="text1"/>
                <w:szCs w:val="20"/>
                <w:lang w:val="en-US"/>
              </w:rPr>
            </w:pPr>
            <w:r w:rsidRPr="00790793">
              <w:rPr>
                <w:color w:val="000000" w:themeColor="text1"/>
                <w:szCs w:val="20"/>
                <w:lang w:val="en-US"/>
              </w:rPr>
              <w:t>0.183</w:t>
            </w:r>
          </w:p>
        </w:tc>
        <w:tc>
          <w:tcPr>
            <w:tcW w:w="793" w:type="dxa"/>
            <w:tcBorders>
              <w:top w:val="nil"/>
              <w:left w:val="nil"/>
              <w:bottom w:val="nil"/>
              <w:right w:val="nil"/>
            </w:tcBorders>
            <w:vAlign w:val="bottom"/>
          </w:tcPr>
          <w:p w14:paraId="228CECFF" w14:textId="404A7C08" w:rsidR="00666CFD" w:rsidRPr="00790793" w:rsidRDefault="00666CFD" w:rsidP="00666CFD">
            <w:pPr>
              <w:spacing w:before="0" w:after="0"/>
              <w:rPr>
                <w:color w:val="000000" w:themeColor="text1"/>
                <w:szCs w:val="20"/>
                <w:lang w:val="en-US"/>
              </w:rPr>
            </w:pPr>
            <w:r w:rsidRPr="00790793">
              <w:rPr>
                <w:color w:val="000000" w:themeColor="text1"/>
                <w:szCs w:val="20"/>
                <w:lang w:val="en-US"/>
              </w:rPr>
              <w:t>0.076</w:t>
            </w:r>
          </w:p>
        </w:tc>
      </w:tr>
      <w:tr w:rsidR="00727599" w:rsidRPr="00790793" w14:paraId="261496F4" w14:textId="77777777" w:rsidTr="00B92A6F">
        <w:tc>
          <w:tcPr>
            <w:tcW w:w="4780" w:type="dxa"/>
            <w:tcBorders>
              <w:top w:val="nil"/>
              <w:left w:val="nil"/>
              <w:bottom w:val="nil"/>
              <w:right w:val="nil"/>
            </w:tcBorders>
          </w:tcPr>
          <w:p w14:paraId="6088C5B8" w14:textId="04C872C7" w:rsidR="00666CFD" w:rsidRPr="00790793" w:rsidRDefault="00666CFD" w:rsidP="00666CFD">
            <w:pPr>
              <w:spacing w:before="0" w:after="0"/>
              <w:rPr>
                <w:color w:val="000000" w:themeColor="text1"/>
                <w:szCs w:val="20"/>
                <w:lang w:val="en-US"/>
              </w:rPr>
            </w:pPr>
            <w:r w:rsidRPr="00790793">
              <w:rPr>
                <w:color w:val="000000" w:themeColor="text1"/>
                <w:szCs w:val="20"/>
                <w:lang w:val="en-US"/>
              </w:rPr>
              <w:t>Economic</w:t>
            </w:r>
            <w:r w:rsidR="008D66D8" w:rsidRPr="00790793">
              <w:rPr>
                <w:color w:val="000000" w:themeColor="text1"/>
                <w:szCs w:val="20"/>
                <w:lang w:val="en-US"/>
              </w:rPr>
              <w:t>s</w:t>
            </w:r>
            <w:r w:rsidR="00EF53C6" w:rsidRPr="00790793">
              <w:rPr>
                <w:color w:val="000000" w:themeColor="text1"/>
                <w:szCs w:val="20"/>
                <w:lang w:val="en-US"/>
              </w:rPr>
              <w:t xml:space="preserve"> #3</w:t>
            </w:r>
          </w:p>
        </w:tc>
        <w:tc>
          <w:tcPr>
            <w:tcW w:w="885" w:type="dxa"/>
            <w:tcBorders>
              <w:top w:val="nil"/>
              <w:left w:val="nil"/>
              <w:bottom w:val="nil"/>
              <w:right w:val="nil"/>
            </w:tcBorders>
            <w:vAlign w:val="bottom"/>
          </w:tcPr>
          <w:p w14:paraId="7A160878" w14:textId="048510F5" w:rsidR="00666CFD" w:rsidRPr="00790793" w:rsidRDefault="00666CFD" w:rsidP="00666CFD">
            <w:pPr>
              <w:spacing w:before="0" w:after="0"/>
              <w:rPr>
                <w:color w:val="000000" w:themeColor="text1"/>
                <w:szCs w:val="20"/>
                <w:lang w:val="en-US"/>
              </w:rPr>
            </w:pPr>
            <w:r w:rsidRPr="00790793">
              <w:rPr>
                <w:color w:val="000000" w:themeColor="text1"/>
                <w:szCs w:val="20"/>
                <w:lang w:val="en-US"/>
              </w:rPr>
              <w:t>0.115</w:t>
            </w:r>
          </w:p>
        </w:tc>
        <w:tc>
          <w:tcPr>
            <w:tcW w:w="851" w:type="dxa"/>
            <w:tcBorders>
              <w:top w:val="nil"/>
              <w:left w:val="nil"/>
              <w:bottom w:val="nil"/>
              <w:right w:val="nil"/>
            </w:tcBorders>
            <w:vAlign w:val="bottom"/>
          </w:tcPr>
          <w:p w14:paraId="3A4FE1A0" w14:textId="7FE83681" w:rsidR="00666CFD" w:rsidRPr="00790793" w:rsidRDefault="00666CFD" w:rsidP="00666CFD">
            <w:pPr>
              <w:spacing w:before="0" w:after="0"/>
              <w:rPr>
                <w:color w:val="000000" w:themeColor="text1"/>
                <w:szCs w:val="20"/>
                <w:lang w:val="en-US"/>
              </w:rPr>
            </w:pPr>
            <w:r w:rsidRPr="00790793">
              <w:rPr>
                <w:color w:val="000000" w:themeColor="text1"/>
                <w:szCs w:val="20"/>
                <w:lang w:val="en-US"/>
              </w:rPr>
              <w:t>0.165</w:t>
            </w:r>
          </w:p>
        </w:tc>
        <w:tc>
          <w:tcPr>
            <w:tcW w:w="850" w:type="dxa"/>
            <w:tcBorders>
              <w:top w:val="nil"/>
              <w:left w:val="nil"/>
              <w:bottom w:val="nil"/>
              <w:right w:val="nil"/>
            </w:tcBorders>
            <w:vAlign w:val="bottom"/>
          </w:tcPr>
          <w:p w14:paraId="258F7EAF" w14:textId="0A7FF937" w:rsidR="00666CFD" w:rsidRPr="00790793" w:rsidRDefault="00666CFD" w:rsidP="00666CFD">
            <w:pPr>
              <w:spacing w:before="0" w:after="0"/>
              <w:rPr>
                <w:color w:val="000000" w:themeColor="text1"/>
                <w:szCs w:val="20"/>
                <w:lang w:val="en-US"/>
              </w:rPr>
            </w:pPr>
            <w:r w:rsidRPr="00790793">
              <w:rPr>
                <w:color w:val="000000" w:themeColor="text1"/>
                <w:szCs w:val="20"/>
                <w:lang w:val="en-US"/>
              </w:rPr>
              <w:t>0.332</w:t>
            </w:r>
          </w:p>
        </w:tc>
        <w:tc>
          <w:tcPr>
            <w:tcW w:w="851" w:type="dxa"/>
            <w:tcBorders>
              <w:top w:val="nil"/>
              <w:left w:val="nil"/>
              <w:bottom w:val="nil"/>
              <w:right w:val="nil"/>
            </w:tcBorders>
            <w:vAlign w:val="bottom"/>
          </w:tcPr>
          <w:p w14:paraId="0CFBC4F6" w14:textId="6A885A51" w:rsidR="00666CFD" w:rsidRPr="00790793" w:rsidRDefault="00666CFD" w:rsidP="00666CFD">
            <w:pPr>
              <w:spacing w:before="0" w:after="0"/>
              <w:rPr>
                <w:color w:val="000000" w:themeColor="text1"/>
                <w:szCs w:val="20"/>
                <w:lang w:val="en-US"/>
              </w:rPr>
            </w:pPr>
            <w:r w:rsidRPr="00790793">
              <w:rPr>
                <w:color w:val="000000" w:themeColor="text1"/>
                <w:szCs w:val="20"/>
                <w:lang w:val="en-US"/>
              </w:rPr>
              <w:t>0.183</w:t>
            </w:r>
          </w:p>
        </w:tc>
        <w:tc>
          <w:tcPr>
            <w:tcW w:w="793" w:type="dxa"/>
            <w:tcBorders>
              <w:top w:val="nil"/>
              <w:left w:val="nil"/>
              <w:bottom w:val="nil"/>
              <w:right w:val="nil"/>
            </w:tcBorders>
            <w:vAlign w:val="bottom"/>
          </w:tcPr>
          <w:p w14:paraId="31BFCC7D" w14:textId="0BFDBD21" w:rsidR="00666CFD" w:rsidRPr="00790793" w:rsidRDefault="00666CFD" w:rsidP="00666CFD">
            <w:pPr>
              <w:spacing w:before="0" w:after="0"/>
              <w:rPr>
                <w:color w:val="000000" w:themeColor="text1"/>
                <w:szCs w:val="20"/>
                <w:lang w:val="en-US"/>
              </w:rPr>
            </w:pPr>
            <w:r w:rsidRPr="00790793">
              <w:rPr>
                <w:color w:val="000000" w:themeColor="text1"/>
                <w:szCs w:val="20"/>
                <w:lang w:val="en-US"/>
              </w:rPr>
              <w:t>0.321</w:t>
            </w:r>
          </w:p>
        </w:tc>
      </w:tr>
      <w:tr w:rsidR="00727599" w:rsidRPr="00790793" w14:paraId="6819C040" w14:textId="77777777" w:rsidTr="00B92A6F">
        <w:tc>
          <w:tcPr>
            <w:tcW w:w="4780" w:type="dxa"/>
            <w:tcBorders>
              <w:top w:val="nil"/>
              <w:left w:val="nil"/>
              <w:bottom w:val="nil"/>
              <w:right w:val="nil"/>
            </w:tcBorders>
          </w:tcPr>
          <w:p w14:paraId="5F190E62" w14:textId="78D9B77F" w:rsidR="00666CFD" w:rsidRPr="00790793" w:rsidRDefault="00666CFD" w:rsidP="00666CFD">
            <w:pPr>
              <w:spacing w:before="0" w:after="0"/>
              <w:rPr>
                <w:color w:val="000000" w:themeColor="text1"/>
                <w:szCs w:val="20"/>
                <w:lang w:val="en-US"/>
              </w:rPr>
            </w:pPr>
            <w:r w:rsidRPr="00790793">
              <w:rPr>
                <w:color w:val="000000" w:themeColor="text1"/>
                <w:szCs w:val="20"/>
                <w:lang w:val="en-US"/>
              </w:rPr>
              <w:t>Economic</w:t>
            </w:r>
            <w:r w:rsidR="008D66D8" w:rsidRPr="00790793">
              <w:rPr>
                <w:color w:val="000000" w:themeColor="text1"/>
                <w:szCs w:val="20"/>
                <w:lang w:val="en-US"/>
              </w:rPr>
              <w:t>s</w:t>
            </w:r>
            <w:r w:rsidR="00EF53C6" w:rsidRPr="00790793">
              <w:rPr>
                <w:color w:val="000000" w:themeColor="text1"/>
                <w:szCs w:val="20"/>
                <w:lang w:val="en-US"/>
              </w:rPr>
              <w:t xml:space="preserve"> #4</w:t>
            </w:r>
          </w:p>
        </w:tc>
        <w:tc>
          <w:tcPr>
            <w:tcW w:w="885" w:type="dxa"/>
            <w:tcBorders>
              <w:top w:val="nil"/>
              <w:left w:val="nil"/>
              <w:bottom w:val="nil"/>
              <w:right w:val="nil"/>
            </w:tcBorders>
            <w:vAlign w:val="bottom"/>
          </w:tcPr>
          <w:p w14:paraId="5F49B073" w14:textId="204D5D74" w:rsidR="00666CFD" w:rsidRPr="00790793" w:rsidRDefault="00666CFD" w:rsidP="00666CFD">
            <w:pPr>
              <w:spacing w:before="0" w:after="0"/>
              <w:rPr>
                <w:color w:val="000000" w:themeColor="text1"/>
                <w:szCs w:val="20"/>
                <w:lang w:val="en-US"/>
              </w:rPr>
            </w:pPr>
            <w:r w:rsidRPr="00790793">
              <w:rPr>
                <w:color w:val="000000" w:themeColor="text1"/>
                <w:szCs w:val="20"/>
                <w:lang w:val="en-US"/>
              </w:rPr>
              <w:t>0.138</w:t>
            </w:r>
          </w:p>
        </w:tc>
        <w:tc>
          <w:tcPr>
            <w:tcW w:w="851" w:type="dxa"/>
            <w:tcBorders>
              <w:top w:val="nil"/>
              <w:left w:val="nil"/>
              <w:bottom w:val="nil"/>
              <w:right w:val="nil"/>
            </w:tcBorders>
            <w:vAlign w:val="bottom"/>
          </w:tcPr>
          <w:p w14:paraId="2903065E" w14:textId="5306E309" w:rsidR="00666CFD" w:rsidRPr="00790793" w:rsidRDefault="00666CFD" w:rsidP="00666CFD">
            <w:pPr>
              <w:spacing w:before="0" w:after="0"/>
              <w:rPr>
                <w:color w:val="000000" w:themeColor="text1"/>
                <w:szCs w:val="20"/>
                <w:lang w:val="en-US"/>
              </w:rPr>
            </w:pPr>
            <w:r w:rsidRPr="00790793">
              <w:rPr>
                <w:color w:val="000000" w:themeColor="text1"/>
                <w:szCs w:val="20"/>
                <w:lang w:val="en-US"/>
              </w:rPr>
              <w:t>0.165</w:t>
            </w:r>
          </w:p>
        </w:tc>
        <w:tc>
          <w:tcPr>
            <w:tcW w:w="850" w:type="dxa"/>
            <w:tcBorders>
              <w:top w:val="nil"/>
              <w:left w:val="nil"/>
              <w:bottom w:val="nil"/>
              <w:right w:val="nil"/>
            </w:tcBorders>
            <w:vAlign w:val="bottom"/>
          </w:tcPr>
          <w:p w14:paraId="74180EC6" w14:textId="4A40BD71" w:rsidR="00666CFD" w:rsidRPr="00790793" w:rsidRDefault="00666CFD" w:rsidP="00666CFD">
            <w:pPr>
              <w:spacing w:before="0" w:after="0"/>
              <w:rPr>
                <w:color w:val="000000" w:themeColor="text1"/>
                <w:szCs w:val="20"/>
                <w:lang w:val="en-US"/>
              </w:rPr>
            </w:pPr>
            <w:r w:rsidRPr="00790793">
              <w:rPr>
                <w:color w:val="000000" w:themeColor="text1"/>
                <w:szCs w:val="20"/>
                <w:lang w:val="en-US"/>
              </w:rPr>
              <w:t>0.060</w:t>
            </w:r>
          </w:p>
        </w:tc>
        <w:tc>
          <w:tcPr>
            <w:tcW w:w="851" w:type="dxa"/>
            <w:tcBorders>
              <w:top w:val="nil"/>
              <w:left w:val="nil"/>
              <w:bottom w:val="nil"/>
              <w:right w:val="nil"/>
            </w:tcBorders>
            <w:vAlign w:val="bottom"/>
          </w:tcPr>
          <w:p w14:paraId="59FBBED5" w14:textId="30B0647B" w:rsidR="00666CFD" w:rsidRPr="00790793" w:rsidRDefault="00666CFD" w:rsidP="00666CFD">
            <w:pPr>
              <w:spacing w:before="0" w:after="0"/>
              <w:rPr>
                <w:color w:val="000000" w:themeColor="text1"/>
                <w:szCs w:val="20"/>
                <w:lang w:val="en-US"/>
              </w:rPr>
            </w:pPr>
            <w:r w:rsidRPr="00790793">
              <w:rPr>
                <w:color w:val="000000" w:themeColor="text1"/>
                <w:szCs w:val="20"/>
                <w:lang w:val="en-US"/>
              </w:rPr>
              <w:t>0.069</w:t>
            </w:r>
          </w:p>
        </w:tc>
        <w:tc>
          <w:tcPr>
            <w:tcW w:w="793" w:type="dxa"/>
            <w:tcBorders>
              <w:top w:val="nil"/>
              <w:left w:val="nil"/>
              <w:bottom w:val="nil"/>
              <w:right w:val="nil"/>
            </w:tcBorders>
            <w:vAlign w:val="bottom"/>
          </w:tcPr>
          <w:p w14:paraId="29D4E9CA" w14:textId="7A0B80A5" w:rsidR="00666CFD" w:rsidRPr="00790793" w:rsidRDefault="00666CFD" w:rsidP="00666CFD">
            <w:pPr>
              <w:spacing w:before="0" w:after="0"/>
              <w:rPr>
                <w:color w:val="000000" w:themeColor="text1"/>
                <w:szCs w:val="20"/>
                <w:lang w:val="en-US"/>
              </w:rPr>
            </w:pPr>
            <w:r w:rsidRPr="00790793">
              <w:rPr>
                <w:color w:val="000000" w:themeColor="text1"/>
                <w:szCs w:val="20"/>
                <w:lang w:val="en-US"/>
              </w:rPr>
              <w:t>0.231</w:t>
            </w:r>
          </w:p>
        </w:tc>
      </w:tr>
      <w:tr w:rsidR="00727599" w:rsidRPr="00790793" w14:paraId="79BE5181" w14:textId="77777777" w:rsidTr="00B92A6F">
        <w:tc>
          <w:tcPr>
            <w:tcW w:w="4780" w:type="dxa"/>
            <w:tcBorders>
              <w:top w:val="nil"/>
              <w:left w:val="nil"/>
              <w:bottom w:val="nil"/>
              <w:right w:val="nil"/>
            </w:tcBorders>
          </w:tcPr>
          <w:p w14:paraId="140F70EB" w14:textId="513D5FAC" w:rsidR="00666CFD" w:rsidRPr="00790793" w:rsidRDefault="00666CFD" w:rsidP="00666CFD">
            <w:pPr>
              <w:spacing w:before="0" w:after="0"/>
              <w:rPr>
                <w:b/>
                <w:bCs/>
                <w:color w:val="000000" w:themeColor="text1"/>
                <w:szCs w:val="20"/>
                <w:lang w:val="en-US"/>
              </w:rPr>
            </w:pPr>
            <w:r w:rsidRPr="00790793">
              <w:rPr>
                <w:b/>
                <w:bCs/>
                <w:color w:val="000000" w:themeColor="text1"/>
                <w:szCs w:val="20"/>
                <w:lang w:val="en-US"/>
              </w:rPr>
              <w:t>Threshold Value (d) for each item</w:t>
            </w:r>
          </w:p>
        </w:tc>
        <w:tc>
          <w:tcPr>
            <w:tcW w:w="885" w:type="dxa"/>
            <w:tcBorders>
              <w:top w:val="nil"/>
              <w:left w:val="nil"/>
              <w:bottom w:val="nil"/>
              <w:right w:val="nil"/>
            </w:tcBorders>
            <w:vAlign w:val="bottom"/>
          </w:tcPr>
          <w:p w14:paraId="2F6BA0C4" w14:textId="66561822" w:rsidR="00666CFD" w:rsidRPr="00790793" w:rsidRDefault="00666CFD" w:rsidP="00666CFD">
            <w:pPr>
              <w:spacing w:before="0" w:after="0"/>
              <w:rPr>
                <w:b/>
                <w:bCs/>
                <w:color w:val="000000" w:themeColor="text1"/>
                <w:szCs w:val="20"/>
                <w:lang w:val="en-US"/>
              </w:rPr>
            </w:pPr>
            <w:r w:rsidRPr="00790793">
              <w:rPr>
                <w:b/>
                <w:bCs/>
                <w:color w:val="000000" w:themeColor="text1"/>
                <w:szCs w:val="20"/>
                <w:lang w:val="en-US"/>
              </w:rPr>
              <w:t>0.158</w:t>
            </w:r>
          </w:p>
        </w:tc>
        <w:tc>
          <w:tcPr>
            <w:tcW w:w="851" w:type="dxa"/>
            <w:tcBorders>
              <w:top w:val="nil"/>
              <w:left w:val="nil"/>
              <w:bottom w:val="nil"/>
              <w:right w:val="nil"/>
            </w:tcBorders>
            <w:vAlign w:val="bottom"/>
          </w:tcPr>
          <w:p w14:paraId="4F035E49" w14:textId="3854315A" w:rsidR="00666CFD" w:rsidRPr="00790793" w:rsidRDefault="00666CFD" w:rsidP="00666CFD">
            <w:pPr>
              <w:spacing w:before="0" w:after="0"/>
              <w:rPr>
                <w:b/>
                <w:bCs/>
                <w:color w:val="000000" w:themeColor="text1"/>
                <w:szCs w:val="20"/>
                <w:lang w:val="en-US"/>
              </w:rPr>
            </w:pPr>
            <w:r w:rsidRPr="00790793">
              <w:rPr>
                <w:b/>
                <w:bCs/>
                <w:color w:val="000000" w:themeColor="text1"/>
                <w:szCs w:val="20"/>
                <w:lang w:val="en-US"/>
              </w:rPr>
              <w:t>0.142</w:t>
            </w:r>
          </w:p>
        </w:tc>
        <w:tc>
          <w:tcPr>
            <w:tcW w:w="850" w:type="dxa"/>
            <w:tcBorders>
              <w:top w:val="nil"/>
              <w:left w:val="nil"/>
              <w:bottom w:val="nil"/>
              <w:right w:val="nil"/>
            </w:tcBorders>
            <w:vAlign w:val="bottom"/>
          </w:tcPr>
          <w:p w14:paraId="4F45039D" w14:textId="414890B5" w:rsidR="00666CFD" w:rsidRPr="00790793" w:rsidRDefault="00666CFD" w:rsidP="00666CFD">
            <w:pPr>
              <w:spacing w:before="0" w:after="0"/>
              <w:rPr>
                <w:b/>
                <w:bCs/>
                <w:color w:val="000000" w:themeColor="text1"/>
                <w:szCs w:val="20"/>
                <w:lang w:val="en-US"/>
              </w:rPr>
            </w:pPr>
            <w:r w:rsidRPr="00790793">
              <w:rPr>
                <w:b/>
                <w:bCs/>
                <w:color w:val="000000" w:themeColor="text1"/>
                <w:szCs w:val="20"/>
                <w:lang w:val="en-US"/>
              </w:rPr>
              <w:t>0.161</w:t>
            </w:r>
          </w:p>
        </w:tc>
        <w:tc>
          <w:tcPr>
            <w:tcW w:w="851" w:type="dxa"/>
            <w:tcBorders>
              <w:top w:val="nil"/>
              <w:left w:val="nil"/>
              <w:bottom w:val="nil"/>
              <w:right w:val="nil"/>
            </w:tcBorders>
            <w:vAlign w:val="bottom"/>
          </w:tcPr>
          <w:p w14:paraId="25A889DC" w14:textId="529FF042" w:rsidR="00666CFD" w:rsidRPr="00790793" w:rsidRDefault="00666CFD" w:rsidP="00666CFD">
            <w:pPr>
              <w:spacing w:before="0" w:after="0"/>
              <w:rPr>
                <w:b/>
                <w:bCs/>
                <w:color w:val="000000" w:themeColor="text1"/>
                <w:szCs w:val="20"/>
                <w:lang w:val="en-US"/>
              </w:rPr>
            </w:pPr>
            <w:r w:rsidRPr="00790793">
              <w:rPr>
                <w:b/>
                <w:bCs/>
                <w:color w:val="000000" w:themeColor="text1"/>
                <w:szCs w:val="20"/>
                <w:lang w:val="en-US"/>
              </w:rPr>
              <w:t>0.131</w:t>
            </w:r>
          </w:p>
        </w:tc>
        <w:tc>
          <w:tcPr>
            <w:tcW w:w="793" w:type="dxa"/>
            <w:tcBorders>
              <w:top w:val="nil"/>
              <w:left w:val="nil"/>
              <w:bottom w:val="nil"/>
              <w:right w:val="nil"/>
            </w:tcBorders>
            <w:vAlign w:val="bottom"/>
          </w:tcPr>
          <w:p w14:paraId="4DBD7F02" w14:textId="084213EE" w:rsidR="00666CFD" w:rsidRPr="00790793" w:rsidRDefault="00666CFD" w:rsidP="00666CFD">
            <w:pPr>
              <w:spacing w:before="0" w:after="0"/>
              <w:rPr>
                <w:b/>
                <w:bCs/>
                <w:color w:val="000000" w:themeColor="text1"/>
                <w:szCs w:val="20"/>
                <w:lang w:val="en-US"/>
              </w:rPr>
            </w:pPr>
            <w:r w:rsidRPr="00790793">
              <w:rPr>
                <w:b/>
                <w:bCs/>
                <w:color w:val="000000" w:themeColor="text1"/>
                <w:szCs w:val="20"/>
                <w:lang w:val="en-US"/>
              </w:rPr>
              <w:t>0.166</w:t>
            </w:r>
          </w:p>
        </w:tc>
      </w:tr>
      <w:tr w:rsidR="00727599" w:rsidRPr="00790793" w14:paraId="0AFCEAD6" w14:textId="77777777" w:rsidTr="00B92A6F">
        <w:tc>
          <w:tcPr>
            <w:tcW w:w="4780" w:type="dxa"/>
            <w:tcBorders>
              <w:top w:val="nil"/>
              <w:left w:val="nil"/>
              <w:bottom w:val="nil"/>
              <w:right w:val="nil"/>
            </w:tcBorders>
          </w:tcPr>
          <w:p w14:paraId="253D8F27" w14:textId="3259707E" w:rsidR="00666CFD" w:rsidRPr="00790793" w:rsidRDefault="00666CFD" w:rsidP="00666CFD">
            <w:pPr>
              <w:spacing w:before="0" w:after="0"/>
              <w:rPr>
                <w:b/>
                <w:bCs/>
                <w:color w:val="000000" w:themeColor="text1"/>
                <w:szCs w:val="20"/>
                <w:lang w:val="en-US"/>
              </w:rPr>
            </w:pPr>
            <w:r w:rsidRPr="00790793">
              <w:rPr>
                <w:b/>
                <w:bCs/>
                <w:color w:val="000000" w:themeColor="text1"/>
                <w:szCs w:val="20"/>
                <w:lang w:val="en-US"/>
              </w:rPr>
              <w:t>Percentage of Experts Consensus (%)</w:t>
            </w:r>
          </w:p>
        </w:tc>
        <w:tc>
          <w:tcPr>
            <w:tcW w:w="885" w:type="dxa"/>
            <w:tcBorders>
              <w:top w:val="nil"/>
              <w:left w:val="nil"/>
              <w:bottom w:val="nil"/>
              <w:right w:val="nil"/>
            </w:tcBorders>
            <w:vAlign w:val="bottom"/>
          </w:tcPr>
          <w:p w14:paraId="45A9872F" w14:textId="3CD3950E" w:rsidR="00666CFD" w:rsidRPr="00790793" w:rsidRDefault="00666CFD" w:rsidP="00666CFD">
            <w:pPr>
              <w:spacing w:before="0" w:after="0"/>
              <w:rPr>
                <w:b/>
                <w:bCs/>
                <w:color w:val="000000" w:themeColor="text1"/>
                <w:szCs w:val="20"/>
                <w:lang w:val="en-US"/>
              </w:rPr>
            </w:pPr>
            <w:r w:rsidRPr="00790793">
              <w:rPr>
                <w:b/>
                <w:bCs/>
                <w:color w:val="000000" w:themeColor="text1"/>
                <w:szCs w:val="20"/>
                <w:lang w:val="en-US"/>
              </w:rPr>
              <w:t>92.9%</w:t>
            </w:r>
          </w:p>
        </w:tc>
        <w:tc>
          <w:tcPr>
            <w:tcW w:w="851" w:type="dxa"/>
            <w:tcBorders>
              <w:top w:val="nil"/>
              <w:left w:val="nil"/>
              <w:bottom w:val="nil"/>
              <w:right w:val="nil"/>
            </w:tcBorders>
            <w:vAlign w:val="bottom"/>
          </w:tcPr>
          <w:p w14:paraId="13B402E0" w14:textId="33814370" w:rsidR="00666CFD" w:rsidRPr="00790793" w:rsidRDefault="00666CFD" w:rsidP="00666CFD">
            <w:pPr>
              <w:spacing w:before="0" w:after="0"/>
              <w:rPr>
                <w:b/>
                <w:bCs/>
                <w:color w:val="000000" w:themeColor="text1"/>
                <w:szCs w:val="20"/>
                <w:lang w:val="en-US"/>
              </w:rPr>
            </w:pPr>
            <w:r w:rsidRPr="00790793">
              <w:rPr>
                <w:b/>
                <w:bCs/>
                <w:color w:val="000000" w:themeColor="text1"/>
                <w:szCs w:val="20"/>
                <w:lang w:val="en-US"/>
              </w:rPr>
              <w:t>92.9%</w:t>
            </w:r>
          </w:p>
        </w:tc>
        <w:tc>
          <w:tcPr>
            <w:tcW w:w="850" w:type="dxa"/>
            <w:tcBorders>
              <w:top w:val="nil"/>
              <w:left w:val="nil"/>
              <w:bottom w:val="nil"/>
              <w:right w:val="nil"/>
            </w:tcBorders>
            <w:vAlign w:val="bottom"/>
          </w:tcPr>
          <w:p w14:paraId="7BDEF4F5" w14:textId="7D7DCDA0" w:rsidR="00666CFD" w:rsidRPr="00790793" w:rsidRDefault="00666CFD" w:rsidP="00666CFD">
            <w:pPr>
              <w:spacing w:before="0" w:after="0"/>
              <w:rPr>
                <w:b/>
                <w:bCs/>
                <w:color w:val="000000" w:themeColor="text1"/>
                <w:szCs w:val="20"/>
                <w:lang w:val="en-US"/>
              </w:rPr>
            </w:pPr>
            <w:r w:rsidRPr="00790793">
              <w:rPr>
                <w:b/>
                <w:bCs/>
                <w:color w:val="000000" w:themeColor="text1"/>
                <w:szCs w:val="20"/>
                <w:lang w:val="en-US"/>
              </w:rPr>
              <w:t>78.6%</w:t>
            </w:r>
          </w:p>
        </w:tc>
        <w:tc>
          <w:tcPr>
            <w:tcW w:w="851" w:type="dxa"/>
            <w:tcBorders>
              <w:top w:val="nil"/>
              <w:left w:val="nil"/>
              <w:bottom w:val="nil"/>
              <w:right w:val="nil"/>
            </w:tcBorders>
            <w:vAlign w:val="bottom"/>
          </w:tcPr>
          <w:p w14:paraId="336853F0" w14:textId="3F64EF76" w:rsidR="00666CFD" w:rsidRPr="00790793" w:rsidRDefault="00666CFD" w:rsidP="00666CFD">
            <w:pPr>
              <w:spacing w:before="0" w:after="0"/>
              <w:rPr>
                <w:b/>
                <w:bCs/>
                <w:color w:val="000000" w:themeColor="text1"/>
                <w:szCs w:val="20"/>
                <w:lang w:val="en-US"/>
              </w:rPr>
            </w:pPr>
            <w:r w:rsidRPr="00790793">
              <w:rPr>
                <w:b/>
                <w:bCs/>
                <w:color w:val="000000" w:themeColor="text1"/>
                <w:szCs w:val="20"/>
                <w:lang w:val="en-US"/>
              </w:rPr>
              <w:t>92.9%</w:t>
            </w:r>
          </w:p>
        </w:tc>
        <w:tc>
          <w:tcPr>
            <w:tcW w:w="793" w:type="dxa"/>
            <w:tcBorders>
              <w:top w:val="nil"/>
              <w:left w:val="nil"/>
              <w:bottom w:val="nil"/>
              <w:right w:val="nil"/>
            </w:tcBorders>
            <w:vAlign w:val="bottom"/>
          </w:tcPr>
          <w:p w14:paraId="4468FE9F" w14:textId="6F4F43BB" w:rsidR="00666CFD" w:rsidRPr="00790793" w:rsidRDefault="00666CFD" w:rsidP="00666CFD">
            <w:pPr>
              <w:spacing w:before="0" w:after="0"/>
              <w:rPr>
                <w:b/>
                <w:bCs/>
                <w:color w:val="000000" w:themeColor="text1"/>
                <w:szCs w:val="20"/>
                <w:lang w:val="en-US"/>
              </w:rPr>
            </w:pPr>
            <w:r w:rsidRPr="00790793">
              <w:rPr>
                <w:b/>
                <w:bCs/>
                <w:color w:val="000000" w:themeColor="text1"/>
                <w:szCs w:val="20"/>
                <w:lang w:val="en-US"/>
              </w:rPr>
              <w:t>85.7%</w:t>
            </w:r>
          </w:p>
        </w:tc>
      </w:tr>
      <w:tr w:rsidR="00727599" w:rsidRPr="00790793" w14:paraId="61217818" w14:textId="77777777" w:rsidTr="00716C11">
        <w:tc>
          <w:tcPr>
            <w:tcW w:w="4780" w:type="dxa"/>
            <w:tcBorders>
              <w:top w:val="nil"/>
              <w:left w:val="nil"/>
              <w:bottom w:val="single" w:sz="4" w:space="0" w:color="auto"/>
              <w:right w:val="nil"/>
            </w:tcBorders>
          </w:tcPr>
          <w:p w14:paraId="78B2A708" w14:textId="138DE4A8" w:rsidR="00666CFD" w:rsidRPr="00790793" w:rsidRDefault="00666CFD" w:rsidP="00666CFD">
            <w:pPr>
              <w:spacing w:before="0" w:after="0"/>
              <w:rPr>
                <w:b/>
                <w:bCs/>
                <w:color w:val="000000" w:themeColor="text1"/>
                <w:szCs w:val="20"/>
                <w:lang w:val="en-US"/>
              </w:rPr>
            </w:pPr>
            <w:r w:rsidRPr="00790793">
              <w:rPr>
                <w:b/>
                <w:bCs/>
                <w:color w:val="000000" w:themeColor="text1"/>
                <w:szCs w:val="20"/>
                <w:lang w:val="en-US"/>
              </w:rPr>
              <w:t>Fuzzy Score Value (A)</w:t>
            </w:r>
          </w:p>
        </w:tc>
        <w:tc>
          <w:tcPr>
            <w:tcW w:w="885" w:type="dxa"/>
            <w:tcBorders>
              <w:top w:val="nil"/>
              <w:left w:val="nil"/>
              <w:bottom w:val="single" w:sz="4" w:space="0" w:color="auto"/>
              <w:right w:val="nil"/>
            </w:tcBorders>
            <w:vAlign w:val="bottom"/>
          </w:tcPr>
          <w:p w14:paraId="78BEE1ED" w14:textId="181C3BBD" w:rsidR="00666CFD" w:rsidRPr="00790793" w:rsidRDefault="00666CFD" w:rsidP="00666CFD">
            <w:pPr>
              <w:spacing w:before="0" w:after="0"/>
              <w:rPr>
                <w:b/>
                <w:bCs/>
                <w:color w:val="000000" w:themeColor="text1"/>
                <w:szCs w:val="20"/>
                <w:lang w:val="en-US"/>
              </w:rPr>
            </w:pPr>
            <w:r w:rsidRPr="00790793">
              <w:rPr>
                <w:b/>
                <w:bCs/>
                <w:color w:val="000000" w:themeColor="text1"/>
                <w:szCs w:val="20"/>
                <w:lang w:val="en-US"/>
              </w:rPr>
              <w:t>0.776</w:t>
            </w:r>
          </w:p>
        </w:tc>
        <w:tc>
          <w:tcPr>
            <w:tcW w:w="851" w:type="dxa"/>
            <w:tcBorders>
              <w:top w:val="nil"/>
              <w:left w:val="nil"/>
              <w:bottom w:val="single" w:sz="4" w:space="0" w:color="auto"/>
              <w:right w:val="nil"/>
            </w:tcBorders>
            <w:vAlign w:val="bottom"/>
          </w:tcPr>
          <w:p w14:paraId="4DEE4366" w14:textId="531BC957" w:rsidR="00666CFD" w:rsidRPr="00790793" w:rsidRDefault="00666CFD" w:rsidP="00666CFD">
            <w:pPr>
              <w:spacing w:before="0" w:after="0"/>
              <w:rPr>
                <w:b/>
                <w:bCs/>
                <w:color w:val="000000" w:themeColor="text1"/>
                <w:szCs w:val="20"/>
                <w:lang w:val="en-US"/>
              </w:rPr>
            </w:pPr>
            <w:r w:rsidRPr="00790793">
              <w:rPr>
                <w:b/>
                <w:bCs/>
                <w:color w:val="000000" w:themeColor="text1"/>
                <w:szCs w:val="20"/>
                <w:lang w:val="en-US"/>
              </w:rPr>
              <w:t>0.757</w:t>
            </w:r>
          </w:p>
        </w:tc>
        <w:tc>
          <w:tcPr>
            <w:tcW w:w="850" w:type="dxa"/>
            <w:tcBorders>
              <w:top w:val="nil"/>
              <w:left w:val="nil"/>
              <w:bottom w:val="single" w:sz="4" w:space="0" w:color="auto"/>
              <w:right w:val="nil"/>
            </w:tcBorders>
            <w:vAlign w:val="bottom"/>
          </w:tcPr>
          <w:p w14:paraId="489C7519" w14:textId="44CF9003" w:rsidR="00666CFD" w:rsidRPr="00790793" w:rsidRDefault="00666CFD" w:rsidP="00666CFD">
            <w:pPr>
              <w:spacing w:before="0" w:after="0"/>
              <w:rPr>
                <w:b/>
                <w:bCs/>
                <w:color w:val="000000" w:themeColor="text1"/>
                <w:szCs w:val="20"/>
                <w:lang w:val="en-US"/>
              </w:rPr>
            </w:pPr>
            <w:r w:rsidRPr="00790793">
              <w:rPr>
                <w:b/>
                <w:bCs/>
                <w:color w:val="000000" w:themeColor="text1"/>
                <w:szCs w:val="20"/>
                <w:lang w:val="en-US"/>
              </w:rPr>
              <w:t>0.738</w:t>
            </w:r>
          </w:p>
        </w:tc>
        <w:tc>
          <w:tcPr>
            <w:tcW w:w="851" w:type="dxa"/>
            <w:tcBorders>
              <w:top w:val="nil"/>
              <w:left w:val="nil"/>
              <w:bottom w:val="single" w:sz="4" w:space="0" w:color="auto"/>
              <w:right w:val="nil"/>
            </w:tcBorders>
            <w:vAlign w:val="bottom"/>
          </w:tcPr>
          <w:p w14:paraId="35452024" w14:textId="3331631C" w:rsidR="00666CFD" w:rsidRPr="00790793" w:rsidRDefault="00666CFD" w:rsidP="00666CFD">
            <w:pPr>
              <w:spacing w:before="0" w:after="0"/>
              <w:rPr>
                <w:b/>
                <w:bCs/>
                <w:color w:val="000000" w:themeColor="text1"/>
                <w:szCs w:val="20"/>
                <w:lang w:val="en-US"/>
              </w:rPr>
            </w:pPr>
            <w:r w:rsidRPr="00790793">
              <w:rPr>
                <w:b/>
                <w:bCs/>
                <w:color w:val="000000" w:themeColor="text1"/>
                <w:szCs w:val="20"/>
                <w:lang w:val="en-US"/>
              </w:rPr>
              <w:t>0.745</w:t>
            </w:r>
          </w:p>
        </w:tc>
        <w:tc>
          <w:tcPr>
            <w:tcW w:w="793" w:type="dxa"/>
            <w:tcBorders>
              <w:top w:val="nil"/>
              <w:left w:val="nil"/>
              <w:bottom w:val="single" w:sz="4" w:space="0" w:color="auto"/>
              <w:right w:val="nil"/>
            </w:tcBorders>
            <w:vAlign w:val="bottom"/>
          </w:tcPr>
          <w:p w14:paraId="37EED9AC" w14:textId="40DB4D69" w:rsidR="00666CFD" w:rsidRPr="00790793" w:rsidRDefault="00666CFD" w:rsidP="00666CFD">
            <w:pPr>
              <w:spacing w:before="0" w:after="0"/>
              <w:rPr>
                <w:b/>
                <w:bCs/>
                <w:color w:val="000000" w:themeColor="text1"/>
                <w:szCs w:val="20"/>
                <w:lang w:val="en-US"/>
              </w:rPr>
            </w:pPr>
            <w:r w:rsidRPr="00790793">
              <w:rPr>
                <w:b/>
                <w:bCs/>
                <w:color w:val="000000" w:themeColor="text1"/>
                <w:szCs w:val="20"/>
                <w:lang w:val="en-US"/>
              </w:rPr>
              <w:t>0.652</w:t>
            </w:r>
          </w:p>
        </w:tc>
      </w:tr>
      <w:tr w:rsidR="00727599" w:rsidRPr="00790793" w14:paraId="4B585429" w14:textId="77777777" w:rsidTr="00716C11">
        <w:tc>
          <w:tcPr>
            <w:tcW w:w="9010" w:type="dxa"/>
            <w:gridSpan w:val="6"/>
            <w:tcBorders>
              <w:top w:val="single" w:sz="4" w:space="0" w:color="auto"/>
              <w:left w:val="nil"/>
              <w:bottom w:val="single" w:sz="4" w:space="0" w:color="auto"/>
              <w:right w:val="nil"/>
            </w:tcBorders>
          </w:tcPr>
          <w:p w14:paraId="36AABAC6" w14:textId="77777777" w:rsidR="00666CFD" w:rsidRPr="00790793" w:rsidRDefault="00666CFD" w:rsidP="00666CFD">
            <w:pPr>
              <w:spacing w:before="0" w:after="0"/>
              <w:rPr>
                <w:i/>
                <w:iCs/>
                <w:color w:val="000000" w:themeColor="text1"/>
                <w:szCs w:val="20"/>
                <w:lang w:val="en-US"/>
              </w:rPr>
            </w:pPr>
            <w:r w:rsidRPr="00790793">
              <w:rPr>
                <w:i/>
                <w:iCs/>
                <w:color w:val="000000" w:themeColor="text1"/>
                <w:szCs w:val="20"/>
                <w:lang w:val="en-US"/>
              </w:rPr>
              <w:t>Condition:</w:t>
            </w:r>
          </w:p>
          <w:p w14:paraId="4ECBFBBF" w14:textId="77777777" w:rsidR="00666CFD" w:rsidRPr="00790793" w:rsidRDefault="00666CFD" w:rsidP="00666CFD">
            <w:pPr>
              <w:spacing w:before="0" w:after="0"/>
              <w:rPr>
                <w:i/>
                <w:iCs/>
                <w:color w:val="000000" w:themeColor="text1"/>
                <w:szCs w:val="20"/>
                <w:lang w:val="en-US"/>
              </w:rPr>
            </w:pPr>
            <w:r w:rsidRPr="00790793">
              <w:rPr>
                <w:i/>
                <w:iCs/>
                <w:color w:val="000000" w:themeColor="text1"/>
                <w:szCs w:val="20"/>
                <w:lang w:val="en-US"/>
              </w:rPr>
              <w:t>Triangular Fuzzy Numbers</w:t>
            </w:r>
          </w:p>
          <w:p w14:paraId="0285B99D" w14:textId="77777777" w:rsidR="00666CFD" w:rsidRPr="00790793" w:rsidRDefault="00666CFD" w:rsidP="00666CFD">
            <w:pPr>
              <w:tabs>
                <w:tab w:val="left" w:pos="3154"/>
              </w:tabs>
              <w:spacing w:before="0" w:after="0"/>
              <w:rPr>
                <w:rFonts w:asciiTheme="majorBidi" w:hAnsiTheme="majorBidi" w:cstheme="majorBidi"/>
                <w:i/>
                <w:iCs/>
                <w:color w:val="000000" w:themeColor="text1"/>
                <w:szCs w:val="20"/>
                <w:lang w:val="en-US"/>
              </w:rPr>
            </w:pPr>
            <w:r w:rsidRPr="00790793">
              <w:rPr>
                <w:i/>
                <w:iCs/>
                <w:color w:val="000000" w:themeColor="text1"/>
                <w:szCs w:val="20"/>
                <w:lang w:val="en-US"/>
              </w:rPr>
              <w:t xml:space="preserve">1. Threshold Value (d) </w:t>
            </w:r>
            <w:sdt>
              <w:sdtPr>
                <w:rPr>
                  <w:rFonts w:asciiTheme="majorBidi" w:hAnsiTheme="majorBidi" w:cstheme="majorBidi"/>
                  <w:i/>
                  <w:iCs/>
                  <w:color w:val="000000" w:themeColor="text1"/>
                  <w:szCs w:val="20"/>
                  <w:lang w:val="en-US"/>
                </w:rPr>
                <w:tag w:val="goog_rdk_13"/>
                <w:id w:val="-1686502442"/>
              </w:sdtPr>
              <w:sdtContent>
                <w:r w:rsidRPr="00790793">
                  <w:rPr>
                    <w:rFonts w:asciiTheme="majorBidi" w:eastAsia="Gungsuh" w:hAnsiTheme="majorBidi" w:cstheme="majorBidi"/>
                    <w:i/>
                    <w:iCs/>
                    <w:color w:val="000000" w:themeColor="text1"/>
                    <w:szCs w:val="20"/>
                    <w:lang w:val="en-US"/>
                  </w:rPr>
                  <w:t>≤ 0.2</w:t>
                </w:r>
              </w:sdtContent>
            </w:sdt>
            <w:r w:rsidRPr="00790793">
              <w:rPr>
                <w:rFonts w:asciiTheme="majorBidi" w:hAnsiTheme="majorBidi" w:cstheme="majorBidi"/>
                <w:i/>
                <w:iCs/>
                <w:color w:val="000000" w:themeColor="text1"/>
                <w:szCs w:val="20"/>
                <w:lang w:val="en-US"/>
              </w:rPr>
              <w:tab/>
            </w:r>
          </w:p>
          <w:p w14:paraId="5F2E6CBD" w14:textId="77777777" w:rsidR="00666CFD" w:rsidRPr="00790793" w:rsidRDefault="00666CFD" w:rsidP="00666CFD">
            <w:pPr>
              <w:tabs>
                <w:tab w:val="left" w:pos="3154"/>
              </w:tabs>
              <w:spacing w:before="0" w:after="0"/>
              <w:rPr>
                <w:i/>
                <w:iCs/>
                <w:color w:val="000000" w:themeColor="text1"/>
                <w:szCs w:val="20"/>
                <w:lang w:val="en-US"/>
              </w:rPr>
            </w:pPr>
            <w:r w:rsidRPr="00790793">
              <w:rPr>
                <w:i/>
                <w:iCs/>
                <w:color w:val="000000" w:themeColor="text1"/>
                <w:szCs w:val="20"/>
                <w:lang w:val="en-US"/>
              </w:rPr>
              <w:t xml:space="preserve">2. Percentage of Expert Consensus </w:t>
            </w:r>
            <w:r w:rsidRPr="00790793">
              <w:rPr>
                <w:rFonts w:cs="Times New Roman"/>
                <w:i/>
                <w:iCs/>
                <w:color w:val="000000" w:themeColor="text1"/>
                <w:szCs w:val="20"/>
                <w:lang w:val="en-US"/>
              </w:rPr>
              <w:t>&gt;</w:t>
            </w:r>
            <w:r w:rsidRPr="00790793">
              <w:rPr>
                <w:i/>
                <w:iCs/>
                <w:color w:val="000000" w:themeColor="text1"/>
                <w:szCs w:val="20"/>
                <w:lang w:val="en-US"/>
              </w:rPr>
              <w:t xml:space="preserve"> 75%</w:t>
            </w:r>
          </w:p>
          <w:p w14:paraId="130E6B0D" w14:textId="77777777" w:rsidR="00666CFD" w:rsidRPr="00790793" w:rsidRDefault="00666CFD" w:rsidP="00666CFD">
            <w:pPr>
              <w:tabs>
                <w:tab w:val="left" w:pos="3154"/>
              </w:tabs>
              <w:spacing w:before="0" w:after="0"/>
              <w:rPr>
                <w:i/>
                <w:iCs/>
                <w:color w:val="000000" w:themeColor="text1"/>
                <w:szCs w:val="20"/>
                <w:lang w:val="en-US"/>
              </w:rPr>
            </w:pPr>
            <w:r w:rsidRPr="00790793">
              <w:rPr>
                <w:i/>
                <w:iCs/>
                <w:color w:val="000000" w:themeColor="text1"/>
                <w:szCs w:val="20"/>
                <w:lang w:val="en-US"/>
              </w:rPr>
              <w:t>Defuzzification Process</w:t>
            </w:r>
          </w:p>
          <w:p w14:paraId="511FC869" w14:textId="55D271EB" w:rsidR="00666CFD" w:rsidRPr="00790793" w:rsidRDefault="00666CFD" w:rsidP="00666CFD">
            <w:pPr>
              <w:spacing w:before="0" w:after="0"/>
              <w:rPr>
                <w:rFonts w:asciiTheme="majorBidi" w:hAnsiTheme="majorBidi" w:cstheme="majorBidi"/>
                <w:color w:val="000000" w:themeColor="text1"/>
                <w:szCs w:val="20"/>
                <w:lang w:val="en-US"/>
              </w:rPr>
            </w:pPr>
            <w:r w:rsidRPr="00790793">
              <w:rPr>
                <w:i/>
                <w:iCs/>
                <w:color w:val="000000" w:themeColor="text1"/>
                <w:szCs w:val="20"/>
                <w:lang w:val="en-US"/>
              </w:rPr>
              <w:t xml:space="preserve">3) Fuzzy Score (A) </w:t>
            </w:r>
            <w:r w:rsidRPr="00790793">
              <w:rPr>
                <w:rFonts w:cs="Times New Roman"/>
                <w:i/>
                <w:iCs/>
                <w:color w:val="000000" w:themeColor="text1"/>
                <w:szCs w:val="20"/>
                <w:lang w:val="en-US"/>
              </w:rPr>
              <w:t>&gt;</w:t>
            </w:r>
            <w:r w:rsidRPr="00790793">
              <w:rPr>
                <w:i/>
                <w:iCs/>
                <w:color w:val="000000" w:themeColor="text1"/>
                <w:szCs w:val="20"/>
                <w:lang w:val="en-US"/>
              </w:rPr>
              <w:t xml:space="preserve"> </w:t>
            </w:r>
            <m:oMath>
              <m:r>
                <w:rPr>
                  <w:rFonts w:ascii="Cambria Math" w:hAnsi="Cambria Math" w:cstheme="majorBidi"/>
                  <w:color w:val="000000" w:themeColor="text1"/>
                  <w:szCs w:val="20"/>
                  <w:lang w:val="en-US"/>
                </w:rPr>
                <m:t>α</m:t>
              </m:r>
            </m:oMath>
            <w:r w:rsidRPr="00790793">
              <w:rPr>
                <w:rFonts w:asciiTheme="majorBidi" w:hAnsiTheme="majorBidi" w:cstheme="majorBidi"/>
                <w:i/>
                <w:iCs/>
                <w:color w:val="000000" w:themeColor="text1"/>
                <w:szCs w:val="20"/>
                <w:lang w:val="en-US"/>
              </w:rPr>
              <w:t>-cut value = 0.5</w:t>
            </w:r>
          </w:p>
        </w:tc>
      </w:tr>
    </w:tbl>
    <w:p w14:paraId="49B26E8B" w14:textId="77777777" w:rsidR="007C36CD" w:rsidRPr="00790793" w:rsidRDefault="007C36CD" w:rsidP="007C36CD">
      <w:pPr>
        <w:jc w:val="center"/>
      </w:pPr>
    </w:p>
    <w:p w14:paraId="1092634D" w14:textId="0396C28E" w:rsidR="00F059CB" w:rsidRPr="00790793" w:rsidRDefault="007C36CD" w:rsidP="007C36CD">
      <w:pPr>
        <w:jc w:val="center"/>
      </w:pPr>
      <w:r w:rsidRPr="00790793">
        <w:t>VALIDATION OF KEY ISLAMIC INDICATORS</w:t>
      </w:r>
    </w:p>
    <w:p w14:paraId="17C7D06D" w14:textId="2F786447" w:rsidR="00EA7E2D" w:rsidRPr="00790793" w:rsidRDefault="00EA7E2D" w:rsidP="00EA7E2D">
      <w:pPr>
        <w:pStyle w:val="BodyIndent"/>
        <w:rPr>
          <w:sz w:val="24"/>
        </w:rPr>
      </w:pPr>
      <w:r w:rsidRPr="00790793">
        <w:rPr>
          <w:sz w:val="24"/>
        </w:rPr>
        <w:t xml:space="preserve">The proposed integration of Islamic indicators into the dimensions of Education, Health, Living Standards, and Monetary conditions was generally well received. As detailed </w:t>
      </w:r>
      <w:r w:rsidRPr="00790793">
        <w:rPr>
          <w:sz w:val="24"/>
        </w:rPr>
        <w:lastRenderedPageBreak/>
        <w:t>in Table 7, all four items met the minimum thresholds, though consensus levels and d-values varied.</w:t>
      </w:r>
    </w:p>
    <w:p w14:paraId="2707C12F" w14:textId="1630AA7A" w:rsidR="00EA7E2D" w:rsidRPr="00790793" w:rsidRDefault="00EA7E2D" w:rsidP="004A5DFD">
      <w:pPr>
        <w:pStyle w:val="BodyIndent"/>
        <w:numPr>
          <w:ilvl w:val="0"/>
          <w:numId w:val="17"/>
        </w:numPr>
        <w:rPr>
          <w:sz w:val="24"/>
        </w:rPr>
      </w:pPr>
      <w:r w:rsidRPr="00790793">
        <w:rPr>
          <w:sz w:val="24"/>
        </w:rPr>
        <w:t>Item 2 (Takaful) had the highest d-value (0.240), even though it reached 85.7% consensus. This discrepancy suggests that while the inclusion of Islamic insurance is broadly supported, experts may diverge on its operationalization.</w:t>
      </w:r>
    </w:p>
    <w:p w14:paraId="7ED8533D" w14:textId="7D772E3D" w:rsidR="001B3E7C" w:rsidRPr="00790793" w:rsidRDefault="00EA7E2D" w:rsidP="004A5DFD">
      <w:pPr>
        <w:pStyle w:val="BodyIndent"/>
        <w:numPr>
          <w:ilvl w:val="0"/>
          <w:numId w:val="17"/>
        </w:numPr>
        <w:rPr>
          <w:sz w:val="24"/>
          <w:lang w:val="en-US"/>
        </w:rPr>
      </w:pPr>
      <w:r w:rsidRPr="00790793">
        <w:rPr>
          <w:sz w:val="24"/>
        </w:rPr>
        <w:t>Item 1 (</w:t>
      </w:r>
      <w:proofErr w:type="spellStart"/>
      <w:r w:rsidRPr="00790793">
        <w:rPr>
          <w:sz w:val="24"/>
        </w:rPr>
        <w:t>Farḍ</w:t>
      </w:r>
      <w:proofErr w:type="spellEnd"/>
      <w:r w:rsidRPr="00790793">
        <w:rPr>
          <w:sz w:val="24"/>
        </w:rPr>
        <w:t xml:space="preserve"> al-</w:t>
      </w:r>
      <w:proofErr w:type="spellStart"/>
      <w:r w:rsidRPr="00790793">
        <w:rPr>
          <w:sz w:val="24"/>
        </w:rPr>
        <w:t>ʿayn</w:t>
      </w:r>
      <w:proofErr w:type="spellEnd"/>
      <w:r w:rsidRPr="00790793">
        <w:rPr>
          <w:sz w:val="24"/>
        </w:rPr>
        <w:t xml:space="preserve"> studies) and Item 3 (</w:t>
      </w:r>
      <w:proofErr w:type="spellStart"/>
      <w:r w:rsidRPr="00790793">
        <w:rPr>
          <w:sz w:val="24"/>
        </w:rPr>
        <w:t>Tabung</w:t>
      </w:r>
      <w:proofErr w:type="spellEnd"/>
      <w:r w:rsidRPr="00790793">
        <w:rPr>
          <w:sz w:val="24"/>
        </w:rPr>
        <w:t xml:space="preserve"> Haji savings) recorded the lowest consensus (78.6%), suggesting these education and religious financial indicators may require further clarification or contextualization</w:t>
      </w:r>
      <w:r w:rsidR="00C25ABB" w:rsidRPr="00790793">
        <w:rPr>
          <w:sz w:val="24"/>
        </w:rPr>
        <w:t>.</w:t>
      </w:r>
    </w:p>
    <w:p w14:paraId="52165272" w14:textId="6035D0C5" w:rsidR="0028128B" w:rsidRPr="00790793" w:rsidRDefault="00666CFD" w:rsidP="00666CFD">
      <w:pPr>
        <w:pStyle w:val="Caption"/>
        <w:rPr>
          <w:sz w:val="20"/>
          <w:szCs w:val="20"/>
          <w:lang w:val="en-US"/>
        </w:rPr>
      </w:pPr>
      <w:r w:rsidRPr="00790793">
        <w:rPr>
          <w:sz w:val="20"/>
          <w:szCs w:val="20"/>
          <w:lang w:val="en-US"/>
        </w:rPr>
        <w:t xml:space="preserve">Table </w:t>
      </w:r>
      <w:r w:rsidRPr="00790793">
        <w:rPr>
          <w:sz w:val="20"/>
          <w:szCs w:val="20"/>
          <w:lang w:val="en-US"/>
        </w:rPr>
        <w:fldChar w:fldCharType="begin"/>
      </w:r>
      <w:r w:rsidRPr="00790793">
        <w:rPr>
          <w:sz w:val="20"/>
          <w:szCs w:val="20"/>
          <w:lang w:val="en-US"/>
        </w:rPr>
        <w:instrText xml:space="preserve"> SEQ Table \* ARABIC </w:instrText>
      </w:r>
      <w:r w:rsidRPr="00790793">
        <w:rPr>
          <w:sz w:val="20"/>
          <w:szCs w:val="20"/>
          <w:lang w:val="en-US"/>
        </w:rPr>
        <w:fldChar w:fldCharType="separate"/>
      </w:r>
      <w:r w:rsidR="00811803" w:rsidRPr="00790793">
        <w:rPr>
          <w:noProof/>
          <w:sz w:val="20"/>
          <w:szCs w:val="20"/>
          <w:lang w:val="en-US"/>
        </w:rPr>
        <w:t>7</w:t>
      </w:r>
      <w:r w:rsidRPr="00790793">
        <w:rPr>
          <w:sz w:val="20"/>
          <w:szCs w:val="20"/>
          <w:lang w:val="en-US"/>
        </w:rPr>
        <w:fldChar w:fldCharType="end"/>
      </w:r>
      <w:r w:rsidR="0028128B" w:rsidRPr="00790793">
        <w:rPr>
          <w:sz w:val="20"/>
          <w:szCs w:val="20"/>
          <w:lang w:val="en-US"/>
        </w:rPr>
        <w:t xml:space="preserve">: </w:t>
      </w:r>
      <w:r w:rsidR="0019663D" w:rsidRPr="00790793">
        <w:rPr>
          <w:sz w:val="20"/>
          <w:szCs w:val="20"/>
          <w:lang w:val="en-US"/>
        </w:rPr>
        <w:t>Experts</w:t>
      </w:r>
      <w:r w:rsidR="00223766" w:rsidRPr="00790793">
        <w:rPr>
          <w:sz w:val="20"/>
          <w:szCs w:val="20"/>
          <w:lang w:val="en-US"/>
        </w:rPr>
        <w:t>’</w:t>
      </w:r>
      <w:r w:rsidR="0019663D" w:rsidRPr="00790793">
        <w:rPr>
          <w:sz w:val="20"/>
          <w:szCs w:val="20"/>
          <w:lang w:val="en-US"/>
        </w:rPr>
        <w:t xml:space="preserve"> </w:t>
      </w:r>
      <w:r w:rsidR="0028128B" w:rsidRPr="00790793">
        <w:rPr>
          <w:sz w:val="20"/>
          <w:szCs w:val="20"/>
          <w:lang w:val="en-US"/>
        </w:rPr>
        <w:t>Consensus on Islamic Indicators</w:t>
      </w:r>
      <w:r w:rsidR="00515907" w:rsidRPr="00790793">
        <w:rPr>
          <w:sz w:val="20"/>
          <w:szCs w:val="20"/>
          <w:lang w:val="en-US"/>
        </w:rPr>
        <w:t xml:space="preserve"> for Education, Health, Monetary and Living Standard Dimension</w:t>
      </w:r>
    </w:p>
    <w:tbl>
      <w:tblPr>
        <w:tblStyle w:val="TableGrid"/>
        <w:tblW w:w="0" w:type="auto"/>
        <w:tblInd w:w="0" w:type="dxa"/>
        <w:tblLook w:val="04A0" w:firstRow="1" w:lastRow="0" w:firstColumn="1" w:lastColumn="0" w:noHBand="0" w:noVBand="1"/>
      </w:tblPr>
      <w:tblGrid>
        <w:gridCol w:w="513"/>
        <w:gridCol w:w="2437"/>
        <w:gridCol w:w="1027"/>
        <w:gridCol w:w="1268"/>
        <w:gridCol w:w="666"/>
        <w:gridCol w:w="666"/>
        <w:gridCol w:w="666"/>
        <w:gridCol w:w="705"/>
        <w:gridCol w:w="1072"/>
      </w:tblGrid>
      <w:tr w:rsidR="00727599" w:rsidRPr="00790793" w14:paraId="7D10D652" w14:textId="77777777" w:rsidTr="00AF6B7E">
        <w:tc>
          <w:tcPr>
            <w:tcW w:w="513" w:type="dxa"/>
            <w:vMerge w:val="restart"/>
            <w:tcBorders>
              <w:top w:val="single" w:sz="4" w:space="0" w:color="auto"/>
              <w:left w:val="nil"/>
              <w:bottom w:val="single" w:sz="4" w:space="0" w:color="auto"/>
              <w:right w:val="nil"/>
            </w:tcBorders>
          </w:tcPr>
          <w:p w14:paraId="6AAB73C0" w14:textId="77777777" w:rsidR="00FB6EA9" w:rsidRPr="00790793" w:rsidRDefault="00FB6EA9" w:rsidP="00F879F4">
            <w:pPr>
              <w:spacing w:before="0" w:after="0"/>
              <w:jc w:val="center"/>
              <w:rPr>
                <w:color w:val="000000" w:themeColor="text1"/>
                <w:szCs w:val="20"/>
                <w:lang w:val="en-US"/>
              </w:rPr>
            </w:pPr>
          </w:p>
          <w:p w14:paraId="4E8480BD" w14:textId="77777777" w:rsidR="00FB6EA9" w:rsidRPr="00790793" w:rsidRDefault="00FB6EA9" w:rsidP="00F879F4">
            <w:pPr>
              <w:spacing w:before="0" w:after="0"/>
              <w:jc w:val="center"/>
              <w:rPr>
                <w:color w:val="000000" w:themeColor="text1"/>
                <w:szCs w:val="20"/>
                <w:lang w:val="en-US"/>
              </w:rPr>
            </w:pPr>
          </w:p>
          <w:p w14:paraId="4C4BB364" w14:textId="77777777" w:rsidR="00FB6EA9" w:rsidRPr="00790793" w:rsidRDefault="00FB6EA9" w:rsidP="00F879F4">
            <w:pPr>
              <w:spacing w:before="0" w:after="0"/>
              <w:jc w:val="center"/>
              <w:rPr>
                <w:color w:val="000000" w:themeColor="text1"/>
                <w:szCs w:val="20"/>
                <w:lang w:val="en-US"/>
              </w:rPr>
            </w:pPr>
            <w:r w:rsidRPr="00790793">
              <w:rPr>
                <w:color w:val="000000" w:themeColor="text1"/>
                <w:szCs w:val="20"/>
                <w:lang w:val="en-US"/>
              </w:rPr>
              <w:t>No.</w:t>
            </w:r>
          </w:p>
        </w:tc>
        <w:tc>
          <w:tcPr>
            <w:tcW w:w="2437" w:type="dxa"/>
            <w:vMerge w:val="restart"/>
            <w:tcBorders>
              <w:top w:val="single" w:sz="4" w:space="0" w:color="auto"/>
              <w:left w:val="nil"/>
              <w:bottom w:val="single" w:sz="4" w:space="0" w:color="auto"/>
              <w:right w:val="nil"/>
            </w:tcBorders>
          </w:tcPr>
          <w:p w14:paraId="0F2DF047" w14:textId="77777777" w:rsidR="00FB6EA9" w:rsidRPr="00790793" w:rsidRDefault="00FB6EA9" w:rsidP="00F879F4">
            <w:pPr>
              <w:spacing w:before="0" w:after="0"/>
              <w:jc w:val="center"/>
              <w:rPr>
                <w:color w:val="000000" w:themeColor="text1"/>
                <w:szCs w:val="20"/>
                <w:lang w:val="en-US"/>
              </w:rPr>
            </w:pPr>
          </w:p>
          <w:p w14:paraId="70678B50" w14:textId="77777777" w:rsidR="00FB6EA9" w:rsidRPr="00790793" w:rsidRDefault="00FB6EA9" w:rsidP="00F879F4">
            <w:pPr>
              <w:spacing w:before="0" w:after="0"/>
              <w:jc w:val="center"/>
              <w:rPr>
                <w:color w:val="000000" w:themeColor="text1"/>
                <w:szCs w:val="20"/>
                <w:lang w:val="en-US"/>
              </w:rPr>
            </w:pPr>
          </w:p>
          <w:p w14:paraId="4F586CC1" w14:textId="77777777" w:rsidR="00FB6EA9" w:rsidRPr="00790793" w:rsidRDefault="00FB6EA9" w:rsidP="00F879F4">
            <w:pPr>
              <w:spacing w:before="0" w:after="0"/>
              <w:jc w:val="center"/>
              <w:rPr>
                <w:color w:val="000000" w:themeColor="text1"/>
                <w:szCs w:val="20"/>
                <w:lang w:val="en-US"/>
              </w:rPr>
            </w:pPr>
            <w:r w:rsidRPr="00790793">
              <w:rPr>
                <w:color w:val="000000" w:themeColor="text1"/>
                <w:szCs w:val="20"/>
                <w:lang w:val="en-US"/>
              </w:rPr>
              <w:t>Item/Element</w:t>
            </w:r>
          </w:p>
        </w:tc>
        <w:tc>
          <w:tcPr>
            <w:tcW w:w="2295" w:type="dxa"/>
            <w:gridSpan w:val="2"/>
            <w:tcBorders>
              <w:left w:val="nil"/>
              <w:bottom w:val="single" w:sz="4" w:space="0" w:color="auto"/>
              <w:right w:val="nil"/>
            </w:tcBorders>
          </w:tcPr>
          <w:p w14:paraId="0E510926" w14:textId="77777777" w:rsidR="00FB6EA9" w:rsidRPr="00790793" w:rsidRDefault="00FB6EA9" w:rsidP="00F879F4">
            <w:pPr>
              <w:spacing w:before="0" w:after="0"/>
              <w:jc w:val="center"/>
              <w:rPr>
                <w:color w:val="000000" w:themeColor="text1"/>
                <w:szCs w:val="20"/>
                <w:lang w:val="en-US"/>
              </w:rPr>
            </w:pPr>
            <w:r w:rsidRPr="00790793">
              <w:rPr>
                <w:color w:val="000000" w:themeColor="text1"/>
                <w:szCs w:val="20"/>
                <w:lang w:val="en-US"/>
              </w:rPr>
              <w:t>Triangular Fuzzy Numbers Condition</w:t>
            </w:r>
          </w:p>
        </w:tc>
        <w:tc>
          <w:tcPr>
            <w:tcW w:w="2703" w:type="dxa"/>
            <w:gridSpan w:val="4"/>
            <w:tcBorders>
              <w:left w:val="nil"/>
              <w:bottom w:val="single" w:sz="4" w:space="0" w:color="auto"/>
              <w:right w:val="nil"/>
            </w:tcBorders>
          </w:tcPr>
          <w:p w14:paraId="55D8B2E5" w14:textId="77777777" w:rsidR="00FB6EA9" w:rsidRPr="00790793" w:rsidRDefault="00FB6EA9" w:rsidP="00F879F4">
            <w:pPr>
              <w:spacing w:before="0" w:after="0"/>
              <w:jc w:val="center"/>
              <w:rPr>
                <w:color w:val="000000" w:themeColor="text1"/>
                <w:szCs w:val="20"/>
                <w:lang w:val="en-US"/>
              </w:rPr>
            </w:pPr>
            <w:r w:rsidRPr="00790793">
              <w:rPr>
                <w:color w:val="000000" w:themeColor="text1"/>
                <w:szCs w:val="20"/>
                <w:lang w:val="en-US"/>
              </w:rPr>
              <w:t>Fuzzy Evaluation Process Condition</w:t>
            </w:r>
          </w:p>
        </w:tc>
        <w:tc>
          <w:tcPr>
            <w:tcW w:w="1072" w:type="dxa"/>
            <w:vMerge w:val="restart"/>
            <w:tcBorders>
              <w:left w:val="nil"/>
              <w:bottom w:val="single" w:sz="4" w:space="0" w:color="auto"/>
              <w:right w:val="nil"/>
            </w:tcBorders>
          </w:tcPr>
          <w:p w14:paraId="7553EEF4" w14:textId="77777777" w:rsidR="00FB6EA9" w:rsidRPr="00790793" w:rsidRDefault="00FB6EA9" w:rsidP="00F879F4">
            <w:pPr>
              <w:spacing w:before="0" w:after="0"/>
              <w:jc w:val="center"/>
              <w:rPr>
                <w:color w:val="000000" w:themeColor="text1"/>
                <w:szCs w:val="20"/>
                <w:lang w:val="en-US"/>
              </w:rPr>
            </w:pPr>
          </w:p>
          <w:p w14:paraId="3002F8D5" w14:textId="77777777" w:rsidR="00FB6EA9" w:rsidRPr="00790793" w:rsidRDefault="00FB6EA9" w:rsidP="00F879F4">
            <w:pPr>
              <w:spacing w:before="0" w:after="0"/>
              <w:jc w:val="center"/>
              <w:rPr>
                <w:color w:val="000000" w:themeColor="text1"/>
                <w:szCs w:val="20"/>
                <w:lang w:val="en-US"/>
              </w:rPr>
            </w:pPr>
            <w:r w:rsidRPr="00790793">
              <w:rPr>
                <w:color w:val="000000" w:themeColor="text1"/>
                <w:szCs w:val="20"/>
                <w:lang w:val="en-US"/>
              </w:rPr>
              <w:t>Experts Consensus</w:t>
            </w:r>
          </w:p>
        </w:tc>
      </w:tr>
      <w:tr w:rsidR="00727599" w:rsidRPr="00790793" w14:paraId="7459912E" w14:textId="77777777" w:rsidTr="00AF6B7E">
        <w:tc>
          <w:tcPr>
            <w:tcW w:w="513" w:type="dxa"/>
            <w:vMerge/>
            <w:tcBorders>
              <w:top w:val="nil"/>
              <w:left w:val="nil"/>
              <w:bottom w:val="single" w:sz="4" w:space="0" w:color="auto"/>
              <w:right w:val="nil"/>
            </w:tcBorders>
          </w:tcPr>
          <w:p w14:paraId="09FB0AEB" w14:textId="77777777" w:rsidR="00FB6EA9" w:rsidRPr="00790793" w:rsidRDefault="00FB6EA9" w:rsidP="00F879F4">
            <w:pPr>
              <w:spacing w:before="0" w:after="0"/>
              <w:jc w:val="center"/>
              <w:rPr>
                <w:color w:val="000000" w:themeColor="text1"/>
                <w:szCs w:val="20"/>
                <w:lang w:val="en-US"/>
              </w:rPr>
            </w:pPr>
          </w:p>
        </w:tc>
        <w:tc>
          <w:tcPr>
            <w:tcW w:w="2437" w:type="dxa"/>
            <w:vMerge/>
            <w:tcBorders>
              <w:top w:val="nil"/>
              <w:left w:val="nil"/>
              <w:bottom w:val="single" w:sz="4" w:space="0" w:color="auto"/>
              <w:right w:val="nil"/>
            </w:tcBorders>
          </w:tcPr>
          <w:p w14:paraId="7EDE880C" w14:textId="77777777" w:rsidR="00FB6EA9" w:rsidRPr="00790793" w:rsidRDefault="00FB6EA9" w:rsidP="00F879F4">
            <w:pPr>
              <w:spacing w:before="0" w:after="0"/>
              <w:jc w:val="center"/>
              <w:rPr>
                <w:color w:val="000000" w:themeColor="text1"/>
                <w:szCs w:val="20"/>
                <w:lang w:val="en-US"/>
              </w:rPr>
            </w:pPr>
          </w:p>
        </w:tc>
        <w:tc>
          <w:tcPr>
            <w:tcW w:w="1027" w:type="dxa"/>
            <w:tcBorders>
              <w:left w:val="nil"/>
              <w:right w:val="nil"/>
            </w:tcBorders>
          </w:tcPr>
          <w:p w14:paraId="3A163AC8" w14:textId="77777777" w:rsidR="00FB6EA9" w:rsidRPr="00790793" w:rsidRDefault="00FB6EA9" w:rsidP="00F879F4">
            <w:pPr>
              <w:spacing w:before="0" w:after="0"/>
              <w:jc w:val="center"/>
              <w:rPr>
                <w:color w:val="000000" w:themeColor="text1"/>
                <w:szCs w:val="20"/>
                <w:lang w:val="en-US"/>
              </w:rPr>
            </w:pPr>
          </w:p>
          <w:p w14:paraId="01D9DF67" w14:textId="77777777" w:rsidR="00FB6EA9" w:rsidRPr="00790793" w:rsidRDefault="00FB6EA9" w:rsidP="00F879F4">
            <w:pPr>
              <w:spacing w:before="0" w:after="0"/>
              <w:jc w:val="center"/>
              <w:rPr>
                <w:color w:val="000000" w:themeColor="text1"/>
                <w:szCs w:val="20"/>
                <w:lang w:val="en-US"/>
              </w:rPr>
            </w:pPr>
            <w:r w:rsidRPr="00790793">
              <w:rPr>
                <w:color w:val="000000" w:themeColor="text1"/>
                <w:szCs w:val="20"/>
                <w:lang w:val="en-US"/>
              </w:rPr>
              <w:t>Threshold Value (d)</w:t>
            </w:r>
          </w:p>
        </w:tc>
        <w:tc>
          <w:tcPr>
            <w:tcW w:w="1268" w:type="dxa"/>
            <w:tcBorders>
              <w:left w:val="nil"/>
              <w:right w:val="nil"/>
            </w:tcBorders>
          </w:tcPr>
          <w:p w14:paraId="1E5C369B" w14:textId="77777777" w:rsidR="00FB6EA9" w:rsidRPr="00790793" w:rsidRDefault="00FB6EA9" w:rsidP="00F879F4">
            <w:pPr>
              <w:spacing w:before="0" w:after="0"/>
              <w:jc w:val="center"/>
              <w:rPr>
                <w:color w:val="000000" w:themeColor="text1"/>
                <w:szCs w:val="20"/>
                <w:lang w:val="en-US"/>
              </w:rPr>
            </w:pPr>
            <w:r w:rsidRPr="00790793">
              <w:rPr>
                <w:color w:val="000000" w:themeColor="text1"/>
                <w:szCs w:val="20"/>
                <w:lang w:val="en-US"/>
              </w:rPr>
              <w:t>Percentage of Experts Consensus (%)</w:t>
            </w:r>
          </w:p>
        </w:tc>
        <w:tc>
          <w:tcPr>
            <w:tcW w:w="666" w:type="dxa"/>
            <w:tcBorders>
              <w:left w:val="nil"/>
              <w:right w:val="nil"/>
            </w:tcBorders>
          </w:tcPr>
          <w:p w14:paraId="52A79706" w14:textId="77777777" w:rsidR="00FB6EA9" w:rsidRPr="00790793" w:rsidRDefault="00FB6EA9" w:rsidP="00F879F4">
            <w:pPr>
              <w:spacing w:before="0" w:after="0"/>
              <w:jc w:val="center"/>
              <w:rPr>
                <w:color w:val="000000" w:themeColor="text1"/>
                <w:szCs w:val="20"/>
                <w:lang w:val="en-US"/>
              </w:rPr>
            </w:pPr>
          </w:p>
          <w:p w14:paraId="0259B34D" w14:textId="77777777" w:rsidR="00FB6EA9" w:rsidRPr="00790793" w:rsidRDefault="00FB6EA9" w:rsidP="00F879F4">
            <w:pPr>
              <w:spacing w:before="0" w:after="0"/>
              <w:jc w:val="center"/>
              <w:rPr>
                <w:color w:val="000000" w:themeColor="text1"/>
                <w:szCs w:val="20"/>
                <w:lang w:val="en-US"/>
              </w:rPr>
            </w:pPr>
            <w:r w:rsidRPr="00790793">
              <w:rPr>
                <w:color w:val="000000" w:themeColor="text1"/>
                <w:szCs w:val="20"/>
                <w:lang w:val="en-US"/>
              </w:rPr>
              <w:t>m1</w:t>
            </w:r>
          </w:p>
        </w:tc>
        <w:tc>
          <w:tcPr>
            <w:tcW w:w="666" w:type="dxa"/>
            <w:tcBorders>
              <w:left w:val="nil"/>
              <w:right w:val="nil"/>
            </w:tcBorders>
          </w:tcPr>
          <w:p w14:paraId="46403696" w14:textId="77777777" w:rsidR="00FB6EA9" w:rsidRPr="00790793" w:rsidRDefault="00FB6EA9" w:rsidP="00F879F4">
            <w:pPr>
              <w:spacing w:before="0" w:after="0"/>
              <w:jc w:val="center"/>
              <w:rPr>
                <w:color w:val="000000" w:themeColor="text1"/>
                <w:szCs w:val="20"/>
                <w:lang w:val="en-US"/>
              </w:rPr>
            </w:pPr>
          </w:p>
          <w:p w14:paraId="287AF961" w14:textId="77777777" w:rsidR="00FB6EA9" w:rsidRPr="00790793" w:rsidRDefault="00FB6EA9" w:rsidP="00F879F4">
            <w:pPr>
              <w:spacing w:before="0" w:after="0"/>
              <w:jc w:val="center"/>
              <w:rPr>
                <w:color w:val="000000" w:themeColor="text1"/>
                <w:szCs w:val="20"/>
                <w:lang w:val="en-US"/>
              </w:rPr>
            </w:pPr>
            <w:r w:rsidRPr="00790793">
              <w:rPr>
                <w:color w:val="000000" w:themeColor="text1"/>
                <w:szCs w:val="20"/>
                <w:lang w:val="en-US"/>
              </w:rPr>
              <w:t>m2</w:t>
            </w:r>
          </w:p>
        </w:tc>
        <w:tc>
          <w:tcPr>
            <w:tcW w:w="666" w:type="dxa"/>
            <w:tcBorders>
              <w:left w:val="nil"/>
              <w:right w:val="nil"/>
            </w:tcBorders>
          </w:tcPr>
          <w:p w14:paraId="10BDC366" w14:textId="77777777" w:rsidR="00FB6EA9" w:rsidRPr="00790793" w:rsidRDefault="00FB6EA9" w:rsidP="00F879F4">
            <w:pPr>
              <w:spacing w:before="0" w:after="0"/>
              <w:jc w:val="center"/>
              <w:rPr>
                <w:color w:val="000000" w:themeColor="text1"/>
                <w:szCs w:val="20"/>
                <w:lang w:val="en-US"/>
              </w:rPr>
            </w:pPr>
          </w:p>
          <w:p w14:paraId="5AFDECA1" w14:textId="77777777" w:rsidR="00FB6EA9" w:rsidRPr="00790793" w:rsidRDefault="00FB6EA9" w:rsidP="00F879F4">
            <w:pPr>
              <w:spacing w:before="0" w:after="0"/>
              <w:jc w:val="center"/>
              <w:rPr>
                <w:color w:val="000000" w:themeColor="text1"/>
                <w:szCs w:val="20"/>
                <w:lang w:val="en-US"/>
              </w:rPr>
            </w:pPr>
            <w:r w:rsidRPr="00790793">
              <w:rPr>
                <w:color w:val="000000" w:themeColor="text1"/>
                <w:szCs w:val="20"/>
                <w:lang w:val="en-US"/>
              </w:rPr>
              <w:t>m3</w:t>
            </w:r>
          </w:p>
        </w:tc>
        <w:tc>
          <w:tcPr>
            <w:tcW w:w="705" w:type="dxa"/>
            <w:tcBorders>
              <w:left w:val="nil"/>
              <w:right w:val="nil"/>
            </w:tcBorders>
          </w:tcPr>
          <w:p w14:paraId="5A6BCEC1" w14:textId="77777777" w:rsidR="00FB6EA9" w:rsidRPr="00790793" w:rsidRDefault="00FB6EA9" w:rsidP="00F879F4">
            <w:pPr>
              <w:spacing w:before="0" w:after="0"/>
              <w:jc w:val="center"/>
              <w:rPr>
                <w:color w:val="000000" w:themeColor="text1"/>
                <w:szCs w:val="20"/>
                <w:lang w:val="en-US"/>
              </w:rPr>
            </w:pPr>
            <w:r w:rsidRPr="00790793">
              <w:rPr>
                <w:color w:val="000000" w:themeColor="text1"/>
                <w:szCs w:val="20"/>
                <w:lang w:val="en-US"/>
              </w:rPr>
              <w:t>Fuzzy Score (A)</w:t>
            </w:r>
          </w:p>
        </w:tc>
        <w:tc>
          <w:tcPr>
            <w:tcW w:w="1072" w:type="dxa"/>
            <w:vMerge/>
            <w:tcBorders>
              <w:left w:val="nil"/>
              <w:right w:val="nil"/>
            </w:tcBorders>
          </w:tcPr>
          <w:p w14:paraId="74E79C06" w14:textId="77777777" w:rsidR="00FB6EA9" w:rsidRPr="00790793" w:rsidRDefault="00FB6EA9" w:rsidP="00F879F4">
            <w:pPr>
              <w:spacing w:before="0" w:after="0"/>
              <w:jc w:val="center"/>
              <w:rPr>
                <w:color w:val="000000" w:themeColor="text1"/>
                <w:szCs w:val="20"/>
                <w:lang w:val="en-US"/>
              </w:rPr>
            </w:pPr>
          </w:p>
        </w:tc>
      </w:tr>
      <w:tr w:rsidR="00727599" w:rsidRPr="00790793" w14:paraId="5C895D13" w14:textId="77777777" w:rsidTr="00AF6B7E">
        <w:tc>
          <w:tcPr>
            <w:tcW w:w="513" w:type="dxa"/>
            <w:tcBorders>
              <w:top w:val="single" w:sz="4" w:space="0" w:color="auto"/>
              <w:left w:val="nil"/>
              <w:right w:val="nil"/>
            </w:tcBorders>
          </w:tcPr>
          <w:p w14:paraId="2B238D6B" w14:textId="6C03EB86" w:rsidR="00FB6EA9" w:rsidRPr="00790793" w:rsidRDefault="00523DB1" w:rsidP="00F879F4">
            <w:pPr>
              <w:spacing w:before="0" w:after="0"/>
              <w:rPr>
                <w:color w:val="000000" w:themeColor="text1"/>
                <w:szCs w:val="20"/>
                <w:lang w:val="en-US"/>
              </w:rPr>
            </w:pPr>
            <w:r w:rsidRPr="00790793">
              <w:rPr>
                <w:color w:val="000000" w:themeColor="text1"/>
                <w:szCs w:val="20"/>
                <w:lang w:val="en-US"/>
              </w:rPr>
              <w:t>1</w:t>
            </w:r>
          </w:p>
        </w:tc>
        <w:tc>
          <w:tcPr>
            <w:tcW w:w="2437" w:type="dxa"/>
            <w:tcBorders>
              <w:top w:val="single" w:sz="4" w:space="0" w:color="auto"/>
              <w:left w:val="nil"/>
              <w:right w:val="nil"/>
            </w:tcBorders>
          </w:tcPr>
          <w:p w14:paraId="0DF51784" w14:textId="3B8496C2" w:rsidR="00FB6EA9" w:rsidRPr="00790793" w:rsidRDefault="00330860" w:rsidP="1F207563">
            <w:pPr>
              <w:spacing w:before="0" w:after="0"/>
              <w:jc w:val="left"/>
              <w:rPr>
                <w:color w:val="000000" w:themeColor="text1"/>
                <w:lang w:val="en-US"/>
              </w:rPr>
            </w:pPr>
            <w:r w:rsidRPr="00790793">
              <w:rPr>
                <w:color w:val="000000" w:themeColor="text1"/>
                <w:lang w:val="en-US"/>
              </w:rPr>
              <w:t>al-</w:t>
            </w:r>
            <w:r w:rsidR="0019663D" w:rsidRPr="00790793">
              <w:rPr>
                <w:color w:val="000000" w:themeColor="text1"/>
                <w:lang w:val="en-US"/>
              </w:rPr>
              <w:t>Qur</w:t>
            </w:r>
            <w:r w:rsidR="00223766" w:rsidRPr="00790793">
              <w:rPr>
                <w:color w:val="000000" w:themeColor="text1"/>
                <w:lang w:val="en-US"/>
              </w:rPr>
              <w:t>’</w:t>
            </w:r>
            <w:r w:rsidR="0019663D" w:rsidRPr="00790793">
              <w:rPr>
                <w:color w:val="000000" w:themeColor="text1"/>
                <w:lang w:val="en-US"/>
              </w:rPr>
              <w:t xml:space="preserve">an </w:t>
            </w:r>
            <w:r w:rsidRPr="00790793">
              <w:rPr>
                <w:color w:val="000000" w:themeColor="text1"/>
                <w:lang w:val="en-US"/>
              </w:rPr>
              <w:t xml:space="preserve">and </w:t>
            </w:r>
            <w:r w:rsidR="00F927F2" w:rsidRPr="00790793">
              <w:rPr>
                <w:lang w:val="en-US"/>
              </w:rPr>
              <w:t>individual obligation (</w:t>
            </w:r>
            <w:proofErr w:type="spellStart"/>
            <w:r w:rsidR="00220488" w:rsidRPr="00790793">
              <w:rPr>
                <w:rFonts w:ascii="Times" w:hAnsi="Times"/>
                <w:i/>
                <w:iCs/>
                <w:color w:val="000000" w:themeColor="text1"/>
                <w:szCs w:val="20"/>
              </w:rPr>
              <w:t>farḍ</w:t>
            </w:r>
            <w:proofErr w:type="spellEnd"/>
            <w:r w:rsidR="00220488" w:rsidRPr="00790793">
              <w:rPr>
                <w:rFonts w:ascii="Times" w:hAnsi="Times"/>
                <w:i/>
                <w:iCs/>
                <w:color w:val="000000" w:themeColor="text1"/>
                <w:szCs w:val="20"/>
              </w:rPr>
              <w:t> al</w:t>
            </w:r>
            <w:proofErr w:type="gramStart"/>
            <w:r w:rsidR="00220488" w:rsidRPr="00790793">
              <w:rPr>
                <w:rFonts w:ascii="Times" w:hAnsi="Times"/>
                <w:i/>
                <w:iCs/>
                <w:color w:val="000000" w:themeColor="text1"/>
                <w:szCs w:val="20"/>
              </w:rPr>
              <w:t>-</w:t>
            </w:r>
            <w:r w:rsidR="00223766" w:rsidRPr="00790793">
              <w:rPr>
                <w:rFonts w:ascii="Times" w:hAnsi="Times"/>
                <w:i/>
                <w:iCs/>
                <w:color w:val="000000" w:themeColor="text1"/>
                <w:szCs w:val="20"/>
              </w:rPr>
              <w:t>‘</w:t>
            </w:r>
            <w:proofErr w:type="spellStart"/>
            <w:proofErr w:type="gramEnd"/>
            <w:r w:rsidR="00220488" w:rsidRPr="00790793">
              <w:rPr>
                <w:rFonts w:ascii="Times" w:hAnsi="Times"/>
                <w:i/>
                <w:iCs/>
                <w:color w:val="000000" w:themeColor="text1"/>
                <w:szCs w:val="20"/>
              </w:rPr>
              <w:t>ayn</w:t>
            </w:r>
            <w:proofErr w:type="spellEnd"/>
            <w:r w:rsidR="00F927F2" w:rsidRPr="00790793">
              <w:rPr>
                <w:color w:val="000000" w:themeColor="text1"/>
                <w:lang w:val="en-US"/>
              </w:rPr>
              <w:t>)</w:t>
            </w:r>
            <w:r w:rsidRPr="00790793">
              <w:rPr>
                <w:color w:val="000000" w:themeColor="text1"/>
                <w:lang w:val="en-US"/>
              </w:rPr>
              <w:t xml:space="preserve"> studies </w:t>
            </w:r>
            <w:r w:rsidR="7BBEFF9A" w:rsidRPr="00790793">
              <w:rPr>
                <w:color w:val="000000" w:themeColor="text1"/>
                <w:lang w:val="en-US"/>
              </w:rPr>
              <w:t>are</w:t>
            </w:r>
            <w:r w:rsidRPr="00790793">
              <w:rPr>
                <w:color w:val="000000" w:themeColor="text1"/>
                <w:lang w:val="en-US"/>
              </w:rPr>
              <w:t xml:space="preserve"> suitable for measure urban multidimensional poverty through the education dimension</w:t>
            </w:r>
          </w:p>
        </w:tc>
        <w:tc>
          <w:tcPr>
            <w:tcW w:w="1027" w:type="dxa"/>
            <w:tcBorders>
              <w:left w:val="nil"/>
              <w:right w:val="nil"/>
            </w:tcBorders>
          </w:tcPr>
          <w:p w14:paraId="0E93EE09" w14:textId="59ECC6E4" w:rsidR="00FB6EA9" w:rsidRPr="00790793" w:rsidRDefault="0098410F" w:rsidP="00F879F4">
            <w:pPr>
              <w:spacing w:before="0" w:after="0"/>
              <w:jc w:val="center"/>
              <w:rPr>
                <w:color w:val="000000" w:themeColor="text1"/>
                <w:szCs w:val="20"/>
                <w:lang w:val="en-US"/>
              </w:rPr>
            </w:pPr>
            <w:r w:rsidRPr="00790793">
              <w:rPr>
                <w:color w:val="000000" w:themeColor="text1"/>
                <w:szCs w:val="20"/>
                <w:lang w:val="en-US"/>
              </w:rPr>
              <w:t>0.147</w:t>
            </w:r>
          </w:p>
        </w:tc>
        <w:tc>
          <w:tcPr>
            <w:tcW w:w="1268" w:type="dxa"/>
            <w:tcBorders>
              <w:left w:val="nil"/>
              <w:right w:val="nil"/>
            </w:tcBorders>
          </w:tcPr>
          <w:p w14:paraId="5C1F82E5" w14:textId="2C3261C6" w:rsidR="00FB6EA9" w:rsidRPr="00790793" w:rsidRDefault="0098410F" w:rsidP="00F879F4">
            <w:pPr>
              <w:spacing w:before="0" w:after="0"/>
              <w:jc w:val="center"/>
              <w:rPr>
                <w:color w:val="000000" w:themeColor="text1"/>
                <w:szCs w:val="20"/>
                <w:lang w:val="en-US"/>
              </w:rPr>
            </w:pPr>
            <w:r w:rsidRPr="00790793">
              <w:rPr>
                <w:color w:val="000000" w:themeColor="text1"/>
                <w:szCs w:val="20"/>
                <w:lang w:val="en-US"/>
              </w:rPr>
              <w:t>78.6%</w:t>
            </w:r>
          </w:p>
        </w:tc>
        <w:tc>
          <w:tcPr>
            <w:tcW w:w="666" w:type="dxa"/>
            <w:tcBorders>
              <w:left w:val="nil"/>
              <w:right w:val="nil"/>
            </w:tcBorders>
          </w:tcPr>
          <w:p w14:paraId="3FED6ACD" w14:textId="17BD9476" w:rsidR="00FB6EA9" w:rsidRPr="00790793" w:rsidRDefault="00523DB1" w:rsidP="00F879F4">
            <w:pPr>
              <w:spacing w:before="0" w:after="0"/>
              <w:jc w:val="center"/>
              <w:rPr>
                <w:color w:val="000000" w:themeColor="text1"/>
                <w:szCs w:val="20"/>
                <w:lang w:val="en-US"/>
              </w:rPr>
            </w:pPr>
            <w:r w:rsidRPr="00790793">
              <w:rPr>
                <w:color w:val="000000" w:themeColor="text1"/>
                <w:szCs w:val="20"/>
                <w:lang w:val="en-US"/>
              </w:rPr>
              <w:t>0.514</w:t>
            </w:r>
          </w:p>
        </w:tc>
        <w:tc>
          <w:tcPr>
            <w:tcW w:w="666" w:type="dxa"/>
            <w:tcBorders>
              <w:left w:val="nil"/>
              <w:right w:val="nil"/>
            </w:tcBorders>
          </w:tcPr>
          <w:p w14:paraId="12270BA0" w14:textId="2D205AD0" w:rsidR="00FB6EA9" w:rsidRPr="00790793" w:rsidRDefault="00523DB1" w:rsidP="00F879F4">
            <w:pPr>
              <w:spacing w:before="0" w:after="0"/>
              <w:jc w:val="center"/>
              <w:rPr>
                <w:color w:val="000000" w:themeColor="text1"/>
                <w:szCs w:val="20"/>
                <w:lang w:val="en-US"/>
              </w:rPr>
            </w:pPr>
            <w:r w:rsidRPr="00790793">
              <w:rPr>
                <w:color w:val="000000" w:themeColor="text1"/>
                <w:szCs w:val="20"/>
                <w:lang w:val="en-US"/>
              </w:rPr>
              <w:t>0.714</w:t>
            </w:r>
          </w:p>
        </w:tc>
        <w:tc>
          <w:tcPr>
            <w:tcW w:w="666" w:type="dxa"/>
            <w:tcBorders>
              <w:left w:val="nil"/>
              <w:right w:val="nil"/>
            </w:tcBorders>
          </w:tcPr>
          <w:p w14:paraId="7EF5A1BC" w14:textId="7961592D" w:rsidR="00FB6EA9" w:rsidRPr="00790793" w:rsidRDefault="00523DB1" w:rsidP="00F879F4">
            <w:pPr>
              <w:spacing w:before="0" w:after="0"/>
              <w:jc w:val="center"/>
              <w:rPr>
                <w:color w:val="000000" w:themeColor="text1"/>
                <w:szCs w:val="20"/>
                <w:lang w:val="en-US"/>
              </w:rPr>
            </w:pPr>
            <w:r w:rsidRPr="00790793">
              <w:rPr>
                <w:color w:val="000000" w:themeColor="text1"/>
                <w:szCs w:val="20"/>
                <w:lang w:val="en-US"/>
              </w:rPr>
              <w:t>0.886</w:t>
            </w:r>
          </w:p>
        </w:tc>
        <w:tc>
          <w:tcPr>
            <w:tcW w:w="705" w:type="dxa"/>
            <w:tcBorders>
              <w:left w:val="nil"/>
              <w:right w:val="nil"/>
            </w:tcBorders>
          </w:tcPr>
          <w:p w14:paraId="304A945F" w14:textId="3E4CF231" w:rsidR="00FB6EA9" w:rsidRPr="00790793" w:rsidRDefault="0098410F" w:rsidP="00F879F4">
            <w:pPr>
              <w:spacing w:before="0" w:after="0"/>
              <w:jc w:val="center"/>
              <w:rPr>
                <w:color w:val="000000" w:themeColor="text1"/>
                <w:szCs w:val="20"/>
                <w:lang w:val="en-US"/>
              </w:rPr>
            </w:pPr>
            <w:r w:rsidRPr="00790793">
              <w:rPr>
                <w:color w:val="000000" w:themeColor="text1"/>
                <w:szCs w:val="20"/>
                <w:lang w:val="en-US"/>
              </w:rPr>
              <w:t>0.705</w:t>
            </w:r>
          </w:p>
        </w:tc>
        <w:tc>
          <w:tcPr>
            <w:tcW w:w="1072" w:type="dxa"/>
            <w:tcBorders>
              <w:left w:val="nil"/>
              <w:right w:val="nil"/>
            </w:tcBorders>
          </w:tcPr>
          <w:p w14:paraId="382AC9B8" w14:textId="768BD662" w:rsidR="00FB6EA9" w:rsidRPr="00790793" w:rsidRDefault="0098410F" w:rsidP="00F879F4">
            <w:pPr>
              <w:spacing w:before="0" w:after="0"/>
              <w:jc w:val="center"/>
              <w:rPr>
                <w:color w:val="000000" w:themeColor="text1"/>
                <w:szCs w:val="20"/>
                <w:lang w:val="en-US"/>
              </w:rPr>
            </w:pPr>
            <w:r w:rsidRPr="00790793">
              <w:rPr>
                <w:color w:val="000000" w:themeColor="text1"/>
                <w:szCs w:val="20"/>
                <w:lang w:val="en-US"/>
              </w:rPr>
              <w:t>Accept</w:t>
            </w:r>
          </w:p>
        </w:tc>
      </w:tr>
      <w:tr w:rsidR="00727599" w:rsidRPr="00790793" w14:paraId="074B3A30" w14:textId="77777777" w:rsidTr="1F207563">
        <w:tc>
          <w:tcPr>
            <w:tcW w:w="513" w:type="dxa"/>
            <w:tcBorders>
              <w:left w:val="nil"/>
              <w:right w:val="nil"/>
            </w:tcBorders>
          </w:tcPr>
          <w:p w14:paraId="018A42E8" w14:textId="6D6F5456" w:rsidR="00523DB1" w:rsidRPr="00790793" w:rsidRDefault="00523DB1" w:rsidP="00F879F4">
            <w:pPr>
              <w:spacing w:before="0" w:after="0"/>
              <w:rPr>
                <w:color w:val="000000" w:themeColor="text1"/>
                <w:szCs w:val="20"/>
                <w:lang w:val="en-US"/>
              </w:rPr>
            </w:pPr>
            <w:r w:rsidRPr="00790793">
              <w:rPr>
                <w:color w:val="000000" w:themeColor="text1"/>
                <w:szCs w:val="20"/>
                <w:lang w:val="en-US"/>
              </w:rPr>
              <w:t>2</w:t>
            </w:r>
          </w:p>
        </w:tc>
        <w:tc>
          <w:tcPr>
            <w:tcW w:w="2437" w:type="dxa"/>
            <w:tcBorders>
              <w:left w:val="nil"/>
              <w:right w:val="nil"/>
            </w:tcBorders>
          </w:tcPr>
          <w:p w14:paraId="3035646C" w14:textId="1B010176" w:rsidR="00523DB1" w:rsidRPr="00790793" w:rsidRDefault="00477B24" w:rsidP="00330860">
            <w:pPr>
              <w:spacing w:before="0" w:after="0"/>
              <w:jc w:val="left"/>
              <w:rPr>
                <w:color w:val="000000" w:themeColor="text1"/>
                <w:szCs w:val="20"/>
                <w:lang w:val="en-US"/>
              </w:rPr>
            </w:pPr>
            <w:r w:rsidRPr="00790793">
              <w:rPr>
                <w:color w:val="000000" w:themeColor="text1"/>
                <w:lang w:val="en-US"/>
              </w:rPr>
              <w:t xml:space="preserve">Subscription </w:t>
            </w:r>
            <w:r w:rsidR="004F7976" w:rsidRPr="00790793">
              <w:rPr>
                <w:color w:val="000000" w:themeColor="text1"/>
                <w:lang w:val="en-US"/>
              </w:rPr>
              <w:t xml:space="preserve">of </w:t>
            </w:r>
            <w:r w:rsidR="004F7976" w:rsidRPr="00790793">
              <w:rPr>
                <w:lang w:val="en-US"/>
              </w:rPr>
              <w:t>Islamic insurance (</w:t>
            </w:r>
            <w:r w:rsidRPr="00790793">
              <w:rPr>
                <w:i/>
                <w:iCs/>
                <w:color w:val="000000" w:themeColor="text1"/>
                <w:lang w:val="en-US"/>
              </w:rPr>
              <w:t>takaful</w:t>
            </w:r>
            <w:r w:rsidR="004F7976" w:rsidRPr="00790793">
              <w:rPr>
                <w:color w:val="000000" w:themeColor="text1"/>
                <w:lang w:val="en-US"/>
              </w:rPr>
              <w:t>)</w:t>
            </w:r>
            <w:r w:rsidRPr="00790793">
              <w:rPr>
                <w:color w:val="000000" w:themeColor="text1"/>
                <w:lang w:val="en-US"/>
              </w:rPr>
              <w:t xml:space="preserve"> as health protection is suitable for measure urban multidimensional poverty through the health dimension.</w:t>
            </w:r>
          </w:p>
        </w:tc>
        <w:tc>
          <w:tcPr>
            <w:tcW w:w="1027" w:type="dxa"/>
            <w:tcBorders>
              <w:left w:val="nil"/>
              <w:right w:val="nil"/>
            </w:tcBorders>
          </w:tcPr>
          <w:p w14:paraId="0B5A482C" w14:textId="7B768ECC" w:rsidR="00523DB1" w:rsidRPr="00790793" w:rsidRDefault="0098410F" w:rsidP="00F879F4">
            <w:pPr>
              <w:spacing w:before="0" w:after="0"/>
              <w:jc w:val="center"/>
              <w:rPr>
                <w:color w:val="000000" w:themeColor="text1"/>
                <w:szCs w:val="20"/>
                <w:lang w:val="en-US"/>
              </w:rPr>
            </w:pPr>
            <w:r w:rsidRPr="00790793">
              <w:rPr>
                <w:color w:val="000000" w:themeColor="text1"/>
                <w:szCs w:val="20"/>
                <w:lang w:val="en-US"/>
              </w:rPr>
              <w:t>0.240</w:t>
            </w:r>
          </w:p>
        </w:tc>
        <w:tc>
          <w:tcPr>
            <w:tcW w:w="1268" w:type="dxa"/>
            <w:tcBorders>
              <w:left w:val="nil"/>
              <w:right w:val="nil"/>
            </w:tcBorders>
          </w:tcPr>
          <w:p w14:paraId="218F8329" w14:textId="25254EBE" w:rsidR="00523DB1" w:rsidRPr="00790793" w:rsidRDefault="0098410F" w:rsidP="00F879F4">
            <w:pPr>
              <w:spacing w:before="0" w:after="0"/>
              <w:jc w:val="center"/>
              <w:rPr>
                <w:color w:val="000000" w:themeColor="text1"/>
                <w:szCs w:val="20"/>
                <w:lang w:val="en-US"/>
              </w:rPr>
            </w:pPr>
            <w:r w:rsidRPr="00790793">
              <w:rPr>
                <w:color w:val="000000" w:themeColor="text1"/>
                <w:szCs w:val="20"/>
                <w:lang w:val="en-US"/>
              </w:rPr>
              <w:t>85.7%</w:t>
            </w:r>
          </w:p>
        </w:tc>
        <w:tc>
          <w:tcPr>
            <w:tcW w:w="666" w:type="dxa"/>
            <w:tcBorders>
              <w:left w:val="nil"/>
              <w:right w:val="nil"/>
            </w:tcBorders>
          </w:tcPr>
          <w:p w14:paraId="19A77C73" w14:textId="01072EA0" w:rsidR="00523DB1" w:rsidRPr="00790793" w:rsidRDefault="00523DB1" w:rsidP="00F879F4">
            <w:pPr>
              <w:spacing w:before="0" w:after="0"/>
              <w:jc w:val="center"/>
              <w:rPr>
                <w:color w:val="000000" w:themeColor="text1"/>
                <w:szCs w:val="20"/>
                <w:lang w:val="en-US"/>
              </w:rPr>
            </w:pPr>
            <w:r w:rsidRPr="00790793">
              <w:rPr>
                <w:color w:val="000000" w:themeColor="text1"/>
                <w:szCs w:val="20"/>
                <w:lang w:val="en-US"/>
              </w:rPr>
              <w:t>0.486</w:t>
            </w:r>
          </w:p>
        </w:tc>
        <w:tc>
          <w:tcPr>
            <w:tcW w:w="666" w:type="dxa"/>
            <w:tcBorders>
              <w:left w:val="nil"/>
              <w:right w:val="nil"/>
            </w:tcBorders>
          </w:tcPr>
          <w:p w14:paraId="495DFA9E" w14:textId="3795A847" w:rsidR="00523DB1" w:rsidRPr="00790793" w:rsidRDefault="00523DB1" w:rsidP="00F879F4">
            <w:pPr>
              <w:spacing w:before="0" w:after="0"/>
              <w:jc w:val="center"/>
              <w:rPr>
                <w:color w:val="000000" w:themeColor="text1"/>
                <w:szCs w:val="20"/>
                <w:lang w:val="en-US"/>
              </w:rPr>
            </w:pPr>
            <w:r w:rsidRPr="00790793">
              <w:rPr>
                <w:color w:val="000000" w:themeColor="text1"/>
                <w:szCs w:val="20"/>
                <w:lang w:val="en-US"/>
              </w:rPr>
              <w:t>0.686</w:t>
            </w:r>
          </w:p>
        </w:tc>
        <w:tc>
          <w:tcPr>
            <w:tcW w:w="666" w:type="dxa"/>
            <w:tcBorders>
              <w:left w:val="nil"/>
              <w:right w:val="nil"/>
            </w:tcBorders>
          </w:tcPr>
          <w:p w14:paraId="35644F63" w14:textId="61C38443" w:rsidR="00523DB1" w:rsidRPr="00790793" w:rsidRDefault="00523DB1" w:rsidP="00F879F4">
            <w:pPr>
              <w:spacing w:before="0" w:after="0"/>
              <w:jc w:val="center"/>
              <w:rPr>
                <w:color w:val="000000" w:themeColor="text1"/>
                <w:szCs w:val="20"/>
                <w:lang w:val="en-US"/>
              </w:rPr>
            </w:pPr>
            <w:r w:rsidRPr="00790793">
              <w:rPr>
                <w:color w:val="000000" w:themeColor="text1"/>
                <w:szCs w:val="20"/>
                <w:lang w:val="en-US"/>
              </w:rPr>
              <w:t>0.850</w:t>
            </w:r>
          </w:p>
        </w:tc>
        <w:tc>
          <w:tcPr>
            <w:tcW w:w="705" w:type="dxa"/>
            <w:tcBorders>
              <w:left w:val="nil"/>
              <w:right w:val="nil"/>
            </w:tcBorders>
          </w:tcPr>
          <w:p w14:paraId="64464BCD" w14:textId="5669BAB0" w:rsidR="00523DB1" w:rsidRPr="00790793" w:rsidRDefault="0098410F" w:rsidP="00F879F4">
            <w:pPr>
              <w:spacing w:before="0" w:after="0"/>
              <w:jc w:val="center"/>
              <w:rPr>
                <w:color w:val="000000" w:themeColor="text1"/>
                <w:szCs w:val="20"/>
                <w:lang w:val="en-US"/>
              </w:rPr>
            </w:pPr>
            <w:r w:rsidRPr="00790793">
              <w:rPr>
                <w:color w:val="000000" w:themeColor="text1"/>
                <w:szCs w:val="20"/>
                <w:lang w:val="en-US"/>
              </w:rPr>
              <w:t>0.674</w:t>
            </w:r>
          </w:p>
        </w:tc>
        <w:tc>
          <w:tcPr>
            <w:tcW w:w="1072" w:type="dxa"/>
            <w:tcBorders>
              <w:left w:val="nil"/>
              <w:right w:val="nil"/>
            </w:tcBorders>
          </w:tcPr>
          <w:p w14:paraId="77D6D235" w14:textId="08260A61" w:rsidR="00523DB1" w:rsidRPr="00790793" w:rsidRDefault="0098410F" w:rsidP="00F879F4">
            <w:pPr>
              <w:spacing w:before="0" w:after="0"/>
              <w:jc w:val="center"/>
              <w:rPr>
                <w:color w:val="000000" w:themeColor="text1"/>
                <w:szCs w:val="20"/>
                <w:lang w:val="en-US"/>
              </w:rPr>
            </w:pPr>
            <w:r w:rsidRPr="00790793">
              <w:rPr>
                <w:color w:val="000000" w:themeColor="text1"/>
                <w:szCs w:val="20"/>
                <w:lang w:val="en-US"/>
              </w:rPr>
              <w:t>Accept</w:t>
            </w:r>
          </w:p>
        </w:tc>
      </w:tr>
      <w:tr w:rsidR="00727599" w:rsidRPr="00790793" w14:paraId="4FD4989C" w14:textId="77777777" w:rsidTr="1F207563">
        <w:tc>
          <w:tcPr>
            <w:tcW w:w="513" w:type="dxa"/>
            <w:tcBorders>
              <w:left w:val="nil"/>
              <w:right w:val="nil"/>
            </w:tcBorders>
          </w:tcPr>
          <w:p w14:paraId="476F297D" w14:textId="63034D5E" w:rsidR="00523DB1" w:rsidRPr="00790793" w:rsidRDefault="00523DB1" w:rsidP="00F879F4">
            <w:pPr>
              <w:spacing w:before="0" w:after="0"/>
              <w:rPr>
                <w:color w:val="000000" w:themeColor="text1"/>
                <w:szCs w:val="20"/>
                <w:lang w:val="en-US"/>
              </w:rPr>
            </w:pPr>
            <w:r w:rsidRPr="00790793">
              <w:rPr>
                <w:color w:val="000000" w:themeColor="text1"/>
                <w:szCs w:val="20"/>
                <w:lang w:val="en-US"/>
              </w:rPr>
              <w:t>3</w:t>
            </w:r>
          </w:p>
        </w:tc>
        <w:tc>
          <w:tcPr>
            <w:tcW w:w="2437" w:type="dxa"/>
            <w:tcBorders>
              <w:left w:val="nil"/>
              <w:right w:val="nil"/>
            </w:tcBorders>
          </w:tcPr>
          <w:p w14:paraId="0E977801" w14:textId="1F53762E" w:rsidR="00523DB1" w:rsidRPr="00790793" w:rsidRDefault="00F04BF0" w:rsidP="00330860">
            <w:pPr>
              <w:spacing w:before="0" w:after="0"/>
              <w:jc w:val="left"/>
              <w:rPr>
                <w:color w:val="000000" w:themeColor="text1"/>
                <w:szCs w:val="20"/>
                <w:lang w:val="en-US"/>
              </w:rPr>
            </w:pPr>
            <w:r w:rsidRPr="00790793">
              <w:rPr>
                <w:rFonts w:ascii="Times" w:hAnsi="Times"/>
                <w:bCs/>
                <w:i/>
                <w:iCs/>
                <w:color w:val="000000" w:themeColor="text1"/>
                <w:szCs w:val="20"/>
                <w:lang w:val="en-US"/>
              </w:rPr>
              <w:t>Hajj</w:t>
            </w:r>
            <w:r w:rsidRPr="00790793">
              <w:rPr>
                <w:rFonts w:ascii="Times" w:hAnsi="Times"/>
                <w:bCs/>
                <w:color w:val="000000" w:themeColor="text1"/>
                <w:szCs w:val="20"/>
                <w:lang w:val="en-US"/>
              </w:rPr>
              <w:t xml:space="preserve"> Pilgrimage</w:t>
            </w:r>
            <w:r w:rsidRPr="00790793">
              <w:rPr>
                <w:color w:val="000000" w:themeColor="text1"/>
                <w:szCs w:val="20"/>
                <w:lang w:val="en-US"/>
              </w:rPr>
              <w:t xml:space="preserve"> Fund Board (</w:t>
            </w:r>
            <w:r w:rsidRPr="00790793">
              <w:rPr>
                <w:i/>
                <w:iCs/>
                <w:color w:val="000000" w:themeColor="text1"/>
                <w:szCs w:val="20"/>
                <w:lang w:val="en-US"/>
              </w:rPr>
              <w:t xml:space="preserve">Lembaga </w:t>
            </w:r>
            <w:proofErr w:type="spellStart"/>
            <w:r w:rsidRPr="00790793">
              <w:rPr>
                <w:rFonts w:ascii="Times" w:hAnsi="Times"/>
                <w:bCs/>
                <w:i/>
                <w:iCs/>
                <w:color w:val="000000" w:themeColor="text1"/>
                <w:szCs w:val="20"/>
                <w:lang w:val="en-US"/>
              </w:rPr>
              <w:t>Tabung</w:t>
            </w:r>
            <w:proofErr w:type="spellEnd"/>
            <w:r w:rsidRPr="00790793">
              <w:rPr>
                <w:rFonts w:ascii="Times" w:hAnsi="Times"/>
                <w:bCs/>
                <w:i/>
                <w:iCs/>
                <w:color w:val="000000" w:themeColor="text1"/>
                <w:szCs w:val="20"/>
                <w:lang w:val="en-US"/>
              </w:rPr>
              <w:t xml:space="preserve"> Haji</w:t>
            </w:r>
            <w:r w:rsidRPr="00790793">
              <w:rPr>
                <w:rFonts w:ascii="Times" w:hAnsi="Times"/>
                <w:bCs/>
                <w:color w:val="000000" w:themeColor="text1"/>
                <w:szCs w:val="20"/>
                <w:lang w:val="en-US"/>
              </w:rPr>
              <w:t>) savings</w:t>
            </w:r>
            <w:r w:rsidRPr="00790793">
              <w:rPr>
                <w:color w:val="000000" w:themeColor="text1"/>
                <w:lang w:val="en-US"/>
              </w:rPr>
              <w:t xml:space="preserve"> </w:t>
            </w:r>
            <w:r w:rsidR="00477B24" w:rsidRPr="00790793">
              <w:rPr>
                <w:color w:val="000000" w:themeColor="text1"/>
                <w:lang w:val="en-US"/>
              </w:rPr>
              <w:t>is suitable for measure urban multidimensional poverty through the living standard dimensions.</w:t>
            </w:r>
          </w:p>
        </w:tc>
        <w:tc>
          <w:tcPr>
            <w:tcW w:w="1027" w:type="dxa"/>
            <w:tcBorders>
              <w:left w:val="nil"/>
              <w:right w:val="nil"/>
            </w:tcBorders>
          </w:tcPr>
          <w:p w14:paraId="63E37ECD" w14:textId="437E0DB6" w:rsidR="00523DB1" w:rsidRPr="00790793" w:rsidRDefault="0098410F" w:rsidP="00F879F4">
            <w:pPr>
              <w:spacing w:before="0" w:after="0"/>
              <w:jc w:val="center"/>
              <w:rPr>
                <w:color w:val="000000" w:themeColor="text1"/>
                <w:szCs w:val="20"/>
                <w:lang w:val="en-US"/>
              </w:rPr>
            </w:pPr>
            <w:r w:rsidRPr="00790793">
              <w:rPr>
                <w:color w:val="000000" w:themeColor="text1"/>
                <w:szCs w:val="20"/>
                <w:lang w:val="en-US"/>
              </w:rPr>
              <w:t>0.179</w:t>
            </w:r>
          </w:p>
        </w:tc>
        <w:tc>
          <w:tcPr>
            <w:tcW w:w="1268" w:type="dxa"/>
            <w:tcBorders>
              <w:left w:val="nil"/>
              <w:right w:val="nil"/>
            </w:tcBorders>
          </w:tcPr>
          <w:p w14:paraId="29846068" w14:textId="51DAE052" w:rsidR="00523DB1" w:rsidRPr="00790793" w:rsidRDefault="0098410F" w:rsidP="00F879F4">
            <w:pPr>
              <w:spacing w:before="0" w:after="0"/>
              <w:jc w:val="center"/>
              <w:rPr>
                <w:color w:val="000000" w:themeColor="text1"/>
                <w:szCs w:val="20"/>
                <w:lang w:val="en-US"/>
              </w:rPr>
            </w:pPr>
            <w:r w:rsidRPr="00790793">
              <w:rPr>
                <w:color w:val="000000" w:themeColor="text1"/>
                <w:szCs w:val="20"/>
                <w:lang w:val="en-US"/>
              </w:rPr>
              <w:t>78.6%</w:t>
            </w:r>
          </w:p>
        </w:tc>
        <w:tc>
          <w:tcPr>
            <w:tcW w:w="666" w:type="dxa"/>
            <w:tcBorders>
              <w:left w:val="nil"/>
              <w:right w:val="nil"/>
            </w:tcBorders>
          </w:tcPr>
          <w:p w14:paraId="567338C4" w14:textId="76D13698" w:rsidR="00523DB1" w:rsidRPr="00790793" w:rsidRDefault="00523DB1" w:rsidP="00F879F4">
            <w:pPr>
              <w:spacing w:before="0" w:after="0"/>
              <w:jc w:val="center"/>
              <w:rPr>
                <w:color w:val="000000" w:themeColor="text1"/>
                <w:szCs w:val="20"/>
                <w:lang w:val="en-US"/>
              </w:rPr>
            </w:pPr>
            <w:r w:rsidRPr="00790793">
              <w:rPr>
                <w:color w:val="000000" w:themeColor="text1"/>
                <w:szCs w:val="20"/>
                <w:lang w:val="en-US"/>
              </w:rPr>
              <w:t>0.471</w:t>
            </w:r>
          </w:p>
        </w:tc>
        <w:tc>
          <w:tcPr>
            <w:tcW w:w="666" w:type="dxa"/>
            <w:tcBorders>
              <w:left w:val="nil"/>
              <w:right w:val="nil"/>
            </w:tcBorders>
          </w:tcPr>
          <w:p w14:paraId="1D559FE1" w14:textId="05DC23D2" w:rsidR="00523DB1" w:rsidRPr="00790793" w:rsidRDefault="00523DB1" w:rsidP="00F879F4">
            <w:pPr>
              <w:spacing w:before="0" w:after="0"/>
              <w:jc w:val="center"/>
              <w:rPr>
                <w:color w:val="000000" w:themeColor="text1"/>
                <w:szCs w:val="20"/>
                <w:lang w:val="en-US"/>
              </w:rPr>
            </w:pPr>
            <w:r w:rsidRPr="00790793">
              <w:rPr>
                <w:color w:val="000000" w:themeColor="text1"/>
                <w:szCs w:val="20"/>
                <w:lang w:val="en-US"/>
              </w:rPr>
              <w:t>0.671</w:t>
            </w:r>
          </w:p>
        </w:tc>
        <w:tc>
          <w:tcPr>
            <w:tcW w:w="666" w:type="dxa"/>
            <w:tcBorders>
              <w:left w:val="nil"/>
              <w:right w:val="nil"/>
            </w:tcBorders>
          </w:tcPr>
          <w:p w14:paraId="78E34B0F" w14:textId="3711EF7C" w:rsidR="00523DB1" w:rsidRPr="00790793" w:rsidRDefault="00523DB1" w:rsidP="00F879F4">
            <w:pPr>
              <w:spacing w:before="0" w:after="0"/>
              <w:jc w:val="center"/>
              <w:rPr>
                <w:color w:val="000000" w:themeColor="text1"/>
                <w:szCs w:val="20"/>
                <w:lang w:val="en-US"/>
              </w:rPr>
            </w:pPr>
            <w:r w:rsidRPr="00790793">
              <w:rPr>
                <w:color w:val="000000" w:themeColor="text1"/>
                <w:szCs w:val="20"/>
                <w:lang w:val="en-US"/>
              </w:rPr>
              <w:t>0.850</w:t>
            </w:r>
          </w:p>
        </w:tc>
        <w:tc>
          <w:tcPr>
            <w:tcW w:w="705" w:type="dxa"/>
            <w:tcBorders>
              <w:left w:val="nil"/>
              <w:right w:val="nil"/>
            </w:tcBorders>
          </w:tcPr>
          <w:p w14:paraId="42C373DD" w14:textId="0AE95437" w:rsidR="00523DB1" w:rsidRPr="00790793" w:rsidRDefault="0098410F" w:rsidP="00F879F4">
            <w:pPr>
              <w:spacing w:before="0" w:after="0"/>
              <w:jc w:val="center"/>
              <w:rPr>
                <w:color w:val="000000" w:themeColor="text1"/>
                <w:szCs w:val="20"/>
                <w:lang w:val="en-US"/>
              </w:rPr>
            </w:pPr>
            <w:r w:rsidRPr="00790793">
              <w:rPr>
                <w:color w:val="000000" w:themeColor="text1"/>
                <w:szCs w:val="20"/>
                <w:lang w:val="en-US"/>
              </w:rPr>
              <w:t>0.664</w:t>
            </w:r>
          </w:p>
        </w:tc>
        <w:tc>
          <w:tcPr>
            <w:tcW w:w="1072" w:type="dxa"/>
            <w:tcBorders>
              <w:left w:val="nil"/>
              <w:right w:val="nil"/>
            </w:tcBorders>
          </w:tcPr>
          <w:p w14:paraId="5F40B109" w14:textId="3668F318" w:rsidR="00523DB1" w:rsidRPr="00790793" w:rsidRDefault="0098410F" w:rsidP="00F879F4">
            <w:pPr>
              <w:spacing w:before="0" w:after="0"/>
              <w:jc w:val="center"/>
              <w:rPr>
                <w:color w:val="000000" w:themeColor="text1"/>
                <w:szCs w:val="20"/>
                <w:lang w:val="en-US"/>
              </w:rPr>
            </w:pPr>
            <w:r w:rsidRPr="00790793">
              <w:rPr>
                <w:color w:val="000000" w:themeColor="text1"/>
                <w:szCs w:val="20"/>
                <w:lang w:val="en-US"/>
              </w:rPr>
              <w:t>Accept</w:t>
            </w:r>
          </w:p>
        </w:tc>
      </w:tr>
      <w:tr w:rsidR="00727599" w:rsidRPr="00790793" w14:paraId="44AB6BED" w14:textId="77777777" w:rsidTr="1F207563">
        <w:tc>
          <w:tcPr>
            <w:tcW w:w="513" w:type="dxa"/>
            <w:tcBorders>
              <w:left w:val="nil"/>
              <w:bottom w:val="single" w:sz="4" w:space="0" w:color="auto"/>
              <w:right w:val="nil"/>
            </w:tcBorders>
          </w:tcPr>
          <w:p w14:paraId="1CC49BD0" w14:textId="10BBFF2B" w:rsidR="00FB6EA9" w:rsidRPr="00790793" w:rsidRDefault="00523DB1" w:rsidP="00F879F4">
            <w:pPr>
              <w:spacing w:before="0" w:after="0"/>
              <w:rPr>
                <w:color w:val="000000" w:themeColor="text1"/>
                <w:szCs w:val="20"/>
                <w:lang w:val="en-US"/>
              </w:rPr>
            </w:pPr>
            <w:r w:rsidRPr="00790793">
              <w:rPr>
                <w:color w:val="000000" w:themeColor="text1"/>
                <w:szCs w:val="20"/>
                <w:lang w:val="en-US"/>
              </w:rPr>
              <w:t>4</w:t>
            </w:r>
          </w:p>
        </w:tc>
        <w:tc>
          <w:tcPr>
            <w:tcW w:w="2437" w:type="dxa"/>
            <w:tcBorders>
              <w:left w:val="nil"/>
              <w:bottom w:val="single" w:sz="4" w:space="0" w:color="auto"/>
              <w:right w:val="nil"/>
            </w:tcBorders>
          </w:tcPr>
          <w:p w14:paraId="3D9A4258" w14:textId="486BBE06" w:rsidR="00FB6EA9" w:rsidRPr="00790793" w:rsidRDefault="005D7F41" w:rsidP="00330860">
            <w:pPr>
              <w:spacing w:before="0" w:after="0"/>
              <w:jc w:val="left"/>
              <w:rPr>
                <w:color w:val="000000" w:themeColor="text1"/>
                <w:szCs w:val="20"/>
                <w:lang w:val="en-US"/>
              </w:rPr>
            </w:pPr>
            <w:r w:rsidRPr="00790793">
              <w:rPr>
                <w:color w:val="000000" w:themeColor="text1"/>
                <w:szCs w:val="20"/>
                <w:lang w:val="en-US"/>
              </w:rPr>
              <w:t xml:space="preserve">Islamic </w:t>
            </w:r>
            <w:r w:rsidRPr="00790793">
              <w:rPr>
                <w:szCs w:val="20"/>
                <w:lang w:val="en-US"/>
              </w:rPr>
              <w:t>s</w:t>
            </w:r>
            <w:r w:rsidRPr="00790793">
              <w:rPr>
                <w:color w:val="000000" w:themeColor="text1"/>
                <w:szCs w:val="20"/>
                <w:lang w:val="en-US"/>
              </w:rPr>
              <w:t xml:space="preserve">ubsistence </w:t>
            </w:r>
            <w:r w:rsidRPr="00790793">
              <w:rPr>
                <w:szCs w:val="20"/>
                <w:lang w:val="en-US"/>
              </w:rPr>
              <w:t>c</w:t>
            </w:r>
            <w:r w:rsidRPr="00790793">
              <w:rPr>
                <w:color w:val="000000" w:themeColor="text1"/>
                <w:szCs w:val="20"/>
                <w:lang w:val="en-US"/>
              </w:rPr>
              <w:t>riteri</w:t>
            </w:r>
            <w:r w:rsidR="00865BFE" w:rsidRPr="00790793">
              <w:rPr>
                <w:color w:val="000000" w:themeColor="text1"/>
                <w:szCs w:val="20"/>
                <w:lang w:val="en-US"/>
              </w:rPr>
              <w:t>on</w:t>
            </w:r>
            <w:r w:rsidRPr="00790793">
              <w:rPr>
                <w:lang w:val="en-US"/>
              </w:rPr>
              <w:t xml:space="preserve"> (h</w:t>
            </w:r>
            <w:r w:rsidR="00477B24" w:rsidRPr="00790793">
              <w:rPr>
                <w:color w:val="000000" w:themeColor="text1"/>
                <w:lang w:val="en-US"/>
              </w:rPr>
              <w:t>ad al-</w:t>
            </w:r>
            <w:proofErr w:type="spellStart"/>
            <w:r w:rsidRPr="00790793">
              <w:rPr>
                <w:color w:val="000000" w:themeColor="text1"/>
                <w:lang w:val="en-US"/>
              </w:rPr>
              <w:t>k</w:t>
            </w:r>
            <w:r w:rsidR="00477B24" w:rsidRPr="00790793">
              <w:rPr>
                <w:color w:val="000000" w:themeColor="text1"/>
                <w:lang w:val="en-US"/>
              </w:rPr>
              <w:t>ifayah</w:t>
            </w:r>
            <w:proofErr w:type="spellEnd"/>
            <w:r w:rsidRPr="00790793">
              <w:rPr>
                <w:color w:val="000000" w:themeColor="text1"/>
                <w:lang w:val="en-US"/>
              </w:rPr>
              <w:t>)</w:t>
            </w:r>
            <w:r w:rsidR="00477B24" w:rsidRPr="00790793">
              <w:rPr>
                <w:color w:val="000000" w:themeColor="text1"/>
                <w:lang w:val="en-US"/>
              </w:rPr>
              <w:t xml:space="preserve"> is suitable for measuring urban multidimensional poverty through the monetary dimension.</w:t>
            </w:r>
          </w:p>
        </w:tc>
        <w:tc>
          <w:tcPr>
            <w:tcW w:w="1027" w:type="dxa"/>
            <w:tcBorders>
              <w:left w:val="nil"/>
              <w:bottom w:val="single" w:sz="4" w:space="0" w:color="auto"/>
              <w:right w:val="nil"/>
            </w:tcBorders>
          </w:tcPr>
          <w:p w14:paraId="61F00441" w14:textId="2ACCA43E" w:rsidR="00FB6EA9" w:rsidRPr="00790793" w:rsidRDefault="0098410F" w:rsidP="00F879F4">
            <w:pPr>
              <w:spacing w:before="0" w:after="0"/>
              <w:jc w:val="center"/>
              <w:rPr>
                <w:color w:val="000000" w:themeColor="text1"/>
                <w:szCs w:val="20"/>
                <w:lang w:val="en-US"/>
              </w:rPr>
            </w:pPr>
            <w:r w:rsidRPr="00790793">
              <w:rPr>
                <w:color w:val="000000" w:themeColor="text1"/>
                <w:szCs w:val="20"/>
                <w:lang w:val="en-US"/>
              </w:rPr>
              <w:t>0.199</w:t>
            </w:r>
          </w:p>
        </w:tc>
        <w:tc>
          <w:tcPr>
            <w:tcW w:w="1268" w:type="dxa"/>
            <w:tcBorders>
              <w:left w:val="nil"/>
              <w:bottom w:val="single" w:sz="4" w:space="0" w:color="auto"/>
              <w:right w:val="nil"/>
            </w:tcBorders>
          </w:tcPr>
          <w:p w14:paraId="4FE02D18" w14:textId="6FCE4698" w:rsidR="00FB6EA9" w:rsidRPr="00790793" w:rsidRDefault="0098410F" w:rsidP="00F879F4">
            <w:pPr>
              <w:spacing w:before="0" w:after="0"/>
              <w:jc w:val="center"/>
              <w:rPr>
                <w:color w:val="000000" w:themeColor="text1"/>
                <w:szCs w:val="20"/>
                <w:lang w:val="en-US"/>
              </w:rPr>
            </w:pPr>
            <w:r w:rsidRPr="00790793">
              <w:rPr>
                <w:color w:val="000000" w:themeColor="text1"/>
                <w:szCs w:val="20"/>
                <w:lang w:val="en-US"/>
              </w:rPr>
              <w:t>85.7%</w:t>
            </w:r>
          </w:p>
        </w:tc>
        <w:tc>
          <w:tcPr>
            <w:tcW w:w="666" w:type="dxa"/>
            <w:tcBorders>
              <w:left w:val="nil"/>
              <w:bottom w:val="single" w:sz="4" w:space="0" w:color="auto"/>
              <w:right w:val="nil"/>
            </w:tcBorders>
          </w:tcPr>
          <w:p w14:paraId="662ED8BE" w14:textId="2C6861BD" w:rsidR="00FB6EA9" w:rsidRPr="00790793" w:rsidRDefault="00523DB1" w:rsidP="00F879F4">
            <w:pPr>
              <w:spacing w:before="0" w:after="0"/>
              <w:jc w:val="center"/>
              <w:rPr>
                <w:color w:val="000000" w:themeColor="text1"/>
                <w:szCs w:val="20"/>
                <w:lang w:val="en-US"/>
              </w:rPr>
            </w:pPr>
            <w:r w:rsidRPr="00790793">
              <w:rPr>
                <w:color w:val="000000" w:themeColor="text1"/>
                <w:szCs w:val="20"/>
                <w:lang w:val="en-US"/>
              </w:rPr>
              <w:t>0.629</w:t>
            </w:r>
          </w:p>
        </w:tc>
        <w:tc>
          <w:tcPr>
            <w:tcW w:w="666" w:type="dxa"/>
            <w:tcBorders>
              <w:left w:val="nil"/>
              <w:bottom w:val="single" w:sz="4" w:space="0" w:color="auto"/>
              <w:right w:val="nil"/>
            </w:tcBorders>
          </w:tcPr>
          <w:p w14:paraId="2E3DE7DC" w14:textId="1CFDBB1C" w:rsidR="00FB6EA9" w:rsidRPr="00790793" w:rsidRDefault="00523DB1" w:rsidP="00F879F4">
            <w:pPr>
              <w:spacing w:before="0" w:after="0"/>
              <w:jc w:val="center"/>
              <w:rPr>
                <w:color w:val="000000" w:themeColor="text1"/>
                <w:szCs w:val="20"/>
                <w:lang w:val="en-US"/>
              </w:rPr>
            </w:pPr>
            <w:r w:rsidRPr="00790793">
              <w:rPr>
                <w:color w:val="000000" w:themeColor="text1"/>
                <w:szCs w:val="20"/>
                <w:lang w:val="en-US"/>
              </w:rPr>
              <w:t>0.807</w:t>
            </w:r>
          </w:p>
        </w:tc>
        <w:tc>
          <w:tcPr>
            <w:tcW w:w="666" w:type="dxa"/>
            <w:tcBorders>
              <w:left w:val="nil"/>
              <w:bottom w:val="single" w:sz="4" w:space="0" w:color="auto"/>
              <w:right w:val="nil"/>
            </w:tcBorders>
          </w:tcPr>
          <w:p w14:paraId="17F4BFE9" w14:textId="09A587DA" w:rsidR="00FB6EA9" w:rsidRPr="00790793" w:rsidRDefault="00523DB1" w:rsidP="00F879F4">
            <w:pPr>
              <w:spacing w:before="0" w:after="0"/>
              <w:jc w:val="center"/>
              <w:rPr>
                <w:color w:val="000000" w:themeColor="text1"/>
                <w:szCs w:val="20"/>
                <w:lang w:val="en-US"/>
              </w:rPr>
            </w:pPr>
            <w:r w:rsidRPr="00790793">
              <w:rPr>
                <w:color w:val="000000" w:themeColor="text1"/>
                <w:szCs w:val="20"/>
                <w:lang w:val="en-US"/>
              </w:rPr>
              <w:t>0.929</w:t>
            </w:r>
          </w:p>
        </w:tc>
        <w:tc>
          <w:tcPr>
            <w:tcW w:w="705" w:type="dxa"/>
            <w:tcBorders>
              <w:left w:val="nil"/>
              <w:bottom w:val="single" w:sz="4" w:space="0" w:color="auto"/>
              <w:right w:val="nil"/>
            </w:tcBorders>
          </w:tcPr>
          <w:p w14:paraId="23731115" w14:textId="29FBF5F2" w:rsidR="00FB6EA9" w:rsidRPr="00790793" w:rsidRDefault="0098410F" w:rsidP="00F879F4">
            <w:pPr>
              <w:spacing w:before="0" w:after="0"/>
              <w:jc w:val="center"/>
              <w:rPr>
                <w:color w:val="000000" w:themeColor="text1"/>
                <w:szCs w:val="20"/>
                <w:lang w:val="en-US"/>
              </w:rPr>
            </w:pPr>
            <w:r w:rsidRPr="00790793">
              <w:rPr>
                <w:color w:val="000000" w:themeColor="text1"/>
                <w:szCs w:val="20"/>
                <w:lang w:val="en-US"/>
              </w:rPr>
              <w:t>0.788</w:t>
            </w:r>
          </w:p>
        </w:tc>
        <w:tc>
          <w:tcPr>
            <w:tcW w:w="1072" w:type="dxa"/>
            <w:tcBorders>
              <w:left w:val="nil"/>
              <w:bottom w:val="single" w:sz="4" w:space="0" w:color="auto"/>
              <w:right w:val="nil"/>
            </w:tcBorders>
          </w:tcPr>
          <w:p w14:paraId="10631864" w14:textId="7342C0F9" w:rsidR="00FB6EA9" w:rsidRPr="00790793" w:rsidRDefault="0098410F" w:rsidP="00F879F4">
            <w:pPr>
              <w:spacing w:before="0" w:after="0"/>
              <w:jc w:val="center"/>
              <w:rPr>
                <w:color w:val="000000" w:themeColor="text1"/>
                <w:szCs w:val="20"/>
                <w:lang w:val="en-US"/>
              </w:rPr>
            </w:pPr>
            <w:r w:rsidRPr="00790793">
              <w:rPr>
                <w:color w:val="000000" w:themeColor="text1"/>
                <w:szCs w:val="20"/>
                <w:lang w:val="en-US"/>
              </w:rPr>
              <w:t>Accept</w:t>
            </w:r>
          </w:p>
        </w:tc>
      </w:tr>
      <w:tr w:rsidR="00727599" w:rsidRPr="00790793" w14:paraId="0EB95601" w14:textId="77777777" w:rsidTr="1F207563">
        <w:tc>
          <w:tcPr>
            <w:tcW w:w="9020" w:type="dxa"/>
            <w:gridSpan w:val="9"/>
            <w:tcBorders>
              <w:left w:val="nil"/>
              <w:bottom w:val="single" w:sz="4" w:space="0" w:color="auto"/>
              <w:right w:val="nil"/>
            </w:tcBorders>
          </w:tcPr>
          <w:p w14:paraId="6509E69D" w14:textId="77777777" w:rsidR="00F879F4" w:rsidRPr="00790793" w:rsidRDefault="00F879F4" w:rsidP="00F879F4">
            <w:pPr>
              <w:spacing w:before="0" w:after="0"/>
              <w:rPr>
                <w:b/>
                <w:bCs/>
                <w:i/>
                <w:iCs/>
                <w:color w:val="000000" w:themeColor="text1"/>
                <w:szCs w:val="20"/>
                <w:lang w:val="en-US"/>
              </w:rPr>
            </w:pPr>
            <w:r w:rsidRPr="00790793">
              <w:rPr>
                <w:b/>
                <w:bCs/>
                <w:i/>
                <w:iCs/>
                <w:color w:val="000000" w:themeColor="text1"/>
                <w:szCs w:val="20"/>
                <w:lang w:val="en-US"/>
              </w:rPr>
              <w:t>Condition:</w:t>
            </w:r>
          </w:p>
          <w:p w14:paraId="47E109EC" w14:textId="77777777" w:rsidR="00F879F4" w:rsidRPr="00790793" w:rsidRDefault="00F879F4" w:rsidP="00F879F4">
            <w:pPr>
              <w:spacing w:before="0" w:after="0"/>
              <w:rPr>
                <w:b/>
                <w:bCs/>
                <w:i/>
                <w:iCs/>
                <w:color w:val="000000" w:themeColor="text1"/>
                <w:szCs w:val="20"/>
                <w:lang w:val="en-US"/>
              </w:rPr>
            </w:pPr>
            <w:r w:rsidRPr="00790793">
              <w:rPr>
                <w:b/>
                <w:bCs/>
                <w:i/>
                <w:iCs/>
                <w:color w:val="000000" w:themeColor="text1"/>
                <w:szCs w:val="20"/>
                <w:lang w:val="en-US"/>
              </w:rPr>
              <w:t>Triangular Fuzzy Numbers</w:t>
            </w:r>
          </w:p>
          <w:p w14:paraId="1F468A5D" w14:textId="77777777" w:rsidR="00F879F4" w:rsidRPr="00790793" w:rsidRDefault="00F879F4" w:rsidP="00F879F4">
            <w:pPr>
              <w:tabs>
                <w:tab w:val="left" w:pos="3154"/>
              </w:tabs>
              <w:spacing w:before="0" w:after="0"/>
              <w:rPr>
                <w:rFonts w:asciiTheme="majorBidi" w:hAnsiTheme="majorBidi" w:cstheme="majorBidi"/>
                <w:b/>
                <w:bCs/>
                <w:i/>
                <w:iCs/>
                <w:color w:val="000000" w:themeColor="text1"/>
                <w:szCs w:val="20"/>
                <w:lang w:val="en-US"/>
              </w:rPr>
            </w:pPr>
            <w:r w:rsidRPr="00790793">
              <w:rPr>
                <w:b/>
                <w:bCs/>
                <w:i/>
                <w:iCs/>
                <w:color w:val="000000" w:themeColor="text1"/>
                <w:szCs w:val="20"/>
                <w:lang w:val="en-US"/>
              </w:rPr>
              <w:t xml:space="preserve">1. Threshold Value (d) </w:t>
            </w:r>
            <w:sdt>
              <w:sdtPr>
                <w:rPr>
                  <w:rFonts w:asciiTheme="majorBidi" w:hAnsiTheme="majorBidi" w:cstheme="majorBidi"/>
                  <w:b/>
                  <w:bCs/>
                  <w:i/>
                  <w:iCs/>
                  <w:color w:val="000000" w:themeColor="text1"/>
                  <w:szCs w:val="20"/>
                  <w:lang w:val="en-US"/>
                </w:rPr>
                <w:tag w:val="goog_rdk_13"/>
                <w:id w:val="530152564"/>
              </w:sdtPr>
              <w:sdtContent>
                <w:r w:rsidRPr="00790793">
                  <w:rPr>
                    <w:rFonts w:asciiTheme="majorBidi" w:eastAsia="Gungsuh" w:hAnsiTheme="majorBidi" w:cstheme="majorBidi"/>
                    <w:b/>
                    <w:bCs/>
                    <w:i/>
                    <w:iCs/>
                    <w:color w:val="000000" w:themeColor="text1"/>
                    <w:szCs w:val="20"/>
                    <w:lang w:val="en-US"/>
                  </w:rPr>
                  <w:t>≤ 0.2</w:t>
                </w:r>
              </w:sdtContent>
            </w:sdt>
            <w:r w:rsidRPr="00790793">
              <w:rPr>
                <w:rFonts w:asciiTheme="majorBidi" w:hAnsiTheme="majorBidi" w:cstheme="majorBidi"/>
                <w:b/>
                <w:bCs/>
                <w:i/>
                <w:iCs/>
                <w:color w:val="000000" w:themeColor="text1"/>
                <w:szCs w:val="20"/>
                <w:lang w:val="en-US"/>
              </w:rPr>
              <w:tab/>
            </w:r>
          </w:p>
          <w:p w14:paraId="7036CD47" w14:textId="77777777" w:rsidR="00F879F4" w:rsidRPr="00790793" w:rsidRDefault="00F879F4" w:rsidP="00F879F4">
            <w:pPr>
              <w:tabs>
                <w:tab w:val="left" w:pos="3154"/>
              </w:tabs>
              <w:spacing w:before="0" w:after="0"/>
              <w:rPr>
                <w:b/>
                <w:bCs/>
                <w:i/>
                <w:iCs/>
                <w:color w:val="000000" w:themeColor="text1"/>
                <w:szCs w:val="20"/>
                <w:lang w:val="en-US"/>
              </w:rPr>
            </w:pPr>
            <w:r w:rsidRPr="00790793">
              <w:rPr>
                <w:b/>
                <w:bCs/>
                <w:i/>
                <w:iCs/>
                <w:color w:val="000000" w:themeColor="text1"/>
                <w:szCs w:val="20"/>
                <w:lang w:val="en-US"/>
              </w:rPr>
              <w:t xml:space="preserve">2. Percentage of Expert Consensus </w:t>
            </w:r>
            <w:r w:rsidRPr="00790793">
              <w:rPr>
                <w:rFonts w:cs="Times New Roman"/>
                <w:b/>
                <w:bCs/>
                <w:i/>
                <w:iCs/>
                <w:color w:val="000000" w:themeColor="text1"/>
                <w:szCs w:val="20"/>
                <w:lang w:val="en-US"/>
              </w:rPr>
              <w:t>&gt;</w:t>
            </w:r>
            <w:r w:rsidRPr="00790793">
              <w:rPr>
                <w:b/>
                <w:bCs/>
                <w:i/>
                <w:iCs/>
                <w:color w:val="000000" w:themeColor="text1"/>
                <w:szCs w:val="20"/>
                <w:lang w:val="en-US"/>
              </w:rPr>
              <w:t xml:space="preserve"> 75%</w:t>
            </w:r>
          </w:p>
          <w:p w14:paraId="016DFF2E" w14:textId="77777777" w:rsidR="00F879F4" w:rsidRPr="00790793" w:rsidRDefault="00F879F4" w:rsidP="00F879F4">
            <w:pPr>
              <w:tabs>
                <w:tab w:val="left" w:pos="3154"/>
              </w:tabs>
              <w:spacing w:before="0" w:after="0"/>
              <w:rPr>
                <w:b/>
                <w:bCs/>
                <w:i/>
                <w:iCs/>
                <w:color w:val="000000" w:themeColor="text1"/>
                <w:szCs w:val="20"/>
                <w:lang w:val="en-US"/>
              </w:rPr>
            </w:pPr>
            <w:r w:rsidRPr="00790793">
              <w:rPr>
                <w:b/>
                <w:bCs/>
                <w:i/>
                <w:iCs/>
                <w:color w:val="000000" w:themeColor="text1"/>
                <w:szCs w:val="20"/>
                <w:lang w:val="en-US"/>
              </w:rPr>
              <w:t>Defuzzification Process</w:t>
            </w:r>
          </w:p>
          <w:p w14:paraId="7506535F" w14:textId="73E327DA" w:rsidR="00716C11" w:rsidRPr="00790793" w:rsidRDefault="00F879F4" w:rsidP="00F879F4">
            <w:pPr>
              <w:spacing w:before="0" w:after="0"/>
              <w:rPr>
                <w:color w:val="FF0000"/>
                <w:szCs w:val="20"/>
                <w:lang w:val="en-US"/>
              </w:rPr>
            </w:pPr>
            <w:r w:rsidRPr="00790793">
              <w:rPr>
                <w:b/>
                <w:bCs/>
                <w:i/>
                <w:iCs/>
                <w:color w:val="000000" w:themeColor="text1"/>
                <w:szCs w:val="20"/>
                <w:lang w:val="en-US"/>
              </w:rPr>
              <w:t xml:space="preserve">3) Fuzzy Score (A) </w:t>
            </w:r>
            <w:r w:rsidRPr="00790793">
              <w:rPr>
                <w:rFonts w:cs="Times New Roman"/>
                <w:b/>
                <w:bCs/>
                <w:i/>
                <w:iCs/>
                <w:color w:val="000000" w:themeColor="text1"/>
                <w:szCs w:val="20"/>
                <w:lang w:val="en-US"/>
              </w:rPr>
              <w:t>&gt;</w:t>
            </w:r>
            <w:r w:rsidRPr="00790793">
              <w:rPr>
                <w:b/>
                <w:bCs/>
                <w:i/>
                <w:iCs/>
                <w:color w:val="000000" w:themeColor="text1"/>
                <w:szCs w:val="20"/>
                <w:lang w:val="en-US"/>
              </w:rPr>
              <w:t xml:space="preserve"> </w:t>
            </w:r>
            <m:oMath>
              <m:r>
                <m:rPr>
                  <m:sty m:val="bi"/>
                </m:rPr>
                <w:rPr>
                  <w:rFonts w:ascii="Cambria Math" w:hAnsi="Cambria Math" w:cstheme="majorBidi"/>
                  <w:color w:val="000000" w:themeColor="text1"/>
                  <w:szCs w:val="20"/>
                  <w:lang w:val="en-US"/>
                </w:rPr>
                <m:t>α</m:t>
              </m:r>
            </m:oMath>
            <w:r w:rsidRPr="00790793">
              <w:rPr>
                <w:rFonts w:asciiTheme="majorBidi" w:hAnsiTheme="majorBidi" w:cstheme="majorBidi"/>
                <w:b/>
                <w:bCs/>
                <w:i/>
                <w:iCs/>
                <w:color w:val="000000" w:themeColor="text1"/>
                <w:szCs w:val="20"/>
                <w:lang w:val="en-US"/>
              </w:rPr>
              <w:t>-cut value = 0.5</w:t>
            </w:r>
          </w:p>
        </w:tc>
      </w:tr>
    </w:tbl>
    <w:p w14:paraId="4BC6D0BD" w14:textId="535AB0E0" w:rsidR="001143B4" w:rsidRPr="00790793" w:rsidRDefault="001143B4" w:rsidP="004A5DFD">
      <w:pPr>
        <w:spacing w:after="0"/>
        <w:rPr>
          <w:rFonts w:eastAsia="Times New Roman" w:cs="Times New Roman"/>
          <w:color w:val="000000" w:themeColor="text1"/>
          <w:kern w:val="0"/>
          <w:sz w:val="24"/>
          <w:lang w:val="en-US" w:eastAsia="en-GB"/>
          <w14:ligatures w14:val="none"/>
        </w:rPr>
      </w:pPr>
      <w:r w:rsidRPr="00790793">
        <w:rPr>
          <w:rFonts w:eastAsia="Times New Roman" w:cs="Times New Roman"/>
          <w:color w:val="000000" w:themeColor="text1"/>
          <w:kern w:val="0"/>
          <w:sz w:val="24"/>
          <w:lang w:val="en-US" w:eastAsia="en-GB"/>
          <w14:ligatures w14:val="none"/>
        </w:rPr>
        <w:t xml:space="preserve">Table 8 supports this interpretation, showing several experts across different domains assigned d-values above the threshold for certain items. Notably, Monetary Economics experts recorded d = 0.566 for takaful and d = 0.259 for </w:t>
      </w:r>
      <w:proofErr w:type="spellStart"/>
      <w:r w:rsidRPr="00790793">
        <w:rPr>
          <w:rFonts w:eastAsia="Times New Roman" w:cs="Times New Roman"/>
          <w:color w:val="000000" w:themeColor="text1"/>
          <w:kern w:val="0"/>
          <w:sz w:val="24"/>
          <w:lang w:val="en-US" w:eastAsia="en-GB"/>
          <w14:ligatures w14:val="none"/>
        </w:rPr>
        <w:t>ḥad</w:t>
      </w:r>
      <w:proofErr w:type="spellEnd"/>
      <w:r w:rsidRPr="00790793">
        <w:rPr>
          <w:rFonts w:eastAsia="Times New Roman" w:cs="Times New Roman"/>
          <w:color w:val="000000" w:themeColor="text1"/>
          <w:kern w:val="0"/>
          <w:sz w:val="24"/>
          <w:lang w:val="en-US" w:eastAsia="en-GB"/>
          <w14:ligatures w14:val="none"/>
        </w:rPr>
        <w:t xml:space="preserve"> al-</w:t>
      </w:r>
      <w:proofErr w:type="spellStart"/>
      <w:r w:rsidRPr="00790793">
        <w:rPr>
          <w:rFonts w:eastAsia="Times New Roman" w:cs="Times New Roman"/>
          <w:color w:val="000000" w:themeColor="text1"/>
          <w:kern w:val="0"/>
          <w:sz w:val="24"/>
          <w:lang w:val="en-US" w:eastAsia="en-GB"/>
          <w14:ligatures w14:val="none"/>
        </w:rPr>
        <w:t>kifāyah</w:t>
      </w:r>
      <w:proofErr w:type="spellEnd"/>
      <w:r w:rsidRPr="00790793">
        <w:rPr>
          <w:rFonts w:eastAsia="Times New Roman" w:cs="Times New Roman"/>
          <w:color w:val="000000" w:themeColor="text1"/>
          <w:kern w:val="0"/>
          <w:sz w:val="24"/>
          <w:lang w:val="en-US" w:eastAsia="en-GB"/>
          <w14:ligatures w14:val="none"/>
        </w:rPr>
        <w:t>. In contrast, Islamic Economics experts demonstrated low d-values across all indicators, pointing to high internal consistency and alignment with the index</w:t>
      </w:r>
      <w:r w:rsidR="00223766" w:rsidRPr="00790793">
        <w:rPr>
          <w:rFonts w:eastAsia="Times New Roman" w:cs="Times New Roman"/>
          <w:color w:val="000000" w:themeColor="text1"/>
          <w:kern w:val="0"/>
          <w:sz w:val="24"/>
          <w:lang w:val="en-US" w:eastAsia="en-GB"/>
          <w14:ligatures w14:val="none"/>
        </w:rPr>
        <w:t>’</w:t>
      </w:r>
      <w:r w:rsidRPr="00790793">
        <w:rPr>
          <w:rFonts w:eastAsia="Times New Roman" w:cs="Times New Roman"/>
          <w:color w:val="000000" w:themeColor="text1"/>
          <w:kern w:val="0"/>
          <w:sz w:val="24"/>
          <w:lang w:val="en-US" w:eastAsia="en-GB"/>
          <w14:ligatures w14:val="none"/>
        </w:rPr>
        <w:t>s religious dimensions.</w:t>
      </w:r>
    </w:p>
    <w:p w14:paraId="41707CF2" w14:textId="637C1408" w:rsidR="001B3E7C" w:rsidRPr="00790793" w:rsidRDefault="001143B4" w:rsidP="004A5DFD">
      <w:pPr>
        <w:spacing w:before="0" w:after="0"/>
        <w:ind w:firstLine="720"/>
        <w:rPr>
          <w:sz w:val="24"/>
          <w:lang w:val="en-US"/>
        </w:rPr>
      </w:pPr>
      <w:r w:rsidRPr="00790793">
        <w:rPr>
          <w:rFonts w:eastAsia="Times New Roman" w:cs="Times New Roman"/>
          <w:color w:val="000000" w:themeColor="text1"/>
          <w:kern w:val="0"/>
          <w:sz w:val="24"/>
          <w:lang w:val="en-US" w:eastAsia="en-GB"/>
          <w14:ligatures w14:val="none"/>
        </w:rPr>
        <w:lastRenderedPageBreak/>
        <w:t>These inter-field differences hint at epistemological tensions, between those emphasizing practical economic measurability and those more attuned to faith-based constructs</w:t>
      </w:r>
      <w:r w:rsidR="001B3E7C" w:rsidRPr="00790793">
        <w:rPr>
          <w:sz w:val="24"/>
          <w:lang w:val="en-US"/>
        </w:rPr>
        <w:t>.</w:t>
      </w:r>
      <w:r w:rsidR="00AC4238" w:rsidRPr="00790793">
        <w:rPr>
          <w:sz w:val="24"/>
          <w:lang w:val="en-US"/>
        </w:rPr>
        <w:t xml:space="preserve"> </w:t>
      </w:r>
    </w:p>
    <w:p w14:paraId="0C592E52" w14:textId="2A1957B7" w:rsidR="00D70EBF" w:rsidRPr="00790793" w:rsidRDefault="00666CFD" w:rsidP="00666CFD">
      <w:pPr>
        <w:pStyle w:val="Caption"/>
        <w:rPr>
          <w:sz w:val="20"/>
          <w:szCs w:val="20"/>
          <w:lang w:val="en-US"/>
        </w:rPr>
      </w:pPr>
      <w:r w:rsidRPr="00790793">
        <w:rPr>
          <w:sz w:val="20"/>
          <w:szCs w:val="20"/>
          <w:lang w:val="en-US"/>
        </w:rPr>
        <w:t xml:space="preserve">Table </w:t>
      </w:r>
      <w:r w:rsidRPr="00790793">
        <w:rPr>
          <w:sz w:val="20"/>
          <w:szCs w:val="20"/>
          <w:lang w:val="en-US"/>
        </w:rPr>
        <w:fldChar w:fldCharType="begin"/>
      </w:r>
      <w:r w:rsidRPr="00790793">
        <w:rPr>
          <w:sz w:val="20"/>
          <w:szCs w:val="20"/>
          <w:lang w:val="en-US"/>
        </w:rPr>
        <w:instrText xml:space="preserve"> SEQ Table \* ARABIC </w:instrText>
      </w:r>
      <w:r w:rsidRPr="00790793">
        <w:rPr>
          <w:sz w:val="20"/>
          <w:szCs w:val="20"/>
          <w:lang w:val="en-US"/>
        </w:rPr>
        <w:fldChar w:fldCharType="separate"/>
      </w:r>
      <w:r w:rsidR="00811803" w:rsidRPr="00790793">
        <w:rPr>
          <w:noProof/>
          <w:sz w:val="20"/>
          <w:szCs w:val="20"/>
          <w:lang w:val="en-US"/>
        </w:rPr>
        <w:t>8</w:t>
      </w:r>
      <w:r w:rsidRPr="00790793">
        <w:rPr>
          <w:sz w:val="20"/>
          <w:szCs w:val="20"/>
          <w:lang w:val="en-US"/>
        </w:rPr>
        <w:fldChar w:fldCharType="end"/>
      </w:r>
      <w:r w:rsidR="00D70EBF" w:rsidRPr="00790793">
        <w:rPr>
          <w:sz w:val="20"/>
          <w:szCs w:val="20"/>
          <w:lang w:val="en-US"/>
        </w:rPr>
        <w:t xml:space="preserve">: </w:t>
      </w:r>
      <w:proofErr w:type="gramStart"/>
      <w:r w:rsidR="00D70EBF" w:rsidRPr="00790793">
        <w:rPr>
          <w:sz w:val="20"/>
          <w:szCs w:val="20"/>
          <w:lang w:val="en-US"/>
        </w:rPr>
        <w:t>Experts</w:t>
      </w:r>
      <w:r w:rsidR="00223766" w:rsidRPr="00790793">
        <w:rPr>
          <w:sz w:val="20"/>
          <w:szCs w:val="20"/>
          <w:lang w:val="en-US"/>
        </w:rPr>
        <w:t>‘</w:t>
      </w:r>
      <w:r w:rsidR="00D70EBF" w:rsidRPr="00790793">
        <w:rPr>
          <w:sz w:val="20"/>
          <w:szCs w:val="20"/>
          <w:lang w:val="en-US"/>
        </w:rPr>
        <w:t xml:space="preserve"> Consensus</w:t>
      </w:r>
      <w:proofErr w:type="gramEnd"/>
      <w:r w:rsidR="00D70EBF" w:rsidRPr="00790793">
        <w:rPr>
          <w:sz w:val="20"/>
          <w:szCs w:val="20"/>
          <w:lang w:val="en-US"/>
        </w:rPr>
        <w:t xml:space="preserve"> Based </w:t>
      </w:r>
      <w:r w:rsidR="00865BFE" w:rsidRPr="00790793">
        <w:rPr>
          <w:sz w:val="20"/>
          <w:szCs w:val="20"/>
          <w:lang w:val="en-US"/>
        </w:rPr>
        <w:t>on</w:t>
      </w:r>
      <w:r w:rsidR="00D70EBF" w:rsidRPr="00790793">
        <w:rPr>
          <w:sz w:val="20"/>
          <w:szCs w:val="20"/>
          <w:lang w:val="en-US"/>
        </w:rPr>
        <w:t xml:space="preserve"> Expertise</w:t>
      </w:r>
    </w:p>
    <w:tbl>
      <w:tblPr>
        <w:tblStyle w:val="TableGrid"/>
        <w:tblW w:w="0" w:type="auto"/>
        <w:tblInd w:w="0" w:type="dxa"/>
        <w:tblLook w:val="04A0" w:firstRow="1" w:lastRow="0" w:firstColumn="1" w:lastColumn="0" w:noHBand="0" w:noVBand="1"/>
      </w:tblPr>
      <w:tblGrid>
        <w:gridCol w:w="5524"/>
        <w:gridCol w:w="850"/>
        <w:gridCol w:w="851"/>
        <w:gridCol w:w="850"/>
        <w:gridCol w:w="851"/>
      </w:tblGrid>
      <w:tr w:rsidR="00D83F72" w:rsidRPr="00790793" w14:paraId="4CF13562" w14:textId="77777777" w:rsidTr="00716C11">
        <w:tc>
          <w:tcPr>
            <w:tcW w:w="5524" w:type="dxa"/>
            <w:vMerge w:val="restart"/>
            <w:tcBorders>
              <w:left w:val="nil"/>
              <w:bottom w:val="nil"/>
              <w:right w:val="nil"/>
            </w:tcBorders>
          </w:tcPr>
          <w:p w14:paraId="066C7B40" w14:textId="77777777" w:rsidR="00523DB1" w:rsidRPr="00790793" w:rsidRDefault="00523DB1" w:rsidP="00F879F4">
            <w:pPr>
              <w:spacing w:before="0" w:after="0"/>
              <w:jc w:val="center"/>
              <w:rPr>
                <w:color w:val="000000" w:themeColor="text1"/>
                <w:szCs w:val="20"/>
                <w:lang w:val="en-US"/>
              </w:rPr>
            </w:pPr>
          </w:p>
          <w:p w14:paraId="0AC0FF93" w14:textId="77777777" w:rsidR="00523DB1" w:rsidRPr="00790793" w:rsidRDefault="00523DB1" w:rsidP="00F879F4">
            <w:pPr>
              <w:spacing w:before="0" w:after="0"/>
              <w:jc w:val="center"/>
              <w:rPr>
                <w:color w:val="000000" w:themeColor="text1"/>
                <w:szCs w:val="20"/>
                <w:lang w:val="en-US"/>
              </w:rPr>
            </w:pPr>
            <w:r w:rsidRPr="00790793">
              <w:rPr>
                <w:color w:val="000000" w:themeColor="text1"/>
                <w:szCs w:val="20"/>
                <w:lang w:val="en-US"/>
              </w:rPr>
              <w:t>Experts</w:t>
            </w:r>
          </w:p>
        </w:tc>
        <w:tc>
          <w:tcPr>
            <w:tcW w:w="3402" w:type="dxa"/>
            <w:gridSpan w:val="4"/>
            <w:tcBorders>
              <w:left w:val="nil"/>
              <w:bottom w:val="nil"/>
              <w:right w:val="nil"/>
            </w:tcBorders>
          </w:tcPr>
          <w:p w14:paraId="16A6FF8E" w14:textId="55B8530D" w:rsidR="00523DB1" w:rsidRPr="00790793" w:rsidRDefault="00E8459A" w:rsidP="00F879F4">
            <w:pPr>
              <w:spacing w:before="0" w:after="0"/>
              <w:jc w:val="center"/>
              <w:rPr>
                <w:color w:val="000000" w:themeColor="text1"/>
                <w:szCs w:val="20"/>
                <w:lang w:val="en-US"/>
              </w:rPr>
            </w:pPr>
            <w:r w:rsidRPr="00790793">
              <w:rPr>
                <w:color w:val="000000" w:themeColor="text1"/>
                <w:szCs w:val="20"/>
                <w:lang w:val="en-US"/>
              </w:rPr>
              <w:t>Item/</w:t>
            </w:r>
            <w:r w:rsidR="00523DB1" w:rsidRPr="00790793">
              <w:rPr>
                <w:color w:val="000000" w:themeColor="text1"/>
                <w:szCs w:val="20"/>
                <w:lang w:val="en-US"/>
              </w:rPr>
              <w:t>Element</w:t>
            </w:r>
          </w:p>
        </w:tc>
      </w:tr>
      <w:tr w:rsidR="00D83F72" w:rsidRPr="00790793" w14:paraId="601AC151" w14:textId="77777777" w:rsidTr="00716C11">
        <w:tc>
          <w:tcPr>
            <w:tcW w:w="5524" w:type="dxa"/>
            <w:vMerge/>
            <w:tcBorders>
              <w:top w:val="nil"/>
              <w:left w:val="nil"/>
              <w:bottom w:val="single" w:sz="4" w:space="0" w:color="auto"/>
              <w:right w:val="nil"/>
            </w:tcBorders>
          </w:tcPr>
          <w:p w14:paraId="5C99DC0C" w14:textId="77777777" w:rsidR="00523DB1" w:rsidRPr="00790793" w:rsidRDefault="00523DB1" w:rsidP="00F879F4">
            <w:pPr>
              <w:spacing w:before="0" w:after="0"/>
              <w:jc w:val="center"/>
              <w:rPr>
                <w:color w:val="000000" w:themeColor="text1"/>
                <w:szCs w:val="20"/>
                <w:lang w:val="en-US"/>
              </w:rPr>
            </w:pPr>
          </w:p>
        </w:tc>
        <w:tc>
          <w:tcPr>
            <w:tcW w:w="850" w:type="dxa"/>
            <w:tcBorders>
              <w:top w:val="nil"/>
              <w:left w:val="nil"/>
              <w:bottom w:val="single" w:sz="4" w:space="0" w:color="auto"/>
              <w:right w:val="nil"/>
            </w:tcBorders>
          </w:tcPr>
          <w:p w14:paraId="159BA455" w14:textId="77777777" w:rsidR="00523DB1" w:rsidRPr="00790793" w:rsidRDefault="00523DB1" w:rsidP="00F879F4">
            <w:pPr>
              <w:spacing w:before="0" w:after="0"/>
              <w:jc w:val="center"/>
              <w:rPr>
                <w:color w:val="000000" w:themeColor="text1"/>
                <w:szCs w:val="20"/>
                <w:lang w:val="en-US"/>
              </w:rPr>
            </w:pPr>
            <w:r w:rsidRPr="00790793">
              <w:rPr>
                <w:color w:val="000000" w:themeColor="text1"/>
                <w:szCs w:val="20"/>
                <w:lang w:val="en-US"/>
              </w:rPr>
              <w:t>1</w:t>
            </w:r>
          </w:p>
        </w:tc>
        <w:tc>
          <w:tcPr>
            <w:tcW w:w="851" w:type="dxa"/>
            <w:tcBorders>
              <w:top w:val="nil"/>
              <w:left w:val="nil"/>
              <w:bottom w:val="single" w:sz="4" w:space="0" w:color="auto"/>
              <w:right w:val="nil"/>
            </w:tcBorders>
          </w:tcPr>
          <w:p w14:paraId="0EFC20E8" w14:textId="77777777" w:rsidR="00523DB1" w:rsidRPr="00790793" w:rsidRDefault="00523DB1" w:rsidP="00F879F4">
            <w:pPr>
              <w:spacing w:before="0" w:after="0"/>
              <w:jc w:val="center"/>
              <w:rPr>
                <w:color w:val="000000" w:themeColor="text1"/>
                <w:szCs w:val="20"/>
                <w:lang w:val="en-US"/>
              </w:rPr>
            </w:pPr>
            <w:r w:rsidRPr="00790793">
              <w:rPr>
                <w:color w:val="000000" w:themeColor="text1"/>
                <w:szCs w:val="20"/>
                <w:lang w:val="en-US"/>
              </w:rPr>
              <w:t>2</w:t>
            </w:r>
          </w:p>
        </w:tc>
        <w:tc>
          <w:tcPr>
            <w:tcW w:w="850" w:type="dxa"/>
            <w:tcBorders>
              <w:top w:val="nil"/>
              <w:left w:val="nil"/>
              <w:bottom w:val="single" w:sz="4" w:space="0" w:color="auto"/>
              <w:right w:val="nil"/>
            </w:tcBorders>
          </w:tcPr>
          <w:p w14:paraId="79871774" w14:textId="77777777" w:rsidR="00523DB1" w:rsidRPr="00790793" w:rsidRDefault="00523DB1" w:rsidP="00F879F4">
            <w:pPr>
              <w:spacing w:before="0" w:after="0"/>
              <w:jc w:val="center"/>
              <w:rPr>
                <w:color w:val="000000" w:themeColor="text1"/>
                <w:szCs w:val="20"/>
                <w:lang w:val="en-US"/>
              </w:rPr>
            </w:pPr>
            <w:r w:rsidRPr="00790793">
              <w:rPr>
                <w:color w:val="000000" w:themeColor="text1"/>
                <w:szCs w:val="20"/>
                <w:lang w:val="en-US"/>
              </w:rPr>
              <w:t>3</w:t>
            </w:r>
          </w:p>
        </w:tc>
        <w:tc>
          <w:tcPr>
            <w:tcW w:w="851" w:type="dxa"/>
            <w:tcBorders>
              <w:top w:val="nil"/>
              <w:left w:val="nil"/>
              <w:bottom w:val="single" w:sz="4" w:space="0" w:color="auto"/>
              <w:right w:val="nil"/>
            </w:tcBorders>
          </w:tcPr>
          <w:p w14:paraId="4E9BBFAA" w14:textId="77777777" w:rsidR="00523DB1" w:rsidRPr="00790793" w:rsidRDefault="00523DB1" w:rsidP="00F879F4">
            <w:pPr>
              <w:spacing w:before="0" w:after="0"/>
              <w:jc w:val="center"/>
              <w:rPr>
                <w:color w:val="000000" w:themeColor="text1"/>
                <w:szCs w:val="20"/>
                <w:lang w:val="en-US"/>
              </w:rPr>
            </w:pPr>
            <w:r w:rsidRPr="00790793">
              <w:rPr>
                <w:color w:val="000000" w:themeColor="text1"/>
                <w:szCs w:val="20"/>
                <w:lang w:val="en-US"/>
              </w:rPr>
              <w:t>4</w:t>
            </w:r>
          </w:p>
        </w:tc>
      </w:tr>
      <w:tr w:rsidR="005649E1" w:rsidRPr="00790793" w14:paraId="4DB596FA" w14:textId="77777777" w:rsidTr="00716C11">
        <w:tc>
          <w:tcPr>
            <w:tcW w:w="5524" w:type="dxa"/>
            <w:tcBorders>
              <w:top w:val="single" w:sz="4" w:space="0" w:color="auto"/>
              <w:left w:val="nil"/>
              <w:bottom w:val="nil"/>
              <w:right w:val="nil"/>
            </w:tcBorders>
          </w:tcPr>
          <w:p w14:paraId="7D773862" w14:textId="70423776" w:rsidR="005649E1" w:rsidRPr="00790793" w:rsidRDefault="005649E1" w:rsidP="005649E1">
            <w:pPr>
              <w:spacing w:before="0" w:after="0"/>
              <w:rPr>
                <w:color w:val="000000" w:themeColor="text1"/>
                <w:szCs w:val="20"/>
                <w:lang w:val="en-US"/>
              </w:rPr>
            </w:pPr>
            <w:r w:rsidRPr="00790793">
              <w:rPr>
                <w:color w:val="000000" w:themeColor="text1"/>
                <w:szCs w:val="20"/>
                <w:lang w:val="en-US"/>
              </w:rPr>
              <w:t>Poverty &amp; Sustainability</w:t>
            </w:r>
          </w:p>
        </w:tc>
        <w:tc>
          <w:tcPr>
            <w:tcW w:w="850" w:type="dxa"/>
            <w:tcBorders>
              <w:top w:val="single" w:sz="4" w:space="0" w:color="auto"/>
              <w:left w:val="nil"/>
              <w:bottom w:val="nil"/>
              <w:right w:val="nil"/>
            </w:tcBorders>
            <w:vAlign w:val="bottom"/>
          </w:tcPr>
          <w:p w14:paraId="61BB0062" w14:textId="4480EB3E"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0.309</w:t>
            </w:r>
          </w:p>
        </w:tc>
        <w:tc>
          <w:tcPr>
            <w:tcW w:w="851" w:type="dxa"/>
            <w:tcBorders>
              <w:top w:val="single" w:sz="4" w:space="0" w:color="auto"/>
              <w:left w:val="nil"/>
              <w:bottom w:val="nil"/>
              <w:right w:val="nil"/>
            </w:tcBorders>
            <w:vAlign w:val="bottom"/>
          </w:tcPr>
          <w:p w14:paraId="5E0AA84F" w14:textId="20CD7607"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0.262</w:t>
            </w:r>
          </w:p>
        </w:tc>
        <w:tc>
          <w:tcPr>
            <w:tcW w:w="850" w:type="dxa"/>
            <w:tcBorders>
              <w:top w:val="single" w:sz="4" w:space="0" w:color="auto"/>
              <w:left w:val="nil"/>
              <w:bottom w:val="nil"/>
              <w:right w:val="nil"/>
            </w:tcBorders>
            <w:vAlign w:val="bottom"/>
          </w:tcPr>
          <w:p w14:paraId="59E7D070" w14:textId="0535AF7B"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0.248</w:t>
            </w:r>
          </w:p>
        </w:tc>
        <w:tc>
          <w:tcPr>
            <w:tcW w:w="851" w:type="dxa"/>
            <w:tcBorders>
              <w:top w:val="single" w:sz="4" w:space="0" w:color="auto"/>
              <w:left w:val="nil"/>
              <w:bottom w:val="nil"/>
              <w:right w:val="nil"/>
            </w:tcBorders>
            <w:vAlign w:val="bottom"/>
          </w:tcPr>
          <w:p w14:paraId="2D344E8D" w14:textId="7799B95A"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0.427</w:t>
            </w:r>
          </w:p>
        </w:tc>
      </w:tr>
      <w:tr w:rsidR="005649E1" w:rsidRPr="00790793" w14:paraId="300B4C4A" w14:textId="77777777" w:rsidTr="00716C11">
        <w:tc>
          <w:tcPr>
            <w:tcW w:w="5524" w:type="dxa"/>
            <w:tcBorders>
              <w:top w:val="nil"/>
              <w:left w:val="nil"/>
              <w:bottom w:val="nil"/>
              <w:right w:val="nil"/>
            </w:tcBorders>
          </w:tcPr>
          <w:p w14:paraId="4A6DDC12" w14:textId="12208DCA" w:rsidR="005649E1" w:rsidRPr="00790793" w:rsidRDefault="005649E1" w:rsidP="005649E1">
            <w:pPr>
              <w:spacing w:before="0" w:after="0"/>
              <w:rPr>
                <w:color w:val="000000" w:themeColor="text1"/>
                <w:szCs w:val="20"/>
                <w:lang w:val="en-US"/>
              </w:rPr>
            </w:pPr>
            <w:r w:rsidRPr="00790793">
              <w:rPr>
                <w:color w:val="000000" w:themeColor="text1"/>
                <w:szCs w:val="20"/>
                <w:lang w:val="en-US"/>
              </w:rPr>
              <w:t>Development Economics</w:t>
            </w:r>
          </w:p>
        </w:tc>
        <w:tc>
          <w:tcPr>
            <w:tcW w:w="850" w:type="dxa"/>
            <w:tcBorders>
              <w:top w:val="nil"/>
              <w:left w:val="nil"/>
              <w:bottom w:val="nil"/>
              <w:right w:val="nil"/>
            </w:tcBorders>
            <w:vAlign w:val="bottom"/>
          </w:tcPr>
          <w:p w14:paraId="73A083EA" w14:textId="5F68B053"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0.243</w:t>
            </w:r>
          </w:p>
        </w:tc>
        <w:tc>
          <w:tcPr>
            <w:tcW w:w="851" w:type="dxa"/>
            <w:tcBorders>
              <w:top w:val="nil"/>
              <w:left w:val="nil"/>
              <w:bottom w:val="nil"/>
              <w:right w:val="nil"/>
            </w:tcBorders>
            <w:vAlign w:val="bottom"/>
          </w:tcPr>
          <w:p w14:paraId="6FF19EFE" w14:textId="4E413917"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0.289</w:t>
            </w:r>
          </w:p>
        </w:tc>
        <w:tc>
          <w:tcPr>
            <w:tcW w:w="850" w:type="dxa"/>
            <w:tcBorders>
              <w:top w:val="nil"/>
              <w:left w:val="nil"/>
              <w:bottom w:val="nil"/>
              <w:right w:val="nil"/>
            </w:tcBorders>
            <w:vAlign w:val="bottom"/>
          </w:tcPr>
          <w:p w14:paraId="236D6133" w14:textId="37381880"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0.060</w:t>
            </w:r>
          </w:p>
        </w:tc>
        <w:tc>
          <w:tcPr>
            <w:tcW w:w="851" w:type="dxa"/>
            <w:tcBorders>
              <w:top w:val="nil"/>
              <w:left w:val="nil"/>
              <w:bottom w:val="nil"/>
              <w:right w:val="nil"/>
            </w:tcBorders>
            <w:vAlign w:val="bottom"/>
          </w:tcPr>
          <w:p w14:paraId="36369CCC" w14:textId="7E10A49D"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0.133</w:t>
            </w:r>
          </w:p>
        </w:tc>
      </w:tr>
      <w:tr w:rsidR="005649E1" w:rsidRPr="00790793" w14:paraId="0153BF9C" w14:textId="77777777" w:rsidTr="00716C11">
        <w:tc>
          <w:tcPr>
            <w:tcW w:w="5524" w:type="dxa"/>
            <w:tcBorders>
              <w:top w:val="nil"/>
              <w:left w:val="nil"/>
              <w:bottom w:val="nil"/>
              <w:right w:val="nil"/>
            </w:tcBorders>
          </w:tcPr>
          <w:p w14:paraId="3C7A81B5" w14:textId="538EDC15" w:rsidR="005649E1" w:rsidRPr="00790793" w:rsidRDefault="005649E1" w:rsidP="005649E1">
            <w:pPr>
              <w:spacing w:before="0" w:after="0"/>
              <w:rPr>
                <w:color w:val="000000" w:themeColor="text1"/>
                <w:szCs w:val="20"/>
                <w:lang w:val="en-US"/>
              </w:rPr>
            </w:pPr>
            <w:r w:rsidRPr="00790793">
              <w:rPr>
                <w:color w:val="000000" w:themeColor="text1"/>
                <w:szCs w:val="20"/>
                <w:lang w:val="en-US"/>
              </w:rPr>
              <w:t>Community &amp; Deprivation</w:t>
            </w:r>
          </w:p>
        </w:tc>
        <w:tc>
          <w:tcPr>
            <w:tcW w:w="850" w:type="dxa"/>
            <w:tcBorders>
              <w:top w:val="nil"/>
              <w:left w:val="nil"/>
              <w:bottom w:val="nil"/>
              <w:right w:val="nil"/>
            </w:tcBorders>
            <w:vAlign w:val="bottom"/>
          </w:tcPr>
          <w:p w14:paraId="42CED9E4" w14:textId="5F880B20"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0.022</w:t>
            </w:r>
          </w:p>
        </w:tc>
        <w:tc>
          <w:tcPr>
            <w:tcW w:w="851" w:type="dxa"/>
            <w:tcBorders>
              <w:top w:val="nil"/>
              <w:left w:val="nil"/>
              <w:bottom w:val="nil"/>
              <w:right w:val="nil"/>
            </w:tcBorders>
            <w:vAlign w:val="bottom"/>
          </w:tcPr>
          <w:p w14:paraId="1489D134" w14:textId="011FC0A4"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0.053</w:t>
            </w:r>
          </w:p>
        </w:tc>
        <w:tc>
          <w:tcPr>
            <w:tcW w:w="850" w:type="dxa"/>
            <w:tcBorders>
              <w:top w:val="nil"/>
              <w:left w:val="nil"/>
              <w:bottom w:val="nil"/>
              <w:right w:val="nil"/>
            </w:tcBorders>
            <w:vAlign w:val="bottom"/>
          </w:tcPr>
          <w:p w14:paraId="062B7569" w14:textId="3A2E0A47"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0.060</w:t>
            </w:r>
          </w:p>
        </w:tc>
        <w:tc>
          <w:tcPr>
            <w:tcW w:w="851" w:type="dxa"/>
            <w:tcBorders>
              <w:top w:val="nil"/>
              <w:left w:val="nil"/>
              <w:bottom w:val="nil"/>
              <w:right w:val="nil"/>
            </w:tcBorders>
            <w:vAlign w:val="bottom"/>
          </w:tcPr>
          <w:p w14:paraId="4C43F57D" w14:textId="134D1033"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0.259</w:t>
            </w:r>
          </w:p>
        </w:tc>
      </w:tr>
      <w:tr w:rsidR="005649E1" w:rsidRPr="00790793" w14:paraId="22775BCC" w14:textId="77777777" w:rsidTr="00716C11">
        <w:tc>
          <w:tcPr>
            <w:tcW w:w="5524" w:type="dxa"/>
            <w:tcBorders>
              <w:top w:val="nil"/>
              <w:left w:val="nil"/>
              <w:bottom w:val="nil"/>
              <w:right w:val="nil"/>
            </w:tcBorders>
          </w:tcPr>
          <w:p w14:paraId="04EA83E4" w14:textId="072E4E78" w:rsidR="005649E1" w:rsidRPr="00790793" w:rsidRDefault="005649E1" w:rsidP="005649E1">
            <w:pPr>
              <w:spacing w:before="0" w:after="0"/>
              <w:rPr>
                <w:color w:val="000000" w:themeColor="text1"/>
                <w:szCs w:val="20"/>
                <w:lang w:val="en-US"/>
              </w:rPr>
            </w:pPr>
            <w:r w:rsidRPr="00790793">
              <w:rPr>
                <w:color w:val="000000" w:themeColor="text1"/>
                <w:szCs w:val="20"/>
                <w:lang w:val="en-US"/>
              </w:rPr>
              <w:t>Monetary Economics</w:t>
            </w:r>
          </w:p>
        </w:tc>
        <w:tc>
          <w:tcPr>
            <w:tcW w:w="850" w:type="dxa"/>
            <w:tcBorders>
              <w:top w:val="nil"/>
              <w:left w:val="nil"/>
              <w:bottom w:val="nil"/>
              <w:right w:val="nil"/>
            </w:tcBorders>
            <w:vAlign w:val="bottom"/>
          </w:tcPr>
          <w:p w14:paraId="33D2687E" w14:textId="0E7341A2"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0.309</w:t>
            </w:r>
          </w:p>
        </w:tc>
        <w:tc>
          <w:tcPr>
            <w:tcW w:w="851" w:type="dxa"/>
            <w:tcBorders>
              <w:top w:val="nil"/>
              <w:left w:val="nil"/>
              <w:bottom w:val="nil"/>
              <w:right w:val="nil"/>
            </w:tcBorders>
            <w:vAlign w:val="bottom"/>
          </w:tcPr>
          <w:p w14:paraId="29FF849F" w14:textId="76A993CD"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0.566</w:t>
            </w:r>
          </w:p>
        </w:tc>
        <w:tc>
          <w:tcPr>
            <w:tcW w:w="850" w:type="dxa"/>
            <w:tcBorders>
              <w:top w:val="nil"/>
              <w:left w:val="nil"/>
              <w:bottom w:val="nil"/>
              <w:right w:val="nil"/>
            </w:tcBorders>
            <w:vAlign w:val="bottom"/>
          </w:tcPr>
          <w:p w14:paraId="4A8F8FF4" w14:textId="62982944"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0.060</w:t>
            </w:r>
          </w:p>
        </w:tc>
        <w:tc>
          <w:tcPr>
            <w:tcW w:w="851" w:type="dxa"/>
            <w:tcBorders>
              <w:top w:val="nil"/>
              <w:left w:val="nil"/>
              <w:bottom w:val="nil"/>
              <w:right w:val="nil"/>
            </w:tcBorders>
            <w:vAlign w:val="bottom"/>
          </w:tcPr>
          <w:p w14:paraId="00927114" w14:textId="0273F10B"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0.259</w:t>
            </w:r>
          </w:p>
        </w:tc>
      </w:tr>
      <w:tr w:rsidR="005649E1" w:rsidRPr="00790793" w14:paraId="1E157659" w14:textId="77777777" w:rsidTr="00716C11">
        <w:tc>
          <w:tcPr>
            <w:tcW w:w="5524" w:type="dxa"/>
            <w:tcBorders>
              <w:top w:val="nil"/>
              <w:left w:val="nil"/>
              <w:bottom w:val="nil"/>
              <w:right w:val="nil"/>
            </w:tcBorders>
          </w:tcPr>
          <w:p w14:paraId="58095479" w14:textId="070F4180" w:rsidR="005649E1" w:rsidRPr="00790793" w:rsidRDefault="005649E1" w:rsidP="005649E1">
            <w:pPr>
              <w:spacing w:before="0" w:after="0"/>
              <w:rPr>
                <w:color w:val="000000" w:themeColor="text1"/>
                <w:szCs w:val="20"/>
                <w:lang w:val="en-US"/>
              </w:rPr>
            </w:pPr>
            <w:r w:rsidRPr="00790793">
              <w:rPr>
                <w:color w:val="000000" w:themeColor="text1"/>
                <w:szCs w:val="20"/>
                <w:lang w:val="en-US"/>
              </w:rPr>
              <w:t>Islamic Economics #1</w:t>
            </w:r>
          </w:p>
        </w:tc>
        <w:tc>
          <w:tcPr>
            <w:tcW w:w="850" w:type="dxa"/>
            <w:tcBorders>
              <w:top w:val="nil"/>
              <w:left w:val="nil"/>
              <w:bottom w:val="nil"/>
              <w:right w:val="nil"/>
            </w:tcBorders>
            <w:vAlign w:val="bottom"/>
          </w:tcPr>
          <w:p w14:paraId="78FA805B" w14:textId="34F2F695"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0.022</w:t>
            </w:r>
          </w:p>
        </w:tc>
        <w:tc>
          <w:tcPr>
            <w:tcW w:w="851" w:type="dxa"/>
            <w:tcBorders>
              <w:top w:val="nil"/>
              <w:left w:val="nil"/>
              <w:bottom w:val="nil"/>
              <w:right w:val="nil"/>
            </w:tcBorders>
            <w:vAlign w:val="bottom"/>
          </w:tcPr>
          <w:p w14:paraId="3D1B15D9" w14:textId="67EA85D3"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0.053</w:t>
            </w:r>
          </w:p>
        </w:tc>
        <w:tc>
          <w:tcPr>
            <w:tcW w:w="850" w:type="dxa"/>
            <w:tcBorders>
              <w:top w:val="nil"/>
              <w:left w:val="nil"/>
              <w:bottom w:val="nil"/>
              <w:right w:val="nil"/>
            </w:tcBorders>
            <w:vAlign w:val="bottom"/>
          </w:tcPr>
          <w:p w14:paraId="53220A29" w14:textId="2B1CDC60"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0.248</w:t>
            </w:r>
          </w:p>
        </w:tc>
        <w:tc>
          <w:tcPr>
            <w:tcW w:w="851" w:type="dxa"/>
            <w:tcBorders>
              <w:top w:val="nil"/>
              <w:left w:val="nil"/>
              <w:bottom w:val="nil"/>
              <w:right w:val="nil"/>
            </w:tcBorders>
            <w:vAlign w:val="bottom"/>
          </w:tcPr>
          <w:p w14:paraId="5BECA90D" w14:textId="0D3F17DC"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0.133</w:t>
            </w:r>
          </w:p>
        </w:tc>
      </w:tr>
      <w:tr w:rsidR="005649E1" w:rsidRPr="00790793" w14:paraId="6D7A1964" w14:textId="77777777" w:rsidTr="00716C11">
        <w:tc>
          <w:tcPr>
            <w:tcW w:w="5524" w:type="dxa"/>
            <w:tcBorders>
              <w:top w:val="nil"/>
              <w:left w:val="nil"/>
              <w:bottom w:val="nil"/>
              <w:right w:val="nil"/>
            </w:tcBorders>
          </w:tcPr>
          <w:p w14:paraId="386A05C8" w14:textId="7F40A1AF" w:rsidR="005649E1" w:rsidRPr="00790793" w:rsidRDefault="005649E1" w:rsidP="005649E1">
            <w:pPr>
              <w:spacing w:before="0" w:after="0"/>
              <w:rPr>
                <w:color w:val="000000" w:themeColor="text1"/>
                <w:szCs w:val="20"/>
                <w:lang w:val="en-US"/>
              </w:rPr>
            </w:pPr>
            <w:r w:rsidRPr="00790793">
              <w:rPr>
                <w:color w:val="000000" w:themeColor="text1"/>
                <w:szCs w:val="20"/>
                <w:lang w:val="en-US"/>
              </w:rPr>
              <w:t>Islamic Economics #2</w:t>
            </w:r>
          </w:p>
        </w:tc>
        <w:tc>
          <w:tcPr>
            <w:tcW w:w="850" w:type="dxa"/>
            <w:tcBorders>
              <w:top w:val="nil"/>
              <w:left w:val="nil"/>
              <w:bottom w:val="nil"/>
              <w:right w:val="nil"/>
            </w:tcBorders>
            <w:vAlign w:val="bottom"/>
          </w:tcPr>
          <w:p w14:paraId="566C8E24" w14:textId="48830340"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0.022</w:t>
            </w:r>
          </w:p>
        </w:tc>
        <w:tc>
          <w:tcPr>
            <w:tcW w:w="851" w:type="dxa"/>
            <w:tcBorders>
              <w:top w:val="nil"/>
              <w:left w:val="nil"/>
              <w:bottom w:val="nil"/>
              <w:right w:val="nil"/>
            </w:tcBorders>
            <w:vAlign w:val="bottom"/>
          </w:tcPr>
          <w:p w14:paraId="1D95D5AB" w14:textId="65208E28"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0.053</w:t>
            </w:r>
          </w:p>
        </w:tc>
        <w:tc>
          <w:tcPr>
            <w:tcW w:w="850" w:type="dxa"/>
            <w:tcBorders>
              <w:top w:val="nil"/>
              <w:left w:val="nil"/>
              <w:bottom w:val="nil"/>
              <w:right w:val="nil"/>
            </w:tcBorders>
            <w:vAlign w:val="bottom"/>
          </w:tcPr>
          <w:p w14:paraId="1832CBC1" w14:textId="2CFA818E"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0.060</w:t>
            </w:r>
          </w:p>
        </w:tc>
        <w:tc>
          <w:tcPr>
            <w:tcW w:w="851" w:type="dxa"/>
            <w:tcBorders>
              <w:top w:val="nil"/>
              <w:left w:val="nil"/>
              <w:bottom w:val="nil"/>
              <w:right w:val="nil"/>
            </w:tcBorders>
            <w:vAlign w:val="bottom"/>
          </w:tcPr>
          <w:p w14:paraId="6FBF5B4A" w14:textId="2148E314"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0.124</w:t>
            </w:r>
          </w:p>
        </w:tc>
      </w:tr>
      <w:tr w:rsidR="005649E1" w:rsidRPr="00790793" w14:paraId="75D70E13" w14:textId="77777777" w:rsidTr="00716C11">
        <w:tc>
          <w:tcPr>
            <w:tcW w:w="5524" w:type="dxa"/>
            <w:tcBorders>
              <w:top w:val="nil"/>
              <w:left w:val="nil"/>
              <w:bottom w:val="nil"/>
              <w:right w:val="nil"/>
            </w:tcBorders>
          </w:tcPr>
          <w:p w14:paraId="002D0360" w14:textId="0C86EA82" w:rsidR="005649E1" w:rsidRPr="00790793" w:rsidRDefault="005649E1" w:rsidP="005649E1">
            <w:pPr>
              <w:spacing w:before="0" w:after="0"/>
              <w:rPr>
                <w:color w:val="000000" w:themeColor="text1"/>
                <w:szCs w:val="20"/>
                <w:lang w:val="en-US"/>
              </w:rPr>
            </w:pPr>
            <w:r w:rsidRPr="00790793">
              <w:rPr>
                <w:color w:val="000000" w:themeColor="text1"/>
                <w:szCs w:val="20"/>
                <w:lang w:val="en-US"/>
              </w:rPr>
              <w:t>Islamic Economics #3</w:t>
            </w:r>
          </w:p>
        </w:tc>
        <w:tc>
          <w:tcPr>
            <w:tcW w:w="850" w:type="dxa"/>
            <w:tcBorders>
              <w:top w:val="nil"/>
              <w:left w:val="nil"/>
              <w:bottom w:val="nil"/>
              <w:right w:val="nil"/>
            </w:tcBorders>
            <w:vAlign w:val="bottom"/>
          </w:tcPr>
          <w:p w14:paraId="59E718AB" w14:textId="043C3C7A"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0.022</w:t>
            </w:r>
          </w:p>
        </w:tc>
        <w:tc>
          <w:tcPr>
            <w:tcW w:w="851" w:type="dxa"/>
            <w:tcBorders>
              <w:top w:val="nil"/>
              <w:left w:val="nil"/>
              <w:bottom w:val="nil"/>
              <w:right w:val="nil"/>
            </w:tcBorders>
            <w:vAlign w:val="bottom"/>
          </w:tcPr>
          <w:p w14:paraId="11AA4B11" w14:textId="15E8CF5E"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0.566</w:t>
            </w:r>
          </w:p>
        </w:tc>
        <w:tc>
          <w:tcPr>
            <w:tcW w:w="850" w:type="dxa"/>
            <w:tcBorders>
              <w:top w:val="nil"/>
              <w:left w:val="nil"/>
              <w:bottom w:val="nil"/>
              <w:right w:val="nil"/>
            </w:tcBorders>
            <w:vAlign w:val="bottom"/>
          </w:tcPr>
          <w:p w14:paraId="4D0E7F1A" w14:textId="1F6801B9"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0.248</w:t>
            </w:r>
          </w:p>
        </w:tc>
        <w:tc>
          <w:tcPr>
            <w:tcW w:w="851" w:type="dxa"/>
            <w:tcBorders>
              <w:top w:val="nil"/>
              <w:left w:val="nil"/>
              <w:bottom w:val="nil"/>
              <w:right w:val="nil"/>
            </w:tcBorders>
            <w:vAlign w:val="bottom"/>
          </w:tcPr>
          <w:p w14:paraId="402EDD90" w14:textId="7416CF00"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0.133</w:t>
            </w:r>
          </w:p>
        </w:tc>
      </w:tr>
      <w:tr w:rsidR="005649E1" w:rsidRPr="00790793" w14:paraId="01901B5B" w14:textId="77777777" w:rsidTr="00716C11">
        <w:tc>
          <w:tcPr>
            <w:tcW w:w="5524" w:type="dxa"/>
            <w:tcBorders>
              <w:top w:val="nil"/>
              <w:left w:val="nil"/>
              <w:bottom w:val="nil"/>
              <w:right w:val="nil"/>
            </w:tcBorders>
          </w:tcPr>
          <w:p w14:paraId="5643F240" w14:textId="412E9427" w:rsidR="005649E1" w:rsidRPr="00790793" w:rsidRDefault="005649E1" w:rsidP="005649E1">
            <w:pPr>
              <w:spacing w:before="0" w:after="0"/>
              <w:rPr>
                <w:color w:val="000000" w:themeColor="text1"/>
                <w:szCs w:val="20"/>
                <w:lang w:val="en-US"/>
              </w:rPr>
            </w:pPr>
            <w:r w:rsidRPr="00790793">
              <w:rPr>
                <w:color w:val="000000" w:themeColor="text1"/>
                <w:szCs w:val="20"/>
                <w:lang w:val="en-US"/>
              </w:rPr>
              <w:t>Social Economic &amp; International Economics</w:t>
            </w:r>
          </w:p>
        </w:tc>
        <w:tc>
          <w:tcPr>
            <w:tcW w:w="850" w:type="dxa"/>
            <w:tcBorders>
              <w:top w:val="nil"/>
              <w:left w:val="nil"/>
              <w:bottom w:val="nil"/>
              <w:right w:val="nil"/>
            </w:tcBorders>
            <w:vAlign w:val="bottom"/>
          </w:tcPr>
          <w:p w14:paraId="07B16B21" w14:textId="2A102711"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0.022</w:t>
            </w:r>
          </w:p>
        </w:tc>
        <w:tc>
          <w:tcPr>
            <w:tcW w:w="851" w:type="dxa"/>
            <w:tcBorders>
              <w:top w:val="nil"/>
              <w:left w:val="nil"/>
              <w:bottom w:val="nil"/>
              <w:right w:val="nil"/>
            </w:tcBorders>
            <w:vAlign w:val="bottom"/>
          </w:tcPr>
          <w:p w14:paraId="3C67775A" w14:textId="48B77897"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0.053</w:t>
            </w:r>
          </w:p>
        </w:tc>
        <w:tc>
          <w:tcPr>
            <w:tcW w:w="850" w:type="dxa"/>
            <w:tcBorders>
              <w:top w:val="nil"/>
              <w:left w:val="nil"/>
              <w:bottom w:val="nil"/>
              <w:right w:val="nil"/>
            </w:tcBorders>
            <w:vAlign w:val="bottom"/>
          </w:tcPr>
          <w:p w14:paraId="685A9188" w14:textId="419A0249"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0.248</w:t>
            </w:r>
          </w:p>
        </w:tc>
        <w:tc>
          <w:tcPr>
            <w:tcW w:w="851" w:type="dxa"/>
            <w:tcBorders>
              <w:top w:val="nil"/>
              <w:left w:val="nil"/>
              <w:bottom w:val="nil"/>
              <w:right w:val="nil"/>
            </w:tcBorders>
            <w:vAlign w:val="bottom"/>
          </w:tcPr>
          <w:p w14:paraId="758E0670" w14:textId="4C5684A8"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0.133</w:t>
            </w:r>
          </w:p>
        </w:tc>
      </w:tr>
      <w:tr w:rsidR="005649E1" w:rsidRPr="00790793" w14:paraId="75EA0C09" w14:textId="77777777" w:rsidTr="00716C11">
        <w:tc>
          <w:tcPr>
            <w:tcW w:w="5524" w:type="dxa"/>
            <w:tcBorders>
              <w:top w:val="nil"/>
              <w:left w:val="nil"/>
              <w:bottom w:val="nil"/>
              <w:right w:val="nil"/>
            </w:tcBorders>
          </w:tcPr>
          <w:p w14:paraId="10761E6B" w14:textId="331D07C8" w:rsidR="005649E1" w:rsidRPr="00790793" w:rsidRDefault="005649E1" w:rsidP="005649E1">
            <w:pPr>
              <w:spacing w:before="0" w:after="0"/>
              <w:rPr>
                <w:color w:val="000000" w:themeColor="text1"/>
                <w:szCs w:val="20"/>
                <w:lang w:val="en-US"/>
              </w:rPr>
            </w:pPr>
            <w:r w:rsidRPr="00790793">
              <w:rPr>
                <w:color w:val="000000" w:themeColor="text1"/>
                <w:szCs w:val="20"/>
                <w:lang w:val="en-US"/>
              </w:rPr>
              <w:t>Economic Studies &amp; Islamic Finance</w:t>
            </w:r>
          </w:p>
        </w:tc>
        <w:tc>
          <w:tcPr>
            <w:tcW w:w="850" w:type="dxa"/>
            <w:tcBorders>
              <w:top w:val="nil"/>
              <w:left w:val="nil"/>
              <w:bottom w:val="nil"/>
              <w:right w:val="nil"/>
            </w:tcBorders>
            <w:vAlign w:val="bottom"/>
          </w:tcPr>
          <w:p w14:paraId="1E79B6BB" w14:textId="2E2C0E94"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0.022</w:t>
            </w:r>
          </w:p>
        </w:tc>
        <w:tc>
          <w:tcPr>
            <w:tcW w:w="851" w:type="dxa"/>
            <w:tcBorders>
              <w:top w:val="nil"/>
              <w:left w:val="nil"/>
              <w:bottom w:val="nil"/>
              <w:right w:val="nil"/>
            </w:tcBorders>
            <w:vAlign w:val="bottom"/>
          </w:tcPr>
          <w:p w14:paraId="3E63EA54" w14:textId="6B380CAB"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0.289</w:t>
            </w:r>
          </w:p>
        </w:tc>
        <w:tc>
          <w:tcPr>
            <w:tcW w:w="850" w:type="dxa"/>
            <w:tcBorders>
              <w:top w:val="nil"/>
              <w:left w:val="nil"/>
              <w:bottom w:val="nil"/>
              <w:right w:val="nil"/>
            </w:tcBorders>
            <w:vAlign w:val="bottom"/>
          </w:tcPr>
          <w:p w14:paraId="1A21782A" w14:textId="604AF235"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0.060</w:t>
            </w:r>
          </w:p>
        </w:tc>
        <w:tc>
          <w:tcPr>
            <w:tcW w:w="851" w:type="dxa"/>
            <w:tcBorders>
              <w:top w:val="nil"/>
              <w:left w:val="nil"/>
              <w:bottom w:val="nil"/>
              <w:right w:val="nil"/>
            </w:tcBorders>
            <w:vAlign w:val="bottom"/>
          </w:tcPr>
          <w:p w14:paraId="110BA4C0" w14:textId="363ABF49"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0.427</w:t>
            </w:r>
          </w:p>
        </w:tc>
      </w:tr>
      <w:tr w:rsidR="005649E1" w:rsidRPr="00790793" w14:paraId="3F4F2E48" w14:textId="77777777" w:rsidTr="00716C11">
        <w:tc>
          <w:tcPr>
            <w:tcW w:w="5524" w:type="dxa"/>
            <w:tcBorders>
              <w:top w:val="nil"/>
              <w:left w:val="nil"/>
              <w:bottom w:val="nil"/>
              <w:right w:val="nil"/>
            </w:tcBorders>
          </w:tcPr>
          <w:p w14:paraId="2EDCA331" w14:textId="1A9987CC" w:rsidR="005649E1" w:rsidRPr="00790793" w:rsidRDefault="005649E1" w:rsidP="005649E1">
            <w:pPr>
              <w:spacing w:before="0" w:after="0"/>
              <w:rPr>
                <w:color w:val="000000" w:themeColor="text1"/>
                <w:szCs w:val="20"/>
                <w:lang w:val="en-US"/>
              </w:rPr>
            </w:pPr>
            <w:r w:rsidRPr="00790793">
              <w:rPr>
                <w:color w:val="000000" w:themeColor="text1"/>
                <w:szCs w:val="20"/>
                <w:lang w:val="en-US"/>
              </w:rPr>
              <w:t>International Economics &amp; Islamic Finance</w:t>
            </w:r>
          </w:p>
        </w:tc>
        <w:tc>
          <w:tcPr>
            <w:tcW w:w="850" w:type="dxa"/>
            <w:tcBorders>
              <w:top w:val="nil"/>
              <w:left w:val="nil"/>
              <w:bottom w:val="nil"/>
              <w:right w:val="nil"/>
            </w:tcBorders>
            <w:vAlign w:val="bottom"/>
          </w:tcPr>
          <w:p w14:paraId="616D5442" w14:textId="06C919CE"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0.243</w:t>
            </w:r>
          </w:p>
        </w:tc>
        <w:tc>
          <w:tcPr>
            <w:tcW w:w="851" w:type="dxa"/>
            <w:tcBorders>
              <w:top w:val="nil"/>
              <w:left w:val="nil"/>
              <w:bottom w:val="nil"/>
              <w:right w:val="nil"/>
            </w:tcBorders>
            <w:vAlign w:val="bottom"/>
          </w:tcPr>
          <w:p w14:paraId="3A46506D" w14:textId="6BEFB5D8"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0.289</w:t>
            </w:r>
          </w:p>
        </w:tc>
        <w:tc>
          <w:tcPr>
            <w:tcW w:w="850" w:type="dxa"/>
            <w:tcBorders>
              <w:top w:val="nil"/>
              <w:left w:val="nil"/>
              <w:bottom w:val="nil"/>
              <w:right w:val="nil"/>
            </w:tcBorders>
            <w:vAlign w:val="bottom"/>
          </w:tcPr>
          <w:p w14:paraId="36884761" w14:textId="662020A5"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0.304</w:t>
            </w:r>
          </w:p>
        </w:tc>
        <w:tc>
          <w:tcPr>
            <w:tcW w:w="851" w:type="dxa"/>
            <w:tcBorders>
              <w:top w:val="nil"/>
              <w:left w:val="nil"/>
              <w:bottom w:val="nil"/>
              <w:right w:val="nil"/>
            </w:tcBorders>
            <w:vAlign w:val="bottom"/>
          </w:tcPr>
          <w:p w14:paraId="25272FA7" w14:textId="79913979"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0.124</w:t>
            </w:r>
          </w:p>
        </w:tc>
      </w:tr>
      <w:tr w:rsidR="005649E1" w:rsidRPr="00790793" w14:paraId="7DF54B02" w14:textId="77777777" w:rsidTr="00716C11">
        <w:tc>
          <w:tcPr>
            <w:tcW w:w="5524" w:type="dxa"/>
            <w:tcBorders>
              <w:top w:val="nil"/>
              <w:left w:val="nil"/>
              <w:bottom w:val="nil"/>
              <w:right w:val="nil"/>
            </w:tcBorders>
          </w:tcPr>
          <w:p w14:paraId="5BAF5666" w14:textId="5E65AD16" w:rsidR="005649E1" w:rsidRPr="00790793" w:rsidRDefault="005649E1" w:rsidP="005649E1">
            <w:pPr>
              <w:spacing w:before="0" w:after="0"/>
              <w:rPr>
                <w:color w:val="000000" w:themeColor="text1"/>
                <w:szCs w:val="20"/>
                <w:lang w:val="en-US"/>
              </w:rPr>
            </w:pPr>
            <w:r w:rsidRPr="00790793">
              <w:rPr>
                <w:color w:val="000000" w:themeColor="text1"/>
                <w:szCs w:val="20"/>
                <w:lang w:val="en-US"/>
              </w:rPr>
              <w:t>Economics #1</w:t>
            </w:r>
          </w:p>
        </w:tc>
        <w:tc>
          <w:tcPr>
            <w:tcW w:w="850" w:type="dxa"/>
            <w:tcBorders>
              <w:top w:val="nil"/>
              <w:left w:val="nil"/>
              <w:bottom w:val="nil"/>
              <w:right w:val="nil"/>
            </w:tcBorders>
            <w:vAlign w:val="bottom"/>
          </w:tcPr>
          <w:p w14:paraId="70926383" w14:textId="5356C780"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0.243</w:t>
            </w:r>
          </w:p>
        </w:tc>
        <w:tc>
          <w:tcPr>
            <w:tcW w:w="851" w:type="dxa"/>
            <w:tcBorders>
              <w:top w:val="nil"/>
              <w:left w:val="nil"/>
              <w:bottom w:val="nil"/>
              <w:right w:val="nil"/>
            </w:tcBorders>
            <w:vAlign w:val="bottom"/>
          </w:tcPr>
          <w:p w14:paraId="3B009E56" w14:textId="43304CBF"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0.289</w:t>
            </w:r>
          </w:p>
        </w:tc>
        <w:tc>
          <w:tcPr>
            <w:tcW w:w="850" w:type="dxa"/>
            <w:tcBorders>
              <w:top w:val="nil"/>
              <w:left w:val="nil"/>
              <w:bottom w:val="nil"/>
              <w:right w:val="nil"/>
            </w:tcBorders>
            <w:vAlign w:val="bottom"/>
          </w:tcPr>
          <w:p w14:paraId="21C72BED" w14:textId="2EFD0DA9"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0.304</w:t>
            </w:r>
          </w:p>
        </w:tc>
        <w:tc>
          <w:tcPr>
            <w:tcW w:w="851" w:type="dxa"/>
            <w:tcBorders>
              <w:top w:val="nil"/>
              <w:left w:val="nil"/>
              <w:bottom w:val="nil"/>
              <w:right w:val="nil"/>
            </w:tcBorders>
            <w:vAlign w:val="bottom"/>
          </w:tcPr>
          <w:p w14:paraId="70ECDF0A" w14:textId="3D01D0CE"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0.124</w:t>
            </w:r>
          </w:p>
        </w:tc>
      </w:tr>
      <w:tr w:rsidR="005649E1" w:rsidRPr="00790793" w14:paraId="70E620BE" w14:textId="77777777" w:rsidTr="00716C11">
        <w:tc>
          <w:tcPr>
            <w:tcW w:w="5524" w:type="dxa"/>
            <w:tcBorders>
              <w:top w:val="nil"/>
              <w:left w:val="nil"/>
              <w:bottom w:val="nil"/>
              <w:right w:val="nil"/>
            </w:tcBorders>
          </w:tcPr>
          <w:p w14:paraId="464B8B41" w14:textId="1C2F0857" w:rsidR="005649E1" w:rsidRPr="00790793" w:rsidRDefault="005649E1" w:rsidP="005649E1">
            <w:pPr>
              <w:spacing w:before="0" w:after="0"/>
              <w:rPr>
                <w:color w:val="000000" w:themeColor="text1"/>
                <w:szCs w:val="20"/>
                <w:lang w:val="en-US"/>
              </w:rPr>
            </w:pPr>
            <w:r w:rsidRPr="00790793">
              <w:rPr>
                <w:color w:val="000000" w:themeColor="text1"/>
                <w:szCs w:val="20"/>
                <w:lang w:val="en-US"/>
              </w:rPr>
              <w:t>Economics #2</w:t>
            </w:r>
          </w:p>
        </w:tc>
        <w:tc>
          <w:tcPr>
            <w:tcW w:w="850" w:type="dxa"/>
            <w:tcBorders>
              <w:top w:val="nil"/>
              <w:left w:val="nil"/>
              <w:bottom w:val="nil"/>
              <w:right w:val="nil"/>
            </w:tcBorders>
            <w:vAlign w:val="bottom"/>
          </w:tcPr>
          <w:p w14:paraId="5B2A1C72" w14:textId="09B44276"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0.022</w:t>
            </w:r>
          </w:p>
        </w:tc>
        <w:tc>
          <w:tcPr>
            <w:tcW w:w="851" w:type="dxa"/>
            <w:tcBorders>
              <w:top w:val="nil"/>
              <w:left w:val="nil"/>
              <w:bottom w:val="nil"/>
              <w:right w:val="nil"/>
            </w:tcBorders>
            <w:vAlign w:val="bottom"/>
          </w:tcPr>
          <w:p w14:paraId="79922777" w14:textId="63665140"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0.289</w:t>
            </w:r>
          </w:p>
        </w:tc>
        <w:tc>
          <w:tcPr>
            <w:tcW w:w="850" w:type="dxa"/>
            <w:tcBorders>
              <w:top w:val="nil"/>
              <w:left w:val="nil"/>
              <w:bottom w:val="nil"/>
              <w:right w:val="nil"/>
            </w:tcBorders>
            <w:vAlign w:val="bottom"/>
          </w:tcPr>
          <w:p w14:paraId="7700E934" w14:textId="674800C7"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0.304</w:t>
            </w:r>
          </w:p>
        </w:tc>
        <w:tc>
          <w:tcPr>
            <w:tcW w:w="851" w:type="dxa"/>
            <w:tcBorders>
              <w:top w:val="nil"/>
              <w:left w:val="nil"/>
              <w:bottom w:val="nil"/>
              <w:right w:val="nil"/>
            </w:tcBorders>
            <w:vAlign w:val="bottom"/>
          </w:tcPr>
          <w:p w14:paraId="78FF5C29" w14:textId="5052CE26"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0.124</w:t>
            </w:r>
          </w:p>
        </w:tc>
      </w:tr>
      <w:tr w:rsidR="005649E1" w:rsidRPr="00790793" w14:paraId="7B39D99B" w14:textId="77777777" w:rsidTr="00716C11">
        <w:tc>
          <w:tcPr>
            <w:tcW w:w="5524" w:type="dxa"/>
            <w:tcBorders>
              <w:top w:val="nil"/>
              <w:left w:val="nil"/>
              <w:bottom w:val="nil"/>
              <w:right w:val="nil"/>
            </w:tcBorders>
          </w:tcPr>
          <w:p w14:paraId="47831FF8" w14:textId="188ED9D2" w:rsidR="005649E1" w:rsidRPr="00790793" w:rsidRDefault="005649E1" w:rsidP="005649E1">
            <w:pPr>
              <w:spacing w:before="0" w:after="0"/>
              <w:rPr>
                <w:color w:val="000000" w:themeColor="text1"/>
                <w:szCs w:val="20"/>
                <w:lang w:val="en-US"/>
              </w:rPr>
            </w:pPr>
            <w:r w:rsidRPr="00790793">
              <w:rPr>
                <w:color w:val="000000" w:themeColor="text1"/>
                <w:szCs w:val="20"/>
                <w:lang w:val="en-US"/>
              </w:rPr>
              <w:t>Economics #3</w:t>
            </w:r>
          </w:p>
        </w:tc>
        <w:tc>
          <w:tcPr>
            <w:tcW w:w="850" w:type="dxa"/>
            <w:tcBorders>
              <w:top w:val="nil"/>
              <w:left w:val="nil"/>
              <w:bottom w:val="nil"/>
              <w:right w:val="nil"/>
            </w:tcBorders>
            <w:vAlign w:val="bottom"/>
          </w:tcPr>
          <w:p w14:paraId="0C6E4C2E" w14:textId="13BB6B50"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0.243</w:t>
            </w:r>
          </w:p>
        </w:tc>
        <w:tc>
          <w:tcPr>
            <w:tcW w:w="851" w:type="dxa"/>
            <w:tcBorders>
              <w:top w:val="nil"/>
              <w:left w:val="nil"/>
              <w:bottom w:val="nil"/>
              <w:right w:val="nil"/>
            </w:tcBorders>
            <w:vAlign w:val="bottom"/>
          </w:tcPr>
          <w:p w14:paraId="7E6D4771" w14:textId="181097EF"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0.053</w:t>
            </w:r>
          </w:p>
        </w:tc>
        <w:tc>
          <w:tcPr>
            <w:tcW w:w="850" w:type="dxa"/>
            <w:tcBorders>
              <w:top w:val="nil"/>
              <w:left w:val="nil"/>
              <w:bottom w:val="nil"/>
              <w:right w:val="nil"/>
            </w:tcBorders>
            <w:vAlign w:val="bottom"/>
          </w:tcPr>
          <w:p w14:paraId="415AA5DF" w14:textId="4FA16452"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0.060</w:t>
            </w:r>
          </w:p>
        </w:tc>
        <w:tc>
          <w:tcPr>
            <w:tcW w:w="851" w:type="dxa"/>
            <w:tcBorders>
              <w:top w:val="nil"/>
              <w:left w:val="nil"/>
              <w:bottom w:val="nil"/>
              <w:right w:val="nil"/>
            </w:tcBorders>
            <w:vAlign w:val="bottom"/>
          </w:tcPr>
          <w:p w14:paraId="4D9A4489" w14:textId="7D9275FA"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0.259</w:t>
            </w:r>
          </w:p>
        </w:tc>
      </w:tr>
      <w:tr w:rsidR="005649E1" w:rsidRPr="00790793" w14:paraId="5B2E548A" w14:textId="77777777" w:rsidTr="00716C11">
        <w:tc>
          <w:tcPr>
            <w:tcW w:w="5524" w:type="dxa"/>
            <w:tcBorders>
              <w:top w:val="nil"/>
              <w:left w:val="nil"/>
              <w:bottom w:val="nil"/>
              <w:right w:val="nil"/>
            </w:tcBorders>
          </w:tcPr>
          <w:p w14:paraId="755E0099" w14:textId="2DB5F3B9" w:rsidR="005649E1" w:rsidRPr="00790793" w:rsidRDefault="005649E1" w:rsidP="005649E1">
            <w:pPr>
              <w:spacing w:before="0" w:after="0"/>
              <w:rPr>
                <w:color w:val="000000" w:themeColor="text1"/>
                <w:szCs w:val="20"/>
                <w:lang w:val="en-US"/>
              </w:rPr>
            </w:pPr>
            <w:r w:rsidRPr="00790793">
              <w:rPr>
                <w:color w:val="000000" w:themeColor="text1"/>
                <w:szCs w:val="20"/>
                <w:lang w:val="en-US"/>
              </w:rPr>
              <w:t>Economics #4</w:t>
            </w:r>
          </w:p>
        </w:tc>
        <w:tc>
          <w:tcPr>
            <w:tcW w:w="850" w:type="dxa"/>
            <w:tcBorders>
              <w:top w:val="nil"/>
              <w:left w:val="nil"/>
              <w:bottom w:val="nil"/>
              <w:right w:val="nil"/>
            </w:tcBorders>
            <w:vAlign w:val="bottom"/>
          </w:tcPr>
          <w:p w14:paraId="3249E000" w14:textId="76C4F001"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0.309</w:t>
            </w:r>
          </w:p>
        </w:tc>
        <w:tc>
          <w:tcPr>
            <w:tcW w:w="851" w:type="dxa"/>
            <w:tcBorders>
              <w:top w:val="nil"/>
              <w:left w:val="nil"/>
              <w:bottom w:val="nil"/>
              <w:right w:val="nil"/>
            </w:tcBorders>
            <w:vAlign w:val="bottom"/>
          </w:tcPr>
          <w:p w14:paraId="57232190" w14:textId="7C383DB0"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0.262</w:t>
            </w:r>
          </w:p>
        </w:tc>
        <w:tc>
          <w:tcPr>
            <w:tcW w:w="850" w:type="dxa"/>
            <w:tcBorders>
              <w:top w:val="nil"/>
              <w:left w:val="nil"/>
              <w:bottom w:val="nil"/>
              <w:right w:val="nil"/>
            </w:tcBorders>
            <w:vAlign w:val="bottom"/>
          </w:tcPr>
          <w:p w14:paraId="79CB68AD" w14:textId="14A3755D"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0.248</w:t>
            </w:r>
          </w:p>
        </w:tc>
        <w:tc>
          <w:tcPr>
            <w:tcW w:w="851" w:type="dxa"/>
            <w:tcBorders>
              <w:top w:val="nil"/>
              <w:left w:val="nil"/>
              <w:bottom w:val="nil"/>
              <w:right w:val="nil"/>
            </w:tcBorders>
            <w:vAlign w:val="bottom"/>
          </w:tcPr>
          <w:p w14:paraId="0B7BAD1C" w14:textId="5DDA1DF7"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0.124</w:t>
            </w:r>
          </w:p>
        </w:tc>
      </w:tr>
      <w:tr w:rsidR="005649E1" w:rsidRPr="00790793" w14:paraId="291994CF" w14:textId="77777777" w:rsidTr="00716C11">
        <w:tc>
          <w:tcPr>
            <w:tcW w:w="5524" w:type="dxa"/>
            <w:tcBorders>
              <w:top w:val="nil"/>
              <w:left w:val="nil"/>
              <w:bottom w:val="nil"/>
              <w:right w:val="nil"/>
            </w:tcBorders>
          </w:tcPr>
          <w:p w14:paraId="092F5802" w14:textId="00267AF9" w:rsidR="005649E1" w:rsidRPr="00790793" w:rsidRDefault="005649E1" w:rsidP="005649E1">
            <w:pPr>
              <w:spacing w:before="0" w:after="0"/>
              <w:rPr>
                <w:b/>
                <w:bCs/>
                <w:color w:val="000000" w:themeColor="text1"/>
                <w:szCs w:val="20"/>
                <w:lang w:val="en-US"/>
              </w:rPr>
            </w:pPr>
            <w:r w:rsidRPr="00790793">
              <w:rPr>
                <w:b/>
                <w:bCs/>
                <w:color w:val="000000" w:themeColor="text1"/>
                <w:szCs w:val="20"/>
                <w:lang w:val="en-US"/>
              </w:rPr>
              <w:t>Threshold Value (d) for each item</w:t>
            </w:r>
          </w:p>
        </w:tc>
        <w:tc>
          <w:tcPr>
            <w:tcW w:w="850" w:type="dxa"/>
            <w:tcBorders>
              <w:top w:val="nil"/>
              <w:left w:val="nil"/>
              <w:bottom w:val="nil"/>
              <w:right w:val="nil"/>
            </w:tcBorders>
            <w:vAlign w:val="bottom"/>
          </w:tcPr>
          <w:p w14:paraId="785002EA" w14:textId="79EA090A" w:rsidR="005649E1" w:rsidRPr="00790793" w:rsidRDefault="005649E1" w:rsidP="005649E1">
            <w:pPr>
              <w:spacing w:before="0" w:after="0"/>
              <w:jc w:val="center"/>
              <w:rPr>
                <w:rFonts w:asciiTheme="majorBidi" w:hAnsiTheme="majorBidi" w:cstheme="majorBidi"/>
                <w:b/>
                <w:bCs/>
                <w:color w:val="000000" w:themeColor="text1"/>
                <w:szCs w:val="20"/>
                <w:lang w:val="en-US"/>
              </w:rPr>
            </w:pPr>
            <w:r w:rsidRPr="00790793">
              <w:rPr>
                <w:rFonts w:asciiTheme="majorBidi" w:hAnsiTheme="majorBidi" w:cstheme="majorBidi"/>
                <w:b/>
                <w:bCs/>
                <w:color w:val="000000" w:themeColor="text1"/>
                <w:szCs w:val="20"/>
                <w:lang w:val="en-US"/>
              </w:rPr>
              <w:t>0.147</w:t>
            </w:r>
          </w:p>
        </w:tc>
        <w:tc>
          <w:tcPr>
            <w:tcW w:w="851" w:type="dxa"/>
            <w:tcBorders>
              <w:top w:val="nil"/>
              <w:left w:val="nil"/>
              <w:bottom w:val="nil"/>
              <w:right w:val="nil"/>
            </w:tcBorders>
            <w:vAlign w:val="bottom"/>
          </w:tcPr>
          <w:p w14:paraId="308CC212" w14:textId="30581AD8" w:rsidR="005649E1" w:rsidRPr="00790793" w:rsidRDefault="005649E1" w:rsidP="005649E1">
            <w:pPr>
              <w:spacing w:before="0" w:after="0"/>
              <w:jc w:val="center"/>
              <w:rPr>
                <w:rFonts w:asciiTheme="majorBidi" w:hAnsiTheme="majorBidi" w:cstheme="majorBidi"/>
                <w:b/>
                <w:bCs/>
                <w:color w:val="000000" w:themeColor="text1"/>
                <w:szCs w:val="20"/>
                <w:lang w:val="en-US"/>
              </w:rPr>
            </w:pPr>
            <w:r w:rsidRPr="00790793">
              <w:rPr>
                <w:rFonts w:asciiTheme="majorBidi" w:hAnsiTheme="majorBidi" w:cstheme="majorBidi"/>
                <w:b/>
                <w:bCs/>
                <w:color w:val="000000" w:themeColor="text1"/>
                <w:szCs w:val="20"/>
                <w:lang w:val="en-US"/>
              </w:rPr>
              <w:t>0.240</w:t>
            </w:r>
          </w:p>
        </w:tc>
        <w:tc>
          <w:tcPr>
            <w:tcW w:w="850" w:type="dxa"/>
            <w:tcBorders>
              <w:top w:val="nil"/>
              <w:left w:val="nil"/>
              <w:bottom w:val="nil"/>
              <w:right w:val="nil"/>
            </w:tcBorders>
            <w:vAlign w:val="bottom"/>
          </w:tcPr>
          <w:p w14:paraId="22FDF825" w14:textId="0A97A3D2" w:rsidR="005649E1" w:rsidRPr="00790793" w:rsidRDefault="005649E1" w:rsidP="005649E1">
            <w:pPr>
              <w:spacing w:before="0" w:after="0"/>
              <w:jc w:val="center"/>
              <w:rPr>
                <w:rFonts w:asciiTheme="majorBidi" w:hAnsiTheme="majorBidi" w:cstheme="majorBidi"/>
                <w:b/>
                <w:bCs/>
                <w:color w:val="000000" w:themeColor="text1"/>
                <w:szCs w:val="20"/>
                <w:lang w:val="en-US"/>
              </w:rPr>
            </w:pPr>
            <w:r w:rsidRPr="00790793">
              <w:rPr>
                <w:rFonts w:asciiTheme="majorBidi" w:hAnsiTheme="majorBidi" w:cstheme="majorBidi"/>
                <w:b/>
                <w:bCs/>
                <w:color w:val="000000" w:themeColor="text1"/>
                <w:szCs w:val="20"/>
                <w:lang w:val="en-US"/>
              </w:rPr>
              <w:t>0.179</w:t>
            </w:r>
          </w:p>
        </w:tc>
        <w:tc>
          <w:tcPr>
            <w:tcW w:w="851" w:type="dxa"/>
            <w:tcBorders>
              <w:top w:val="nil"/>
              <w:left w:val="nil"/>
              <w:bottom w:val="nil"/>
              <w:right w:val="nil"/>
            </w:tcBorders>
            <w:vAlign w:val="bottom"/>
          </w:tcPr>
          <w:p w14:paraId="0425617C" w14:textId="4C159D91" w:rsidR="005649E1" w:rsidRPr="00790793" w:rsidRDefault="005649E1" w:rsidP="005649E1">
            <w:pPr>
              <w:spacing w:before="0" w:after="0"/>
              <w:jc w:val="center"/>
              <w:rPr>
                <w:rFonts w:asciiTheme="majorBidi" w:hAnsiTheme="majorBidi" w:cstheme="majorBidi"/>
                <w:b/>
                <w:bCs/>
                <w:color w:val="000000" w:themeColor="text1"/>
                <w:szCs w:val="20"/>
                <w:lang w:val="en-US"/>
              </w:rPr>
            </w:pPr>
            <w:r w:rsidRPr="00790793">
              <w:rPr>
                <w:rFonts w:asciiTheme="majorBidi" w:hAnsiTheme="majorBidi" w:cstheme="majorBidi"/>
                <w:b/>
                <w:bCs/>
                <w:color w:val="000000" w:themeColor="text1"/>
                <w:szCs w:val="20"/>
                <w:lang w:val="en-US"/>
              </w:rPr>
              <w:t>0.199</w:t>
            </w:r>
          </w:p>
        </w:tc>
      </w:tr>
      <w:tr w:rsidR="005649E1" w:rsidRPr="00790793" w14:paraId="78777E70" w14:textId="77777777" w:rsidTr="00716C11">
        <w:tc>
          <w:tcPr>
            <w:tcW w:w="5524" w:type="dxa"/>
            <w:tcBorders>
              <w:top w:val="nil"/>
              <w:left w:val="nil"/>
              <w:bottom w:val="nil"/>
              <w:right w:val="nil"/>
            </w:tcBorders>
          </w:tcPr>
          <w:p w14:paraId="26F511D8" w14:textId="7315DA84" w:rsidR="005649E1" w:rsidRPr="00790793" w:rsidRDefault="005649E1" w:rsidP="005649E1">
            <w:pPr>
              <w:spacing w:before="0" w:after="0"/>
              <w:rPr>
                <w:b/>
                <w:bCs/>
                <w:color w:val="000000" w:themeColor="text1"/>
                <w:szCs w:val="20"/>
                <w:lang w:val="en-US"/>
              </w:rPr>
            </w:pPr>
            <w:r w:rsidRPr="00790793">
              <w:rPr>
                <w:b/>
                <w:bCs/>
                <w:color w:val="000000" w:themeColor="text1"/>
                <w:szCs w:val="20"/>
                <w:lang w:val="en-US"/>
              </w:rPr>
              <w:t>Percentage of Experts Consensus (%)</w:t>
            </w:r>
          </w:p>
        </w:tc>
        <w:tc>
          <w:tcPr>
            <w:tcW w:w="850" w:type="dxa"/>
            <w:tcBorders>
              <w:top w:val="nil"/>
              <w:left w:val="nil"/>
              <w:bottom w:val="nil"/>
              <w:right w:val="nil"/>
            </w:tcBorders>
            <w:vAlign w:val="bottom"/>
          </w:tcPr>
          <w:p w14:paraId="22BA47B7" w14:textId="6FA7BC56" w:rsidR="005649E1" w:rsidRPr="00790793" w:rsidRDefault="005649E1" w:rsidP="005649E1">
            <w:pPr>
              <w:spacing w:before="0" w:after="0"/>
              <w:jc w:val="center"/>
              <w:rPr>
                <w:rFonts w:asciiTheme="majorBidi" w:hAnsiTheme="majorBidi" w:cstheme="majorBidi"/>
                <w:b/>
                <w:bCs/>
                <w:color w:val="000000" w:themeColor="text1"/>
                <w:szCs w:val="20"/>
                <w:lang w:val="en-US"/>
              </w:rPr>
            </w:pPr>
            <w:r w:rsidRPr="00790793">
              <w:rPr>
                <w:rFonts w:asciiTheme="majorBidi" w:hAnsiTheme="majorBidi" w:cstheme="majorBidi"/>
                <w:b/>
                <w:bCs/>
                <w:color w:val="000000" w:themeColor="text1"/>
                <w:szCs w:val="20"/>
                <w:lang w:val="en-US"/>
              </w:rPr>
              <w:t>78.6%</w:t>
            </w:r>
          </w:p>
        </w:tc>
        <w:tc>
          <w:tcPr>
            <w:tcW w:w="851" w:type="dxa"/>
            <w:tcBorders>
              <w:top w:val="nil"/>
              <w:left w:val="nil"/>
              <w:bottom w:val="nil"/>
              <w:right w:val="nil"/>
            </w:tcBorders>
            <w:vAlign w:val="bottom"/>
          </w:tcPr>
          <w:p w14:paraId="5F5DEC74" w14:textId="1A64750E" w:rsidR="005649E1" w:rsidRPr="00790793" w:rsidRDefault="005649E1" w:rsidP="005649E1">
            <w:pPr>
              <w:spacing w:before="0" w:after="0"/>
              <w:jc w:val="center"/>
              <w:rPr>
                <w:rFonts w:asciiTheme="majorBidi" w:hAnsiTheme="majorBidi" w:cstheme="majorBidi"/>
                <w:b/>
                <w:bCs/>
                <w:color w:val="000000" w:themeColor="text1"/>
                <w:szCs w:val="20"/>
                <w:lang w:val="en-US"/>
              </w:rPr>
            </w:pPr>
            <w:r w:rsidRPr="00790793">
              <w:rPr>
                <w:rFonts w:asciiTheme="majorBidi" w:hAnsiTheme="majorBidi" w:cstheme="majorBidi"/>
                <w:b/>
                <w:bCs/>
                <w:color w:val="000000" w:themeColor="text1"/>
                <w:szCs w:val="20"/>
                <w:lang w:val="en-US"/>
              </w:rPr>
              <w:t>85.7%</w:t>
            </w:r>
          </w:p>
        </w:tc>
        <w:tc>
          <w:tcPr>
            <w:tcW w:w="850" w:type="dxa"/>
            <w:tcBorders>
              <w:top w:val="nil"/>
              <w:left w:val="nil"/>
              <w:bottom w:val="nil"/>
              <w:right w:val="nil"/>
            </w:tcBorders>
            <w:vAlign w:val="bottom"/>
          </w:tcPr>
          <w:p w14:paraId="31450817" w14:textId="2935C399" w:rsidR="005649E1" w:rsidRPr="00790793" w:rsidRDefault="005649E1" w:rsidP="005649E1">
            <w:pPr>
              <w:spacing w:before="0" w:after="0"/>
              <w:jc w:val="center"/>
              <w:rPr>
                <w:rFonts w:asciiTheme="majorBidi" w:hAnsiTheme="majorBidi" w:cstheme="majorBidi"/>
                <w:b/>
                <w:bCs/>
                <w:color w:val="000000" w:themeColor="text1"/>
                <w:szCs w:val="20"/>
                <w:lang w:val="en-US"/>
              </w:rPr>
            </w:pPr>
            <w:r w:rsidRPr="00790793">
              <w:rPr>
                <w:rFonts w:asciiTheme="majorBidi" w:hAnsiTheme="majorBidi" w:cstheme="majorBidi"/>
                <w:b/>
                <w:bCs/>
                <w:color w:val="000000" w:themeColor="text1"/>
                <w:szCs w:val="20"/>
                <w:lang w:val="en-US"/>
              </w:rPr>
              <w:t>78.6%</w:t>
            </w:r>
          </w:p>
        </w:tc>
        <w:tc>
          <w:tcPr>
            <w:tcW w:w="851" w:type="dxa"/>
            <w:tcBorders>
              <w:top w:val="nil"/>
              <w:left w:val="nil"/>
              <w:bottom w:val="nil"/>
              <w:right w:val="nil"/>
            </w:tcBorders>
            <w:vAlign w:val="bottom"/>
          </w:tcPr>
          <w:p w14:paraId="40542E0D" w14:textId="6967CB1A" w:rsidR="005649E1" w:rsidRPr="00790793" w:rsidRDefault="005649E1" w:rsidP="005649E1">
            <w:pPr>
              <w:spacing w:before="0" w:after="0"/>
              <w:jc w:val="center"/>
              <w:rPr>
                <w:rFonts w:asciiTheme="majorBidi" w:hAnsiTheme="majorBidi" w:cstheme="majorBidi"/>
                <w:b/>
                <w:bCs/>
                <w:color w:val="000000" w:themeColor="text1"/>
                <w:szCs w:val="20"/>
                <w:lang w:val="en-US"/>
              </w:rPr>
            </w:pPr>
            <w:r w:rsidRPr="00790793">
              <w:rPr>
                <w:rFonts w:asciiTheme="majorBidi" w:hAnsiTheme="majorBidi" w:cstheme="majorBidi"/>
                <w:b/>
                <w:bCs/>
                <w:color w:val="000000" w:themeColor="text1"/>
                <w:szCs w:val="20"/>
                <w:lang w:val="en-US"/>
              </w:rPr>
              <w:t>85.7%</w:t>
            </w:r>
          </w:p>
        </w:tc>
      </w:tr>
      <w:tr w:rsidR="005649E1" w:rsidRPr="00790793" w14:paraId="2E4ACD8F" w14:textId="77777777" w:rsidTr="00716C11">
        <w:tc>
          <w:tcPr>
            <w:tcW w:w="5524" w:type="dxa"/>
            <w:tcBorders>
              <w:top w:val="nil"/>
              <w:left w:val="nil"/>
              <w:right w:val="nil"/>
            </w:tcBorders>
          </w:tcPr>
          <w:p w14:paraId="338F572F" w14:textId="74CEC46B" w:rsidR="005649E1" w:rsidRPr="00790793" w:rsidRDefault="005649E1" w:rsidP="005649E1">
            <w:pPr>
              <w:spacing w:before="0" w:after="0"/>
              <w:rPr>
                <w:b/>
                <w:bCs/>
                <w:color w:val="000000" w:themeColor="text1"/>
                <w:szCs w:val="20"/>
                <w:lang w:val="en-US"/>
              </w:rPr>
            </w:pPr>
            <w:r w:rsidRPr="00790793">
              <w:rPr>
                <w:b/>
                <w:bCs/>
                <w:color w:val="000000" w:themeColor="text1"/>
                <w:szCs w:val="20"/>
                <w:lang w:val="en-US"/>
              </w:rPr>
              <w:t>Fuzzy Score Value (A)</w:t>
            </w:r>
          </w:p>
        </w:tc>
        <w:tc>
          <w:tcPr>
            <w:tcW w:w="850" w:type="dxa"/>
            <w:tcBorders>
              <w:top w:val="nil"/>
              <w:left w:val="nil"/>
              <w:right w:val="nil"/>
            </w:tcBorders>
            <w:vAlign w:val="bottom"/>
          </w:tcPr>
          <w:p w14:paraId="1D106F6E" w14:textId="4471D097" w:rsidR="005649E1" w:rsidRPr="00790793" w:rsidRDefault="005649E1" w:rsidP="005649E1">
            <w:pPr>
              <w:spacing w:before="0" w:after="0"/>
              <w:jc w:val="center"/>
              <w:rPr>
                <w:rFonts w:asciiTheme="majorBidi" w:hAnsiTheme="majorBidi" w:cstheme="majorBidi"/>
                <w:b/>
                <w:bCs/>
                <w:color w:val="000000" w:themeColor="text1"/>
                <w:szCs w:val="20"/>
                <w:lang w:val="en-US"/>
              </w:rPr>
            </w:pPr>
            <w:r w:rsidRPr="00790793">
              <w:rPr>
                <w:rFonts w:asciiTheme="majorBidi" w:hAnsiTheme="majorBidi" w:cstheme="majorBidi"/>
                <w:b/>
                <w:bCs/>
                <w:color w:val="000000" w:themeColor="text1"/>
                <w:szCs w:val="20"/>
                <w:lang w:val="en-US"/>
              </w:rPr>
              <w:t>0.705</w:t>
            </w:r>
          </w:p>
        </w:tc>
        <w:tc>
          <w:tcPr>
            <w:tcW w:w="851" w:type="dxa"/>
            <w:tcBorders>
              <w:top w:val="nil"/>
              <w:left w:val="nil"/>
              <w:right w:val="nil"/>
            </w:tcBorders>
            <w:vAlign w:val="bottom"/>
          </w:tcPr>
          <w:p w14:paraId="1A8FA222" w14:textId="12825B51" w:rsidR="005649E1" w:rsidRPr="00790793" w:rsidRDefault="005649E1" w:rsidP="005649E1">
            <w:pPr>
              <w:spacing w:before="0" w:after="0"/>
              <w:jc w:val="center"/>
              <w:rPr>
                <w:rFonts w:asciiTheme="majorBidi" w:hAnsiTheme="majorBidi" w:cstheme="majorBidi"/>
                <w:b/>
                <w:bCs/>
                <w:color w:val="000000" w:themeColor="text1"/>
                <w:szCs w:val="20"/>
                <w:lang w:val="en-US"/>
              </w:rPr>
            </w:pPr>
            <w:r w:rsidRPr="00790793">
              <w:rPr>
                <w:rFonts w:asciiTheme="majorBidi" w:hAnsiTheme="majorBidi" w:cstheme="majorBidi"/>
                <w:b/>
                <w:bCs/>
                <w:color w:val="000000" w:themeColor="text1"/>
                <w:szCs w:val="20"/>
                <w:lang w:val="en-US"/>
              </w:rPr>
              <w:t>0.674</w:t>
            </w:r>
          </w:p>
        </w:tc>
        <w:tc>
          <w:tcPr>
            <w:tcW w:w="850" w:type="dxa"/>
            <w:tcBorders>
              <w:top w:val="nil"/>
              <w:left w:val="nil"/>
              <w:right w:val="nil"/>
            </w:tcBorders>
            <w:vAlign w:val="bottom"/>
          </w:tcPr>
          <w:p w14:paraId="134BBDA8" w14:textId="148B9052" w:rsidR="005649E1" w:rsidRPr="00790793" w:rsidRDefault="005649E1" w:rsidP="005649E1">
            <w:pPr>
              <w:spacing w:before="0" w:after="0"/>
              <w:jc w:val="center"/>
              <w:rPr>
                <w:rFonts w:asciiTheme="majorBidi" w:hAnsiTheme="majorBidi" w:cstheme="majorBidi"/>
                <w:b/>
                <w:bCs/>
                <w:color w:val="000000" w:themeColor="text1"/>
                <w:szCs w:val="20"/>
                <w:lang w:val="en-US"/>
              </w:rPr>
            </w:pPr>
            <w:r w:rsidRPr="00790793">
              <w:rPr>
                <w:rFonts w:asciiTheme="majorBidi" w:hAnsiTheme="majorBidi" w:cstheme="majorBidi"/>
                <w:b/>
                <w:bCs/>
                <w:color w:val="000000" w:themeColor="text1"/>
                <w:szCs w:val="20"/>
                <w:lang w:val="en-US"/>
              </w:rPr>
              <w:t>0.664</w:t>
            </w:r>
          </w:p>
        </w:tc>
        <w:tc>
          <w:tcPr>
            <w:tcW w:w="851" w:type="dxa"/>
            <w:tcBorders>
              <w:top w:val="nil"/>
              <w:left w:val="nil"/>
              <w:right w:val="nil"/>
            </w:tcBorders>
            <w:vAlign w:val="bottom"/>
          </w:tcPr>
          <w:p w14:paraId="5BB79E8F" w14:textId="1CED5D81" w:rsidR="005649E1" w:rsidRPr="00790793" w:rsidRDefault="005649E1" w:rsidP="005649E1">
            <w:pPr>
              <w:spacing w:before="0" w:after="0"/>
              <w:jc w:val="center"/>
              <w:rPr>
                <w:rFonts w:asciiTheme="majorBidi" w:hAnsiTheme="majorBidi" w:cstheme="majorBidi"/>
                <w:b/>
                <w:bCs/>
                <w:color w:val="000000" w:themeColor="text1"/>
                <w:szCs w:val="20"/>
                <w:lang w:val="en-US"/>
              </w:rPr>
            </w:pPr>
            <w:r w:rsidRPr="00790793">
              <w:rPr>
                <w:rFonts w:asciiTheme="majorBidi" w:hAnsiTheme="majorBidi" w:cstheme="majorBidi"/>
                <w:b/>
                <w:bCs/>
                <w:color w:val="000000" w:themeColor="text1"/>
                <w:szCs w:val="20"/>
                <w:lang w:val="en-US"/>
              </w:rPr>
              <w:t>0.778</w:t>
            </w:r>
          </w:p>
        </w:tc>
      </w:tr>
      <w:tr w:rsidR="00D83F72" w:rsidRPr="00790793" w14:paraId="4301A891" w14:textId="77777777" w:rsidTr="00716C11">
        <w:tc>
          <w:tcPr>
            <w:tcW w:w="8926" w:type="dxa"/>
            <w:gridSpan w:val="5"/>
            <w:tcBorders>
              <w:left w:val="nil"/>
              <w:right w:val="nil"/>
            </w:tcBorders>
          </w:tcPr>
          <w:p w14:paraId="45C694D9" w14:textId="77777777" w:rsidR="00F879F4" w:rsidRPr="00790793" w:rsidRDefault="00F879F4" w:rsidP="00F879F4">
            <w:pPr>
              <w:spacing w:before="0" w:after="0"/>
              <w:rPr>
                <w:i/>
                <w:iCs/>
                <w:color w:val="000000" w:themeColor="text1"/>
                <w:szCs w:val="20"/>
                <w:lang w:val="en-US"/>
              </w:rPr>
            </w:pPr>
            <w:r w:rsidRPr="00790793">
              <w:rPr>
                <w:i/>
                <w:iCs/>
                <w:color w:val="000000" w:themeColor="text1"/>
                <w:szCs w:val="20"/>
                <w:lang w:val="en-US"/>
              </w:rPr>
              <w:t>Condition:</w:t>
            </w:r>
          </w:p>
          <w:p w14:paraId="6E491B67" w14:textId="77777777" w:rsidR="00F879F4" w:rsidRPr="00790793" w:rsidRDefault="00F879F4" w:rsidP="00F879F4">
            <w:pPr>
              <w:spacing w:before="0" w:after="0"/>
              <w:rPr>
                <w:i/>
                <w:iCs/>
                <w:color w:val="000000" w:themeColor="text1"/>
                <w:szCs w:val="20"/>
                <w:lang w:val="en-US"/>
              </w:rPr>
            </w:pPr>
            <w:r w:rsidRPr="00790793">
              <w:rPr>
                <w:i/>
                <w:iCs/>
                <w:color w:val="000000" w:themeColor="text1"/>
                <w:szCs w:val="20"/>
                <w:lang w:val="en-US"/>
              </w:rPr>
              <w:t>Triangular Fuzzy Numbers</w:t>
            </w:r>
          </w:p>
          <w:p w14:paraId="05AD1EB4" w14:textId="77777777" w:rsidR="00F879F4" w:rsidRPr="00790793" w:rsidRDefault="00F879F4" w:rsidP="00F879F4">
            <w:pPr>
              <w:tabs>
                <w:tab w:val="left" w:pos="3154"/>
              </w:tabs>
              <w:spacing w:before="0" w:after="0"/>
              <w:rPr>
                <w:rFonts w:asciiTheme="majorBidi" w:hAnsiTheme="majorBidi" w:cstheme="majorBidi"/>
                <w:i/>
                <w:iCs/>
                <w:color w:val="000000" w:themeColor="text1"/>
                <w:szCs w:val="20"/>
                <w:lang w:val="en-US"/>
              </w:rPr>
            </w:pPr>
            <w:r w:rsidRPr="00790793">
              <w:rPr>
                <w:i/>
                <w:iCs/>
                <w:color w:val="000000" w:themeColor="text1"/>
                <w:szCs w:val="20"/>
                <w:lang w:val="en-US"/>
              </w:rPr>
              <w:t xml:space="preserve">1. Threshold Value (d) </w:t>
            </w:r>
            <w:sdt>
              <w:sdtPr>
                <w:rPr>
                  <w:rFonts w:asciiTheme="majorBidi" w:hAnsiTheme="majorBidi" w:cstheme="majorBidi"/>
                  <w:i/>
                  <w:iCs/>
                  <w:color w:val="000000" w:themeColor="text1"/>
                  <w:szCs w:val="20"/>
                  <w:lang w:val="en-US"/>
                </w:rPr>
                <w:tag w:val="goog_rdk_13"/>
                <w:id w:val="-617757229"/>
              </w:sdtPr>
              <w:sdtContent>
                <w:r w:rsidRPr="00790793">
                  <w:rPr>
                    <w:rFonts w:asciiTheme="majorBidi" w:eastAsia="Gungsuh" w:hAnsiTheme="majorBidi" w:cstheme="majorBidi"/>
                    <w:i/>
                    <w:iCs/>
                    <w:color w:val="000000" w:themeColor="text1"/>
                    <w:szCs w:val="20"/>
                    <w:lang w:val="en-US"/>
                  </w:rPr>
                  <w:t>≤ 0.2</w:t>
                </w:r>
              </w:sdtContent>
            </w:sdt>
            <w:r w:rsidRPr="00790793">
              <w:rPr>
                <w:rFonts w:asciiTheme="majorBidi" w:hAnsiTheme="majorBidi" w:cstheme="majorBidi"/>
                <w:i/>
                <w:iCs/>
                <w:color w:val="000000" w:themeColor="text1"/>
                <w:szCs w:val="20"/>
                <w:lang w:val="en-US"/>
              </w:rPr>
              <w:tab/>
            </w:r>
          </w:p>
          <w:p w14:paraId="5D7FA29A" w14:textId="77777777" w:rsidR="00F879F4" w:rsidRPr="00790793" w:rsidRDefault="00F879F4" w:rsidP="00F879F4">
            <w:pPr>
              <w:tabs>
                <w:tab w:val="left" w:pos="3154"/>
              </w:tabs>
              <w:spacing w:before="0" w:after="0"/>
              <w:rPr>
                <w:i/>
                <w:iCs/>
                <w:color w:val="000000" w:themeColor="text1"/>
                <w:szCs w:val="20"/>
                <w:lang w:val="en-US"/>
              </w:rPr>
            </w:pPr>
            <w:r w:rsidRPr="00790793">
              <w:rPr>
                <w:i/>
                <w:iCs/>
                <w:color w:val="000000" w:themeColor="text1"/>
                <w:szCs w:val="20"/>
                <w:lang w:val="en-US"/>
              </w:rPr>
              <w:t xml:space="preserve">2. Percentage of Expert Consensus </w:t>
            </w:r>
            <w:r w:rsidRPr="00790793">
              <w:rPr>
                <w:rFonts w:cs="Times New Roman"/>
                <w:i/>
                <w:iCs/>
                <w:color w:val="000000" w:themeColor="text1"/>
                <w:szCs w:val="20"/>
                <w:lang w:val="en-US"/>
              </w:rPr>
              <w:t>&gt;</w:t>
            </w:r>
            <w:r w:rsidRPr="00790793">
              <w:rPr>
                <w:i/>
                <w:iCs/>
                <w:color w:val="000000" w:themeColor="text1"/>
                <w:szCs w:val="20"/>
                <w:lang w:val="en-US"/>
              </w:rPr>
              <w:t xml:space="preserve"> 75%</w:t>
            </w:r>
          </w:p>
          <w:p w14:paraId="048DC52A" w14:textId="77777777" w:rsidR="00F879F4" w:rsidRPr="00790793" w:rsidRDefault="00F879F4" w:rsidP="00F879F4">
            <w:pPr>
              <w:tabs>
                <w:tab w:val="left" w:pos="3154"/>
              </w:tabs>
              <w:spacing w:before="0" w:after="0"/>
              <w:rPr>
                <w:i/>
                <w:iCs/>
                <w:color w:val="000000" w:themeColor="text1"/>
                <w:szCs w:val="20"/>
                <w:lang w:val="en-US"/>
              </w:rPr>
            </w:pPr>
            <w:r w:rsidRPr="00790793">
              <w:rPr>
                <w:i/>
                <w:iCs/>
                <w:color w:val="000000" w:themeColor="text1"/>
                <w:szCs w:val="20"/>
                <w:lang w:val="en-US"/>
              </w:rPr>
              <w:t>Defuzzification Process</w:t>
            </w:r>
          </w:p>
          <w:p w14:paraId="6FF91E05" w14:textId="2B8252B6" w:rsidR="00716C11" w:rsidRPr="00790793" w:rsidRDefault="00F879F4" w:rsidP="00F879F4">
            <w:pPr>
              <w:spacing w:before="0" w:after="0"/>
              <w:rPr>
                <w:rFonts w:asciiTheme="majorBidi" w:hAnsiTheme="majorBidi" w:cstheme="majorBidi"/>
                <w:color w:val="000000" w:themeColor="text1"/>
                <w:szCs w:val="20"/>
                <w:lang w:val="en-US"/>
              </w:rPr>
            </w:pPr>
            <w:r w:rsidRPr="00790793">
              <w:rPr>
                <w:i/>
                <w:iCs/>
                <w:color w:val="000000" w:themeColor="text1"/>
                <w:szCs w:val="20"/>
                <w:lang w:val="en-US"/>
              </w:rPr>
              <w:t xml:space="preserve">3) Fuzzy Score (A) </w:t>
            </w:r>
            <w:r w:rsidRPr="00790793">
              <w:rPr>
                <w:rFonts w:cs="Times New Roman"/>
                <w:i/>
                <w:iCs/>
                <w:color w:val="000000" w:themeColor="text1"/>
                <w:szCs w:val="20"/>
                <w:lang w:val="en-US"/>
              </w:rPr>
              <w:t>&gt;</w:t>
            </w:r>
            <w:r w:rsidRPr="00790793">
              <w:rPr>
                <w:i/>
                <w:iCs/>
                <w:color w:val="000000" w:themeColor="text1"/>
                <w:szCs w:val="20"/>
                <w:lang w:val="en-US"/>
              </w:rPr>
              <w:t xml:space="preserve"> </w:t>
            </w:r>
            <m:oMath>
              <m:r>
                <w:rPr>
                  <w:rFonts w:ascii="Cambria Math" w:hAnsi="Cambria Math" w:cstheme="majorBidi"/>
                  <w:color w:val="000000" w:themeColor="text1"/>
                  <w:szCs w:val="20"/>
                  <w:lang w:val="en-US"/>
                </w:rPr>
                <m:t>α</m:t>
              </m:r>
            </m:oMath>
            <w:r w:rsidRPr="00790793">
              <w:rPr>
                <w:rFonts w:asciiTheme="majorBidi" w:hAnsiTheme="majorBidi" w:cstheme="majorBidi"/>
                <w:i/>
                <w:iCs/>
                <w:color w:val="000000" w:themeColor="text1"/>
                <w:szCs w:val="20"/>
                <w:lang w:val="en-US"/>
              </w:rPr>
              <w:t>-cut value = 0.5</w:t>
            </w:r>
          </w:p>
        </w:tc>
      </w:tr>
    </w:tbl>
    <w:p w14:paraId="7E7145A5" w14:textId="74236099" w:rsidR="00F059CB" w:rsidRPr="00790793" w:rsidRDefault="007C36CD" w:rsidP="007C36CD">
      <w:pPr>
        <w:jc w:val="center"/>
      </w:pPr>
      <w:r w:rsidRPr="00790793">
        <w:t>ANALYSIS OF EXPERT CONSENSUS ON THE SOUL DIMENSION &amp; INDICATORS</w:t>
      </w:r>
    </w:p>
    <w:p w14:paraId="41C88B96" w14:textId="6772FFE2" w:rsidR="001160CB" w:rsidRPr="00790793" w:rsidRDefault="001160CB" w:rsidP="001160CB">
      <w:pPr>
        <w:pStyle w:val="Heading2"/>
        <w:rPr>
          <w:rFonts w:eastAsia="Times New Roman"/>
          <w:b w:val="0"/>
          <w:kern w:val="0"/>
          <w:sz w:val="24"/>
          <w:szCs w:val="24"/>
          <w:lang w:val="en-US" w:eastAsia="en-GB"/>
          <w14:ligatures w14:val="none"/>
        </w:rPr>
      </w:pPr>
      <w:r w:rsidRPr="00790793">
        <w:rPr>
          <w:rFonts w:eastAsia="Times New Roman"/>
          <w:b w:val="0"/>
          <w:kern w:val="0"/>
          <w:sz w:val="24"/>
          <w:szCs w:val="24"/>
          <w:lang w:val="en-US" w:eastAsia="en-GB"/>
          <w14:ligatures w14:val="none"/>
        </w:rPr>
        <w:t xml:space="preserve">The incorporation of a </w:t>
      </w:r>
      <w:r w:rsidR="00FF0F30" w:rsidRPr="00790793">
        <w:rPr>
          <w:rFonts w:eastAsia="Times New Roman"/>
          <w:b w:val="0"/>
          <w:kern w:val="0"/>
          <w:sz w:val="24"/>
          <w:szCs w:val="24"/>
          <w:lang w:val="en-US" w:eastAsia="en-GB"/>
          <w14:ligatures w14:val="none"/>
        </w:rPr>
        <w:t>“</w:t>
      </w:r>
      <w:r w:rsidRPr="00790793">
        <w:rPr>
          <w:rFonts w:eastAsia="Times New Roman"/>
          <w:b w:val="0"/>
          <w:kern w:val="0"/>
          <w:sz w:val="24"/>
          <w:szCs w:val="24"/>
          <w:lang w:val="en-US" w:eastAsia="en-GB"/>
          <w14:ligatures w14:val="none"/>
        </w:rPr>
        <w:t>soul</w:t>
      </w:r>
      <w:r w:rsidR="00FF0F30" w:rsidRPr="00790793">
        <w:rPr>
          <w:rFonts w:eastAsia="Times New Roman"/>
          <w:b w:val="0"/>
          <w:kern w:val="0"/>
          <w:sz w:val="24"/>
          <w:szCs w:val="24"/>
          <w:lang w:val="en-US" w:eastAsia="en-GB"/>
          <w14:ligatures w14:val="none"/>
        </w:rPr>
        <w:t>”</w:t>
      </w:r>
      <w:r w:rsidRPr="00790793">
        <w:rPr>
          <w:rFonts w:eastAsia="Times New Roman"/>
          <w:b w:val="0"/>
          <w:kern w:val="0"/>
          <w:sz w:val="24"/>
          <w:szCs w:val="24"/>
          <w:lang w:val="en-US" w:eastAsia="en-GB"/>
          <w14:ligatures w14:val="none"/>
        </w:rPr>
        <w:t xml:space="preserve"> dimension, spanning emotional, perceptual, and behavioral components, was received positively, with all indicators exceeding the required consensus and defuzzification thresholds (Table 9). The overall soul dimension itself achieved 92.9% consensus with a low d-value (0.116), suggesting strong panel agreement on its relevance. Among the individual indicators:</w:t>
      </w:r>
    </w:p>
    <w:p w14:paraId="1EBD7E17" w14:textId="2127986F" w:rsidR="001160CB" w:rsidRPr="00790793" w:rsidRDefault="001160CB" w:rsidP="004A5DFD">
      <w:pPr>
        <w:pStyle w:val="ListParagraph"/>
        <w:numPr>
          <w:ilvl w:val="0"/>
          <w:numId w:val="18"/>
        </w:numPr>
        <w:rPr>
          <w:b w:val="0"/>
          <w:bCs/>
          <w:szCs w:val="32"/>
          <w:lang w:val="en-US"/>
        </w:rPr>
      </w:pPr>
      <w:r w:rsidRPr="00790793">
        <w:rPr>
          <w:b w:val="0"/>
          <w:bCs/>
          <w:szCs w:val="32"/>
          <w:lang w:val="en-US"/>
        </w:rPr>
        <w:t>The Deed indicator had the highest support (85.7%, d = 0.130)</w:t>
      </w:r>
    </w:p>
    <w:p w14:paraId="7F94E325" w14:textId="1115980A" w:rsidR="005A0B3D" w:rsidRPr="00790793" w:rsidRDefault="001160CB" w:rsidP="004A5DFD">
      <w:pPr>
        <w:pStyle w:val="ListParagraph"/>
        <w:numPr>
          <w:ilvl w:val="0"/>
          <w:numId w:val="18"/>
        </w:numPr>
        <w:rPr>
          <w:b w:val="0"/>
          <w:bCs/>
          <w:szCs w:val="32"/>
          <w:lang w:val="en-US"/>
        </w:rPr>
      </w:pPr>
      <w:r w:rsidRPr="00790793">
        <w:rPr>
          <w:b w:val="0"/>
          <w:bCs/>
          <w:szCs w:val="32"/>
          <w:lang w:val="en-US"/>
        </w:rPr>
        <w:t>Emotion and Perception each received 78.6% consensus, with slightly elevated d-values.</w:t>
      </w:r>
    </w:p>
    <w:p w14:paraId="13A0F2B2" w14:textId="04767321" w:rsidR="0028128B" w:rsidRPr="00790793" w:rsidRDefault="00666CFD" w:rsidP="00666CFD">
      <w:pPr>
        <w:pStyle w:val="Caption"/>
        <w:rPr>
          <w:sz w:val="20"/>
          <w:szCs w:val="20"/>
          <w:lang w:val="en-US"/>
        </w:rPr>
      </w:pPr>
      <w:r w:rsidRPr="00790793">
        <w:rPr>
          <w:sz w:val="20"/>
          <w:szCs w:val="20"/>
          <w:lang w:val="en-US"/>
        </w:rPr>
        <w:t xml:space="preserve">Table </w:t>
      </w:r>
      <w:r w:rsidRPr="00790793">
        <w:rPr>
          <w:sz w:val="20"/>
          <w:szCs w:val="20"/>
          <w:lang w:val="en-US"/>
        </w:rPr>
        <w:fldChar w:fldCharType="begin"/>
      </w:r>
      <w:r w:rsidRPr="00790793">
        <w:rPr>
          <w:sz w:val="20"/>
          <w:szCs w:val="20"/>
          <w:lang w:val="en-US"/>
        </w:rPr>
        <w:instrText xml:space="preserve"> SEQ Table \* ARABIC </w:instrText>
      </w:r>
      <w:r w:rsidRPr="00790793">
        <w:rPr>
          <w:sz w:val="20"/>
          <w:szCs w:val="20"/>
          <w:lang w:val="en-US"/>
        </w:rPr>
        <w:fldChar w:fldCharType="separate"/>
      </w:r>
      <w:r w:rsidR="00811803" w:rsidRPr="00790793">
        <w:rPr>
          <w:noProof/>
          <w:sz w:val="20"/>
          <w:szCs w:val="20"/>
          <w:lang w:val="en-US"/>
        </w:rPr>
        <w:t>9</w:t>
      </w:r>
      <w:r w:rsidRPr="00790793">
        <w:rPr>
          <w:sz w:val="20"/>
          <w:szCs w:val="20"/>
          <w:lang w:val="en-US"/>
        </w:rPr>
        <w:fldChar w:fldCharType="end"/>
      </w:r>
      <w:r w:rsidR="0028128B" w:rsidRPr="00790793">
        <w:rPr>
          <w:sz w:val="20"/>
          <w:szCs w:val="20"/>
          <w:lang w:val="en-US"/>
        </w:rPr>
        <w:t xml:space="preserve">: </w:t>
      </w:r>
      <w:proofErr w:type="gramStart"/>
      <w:r w:rsidR="0028128B" w:rsidRPr="00790793">
        <w:rPr>
          <w:sz w:val="20"/>
          <w:szCs w:val="20"/>
          <w:lang w:val="en-US"/>
        </w:rPr>
        <w:t>Experts</w:t>
      </w:r>
      <w:r w:rsidR="00223766" w:rsidRPr="00790793">
        <w:rPr>
          <w:sz w:val="20"/>
          <w:szCs w:val="20"/>
          <w:lang w:val="en-US"/>
        </w:rPr>
        <w:t>‘</w:t>
      </w:r>
      <w:r w:rsidR="0028128B" w:rsidRPr="00790793">
        <w:rPr>
          <w:sz w:val="20"/>
          <w:szCs w:val="20"/>
          <w:lang w:val="en-US"/>
        </w:rPr>
        <w:t xml:space="preserve"> Consensus</w:t>
      </w:r>
      <w:proofErr w:type="gramEnd"/>
      <w:r w:rsidR="0028128B" w:rsidRPr="00790793">
        <w:rPr>
          <w:sz w:val="20"/>
          <w:szCs w:val="20"/>
          <w:lang w:val="en-US"/>
        </w:rPr>
        <w:t xml:space="preserve"> on Soul Dimension &amp; Indicators</w:t>
      </w:r>
    </w:p>
    <w:tbl>
      <w:tblPr>
        <w:tblStyle w:val="TableGrid"/>
        <w:tblW w:w="9067" w:type="dxa"/>
        <w:tblInd w:w="0" w:type="dxa"/>
        <w:tblLayout w:type="fixed"/>
        <w:tblLook w:val="04A0" w:firstRow="1" w:lastRow="0" w:firstColumn="1" w:lastColumn="0" w:noHBand="0" w:noVBand="1"/>
      </w:tblPr>
      <w:tblGrid>
        <w:gridCol w:w="511"/>
        <w:gridCol w:w="2183"/>
        <w:gridCol w:w="1134"/>
        <w:gridCol w:w="1275"/>
        <w:gridCol w:w="806"/>
        <w:gridCol w:w="666"/>
        <w:gridCol w:w="666"/>
        <w:gridCol w:w="754"/>
        <w:gridCol w:w="1072"/>
      </w:tblGrid>
      <w:tr w:rsidR="00727599" w:rsidRPr="00790793" w14:paraId="084BDF7F" w14:textId="77777777" w:rsidTr="00AF6B7E">
        <w:tc>
          <w:tcPr>
            <w:tcW w:w="511" w:type="dxa"/>
            <w:vMerge w:val="restart"/>
            <w:tcBorders>
              <w:left w:val="nil"/>
              <w:right w:val="nil"/>
            </w:tcBorders>
          </w:tcPr>
          <w:p w14:paraId="02CE6DC8" w14:textId="77777777" w:rsidR="00B13AEA" w:rsidRPr="00790793" w:rsidRDefault="00B13AEA" w:rsidP="00F879F4">
            <w:pPr>
              <w:spacing w:before="0" w:after="0"/>
              <w:jc w:val="center"/>
              <w:rPr>
                <w:color w:val="000000" w:themeColor="text1"/>
                <w:szCs w:val="20"/>
                <w:lang w:val="en-US"/>
              </w:rPr>
            </w:pPr>
          </w:p>
          <w:p w14:paraId="4456353F" w14:textId="77777777" w:rsidR="00B13AEA" w:rsidRPr="00790793" w:rsidRDefault="00B13AEA" w:rsidP="00F879F4">
            <w:pPr>
              <w:spacing w:before="0" w:after="0"/>
              <w:jc w:val="center"/>
              <w:rPr>
                <w:color w:val="000000" w:themeColor="text1"/>
                <w:szCs w:val="20"/>
                <w:lang w:val="en-US"/>
              </w:rPr>
            </w:pPr>
          </w:p>
          <w:p w14:paraId="3A459672" w14:textId="77777777" w:rsidR="00B13AEA" w:rsidRPr="00790793" w:rsidRDefault="00B13AEA" w:rsidP="00F879F4">
            <w:pPr>
              <w:spacing w:before="0" w:after="0"/>
              <w:jc w:val="center"/>
              <w:rPr>
                <w:color w:val="000000" w:themeColor="text1"/>
                <w:szCs w:val="20"/>
                <w:lang w:val="en-US"/>
              </w:rPr>
            </w:pPr>
            <w:r w:rsidRPr="00790793">
              <w:rPr>
                <w:color w:val="000000" w:themeColor="text1"/>
                <w:szCs w:val="20"/>
                <w:lang w:val="en-US"/>
              </w:rPr>
              <w:t>No.</w:t>
            </w:r>
          </w:p>
        </w:tc>
        <w:tc>
          <w:tcPr>
            <w:tcW w:w="2183" w:type="dxa"/>
            <w:vMerge w:val="restart"/>
            <w:tcBorders>
              <w:left w:val="nil"/>
              <w:right w:val="nil"/>
            </w:tcBorders>
          </w:tcPr>
          <w:p w14:paraId="1AA954C1" w14:textId="77777777" w:rsidR="00B13AEA" w:rsidRPr="00790793" w:rsidRDefault="00B13AEA" w:rsidP="00F879F4">
            <w:pPr>
              <w:spacing w:before="0" w:after="0"/>
              <w:jc w:val="center"/>
              <w:rPr>
                <w:color w:val="000000" w:themeColor="text1"/>
                <w:szCs w:val="20"/>
                <w:lang w:val="en-US"/>
              </w:rPr>
            </w:pPr>
          </w:p>
          <w:p w14:paraId="6D253292" w14:textId="77777777" w:rsidR="00B13AEA" w:rsidRPr="00790793" w:rsidRDefault="00B13AEA" w:rsidP="00F879F4">
            <w:pPr>
              <w:spacing w:before="0" w:after="0"/>
              <w:jc w:val="center"/>
              <w:rPr>
                <w:color w:val="000000" w:themeColor="text1"/>
                <w:szCs w:val="20"/>
                <w:lang w:val="en-US"/>
              </w:rPr>
            </w:pPr>
          </w:p>
          <w:p w14:paraId="47120FA9" w14:textId="77777777" w:rsidR="00B13AEA" w:rsidRPr="00790793" w:rsidRDefault="00B13AEA" w:rsidP="00F879F4">
            <w:pPr>
              <w:spacing w:before="0" w:after="0"/>
              <w:jc w:val="center"/>
              <w:rPr>
                <w:color w:val="000000" w:themeColor="text1"/>
                <w:szCs w:val="20"/>
                <w:lang w:val="en-US"/>
              </w:rPr>
            </w:pPr>
            <w:r w:rsidRPr="00790793">
              <w:rPr>
                <w:color w:val="000000" w:themeColor="text1"/>
                <w:szCs w:val="20"/>
                <w:lang w:val="en-US"/>
              </w:rPr>
              <w:t>Item/Element</w:t>
            </w:r>
          </w:p>
        </w:tc>
        <w:tc>
          <w:tcPr>
            <w:tcW w:w="2409" w:type="dxa"/>
            <w:gridSpan w:val="2"/>
            <w:tcBorders>
              <w:left w:val="nil"/>
              <w:bottom w:val="single" w:sz="4" w:space="0" w:color="auto"/>
              <w:right w:val="nil"/>
            </w:tcBorders>
          </w:tcPr>
          <w:p w14:paraId="1AEFB3B8" w14:textId="77777777" w:rsidR="00B13AEA" w:rsidRPr="00790793" w:rsidRDefault="00B13AEA" w:rsidP="00F879F4">
            <w:pPr>
              <w:spacing w:before="0" w:after="0"/>
              <w:jc w:val="center"/>
              <w:rPr>
                <w:color w:val="000000" w:themeColor="text1"/>
                <w:szCs w:val="20"/>
                <w:lang w:val="en-US"/>
              </w:rPr>
            </w:pPr>
            <w:r w:rsidRPr="00790793">
              <w:rPr>
                <w:color w:val="000000" w:themeColor="text1"/>
                <w:szCs w:val="20"/>
                <w:lang w:val="en-US"/>
              </w:rPr>
              <w:t>Triangular Fuzzy Numbers Condition</w:t>
            </w:r>
          </w:p>
        </w:tc>
        <w:tc>
          <w:tcPr>
            <w:tcW w:w="2892" w:type="dxa"/>
            <w:gridSpan w:val="4"/>
            <w:tcBorders>
              <w:left w:val="nil"/>
              <w:bottom w:val="single" w:sz="4" w:space="0" w:color="auto"/>
              <w:right w:val="nil"/>
            </w:tcBorders>
          </w:tcPr>
          <w:p w14:paraId="78CE4DD7" w14:textId="77777777" w:rsidR="00B13AEA" w:rsidRPr="00790793" w:rsidRDefault="00B13AEA" w:rsidP="00F879F4">
            <w:pPr>
              <w:spacing w:before="0" w:after="0"/>
              <w:jc w:val="center"/>
              <w:rPr>
                <w:color w:val="000000" w:themeColor="text1"/>
                <w:szCs w:val="20"/>
                <w:lang w:val="en-US"/>
              </w:rPr>
            </w:pPr>
            <w:r w:rsidRPr="00790793">
              <w:rPr>
                <w:color w:val="000000" w:themeColor="text1"/>
                <w:szCs w:val="20"/>
                <w:lang w:val="en-US"/>
              </w:rPr>
              <w:t>Fuzzy Evaluation Process Condition</w:t>
            </w:r>
          </w:p>
        </w:tc>
        <w:tc>
          <w:tcPr>
            <w:tcW w:w="1072" w:type="dxa"/>
            <w:vMerge w:val="restart"/>
            <w:tcBorders>
              <w:left w:val="nil"/>
              <w:right w:val="nil"/>
            </w:tcBorders>
          </w:tcPr>
          <w:p w14:paraId="1D8D338F" w14:textId="77777777" w:rsidR="00B13AEA" w:rsidRPr="00790793" w:rsidRDefault="00B13AEA" w:rsidP="00F879F4">
            <w:pPr>
              <w:spacing w:before="0" w:after="0"/>
              <w:jc w:val="center"/>
              <w:rPr>
                <w:color w:val="000000" w:themeColor="text1"/>
                <w:szCs w:val="20"/>
                <w:lang w:val="en-US"/>
              </w:rPr>
            </w:pPr>
          </w:p>
          <w:p w14:paraId="4CFFB191" w14:textId="77777777" w:rsidR="00B13AEA" w:rsidRPr="00790793" w:rsidRDefault="00B13AEA" w:rsidP="00F879F4">
            <w:pPr>
              <w:spacing w:before="0" w:after="0"/>
              <w:jc w:val="center"/>
              <w:rPr>
                <w:color w:val="000000" w:themeColor="text1"/>
                <w:szCs w:val="20"/>
                <w:lang w:val="en-US"/>
              </w:rPr>
            </w:pPr>
            <w:r w:rsidRPr="00790793">
              <w:rPr>
                <w:color w:val="000000" w:themeColor="text1"/>
                <w:szCs w:val="20"/>
                <w:lang w:val="en-US"/>
              </w:rPr>
              <w:t>Experts Consensus</w:t>
            </w:r>
          </w:p>
        </w:tc>
      </w:tr>
      <w:tr w:rsidR="00727599" w:rsidRPr="00790793" w14:paraId="428725F9" w14:textId="77777777" w:rsidTr="00AF6B7E">
        <w:tc>
          <w:tcPr>
            <w:tcW w:w="511" w:type="dxa"/>
            <w:vMerge/>
            <w:tcBorders>
              <w:left w:val="nil"/>
              <w:right w:val="nil"/>
            </w:tcBorders>
          </w:tcPr>
          <w:p w14:paraId="61C9BA1D" w14:textId="77777777" w:rsidR="00B13AEA" w:rsidRPr="00790793" w:rsidRDefault="00B13AEA" w:rsidP="00F879F4">
            <w:pPr>
              <w:spacing w:before="0" w:after="0"/>
              <w:jc w:val="center"/>
              <w:rPr>
                <w:color w:val="000000" w:themeColor="text1"/>
                <w:szCs w:val="20"/>
                <w:lang w:val="en-US"/>
              </w:rPr>
            </w:pPr>
          </w:p>
        </w:tc>
        <w:tc>
          <w:tcPr>
            <w:tcW w:w="2183" w:type="dxa"/>
            <w:vMerge/>
            <w:tcBorders>
              <w:left w:val="nil"/>
              <w:right w:val="nil"/>
            </w:tcBorders>
          </w:tcPr>
          <w:p w14:paraId="12F5E678" w14:textId="77777777" w:rsidR="00B13AEA" w:rsidRPr="00790793" w:rsidRDefault="00B13AEA" w:rsidP="00F879F4">
            <w:pPr>
              <w:spacing w:before="0" w:after="0"/>
              <w:jc w:val="center"/>
              <w:rPr>
                <w:color w:val="000000" w:themeColor="text1"/>
                <w:szCs w:val="20"/>
                <w:lang w:val="en-US"/>
              </w:rPr>
            </w:pPr>
          </w:p>
        </w:tc>
        <w:tc>
          <w:tcPr>
            <w:tcW w:w="1134" w:type="dxa"/>
            <w:tcBorders>
              <w:left w:val="nil"/>
              <w:right w:val="nil"/>
            </w:tcBorders>
          </w:tcPr>
          <w:p w14:paraId="7E974DB3" w14:textId="77777777" w:rsidR="00B13AEA" w:rsidRPr="00790793" w:rsidRDefault="00B13AEA" w:rsidP="00F879F4">
            <w:pPr>
              <w:spacing w:before="0" w:after="0"/>
              <w:jc w:val="center"/>
              <w:rPr>
                <w:color w:val="000000" w:themeColor="text1"/>
                <w:szCs w:val="20"/>
                <w:lang w:val="en-US"/>
              </w:rPr>
            </w:pPr>
          </w:p>
          <w:p w14:paraId="0D8CD081" w14:textId="77777777" w:rsidR="00B13AEA" w:rsidRPr="00790793" w:rsidRDefault="00B13AEA" w:rsidP="00F879F4">
            <w:pPr>
              <w:spacing w:before="0" w:after="0"/>
              <w:jc w:val="center"/>
              <w:rPr>
                <w:color w:val="000000" w:themeColor="text1"/>
                <w:szCs w:val="20"/>
                <w:lang w:val="en-US"/>
              </w:rPr>
            </w:pPr>
            <w:r w:rsidRPr="00790793">
              <w:rPr>
                <w:color w:val="000000" w:themeColor="text1"/>
                <w:szCs w:val="20"/>
                <w:lang w:val="en-US"/>
              </w:rPr>
              <w:t>Threshold Value (d)</w:t>
            </w:r>
          </w:p>
        </w:tc>
        <w:tc>
          <w:tcPr>
            <w:tcW w:w="1275" w:type="dxa"/>
            <w:tcBorders>
              <w:left w:val="nil"/>
              <w:right w:val="nil"/>
            </w:tcBorders>
          </w:tcPr>
          <w:p w14:paraId="6E279DBB" w14:textId="77777777" w:rsidR="00B13AEA" w:rsidRPr="00790793" w:rsidRDefault="00B13AEA" w:rsidP="00F879F4">
            <w:pPr>
              <w:spacing w:before="0" w:after="0"/>
              <w:jc w:val="center"/>
              <w:rPr>
                <w:color w:val="000000" w:themeColor="text1"/>
                <w:szCs w:val="20"/>
                <w:lang w:val="en-US"/>
              </w:rPr>
            </w:pPr>
            <w:r w:rsidRPr="00790793">
              <w:rPr>
                <w:color w:val="000000" w:themeColor="text1"/>
                <w:szCs w:val="20"/>
                <w:lang w:val="en-US"/>
              </w:rPr>
              <w:t>Percentage of Experts Consensus (%)</w:t>
            </w:r>
          </w:p>
        </w:tc>
        <w:tc>
          <w:tcPr>
            <w:tcW w:w="806" w:type="dxa"/>
            <w:tcBorders>
              <w:left w:val="nil"/>
              <w:right w:val="nil"/>
            </w:tcBorders>
          </w:tcPr>
          <w:p w14:paraId="00DB09F8" w14:textId="77777777" w:rsidR="00B13AEA" w:rsidRPr="00790793" w:rsidRDefault="00B13AEA" w:rsidP="00F879F4">
            <w:pPr>
              <w:spacing w:before="0" w:after="0"/>
              <w:jc w:val="center"/>
              <w:rPr>
                <w:color w:val="000000" w:themeColor="text1"/>
                <w:szCs w:val="20"/>
                <w:lang w:val="en-US"/>
              </w:rPr>
            </w:pPr>
          </w:p>
          <w:p w14:paraId="6E1A2C75" w14:textId="77777777" w:rsidR="00B13AEA" w:rsidRPr="00790793" w:rsidRDefault="00B13AEA" w:rsidP="00F879F4">
            <w:pPr>
              <w:spacing w:before="0" w:after="0"/>
              <w:jc w:val="center"/>
              <w:rPr>
                <w:color w:val="000000" w:themeColor="text1"/>
                <w:szCs w:val="20"/>
                <w:lang w:val="en-US"/>
              </w:rPr>
            </w:pPr>
            <w:r w:rsidRPr="00790793">
              <w:rPr>
                <w:color w:val="000000" w:themeColor="text1"/>
                <w:szCs w:val="20"/>
                <w:lang w:val="en-US"/>
              </w:rPr>
              <w:t>m1</w:t>
            </w:r>
          </w:p>
        </w:tc>
        <w:tc>
          <w:tcPr>
            <w:tcW w:w="666" w:type="dxa"/>
            <w:tcBorders>
              <w:left w:val="nil"/>
              <w:right w:val="nil"/>
            </w:tcBorders>
          </w:tcPr>
          <w:p w14:paraId="7D287BA3" w14:textId="77777777" w:rsidR="00B13AEA" w:rsidRPr="00790793" w:rsidRDefault="00B13AEA" w:rsidP="00F879F4">
            <w:pPr>
              <w:spacing w:before="0" w:after="0"/>
              <w:jc w:val="center"/>
              <w:rPr>
                <w:color w:val="000000" w:themeColor="text1"/>
                <w:szCs w:val="20"/>
                <w:lang w:val="en-US"/>
              </w:rPr>
            </w:pPr>
          </w:p>
          <w:p w14:paraId="151C209E" w14:textId="77777777" w:rsidR="00B13AEA" w:rsidRPr="00790793" w:rsidRDefault="00B13AEA" w:rsidP="00F879F4">
            <w:pPr>
              <w:spacing w:before="0" w:after="0"/>
              <w:jc w:val="center"/>
              <w:rPr>
                <w:color w:val="000000" w:themeColor="text1"/>
                <w:szCs w:val="20"/>
                <w:lang w:val="en-US"/>
              </w:rPr>
            </w:pPr>
            <w:r w:rsidRPr="00790793">
              <w:rPr>
                <w:color w:val="000000" w:themeColor="text1"/>
                <w:szCs w:val="20"/>
                <w:lang w:val="en-US"/>
              </w:rPr>
              <w:t>m2</w:t>
            </w:r>
          </w:p>
        </w:tc>
        <w:tc>
          <w:tcPr>
            <w:tcW w:w="666" w:type="dxa"/>
            <w:tcBorders>
              <w:left w:val="nil"/>
              <w:right w:val="nil"/>
            </w:tcBorders>
          </w:tcPr>
          <w:p w14:paraId="731BFF5F" w14:textId="77777777" w:rsidR="00B13AEA" w:rsidRPr="00790793" w:rsidRDefault="00B13AEA" w:rsidP="00F879F4">
            <w:pPr>
              <w:spacing w:before="0" w:after="0"/>
              <w:jc w:val="center"/>
              <w:rPr>
                <w:color w:val="000000" w:themeColor="text1"/>
                <w:szCs w:val="20"/>
                <w:lang w:val="en-US"/>
              </w:rPr>
            </w:pPr>
          </w:p>
          <w:p w14:paraId="1420E5A3" w14:textId="77777777" w:rsidR="00B13AEA" w:rsidRPr="00790793" w:rsidRDefault="00B13AEA" w:rsidP="00F879F4">
            <w:pPr>
              <w:spacing w:before="0" w:after="0"/>
              <w:jc w:val="center"/>
              <w:rPr>
                <w:color w:val="000000" w:themeColor="text1"/>
                <w:szCs w:val="20"/>
                <w:lang w:val="en-US"/>
              </w:rPr>
            </w:pPr>
            <w:r w:rsidRPr="00790793">
              <w:rPr>
                <w:color w:val="000000" w:themeColor="text1"/>
                <w:szCs w:val="20"/>
                <w:lang w:val="en-US"/>
              </w:rPr>
              <w:t>m3</w:t>
            </w:r>
          </w:p>
        </w:tc>
        <w:tc>
          <w:tcPr>
            <w:tcW w:w="754" w:type="dxa"/>
            <w:tcBorders>
              <w:left w:val="nil"/>
              <w:right w:val="nil"/>
            </w:tcBorders>
          </w:tcPr>
          <w:p w14:paraId="4D165716" w14:textId="77777777" w:rsidR="00B13AEA" w:rsidRPr="00790793" w:rsidRDefault="00B13AEA" w:rsidP="00F879F4">
            <w:pPr>
              <w:spacing w:before="0" w:after="0"/>
              <w:jc w:val="center"/>
              <w:rPr>
                <w:color w:val="000000" w:themeColor="text1"/>
                <w:szCs w:val="20"/>
                <w:lang w:val="en-US"/>
              </w:rPr>
            </w:pPr>
            <w:r w:rsidRPr="00790793">
              <w:rPr>
                <w:color w:val="000000" w:themeColor="text1"/>
                <w:szCs w:val="20"/>
                <w:lang w:val="en-US"/>
              </w:rPr>
              <w:t>Fuzzy Score (A)</w:t>
            </w:r>
          </w:p>
        </w:tc>
        <w:tc>
          <w:tcPr>
            <w:tcW w:w="1072" w:type="dxa"/>
            <w:vMerge/>
            <w:tcBorders>
              <w:left w:val="nil"/>
              <w:right w:val="nil"/>
            </w:tcBorders>
          </w:tcPr>
          <w:p w14:paraId="6D17BBA9" w14:textId="77777777" w:rsidR="00B13AEA" w:rsidRPr="00790793" w:rsidRDefault="00B13AEA" w:rsidP="00F879F4">
            <w:pPr>
              <w:spacing w:before="0" w:after="0"/>
              <w:jc w:val="center"/>
              <w:rPr>
                <w:color w:val="000000" w:themeColor="text1"/>
                <w:szCs w:val="20"/>
                <w:lang w:val="en-US"/>
              </w:rPr>
            </w:pPr>
          </w:p>
        </w:tc>
      </w:tr>
      <w:tr w:rsidR="00727599" w:rsidRPr="00790793" w14:paraId="200AAA3E" w14:textId="77777777" w:rsidTr="4DFC2AE0">
        <w:tc>
          <w:tcPr>
            <w:tcW w:w="511" w:type="dxa"/>
            <w:tcBorders>
              <w:left w:val="nil"/>
              <w:right w:val="nil"/>
            </w:tcBorders>
          </w:tcPr>
          <w:p w14:paraId="55C8AABB" w14:textId="57324C59" w:rsidR="00FB6EA9" w:rsidRPr="00790793" w:rsidRDefault="00523DB1" w:rsidP="00F879F4">
            <w:pPr>
              <w:spacing w:before="0" w:after="0"/>
              <w:rPr>
                <w:color w:val="000000" w:themeColor="text1"/>
                <w:szCs w:val="20"/>
                <w:lang w:val="en-US"/>
              </w:rPr>
            </w:pPr>
            <w:r w:rsidRPr="00790793">
              <w:rPr>
                <w:color w:val="000000" w:themeColor="text1"/>
                <w:szCs w:val="20"/>
                <w:lang w:val="en-US"/>
              </w:rPr>
              <w:t>1</w:t>
            </w:r>
          </w:p>
        </w:tc>
        <w:tc>
          <w:tcPr>
            <w:tcW w:w="2183" w:type="dxa"/>
            <w:tcBorders>
              <w:left w:val="nil"/>
              <w:right w:val="nil"/>
            </w:tcBorders>
          </w:tcPr>
          <w:p w14:paraId="0E4AA9A5" w14:textId="118CFED6" w:rsidR="00FB6EA9" w:rsidRPr="00790793" w:rsidRDefault="0075302C" w:rsidP="00F879F4">
            <w:pPr>
              <w:spacing w:before="0" w:after="0"/>
              <w:rPr>
                <w:color w:val="000000" w:themeColor="text1"/>
                <w:szCs w:val="20"/>
                <w:lang w:val="en-US"/>
              </w:rPr>
            </w:pPr>
            <w:r w:rsidRPr="00790793">
              <w:rPr>
                <w:rFonts w:asciiTheme="majorBidi" w:hAnsiTheme="majorBidi" w:cstheme="majorBidi"/>
                <w:color w:val="000000" w:themeColor="text1"/>
                <w:szCs w:val="20"/>
                <w:lang w:val="en-US"/>
              </w:rPr>
              <w:t>The soul dimension is suitable for measuring urban multidimensional poverty.</w:t>
            </w:r>
          </w:p>
        </w:tc>
        <w:tc>
          <w:tcPr>
            <w:tcW w:w="1134" w:type="dxa"/>
            <w:tcBorders>
              <w:left w:val="nil"/>
              <w:right w:val="nil"/>
            </w:tcBorders>
          </w:tcPr>
          <w:p w14:paraId="615ACD05" w14:textId="71B58D7C" w:rsidR="00FB6EA9" w:rsidRPr="00790793" w:rsidRDefault="0098410F" w:rsidP="00F00FB6">
            <w:pPr>
              <w:spacing w:before="0" w:after="0"/>
              <w:jc w:val="center"/>
              <w:rPr>
                <w:color w:val="000000" w:themeColor="text1"/>
                <w:szCs w:val="20"/>
                <w:lang w:val="en-US"/>
              </w:rPr>
            </w:pPr>
            <w:r w:rsidRPr="00790793">
              <w:rPr>
                <w:color w:val="000000" w:themeColor="text1"/>
                <w:szCs w:val="20"/>
                <w:lang w:val="en-US"/>
              </w:rPr>
              <w:t>0.116</w:t>
            </w:r>
          </w:p>
        </w:tc>
        <w:tc>
          <w:tcPr>
            <w:tcW w:w="1275" w:type="dxa"/>
            <w:tcBorders>
              <w:left w:val="nil"/>
              <w:right w:val="nil"/>
            </w:tcBorders>
          </w:tcPr>
          <w:p w14:paraId="73782DDA" w14:textId="1538E966" w:rsidR="00FB6EA9" w:rsidRPr="00790793" w:rsidRDefault="0098410F" w:rsidP="00F00FB6">
            <w:pPr>
              <w:spacing w:before="0" w:after="0"/>
              <w:jc w:val="center"/>
              <w:rPr>
                <w:color w:val="000000" w:themeColor="text1"/>
                <w:szCs w:val="20"/>
                <w:lang w:val="en-US"/>
              </w:rPr>
            </w:pPr>
            <w:r w:rsidRPr="00790793">
              <w:rPr>
                <w:color w:val="000000" w:themeColor="text1"/>
                <w:szCs w:val="20"/>
                <w:lang w:val="en-US"/>
              </w:rPr>
              <w:t>92.9%</w:t>
            </w:r>
          </w:p>
        </w:tc>
        <w:tc>
          <w:tcPr>
            <w:tcW w:w="806" w:type="dxa"/>
            <w:tcBorders>
              <w:left w:val="nil"/>
              <w:right w:val="nil"/>
            </w:tcBorders>
          </w:tcPr>
          <w:p w14:paraId="6483F9C2" w14:textId="763CAED6" w:rsidR="00FB6EA9" w:rsidRPr="00790793" w:rsidRDefault="00523DB1" w:rsidP="00F00FB6">
            <w:pPr>
              <w:spacing w:before="0" w:after="0"/>
              <w:jc w:val="center"/>
              <w:rPr>
                <w:color w:val="000000" w:themeColor="text1"/>
                <w:szCs w:val="20"/>
                <w:lang w:val="en-US"/>
              </w:rPr>
            </w:pPr>
            <w:r w:rsidRPr="00790793">
              <w:rPr>
                <w:color w:val="000000" w:themeColor="text1"/>
                <w:szCs w:val="20"/>
                <w:lang w:val="en-US"/>
              </w:rPr>
              <w:t>0.543</w:t>
            </w:r>
          </w:p>
        </w:tc>
        <w:tc>
          <w:tcPr>
            <w:tcW w:w="666" w:type="dxa"/>
            <w:tcBorders>
              <w:left w:val="nil"/>
              <w:right w:val="nil"/>
            </w:tcBorders>
          </w:tcPr>
          <w:p w14:paraId="3611612B" w14:textId="0A932E64" w:rsidR="00FB6EA9" w:rsidRPr="00790793" w:rsidRDefault="00523DB1" w:rsidP="00F00FB6">
            <w:pPr>
              <w:spacing w:before="0" w:after="0"/>
              <w:jc w:val="center"/>
              <w:rPr>
                <w:color w:val="000000" w:themeColor="text1"/>
                <w:szCs w:val="20"/>
                <w:lang w:val="en-US"/>
              </w:rPr>
            </w:pPr>
            <w:r w:rsidRPr="00790793">
              <w:rPr>
                <w:color w:val="000000" w:themeColor="text1"/>
                <w:szCs w:val="20"/>
                <w:lang w:val="en-US"/>
              </w:rPr>
              <w:t>0.743</w:t>
            </w:r>
          </w:p>
        </w:tc>
        <w:tc>
          <w:tcPr>
            <w:tcW w:w="666" w:type="dxa"/>
            <w:tcBorders>
              <w:left w:val="nil"/>
              <w:right w:val="nil"/>
            </w:tcBorders>
          </w:tcPr>
          <w:p w14:paraId="53C9725B" w14:textId="44778B71" w:rsidR="00FB6EA9" w:rsidRPr="00790793" w:rsidRDefault="00523DB1" w:rsidP="00F00FB6">
            <w:pPr>
              <w:spacing w:before="0" w:after="0"/>
              <w:jc w:val="center"/>
              <w:rPr>
                <w:color w:val="000000" w:themeColor="text1"/>
                <w:szCs w:val="20"/>
                <w:lang w:val="en-US"/>
              </w:rPr>
            </w:pPr>
            <w:r w:rsidRPr="00790793">
              <w:rPr>
                <w:color w:val="000000" w:themeColor="text1"/>
                <w:szCs w:val="20"/>
                <w:lang w:val="en-US"/>
              </w:rPr>
              <w:t>0.914</w:t>
            </w:r>
          </w:p>
        </w:tc>
        <w:tc>
          <w:tcPr>
            <w:tcW w:w="754" w:type="dxa"/>
            <w:tcBorders>
              <w:left w:val="nil"/>
              <w:right w:val="nil"/>
            </w:tcBorders>
          </w:tcPr>
          <w:p w14:paraId="7234EEB0" w14:textId="43048781" w:rsidR="00FB6EA9" w:rsidRPr="00790793" w:rsidRDefault="0098410F" w:rsidP="00F00FB6">
            <w:pPr>
              <w:spacing w:before="0" w:after="0"/>
              <w:jc w:val="center"/>
              <w:rPr>
                <w:color w:val="000000" w:themeColor="text1"/>
                <w:szCs w:val="20"/>
                <w:lang w:val="en-US"/>
              </w:rPr>
            </w:pPr>
            <w:r w:rsidRPr="00790793">
              <w:rPr>
                <w:color w:val="000000" w:themeColor="text1"/>
                <w:szCs w:val="20"/>
                <w:lang w:val="en-US"/>
              </w:rPr>
              <w:t>0.733</w:t>
            </w:r>
          </w:p>
        </w:tc>
        <w:tc>
          <w:tcPr>
            <w:tcW w:w="1072" w:type="dxa"/>
            <w:tcBorders>
              <w:left w:val="nil"/>
              <w:right w:val="nil"/>
            </w:tcBorders>
          </w:tcPr>
          <w:p w14:paraId="73B5C9C6" w14:textId="72C07ACC" w:rsidR="00FB6EA9" w:rsidRPr="00790793" w:rsidRDefault="0098410F" w:rsidP="00F00FB6">
            <w:pPr>
              <w:spacing w:before="0" w:after="0"/>
              <w:jc w:val="center"/>
              <w:rPr>
                <w:color w:val="000000" w:themeColor="text1"/>
                <w:szCs w:val="20"/>
                <w:lang w:val="en-US"/>
              </w:rPr>
            </w:pPr>
            <w:r w:rsidRPr="00790793">
              <w:rPr>
                <w:color w:val="000000" w:themeColor="text1"/>
                <w:szCs w:val="20"/>
                <w:lang w:val="en-US"/>
              </w:rPr>
              <w:t>Accept</w:t>
            </w:r>
          </w:p>
        </w:tc>
      </w:tr>
      <w:tr w:rsidR="00727599" w:rsidRPr="00790793" w14:paraId="2EC107B2" w14:textId="77777777" w:rsidTr="4DFC2AE0">
        <w:tc>
          <w:tcPr>
            <w:tcW w:w="511" w:type="dxa"/>
            <w:tcBorders>
              <w:left w:val="nil"/>
              <w:right w:val="nil"/>
            </w:tcBorders>
          </w:tcPr>
          <w:p w14:paraId="5431C2FF" w14:textId="3FA7C62D" w:rsidR="00FB6EA9" w:rsidRPr="00790793" w:rsidRDefault="00523DB1" w:rsidP="00F879F4">
            <w:pPr>
              <w:spacing w:before="0" w:after="0"/>
              <w:rPr>
                <w:color w:val="000000" w:themeColor="text1"/>
                <w:szCs w:val="20"/>
                <w:lang w:val="en-US"/>
              </w:rPr>
            </w:pPr>
            <w:r w:rsidRPr="00790793">
              <w:rPr>
                <w:color w:val="000000" w:themeColor="text1"/>
                <w:szCs w:val="20"/>
                <w:lang w:val="en-US"/>
              </w:rPr>
              <w:t>2</w:t>
            </w:r>
          </w:p>
        </w:tc>
        <w:tc>
          <w:tcPr>
            <w:tcW w:w="2183" w:type="dxa"/>
            <w:tcBorders>
              <w:left w:val="nil"/>
              <w:right w:val="nil"/>
            </w:tcBorders>
          </w:tcPr>
          <w:p w14:paraId="14128C80" w14:textId="7AADD5E5" w:rsidR="00FB6EA9" w:rsidRPr="00790793" w:rsidRDefault="0075302C" w:rsidP="00F879F4">
            <w:pPr>
              <w:spacing w:before="0" w:after="0"/>
              <w:rPr>
                <w:color w:val="000000" w:themeColor="text1"/>
                <w:szCs w:val="20"/>
                <w:lang w:val="en-US"/>
              </w:rPr>
            </w:pPr>
            <w:r w:rsidRPr="00790793">
              <w:rPr>
                <w:rFonts w:asciiTheme="majorBidi" w:hAnsiTheme="majorBidi" w:cstheme="majorBidi"/>
                <w:color w:val="000000" w:themeColor="text1"/>
                <w:szCs w:val="20"/>
                <w:lang w:val="en-US"/>
              </w:rPr>
              <w:t xml:space="preserve">The emotion indicator is suitable for measuring soul dimension in urban </w:t>
            </w:r>
            <w:r w:rsidRPr="00790793">
              <w:rPr>
                <w:rFonts w:asciiTheme="majorBidi" w:hAnsiTheme="majorBidi" w:cstheme="majorBidi"/>
                <w:color w:val="000000" w:themeColor="text1"/>
                <w:szCs w:val="20"/>
                <w:lang w:val="en-US"/>
              </w:rPr>
              <w:lastRenderedPageBreak/>
              <w:t>multidimensional poverty.</w:t>
            </w:r>
          </w:p>
        </w:tc>
        <w:tc>
          <w:tcPr>
            <w:tcW w:w="1134" w:type="dxa"/>
            <w:tcBorders>
              <w:left w:val="nil"/>
              <w:right w:val="nil"/>
            </w:tcBorders>
          </w:tcPr>
          <w:p w14:paraId="26A4D881" w14:textId="39F5E69B" w:rsidR="00FB6EA9" w:rsidRPr="00790793" w:rsidRDefault="0098410F" w:rsidP="00F00FB6">
            <w:pPr>
              <w:spacing w:before="0" w:after="0"/>
              <w:jc w:val="center"/>
              <w:rPr>
                <w:color w:val="000000" w:themeColor="text1"/>
                <w:szCs w:val="20"/>
                <w:lang w:val="en-US"/>
              </w:rPr>
            </w:pPr>
            <w:r w:rsidRPr="00790793">
              <w:rPr>
                <w:color w:val="000000" w:themeColor="text1"/>
                <w:szCs w:val="20"/>
                <w:lang w:val="en-US"/>
              </w:rPr>
              <w:lastRenderedPageBreak/>
              <w:t>0.161</w:t>
            </w:r>
          </w:p>
        </w:tc>
        <w:tc>
          <w:tcPr>
            <w:tcW w:w="1275" w:type="dxa"/>
            <w:tcBorders>
              <w:left w:val="nil"/>
              <w:right w:val="nil"/>
            </w:tcBorders>
          </w:tcPr>
          <w:p w14:paraId="1D1283B7" w14:textId="7BC4DA4E" w:rsidR="00FB6EA9" w:rsidRPr="00790793" w:rsidRDefault="0098410F" w:rsidP="00F00FB6">
            <w:pPr>
              <w:spacing w:before="0" w:after="0"/>
              <w:jc w:val="center"/>
              <w:rPr>
                <w:color w:val="000000" w:themeColor="text1"/>
                <w:szCs w:val="20"/>
                <w:lang w:val="en-US"/>
              </w:rPr>
            </w:pPr>
            <w:r w:rsidRPr="00790793">
              <w:rPr>
                <w:color w:val="000000" w:themeColor="text1"/>
                <w:szCs w:val="20"/>
                <w:lang w:val="en-US"/>
              </w:rPr>
              <w:t>78.6%</w:t>
            </w:r>
          </w:p>
        </w:tc>
        <w:tc>
          <w:tcPr>
            <w:tcW w:w="806" w:type="dxa"/>
            <w:tcBorders>
              <w:left w:val="nil"/>
              <w:right w:val="nil"/>
            </w:tcBorders>
          </w:tcPr>
          <w:p w14:paraId="6A53B575" w14:textId="5657F46D" w:rsidR="00FB6EA9" w:rsidRPr="00790793" w:rsidRDefault="00523DB1" w:rsidP="00F00FB6">
            <w:pPr>
              <w:spacing w:before="0" w:after="0"/>
              <w:jc w:val="center"/>
              <w:rPr>
                <w:color w:val="000000" w:themeColor="text1"/>
                <w:szCs w:val="20"/>
                <w:lang w:val="en-US"/>
              </w:rPr>
            </w:pPr>
            <w:r w:rsidRPr="00790793">
              <w:rPr>
                <w:color w:val="000000" w:themeColor="text1"/>
                <w:szCs w:val="20"/>
                <w:lang w:val="en-US"/>
              </w:rPr>
              <w:t>0.557</w:t>
            </w:r>
          </w:p>
        </w:tc>
        <w:tc>
          <w:tcPr>
            <w:tcW w:w="666" w:type="dxa"/>
            <w:tcBorders>
              <w:left w:val="nil"/>
              <w:right w:val="nil"/>
            </w:tcBorders>
          </w:tcPr>
          <w:p w14:paraId="28652944" w14:textId="78994E65" w:rsidR="00FB6EA9" w:rsidRPr="00790793" w:rsidRDefault="00523DB1" w:rsidP="00F00FB6">
            <w:pPr>
              <w:spacing w:before="0" w:after="0"/>
              <w:jc w:val="center"/>
              <w:rPr>
                <w:color w:val="000000" w:themeColor="text1"/>
                <w:szCs w:val="20"/>
                <w:lang w:val="en-US"/>
              </w:rPr>
            </w:pPr>
            <w:r w:rsidRPr="00790793">
              <w:rPr>
                <w:color w:val="000000" w:themeColor="text1"/>
                <w:szCs w:val="20"/>
                <w:lang w:val="en-US"/>
              </w:rPr>
              <w:t>0.750</w:t>
            </w:r>
          </w:p>
        </w:tc>
        <w:tc>
          <w:tcPr>
            <w:tcW w:w="666" w:type="dxa"/>
            <w:tcBorders>
              <w:left w:val="nil"/>
              <w:right w:val="nil"/>
            </w:tcBorders>
          </w:tcPr>
          <w:p w14:paraId="4BECCE6C" w14:textId="4C50797D" w:rsidR="00FB6EA9" w:rsidRPr="00790793" w:rsidRDefault="00523DB1" w:rsidP="00F00FB6">
            <w:pPr>
              <w:spacing w:before="0" w:after="0"/>
              <w:jc w:val="center"/>
              <w:rPr>
                <w:color w:val="000000" w:themeColor="text1"/>
                <w:szCs w:val="20"/>
                <w:lang w:val="en-US"/>
              </w:rPr>
            </w:pPr>
            <w:r w:rsidRPr="00790793">
              <w:rPr>
                <w:color w:val="000000" w:themeColor="text1"/>
                <w:szCs w:val="20"/>
                <w:lang w:val="en-US"/>
              </w:rPr>
              <w:t>0.907</w:t>
            </w:r>
          </w:p>
        </w:tc>
        <w:tc>
          <w:tcPr>
            <w:tcW w:w="754" w:type="dxa"/>
            <w:tcBorders>
              <w:left w:val="nil"/>
              <w:right w:val="nil"/>
            </w:tcBorders>
          </w:tcPr>
          <w:p w14:paraId="56B7F254" w14:textId="2CCCF839" w:rsidR="00FB6EA9" w:rsidRPr="00790793" w:rsidRDefault="0098410F" w:rsidP="00F00FB6">
            <w:pPr>
              <w:spacing w:before="0" w:after="0"/>
              <w:jc w:val="center"/>
              <w:rPr>
                <w:color w:val="000000" w:themeColor="text1"/>
                <w:szCs w:val="20"/>
                <w:lang w:val="en-US"/>
              </w:rPr>
            </w:pPr>
            <w:r w:rsidRPr="00790793">
              <w:rPr>
                <w:color w:val="000000" w:themeColor="text1"/>
                <w:szCs w:val="20"/>
                <w:lang w:val="en-US"/>
              </w:rPr>
              <w:t>0.738</w:t>
            </w:r>
          </w:p>
        </w:tc>
        <w:tc>
          <w:tcPr>
            <w:tcW w:w="1072" w:type="dxa"/>
            <w:tcBorders>
              <w:left w:val="nil"/>
              <w:right w:val="nil"/>
            </w:tcBorders>
          </w:tcPr>
          <w:p w14:paraId="69D86C56" w14:textId="5B800B90" w:rsidR="00FB6EA9" w:rsidRPr="00790793" w:rsidRDefault="0098410F" w:rsidP="00F00FB6">
            <w:pPr>
              <w:spacing w:before="0" w:after="0"/>
              <w:jc w:val="center"/>
              <w:rPr>
                <w:color w:val="000000" w:themeColor="text1"/>
                <w:szCs w:val="20"/>
                <w:lang w:val="en-US"/>
              </w:rPr>
            </w:pPr>
            <w:r w:rsidRPr="00790793">
              <w:rPr>
                <w:color w:val="000000" w:themeColor="text1"/>
                <w:szCs w:val="20"/>
                <w:lang w:val="en-US"/>
              </w:rPr>
              <w:t>Accept</w:t>
            </w:r>
          </w:p>
        </w:tc>
      </w:tr>
      <w:tr w:rsidR="00727599" w:rsidRPr="00790793" w14:paraId="4721FA68" w14:textId="77777777" w:rsidTr="4DFC2AE0">
        <w:tc>
          <w:tcPr>
            <w:tcW w:w="511" w:type="dxa"/>
            <w:tcBorders>
              <w:left w:val="nil"/>
              <w:right w:val="nil"/>
            </w:tcBorders>
          </w:tcPr>
          <w:p w14:paraId="75BE3F4C" w14:textId="7D90485C" w:rsidR="00523DB1" w:rsidRPr="00790793" w:rsidRDefault="00523DB1" w:rsidP="00F879F4">
            <w:pPr>
              <w:spacing w:before="0" w:after="0"/>
              <w:rPr>
                <w:color w:val="000000" w:themeColor="text1"/>
                <w:szCs w:val="20"/>
                <w:lang w:val="en-US"/>
              </w:rPr>
            </w:pPr>
            <w:r w:rsidRPr="00790793">
              <w:rPr>
                <w:color w:val="000000" w:themeColor="text1"/>
                <w:szCs w:val="20"/>
                <w:lang w:val="en-US"/>
              </w:rPr>
              <w:t>3</w:t>
            </w:r>
          </w:p>
        </w:tc>
        <w:tc>
          <w:tcPr>
            <w:tcW w:w="2183" w:type="dxa"/>
            <w:tcBorders>
              <w:left w:val="nil"/>
              <w:right w:val="nil"/>
            </w:tcBorders>
          </w:tcPr>
          <w:p w14:paraId="1E8F307C" w14:textId="023A1B44" w:rsidR="00523DB1" w:rsidRPr="00790793" w:rsidRDefault="0075302C" w:rsidP="4DFC2AE0">
            <w:pPr>
              <w:spacing w:before="0" w:after="0"/>
              <w:rPr>
                <w:color w:val="000000" w:themeColor="text1"/>
                <w:lang w:val="en-US"/>
              </w:rPr>
            </w:pPr>
            <w:r w:rsidRPr="00790793">
              <w:rPr>
                <w:rFonts w:asciiTheme="majorBidi" w:hAnsiTheme="majorBidi" w:cstheme="majorBidi"/>
                <w:color w:val="000000" w:themeColor="text1"/>
                <w:lang w:val="en-US"/>
              </w:rPr>
              <w:t xml:space="preserve">The perceptual indicator is suitable for measuring soul </w:t>
            </w:r>
            <w:r w:rsidR="49110149" w:rsidRPr="00790793">
              <w:rPr>
                <w:rFonts w:asciiTheme="majorBidi" w:hAnsiTheme="majorBidi" w:cstheme="majorBidi"/>
                <w:color w:val="000000" w:themeColor="text1"/>
                <w:lang w:val="en-US"/>
              </w:rPr>
              <w:t>dimensions</w:t>
            </w:r>
            <w:r w:rsidRPr="00790793">
              <w:rPr>
                <w:rFonts w:asciiTheme="majorBidi" w:hAnsiTheme="majorBidi" w:cstheme="majorBidi"/>
                <w:color w:val="000000" w:themeColor="text1"/>
                <w:lang w:val="en-US"/>
              </w:rPr>
              <w:t xml:space="preserve"> in urban multidimensional poverty.</w:t>
            </w:r>
          </w:p>
        </w:tc>
        <w:tc>
          <w:tcPr>
            <w:tcW w:w="1134" w:type="dxa"/>
            <w:tcBorders>
              <w:left w:val="nil"/>
              <w:right w:val="nil"/>
            </w:tcBorders>
          </w:tcPr>
          <w:p w14:paraId="7643D1D8" w14:textId="401C1E2D" w:rsidR="00523DB1" w:rsidRPr="00790793" w:rsidRDefault="0098410F" w:rsidP="00F00FB6">
            <w:pPr>
              <w:spacing w:before="0" w:after="0"/>
              <w:jc w:val="center"/>
              <w:rPr>
                <w:color w:val="000000" w:themeColor="text1"/>
                <w:szCs w:val="20"/>
                <w:lang w:val="en-US"/>
              </w:rPr>
            </w:pPr>
            <w:r w:rsidRPr="00790793">
              <w:rPr>
                <w:color w:val="000000" w:themeColor="text1"/>
                <w:szCs w:val="20"/>
                <w:lang w:val="en-US"/>
              </w:rPr>
              <w:t>0.144</w:t>
            </w:r>
          </w:p>
        </w:tc>
        <w:tc>
          <w:tcPr>
            <w:tcW w:w="1275" w:type="dxa"/>
            <w:tcBorders>
              <w:left w:val="nil"/>
              <w:right w:val="nil"/>
            </w:tcBorders>
          </w:tcPr>
          <w:p w14:paraId="22D652A4" w14:textId="301F064E" w:rsidR="00523DB1" w:rsidRPr="00790793" w:rsidRDefault="0098410F" w:rsidP="00F00FB6">
            <w:pPr>
              <w:spacing w:before="0" w:after="0"/>
              <w:jc w:val="center"/>
              <w:rPr>
                <w:color w:val="000000" w:themeColor="text1"/>
                <w:szCs w:val="20"/>
                <w:lang w:val="en-US"/>
              </w:rPr>
            </w:pPr>
            <w:r w:rsidRPr="00790793">
              <w:rPr>
                <w:color w:val="000000" w:themeColor="text1"/>
                <w:szCs w:val="20"/>
                <w:lang w:val="en-US"/>
              </w:rPr>
              <w:t>78.6%</w:t>
            </w:r>
          </w:p>
        </w:tc>
        <w:tc>
          <w:tcPr>
            <w:tcW w:w="806" w:type="dxa"/>
            <w:tcBorders>
              <w:left w:val="nil"/>
              <w:right w:val="nil"/>
            </w:tcBorders>
          </w:tcPr>
          <w:p w14:paraId="132D2B22" w14:textId="45452D83" w:rsidR="00523DB1" w:rsidRPr="00790793" w:rsidRDefault="00523DB1" w:rsidP="00F00FB6">
            <w:pPr>
              <w:spacing w:before="0" w:after="0"/>
              <w:jc w:val="center"/>
              <w:rPr>
                <w:color w:val="000000" w:themeColor="text1"/>
                <w:szCs w:val="20"/>
                <w:lang w:val="en-US"/>
              </w:rPr>
            </w:pPr>
            <w:r w:rsidRPr="00790793">
              <w:rPr>
                <w:color w:val="000000" w:themeColor="text1"/>
                <w:szCs w:val="20"/>
                <w:lang w:val="en-US"/>
              </w:rPr>
              <w:t>0.543</w:t>
            </w:r>
          </w:p>
        </w:tc>
        <w:tc>
          <w:tcPr>
            <w:tcW w:w="666" w:type="dxa"/>
            <w:tcBorders>
              <w:left w:val="nil"/>
              <w:right w:val="nil"/>
            </w:tcBorders>
          </w:tcPr>
          <w:p w14:paraId="46DC6AC1" w14:textId="3307FB41" w:rsidR="00523DB1" w:rsidRPr="00790793" w:rsidRDefault="00523DB1" w:rsidP="00F00FB6">
            <w:pPr>
              <w:spacing w:before="0" w:after="0"/>
              <w:jc w:val="center"/>
              <w:rPr>
                <w:color w:val="000000" w:themeColor="text1"/>
                <w:szCs w:val="20"/>
                <w:lang w:val="en-US"/>
              </w:rPr>
            </w:pPr>
            <w:r w:rsidRPr="00790793">
              <w:rPr>
                <w:color w:val="000000" w:themeColor="text1"/>
                <w:szCs w:val="20"/>
                <w:lang w:val="en-US"/>
              </w:rPr>
              <w:t>0.736</w:t>
            </w:r>
          </w:p>
        </w:tc>
        <w:tc>
          <w:tcPr>
            <w:tcW w:w="666" w:type="dxa"/>
            <w:tcBorders>
              <w:left w:val="nil"/>
              <w:right w:val="nil"/>
            </w:tcBorders>
          </w:tcPr>
          <w:p w14:paraId="10F838D2" w14:textId="022A815A" w:rsidR="00523DB1" w:rsidRPr="00790793" w:rsidRDefault="00523DB1" w:rsidP="00F00FB6">
            <w:pPr>
              <w:spacing w:before="0" w:after="0"/>
              <w:jc w:val="center"/>
              <w:rPr>
                <w:color w:val="000000" w:themeColor="text1"/>
                <w:szCs w:val="20"/>
                <w:lang w:val="en-US"/>
              </w:rPr>
            </w:pPr>
            <w:r w:rsidRPr="00790793">
              <w:rPr>
                <w:color w:val="000000" w:themeColor="text1"/>
                <w:szCs w:val="20"/>
                <w:lang w:val="en-US"/>
              </w:rPr>
              <w:t>0.900</w:t>
            </w:r>
          </w:p>
        </w:tc>
        <w:tc>
          <w:tcPr>
            <w:tcW w:w="754" w:type="dxa"/>
            <w:tcBorders>
              <w:left w:val="nil"/>
              <w:right w:val="nil"/>
            </w:tcBorders>
          </w:tcPr>
          <w:p w14:paraId="1DA88770" w14:textId="401C54BD" w:rsidR="00523DB1" w:rsidRPr="00790793" w:rsidRDefault="0098410F" w:rsidP="00F00FB6">
            <w:pPr>
              <w:spacing w:before="0" w:after="0"/>
              <w:jc w:val="center"/>
              <w:rPr>
                <w:color w:val="000000" w:themeColor="text1"/>
                <w:szCs w:val="20"/>
                <w:lang w:val="en-US"/>
              </w:rPr>
            </w:pPr>
            <w:r w:rsidRPr="00790793">
              <w:rPr>
                <w:color w:val="000000" w:themeColor="text1"/>
                <w:szCs w:val="20"/>
                <w:lang w:val="en-US"/>
              </w:rPr>
              <w:t>0.726</w:t>
            </w:r>
          </w:p>
        </w:tc>
        <w:tc>
          <w:tcPr>
            <w:tcW w:w="1072" w:type="dxa"/>
            <w:tcBorders>
              <w:left w:val="nil"/>
              <w:right w:val="nil"/>
            </w:tcBorders>
          </w:tcPr>
          <w:p w14:paraId="6560A189" w14:textId="5A487132" w:rsidR="00523DB1" w:rsidRPr="00790793" w:rsidRDefault="0098410F" w:rsidP="00F00FB6">
            <w:pPr>
              <w:spacing w:before="0" w:after="0"/>
              <w:jc w:val="center"/>
              <w:rPr>
                <w:color w:val="000000" w:themeColor="text1"/>
                <w:szCs w:val="20"/>
                <w:lang w:val="en-US"/>
              </w:rPr>
            </w:pPr>
            <w:r w:rsidRPr="00790793">
              <w:rPr>
                <w:color w:val="000000" w:themeColor="text1"/>
                <w:szCs w:val="20"/>
                <w:lang w:val="en-US"/>
              </w:rPr>
              <w:t>Accept</w:t>
            </w:r>
          </w:p>
        </w:tc>
      </w:tr>
      <w:tr w:rsidR="00727599" w:rsidRPr="00790793" w14:paraId="6B1483A5" w14:textId="77777777" w:rsidTr="4DFC2AE0">
        <w:tc>
          <w:tcPr>
            <w:tcW w:w="511" w:type="dxa"/>
            <w:tcBorders>
              <w:left w:val="nil"/>
              <w:right w:val="nil"/>
            </w:tcBorders>
          </w:tcPr>
          <w:p w14:paraId="6CFFD368" w14:textId="0D0B51F9" w:rsidR="00523DB1" w:rsidRPr="00790793" w:rsidRDefault="00523DB1" w:rsidP="00F879F4">
            <w:pPr>
              <w:spacing w:before="0" w:after="0"/>
              <w:rPr>
                <w:color w:val="000000" w:themeColor="text1"/>
                <w:szCs w:val="20"/>
                <w:lang w:val="en-US"/>
              </w:rPr>
            </w:pPr>
            <w:r w:rsidRPr="00790793">
              <w:rPr>
                <w:color w:val="000000" w:themeColor="text1"/>
                <w:szCs w:val="20"/>
                <w:lang w:val="en-US"/>
              </w:rPr>
              <w:t>4</w:t>
            </w:r>
          </w:p>
        </w:tc>
        <w:tc>
          <w:tcPr>
            <w:tcW w:w="2183" w:type="dxa"/>
            <w:tcBorders>
              <w:left w:val="nil"/>
              <w:right w:val="nil"/>
            </w:tcBorders>
          </w:tcPr>
          <w:p w14:paraId="2D5E3B56" w14:textId="12DA0395" w:rsidR="00523DB1" w:rsidRPr="00790793" w:rsidRDefault="0075302C" w:rsidP="00F879F4">
            <w:pPr>
              <w:spacing w:before="0" w:after="0"/>
              <w:rPr>
                <w:color w:val="000000" w:themeColor="text1"/>
                <w:szCs w:val="20"/>
                <w:lang w:val="en-US"/>
              </w:rPr>
            </w:pPr>
            <w:r w:rsidRPr="00790793">
              <w:rPr>
                <w:rFonts w:asciiTheme="majorBidi" w:hAnsiTheme="majorBidi" w:cstheme="majorBidi"/>
                <w:color w:val="000000" w:themeColor="text1"/>
                <w:szCs w:val="20"/>
                <w:lang w:val="en-US"/>
              </w:rPr>
              <w:t>A deed indicator is suitable for measuring soul dimension in urban multidimensional poverty.</w:t>
            </w:r>
          </w:p>
        </w:tc>
        <w:tc>
          <w:tcPr>
            <w:tcW w:w="1134" w:type="dxa"/>
            <w:tcBorders>
              <w:left w:val="nil"/>
              <w:right w:val="nil"/>
            </w:tcBorders>
          </w:tcPr>
          <w:p w14:paraId="13172424" w14:textId="43B473AC" w:rsidR="00523DB1" w:rsidRPr="00790793" w:rsidRDefault="0098410F" w:rsidP="00F00FB6">
            <w:pPr>
              <w:spacing w:before="0" w:after="0"/>
              <w:jc w:val="center"/>
              <w:rPr>
                <w:color w:val="000000" w:themeColor="text1"/>
                <w:szCs w:val="20"/>
                <w:lang w:val="en-US"/>
              </w:rPr>
            </w:pPr>
            <w:r w:rsidRPr="00790793">
              <w:rPr>
                <w:color w:val="000000" w:themeColor="text1"/>
                <w:szCs w:val="20"/>
                <w:lang w:val="en-US"/>
              </w:rPr>
              <w:t>0.130</w:t>
            </w:r>
          </w:p>
        </w:tc>
        <w:tc>
          <w:tcPr>
            <w:tcW w:w="1275" w:type="dxa"/>
            <w:tcBorders>
              <w:left w:val="nil"/>
              <w:right w:val="nil"/>
            </w:tcBorders>
          </w:tcPr>
          <w:p w14:paraId="79D24102" w14:textId="6904A36F" w:rsidR="00523DB1" w:rsidRPr="00790793" w:rsidRDefault="0098410F" w:rsidP="00F00FB6">
            <w:pPr>
              <w:spacing w:before="0" w:after="0"/>
              <w:jc w:val="center"/>
              <w:rPr>
                <w:color w:val="000000" w:themeColor="text1"/>
                <w:szCs w:val="20"/>
                <w:lang w:val="en-US"/>
              </w:rPr>
            </w:pPr>
            <w:r w:rsidRPr="00790793">
              <w:rPr>
                <w:color w:val="000000" w:themeColor="text1"/>
                <w:szCs w:val="20"/>
                <w:lang w:val="en-US"/>
              </w:rPr>
              <w:t>85.7%</w:t>
            </w:r>
          </w:p>
        </w:tc>
        <w:tc>
          <w:tcPr>
            <w:tcW w:w="806" w:type="dxa"/>
            <w:tcBorders>
              <w:left w:val="nil"/>
              <w:right w:val="nil"/>
            </w:tcBorders>
          </w:tcPr>
          <w:p w14:paraId="1214D1F4" w14:textId="4E99B976" w:rsidR="00523DB1" w:rsidRPr="00790793" w:rsidRDefault="00523DB1" w:rsidP="00F00FB6">
            <w:pPr>
              <w:spacing w:before="0" w:after="0"/>
              <w:jc w:val="center"/>
              <w:rPr>
                <w:color w:val="000000" w:themeColor="text1"/>
                <w:szCs w:val="20"/>
                <w:lang w:val="en-US"/>
              </w:rPr>
            </w:pPr>
            <w:r w:rsidRPr="00790793">
              <w:rPr>
                <w:color w:val="000000" w:themeColor="text1"/>
                <w:szCs w:val="20"/>
                <w:lang w:val="en-US"/>
              </w:rPr>
              <w:t>0.557</w:t>
            </w:r>
          </w:p>
        </w:tc>
        <w:tc>
          <w:tcPr>
            <w:tcW w:w="666" w:type="dxa"/>
            <w:tcBorders>
              <w:left w:val="nil"/>
              <w:right w:val="nil"/>
            </w:tcBorders>
          </w:tcPr>
          <w:p w14:paraId="43C74A98" w14:textId="1B1D2693" w:rsidR="00523DB1" w:rsidRPr="00790793" w:rsidRDefault="00523DB1" w:rsidP="00F00FB6">
            <w:pPr>
              <w:spacing w:before="0" w:after="0"/>
              <w:jc w:val="center"/>
              <w:rPr>
                <w:color w:val="000000" w:themeColor="text1"/>
                <w:szCs w:val="20"/>
                <w:lang w:val="en-US"/>
              </w:rPr>
            </w:pPr>
            <w:r w:rsidRPr="00790793">
              <w:rPr>
                <w:color w:val="000000" w:themeColor="text1"/>
                <w:szCs w:val="20"/>
                <w:lang w:val="en-US"/>
              </w:rPr>
              <w:t>0.750</w:t>
            </w:r>
          </w:p>
        </w:tc>
        <w:tc>
          <w:tcPr>
            <w:tcW w:w="666" w:type="dxa"/>
            <w:tcBorders>
              <w:left w:val="nil"/>
              <w:right w:val="nil"/>
            </w:tcBorders>
          </w:tcPr>
          <w:p w14:paraId="4F857199" w14:textId="320988EE" w:rsidR="00523DB1" w:rsidRPr="00790793" w:rsidRDefault="00523DB1" w:rsidP="00F00FB6">
            <w:pPr>
              <w:spacing w:before="0" w:after="0"/>
              <w:jc w:val="center"/>
              <w:rPr>
                <w:color w:val="000000" w:themeColor="text1"/>
                <w:szCs w:val="20"/>
                <w:lang w:val="en-US"/>
              </w:rPr>
            </w:pPr>
            <w:r w:rsidRPr="00790793">
              <w:rPr>
                <w:color w:val="000000" w:themeColor="text1"/>
                <w:szCs w:val="20"/>
                <w:lang w:val="en-US"/>
              </w:rPr>
              <w:t>0.914</w:t>
            </w:r>
          </w:p>
        </w:tc>
        <w:tc>
          <w:tcPr>
            <w:tcW w:w="754" w:type="dxa"/>
            <w:tcBorders>
              <w:left w:val="nil"/>
              <w:right w:val="nil"/>
            </w:tcBorders>
          </w:tcPr>
          <w:p w14:paraId="4D63E641" w14:textId="2E95FA9F" w:rsidR="00523DB1" w:rsidRPr="00790793" w:rsidRDefault="0098410F" w:rsidP="00F00FB6">
            <w:pPr>
              <w:spacing w:before="0" w:after="0"/>
              <w:jc w:val="center"/>
              <w:rPr>
                <w:color w:val="000000" w:themeColor="text1"/>
                <w:szCs w:val="20"/>
                <w:lang w:val="en-US"/>
              </w:rPr>
            </w:pPr>
            <w:r w:rsidRPr="00790793">
              <w:rPr>
                <w:color w:val="000000" w:themeColor="text1"/>
                <w:szCs w:val="20"/>
                <w:lang w:val="en-US"/>
              </w:rPr>
              <w:t>0.740</w:t>
            </w:r>
          </w:p>
        </w:tc>
        <w:tc>
          <w:tcPr>
            <w:tcW w:w="1072" w:type="dxa"/>
            <w:tcBorders>
              <w:left w:val="nil"/>
              <w:right w:val="nil"/>
            </w:tcBorders>
          </w:tcPr>
          <w:p w14:paraId="0C852621" w14:textId="282B7BDC" w:rsidR="00523DB1" w:rsidRPr="00790793" w:rsidRDefault="0098410F" w:rsidP="00F00FB6">
            <w:pPr>
              <w:spacing w:before="0" w:after="0"/>
              <w:jc w:val="center"/>
              <w:rPr>
                <w:color w:val="000000" w:themeColor="text1"/>
                <w:szCs w:val="20"/>
                <w:lang w:val="en-US"/>
              </w:rPr>
            </w:pPr>
            <w:r w:rsidRPr="00790793">
              <w:rPr>
                <w:color w:val="000000" w:themeColor="text1"/>
                <w:szCs w:val="20"/>
                <w:lang w:val="en-US"/>
              </w:rPr>
              <w:t>Accept</w:t>
            </w:r>
          </w:p>
        </w:tc>
      </w:tr>
      <w:tr w:rsidR="00727599" w:rsidRPr="00790793" w14:paraId="1D45A4D4" w14:textId="77777777" w:rsidTr="4DFC2AE0">
        <w:tc>
          <w:tcPr>
            <w:tcW w:w="9067" w:type="dxa"/>
            <w:gridSpan w:val="9"/>
            <w:tcBorders>
              <w:left w:val="nil"/>
              <w:right w:val="nil"/>
            </w:tcBorders>
          </w:tcPr>
          <w:p w14:paraId="7CBDD02B" w14:textId="77777777" w:rsidR="00F879F4" w:rsidRPr="00790793" w:rsidRDefault="00F879F4" w:rsidP="00F879F4">
            <w:pPr>
              <w:spacing w:before="0" w:after="0"/>
              <w:rPr>
                <w:b/>
                <w:bCs/>
                <w:i/>
                <w:iCs/>
                <w:color w:val="000000" w:themeColor="text1"/>
                <w:szCs w:val="20"/>
                <w:lang w:val="en-US"/>
              </w:rPr>
            </w:pPr>
            <w:r w:rsidRPr="00790793">
              <w:rPr>
                <w:b/>
                <w:bCs/>
                <w:i/>
                <w:iCs/>
                <w:color w:val="000000" w:themeColor="text1"/>
                <w:szCs w:val="20"/>
                <w:lang w:val="en-US"/>
              </w:rPr>
              <w:t>Condition:</w:t>
            </w:r>
          </w:p>
          <w:p w14:paraId="18E8031A" w14:textId="77777777" w:rsidR="00F879F4" w:rsidRPr="00790793" w:rsidRDefault="00F879F4" w:rsidP="00F879F4">
            <w:pPr>
              <w:spacing w:before="0" w:after="0"/>
              <w:rPr>
                <w:b/>
                <w:bCs/>
                <w:i/>
                <w:iCs/>
                <w:color w:val="000000" w:themeColor="text1"/>
                <w:szCs w:val="20"/>
                <w:lang w:val="en-US"/>
              </w:rPr>
            </w:pPr>
            <w:r w:rsidRPr="00790793">
              <w:rPr>
                <w:b/>
                <w:bCs/>
                <w:i/>
                <w:iCs/>
                <w:color w:val="000000" w:themeColor="text1"/>
                <w:szCs w:val="20"/>
                <w:lang w:val="en-US"/>
              </w:rPr>
              <w:t>Triangular Fuzzy Numbers</w:t>
            </w:r>
          </w:p>
          <w:p w14:paraId="17CBAB21" w14:textId="77777777" w:rsidR="00F879F4" w:rsidRPr="00790793" w:rsidRDefault="00F879F4" w:rsidP="00F879F4">
            <w:pPr>
              <w:tabs>
                <w:tab w:val="left" w:pos="3154"/>
              </w:tabs>
              <w:spacing w:before="0" w:after="0"/>
              <w:rPr>
                <w:rFonts w:asciiTheme="majorBidi" w:hAnsiTheme="majorBidi" w:cstheme="majorBidi"/>
                <w:b/>
                <w:bCs/>
                <w:i/>
                <w:iCs/>
                <w:color w:val="000000" w:themeColor="text1"/>
                <w:szCs w:val="20"/>
                <w:lang w:val="en-US"/>
              </w:rPr>
            </w:pPr>
            <w:r w:rsidRPr="00790793">
              <w:rPr>
                <w:b/>
                <w:bCs/>
                <w:i/>
                <w:iCs/>
                <w:color w:val="000000" w:themeColor="text1"/>
                <w:szCs w:val="20"/>
                <w:lang w:val="en-US"/>
              </w:rPr>
              <w:t xml:space="preserve">1. Threshold Value (d) </w:t>
            </w:r>
            <w:sdt>
              <w:sdtPr>
                <w:rPr>
                  <w:rFonts w:asciiTheme="majorBidi" w:hAnsiTheme="majorBidi" w:cstheme="majorBidi"/>
                  <w:b/>
                  <w:bCs/>
                  <w:i/>
                  <w:iCs/>
                  <w:color w:val="000000" w:themeColor="text1"/>
                  <w:szCs w:val="20"/>
                  <w:lang w:val="en-US"/>
                </w:rPr>
                <w:tag w:val="goog_rdk_13"/>
                <w:id w:val="1976255161"/>
              </w:sdtPr>
              <w:sdtContent>
                <w:r w:rsidRPr="00790793">
                  <w:rPr>
                    <w:rFonts w:asciiTheme="majorBidi" w:eastAsia="Gungsuh" w:hAnsiTheme="majorBidi" w:cstheme="majorBidi"/>
                    <w:b/>
                    <w:bCs/>
                    <w:i/>
                    <w:iCs/>
                    <w:color w:val="000000" w:themeColor="text1"/>
                    <w:szCs w:val="20"/>
                    <w:lang w:val="en-US"/>
                  </w:rPr>
                  <w:t>≤ 0.2</w:t>
                </w:r>
              </w:sdtContent>
            </w:sdt>
            <w:r w:rsidRPr="00790793">
              <w:rPr>
                <w:rFonts w:asciiTheme="majorBidi" w:hAnsiTheme="majorBidi" w:cstheme="majorBidi"/>
                <w:b/>
                <w:bCs/>
                <w:i/>
                <w:iCs/>
                <w:color w:val="000000" w:themeColor="text1"/>
                <w:szCs w:val="20"/>
                <w:lang w:val="en-US"/>
              </w:rPr>
              <w:tab/>
            </w:r>
          </w:p>
          <w:p w14:paraId="7B70CAAE" w14:textId="77777777" w:rsidR="00F879F4" w:rsidRPr="00790793" w:rsidRDefault="00F879F4" w:rsidP="00F879F4">
            <w:pPr>
              <w:tabs>
                <w:tab w:val="left" w:pos="3154"/>
              </w:tabs>
              <w:spacing w:before="0" w:after="0"/>
              <w:rPr>
                <w:b/>
                <w:bCs/>
                <w:i/>
                <w:iCs/>
                <w:color w:val="000000" w:themeColor="text1"/>
                <w:szCs w:val="20"/>
                <w:lang w:val="en-US"/>
              </w:rPr>
            </w:pPr>
            <w:r w:rsidRPr="00790793">
              <w:rPr>
                <w:b/>
                <w:bCs/>
                <w:i/>
                <w:iCs/>
                <w:color w:val="000000" w:themeColor="text1"/>
                <w:szCs w:val="20"/>
                <w:lang w:val="en-US"/>
              </w:rPr>
              <w:t xml:space="preserve">2. Percentage of Expert Consensus </w:t>
            </w:r>
            <w:r w:rsidRPr="00790793">
              <w:rPr>
                <w:rFonts w:cs="Times New Roman"/>
                <w:b/>
                <w:bCs/>
                <w:i/>
                <w:iCs/>
                <w:color w:val="000000" w:themeColor="text1"/>
                <w:szCs w:val="20"/>
                <w:lang w:val="en-US"/>
              </w:rPr>
              <w:t>&gt;</w:t>
            </w:r>
            <w:r w:rsidRPr="00790793">
              <w:rPr>
                <w:b/>
                <w:bCs/>
                <w:i/>
                <w:iCs/>
                <w:color w:val="000000" w:themeColor="text1"/>
                <w:szCs w:val="20"/>
                <w:lang w:val="en-US"/>
              </w:rPr>
              <w:t xml:space="preserve"> 75%</w:t>
            </w:r>
          </w:p>
          <w:p w14:paraId="311C702B" w14:textId="77777777" w:rsidR="00F879F4" w:rsidRPr="00790793" w:rsidRDefault="00F879F4" w:rsidP="00F879F4">
            <w:pPr>
              <w:tabs>
                <w:tab w:val="left" w:pos="3154"/>
              </w:tabs>
              <w:spacing w:before="0" w:after="0"/>
              <w:rPr>
                <w:b/>
                <w:bCs/>
                <w:i/>
                <w:iCs/>
                <w:color w:val="000000" w:themeColor="text1"/>
                <w:szCs w:val="20"/>
                <w:lang w:val="en-US"/>
              </w:rPr>
            </w:pPr>
            <w:r w:rsidRPr="00790793">
              <w:rPr>
                <w:b/>
                <w:bCs/>
                <w:i/>
                <w:iCs/>
                <w:color w:val="000000" w:themeColor="text1"/>
                <w:szCs w:val="20"/>
                <w:lang w:val="en-US"/>
              </w:rPr>
              <w:t>Defuzzification Process</w:t>
            </w:r>
          </w:p>
          <w:p w14:paraId="0795EA2E" w14:textId="2B07FE4F" w:rsidR="00716C11" w:rsidRPr="00790793" w:rsidRDefault="00F879F4" w:rsidP="00F879F4">
            <w:pPr>
              <w:spacing w:before="0" w:after="0"/>
              <w:rPr>
                <w:color w:val="FF0000"/>
                <w:szCs w:val="20"/>
                <w:lang w:val="en-US"/>
              </w:rPr>
            </w:pPr>
            <w:r w:rsidRPr="00790793">
              <w:rPr>
                <w:b/>
                <w:bCs/>
                <w:i/>
                <w:iCs/>
                <w:color w:val="000000" w:themeColor="text1"/>
                <w:szCs w:val="20"/>
                <w:lang w:val="en-US"/>
              </w:rPr>
              <w:t xml:space="preserve">3) Fuzzy Score (A) </w:t>
            </w:r>
            <w:r w:rsidRPr="00790793">
              <w:rPr>
                <w:rFonts w:cs="Times New Roman"/>
                <w:b/>
                <w:bCs/>
                <w:i/>
                <w:iCs/>
                <w:color w:val="000000" w:themeColor="text1"/>
                <w:szCs w:val="20"/>
                <w:lang w:val="en-US"/>
              </w:rPr>
              <w:t>&gt;</w:t>
            </w:r>
            <w:r w:rsidRPr="00790793">
              <w:rPr>
                <w:b/>
                <w:bCs/>
                <w:i/>
                <w:iCs/>
                <w:color w:val="000000" w:themeColor="text1"/>
                <w:szCs w:val="20"/>
                <w:lang w:val="en-US"/>
              </w:rPr>
              <w:t xml:space="preserve"> </w:t>
            </w:r>
            <m:oMath>
              <m:r>
                <m:rPr>
                  <m:sty m:val="bi"/>
                </m:rPr>
                <w:rPr>
                  <w:rFonts w:ascii="Cambria Math" w:hAnsi="Cambria Math" w:cstheme="majorBidi"/>
                  <w:color w:val="000000" w:themeColor="text1"/>
                  <w:szCs w:val="20"/>
                  <w:lang w:val="en-US"/>
                </w:rPr>
                <m:t>α</m:t>
              </m:r>
            </m:oMath>
            <w:r w:rsidRPr="00790793">
              <w:rPr>
                <w:rFonts w:asciiTheme="majorBidi" w:hAnsiTheme="majorBidi" w:cstheme="majorBidi"/>
                <w:b/>
                <w:bCs/>
                <w:i/>
                <w:iCs/>
                <w:color w:val="000000" w:themeColor="text1"/>
                <w:szCs w:val="20"/>
                <w:lang w:val="en-US"/>
              </w:rPr>
              <w:t>-cut value = 0.5</w:t>
            </w:r>
          </w:p>
        </w:tc>
      </w:tr>
    </w:tbl>
    <w:p w14:paraId="4F74F02C" w14:textId="59E3BF8F" w:rsidR="006D3039" w:rsidRPr="00790793" w:rsidRDefault="006D3039" w:rsidP="004A5DFD">
      <w:pPr>
        <w:spacing w:after="0"/>
        <w:rPr>
          <w:rFonts w:eastAsia="Times New Roman" w:cs="Times New Roman"/>
          <w:color w:val="000000" w:themeColor="text1"/>
          <w:kern w:val="0"/>
          <w:sz w:val="24"/>
          <w:szCs w:val="32"/>
          <w:lang w:val="en-US" w:eastAsia="en-GB"/>
          <w14:ligatures w14:val="none"/>
        </w:rPr>
      </w:pPr>
      <w:r w:rsidRPr="00790793">
        <w:rPr>
          <w:rFonts w:eastAsia="Times New Roman" w:cs="Times New Roman"/>
          <w:color w:val="000000" w:themeColor="text1"/>
          <w:kern w:val="0"/>
          <w:sz w:val="24"/>
          <w:szCs w:val="32"/>
          <w:lang w:val="en-US" w:eastAsia="en-GB"/>
          <w14:ligatures w14:val="none"/>
        </w:rPr>
        <w:t>Table 10 highlights further differentiation among expert responses. Experts with backgrounds in Economics and Monetary fields occasionally registered higher d-values for affective or behavioral constructs. In contrast, Islamic and community-focused experts consistently reported low d-values, indicating close alignment with these spiritually informed dimensions.</w:t>
      </w:r>
    </w:p>
    <w:p w14:paraId="08EF3464" w14:textId="2C41E17A" w:rsidR="005A0B3D" w:rsidRPr="00790793" w:rsidRDefault="006D3039" w:rsidP="004A5DFD">
      <w:pPr>
        <w:pStyle w:val="BodyNonIndent"/>
        <w:ind w:firstLine="720"/>
        <w:rPr>
          <w:lang w:val="en-US"/>
        </w:rPr>
      </w:pPr>
      <w:r w:rsidRPr="00790793">
        <w:rPr>
          <w:sz w:val="24"/>
          <w:szCs w:val="32"/>
          <w:lang w:val="en-US"/>
        </w:rPr>
        <w:t>While not conclusive, this pattern suggests greater receptivity to spiritually nuanced indicators among experts with prior engagement in Islamic economics or social deprivation.</w:t>
      </w:r>
    </w:p>
    <w:p w14:paraId="430679B1" w14:textId="7673CD66" w:rsidR="0028128B" w:rsidRPr="00790793" w:rsidRDefault="00666CFD" w:rsidP="00666CFD">
      <w:pPr>
        <w:pStyle w:val="Caption"/>
        <w:rPr>
          <w:sz w:val="20"/>
          <w:szCs w:val="20"/>
          <w:lang w:val="en-US"/>
        </w:rPr>
      </w:pPr>
      <w:r w:rsidRPr="00790793">
        <w:rPr>
          <w:sz w:val="20"/>
          <w:szCs w:val="20"/>
          <w:lang w:val="en-US"/>
        </w:rPr>
        <w:t xml:space="preserve">Table </w:t>
      </w:r>
      <w:r w:rsidRPr="00790793">
        <w:rPr>
          <w:sz w:val="20"/>
          <w:szCs w:val="20"/>
          <w:lang w:val="en-US"/>
        </w:rPr>
        <w:fldChar w:fldCharType="begin"/>
      </w:r>
      <w:r w:rsidRPr="00790793">
        <w:rPr>
          <w:sz w:val="20"/>
          <w:szCs w:val="20"/>
          <w:lang w:val="en-US"/>
        </w:rPr>
        <w:instrText xml:space="preserve"> SEQ Table \* ARABIC </w:instrText>
      </w:r>
      <w:r w:rsidRPr="00790793">
        <w:rPr>
          <w:sz w:val="20"/>
          <w:szCs w:val="20"/>
          <w:lang w:val="en-US"/>
        </w:rPr>
        <w:fldChar w:fldCharType="separate"/>
      </w:r>
      <w:r w:rsidR="00811803" w:rsidRPr="00790793">
        <w:rPr>
          <w:noProof/>
          <w:sz w:val="20"/>
          <w:szCs w:val="20"/>
          <w:lang w:val="en-US"/>
        </w:rPr>
        <w:t>10</w:t>
      </w:r>
      <w:r w:rsidRPr="00790793">
        <w:rPr>
          <w:sz w:val="20"/>
          <w:szCs w:val="20"/>
          <w:lang w:val="en-US"/>
        </w:rPr>
        <w:fldChar w:fldCharType="end"/>
      </w:r>
      <w:r w:rsidR="0028128B" w:rsidRPr="00790793">
        <w:rPr>
          <w:sz w:val="20"/>
          <w:szCs w:val="20"/>
          <w:lang w:val="en-US"/>
        </w:rPr>
        <w:t xml:space="preserve">: </w:t>
      </w:r>
      <w:proofErr w:type="gramStart"/>
      <w:r w:rsidR="0028128B" w:rsidRPr="00790793">
        <w:rPr>
          <w:sz w:val="20"/>
          <w:szCs w:val="20"/>
          <w:lang w:val="en-US"/>
        </w:rPr>
        <w:t>Experts</w:t>
      </w:r>
      <w:r w:rsidR="00223766" w:rsidRPr="00790793">
        <w:rPr>
          <w:sz w:val="20"/>
          <w:szCs w:val="20"/>
          <w:lang w:val="en-US"/>
        </w:rPr>
        <w:t>‘</w:t>
      </w:r>
      <w:r w:rsidR="0028128B" w:rsidRPr="00790793">
        <w:rPr>
          <w:sz w:val="20"/>
          <w:szCs w:val="20"/>
          <w:lang w:val="en-US"/>
        </w:rPr>
        <w:t xml:space="preserve"> Consensus</w:t>
      </w:r>
      <w:proofErr w:type="gramEnd"/>
      <w:r w:rsidR="0028128B" w:rsidRPr="00790793">
        <w:rPr>
          <w:sz w:val="20"/>
          <w:szCs w:val="20"/>
          <w:lang w:val="en-US"/>
        </w:rPr>
        <w:t xml:space="preserve"> Based </w:t>
      </w:r>
      <w:r w:rsidR="00865BFE" w:rsidRPr="00790793">
        <w:rPr>
          <w:sz w:val="20"/>
          <w:szCs w:val="20"/>
          <w:lang w:val="en-US"/>
        </w:rPr>
        <w:t>on</w:t>
      </w:r>
      <w:r w:rsidR="0028128B" w:rsidRPr="00790793">
        <w:rPr>
          <w:sz w:val="20"/>
          <w:szCs w:val="20"/>
          <w:lang w:val="en-US"/>
        </w:rPr>
        <w:t xml:space="preserve"> Expertise</w:t>
      </w:r>
    </w:p>
    <w:tbl>
      <w:tblPr>
        <w:tblStyle w:val="TableGrid"/>
        <w:tblW w:w="0" w:type="auto"/>
        <w:tblInd w:w="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850"/>
        <w:gridCol w:w="851"/>
        <w:gridCol w:w="850"/>
        <w:gridCol w:w="851"/>
      </w:tblGrid>
      <w:tr w:rsidR="00D83F72" w:rsidRPr="00790793" w14:paraId="1FC9A4A6" w14:textId="77777777" w:rsidTr="00716C11">
        <w:tc>
          <w:tcPr>
            <w:tcW w:w="5524" w:type="dxa"/>
            <w:vMerge w:val="restart"/>
            <w:tcBorders>
              <w:top w:val="single" w:sz="4" w:space="0" w:color="auto"/>
            </w:tcBorders>
          </w:tcPr>
          <w:p w14:paraId="730CF174" w14:textId="77777777" w:rsidR="00523DB1" w:rsidRPr="00790793" w:rsidRDefault="00523DB1" w:rsidP="00F879F4">
            <w:pPr>
              <w:spacing w:before="0" w:after="0"/>
              <w:jc w:val="center"/>
              <w:rPr>
                <w:color w:val="000000" w:themeColor="text1"/>
                <w:szCs w:val="20"/>
                <w:lang w:val="en-US"/>
              </w:rPr>
            </w:pPr>
          </w:p>
          <w:p w14:paraId="5297E740" w14:textId="77777777" w:rsidR="00523DB1" w:rsidRPr="00790793" w:rsidRDefault="00523DB1" w:rsidP="00F879F4">
            <w:pPr>
              <w:spacing w:before="0" w:after="0"/>
              <w:jc w:val="center"/>
              <w:rPr>
                <w:color w:val="000000" w:themeColor="text1"/>
                <w:szCs w:val="20"/>
                <w:lang w:val="en-US"/>
              </w:rPr>
            </w:pPr>
            <w:r w:rsidRPr="00790793">
              <w:rPr>
                <w:color w:val="000000" w:themeColor="text1"/>
                <w:szCs w:val="20"/>
                <w:lang w:val="en-US"/>
              </w:rPr>
              <w:t>Experts</w:t>
            </w:r>
          </w:p>
        </w:tc>
        <w:tc>
          <w:tcPr>
            <w:tcW w:w="3402" w:type="dxa"/>
            <w:gridSpan w:val="4"/>
            <w:tcBorders>
              <w:top w:val="single" w:sz="4" w:space="0" w:color="auto"/>
            </w:tcBorders>
          </w:tcPr>
          <w:p w14:paraId="288F62AF" w14:textId="1B570D7D" w:rsidR="00523DB1" w:rsidRPr="00790793" w:rsidRDefault="00E8459A" w:rsidP="00F879F4">
            <w:pPr>
              <w:spacing w:before="0" w:after="0"/>
              <w:jc w:val="center"/>
              <w:rPr>
                <w:color w:val="000000" w:themeColor="text1"/>
                <w:szCs w:val="20"/>
                <w:lang w:val="en-US"/>
              </w:rPr>
            </w:pPr>
            <w:r w:rsidRPr="00790793">
              <w:rPr>
                <w:color w:val="000000" w:themeColor="text1"/>
                <w:szCs w:val="20"/>
                <w:lang w:val="en-US"/>
              </w:rPr>
              <w:t>Item/</w:t>
            </w:r>
            <w:r w:rsidR="00523DB1" w:rsidRPr="00790793">
              <w:rPr>
                <w:color w:val="000000" w:themeColor="text1"/>
                <w:szCs w:val="20"/>
                <w:lang w:val="en-US"/>
              </w:rPr>
              <w:t>Element</w:t>
            </w:r>
          </w:p>
        </w:tc>
      </w:tr>
      <w:tr w:rsidR="00D83F72" w:rsidRPr="00790793" w14:paraId="73014586" w14:textId="77777777" w:rsidTr="00716C11">
        <w:tc>
          <w:tcPr>
            <w:tcW w:w="5524" w:type="dxa"/>
            <w:vMerge/>
            <w:tcBorders>
              <w:top w:val="nil"/>
              <w:bottom w:val="single" w:sz="4" w:space="0" w:color="auto"/>
            </w:tcBorders>
          </w:tcPr>
          <w:p w14:paraId="15BE3C50" w14:textId="77777777" w:rsidR="00523DB1" w:rsidRPr="00790793" w:rsidRDefault="00523DB1" w:rsidP="00F879F4">
            <w:pPr>
              <w:spacing w:before="0" w:after="0"/>
              <w:jc w:val="center"/>
              <w:rPr>
                <w:color w:val="000000" w:themeColor="text1"/>
                <w:szCs w:val="20"/>
                <w:lang w:val="en-US"/>
              </w:rPr>
            </w:pPr>
          </w:p>
        </w:tc>
        <w:tc>
          <w:tcPr>
            <w:tcW w:w="850" w:type="dxa"/>
            <w:tcBorders>
              <w:top w:val="nil"/>
              <w:bottom w:val="single" w:sz="4" w:space="0" w:color="auto"/>
            </w:tcBorders>
          </w:tcPr>
          <w:p w14:paraId="3E1C91E5" w14:textId="77777777" w:rsidR="00523DB1" w:rsidRPr="00790793" w:rsidRDefault="00523DB1" w:rsidP="00F879F4">
            <w:pPr>
              <w:spacing w:before="0" w:after="0"/>
              <w:jc w:val="center"/>
              <w:rPr>
                <w:color w:val="000000" w:themeColor="text1"/>
                <w:szCs w:val="20"/>
                <w:lang w:val="en-US"/>
              </w:rPr>
            </w:pPr>
            <w:r w:rsidRPr="00790793">
              <w:rPr>
                <w:color w:val="000000" w:themeColor="text1"/>
                <w:szCs w:val="20"/>
                <w:lang w:val="en-US"/>
              </w:rPr>
              <w:t>1</w:t>
            </w:r>
          </w:p>
        </w:tc>
        <w:tc>
          <w:tcPr>
            <w:tcW w:w="851" w:type="dxa"/>
            <w:tcBorders>
              <w:top w:val="nil"/>
              <w:bottom w:val="single" w:sz="4" w:space="0" w:color="auto"/>
            </w:tcBorders>
          </w:tcPr>
          <w:p w14:paraId="6915C6F2" w14:textId="77777777" w:rsidR="00523DB1" w:rsidRPr="00790793" w:rsidRDefault="00523DB1" w:rsidP="00F879F4">
            <w:pPr>
              <w:spacing w:before="0" w:after="0"/>
              <w:jc w:val="center"/>
              <w:rPr>
                <w:color w:val="000000" w:themeColor="text1"/>
                <w:szCs w:val="20"/>
                <w:lang w:val="en-US"/>
              </w:rPr>
            </w:pPr>
            <w:r w:rsidRPr="00790793">
              <w:rPr>
                <w:color w:val="000000" w:themeColor="text1"/>
                <w:szCs w:val="20"/>
                <w:lang w:val="en-US"/>
              </w:rPr>
              <w:t>2</w:t>
            </w:r>
          </w:p>
        </w:tc>
        <w:tc>
          <w:tcPr>
            <w:tcW w:w="850" w:type="dxa"/>
            <w:tcBorders>
              <w:top w:val="nil"/>
              <w:bottom w:val="single" w:sz="4" w:space="0" w:color="auto"/>
            </w:tcBorders>
          </w:tcPr>
          <w:p w14:paraId="037E1A12" w14:textId="77777777" w:rsidR="00523DB1" w:rsidRPr="00790793" w:rsidRDefault="00523DB1" w:rsidP="00F879F4">
            <w:pPr>
              <w:spacing w:before="0" w:after="0"/>
              <w:jc w:val="center"/>
              <w:rPr>
                <w:color w:val="000000" w:themeColor="text1"/>
                <w:szCs w:val="20"/>
                <w:lang w:val="en-US"/>
              </w:rPr>
            </w:pPr>
            <w:r w:rsidRPr="00790793">
              <w:rPr>
                <w:color w:val="000000" w:themeColor="text1"/>
                <w:szCs w:val="20"/>
                <w:lang w:val="en-US"/>
              </w:rPr>
              <w:t>3</w:t>
            </w:r>
          </w:p>
        </w:tc>
        <w:tc>
          <w:tcPr>
            <w:tcW w:w="851" w:type="dxa"/>
            <w:tcBorders>
              <w:top w:val="nil"/>
              <w:bottom w:val="single" w:sz="4" w:space="0" w:color="auto"/>
            </w:tcBorders>
          </w:tcPr>
          <w:p w14:paraId="17BAC416" w14:textId="77777777" w:rsidR="00523DB1" w:rsidRPr="00790793" w:rsidRDefault="00523DB1" w:rsidP="00F879F4">
            <w:pPr>
              <w:spacing w:before="0" w:after="0"/>
              <w:jc w:val="center"/>
              <w:rPr>
                <w:color w:val="000000" w:themeColor="text1"/>
                <w:szCs w:val="20"/>
                <w:lang w:val="en-US"/>
              </w:rPr>
            </w:pPr>
            <w:r w:rsidRPr="00790793">
              <w:rPr>
                <w:color w:val="000000" w:themeColor="text1"/>
                <w:szCs w:val="20"/>
                <w:lang w:val="en-US"/>
              </w:rPr>
              <w:t>4</w:t>
            </w:r>
          </w:p>
        </w:tc>
      </w:tr>
      <w:tr w:rsidR="005649E1" w:rsidRPr="00790793" w14:paraId="23444B8F" w14:textId="77777777" w:rsidTr="00716C11">
        <w:tc>
          <w:tcPr>
            <w:tcW w:w="5524" w:type="dxa"/>
            <w:tcBorders>
              <w:top w:val="single" w:sz="4" w:space="0" w:color="auto"/>
            </w:tcBorders>
          </w:tcPr>
          <w:p w14:paraId="12D5151A" w14:textId="683F25E1" w:rsidR="005649E1" w:rsidRPr="00790793" w:rsidRDefault="005649E1" w:rsidP="005649E1">
            <w:pPr>
              <w:spacing w:before="0" w:after="0"/>
              <w:rPr>
                <w:color w:val="000000" w:themeColor="text1"/>
                <w:szCs w:val="20"/>
                <w:lang w:val="en-US"/>
              </w:rPr>
            </w:pPr>
            <w:r w:rsidRPr="00790793">
              <w:rPr>
                <w:color w:val="000000" w:themeColor="text1"/>
                <w:szCs w:val="20"/>
                <w:lang w:val="en-US"/>
              </w:rPr>
              <w:t>Poverty &amp; Sustainability</w:t>
            </w:r>
          </w:p>
        </w:tc>
        <w:tc>
          <w:tcPr>
            <w:tcW w:w="850" w:type="dxa"/>
            <w:tcBorders>
              <w:top w:val="single" w:sz="4" w:space="0" w:color="auto"/>
            </w:tcBorders>
            <w:vAlign w:val="bottom"/>
          </w:tcPr>
          <w:p w14:paraId="13973DD2" w14:textId="321F91CE" w:rsidR="005649E1" w:rsidRPr="00790793" w:rsidRDefault="005649E1" w:rsidP="005649E1">
            <w:pPr>
              <w:spacing w:before="0" w:after="0"/>
              <w:jc w:val="center"/>
              <w:rPr>
                <w:color w:val="000000" w:themeColor="text1"/>
                <w:szCs w:val="20"/>
                <w:lang w:val="en-US"/>
              </w:rPr>
            </w:pPr>
            <w:r w:rsidRPr="00790793">
              <w:rPr>
                <w:color w:val="000000" w:themeColor="text1"/>
                <w:szCs w:val="20"/>
                <w:lang w:val="en-US"/>
              </w:rPr>
              <w:t>0.353</w:t>
            </w:r>
          </w:p>
        </w:tc>
        <w:tc>
          <w:tcPr>
            <w:tcW w:w="851" w:type="dxa"/>
            <w:tcBorders>
              <w:top w:val="single" w:sz="4" w:space="0" w:color="auto"/>
            </w:tcBorders>
            <w:vAlign w:val="bottom"/>
          </w:tcPr>
          <w:p w14:paraId="2C2B5DAF" w14:textId="235C8B7E"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0.357</w:t>
            </w:r>
          </w:p>
        </w:tc>
        <w:tc>
          <w:tcPr>
            <w:tcW w:w="850" w:type="dxa"/>
            <w:tcBorders>
              <w:top w:val="single" w:sz="4" w:space="0" w:color="auto"/>
            </w:tcBorders>
            <w:vAlign w:val="bottom"/>
          </w:tcPr>
          <w:p w14:paraId="16B5C57D" w14:textId="306015D3"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0.339</w:t>
            </w:r>
          </w:p>
        </w:tc>
        <w:tc>
          <w:tcPr>
            <w:tcW w:w="851" w:type="dxa"/>
            <w:tcBorders>
              <w:top w:val="single" w:sz="4" w:space="0" w:color="auto"/>
            </w:tcBorders>
            <w:vAlign w:val="bottom"/>
          </w:tcPr>
          <w:p w14:paraId="566607C1" w14:textId="71320A34"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0.361</w:t>
            </w:r>
          </w:p>
        </w:tc>
      </w:tr>
      <w:tr w:rsidR="005649E1" w:rsidRPr="00790793" w14:paraId="003324F6" w14:textId="77777777" w:rsidTr="00716C11">
        <w:tc>
          <w:tcPr>
            <w:tcW w:w="5524" w:type="dxa"/>
          </w:tcPr>
          <w:p w14:paraId="0E137BA1" w14:textId="796FC2CD" w:rsidR="005649E1" w:rsidRPr="00790793" w:rsidRDefault="005649E1" w:rsidP="005649E1">
            <w:pPr>
              <w:spacing w:before="0" w:after="0"/>
              <w:rPr>
                <w:color w:val="000000" w:themeColor="text1"/>
                <w:szCs w:val="20"/>
                <w:lang w:val="en-US"/>
              </w:rPr>
            </w:pPr>
            <w:r w:rsidRPr="00790793">
              <w:rPr>
                <w:color w:val="000000" w:themeColor="text1"/>
                <w:szCs w:val="20"/>
                <w:lang w:val="en-US"/>
              </w:rPr>
              <w:t>Development Economics</w:t>
            </w:r>
          </w:p>
        </w:tc>
        <w:tc>
          <w:tcPr>
            <w:tcW w:w="850" w:type="dxa"/>
            <w:vAlign w:val="bottom"/>
          </w:tcPr>
          <w:p w14:paraId="1C7A7854" w14:textId="6F36D699" w:rsidR="005649E1" w:rsidRPr="00790793" w:rsidRDefault="005649E1" w:rsidP="005649E1">
            <w:pPr>
              <w:spacing w:before="0" w:after="0"/>
              <w:jc w:val="center"/>
              <w:rPr>
                <w:color w:val="000000" w:themeColor="text1"/>
                <w:szCs w:val="20"/>
                <w:lang w:val="en-US"/>
              </w:rPr>
            </w:pPr>
            <w:r w:rsidRPr="00790793">
              <w:rPr>
                <w:color w:val="000000" w:themeColor="text1"/>
                <w:szCs w:val="20"/>
                <w:lang w:val="en-US"/>
              </w:rPr>
              <w:t>0.052</w:t>
            </w:r>
          </w:p>
        </w:tc>
        <w:tc>
          <w:tcPr>
            <w:tcW w:w="851" w:type="dxa"/>
            <w:vAlign w:val="bottom"/>
          </w:tcPr>
          <w:p w14:paraId="2166E1C5" w14:textId="27BE62D4"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0.060</w:t>
            </w:r>
          </w:p>
        </w:tc>
        <w:tc>
          <w:tcPr>
            <w:tcW w:w="850" w:type="dxa"/>
            <w:vAlign w:val="bottom"/>
          </w:tcPr>
          <w:p w14:paraId="02EFFF56" w14:textId="4DE23542"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0.339</w:t>
            </w:r>
          </w:p>
        </w:tc>
        <w:tc>
          <w:tcPr>
            <w:tcW w:w="851" w:type="dxa"/>
            <w:vAlign w:val="bottom"/>
          </w:tcPr>
          <w:p w14:paraId="4C2345A2" w14:textId="7A22016F"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0.062</w:t>
            </w:r>
          </w:p>
        </w:tc>
      </w:tr>
      <w:tr w:rsidR="005649E1" w:rsidRPr="00790793" w14:paraId="363E7B7B" w14:textId="77777777" w:rsidTr="00716C11">
        <w:tc>
          <w:tcPr>
            <w:tcW w:w="5524" w:type="dxa"/>
          </w:tcPr>
          <w:p w14:paraId="451D91F6" w14:textId="1168BBFA" w:rsidR="005649E1" w:rsidRPr="00790793" w:rsidRDefault="005649E1" w:rsidP="005649E1">
            <w:pPr>
              <w:spacing w:before="0" w:after="0"/>
              <w:rPr>
                <w:color w:val="000000" w:themeColor="text1"/>
                <w:szCs w:val="20"/>
                <w:lang w:val="en-US"/>
              </w:rPr>
            </w:pPr>
            <w:r w:rsidRPr="00790793">
              <w:rPr>
                <w:color w:val="000000" w:themeColor="text1"/>
                <w:szCs w:val="20"/>
                <w:lang w:val="en-US"/>
              </w:rPr>
              <w:t>Community &amp; Deprivation</w:t>
            </w:r>
          </w:p>
        </w:tc>
        <w:tc>
          <w:tcPr>
            <w:tcW w:w="850" w:type="dxa"/>
            <w:vAlign w:val="bottom"/>
          </w:tcPr>
          <w:p w14:paraId="1A7564BC" w14:textId="7F404F12" w:rsidR="005649E1" w:rsidRPr="00790793" w:rsidRDefault="005649E1" w:rsidP="005649E1">
            <w:pPr>
              <w:spacing w:before="0" w:after="0"/>
              <w:jc w:val="center"/>
              <w:rPr>
                <w:color w:val="000000" w:themeColor="text1"/>
                <w:szCs w:val="20"/>
                <w:lang w:val="en-US"/>
              </w:rPr>
            </w:pPr>
            <w:r w:rsidRPr="00790793">
              <w:rPr>
                <w:color w:val="000000" w:themeColor="text1"/>
                <w:szCs w:val="20"/>
                <w:lang w:val="en-US"/>
              </w:rPr>
              <w:t>0.052</w:t>
            </w:r>
          </w:p>
        </w:tc>
        <w:tc>
          <w:tcPr>
            <w:tcW w:w="851" w:type="dxa"/>
            <w:vAlign w:val="bottom"/>
          </w:tcPr>
          <w:p w14:paraId="24A64469" w14:textId="059E0513"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0.060</w:t>
            </w:r>
          </w:p>
        </w:tc>
        <w:tc>
          <w:tcPr>
            <w:tcW w:w="850" w:type="dxa"/>
            <w:vAlign w:val="bottom"/>
          </w:tcPr>
          <w:p w14:paraId="199B27E5" w14:textId="1A356639"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0.043</w:t>
            </w:r>
          </w:p>
        </w:tc>
        <w:tc>
          <w:tcPr>
            <w:tcW w:w="851" w:type="dxa"/>
            <w:vAlign w:val="bottom"/>
          </w:tcPr>
          <w:p w14:paraId="7056350F" w14:textId="0D9F54A7"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0.062</w:t>
            </w:r>
          </w:p>
        </w:tc>
      </w:tr>
      <w:tr w:rsidR="005649E1" w:rsidRPr="00790793" w14:paraId="0F6D03B6" w14:textId="77777777" w:rsidTr="00716C11">
        <w:tc>
          <w:tcPr>
            <w:tcW w:w="5524" w:type="dxa"/>
          </w:tcPr>
          <w:p w14:paraId="1614016B" w14:textId="741BC4A5" w:rsidR="005649E1" w:rsidRPr="00790793" w:rsidRDefault="005649E1" w:rsidP="005649E1">
            <w:pPr>
              <w:spacing w:before="0" w:after="0"/>
              <w:rPr>
                <w:color w:val="000000" w:themeColor="text1"/>
                <w:szCs w:val="20"/>
                <w:lang w:val="en-US"/>
              </w:rPr>
            </w:pPr>
            <w:r w:rsidRPr="00790793">
              <w:rPr>
                <w:color w:val="000000" w:themeColor="text1"/>
                <w:szCs w:val="20"/>
                <w:lang w:val="en-US"/>
              </w:rPr>
              <w:t>Monetary Economics</w:t>
            </w:r>
          </w:p>
        </w:tc>
        <w:tc>
          <w:tcPr>
            <w:tcW w:w="850" w:type="dxa"/>
            <w:vAlign w:val="bottom"/>
          </w:tcPr>
          <w:p w14:paraId="18871049" w14:textId="5927A226" w:rsidR="005649E1" w:rsidRPr="00790793" w:rsidRDefault="005649E1" w:rsidP="005649E1">
            <w:pPr>
              <w:spacing w:before="0" w:after="0"/>
              <w:jc w:val="center"/>
              <w:rPr>
                <w:color w:val="000000" w:themeColor="text1"/>
                <w:szCs w:val="20"/>
                <w:lang w:val="en-US"/>
              </w:rPr>
            </w:pPr>
            <w:r w:rsidRPr="00790793">
              <w:rPr>
                <w:color w:val="000000" w:themeColor="text1"/>
                <w:szCs w:val="20"/>
                <w:lang w:val="en-US"/>
              </w:rPr>
              <w:t>0.201</w:t>
            </w:r>
          </w:p>
        </w:tc>
        <w:tc>
          <w:tcPr>
            <w:tcW w:w="851" w:type="dxa"/>
            <w:vAlign w:val="bottom"/>
          </w:tcPr>
          <w:p w14:paraId="10886CA8" w14:textId="347F4A22"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0.195</w:t>
            </w:r>
          </w:p>
        </w:tc>
        <w:tc>
          <w:tcPr>
            <w:tcW w:w="850" w:type="dxa"/>
            <w:vAlign w:val="bottom"/>
          </w:tcPr>
          <w:p w14:paraId="5CBD1BFB" w14:textId="124BCE6D"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0.043</w:t>
            </w:r>
          </w:p>
        </w:tc>
        <w:tc>
          <w:tcPr>
            <w:tcW w:w="851" w:type="dxa"/>
            <w:vAlign w:val="bottom"/>
          </w:tcPr>
          <w:p w14:paraId="5DE759CD" w14:textId="013AD76F"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0.062</w:t>
            </w:r>
          </w:p>
        </w:tc>
      </w:tr>
      <w:tr w:rsidR="005649E1" w:rsidRPr="00790793" w14:paraId="4DAF2536" w14:textId="77777777" w:rsidTr="00716C11">
        <w:tc>
          <w:tcPr>
            <w:tcW w:w="5524" w:type="dxa"/>
          </w:tcPr>
          <w:p w14:paraId="643428B8" w14:textId="75572508" w:rsidR="005649E1" w:rsidRPr="00790793" w:rsidRDefault="005649E1" w:rsidP="005649E1">
            <w:pPr>
              <w:spacing w:before="0" w:after="0"/>
              <w:rPr>
                <w:color w:val="000000" w:themeColor="text1"/>
                <w:szCs w:val="20"/>
                <w:lang w:val="en-US"/>
              </w:rPr>
            </w:pPr>
            <w:r w:rsidRPr="00790793">
              <w:rPr>
                <w:color w:val="000000" w:themeColor="text1"/>
                <w:szCs w:val="20"/>
                <w:lang w:val="en-US"/>
              </w:rPr>
              <w:t>Islamic Economics #1</w:t>
            </w:r>
          </w:p>
        </w:tc>
        <w:tc>
          <w:tcPr>
            <w:tcW w:w="850" w:type="dxa"/>
            <w:vAlign w:val="bottom"/>
          </w:tcPr>
          <w:p w14:paraId="400AFF3F" w14:textId="546FA344" w:rsidR="005649E1" w:rsidRPr="00790793" w:rsidRDefault="005649E1" w:rsidP="005649E1">
            <w:pPr>
              <w:spacing w:before="0" w:after="0"/>
              <w:jc w:val="center"/>
              <w:rPr>
                <w:color w:val="000000" w:themeColor="text1"/>
                <w:szCs w:val="20"/>
                <w:lang w:val="en-US"/>
              </w:rPr>
            </w:pPr>
            <w:r w:rsidRPr="00790793">
              <w:rPr>
                <w:color w:val="000000" w:themeColor="text1"/>
                <w:szCs w:val="20"/>
                <w:lang w:val="en-US"/>
              </w:rPr>
              <w:t>0.052</w:t>
            </w:r>
          </w:p>
        </w:tc>
        <w:tc>
          <w:tcPr>
            <w:tcW w:w="851" w:type="dxa"/>
            <w:vAlign w:val="bottom"/>
          </w:tcPr>
          <w:p w14:paraId="00EEFD04" w14:textId="49677AC4"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0.060</w:t>
            </w:r>
          </w:p>
        </w:tc>
        <w:tc>
          <w:tcPr>
            <w:tcW w:w="850" w:type="dxa"/>
            <w:vAlign w:val="bottom"/>
          </w:tcPr>
          <w:p w14:paraId="6B6D2FDB" w14:textId="21DD88F3"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0.043</w:t>
            </w:r>
          </w:p>
        </w:tc>
        <w:tc>
          <w:tcPr>
            <w:tcW w:w="851" w:type="dxa"/>
            <w:vAlign w:val="bottom"/>
          </w:tcPr>
          <w:p w14:paraId="56D1E79C" w14:textId="4ADB85C1"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0.062</w:t>
            </w:r>
          </w:p>
        </w:tc>
      </w:tr>
      <w:tr w:rsidR="005649E1" w:rsidRPr="00790793" w14:paraId="0524216D" w14:textId="77777777" w:rsidTr="00716C11">
        <w:tc>
          <w:tcPr>
            <w:tcW w:w="5524" w:type="dxa"/>
          </w:tcPr>
          <w:p w14:paraId="533364C7" w14:textId="1D7FF83C" w:rsidR="005649E1" w:rsidRPr="00790793" w:rsidRDefault="005649E1" w:rsidP="005649E1">
            <w:pPr>
              <w:spacing w:before="0" w:after="0"/>
              <w:rPr>
                <w:color w:val="000000" w:themeColor="text1"/>
                <w:szCs w:val="20"/>
                <w:lang w:val="en-US"/>
              </w:rPr>
            </w:pPr>
            <w:r w:rsidRPr="00790793">
              <w:rPr>
                <w:color w:val="000000" w:themeColor="text1"/>
                <w:szCs w:val="20"/>
                <w:lang w:val="en-US"/>
              </w:rPr>
              <w:t>Islamic Economics #2</w:t>
            </w:r>
          </w:p>
        </w:tc>
        <w:tc>
          <w:tcPr>
            <w:tcW w:w="850" w:type="dxa"/>
            <w:vAlign w:val="bottom"/>
          </w:tcPr>
          <w:p w14:paraId="75AE102A" w14:textId="59D73EFE" w:rsidR="005649E1" w:rsidRPr="00790793" w:rsidRDefault="005649E1" w:rsidP="005649E1">
            <w:pPr>
              <w:spacing w:before="0" w:after="0"/>
              <w:jc w:val="center"/>
              <w:rPr>
                <w:color w:val="000000" w:themeColor="text1"/>
                <w:szCs w:val="20"/>
                <w:lang w:val="en-US"/>
              </w:rPr>
            </w:pPr>
            <w:r w:rsidRPr="00790793">
              <w:rPr>
                <w:color w:val="000000" w:themeColor="text1"/>
                <w:szCs w:val="20"/>
                <w:lang w:val="en-US"/>
              </w:rPr>
              <w:t>0.052</w:t>
            </w:r>
          </w:p>
        </w:tc>
        <w:tc>
          <w:tcPr>
            <w:tcW w:w="851" w:type="dxa"/>
            <w:vAlign w:val="bottom"/>
          </w:tcPr>
          <w:p w14:paraId="31AF0E59" w14:textId="62A70EC9"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0.060</w:t>
            </w:r>
          </w:p>
        </w:tc>
        <w:tc>
          <w:tcPr>
            <w:tcW w:w="850" w:type="dxa"/>
            <w:vAlign w:val="bottom"/>
          </w:tcPr>
          <w:p w14:paraId="23C6462C" w14:textId="3DEF0E69"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0.043</w:t>
            </w:r>
          </w:p>
        </w:tc>
        <w:tc>
          <w:tcPr>
            <w:tcW w:w="851" w:type="dxa"/>
            <w:vAlign w:val="bottom"/>
          </w:tcPr>
          <w:p w14:paraId="087ED7A9" w14:textId="1708A05F"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0.062</w:t>
            </w:r>
          </w:p>
        </w:tc>
      </w:tr>
      <w:tr w:rsidR="005649E1" w:rsidRPr="00790793" w14:paraId="7240E5F7" w14:textId="77777777" w:rsidTr="00716C11">
        <w:tc>
          <w:tcPr>
            <w:tcW w:w="5524" w:type="dxa"/>
          </w:tcPr>
          <w:p w14:paraId="5622FA75" w14:textId="57995F8A" w:rsidR="005649E1" w:rsidRPr="00790793" w:rsidRDefault="005649E1" w:rsidP="005649E1">
            <w:pPr>
              <w:spacing w:before="0" w:after="0"/>
              <w:rPr>
                <w:color w:val="000000" w:themeColor="text1"/>
                <w:szCs w:val="20"/>
                <w:lang w:val="en-US"/>
              </w:rPr>
            </w:pPr>
            <w:r w:rsidRPr="00790793">
              <w:rPr>
                <w:color w:val="000000" w:themeColor="text1"/>
                <w:szCs w:val="20"/>
                <w:lang w:val="en-US"/>
              </w:rPr>
              <w:t>Islamic Economics #3</w:t>
            </w:r>
          </w:p>
        </w:tc>
        <w:tc>
          <w:tcPr>
            <w:tcW w:w="850" w:type="dxa"/>
            <w:vAlign w:val="bottom"/>
          </w:tcPr>
          <w:p w14:paraId="16EF4C9F" w14:textId="31988791" w:rsidR="005649E1" w:rsidRPr="00790793" w:rsidRDefault="005649E1" w:rsidP="005649E1">
            <w:pPr>
              <w:spacing w:before="0" w:after="0"/>
              <w:jc w:val="center"/>
              <w:rPr>
                <w:color w:val="000000" w:themeColor="text1"/>
                <w:szCs w:val="20"/>
                <w:lang w:val="en-US"/>
              </w:rPr>
            </w:pPr>
            <w:r w:rsidRPr="00790793">
              <w:rPr>
                <w:color w:val="000000" w:themeColor="text1"/>
                <w:szCs w:val="20"/>
                <w:lang w:val="en-US"/>
              </w:rPr>
              <w:t>0.052</w:t>
            </w:r>
          </w:p>
        </w:tc>
        <w:tc>
          <w:tcPr>
            <w:tcW w:w="851" w:type="dxa"/>
            <w:vAlign w:val="bottom"/>
          </w:tcPr>
          <w:p w14:paraId="755B3BBC" w14:textId="40FD2844"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0.060</w:t>
            </w:r>
          </w:p>
        </w:tc>
        <w:tc>
          <w:tcPr>
            <w:tcW w:w="850" w:type="dxa"/>
            <w:vAlign w:val="bottom"/>
          </w:tcPr>
          <w:p w14:paraId="480FA28B" w14:textId="4AFE84AE"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0.043</w:t>
            </w:r>
          </w:p>
        </w:tc>
        <w:tc>
          <w:tcPr>
            <w:tcW w:w="851" w:type="dxa"/>
            <w:vAlign w:val="bottom"/>
          </w:tcPr>
          <w:p w14:paraId="1ADB8318" w14:textId="2134E818"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0.062</w:t>
            </w:r>
          </w:p>
        </w:tc>
      </w:tr>
      <w:tr w:rsidR="005649E1" w:rsidRPr="00790793" w14:paraId="3E5C7536" w14:textId="77777777" w:rsidTr="00716C11">
        <w:tc>
          <w:tcPr>
            <w:tcW w:w="5524" w:type="dxa"/>
          </w:tcPr>
          <w:p w14:paraId="3EC3220D" w14:textId="3793E4FB" w:rsidR="005649E1" w:rsidRPr="00790793" w:rsidRDefault="005649E1" w:rsidP="005649E1">
            <w:pPr>
              <w:spacing w:before="0" w:after="0"/>
              <w:rPr>
                <w:color w:val="000000" w:themeColor="text1"/>
                <w:szCs w:val="20"/>
                <w:lang w:val="en-US"/>
              </w:rPr>
            </w:pPr>
            <w:r w:rsidRPr="00790793">
              <w:rPr>
                <w:color w:val="000000" w:themeColor="text1"/>
                <w:szCs w:val="20"/>
                <w:lang w:val="en-US"/>
              </w:rPr>
              <w:t>Social Economic</w:t>
            </w:r>
            <w:r w:rsidR="00D8249C" w:rsidRPr="00790793">
              <w:rPr>
                <w:color w:val="000000" w:themeColor="text1"/>
                <w:szCs w:val="20"/>
                <w:lang w:val="en-US"/>
              </w:rPr>
              <w:t>s</w:t>
            </w:r>
            <w:r w:rsidRPr="00790793">
              <w:rPr>
                <w:color w:val="000000" w:themeColor="text1"/>
                <w:szCs w:val="20"/>
                <w:lang w:val="en-US"/>
              </w:rPr>
              <w:t xml:space="preserve"> &amp; International Economics</w:t>
            </w:r>
          </w:p>
        </w:tc>
        <w:tc>
          <w:tcPr>
            <w:tcW w:w="850" w:type="dxa"/>
            <w:vAlign w:val="bottom"/>
          </w:tcPr>
          <w:p w14:paraId="5EFE2729" w14:textId="439591BA" w:rsidR="005649E1" w:rsidRPr="00790793" w:rsidRDefault="005649E1" w:rsidP="005649E1">
            <w:pPr>
              <w:spacing w:before="0" w:after="0"/>
              <w:jc w:val="center"/>
              <w:rPr>
                <w:color w:val="000000" w:themeColor="text1"/>
                <w:szCs w:val="20"/>
                <w:lang w:val="en-US"/>
              </w:rPr>
            </w:pPr>
            <w:r w:rsidRPr="00790793">
              <w:rPr>
                <w:color w:val="000000" w:themeColor="text1"/>
                <w:szCs w:val="20"/>
                <w:lang w:val="en-US"/>
              </w:rPr>
              <w:t>0.052</w:t>
            </w:r>
          </w:p>
        </w:tc>
        <w:tc>
          <w:tcPr>
            <w:tcW w:w="851" w:type="dxa"/>
            <w:vAlign w:val="bottom"/>
          </w:tcPr>
          <w:p w14:paraId="573132F3" w14:textId="05B8B53E"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0.060</w:t>
            </w:r>
          </w:p>
        </w:tc>
        <w:tc>
          <w:tcPr>
            <w:tcW w:w="850" w:type="dxa"/>
            <w:vAlign w:val="bottom"/>
          </w:tcPr>
          <w:p w14:paraId="157C7311" w14:textId="1A0DBACE"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0.043</w:t>
            </w:r>
          </w:p>
        </w:tc>
        <w:tc>
          <w:tcPr>
            <w:tcW w:w="851" w:type="dxa"/>
            <w:vAlign w:val="bottom"/>
          </w:tcPr>
          <w:p w14:paraId="6256FE08" w14:textId="1BC43BEB"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0.062</w:t>
            </w:r>
          </w:p>
        </w:tc>
      </w:tr>
      <w:tr w:rsidR="005649E1" w:rsidRPr="00790793" w14:paraId="23E2E427" w14:textId="77777777" w:rsidTr="00716C11">
        <w:tc>
          <w:tcPr>
            <w:tcW w:w="5524" w:type="dxa"/>
          </w:tcPr>
          <w:p w14:paraId="7C097F91" w14:textId="539BB837" w:rsidR="005649E1" w:rsidRPr="00790793" w:rsidRDefault="005649E1" w:rsidP="005649E1">
            <w:pPr>
              <w:spacing w:before="0" w:after="0"/>
              <w:rPr>
                <w:color w:val="000000" w:themeColor="text1"/>
                <w:szCs w:val="20"/>
                <w:lang w:val="en-US"/>
              </w:rPr>
            </w:pPr>
            <w:r w:rsidRPr="00790793">
              <w:rPr>
                <w:color w:val="000000" w:themeColor="text1"/>
                <w:szCs w:val="20"/>
                <w:lang w:val="en-US"/>
              </w:rPr>
              <w:t>Economic</w:t>
            </w:r>
            <w:r w:rsidR="00D8249C" w:rsidRPr="00790793">
              <w:rPr>
                <w:color w:val="000000" w:themeColor="text1"/>
                <w:szCs w:val="20"/>
                <w:lang w:val="en-US"/>
              </w:rPr>
              <w:t>s</w:t>
            </w:r>
            <w:r w:rsidRPr="00790793">
              <w:rPr>
                <w:color w:val="000000" w:themeColor="text1"/>
                <w:szCs w:val="20"/>
                <w:lang w:val="en-US"/>
              </w:rPr>
              <w:t xml:space="preserve"> &amp; Islamic Finance</w:t>
            </w:r>
          </w:p>
        </w:tc>
        <w:tc>
          <w:tcPr>
            <w:tcW w:w="850" w:type="dxa"/>
            <w:vAlign w:val="bottom"/>
          </w:tcPr>
          <w:p w14:paraId="136FCD8C" w14:textId="5C04746B" w:rsidR="005649E1" w:rsidRPr="00790793" w:rsidRDefault="005649E1" w:rsidP="005649E1">
            <w:pPr>
              <w:spacing w:before="0" w:after="0"/>
              <w:jc w:val="center"/>
              <w:rPr>
                <w:color w:val="000000" w:themeColor="text1"/>
                <w:szCs w:val="20"/>
                <w:lang w:val="en-US"/>
              </w:rPr>
            </w:pPr>
            <w:r w:rsidRPr="00790793">
              <w:rPr>
                <w:color w:val="000000" w:themeColor="text1"/>
                <w:szCs w:val="20"/>
                <w:lang w:val="en-US"/>
              </w:rPr>
              <w:t>0.052</w:t>
            </w:r>
          </w:p>
        </w:tc>
        <w:tc>
          <w:tcPr>
            <w:tcW w:w="851" w:type="dxa"/>
            <w:vAlign w:val="bottom"/>
          </w:tcPr>
          <w:p w14:paraId="432D2EAE" w14:textId="523B59FF"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0.195</w:t>
            </w:r>
          </w:p>
        </w:tc>
        <w:tc>
          <w:tcPr>
            <w:tcW w:w="850" w:type="dxa"/>
            <w:vAlign w:val="bottom"/>
          </w:tcPr>
          <w:p w14:paraId="3764933E" w14:textId="49F86B3F"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0.213</w:t>
            </w:r>
          </w:p>
        </w:tc>
        <w:tc>
          <w:tcPr>
            <w:tcW w:w="851" w:type="dxa"/>
            <w:vAlign w:val="bottom"/>
          </w:tcPr>
          <w:p w14:paraId="287176AF" w14:textId="5A372108"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0.191</w:t>
            </w:r>
          </w:p>
        </w:tc>
      </w:tr>
      <w:tr w:rsidR="005649E1" w:rsidRPr="00790793" w14:paraId="5D950571" w14:textId="77777777" w:rsidTr="00716C11">
        <w:tc>
          <w:tcPr>
            <w:tcW w:w="5524" w:type="dxa"/>
          </w:tcPr>
          <w:p w14:paraId="52577812" w14:textId="7AE3B0EB" w:rsidR="005649E1" w:rsidRPr="00790793" w:rsidRDefault="005649E1" w:rsidP="005649E1">
            <w:pPr>
              <w:spacing w:before="0" w:after="0"/>
              <w:rPr>
                <w:color w:val="000000" w:themeColor="text1"/>
                <w:szCs w:val="20"/>
                <w:lang w:val="en-US"/>
              </w:rPr>
            </w:pPr>
            <w:r w:rsidRPr="00790793">
              <w:rPr>
                <w:color w:val="000000" w:themeColor="text1"/>
                <w:szCs w:val="20"/>
                <w:lang w:val="en-US"/>
              </w:rPr>
              <w:t>International Economics &amp; Islamic Finance</w:t>
            </w:r>
          </w:p>
        </w:tc>
        <w:tc>
          <w:tcPr>
            <w:tcW w:w="850" w:type="dxa"/>
            <w:vAlign w:val="bottom"/>
          </w:tcPr>
          <w:p w14:paraId="00A62475" w14:textId="2FD63948" w:rsidR="005649E1" w:rsidRPr="00790793" w:rsidRDefault="005649E1" w:rsidP="005649E1">
            <w:pPr>
              <w:spacing w:before="0" w:after="0"/>
              <w:jc w:val="center"/>
              <w:rPr>
                <w:color w:val="000000" w:themeColor="text1"/>
                <w:szCs w:val="20"/>
                <w:lang w:val="en-US"/>
              </w:rPr>
            </w:pPr>
            <w:r w:rsidRPr="00790793">
              <w:rPr>
                <w:color w:val="000000" w:themeColor="text1"/>
                <w:szCs w:val="20"/>
                <w:lang w:val="en-US"/>
              </w:rPr>
              <w:t>0.201</w:t>
            </w:r>
          </w:p>
        </w:tc>
        <w:tc>
          <w:tcPr>
            <w:tcW w:w="851" w:type="dxa"/>
            <w:vAlign w:val="bottom"/>
          </w:tcPr>
          <w:p w14:paraId="00D14EC9" w14:textId="0FFB253F"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0.195</w:t>
            </w:r>
          </w:p>
        </w:tc>
        <w:tc>
          <w:tcPr>
            <w:tcW w:w="850" w:type="dxa"/>
            <w:vAlign w:val="bottom"/>
          </w:tcPr>
          <w:p w14:paraId="78C823EC" w14:textId="30D0A699"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0.213</w:t>
            </w:r>
          </w:p>
        </w:tc>
        <w:tc>
          <w:tcPr>
            <w:tcW w:w="851" w:type="dxa"/>
            <w:vAlign w:val="bottom"/>
          </w:tcPr>
          <w:p w14:paraId="31171533" w14:textId="4F9404B6"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0.191</w:t>
            </w:r>
          </w:p>
        </w:tc>
      </w:tr>
      <w:tr w:rsidR="005649E1" w:rsidRPr="00790793" w14:paraId="52ACA2EE" w14:textId="77777777" w:rsidTr="00716C11">
        <w:tc>
          <w:tcPr>
            <w:tcW w:w="5524" w:type="dxa"/>
          </w:tcPr>
          <w:p w14:paraId="38FE9791" w14:textId="08E22B99" w:rsidR="005649E1" w:rsidRPr="00790793" w:rsidRDefault="005649E1" w:rsidP="005649E1">
            <w:pPr>
              <w:spacing w:before="0" w:after="0"/>
              <w:rPr>
                <w:color w:val="000000" w:themeColor="text1"/>
                <w:szCs w:val="20"/>
                <w:lang w:val="en-US"/>
              </w:rPr>
            </w:pPr>
            <w:r w:rsidRPr="00790793">
              <w:rPr>
                <w:color w:val="000000" w:themeColor="text1"/>
                <w:szCs w:val="20"/>
                <w:lang w:val="en-US"/>
              </w:rPr>
              <w:t>Economics #1</w:t>
            </w:r>
          </w:p>
        </w:tc>
        <w:tc>
          <w:tcPr>
            <w:tcW w:w="850" w:type="dxa"/>
            <w:vAlign w:val="bottom"/>
          </w:tcPr>
          <w:p w14:paraId="1A097583" w14:textId="11CA18FE" w:rsidR="005649E1" w:rsidRPr="00790793" w:rsidRDefault="005649E1" w:rsidP="005649E1">
            <w:pPr>
              <w:spacing w:before="0" w:after="0"/>
              <w:jc w:val="center"/>
              <w:rPr>
                <w:color w:val="000000" w:themeColor="text1"/>
                <w:szCs w:val="20"/>
                <w:lang w:val="en-US"/>
              </w:rPr>
            </w:pPr>
            <w:r w:rsidRPr="00790793">
              <w:rPr>
                <w:color w:val="000000" w:themeColor="text1"/>
                <w:szCs w:val="20"/>
                <w:lang w:val="en-US"/>
              </w:rPr>
              <w:t>0.201</w:t>
            </w:r>
          </w:p>
        </w:tc>
        <w:tc>
          <w:tcPr>
            <w:tcW w:w="851" w:type="dxa"/>
            <w:vAlign w:val="bottom"/>
          </w:tcPr>
          <w:p w14:paraId="77EDE247" w14:textId="7C859EBE"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0.195</w:t>
            </w:r>
          </w:p>
        </w:tc>
        <w:tc>
          <w:tcPr>
            <w:tcW w:w="850" w:type="dxa"/>
            <w:vAlign w:val="bottom"/>
          </w:tcPr>
          <w:p w14:paraId="7C0EA6C4" w14:textId="2D27DD0E"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0.213</w:t>
            </w:r>
          </w:p>
        </w:tc>
        <w:tc>
          <w:tcPr>
            <w:tcW w:w="851" w:type="dxa"/>
            <w:vAlign w:val="bottom"/>
          </w:tcPr>
          <w:p w14:paraId="59209979" w14:textId="6D5829A4"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0.191</w:t>
            </w:r>
          </w:p>
        </w:tc>
      </w:tr>
      <w:tr w:rsidR="005649E1" w:rsidRPr="00790793" w14:paraId="17EC918C" w14:textId="77777777" w:rsidTr="00716C11">
        <w:tc>
          <w:tcPr>
            <w:tcW w:w="5524" w:type="dxa"/>
          </w:tcPr>
          <w:p w14:paraId="43F3547C" w14:textId="4BF3D1B2" w:rsidR="005649E1" w:rsidRPr="00790793" w:rsidRDefault="005649E1" w:rsidP="005649E1">
            <w:pPr>
              <w:spacing w:before="0" w:after="0"/>
              <w:rPr>
                <w:color w:val="000000" w:themeColor="text1"/>
                <w:szCs w:val="20"/>
                <w:lang w:val="en-US"/>
              </w:rPr>
            </w:pPr>
            <w:r w:rsidRPr="00790793">
              <w:rPr>
                <w:color w:val="000000" w:themeColor="text1"/>
                <w:szCs w:val="20"/>
                <w:lang w:val="en-US"/>
              </w:rPr>
              <w:t>Economics #2</w:t>
            </w:r>
          </w:p>
        </w:tc>
        <w:tc>
          <w:tcPr>
            <w:tcW w:w="850" w:type="dxa"/>
            <w:vAlign w:val="bottom"/>
          </w:tcPr>
          <w:p w14:paraId="68FCF296" w14:textId="3A089DCF" w:rsidR="005649E1" w:rsidRPr="00790793" w:rsidRDefault="005649E1" w:rsidP="005649E1">
            <w:pPr>
              <w:spacing w:before="0" w:after="0"/>
              <w:jc w:val="center"/>
              <w:rPr>
                <w:color w:val="000000" w:themeColor="text1"/>
                <w:szCs w:val="20"/>
                <w:lang w:val="en-US"/>
              </w:rPr>
            </w:pPr>
            <w:r w:rsidRPr="00790793">
              <w:rPr>
                <w:color w:val="000000" w:themeColor="text1"/>
                <w:szCs w:val="20"/>
                <w:lang w:val="en-US"/>
              </w:rPr>
              <w:t>0.052</w:t>
            </w:r>
          </w:p>
        </w:tc>
        <w:tc>
          <w:tcPr>
            <w:tcW w:w="851" w:type="dxa"/>
            <w:vAlign w:val="bottom"/>
          </w:tcPr>
          <w:p w14:paraId="4AF340A7" w14:textId="6A426453"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0.060</w:t>
            </w:r>
          </w:p>
        </w:tc>
        <w:tc>
          <w:tcPr>
            <w:tcW w:w="850" w:type="dxa"/>
            <w:vAlign w:val="bottom"/>
          </w:tcPr>
          <w:p w14:paraId="7104308A" w14:textId="100FA5CA"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0.043</w:t>
            </w:r>
          </w:p>
        </w:tc>
        <w:tc>
          <w:tcPr>
            <w:tcW w:w="851" w:type="dxa"/>
            <w:vAlign w:val="bottom"/>
          </w:tcPr>
          <w:p w14:paraId="48C71139" w14:textId="4357DD7F"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0.062</w:t>
            </w:r>
          </w:p>
        </w:tc>
      </w:tr>
      <w:tr w:rsidR="005649E1" w:rsidRPr="00790793" w14:paraId="65EAFF11" w14:textId="77777777" w:rsidTr="00716C11">
        <w:tc>
          <w:tcPr>
            <w:tcW w:w="5524" w:type="dxa"/>
          </w:tcPr>
          <w:p w14:paraId="69987987" w14:textId="6872552A" w:rsidR="005649E1" w:rsidRPr="00790793" w:rsidRDefault="005649E1" w:rsidP="005649E1">
            <w:pPr>
              <w:spacing w:before="0" w:after="0"/>
              <w:rPr>
                <w:color w:val="000000" w:themeColor="text1"/>
                <w:szCs w:val="20"/>
                <w:lang w:val="en-US"/>
              </w:rPr>
            </w:pPr>
            <w:r w:rsidRPr="00790793">
              <w:rPr>
                <w:color w:val="000000" w:themeColor="text1"/>
                <w:szCs w:val="20"/>
                <w:lang w:val="en-US"/>
              </w:rPr>
              <w:t>Economics #3</w:t>
            </w:r>
          </w:p>
        </w:tc>
        <w:tc>
          <w:tcPr>
            <w:tcW w:w="850" w:type="dxa"/>
            <w:vAlign w:val="bottom"/>
          </w:tcPr>
          <w:p w14:paraId="197B2FCC" w14:textId="6B51F55F" w:rsidR="005649E1" w:rsidRPr="00790793" w:rsidRDefault="005649E1" w:rsidP="005649E1">
            <w:pPr>
              <w:spacing w:before="0" w:after="0"/>
              <w:jc w:val="center"/>
              <w:rPr>
                <w:color w:val="000000" w:themeColor="text1"/>
                <w:szCs w:val="20"/>
                <w:lang w:val="en-US"/>
              </w:rPr>
            </w:pPr>
            <w:r w:rsidRPr="00790793">
              <w:rPr>
                <w:color w:val="000000" w:themeColor="text1"/>
                <w:szCs w:val="20"/>
                <w:lang w:val="en-US"/>
              </w:rPr>
              <w:t>0.201</w:t>
            </w:r>
          </w:p>
        </w:tc>
        <w:tc>
          <w:tcPr>
            <w:tcW w:w="851" w:type="dxa"/>
            <w:vAlign w:val="bottom"/>
          </w:tcPr>
          <w:p w14:paraId="25E57356" w14:textId="1CD923EF"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0.332</w:t>
            </w:r>
          </w:p>
        </w:tc>
        <w:tc>
          <w:tcPr>
            <w:tcW w:w="850" w:type="dxa"/>
            <w:vAlign w:val="bottom"/>
          </w:tcPr>
          <w:p w14:paraId="6E8675FE" w14:textId="514456A6"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0.350</w:t>
            </w:r>
          </w:p>
        </w:tc>
        <w:tc>
          <w:tcPr>
            <w:tcW w:w="851" w:type="dxa"/>
            <w:vAlign w:val="bottom"/>
          </w:tcPr>
          <w:p w14:paraId="3769839D" w14:textId="45BCFB71"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0.330</w:t>
            </w:r>
          </w:p>
        </w:tc>
      </w:tr>
      <w:tr w:rsidR="005649E1" w:rsidRPr="00790793" w14:paraId="250D9225" w14:textId="77777777" w:rsidTr="00716C11">
        <w:tc>
          <w:tcPr>
            <w:tcW w:w="5524" w:type="dxa"/>
          </w:tcPr>
          <w:p w14:paraId="034811A3" w14:textId="1FE8C929" w:rsidR="005649E1" w:rsidRPr="00790793" w:rsidRDefault="005649E1" w:rsidP="005649E1">
            <w:pPr>
              <w:spacing w:before="0" w:after="0"/>
              <w:rPr>
                <w:color w:val="000000" w:themeColor="text1"/>
                <w:szCs w:val="20"/>
                <w:lang w:val="en-US"/>
              </w:rPr>
            </w:pPr>
            <w:r w:rsidRPr="00790793">
              <w:rPr>
                <w:color w:val="000000" w:themeColor="text1"/>
                <w:szCs w:val="20"/>
                <w:lang w:val="en-US"/>
              </w:rPr>
              <w:t>Economics #4</w:t>
            </w:r>
          </w:p>
        </w:tc>
        <w:tc>
          <w:tcPr>
            <w:tcW w:w="850" w:type="dxa"/>
            <w:vAlign w:val="bottom"/>
          </w:tcPr>
          <w:p w14:paraId="7ED94140" w14:textId="16473F4A" w:rsidR="005649E1" w:rsidRPr="00790793" w:rsidRDefault="005649E1" w:rsidP="005649E1">
            <w:pPr>
              <w:spacing w:before="0" w:after="0"/>
              <w:jc w:val="center"/>
              <w:rPr>
                <w:color w:val="000000" w:themeColor="text1"/>
                <w:szCs w:val="20"/>
                <w:lang w:val="en-US"/>
              </w:rPr>
            </w:pPr>
            <w:r w:rsidRPr="00790793">
              <w:rPr>
                <w:color w:val="000000" w:themeColor="text1"/>
                <w:szCs w:val="20"/>
                <w:lang w:val="en-US"/>
              </w:rPr>
              <w:t>0.052</w:t>
            </w:r>
          </w:p>
        </w:tc>
        <w:tc>
          <w:tcPr>
            <w:tcW w:w="851" w:type="dxa"/>
            <w:vAlign w:val="bottom"/>
          </w:tcPr>
          <w:p w14:paraId="6FA92671" w14:textId="7E06EF6B"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0.357</w:t>
            </w:r>
          </w:p>
        </w:tc>
        <w:tc>
          <w:tcPr>
            <w:tcW w:w="850" w:type="dxa"/>
            <w:vAlign w:val="bottom"/>
          </w:tcPr>
          <w:p w14:paraId="4734A713" w14:textId="6B1BE61D"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0.043</w:t>
            </w:r>
          </w:p>
        </w:tc>
        <w:tc>
          <w:tcPr>
            <w:tcW w:w="851" w:type="dxa"/>
            <w:vAlign w:val="bottom"/>
          </w:tcPr>
          <w:p w14:paraId="49FA5EA4" w14:textId="2857C552" w:rsidR="005649E1" w:rsidRPr="00790793" w:rsidRDefault="005649E1" w:rsidP="005649E1">
            <w:pPr>
              <w:spacing w:before="0" w:after="0"/>
              <w:jc w:val="center"/>
              <w:rPr>
                <w:color w:val="000000" w:themeColor="text1"/>
                <w:szCs w:val="20"/>
                <w:lang w:val="en-US"/>
              </w:rPr>
            </w:pPr>
            <w:r w:rsidRPr="00790793">
              <w:rPr>
                <w:rFonts w:asciiTheme="majorBidi" w:hAnsiTheme="majorBidi" w:cstheme="majorBidi"/>
                <w:color w:val="000000" w:themeColor="text1"/>
                <w:szCs w:val="20"/>
                <w:lang w:val="en-US"/>
              </w:rPr>
              <w:t>0.062</w:t>
            </w:r>
          </w:p>
        </w:tc>
      </w:tr>
      <w:tr w:rsidR="005649E1" w:rsidRPr="00790793" w14:paraId="17D2D473" w14:textId="77777777" w:rsidTr="00716C11">
        <w:tc>
          <w:tcPr>
            <w:tcW w:w="5524" w:type="dxa"/>
          </w:tcPr>
          <w:p w14:paraId="7C2CC39B" w14:textId="1E7633F4" w:rsidR="005649E1" w:rsidRPr="00790793" w:rsidRDefault="005649E1" w:rsidP="005649E1">
            <w:pPr>
              <w:spacing w:before="0" w:after="0"/>
              <w:rPr>
                <w:b/>
                <w:bCs/>
                <w:color w:val="000000" w:themeColor="text1"/>
                <w:szCs w:val="20"/>
                <w:lang w:val="en-US"/>
              </w:rPr>
            </w:pPr>
            <w:r w:rsidRPr="00790793">
              <w:rPr>
                <w:b/>
                <w:bCs/>
                <w:color w:val="000000" w:themeColor="text1"/>
                <w:szCs w:val="20"/>
                <w:lang w:val="en-US"/>
              </w:rPr>
              <w:t>Threshold Value (d) for each item</w:t>
            </w:r>
          </w:p>
        </w:tc>
        <w:tc>
          <w:tcPr>
            <w:tcW w:w="850" w:type="dxa"/>
            <w:vAlign w:val="bottom"/>
          </w:tcPr>
          <w:p w14:paraId="5C590D2A" w14:textId="133B861B" w:rsidR="005649E1" w:rsidRPr="00790793" w:rsidRDefault="005649E1" w:rsidP="005649E1">
            <w:pPr>
              <w:spacing w:before="0" w:after="0"/>
              <w:jc w:val="center"/>
              <w:rPr>
                <w:b/>
                <w:bCs/>
                <w:color w:val="000000" w:themeColor="text1"/>
                <w:szCs w:val="20"/>
                <w:lang w:val="en-US"/>
              </w:rPr>
            </w:pPr>
            <w:r w:rsidRPr="00790793">
              <w:rPr>
                <w:b/>
                <w:bCs/>
                <w:color w:val="000000" w:themeColor="text1"/>
                <w:szCs w:val="20"/>
                <w:lang w:val="en-US"/>
              </w:rPr>
              <w:t>0.116</w:t>
            </w:r>
          </w:p>
        </w:tc>
        <w:tc>
          <w:tcPr>
            <w:tcW w:w="851" w:type="dxa"/>
            <w:vAlign w:val="bottom"/>
          </w:tcPr>
          <w:p w14:paraId="5F5AE7D6" w14:textId="41AFC69D" w:rsidR="005649E1" w:rsidRPr="00790793" w:rsidRDefault="005649E1" w:rsidP="005649E1">
            <w:pPr>
              <w:spacing w:before="0" w:after="0"/>
              <w:jc w:val="center"/>
              <w:rPr>
                <w:rFonts w:asciiTheme="majorBidi" w:hAnsiTheme="majorBidi" w:cstheme="majorBidi"/>
                <w:b/>
                <w:bCs/>
                <w:color w:val="000000" w:themeColor="text1"/>
                <w:szCs w:val="20"/>
                <w:lang w:val="en-US"/>
              </w:rPr>
            </w:pPr>
            <w:r w:rsidRPr="00790793">
              <w:rPr>
                <w:rFonts w:asciiTheme="majorBidi" w:hAnsiTheme="majorBidi" w:cstheme="majorBidi"/>
                <w:b/>
                <w:bCs/>
                <w:color w:val="000000" w:themeColor="text1"/>
                <w:szCs w:val="20"/>
                <w:lang w:val="en-US"/>
              </w:rPr>
              <w:t>0.161</w:t>
            </w:r>
          </w:p>
        </w:tc>
        <w:tc>
          <w:tcPr>
            <w:tcW w:w="850" w:type="dxa"/>
            <w:vAlign w:val="bottom"/>
          </w:tcPr>
          <w:p w14:paraId="3D7CE5F1" w14:textId="6D06AB77" w:rsidR="005649E1" w:rsidRPr="00790793" w:rsidRDefault="005649E1" w:rsidP="005649E1">
            <w:pPr>
              <w:spacing w:before="0" w:after="0"/>
              <w:jc w:val="center"/>
              <w:rPr>
                <w:rFonts w:asciiTheme="majorBidi" w:hAnsiTheme="majorBidi" w:cstheme="majorBidi"/>
                <w:b/>
                <w:bCs/>
                <w:color w:val="000000" w:themeColor="text1"/>
                <w:szCs w:val="20"/>
                <w:lang w:val="en-US"/>
              </w:rPr>
            </w:pPr>
            <w:r w:rsidRPr="00790793">
              <w:rPr>
                <w:rFonts w:asciiTheme="majorBidi" w:hAnsiTheme="majorBidi" w:cstheme="majorBidi"/>
                <w:b/>
                <w:bCs/>
                <w:color w:val="000000" w:themeColor="text1"/>
                <w:szCs w:val="20"/>
                <w:lang w:val="en-US"/>
              </w:rPr>
              <w:t>0.144</w:t>
            </w:r>
          </w:p>
        </w:tc>
        <w:tc>
          <w:tcPr>
            <w:tcW w:w="851" w:type="dxa"/>
            <w:vAlign w:val="bottom"/>
          </w:tcPr>
          <w:p w14:paraId="7B8E2949" w14:textId="65124279" w:rsidR="005649E1" w:rsidRPr="00790793" w:rsidRDefault="005649E1" w:rsidP="005649E1">
            <w:pPr>
              <w:spacing w:before="0" w:after="0"/>
              <w:jc w:val="center"/>
              <w:rPr>
                <w:rFonts w:asciiTheme="majorBidi" w:hAnsiTheme="majorBidi" w:cstheme="majorBidi"/>
                <w:b/>
                <w:bCs/>
                <w:color w:val="000000" w:themeColor="text1"/>
                <w:szCs w:val="20"/>
                <w:lang w:val="en-US"/>
              </w:rPr>
            </w:pPr>
            <w:r w:rsidRPr="00790793">
              <w:rPr>
                <w:rFonts w:asciiTheme="majorBidi" w:hAnsiTheme="majorBidi" w:cstheme="majorBidi"/>
                <w:b/>
                <w:bCs/>
                <w:color w:val="000000" w:themeColor="text1"/>
                <w:szCs w:val="20"/>
                <w:lang w:val="en-US"/>
              </w:rPr>
              <w:t>0.130</w:t>
            </w:r>
          </w:p>
        </w:tc>
      </w:tr>
      <w:tr w:rsidR="005649E1" w:rsidRPr="00790793" w14:paraId="23EB5ACA" w14:textId="77777777" w:rsidTr="00716C11">
        <w:tc>
          <w:tcPr>
            <w:tcW w:w="5524" w:type="dxa"/>
          </w:tcPr>
          <w:p w14:paraId="14E24443" w14:textId="09419B87" w:rsidR="005649E1" w:rsidRPr="00790793" w:rsidRDefault="005649E1" w:rsidP="005649E1">
            <w:pPr>
              <w:spacing w:before="0" w:after="0"/>
              <w:rPr>
                <w:b/>
                <w:bCs/>
                <w:color w:val="000000" w:themeColor="text1"/>
                <w:szCs w:val="20"/>
                <w:lang w:val="en-US"/>
              </w:rPr>
            </w:pPr>
            <w:r w:rsidRPr="00790793">
              <w:rPr>
                <w:b/>
                <w:bCs/>
                <w:color w:val="000000" w:themeColor="text1"/>
                <w:szCs w:val="20"/>
                <w:lang w:val="en-US"/>
              </w:rPr>
              <w:t>Percentage of Experts Consensus (%)</w:t>
            </w:r>
          </w:p>
        </w:tc>
        <w:tc>
          <w:tcPr>
            <w:tcW w:w="850" w:type="dxa"/>
            <w:vAlign w:val="bottom"/>
          </w:tcPr>
          <w:p w14:paraId="47618B4B" w14:textId="4ADC26D2" w:rsidR="005649E1" w:rsidRPr="00790793" w:rsidRDefault="005649E1" w:rsidP="005649E1">
            <w:pPr>
              <w:spacing w:before="0" w:after="0"/>
              <w:jc w:val="center"/>
              <w:rPr>
                <w:b/>
                <w:bCs/>
                <w:color w:val="000000" w:themeColor="text1"/>
                <w:szCs w:val="20"/>
                <w:lang w:val="en-US"/>
              </w:rPr>
            </w:pPr>
            <w:r w:rsidRPr="00790793">
              <w:rPr>
                <w:b/>
                <w:bCs/>
                <w:color w:val="000000" w:themeColor="text1"/>
                <w:szCs w:val="20"/>
                <w:lang w:val="en-US"/>
              </w:rPr>
              <w:t>92.9%</w:t>
            </w:r>
          </w:p>
        </w:tc>
        <w:tc>
          <w:tcPr>
            <w:tcW w:w="851" w:type="dxa"/>
            <w:vAlign w:val="bottom"/>
          </w:tcPr>
          <w:p w14:paraId="042984A1" w14:textId="7DC6171E" w:rsidR="005649E1" w:rsidRPr="00790793" w:rsidRDefault="005649E1" w:rsidP="005649E1">
            <w:pPr>
              <w:spacing w:before="0" w:after="0"/>
              <w:jc w:val="center"/>
              <w:rPr>
                <w:rFonts w:asciiTheme="majorBidi" w:hAnsiTheme="majorBidi" w:cstheme="majorBidi"/>
                <w:b/>
                <w:bCs/>
                <w:color w:val="000000" w:themeColor="text1"/>
                <w:szCs w:val="20"/>
                <w:lang w:val="en-US"/>
              </w:rPr>
            </w:pPr>
            <w:r w:rsidRPr="00790793">
              <w:rPr>
                <w:rFonts w:asciiTheme="majorBidi" w:hAnsiTheme="majorBidi" w:cstheme="majorBidi"/>
                <w:b/>
                <w:bCs/>
                <w:color w:val="000000" w:themeColor="text1"/>
                <w:szCs w:val="20"/>
                <w:lang w:val="en-US"/>
              </w:rPr>
              <w:t>78.6%</w:t>
            </w:r>
          </w:p>
        </w:tc>
        <w:tc>
          <w:tcPr>
            <w:tcW w:w="850" w:type="dxa"/>
            <w:vAlign w:val="bottom"/>
          </w:tcPr>
          <w:p w14:paraId="47D1D9CC" w14:textId="680BAA8E" w:rsidR="005649E1" w:rsidRPr="00790793" w:rsidRDefault="005649E1" w:rsidP="005649E1">
            <w:pPr>
              <w:spacing w:before="0" w:after="0"/>
              <w:jc w:val="center"/>
              <w:rPr>
                <w:rFonts w:asciiTheme="majorBidi" w:hAnsiTheme="majorBidi" w:cstheme="majorBidi"/>
                <w:b/>
                <w:bCs/>
                <w:color w:val="000000" w:themeColor="text1"/>
                <w:szCs w:val="20"/>
                <w:lang w:val="en-US"/>
              </w:rPr>
            </w:pPr>
            <w:r w:rsidRPr="00790793">
              <w:rPr>
                <w:rFonts w:asciiTheme="majorBidi" w:hAnsiTheme="majorBidi" w:cstheme="majorBidi"/>
                <w:b/>
                <w:bCs/>
                <w:color w:val="000000" w:themeColor="text1"/>
                <w:szCs w:val="20"/>
                <w:lang w:val="en-US"/>
              </w:rPr>
              <w:t>78.6%</w:t>
            </w:r>
          </w:p>
        </w:tc>
        <w:tc>
          <w:tcPr>
            <w:tcW w:w="851" w:type="dxa"/>
            <w:vAlign w:val="bottom"/>
          </w:tcPr>
          <w:p w14:paraId="589D419F" w14:textId="42412374" w:rsidR="005649E1" w:rsidRPr="00790793" w:rsidRDefault="005649E1" w:rsidP="005649E1">
            <w:pPr>
              <w:spacing w:before="0" w:after="0"/>
              <w:jc w:val="center"/>
              <w:rPr>
                <w:rFonts w:asciiTheme="majorBidi" w:hAnsiTheme="majorBidi" w:cstheme="majorBidi"/>
                <w:b/>
                <w:bCs/>
                <w:color w:val="000000" w:themeColor="text1"/>
                <w:szCs w:val="20"/>
                <w:lang w:val="en-US"/>
              </w:rPr>
            </w:pPr>
            <w:r w:rsidRPr="00790793">
              <w:rPr>
                <w:rFonts w:asciiTheme="majorBidi" w:hAnsiTheme="majorBidi" w:cstheme="majorBidi"/>
                <w:b/>
                <w:bCs/>
                <w:color w:val="000000" w:themeColor="text1"/>
                <w:szCs w:val="20"/>
                <w:lang w:val="en-US"/>
              </w:rPr>
              <w:t>85.7%</w:t>
            </w:r>
          </w:p>
        </w:tc>
      </w:tr>
      <w:tr w:rsidR="005649E1" w:rsidRPr="00790793" w14:paraId="08630624" w14:textId="77777777" w:rsidTr="00716C11">
        <w:tc>
          <w:tcPr>
            <w:tcW w:w="5524" w:type="dxa"/>
            <w:tcBorders>
              <w:bottom w:val="single" w:sz="4" w:space="0" w:color="auto"/>
            </w:tcBorders>
          </w:tcPr>
          <w:p w14:paraId="2DEE92A6" w14:textId="344E329E" w:rsidR="005649E1" w:rsidRPr="00790793" w:rsidRDefault="005649E1" w:rsidP="005649E1">
            <w:pPr>
              <w:spacing w:before="0" w:after="0"/>
              <w:rPr>
                <w:b/>
                <w:bCs/>
                <w:color w:val="000000" w:themeColor="text1"/>
                <w:szCs w:val="20"/>
                <w:lang w:val="en-US"/>
              </w:rPr>
            </w:pPr>
            <w:r w:rsidRPr="00790793">
              <w:rPr>
                <w:b/>
                <w:bCs/>
                <w:color w:val="000000" w:themeColor="text1"/>
                <w:szCs w:val="20"/>
                <w:lang w:val="en-US"/>
              </w:rPr>
              <w:t>Fuzzy Score Value (A)</w:t>
            </w:r>
          </w:p>
        </w:tc>
        <w:tc>
          <w:tcPr>
            <w:tcW w:w="850" w:type="dxa"/>
            <w:tcBorders>
              <w:bottom w:val="single" w:sz="4" w:space="0" w:color="auto"/>
            </w:tcBorders>
            <w:vAlign w:val="bottom"/>
          </w:tcPr>
          <w:p w14:paraId="347CB96E" w14:textId="41E20230" w:rsidR="005649E1" w:rsidRPr="00790793" w:rsidRDefault="005649E1" w:rsidP="005649E1">
            <w:pPr>
              <w:spacing w:before="0" w:after="0"/>
              <w:jc w:val="center"/>
              <w:rPr>
                <w:b/>
                <w:bCs/>
                <w:color w:val="000000" w:themeColor="text1"/>
                <w:szCs w:val="20"/>
                <w:lang w:val="en-US"/>
              </w:rPr>
            </w:pPr>
            <w:r w:rsidRPr="00790793">
              <w:rPr>
                <w:b/>
                <w:bCs/>
                <w:color w:val="000000" w:themeColor="text1"/>
                <w:szCs w:val="20"/>
                <w:lang w:val="en-US"/>
              </w:rPr>
              <w:t>0.733</w:t>
            </w:r>
          </w:p>
        </w:tc>
        <w:tc>
          <w:tcPr>
            <w:tcW w:w="851" w:type="dxa"/>
            <w:tcBorders>
              <w:bottom w:val="single" w:sz="4" w:space="0" w:color="auto"/>
            </w:tcBorders>
            <w:vAlign w:val="bottom"/>
          </w:tcPr>
          <w:p w14:paraId="2FE2839C" w14:textId="380B4373" w:rsidR="005649E1" w:rsidRPr="00790793" w:rsidRDefault="005649E1" w:rsidP="005649E1">
            <w:pPr>
              <w:spacing w:before="0" w:after="0"/>
              <w:jc w:val="center"/>
              <w:rPr>
                <w:rFonts w:asciiTheme="majorBidi" w:hAnsiTheme="majorBidi" w:cstheme="majorBidi"/>
                <w:b/>
                <w:bCs/>
                <w:color w:val="000000" w:themeColor="text1"/>
                <w:szCs w:val="20"/>
                <w:lang w:val="en-US"/>
              </w:rPr>
            </w:pPr>
            <w:r w:rsidRPr="00790793">
              <w:rPr>
                <w:rFonts w:asciiTheme="majorBidi" w:hAnsiTheme="majorBidi" w:cstheme="majorBidi"/>
                <w:b/>
                <w:bCs/>
                <w:color w:val="000000" w:themeColor="text1"/>
                <w:szCs w:val="20"/>
                <w:lang w:val="en-US"/>
              </w:rPr>
              <w:t>0.738</w:t>
            </w:r>
          </w:p>
        </w:tc>
        <w:tc>
          <w:tcPr>
            <w:tcW w:w="850" w:type="dxa"/>
            <w:tcBorders>
              <w:bottom w:val="single" w:sz="4" w:space="0" w:color="auto"/>
            </w:tcBorders>
            <w:vAlign w:val="bottom"/>
          </w:tcPr>
          <w:p w14:paraId="1FDFB890" w14:textId="37F4104D" w:rsidR="005649E1" w:rsidRPr="00790793" w:rsidRDefault="005649E1" w:rsidP="005649E1">
            <w:pPr>
              <w:spacing w:before="0" w:after="0"/>
              <w:jc w:val="center"/>
              <w:rPr>
                <w:rFonts w:asciiTheme="majorBidi" w:hAnsiTheme="majorBidi" w:cstheme="majorBidi"/>
                <w:b/>
                <w:bCs/>
                <w:color w:val="000000" w:themeColor="text1"/>
                <w:szCs w:val="20"/>
                <w:lang w:val="en-US"/>
              </w:rPr>
            </w:pPr>
            <w:r w:rsidRPr="00790793">
              <w:rPr>
                <w:rFonts w:asciiTheme="majorBidi" w:hAnsiTheme="majorBidi" w:cstheme="majorBidi"/>
                <w:b/>
                <w:bCs/>
                <w:color w:val="000000" w:themeColor="text1"/>
                <w:szCs w:val="20"/>
                <w:lang w:val="en-US"/>
              </w:rPr>
              <w:t>0.726</w:t>
            </w:r>
          </w:p>
        </w:tc>
        <w:tc>
          <w:tcPr>
            <w:tcW w:w="851" w:type="dxa"/>
            <w:tcBorders>
              <w:bottom w:val="single" w:sz="4" w:space="0" w:color="auto"/>
            </w:tcBorders>
            <w:vAlign w:val="bottom"/>
          </w:tcPr>
          <w:p w14:paraId="64B82B53" w14:textId="4B38642F" w:rsidR="005649E1" w:rsidRPr="00790793" w:rsidRDefault="005649E1" w:rsidP="005649E1">
            <w:pPr>
              <w:spacing w:before="0" w:after="0"/>
              <w:jc w:val="center"/>
              <w:rPr>
                <w:rFonts w:asciiTheme="majorBidi" w:hAnsiTheme="majorBidi" w:cstheme="majorBidi"/>
                <w:b/>
                <w:bCs/>
                <w:color w:val="000000" w:themeColor="text1"/>
                <w:szCs w:val="20"/>
                <w:lang w:val="en-US"/>
              </w:rPr>
            </w:pPr>
            <w:r w:rsidRPr="00790793">
              <w:rPr>
                <w:rFonts w:asciiTheme="majorBidi" w:hAnsiTheme="majorBidi" w:cstheme="majorBidi"/>
                <w:b/>
                <w:bCs/>
                <w:color w:val="000000" w:themeColor="text1"/>
                <w:szCs w:val="20"/>
                <w:lang w:val="en-US"/>
              </w:rPr>
              <w:t>0.740</w:t>
            </w:r>
          </w:p>
        </w:tc>
      </w:tr>
      <w:tr w:rsidR="00D83F72" w:rsidRPr="00790793" w14:paraId="5B05B29D" w14:textId="77777777" w:rsidTr="00716C11">
        <w:tc>
          <w:tcPr>
            <w:tcW w:w="8926" w:type="dxa"/>
            <w:gridSpan w:val="5"/>
            <w:tcBorders>
              <w:top w:val="single" w:sz="4" w:space="0" w:color="auto"/>
              <w:bottom w:val="single" w:sz="4" w:space="0" w:color="auto"/>
            </w:tcBorders>
          </w:tcPr>
          <w:p w14:paraId="66BFE4B0" w14:textId="77777777" w:rsidR="00F879F4" w:rsidRPr="00790793" w:rsidRDefault="00F879F4" w:rsidP="00F879F4">
            <w:pPr>
              <w:spacing w:before="0" w:after="0"/>
              <w:rPr>
                <w:i/>
                <w:iCs/>
                <w:color w:val="000000" w:themeColor="text1"/>
                <w:szCs w:val="20"/>
                <w:lang w:val="en-US"/>
              </w:rPr>
            </w:pPr>
            <w:r w:rsidRPr="00790793">
              <w:rPr>
                <w:i/>
                <w:iCs/>
                <w:color w:val="000000" w:themeColor="text1"/>
                <w:szCs w:val="20"/>
                <w:lang w:val="en-US"/>
              </w:rPr>
              <w:t>Condition:</w:t>
            </w:r>
          </w:p>
          <w:p w14:paraId="6AB522E7" w14:textId="77777777" w:rsidR="00F879F4" w:rsidRPr="00790793" w:rsidRDefault="00F879F4" w:rsidP="00F879F4">
            <w:pPr>
              <w:spacing w:before="0" w:after="0"/>
              <w:rPr>
                <w:i/>
                <w:iCs/>
                <w:color w:val="000000" w:themeColor="text1"/>
                <w:szCs w:val="20"/>
                <w:lang w:val="en-US"/>
              </w:rPr>
            </w:pPr>
            <w:r w:rsidRPr="00790793">
              <w:rPr>
                <w:i/>
                <w:iCs/>
                <w:color w:val="000000" w:themeColor="text1"/>
                <w:szCs w:val="20"/>
                <w:lang w:val="en-US"/>
              </w:rPr>
              <w:t>Triangular Fuzzy Numbers</w:t>
            </w:r>
          </w:p>
          <w:p w14:paraId="4208F87F" w14:textId="77777777" w:rsidR="00F879F4" w:rsidRPr="00790793" w:rsidRDefault="00F879F4" w:rsidP="00F879F4">
            <w:pPr>
              <w:tabs>
                <w:tab w:val="left" w:pos="3154"/>
              </w:tabs>
              <w:spacing w:before="0" w:after="0"/>
              <w:rPr>
                <w:rFonts w:asciiTheme="majorBidi" w:hAnsiTheme="majorBidi" w:cstheme="majorBidi"/>
                <w:i/>
                <w:iCs/>
                <w:color w:val="000000" w:themeColor="text1"/>
                <w:szCs w:val="20"/>
                <w:lang w:val="en-US"/>
              </w:rPr>
            </w:pPr>
            <w:r w:rsidRPr="00790793">
              <w:rPr>
                <w:i/>
                <w:iCs/>
                <w:color w:val="000000" w:themeColor="text1"/>
                <w:szCs w:val="20"/>
                <w:lang w:val="en-US"/>
              </w:rPr>
              <w:t xml:space="preserve">1. Threshold Value (d) </w:t>
            </w:r>
            <w:sdt>
              <w:sdtPr>
                <w:rPr>
                  <w:rFonts w:asciiTheme="majorBidi" w:hAnsiTheme="majorBidi" w:cstheme="majorBidi"/>
                  <w:i/>
                  <w:iCs/>
                  <w:color w:val="000000" w:themeColor="text1"/>
                  <w:szCs w:val="20"/>
                  <w:lang w:val="en-US"/>
                </w:rPr>
                <w:tag w:val="goog_rdk_13"/>
                <w:id w:val="1652635389"/>
              </w:sdtPr>
              <w:sdtContent>
                <w:r w:rsidRPr="00790793">
                  <w:rPr>
                    <w:rFonts w:asciiTheme="majorBidi" w:eastAsia="Gungsuh" w:hAnsiTheme="majorBidi" w:cstheme="majorBidi"/>
                    <w:i/>
                    <w:iCs/>
                    <w:color w:val="000000" w:themeColor="text1"/>
                    <w:szCs w:val="20"/>
                    <w:lang w:val="en-US"/>
                  </w:rPr>
                  <w:t>≤ 0.2</w:t>
                </w:r>
              </w:sdtContent>
            </w:sdt>
            <w:r w:rsidRPr="00790793">
              <w:rPr>
                <w:rFonts w:asciiTheme="majorBidi" w:hAnsiTheme="majorBidi" w:cstheme="majorBidi"/>
                <w:i/>
                <w:iCs/>
                <w:color w:val="000000" w:themeColor="text1"/>
                <w:szCs w:val="20"/>
                <w:lang w:val="en-US"/>
              </w:rPr>
              <w:tab/>
            </w:r>
          </w:p>
          <w:p w14:paraId="6D31EE49" w14:textId="77777777" w:rsidR="00F879F4" w:rsidRPr="00790793" w:rsidRDefault="00F879F4" w:rsidP="00F879F4">
            <w:pPr>
              <w:tabs>
                <w:tab w:val="left" w:pos="3154"/>
              </w:tabs>
              <w:spacing w:before="0" w:after="0"/>
              <w:rPr>
                <w:i/>
                <w:iCs/>
                <w:color w:val="000000" w:themeColor="text1"/>
                <w:szCs w:val="20"/>
                <w:lang w:val="en-US"/>
              </w:rPr>
            </w:pPr>
            <w:r w:rsidRPr="00790793">
              <w:rPr>
                <w:i/>
                <w:iCs/>
                <w:color w:val="000000" w:themeColor="text1"/>
                <w:szCs w:val="20"/>
                <w:lang w:val="en-US"/>
              </w:rPr>
              <w:t xml:space="preserve">2. Percentage of Expert Consensus </w:t>
            </w:r>
            <w:r w:rsidRPr="00790793">
              <w:rPr>
                <w:rFonts w:cs="Times New Roman"/>
                <w:i/>
                <w:iCs/>
                <w:color w:val="000000" w:themeColor="text1"/>
                <w:szCs w:val="20"/>
                <w:lang w:val="en-US"/>
              </w:rPr>
              <w:t>&gt;</w:t>
            </w:r>
            <w:r w:rsidRPr="00790793">
              <w:rPr>
                <w:i/>
                <w:iCs/>
                <w:color w:val="000000" w:themeColor="text1"/>
                <w:szCs w:val="20"/>
                <w:lang w:val="en-US"/>
              </w:rPr>
              <w:t xml:space="preserve"> 75%</w:t>
            </w:r>
          </w:p>
          <w:p w14:paraId="2F8F51AB" w14:textId="77777777" w:rsidR="00F879F4" w:rsidRPr="00790793" w:rsidRDefault="00F879F4" w:rsidP="00F879F4">
            <w:pPr>
              <w:tabs>
                <w:tab w:val="left" w:pos="3154"/>
              </w:tabs>
              <w:spacing w:before="0" w:after="0"/>
              <w:rPr>
                <w:i/>
                <w:iCs/>
                <w:color w:val="000000" w:themeColor="text1"/>
                <w:szCs w:val="20"/>
                <w:lang w:val="en-US"/>
              </w:rPr>
            </w:pPr>
            <w:r w:rsidRPr="00790793">
              <w:rPr>
                <w:i/>
                <w:iCs/>
                <w:color w:val="000000" w:themeColor="text1"/>
                <w:szCs w:val="20"/>
                <w:lang w:val="en-US"/>
              </w:rPr>
              <w:t>Defuzzification Process</w:t>
            </w:r>
          </w:p>
          <w:p w14:paraId="4B4617A3" w14:textId="2A8D1A00" w:rsidR="00716C11" w:rsidRPr="00790793" w:rsidRDefault="00F879F4" w:rsidP="00F879F4">
            <w:pPr>
              <w:spacing w:before="0" w:after="0"/>
              <w:rPr>
                <w:rFonts w:asciiTheme="majorBidi" w:hAnsiTheme="majorBidi" w:cstheme="majorBidi"/>
                <w:color w:val="000000" w:themeColor="text1"/>
                <w:szCs w:val="20"/>
                <w:lang w:val="en-US"/>
              </w:rPr>
            </w:pPr>
            <w:r w:rsidRPr="00790793">
              <w:rPr>
                <w:i/>
                <w:iCs/>
                <w:color w:val="000000" w:themeColor="text1"/>
                <w:szCs w:val="20"/>
                <w:lang w:val="en-US"/>
              </w:rPr>
              <w:t xml:space="preserve">3) Fuzzy Score (A) </w:t>
            </w:r>
            <w:r w:rsidRPr="00790793">
              <w:rPr>
                <w:rFonts w:cs="Times New Roman"/>
                <w:i/>
                <w:iCs/>
                <w:color w:val="000000" w:themeColor="text1"/>
                <w:szCs w:val="20"/>
                <w:lang w:val="en-US"/>
              </w:rPr>
              <w:t>&gt;</w:t>
            </w:r>
            <w:r w:rsidRPr="00790793">
              <w:rPr>
                <w:i/>
                <w:iCs/>
                <w:color w:val="000000" w:themeColor="text1"/>
                <w:szCs w:val="20"/>
                <w:lang w:val="en-US"/>
              </w:rPr>
              <w:t xml:space="preserve"> </w:t>
            </w:r>
            <m:oMath>
              <m:r>
                <w:rPr>
                  <w:rFonts w:ascii="Cambria Math" w:hAnsi="Cambria Math" w:cstheme="majorBidi"/>
                  <w:color w:val="000000" w:themeColor="text1"/>
                  <w:szCs w:val="20"/>
                  <w:lang w:val="en-US"/>
                </w:rPr>
                <m:t>α</m:t>
              </m:r>
            </m:oMath>
            <w:r w:rsidRPr="00790793">
              <w:rPr>
                <w:rFonts w:asciiTheme="majorBidi" w:hAnsiTheme="majorBidi" w:cstheme="majorBidi"/>
                <w:i/>
                <w:iCs/>
                <w:color w:val="000000" w:themeColor="text1"/>
                <w:szCs w:val="20"/>
                <w:lang w:val="en-US"/>
              </w:rPr>
              <w:t>-cut value = 0.5</w:t>
            </w:r>
          </w:p>
        </w:tc>
      </w:tr>
    </w:tbl>
    <w:p w14:paraId="335B0954" w14:textId="4FCC985E" w:rsidR="002B65A8" w:rsidRPr="00790793" w:rsidRDefault="006818C3" w:rsidP="007C36CD">
      <w:pPr>
        <w:pStyle w:val="Heading1"/>
      </w:pPr>
      <w:r w:rsidRPr="00790793">
        <w:t>DISCUSSION</w:t>
      </w:r>
      <w:r w:rsidR="00E06502" w:rsidRPr="00790793">
        <w:t xml:space="preserve"> </w:t>
      </w:r>
    </w:p>
    <w:p w14:paraId="2219AB9C" w14:textId="6425FDFB" w:rsidR="00E52062" w:rsidRPr="00790793" w:rsidRDefault="00E52062" w:rsidP="00E52062">
      <w:pPr>
        <w:ind w:firstLine="720"/>
        <w:rPr>
          <w:sz w:val="24"/>
          <w:szCs w:val="32"/>
          <w:lang w:val="en-US"/>
        </w:rPr>
      </w:pPr>
      <w:r w:rsidRPr="00790793">
        <w:rPr>
          <w:sz w:val="24"/>
          <w:szCs w:val="32"/>
          <w:lang w:val="en-US"/>
        </w:rPr>
        <w:t>The Islamic Multidimensional Poverty Index (</w:t>
      </w:r>
      <w:proofErr w:type="spellStart"/>
      <w:r w:rsidRPr="00790793">
        <w:rPr>
          <w:sz w:val="24"/>
          <w:szCs w:val="32"/>
          <w:lang w:val="en-US"/>
        </w:rPr>
        <w:t>i</w:t>
      </w:r>
      <w:proofErr w:type="spellEnd"/>
      <w:r w:rsidRPr="00790793">
        <w:rPr>
          <w:sz w:val="24"/>
          <w:szCs w:val="32"/>
          <w:lang w:val="en-US"/>
        </w:rPr>
        <w:t xml:space="preserve">-MPI) has been shown to align broadly with the structure and intent of the global Multidimensional Poverty Index (MPI) developed by Alkire (2014), yet it introduces dimensions informed by Islamic epistemology. These </w:t>
      </w:r>
      <w:r w:rsidRPr="00790793">
        <w:rPr>
          <w:sz w:val="24"/>
          <w:szCs w:val="32"/>
          <w:lang w:val="en-US"/>
        </w:rPr>
        <w:lastRenderedPageBreak/>
        <w:t xml:space="preserve">include not only standard poverty dimensions such as education, health, living standards, and income but also a unique </w:t>
      </w:r>
      <w:r w:rsidR="00FF0F30" w:rsidRPr="00790793">
        <w:rPr>
          <w:sz w:val="24"/>
          <w:szCs w:val="32"/>
          <w:lang w:val="en-US"/>
        </w:rPr>
        <w:t>“</w:t>
      </w:r>
      <w:r w:rsidRPr="00790793">
        <w:rPr>
          <w:sz w:val="24"/>
          <w:szCs w:val="32"/>
          <w:lang w:val="en-US"/>
        </w:rPr>
        <w:t>soul</w:t>
      </w:r>
      <w:r w:rsidR="00FF0F30" w:rsidRPr="00790793">
        <w:rPr>
          <w:sz w:val="24"/>
          <w:szCs w:val="32"/>
          <w:lang w:val="en-US"/>
        </w:rPr>
        <w:t>”</w:t>
      </w:r>
      <w:r w:rsidRPr="00790793">
        <w:rPr>
          <w:sz w:val="24"/>
          <w:szCs w:val="32"/>
          <w:lang w:val="en-US"/>
        </w:rPr>
        <w:t xml:space="preserve"> dimension rooted in </w:t>
      </w:r>
      <w:proofErr w:type="spellStart"/>
      <w:r w:rsidR="00810AD5" w:rsidRPr="00790793">
        <w:rPr>
          <w:i/>
          <w:iCs/>
          <w:sz w:val="24"/>
          <w:szCs w:val="32"/>
          <w:lang w:val="en-US"/>
        </w:rPr>
        <w:t>m</w:t>
      </w:r>
      <w:r w:rsidRPr="00790793">
        <w:rPr>
          <w:i/>
          <w:iCs/>
          <w:sz w:val="24"/>
          <w:szCs w:val="32"/>
          <w:lang w:val="en-US"/>
        </w:rPr>
        <w:t>aqāṣid</w:t>
      </w:r>
      <w:proofErr w:type="spellEnd"/>
      <w:r w:rsidRPr="00790793">
        <w:rPr>
          <w:i/>
          <w:iCs/>
          <w:sz w:val="24"/>
          <w:szCs w:val="32"/>
          <w:lang w:val="en-US"/>
        </w:rPr>
        <w:t xml:space="preserve"> al-</w:t>
      </w:r>
      <w:r w:rsidR="00810AD5" w:rsidRPr="00790793">
        <w:rPr>
          <w:i/>
          <w:iCs/>
          <w:sz w:val="24"/>
          <w:szCs w:val="32"/>
          <w:lang w:val="en-US"/>
        </w:rPr>
        <w:t>s</w:t>
      </w:r>
      <w:r w:rsidRPr="00790793">
        <w:rPr>
          <w:i/>
          <w:iCs/>
          <w:sz w:val="24"/>
          <w:szCs w:val="32"/>
          <w:lang w:val="en-US"/>
        </w:rPr>
        <w:t>hariah</w:t>
      </w:r>
      <w:r w:rsidRPr="00790793">
        <w:rPr>
          <w:sz w:val="24"/>
          <w:szCs w:val="32"/>
          <w:lang w:val="en-US"/>
        </w:rPr>
        <w:t>. This framework corresponds to key Islamic objectives: education protects religion and intellect (</w:t>
      </w:r>
      <w:proofErr w:type="spellStart"/>
      <w:r w:rsidRPr="00790793">
        <w:rPr>
          <w:sz w:val="24"/>
          <w:szCs w:val="32"/>
          <w:lang w:val="en-US"/>
        </w:rPr>
        <w:t>ad-din</w:t>
      </w:r>
      <w:proofErr w:type="spellEnd"/>
      <w:r w:rsidRPr="00790793">
        <w:rPr>
          <w:sz w:val="24"/>
          <w:szCs w:val="32"/>
          <w:lang w:val="en-US"/>
        </w:rPr>
        <w:t xml:space="preserve"> and al-</w:t>
      </w:r>
      <w:r w:rsidR="00223766" w:rsidRPr="00790793">
        <w:rPr>
          <w:sz w:val="24"/>
          <w:szCs w:val="32"/>
          <w:lang w:val="en-US"/>
        </w:rPr>
        <w:t>’</w:t>
      </w:r>
      <w:proofErr w:type="spellStart"/>
      <w:r w:rsidRPr="00790793">
        <w:rPr>
          <w:sz w:val="24"/>
          <w:szCs w:val="32"/>
          <w:lang w:val="en-US"/>
        </w:rPr>
        <w:t>aql</w:t>
      </w:r>
      <w:proofErr w:type="spellEnd"/>
      <w:r w:rsidRPr="00790793">
        <w:rPr>
          <w:sz w:val="24"/>
          <w:szCs w:val="32"/>
          <w:lang w:val="en-US"/>
        </w:rPr>
        <w:t>), health preserves life and progeny (al-</w:t>
      </w:r>
      <w:proofErr w:type="spellStart"/>
      <w:r w:rsidRPr="00790793">
        <w:rPr>
          <w:sz w:val="24"/>
          <w:szCs w:val="32"/>
          <w:lang w:val="en-US"/>
        </w:rPr>
        <w:t>nafs</w:t>
      </w:r>
      <w:proofErr w:type="spellEnd"/>
      <w:r w:rsidRPr="00790793">
        <w:rPr>
          <w:sz w:val="24"/>
          <w:szCs w:val="32"/>
          <w:lang w:val="en-US"/>
        </w:rPr>
        <w:t xml:space="preserve"> and an-</w:t>
      </w:r>
      <w:proofErr w:type="spellStart"/>
      <w:r w:rsidRPr="00790793">
        <w:rPr>
          <w:sz w:val="24"/>
          <w:szCs w:val="32"/>
          <w:lang w:val="en-US"/>
        </w:rPr>
        <w:t>nasl</w:t>
      </w:r>
      <w:proofErr w:type="spellEnd"/>
      <w:r w:rsidRPr="00790793">
        <w:rPr>
          <w:sz w:val="24"/>
          <w:szCs w:val="32"/>
          <w:lang w:val="en-US"/>
        </w:rPr>
        <w:t xml:space="preserve">), and income and housing secure property (al-mal) (Amiruddin, 2019; </w:t>
      </w:r>
      <w:proofErr w:type="spellStart"/>
      <w:r w:rsidRPr="00790793">
        <w:rPr>
          <w:sz w:val="24"/>
          <w:szCs w:val="32"/>
          <w:lang w:val="en-US"/>
        </w:rPr>
        <w:t>Bedoui</w:t>
      </w:r>
      <w:proofErr w:type="spellEnd"/>
      <w:r w:rsidRPr="00790793">
        <w:rPr>
          <w:sz w:val="24"/>
          <w:szCs w:val="32"/>
          <w:lang w:val="en-US"/>
        </w:rPr>
        <w:t xml:space="preserve">, 2019). However, while conceptually sound, the </w:t>
      </w:r>
      <w:proofErr w:type="spellStart"/>
      <w:r w:rsidRPr="00790793">
        <w:rPr>
          <w:sz w:val="24"/>
          <w:szCs w:val="32"/>
          <w:lang w:val="en-US"/>
        </w:rPr>
        <w:t>i</w:t>
      </w:r>
      <w:proofErr w:type="spellEnd"/>
      <w:r w:rsidRPr="00790793">
        <w:rPr>
          <w:sz w:val="24"/>
          <w:szCs w:val="32"/>
          <w:lang w:val="en-US"/>
        </w:rPr>
        <w:t>-MPI indicators warrant critical examination to determine their practical utility in urban policy contexts.</w:t>
      </w:r>
    </w:p>
    <w:p w14:paraId="4DD95278" w14:textId="382B3D10" w:rsidR="00E52062" w:rsidRPr="00790793" w:rsidRDefault="00E52062" w:rsidP="00E52062">
      <w:pPr>
        <w:ind w:firstLine="720"/>
        <w:rPr>
          <w:sz w:val="24"/>
          <w:szCs w:val="32"/>
          <w:lang w:val="en-US"/>
        </w:rPr>
      </w:pPr>
      <w:r w:rsidRPr="00790793">
        <w:rPr>
          <w:sz w:val="24"/>
          <w:szCs w:val="32"/>
          <w:lang w:val="en-US"/>
        </w:rPr>
        <w:t xml:space="preserve">For example, the inclusion of </w:t>
      </w:r>
      <w:proofErr w:type="spellStart"/>
      <w:r w:rsidRPr="00790793">
        <w:rPr>
          <w:sz w:val="24"/>
          <w:szCs w:val="32"/>
          <w:lang w:val="en-US"/>
        </w:rPr>
        <w:t>farḍ</w:t>
      </w:r>
      <w:proofErr w:type="spellEnd"/>
      <w:r w:rsidRPr="00790793">
        <w:rPr>
          <w:sz w:val="24"/>
          <w:szCs w:val="32"/>
          <w:lang w:val="en-US"/>
        </w:rPr>
        <w:t xml:space="preserve"> al-</w:t>
      </w:r>
      <w:r w:rsidR="00223766" w:rsidRPr="00790793">
        <w:rPr>
          <w:sz w:val="24"/>
          <w:szCs w:val="32"/>
          <w:lang w:val="en-US"/>
        </w:rPr>
        <w:t>’</w:t>
      </w:r>
      <w:proofErr w:type="spellStart"/>
      <w:r w:rsidRPr="00790793">
        <w:rPr>
          <w:sz w:val="24"/>
          <w:szCs w:val="32"/>
          <w:lang w:val="en-US"/>
        </w:rPr>
        <w:t>ayn</w:t>
      </w:r>
      <w:proofErr w:type="spellEnd"/>
      <w:r w:rsidRPr="00790793">
        <w:rPr>
          <w:sz w:val="24"/>
          <w:szCs w:val="32"/>
          <w:lang w:val="en-US"/>
        </w:rPr>
        <w:t xml:space="preserve"> education is a valuable attempt to measure spiritual deprivation, yet it remains difficult to assess consistently across formal education systems, where such instruction may be embedded informally or inconsistently (Ismail, 2012). The current measurement framework does not account for the variability in Islamic religious education delivery across regions and institutions.</w:t>
      </w:r>
    </w:p>
    <w:p w14:paraId="253D946C" w14:textId="77777777" w:rsidR="00E52062" w:rsidRPr="00790793" w:rsidRDefault="00E52062" w:rsidP="00E52062">
      <w:pPr>
        <w:ind w:firstLine="720"/>
        <w:rPr>
          <w:sz w:val="24"/>
          <w:szCs w:val="32"/>
          <w:lang w:val="en-US"/>
        </w:rPr>
      </w:pPr>
      <w:r w:rsidRPr="00790793">
        <w:rPr>
          <w:sz w:val="24"/>
          <w:szCs w:val="32"/>
          <w:lang w:val="en-US"/>
        </w:rPr>
        <w:t>Similarly, the use of Islamic insurance (takaful) as a health indicator is relevant given its risk-protection function aligned with Islamic principles (Ahmad et al., 2017; Zulkifli et al., 2019). However, its utility as a poverty measure is limited in contexts where free or subsidized government healthcare remains the primary means of access for low-income households (Abdullah et al., 2020). The absence of takaful does not necessarily imply deprivation, particularly when alternative health protections are already available.</w:t>
      </w:r>
    </w:p>
    <w:p w14:paraId="4673AA02" w14:textId="77777777" w:rsidR="00E52062" w:rsidRPr="00790793" w:rsidRDefault="00E52062" w:rsidP="00E52062">
      <w:pPr>
        <w:ind w:firstLine="720"/>
        <w:rPr>
          <w:sz w:val="24"/>
          <w:szCs w:val="32"/>
          <w:lang w:val="en-US"/>
        </w:rPr>
      </w:pPr>
      <w:proofErr w:type="spellStart"/>
      <w:r w:rsidRPr="00790793">
        <w:rPr>
          <w:sz w:val="24"/>
          <w:szCs w:val="32"/>
          <w:lang w:val="en-US"/>
        </w:rPr>
        <w:t>Tabung</w:t>
      </w:r>
      <w:proofErr w:type="spellEnd"/>
      <w:r w:rsidRPr="00790793">
        <w:rPr>
          <w:sz w:val="24"/>
          <w:szCs w:val="32"/>
          <w:lang w:val="en-US"/>
        </w:rPr>
        <w:t xml:space="preserve"> Haji savings, proposed as an indicator under the living standards dimension, offer symbolic value related to long-term religious aspirations and financial discipline (Ishak, 2011). However, they are less robust as standalone poverty indicators. Households may prioritize other forms of Shariah-compliant savings or investments post-Hajj or opt for different financial strategies altogether. Excluding such behaviors from the </w:t>
      </w:r>
      <w:proofErr w:type="spellStart"/>
      <w:r w:rsidRPr="00790793">
        <w:rPr>
          <w:sz w:val="24"/>
          <w:szCs w:val="32"/>
          <w:lang w:val="en-US"/>
        </w:rPr>
        <w:t>i</w:t>
      </w:r>
      <w:proofErr w:type="spellEnd"/>
      <w:r w:rsidRPr="00790793">
        <w:rPr>
          <w:sz w:val="24"/>
          <w:szCs w:val="32"/>
          <w:lang w:val="en-US"/>
        </w:rPr>
        <w:t>-MPI may inadvertently classify strategic financial decisions as signs of deprivation.</w:t>
      </w:r>
    </w:p>
    <w:p w14:paraId="5E4DE019" w14:textId="77777777" w:rsidR="00E52062" w:rsidRPr="00790793" w:rsidRDefault="00E52062" w:rsidP="00E52062">
      <w:pPr>
        <w:ind w:firstLine="720"/>
        <w:rPr>
          <w:sz w:val="24"/>
          <w:szCs w:val="32"/>
          <w:lang w:val="en-US"/>
        </w:rPr>
      </w:pPr>
      <w:r w:rsidRPr="00790793">
        <w:rPr>
          <w:sz w:val="24"/>
          <w:szCs w:val="32"/>
          <w:lang w:val="en-US"/>
        </w:rPr>
        <w:t>The affordability of education, particularly at the early childhood level, has emerged as an unmeasured yet significant burden on urban households. While current indicators focus on enrollment and years of schooling, they fail to capture the cost barriers that prevent continued participation. Existing literature emphasizes the growing pressure on urban poor families to fund basic education expenses including transportation, uniforms, and learning materials (Ibrahim et al., 2011; Harun, 2007). Including affordability as a sub-indicator could enhance the diagnostic power of the education dimension.</w:t>
      </w:r>
    </w:p>
    <w:p w14:paraId="6C9B02F6" w14:textId="77777777" w:rsidR="00E52062" w:rsidRPr="00790793" w:rsidRDefault="00E52062" w:rsidP="00E52062">
      <w:pPr>
        <w:ind w:firstLine="720"/>
        <w:rPr>
          <w:sz w:val="24"/>
          <w:szCs w:val="32"/>
          <w:lang w:val="en-US"/>
        </w:rPr>
      </w:pPr>
      <w:r w:rsidRPr="00790793">
        <w:rPr>
          <w:sz w:val="24"/>
          <w:szCs w:val="32"/>
          <w:lang w:val="en-US"/>
        </w:rPr>
        <w:t>Living conditions remain among the strongest indicators of material poverty, as echoed in both MPI and Islamic frameworks. Studies have shown that overcrowding, dilapidated housing, and inadequate facilities correlate with chronic stress, health deterioration, and reduced educational achievement (Zainal et al., 2012; Noor Hisham, 2020). While affordable housing programs exist, they are often mismatched with cultural, privacy, and religious values, highlighting the need to rethink what constitutes adequacy in state housing provisions.</w:t>
      </w:r>
    </w:p>
    <w:p w14:paraId="11CD7614" w14:textId="396ABE58" w:rsidR="00E52062" w:rsidRPr="00790793" w:rsidRDefault="00E52062" w:rsidP="00E52062">
      <w:pPr>
        <w:ind w:firstLine="720"/>
        <w:rPr>
          <w:sz w:val="24"/>
          <w:szCs w:val="32"/>
          <w:lang w:val="en-US"/>
        </w:rPr>
      </w:pPr>
      <w:r w:rsidRPr="00790793">
        <w:rPr>
          <w:sz w:val="24"/>
          <w:szCs w:val="32"/>
          <w:lang w:val="en-US"/>
        </w:rPr>
        <w:t xml:space="preserve">From a monetary perspective, the </w:t>
      </w:r>
      <w:proofErr w:type="spellStart"/>
      <w:r w:rsidRPr="00790793">
        <w:rPr>
          <w:sz w:val="24"/>
          <w:szCs w:val="32"/>
          <w:lang w:val="en-US"/>
        </w:rPr>
        <w:t>i</w:t>
      </w:r>
      <w:proofErr w:type="spellEnd"/>
      <w:r w:rsidRPr="00790793">
        <w:rPr>
          <w:sz w:val="24"/>
          <w:szCs w:val="32"/>
          <w:lang w:val="en-US"/>
        </w:rPr>
        <w:t>-MPI</w:t>
      </w:r>
      <w:r w:rsidR="00223766" w:rsidRPr="00790793">
        <w:rPr>
          <w:sz w:val="24"/>
          <w:szCs w:val="32"/>
          <w:lang w:val="en-US"/>
        </w:rPr>
        <w:t>’</w:t>
      </w:r>
      <w:r w:rsidRPr="00790793">
        <w:rPr>
          <w:sz w:val="24"/>
          <w:szCs w:val="32"/>
          <w:lang w:val="en-US"/>
        </w:rPr>
        <w:t>s use of both the Poverty Line Income (PLI) and Islamic subsistence criteria (</w:t>
      </w:r>
      <w:proofErr w:type="spellStart"/>
      <w:r w:rsidRPr="00790793">
        <w:rPr>
          <w:sz w:val="24"/>
          <w:szCs w:val="32"/>
          <w:lang w:val="en-US"/>
        </w:rPr>
        <w:t>ḥad</w:t>
      </w:r>
      <w:proofErr w:type="spellEnd"/>
      <w:r w:rsidRPr="00790793">
        <w:rPr>
          <w:sz w:val="24"/>
          <w:szCs w:val="32"/>
          <w:lang w:val="en-US"/>
        </w:rPr>
        <w:t xml:space="preserve"> al-</w:t>
      </w:r>
      <w:proofErr w:type="spellStart"/>
      <w:r w:rsidRPr="00790793">
        <w:rPr>
          <w:sz w:val="24"/>
          <w:szCs w:val="32"/>
          <w:lang w:val="en-US"/>
        </w:rPr>
        <w:t>kifāyah</w:t>
      </w:r>
      <w:proofErr w:type="spellEnd"/>
      <w:r w:rsidRPr="00790793">
        <w:rPr>
          <w:sz w:val="24"/>
          <w:szCs w:val="32"/>
          <w:lang w:val="en-US"/>
        </w:rPr>
        <w:t>) adds depth and religious legitimacy. The latter integrates spiritual needs, family obligations, and moral responsibilities that are typically absent in conventional income measures (Azami, 2021). However, the coexistence of these two indicators introduces a complexity that may not be easily operationalized unless carefully harmonized. Wisor (2012) notes the importance of balancing material and non-material standards in multidimensional indices to avoid misclassification of the poor.</w:t>
      </w:r>
    </w:p>
    <w:p w14:paraId="1237A786" w14:textId="3A097800" w:rsidR="00E52062" w:rsidRPr="00790793" w:rsidRDefault="00E52062" w:rsidP="00E52062">
      <w:pPr>
        <w:ind w:firstLine="720"/>
        <w:rPr>
          <w:sz w:val="24"/>
          <w:szCs w:val="32"/>
          <w:lang w:val="en-US"/>
        </w:rPr>
      </w:pPr>
      <w:r w:rsidRPr="00790793">
        <w:rPr>
          <w:sz w:val="24"/>
          <w:szCs w:val="32"/>
          <w:lang w:val="en-US"/>
        </w:rPr>
        <w:t>A critical innovation of this study is the inclusion of the soul dimension. Drawing from Salleh (2013), the indicators</w:t>
      </w:r>
      <w:r w:rsidR="00AD36F7" w:rsidRPr="00790793">
        <w:rPr>
          <w:sz w:val="24"/>
          <w:szCs w:val="32"/>
          <w:lang w:val="en-US"/>
        </w:rPr>
        <w:t xml:space="preserve">, i.e., </w:t>
      </w:r>
      <w:r w:rsidRPr="00790793">
        <w:rPr>
          <w:sz w:val="24"/>
          <w:szCs w:val="32"/>
          <w:lang w:val="en-US"/>
        </w:rPr>
        <w:t>emotion, perception, and deed</w:t>
      </w:r>
      <w:r w:rsidR="00AD36F7" w:rsidRPr="00790793">
        <w:rPr>
          <w:sz w:val="24"/>
          <w:szCs w:val="32"/>
          <w:lang w:val="en-US"/>
        </w:rPr>
        <w:t xml:space="preserve">, </w:t>
      </w:r>
      <w:r w:rsidRPr="00790793">
        <w:rPr>
          <w:sz w:val="24"/>
          <w:szCs w:val="32"/>
          <w:lang w:val="en-US"/>
        </w:rPr>
        <w:t xml:space="preserve">aim to reflect inner deprivation. The emotion indicator relates to stress, resignation, or low motivation. The </w:t>
      </w:r>
      <w:r w:rsidRPr="00790793">
        <w:rPr>
          <w:sz w:val="24"/>
          <w:szCs w:val="32"/>
          <w:lang w:val="en-US"/>
        </w:rPr>
        <w:lastRenderedPageBreak/>
        <w:t>perception indicator gauges internalized stigma and fatalism. The deed indicator ties material deprivation to the inability to fulfill religious obligations such as prayer, fasting, or zakat. While these additions align with Islamic understandings of holistic well-being, they require further methodological refinement. Subjective elements are notoriously difficult to quantify, and there is a risk of overinterpreting non-material hardship as poverty, particularly in diverse urban populations (</w:t>
      </w:r>
      <w:proofErr w:type="spellStart"/>
      <w:r w:rsidRPr="00790793">
        <w:rPr>
          <w:sz w:val="24"/>
          <w:szCs w:val="32"/>
          <w:lang w:val="en-US"/>
        </w:rPr>
        <w:t>Strotmann</w:t>
      </w:r>
      <w:proofErr w:type="spellEnd"/>
      <w:r w:rsidRPr="00790793">
        <w:rPr>
          <w:sz w:val="24"/>
          <w:szCs w:val="32"/>
          <w:lang w:val="en-US"/>
        </w:rPr>
        <w:t xml:space="preserve"> and Volkert, 2018).</w:t>
      </w:r>
    </w:p>
    <w:p w14:paraId="05955B70" w14:textId="19E49159" w:rsidR="0014281C" w:rsidRPr="00790793" w:rsidRDefault="00E52062" w:rsidP="00AD36F7">
      <w:pPr>
        <w:ind w:firstLine="720"/>
        <w:rPr>
          <w:sz w:val="24"/>
          <w:lang w:val="en-US" w:eastAsia="en-GB"/>
        </w:rPr>
      </w:pPr>
      <w:r w:rsidRPr="00790793">
        <w:rPr>
          <w:rFonts w:eastAsia="Times New Roman" w:cs="Times New Roman"/>
          <w:color w:val="000000" w:themeColor="text1"/>
          <w:kern w:val="0"/>
          <w:sz w:val="24"/>
          <w:szCs w:val="32"/>
          <w:lang w:val="en-US" w:eastAsia="en-GB"/>
          <w14:ligatures w14:val="none"/>
        </w:rPr>
        <w:t xml:space="preserve">Nonetheless, studies have increasingly called for the integration of non-material deprivation into poverty frameworks, particularly in Islamic contexts. Scholars such as </w:t>
      </w:r>
      <w:proofErr w:type="spellStart"/>
      <w:r w:rsidRPr="00790793">
        <w:rPr>
          <w:rFonts w:eastAsia="Times New Roman" w:cs="Times New Roman"/>
          <w:color w:val="000000" w:themeColor="text1"/>
          <w:kern w:val="0"/>
          <w:sz w:val="24"/>
          <w:szCs w:val="32"/>
          <w:lang w:val="en-US" w:eastAsia="en-GB"/>
          <w14:ligatures w14:val="none"/>
        </w:rPr>
        <w:t>Kakwata</w:t>
      </w:r>
      <w:proofErr w:type="spellEnd"/>
      <w:r w:rsidRPr="00790793">
        <w:rPr>
          <w:rFonts w:eastAsia="Times New Roman" w:cs="Times New Roman"/>
          <w:color w:val="000000" w:themeColor="text1"/>
          <w:kern w:val="0"/>
          <w:sz w:val="24"/>
          <w:szCs w:val="32"/>
          <w:lang w:val="en-US" w:eastAsia="en-GB"/>
          <w14:ligatures w14:val="none"/>
        </w:rPr>
        <w:t xml:space="preserve"> (2018) and Ostwald (2009) argue for the need to go beyond economic indicators to include psychological and spiritual dimensions. The inclusion of the soul dimension may therefore not only fill a conceptual gap but also provide critical insight into how poverty affects dignity, resilience, and moral agency.</w:t>
      </w:r>
    </w:p>
    <w:p w14:paraId="4DEAFBDC" w14:textId="5E82923B" w:rsidR="009A5FFC" w:rsidRPr="00790793" w:rsidRDefault="006818C3" w:rsidP="007C36CD">
      <w:pPr>
        <w:pStyle w:val="Heading1"/>
      </w:pPr>
      <w:r w:rsidRPr="00790793">
        <w:t>CONCLUSIO</w:t>
      </w:r>
      <w:r w:rsidR="00A96B22" w:rsidRPr="00790793">
        <w:t>N</w:t>
      </w:r>
    </w:p>
    <w:p w14:paraId="3C0129FE" w14:textId="5EB1CE98" w:rsidR="008B62F7" w:rsidRPr="00790793" w:rsidRDefault="007F2708" w:rsidP="00B042D3">
      <w:pPr>
        <w:pStyle w:val="BodyIndent"/>
        <w:ind w:firstLine="0"/>
        <w:rPr>
          <w:color w:val="FF0000"/>
          <w:sz w:val="24"/>
          <w:lang w:val="en-US"/>
        </w:rPr>
      </w:pPr>
      <w:r w:rsidRPr="00790793">
        <w:rPr>
          <w:sz w:val="24"/>
        </w:rPr>
        <w:t>This study proposed and evaluated the Islamic Multidimensional Poverty Index (</w:t>
      </w:r>
      <w:proofErr w:type="spellStart"/>
      <w:r w:rsidRPr="00790793">
        <w:rPr>
          <w:sz w:val="24"/>
        </w:rPr>
        <w:t>i</w:t>
      </w:r>
      <w:proofErr w:type="spellEnd"/>
      <w:r w:rsidRPr="00790793">
        <w:rPr>
          <w:sz w:val="24"/>
        </w:rPr>
        <w:t xml:space="preserve">-MPI) as an alternative framework for measuring urban poverty in a manner consistent with Islamic ethical and spiritual values. The </w:t>
      </w:r>
      <w:proofErr w:type="spellStart"/>
      <w:r w:rsidRPr="00790793">
        <w:rPr>
          <w:sz w:val="24"/>
        </w:rPr>
        <w:t>i</w:t>
      </w:r>
      <w:proofErr w:type="spellEnd"/>
      <w:r w:rsidRPr="00790793">
        <w:rPr>
          <w:sz w:val="24"/>
        </w:rPr>
        <w:t xml:space="preserve">-MPI expands upon the global MPI by integrating dimensions such as education, health, living standards, income, and soul, aligning each with the five objectives of </w:t>
      </w:r>
      <w:proofErr w:type="spellStart"/>
      <w:r w:rsidRPr="00790793">
        <w:rPr>
          <w:sz w:val="24"/>
        </w:rPr>
        <w:t>Maqāṣid</w:t>
      </w:r>
      <w:proofErr w:type="spellEnd"/>
      <w:r w:rsidRPr="00790793">
        <w:rPr>
          <w:sz w:val="24"/>
        </w:rPr>
        <w:t xml:space="preserve"> al-</w:t>
      </w:r>
      <w:proofErr w:type="spellStart"/>
      <w:r w:rsidRPr="00790793">
        <w:rPr>
          <w:sz w:val="24"/>
        </w:rPr>
        <w:t>Sharīʿah</w:t>
      </w:r>
      <w:proofErr w:type="spellEnd"/>
      <w:r w:rsidRPr="00790793">
        <w:rPr>
          <w:sz w:val="24"/>
        </w:rPr>
        <w:t xml:space="preserve">. Findings from the expert consensus, obtained through the Fuzzy Delphi Technique, demonstrate strong support for the </w:t>
      </w:r>
      <w:proofErr w:type="spellStart"/>
      <w:r w:rsidRPr="00790793">
        <w:rPr>
          <w:sz w:val="24"/>
        </w:rPr>
        <w:t>i</w:t>
      </w:r>
      <w:proofErr w:type="spellEnd"/>
      <w:r w:rsidRPr="00790793">
        <w:rPr>
          <w:sz w:val="24"/>
        </w:rPr>
        <w:t>-MPI</w:t>
      </w:r>
      <w:r w:rsidR="00223766" w:rsidRPr="00790793">
        <w:rPr>
          <w:sz w:val="24"/>
        </w:rPr>
        <w:t>’</w:t>
      </w:r>
      <w:r w:rsidRPr="00790793">
        <w:rPr>
          <w:sz w:val="24"/>
        </w:rPr>
        <w:t xml:space="preserve">s validity, especially its ability to capture both material and non-material aspects of deprivation. The inclusion of the soul dimension addresses often-overlooked internal aspects of poverty, such as emotional, perceptual, and </w:t>
      </w:r>
      <w:proofErr w:type="spellStart"/>
      <w:r w:rsidRPr="00790793">
        <w:rPr>
          <w:sz w:val="24"/>
        </w:rPr>
        <w:t>behavioral</w:t>
      </w:r>
      <w:proofErr w:type="spellEnd"/>
      <w:r w:rsidRPr="00790793">
        <w:rPr>
          <w:sz w:val="24"/>
        </w:rPr>
        <w:t xml:space="preserve"> challenges, offering a more comprehensive and human-</w:t>
      </w:r>
      <w:proofErr w:type="spellStart"/>
      <w:r w:rsidRPr="00790793">
        <w:rPr>
          <w:sz w:val="24"/>
        </w:rPr>
        <w:t>centered</w:t>
      </w:r>
      <w:proofErr w:type="spellEnd"/>
      <w:r w:rsidRPr="00790793">
        <w:rPr>
          <w:sz w:val="24"/>
        </w:rPr>
        <w:t xml:space="preserve"> approach. Nevertheless, limitations in terms of sample diversity and reliance on subjective indicators highlight the need for broader empirical testing and contextual adaptation. Overall, the </w:t>
      </w:r>
      <w:proofErr w:type="spellStart"/>
      <w:r w:rsidRPr="00790793">
        <w:rPr>
          <w:sz w:val="24"/>
        </w:rPr>
        <w:t>i</w:t>
      </w:r>
      <w:proofErr w:type="spellEnd"/>
      <w:r w:rsidRPr="00790793">
        <w:rPr>
          <w:sz w:val="24"/>
        </w:rPr>
        <w:t>-MPI contributes significantly to the discourse on faith-based poverty measurement and holds strong potential for informing more inclusive, spiritually grounded, and socially responsive poverty alleviation policies.</w:t>
      </w:r>
    </w:p>
    <w:p w14:paraId="6F85ED0B" w14:textId="12A21208" w:rsidR="000B2873" w:rsidRDefault="000B2873" w:rsidP="006F03C8">
      <w:pPr>
        <w:jc w:val="center"/>
        <w:rPr>
          <w:sz w:val="24"/>
          <w:szCs w:val="32"/>
          <w:lang w:val="en-US" w:eastAsia="en-GB"/>
        </w:rPr>
      </w:pPr>
      <w:r w:rsidRPr="006F03C8">
        <w:rPr>
          <w:sz w:val="24"/>
          <w:szCs w:val="32"/>
          <w:lang w:val="en-US" w:eastAsia="en-GB"/>
        </w:rPr>
        <w:t>ACKNOWLEDGEMENT</w:t>
      </w:r>
    </w:p>
    <w:p w14:paraId="56B51DFB" w14:textId="77777777" w:rsidR="006F03C8" w:rsidRPr="00627A8B" w:rsidRDefault="006F03C8" w:rsidP="006F03C8">
      <w:pPr>
        <w:rPr>
          <w:sz w:val="24"/>
          <w:szCs w:val="32"/>
          <w:lang w:val="en-US" w:eastAsia="en-GB"/>
        </w:rPr>
      </w:pPr>
      <w:bookmarkStart w:id="1" w:name="_Hlk206773313"/>
      <w:r w:rsidRPr="00A6434E">
        <w:rPr>
          <w:sz w:val="24"/>
          <w:szCs w:val="32"/>
          <w:lang w:val="en-US" w:eastAsia="en-GB"/>
        </w:rPr>
        <w:t>We thank all colleagues, who provided assistance and insights that greatly helped this article.</w:t>
      </w:r>
    </w:p>
    <w:bookmarkEnd w:id="1"/>
    <w:p w14:paraId="1C7CF2F2" w14:textId="77777777" w:rsidR="00F14EF6" w:rsidRPr="00790793" w:rsidRDefault="00F14EF6" w:rsidP="00422049">
      <w:pPr>
        <w:rPr>
          <w:b/>
          <w:bCs/>
          <w:color w:val="000000" w:themeColor="text1"/>
          <w:lang w:val="en-US" w:eastAsia="en-GB"/>
        </w:rPr>
      </w:pPr>
    </w:p>
    <w:p w14:paraId="4F18B2FC" w14:textId="664F79C1" w:rsidR="000B2873" w:rsidRPr="00790793" w:rsidRDefault="000B2873" w:rsidP="00422049">
      <w:pPr>
        <w:rPr>
          <w:b/>
          <w:bCs/>
          <w:color w:val="000000" w:themeColor="text1"/>
          <w:lang w:val="en-US" w:eastAsia="en-GB"/>
        </w:rPr>
      </w:pPr>
      <w:r w:rsidRPr="00790793">
        <w:rPr>
          <w:b/>
          <w:bCs/>
          <w:color w:val="000000" w:themeColor="text1"/>
          <w:lang w:val="en-US" w:eastAsia="en-GB"/>
        </w:rPr>
        <w:t>AUTHOR</w:t>
      </w:r>
      <w:r w:rsidR="00223766" w:rsidRPr="00790793">
        <w:rPr>
          <w:b/>
          <w:bCs/>
          <w:color w:val="000000" w:themeColor="text1"/>
          <w:lang w:val="en-US" w:eastAsia="en-GB"/>
        </w:rPr>
        <w:t>’</w:t>
      </w:r>
      <w:r w:rsidRPr="00790793">
        <w:rPr>
          <w:b/>
          <w:bCs/>
          <w:color w:val="000000" w:themeColor="text1"/>
          <w:lang w:val="en-US" w:eastAsia="en-GB"/>
        </w:rPr>
        <w:t>S CONTRIBUTIONS</w:t>
      </w:r>
    </w:p>
    <w:p w14:paraId="41866C01" w14:textId="77777777" w:rsidR="00B042D3" w:rsidRPr="00790793" w:rsidRDefault="000B2873" w:rsidP="00B042D3">
      <w:pPr>
        <w:spacing w:before="0" w:after="0"/>
        <w:rPr>
          <w:bCs/>
          <w:color w:val="000000" w:themeColor="text1"/>
          <w:lang w:val="en-US" w:eastAsia="en-GB"/>
        </w:rPr>
      </w:pPr>
      <w:r w:rsidRPr="00790793">
        <w:rPr>
          <w:bCs/>
          <w:color w:val="000000" w:themeColor="text1"/>
          <w:lang w:val="en-US" w:eastAsia="en-GB"/>
        </w:rPr>
        <w:t xml:space="preserve">Conceptualization: Muhamad </w:t>
      </w:r>
      <w:proofErr w:type="spellStart"/>
      <w:r w:rsidRPr="00790793">
        <w:rPr>
          <w:bCs/>
          <w:color w:val="000000" w:themeColor="text1"/>
          <w:lang w:val="en-US" w:eastAsia="en-GB"/>
        </w:rPr>
        <w:t>Zulfadli</w:t>
      </w:r>
      <w:proofErr w:type="spellEnd"/>
      <w:r w:rsidR="00804C16" w:rsidRPr="00790793">
        <w:rPr>
          <w:bCs/>
          <w:color w:val="000000" w:themeColor="text1"/>
          <w:lang w:val="en-US" w:eastAsia="en-GB"/>
        </w:rPr>
        <w:t xml:space="preserve"> Abdul Rahman</w:t>
      </w:r>
      <w:r w:rsidRPr="00790793">
        <w:rPr>
          <w:bCs/>
          <w:color w:val="000000" w:themeColor="text1"/>
          <w:lang w:val="en-US" w:eastAsia="en-GB"/>
        </w:rPr>
        <w:t xml:space="preserve">; </w:t>
      </w:r>
    </w:p>
    <w:p w14:paraId="235BEE50" w14:textId="77777777" w:rsidR="00B042D3" w:rsidRPr="00790793" w:rsidRDefault="000B2873" w:rsidP="00422049">
      <w:pPr>
        <w:rPr>
          <w:bCs/>
          <w:color w:val="000000" w:themeColor="text1"/>
          <w:lang w:val="en-US" w:eastAsia="en-GB"/>
        </w:rPr>
      </w:pPr>
      <w:r w:rsidRPr="00790793">
        <w:rPr>
          <w:bCs/>
          <w:color w:val="000000" w:themeColor="text1"/>
          <w:lang w:val="en-US" w:eastAsia="en-GB"/>
        </w:rPr>
        <w:t>Methodology: Mohd S</w:t>
      </w:r>
      <w:r w:rsidR="00804C16" w:rsidRPr="00790793">
        <w:rPr>
          <w:bCs/>
          <w:color w:val="000000" w:themeColor="text1"/>
          <w:lang w:val="en-US" w:eastAsia="en-GB"/>
        </w:rPr>
        <w:t>y</w:t>
      </w:r>
      <w:r w:rsidRPr="00790793">
        <w:rPr>
          <w:bCs/>
          <w:color w:val="000000" w:themeColor="text1"/>
          <w:lang w:val="en-US" w:eastAsia="en-GB"/>
        </w:rPr>
        <w:t>ukri Zainal Abidin</w:t>
      </w:r>
      <w:r w:rsidR="00804C16" w:rsidRPr="00790793">
        <w:rPr>
          <w:bCs/>
          <w:color w:val="000000" w:themeColor="text1"/>
          <w:lang w:val="en-US" w:eastAsia="en-GB"/>
        </w:rPr>
        <w:t xml:space="preserve">; </w:t>
      </w:r>
    </w:p>
    <w:p w14:paraId="5228A1C7" w14:textId="77777777" w:rsidR="00B042D3" w:rsidRPr="00790793" w:rsidRDefault="00804C16" w:rsidP="00B042D3">
      <w:pPr>
        <w:spacing w:after="0"/>
        <w:rPr>
          <w:bCs/>
          <w:color w:val="000000" w:themeColor="text1"/>
          <w:lang w:val="en-US" w:eastAsia="en-GB"/>
        </w:rPr>
      </w:pPr>
      <w:r w:rsidRPr="00790793">
        <w:rPr>
          <w:bCs/>
          <w:color w:val="000000" w:themeColor="text1"/>
          <w:lang w:val="en-US" w:eastAsia="en-GB"/>
        </w:rPr>
        <w:t xml:space="preserve">Validation: Mohammad Taqiuddin Mohamad, Muhammad </w:t>
      </w:r>
      <w:proofErr w:type="spellStart"/>
      <w:r w:rsidRPr="00790793">
        <w:rPr>
          <w:bCs/>
          <w:color w:val="000000" w:themeColor="text1"/>
          <w:lang w:val="en-US" w:eastAsia="en-GB"/>
        </w:rPr>
        <w:t>Shamshinor</w:t>
      </w:r>
      <w:proofErr w:type="spellEnd"/>
      <w:r w:rsidRPr="00790793">
        <w:rPr>
          <w:bCs/>
          <w:color w:val="000000" w:themeColor="text1"/>
          <w:lang w:val="en-US" w:eastAsia="en-GB"/>
        </w:rPr>
        <w:t xml:space="preserve"> Abdul Azzis, Mohd Zaidi Md Zabri; </w:t>
      </w:r>
    </w:p>
    <w:p w14:paraId="15667AD5" w14:textId="77777777" w:rsidR="00B042D3" w:rsidRPr="00790793" w:rsidRDefault="00804C16" w:rsidP="00B042D3">
      <w:pPr>
        <w:spacing w:after="0"/>
        <w:rPr>
          <w:bCs/>
          <w:color w:val="000000" w:themeColor="text1"/>
          <w:lang w:val="en-US" w:eastAsia="en-GB"/>
        </w:rPr>
      </w:pPr>
      <w:r w:rsidRPr="00790793">
        <w:rPr>
          <w:bCs/>
          <w:color w:val="000000" w:themeColor="text1"/>
          <w:lang w:val="en-US" w:eastAsia="en-GB"/>
        </w:rPr>
        <w:t xml:space="preserve">Supervision: Mohammad Taqiuddin Mohamad, Muhammad </w:t>
      </w:r>
      <w:proofErr w:type="spellStart"/>
      <w:r w:rsidRPr="00790793">
        <w:rPr>
          <w:bCs/>
          <w:color w:val="000000" w:themeColor="text1"/>
          <w:lang w:val="en-US" w:eastAsia="en-GB"/>
        </w:rPr>
        <w:t>Shamshinor</w:t>
      </w:r>
      <w:proofErr w:type="spellEnd"/>
      <w:r w:rsidRPr="00790793">
        <w:rPr>
          <w:bCs/>
          <w:color w:val="000000" w:themeColor="text1"/>
          <w:lang w:val="en-US" w:eastAsia="en-GB"/>
        </w:rPr>
        <w:t xml:space="preserve"> Abdul Azzis, </w:t>
      </w:r>
    </w:p>
    <w:p w14:paraId="38839B66" w14:textId="63718775" w:rsidR="000B2873" w:rsidRPr="00790793" w:rsidRDefault="00B042D3" w:rsidP="00B042D3">
      <w:pPr>
        <w:rPr>
          <w:bCs/>
          <w:color w:val="000000" w:themeColor="text1"/>
          <w:lang w:val="en-US" w:eastAsia="en-GB"/>
        </w:rPr>
      </w:pPr>
      <w:r w:rsidRPr="00790793">
        <w:rPr>
          <w:bCs/>
          <w:color w:val="000000" w:themeColor="text1"/>
          <w:lang w:val="en-US" w:eastAsia="en-GB"/>
        </w:rPr>
        <w:t xml:space="preserve">Linguistic: </w:t>
      </w:r>
      <w:r w:rsidR="00804C16" w:rsidRPr="00790793">
        <w:rPr>
          <w:bCs/>
          <w:color w:val="000000" w:themeColor="text1"/>
          <w:lang w:val="en-US" w:eastAsia="en-GB"/>
        </w:rPr>
        <w:t>Mohd Zaidi Md Zabri</w:t>
      </w:r>
    </w:p>
    <w:p w14:paraId="574F86C2" w14:textId="77777777" w:rsidR="002D3807" w:rsidRPr="00790793" w:rsidRDefault="002D3807" w:rsidP="00422049">
      <w:pPr>
        <w:rPr>
          <w:b/>
          <w:bCs/>
          <w:color w:val="000000" w:themeColor="text1"/>
          <w:lang w:val="en-US" w:eastAsia="en-GB"/>
        </w:rPr>
      </w:pPr>
    </w:p>
    <w:p w14:paraId="21F4DB61" w14:textId="37CD3AA4" w:rsidR="000B2873" w:rsidRPr="00790793" w:rsidRDefault="000B2873" w:rsidP="00422049">
      <w:pPr>
        <w:rPr>
          <w:b/>
          <w:bCs/>
          <w:color w:val="000000" w:themeColor="text1"/>
          <w:lang w:val="en-US" w:eastAsia="en-GB"/>
        </w:rPr>
      </w:pPr>
      <w:r w:rsidRPr="00790793">
        <w:rPr>
          <w:b/>
          <w:bCs/>
          <w:color w:val="000000" w:themeColor="text1"/>
          <w:lang w:val="en-US" w:eastAsia="en-GB"/>
        </w:rPr>
        <w:t>CONFLICT OF INTEREST</w:t>
      </w:r>
    </w:p>
    <w:p w14:paraId="0D45DE54" w14:textId="65FFCA9A" w:rsidR="000B2873" w:rsidRPr="00790793" w:rsidRDefault="000B2873" w:rsidP="00422049">
      <w:pPr>
        <w:rPr>
          <w:bCs/>
          <w:color w:val="000000" w:themeColor="text1"/>
          <w:lang w:val="en-US" w:eastAsia="en-GB"/>
        </w:rPr>
      </w:pPr>
      <w:r w:rsidRPr="00790793">
        <w:rPr>
          <w:bCs/>
          <w:color w:val="000000" w:themeColor="text1"/>
          <w:lang w:val="en-US" w:eastAsia="en-GB"/>
        </w:rPr>
        <w:t xml:space="preserve"> The authors declare that they have no conflicts of interest to report regarding the present study.</w:t>
      </w:r>
    </w:p>
    <w:p w14:paraId="050397B0" w14:textId="3E4CF966" w:rsidR="0066731E" w:rsidRPr="00790793" w:rsidRDefault="00A96B22" w:rsidP="007C36CD">
      <w:pPr>
        <w:pStyle w:val="Heading1"/>
      </w:pPr>
      <w:r w:rsidRPr="00790793">
        <w:t>R</w:t>
      </w:r>
      <w:r w:rsidR="006818C3" w:rsidRPr="00790793">
        <w:t>EFERENCES</w:t>
      </w:r>
    </w:p>
    <w:p w14:paraId="75DF0065" w14:textId="5686FADB" w:rsidR="0066731E" w:rsidRPr="00790793" w:rsidRDefault="0066731E" w:rsidP="005019D6">
      <w:pPr>
        <w:pStyle w:val="NormalWeb"/>
        <w:spacing w:before="0" w:beforeAutospacing="0" w:after="0" w:afterAutospacing="0"/>
        <w:ind w:left="709" w:hanging="709"/>
        <w:rPr>
          <w:color w:val="000000" w:themeColor="text1"/>
        </w:rPr>
      </w:pPr>
      <w:r w:rsidRPr="00790793">
        <w:rPr>
          <w:color w:val="000000" w:themeColor="text1"/>
        </w:rPr>
        <w:t xml:space="preserve">Abdul Wahhab, A.S. (2009). </w:t>
      </w:r>
      <w:r w:rsidRPr="00790793">
        <w:rPr>
          <w:i/>
          <w:iCs/>
          <w:color w:val="000000" w:themeColor="text1"/>
        </w:rPr>
        <w:t>al-</w:t>
      </w:r>
      <w:proofErr w:type="spellStart"/>
      <w:r w:rsidRPr="00790793">
        <w:rPr>
          <w:i/>
          <w:iCs/>
          <w:color w:val="000000" w:themeColor="text1"/>
        </w:rPr>
        <w:t>Maqasid</w:t>
      </w:r>
      <w:proofErr w:type="spellEnd"/>
      <w:r w:rsidRPr="00790793">
        <w:rPr>
          <w:i/>
          <w:iCs/>
          <w:color w:val="000000" w:themeColor="text1"/>
        </w:rPr>
        <w:t xml:space="preserve"> fi </w:t>
      </w:r>
      <w:proofErr w:type="spellStart"/>
      <w:r w:rsidRPr="00790793">
        <w:rPr>
          <w:i/>
          <w:iCs/>
          <w:color w:val="000000" w:themeColor="text1"/>
        </w:rPr>
        <w:t>Manasik</w:t>
      </w:r>
      <w:proofErr w:type="spellEnd"/>
      <w:r w:rsidR="008B7633" w:rsidRPr="00790793">
        <w:rPr>
          <w:color w:val="000000" w:themeColor="text1"/>
        </w:rPr>
        <w:t xml:space="preserve">. </w:t>
      </w:r>
      <w:r w:rsidRPr="00790793">
        <w:rPr>
          <w:color w:val="000000" w:themeColor="text1"/>
        </w:rPr>
        <w:t xml:space="preserve">London: </w:t>
      </w:r>
      <w:proofErr w:type="spellStart"/>
      <w:r w:rsidRPr="00790793">
        <w:rPr>
          <w:color w:val="000000" w:themeColor="text1"/>
        </w:rPr>
        <w:t>Muassasah</w:t>
      </w:r>
      <w:proofErr w:type="spellEnd"/>
      <w:r w:rsidRPr="00790793">
        <w:rPr>
          <w:color w:val="000000" w:themeColor="text1"/>
        </w:rPr>
        <w:t xml:space="preserve"> al-Furqan. </w:t>
      </w:r>
    </w:p>
    <w:p w14:paraId="071F0B25" w14:textId="18E45882" w:rsidR="0066731E" w:rsidRPr="00790793" w:rsidRDefault="0066731E" w:rsidP="005019D6">
      <w:pPr>
        <w:pBdr>
          <w:top w:val="nil"/>
          <w:left w:val="nil"/>
          <w:bottom w:val="nil"/>
          <w:right w:val="nil"/>
          <w:between w:val="nil"/>
        </w:pBdr>
        <w:spacing w:before="0" w:after="0"/>
        <w:ind w:left="709" w:hanging="709"/>
        <w:rPr>
          <w:rFonts w:asciiTheme="majorBidi" w:hAnsiTheme="majorBidi" w:cstheme="majorBidi"/>
          <w:color w:val="000000" w:themeColor="text1"/>
          <w:sz w:val="24"/>
          <w:lang w:val="en-US"/>
        </w:rPr>
      </w:pPr>
      <w:r w:rsidRPr="00790793">
        <w:rPr>
          <w:rFonts w:asciiTheme="majorBidi" w:hAnsiTheme="majorBidi" w:cstheme="majorBidi"/>
          <w:color w:val="000000" w:themeColor="text1"/>
          <w:sz w:val="24"/>
          <w:lang w:val="en-US"/>
        </w:rPr>
        <w:t xml:space="preserve">Abdullah, M.F. et al. (2019). Multidimensional </w:t>
      </w:r>
      <w:r w:rsidR="008B7633" w:rsidRPr="00790793">
        <w:rPr>
          <w:rFonts w:asciiTheme="majorBidi" w:hAnsiTheme="majorBidi" w:cstheme="majorBidi"/>
          <w:color w:val="000000" w:themeColor="text1"/>
          <w:sz w:val="24"/>
          <w:lang w:val="en-US"/>
        </w:rPr>
        <w:t xml:space="preserve">poverty index of marginalized orang </w:t>
      </w:r>
      <w:proofErr w:type="spellStart"/>
      <w:r w:rsidR="008B7633" w:rsidRPr="00790793">
        <w:rPr>
          <w:rFonts w:asciiTheme="majorBidi" w:hAnsiTheme="majorBidi" w:cstheme="majorBidi"/>
          <w:color w:val="000000" w:themeColor="text1"/>
          <w:sz w:val="24"/>
          <w:lang w:val="en-US"/>
        </w:rPr>
        <w:t>asli</w:t>
      </w:r>
      <w:proofErr w:type="spellEnd"/>
      <w:r w:rsidR="008B7633" w:rsidRPr="00790793">
        <w:rPr>
          <w:rFonts w:asciiTheme="majorBidi" w:hAnsiTheme="majorBidi" w:cstheme="majorBidi"/>
          <w:color w:val="000000" w:themeColor="text1"/>
          <w:sz w:val="24"/>
          <w:lang w:val="en-US"/>
        </w:rPr>
        <w:t xml:space="preserve"> </w:t>
      </w:r>
      <w:r w:rsidRPr="00790793">
        <w:rPr>
          <w:rFonts w:asciiTheme="majorBidi" w:hAnsiTheme="majorBidi" w:cstheme="majorBidi"/>
          <w:color w:val="000000" w:themeColor="text1"/>
          <w:sz w:val="24"/>
          <w:lang w:val="en-US"/>
        </w:rPr>
        <w:t xml:space="preserve">in Terengganu, Malaysia. </w:t>
      </w:r>
      <w:proofErr w:type="spellStart"/>
      <w:r w:rsidRPr="00790793">
        <w:rPr>
          <w:rFonts w:asciiTheme="majorBidi" w:hAnsiTheme="majorBidi" w:cstheme="majorBidi"/>
          <w:i/>
          <w:iCs/>
          <w:color w:val="000000" w:themeColor="text1"/>
          <w:sz w:val="24"/>
          <w:lang w:val="en-US"/>
        </w:rPr>
        <w:t>Pertanika</w:t>
      </w:r>
      <w:proofErr w:type="spellEnd"/>
      <w:r w:rsidRPr="00790793">
        <w:rPr>
          <w:rFonts w:asciiTheme="majorBidi" w:hAnsiTheme="majorBidi" w:cstheme="majorBidi"/>
          <w:i/>
          <w:iCs/>
          <w:color w:val="000000" w:themeColor="text1"/>
          <w:sz w:val="24"/>
          <w:lang w:val="en-US"/>
        </w:rPr>
        <w:t xml:space="preserve"> Journal Social Sciences &amp; Humanities</w:t>
      </w:r>
      <w:r w:rsidR="008B7633" w:rsidRPr="00790793">
        <w:rPr>
          <w:rFonts w:asciiTheme="majorBidi" w:hAnsiTheme="majorBidi" w:cstheme="majorBidi"/>
          <w:i/>
          <w:iCs/>
          <w:color w:val="000000" w:themeColor="text1"/>
          <w:sz w:val="24"/>
          <w:lang w:val="en-US"/>
        </w:rPr>
        <w:t>,</w:t>
      </w:r>
      <w:r w:rsidRPr="00790793">
        <w:rPr>
          <w:rFonts w:asciiTheme="majorBidi" w:hAnsiTheme="majorBidi" w:cstheme="majorBidi"/>
          <w:color w:val="000000" w:themeColor="text1"/>
          <w:sz w:val="24"/>
          <w:lang w:val="en-US"/>
        </w:rPr>
        <w:t xml:space="preserve"> </w:t>
      </w:r>
      <w:r w:rsidRPr="00790793">
        <w:rPr>
          <w:rFonts w:asciiTheme="majorBidi" w:hAnsiTheme="majorBidi" w:cstheme="majorBidi"/>
          <w:i/>
          <w:color w:val="000000" w:themeColor="text1"/>
          <w:sz w:val="24"/>
          <w:lang w:val="en-US"/>
        </w:rPr>
        <w:t>27</w:t>
      </w:r>
      <w:r w:rsidRPr="00790793">
        <w:rPr>
          <w:rFonts w:asciiTheme="majorBidi" w:hAnsiTheme="majorBidi" w:cstheme="majorBidi"/>
          <w:color w:val="000000" w:themeColor="text1"/>
          <w:sz w:val="24"/>
          <w:lang w:val="en-US"/>
        </w:rPr>
        <w:t>(2)</w:t>
      </w:r>
      <w:r w:rsidR="008B7633" w:rsidRPr="00790793">
        <w:rPr>
          <w:rFonts w:asciiTheme="majorBidi" w:hAnsiTheme="majorBidi" w:cstheme="majorBidi"/>
          <w:color w:val="000000" w:themeColor="text1"/>
          <w:sz w:val="24"/>
          <w:lang w:val="en-US"/>
        </w:rPr>
        <w:t>,</w:t>
      </w:r>
      <w:r w:rsidRPr="00790793">
        <w:rPr>
          <w:rFonts w:asciiTheme="majorBidi" w:hAnsiTheme="majorBidi" w:cstheme="majorBidi"/>
          <w:color w:val="000000" w:themeColor="text1"/>
          <w:sz w:val="24"/>
          <w:lang w:val="en-US"/>
        </w:rPr>
        <w:t xml:space="preserve"> 1250-1251.</w:t>
      </w:r>
    </w:p>
    <w:p w14:paraId="4CFB4602" w14:textId="15A5E8E5" w:rsidR="0066731E" w:rsidRPr="00790793" w:rsidRDefault="0066731E" w:rsidP="005019D6">
      <w:pPr>
        <w:spacing w:before="0" w:after="0"/>
        <w:ind w:left="709" w:hanging="709"/>
        <w:rPr>
          <w:rFonts w:asciiTheme="majorBidi" w:hAnsiTheme="majorBidi" w:cstheme="majorBidi"/>
          <w:color w:val="000000" w:themeColor="text1"/>
          <w:sz w:val="24"/>
          <w:lang w:val="en-US"/>
        </w:rPr>
      </w:pPr>
      <w:r w:rsidRPr="00790793">
        <w:rPr>
          <w:rFonts w:asciiTheme="majorBidi" w:hAnsiTheme="majorBidi" w:cstheme="majorBidi"/>
          <w:color w:val="000000" w:themeColor="text1"/>
          <w:sz w:val="24"/>
          <w:lang w:val="en-US"/>
        </w:rPr>
        <w:lastRenderedPageBreak/>
        <w:t xml:space="preserve">Abdullah, </w:t>
      </w:r>
      <w:bookmarkStart w:id="2" w:name="_Int_cFaCkiqA"/>
      <w:r w:rsidRPr="00790793">
        <w:rPr>
          <w:rFonts w:asciiTheme="majorBidi" w:hAnsiTheme="majorBidi" w:cstheme="majorBidi"/>
          <w:color w:val="000000" w:themeColor="text1"/>
          <w:sz w:val="24"/>
          <w:lang w:val="en-US"/>
        </w:rPr>
        <w:t>M.M</w:t>
      </w:r>
      <w:bookmarkEnd w:id="2"/>
      <w:r w:rsidRPr="00790793">
        <w:rPr>
          <w:rFonts w:asciiTheme="majorBidi" w:hAnsiTheme="majorBidi" w:cstheme="majorBidi"/>
          <w:color w:val="000000" w:themeColor="text1"/>
          <w:sz w:val="24"/>
          <w:lang w:val="en-US"/>
        </w:rPr>
        <w:t xml:space="preserve">., Mohamad, M.F., &amp; Yaakob, M. (2020). </w:t>
      </w:r>
      <w:proofErr w:type="spellStart"/>
      <w:r w:rsidRPr="00790793">
        <w:rPr>
          <w:rFonts w:asciiTheme="majorBidi" w:hAnsiTheme="majorBidi" w:cstheme="majorBidi"/>
          <w:color w:val="000000" w:themeColor="text1"/>
          <w:sz w:val="24"/>
          <w:lang w:val="en-US"/>
        </w:rPr>
        <w:t>Pelaksanaan</w:t>
      </w:r>
      <w:proofErr w:type="spellEnd"/>
      <w:r w:rsidRPr="00790793">
        <w:rPr>
          <w:rFonts w:asciiTheme="majorBidi" w:hAnsiTheme="majorBidi" w:cstheme="majorBidi"/>
          <w:color w:val="000000" w:themeColor="text1"/>
          <w:sz w:val="24"/>
          <w:lang w:val="en-US"/>
        </w:rPr>
        <w:t xml:space="preserve"> </w:t>
      </w:r>
      <w:proofErr w:type="spellStart"/>
      <w:r w:rsidR="008B7633" w:rsidRPr="00790793">
        <w:rPr>
          <w:rFonts w:asciiTheme="majorBidi" w:hAnsiTheme="majorBidi" w:cstheme="majorBidi"/>
          <w:color w:val="000000" w:themeColor="text1"/>
          <w:sz w:val="24"/>
          <w:lang w:val="en-US"/>
        </w:rPr>
        <w:t>amanah</w:t>
      </w:r>
      <w:proofErr w:type="spellEnd"/>
      <w:r w:rsidR="008B7633" w:rsidRPr="00790793">
        <w:rPr>
          <w:rFonts w:asciiTheme="majorBidi" w:hAnsiTheme="majorBidi" w:cstheme="majorBidi"/>
          <w:color w:val="000000" w:themeColor="text1"/>
          <w:sz w:val="24"/>
          <w:lang w:val="en-US"/>
        </w:rPr>
        <w:t xml:space="preserve"> takaful di Malaysia: </w:t>
      </w:r>
      <w:proofErr w:type="spellStart"/>
      <w:r w:rsidR="008B7633" w:rsidRPr="00790793">
        <w:rPr>
          <w:rFonts w:asciiTheme="majorBidi" w:hAnsiTheme="majorBidi" w:cstheme="majorBidi"/>
          <w:color w:val="000000" w:themeColor="text1"/>
          <w:sz w:val="24"/>
          <w:lang w:val="en-US"/>
        </w:rPr>
        <w:t>analisis</w:t>
      </w:r>
      <w:proofErr w:type="spellEnd"/>
      <w:r w:rsidR="008B7633" w:rsidRPr="00790793">
        <w:rPr>
          <w:rFonts w:asciiTheme="majorBidi" w:hAnsiTheme="majorBidi" w:cstheme="majorBidi"/>
          <w:color w:val="000000" w:themeColor="text1"/>
          <w:sz w:val="24"/>
          <w:lang w:val="en-US"/>
        </w:rPr>
        <w:t xml:space="preserve"> </w:t>
      </w:r>
      <w:proofErr w:type="spellStart"/>
      <w:r w:rsidR="008B7633" w:rsidRPr="00790793">
        <w:rPr>
          <w:rFonts w:asciiTheme="majorBidi" w:hAnsiTheme="majorBidi" w:cstheme="majorBidi"/>
          <w:color w:val="000000" w:themeColor="text1"/>
          <w:sz w:val="24"/>
          <w:lang w:val="en-US"/>
        </w:rPr>
        <w:t>menurut</w:t>
      </w:r>
      <w:proofErr w:type="spellEnd"/>
      <w:r w:rsidR="008B7633" w:rsidRPr="00790793">
        <w:rPr>
          <w:rFonts w:asciiTheme="majorBidi" w:hAnsiTheme="majorBidi" w:cstheme="majorBidi"/>
          <w:color w:val="000000" w:themeColor="text1"/>
          <w:sz w:val="24"/>
          <w:lang w:val="en-US"/>
        </w:rPr>
        <w:t xml:space="preserve"> </w:t>
      </w:r>
      <w:proofErr w:type="spellStart"/>
      <w:r w:rsidR="008B7633" w:rsidRPr="00790793">
        <w:rPr>
          <w:rFonts w:asciiTheme="majorBidi" w:hAnsiTheme="majorBidi" w:cstheme="majorBidi"/>
          <w:color w:val="000000" w:themeColor="text1"/>
          <w:sz w:val="24"/>
          <w:lang w:val="en-US"/>
        </w:rPr>
        <w:t>perspektif</w:t>
      </w:r>
      <w:proofErr w:type="spellEnd"/>
      <w:r w:rsidR="008B7633" w:rsidRPr="00790793">
        <w:rPr>
          <w:rFonts w:asciiTheme="majorBidi" w:hAnsiTheme="majorBidi" w:cstheme="majorBidi"/>
          <w:color w:val="000000" w:themeColor="text1"/>
          <w:sz w:val="24"/>
          <w:lang w:val="en-US"/>
        </w:rPr>
        <w:t xml:space="preserve"> </w:t>
      </w:r>
      <w:proofErr w:type="spellStart"/>
      <w:r w:rsidR="008B7633" w:rsidRPr="00790793">
        <w:rPr>
          <w:rFonts w:asciiTheme="majorBidi" w:hAnsiTheme="majorBidi" w:cstheme="majorBidi"/>
          <w:color w:val="000000" w:themeColor="text1"/>
          <w:sz w:val="24"/>
          <w:lang w:val="en-US"/>
        </w:rPr>
        <w:t>maqasid</w:t>
      </w:r>
      <w:proofErr w:type="spellEnd"/>
      <w:r w:rsidR="008B7633" w:rsidRPr="00790793">
        <w:rPr>
          <w:rFonts w:asciiTheme="majorBidi" w:hAnsiTheme="majorBidi" w:cstheme="majorBidi"/>
          <w:color w:val="000000" w:themeColor="text1"/>
          <w:sz w:val="24"/>
          <w:lang w:val="en-US"/>
        </w:rPr>
        <w:t xml:space="preserve"> syariah</w:t>
      </w:r>
      <w:r w:rsidRPr="00790793">
        <w:rPr>
          <w:rFonts w:asciiTheme="majorBidi" w:hAnsiTheme="majorBidi" w:cstheme="majorBidi"/>
          <w:color w:val="000000" w:themeColor="text1"/>
          <w:sz w:val="24"/>
          <w:lang w:val="en-US"/>
        </w:rPr>
        <w:t xml:space="preserve">. </w:t>
      </w:r>
      <w:r w:rsidRPr="00790793">
        <w:rPr>
          <w:rFonts w:asciiTheme="majorBidi" w:hAnsiTheme="majorBidi" w:cstheme="majorBidi"/>
          <w:i/>
          <w:iCs/>
          <w:color w:val="000000" w:themeColor="text1"/>
          <w:sz w:val="24"/>
          <w:lang w:val="en-US"/>
        </w:rPr>
        <w:t>Journal of Islamic, Social, Economics and Development</w:t>
      </w:r>
      <w:r w:rsidR="008B7633" w:rsidRPr="00790793">
        <w:rPr>
          <w:rFonts w:asciiTheme="majorBidi" w:hAnsiTheme="majorBidi" w:cstheme="majorBidi"/>
          <w:color w:val="000000" w:themeColor="text1"/>
          <w:sz w:val="24"/>
          <w:lang w:val="en-US"/>
        </w:rPr>
        <w:t xml:space="preserve">, </w:t>
      </w:r>
      <w:r w:rsidRPr="00790793">
        <w:rPr>
          <w:rFonts w:asciiTheme="majorBidi" w:hAnsiTheme="majorBidi" w:cstheme="majorBidi"/>
          <w:i/>
          <w:color w:val="000000" w:themeColor="text1"/>
          <w:sz w:val="24"/>
          <w:lang w:val="en-US"/>
        </w:rPr>
        <w:t>5</w:t>
      </w:r>
      <w:r w:rsidRPr="00790793">
        <w:rPr>
          <w:rFonts w:asciiTheme="majorBidi" w:hAnsiTheme="majorBidi" w:cstheme="majorBidi"/>
          <w:color w:val="000000" w:themeColor="text1"/>
          <w:sz w:val="24"/>
          <w:lang w:val="en-US"/>
        </w:rPr>
        <w:t>(20)</w:t>
      </w:r>
      <w:r w:rsidR="008B7633" w:rsidRPr="00790793">
        <w:rPr>
          <w:rFonts w:asciiTheme="majorBidi" w:hAnsiTheme="majorBidi" w:cstheme="majorBidi"/>
          <w:color w:val="000000" w:themeColor="text1"/>
          <w:sz w:val="24"/>
          <w:lang w:val="en-US"/>
        </w:rPr>
        <w:t>,</w:t>
      </w:r>
      <w:r w:rsidRPr="00790793">
        <w:rPr>
          <w:rFonts w:asciiTheme="majorBidi" w:hAnsiTheme="majorBidi" w:cstheme="majorBidi"/>
          <w:color w:val="000000" w:themeColor="text1"/>
          <w:sz w:val="24"/>
          <w:lang w:val="en-US"/>
        </w:rPr>
        <w:t xml:space="preserve"> 1-12.</w:t>
      </w:r>
    </w:p>
    <w:p w14:paraId="5EB9A413" w14:textId="0B61B6E9" w:rsidR="0066731E" w:rsidRPr="00790793" w:rsidRDefault="0066731E" w:rsidP="005019D6">
      <w:pPr>
        <w:pBdr>
          <w:top w:val="nil"/>
          <w:left w:val="nil"/>
          <w:bottom w:val="nil"/>
          <w:right w:val="nil"/>
          <w:between w:val="nil"/>
        </w:pBdr>
        <w:spacing w:before="0" w:after="0"/>
        <w:ind w:left="709" w:hanging="709"/>
        <w:rPr>
          <w:rFonts w:asciiTheme="majorBidi" w:hAnsiTheme="majorBidi" w:cstheme="majorBidi"/>
          <w:color w:val="000000" w:themeColor="text1"/>
          <w:sz w:val="24"/>
          <w:lang w:val="en-US"/>
        </w:rPr>
      </w:pPr>
      <w:r w:rsidRPr="00790793">
        <w:rPr>
          <w:rFonts w:asciiTheme="majorBidi" w:hAnsiTheme="majorBidi" w:cstheme="majorBidi"/>
          <w:color w:val="000000" w:themeColor="text1"/>
          <w:sz w:val="24"/>
          <w:lang w:val="en-US"/>
        </w:rPr>
        <w:t xml:space="preserve">Adler, M. &amp; </w:t>
      </w:r>
      <w:proofErr w:type="spellStart"/>
      <w:r w:rsidRPr="00790793">
        <w:rPr>
          <w:rFonts w:asciiTheme="majorBidi" w:hAnsiTheme="majorBidi" w:cstheme="majorBidi"/>
          <w:color w:val="000000" w:themeColor="text1"/>
          <w:sz w:val="24"/>
          <w:lang w:val="en-US"/>
        </w:rPr>
        <w:t>Ziglio</w:t>
      </w:r>
      <w:proofErr w:type="spellEnd"/>
      <w:r w:rsidRPr="00790793">
        <w:rPr>
          <w:rFonts w:asciiTheme="majorBidi" w:hAnsiTheme="majorBidi" w:cstheme="majorBidi"/>
          <w:color w:val="000000" w:themeColor="text1"/>
          <w:sz w:val="24"/>
          <w:lang w:val="en-US"/>
        </w:rPr>
        <w:t xml:space="preserve">, E. (1996). </w:t>
      </w:r>
      <w:r w:rsidRPr="00790793">
        <w:rPr>
          <w:rFonts w:asciiTheme="majorBidi" w:eastAsia="Times" w:hAnsiTheme="majorBidi" w:cstheme="majorBidi"/>
          <w:i/>
          <w:iCs/>
          <w:color w:val="000000" w:themeColor="text1"/>
          <w:sz w:val="24"/>
          <w:lang w:val="en-US"/>
        </w:rPr>
        <w:t xml:space="preserve">Gazing </w:t>
      </w:r>
      <w:r w:rsidR="008B7633" w:rsidRPr="00790793">
        <w:rPr>
          <w:rFonts w:asciiTheme="majorBidi" w:eastAsia="Times" w:hAnsiTheme="majorBidi" w:cstheme="majorBidi"/>
          <w:i/>
          <w:iCs/>
          <w:color w:val="000000" w:themeColor="text1"/>
          <w:sz w:val="24"/>
          <w:lang w:val="en-US"/>
        </w:rPr>
        <w:t xml:space="preserve">into the oracle: the </w:t>
      </w:r>
      <w:proofErr w:type="spellStart"/>
      <w:r w:rsidR="008B7633" w:rsidRPr="00790793">
        <w:rPr>
          <w:rFonts w:asciiTheme="majorBidi" w:eastAsia="Times" w:hAnsiTheme="majorBidi" w:cstheme="majorBidi"/>
          <w:i/>
          <w:iCs/>
          <w:color w:val="000000" w:themeColor="text1"/>
          <w:sz w:val="24"/>
          <w:lang w:val="en-US"/>
        </w:rPr>
        <w:t>delphi</w:t>
      </w:r>
      <w:proofErr w:type="spellEnd"/>
      <w:r w:rsidR="008B7633" w:rsidRPr="00790793">
        <w:rPr>
          <w:rFonts w:asciiTheme="majorBidi" w:eastAsia="Times" w:hAnsiTheme="majorBidi" w:cstheme="majorBidi"/>
          <w:i/>
          <w:iCs/>
          <w:color w:val="000000" w:themeColor="text1"/>
          <w:sz w:val="24"/>
          <w:lang w:val="en-US"/>
        </w:rPr>
        <w:t xml:space="preserve"> method and its application to social policy and public health</w:t>
      </w:r>
      <w:r w:rsidR="008B7633" w:rsidRPr="00790793">
        <w:rPr>
          <w:rFonts w:asciiTheme="majorBidi" w:hAnsiTheme="majorBidi" w:cstheme="majorBidi"/>
          <w:color w:val="000000" w:themeColor="text1"/>
          <w:sz w:val="24"/>
          <w:lang w:val="en-US"/>
        </w:rPr>
        <w:t xml:space="preserve">. </w:t>
      </w:r>
      <w:r w:rsidRPr="00790793">
        <w:rPr>
          <w:rFonts w:asciiTheme="majorBidi" w:hAnsiTheme="majorBidi" w:cstheme="majorBidi"/>
          <w:color w:val="000000" w:themeColor="text1"/>
          <w:sz w:val="24"/>
          <w:lang w:val="en-US"/>
        </w:rPr>
        <w:t>London: Jessica Kingsley Publishers.</w:t>
      </w:r>
    </w:p>
    <w:p w14:paraId="12D85595" w14:textId="0603BD5F" w:rsidR="0066731E" w:rsidRPr="00790793" w:rsidRDefault="0066731E" w:rsidP="005019D6">
      <w:pPr>
        <w:pBdr>
          <w:top w:val="nil"/>
          <w:left w:val="nil"/>
          <w:bottom w:val="nil"/>
          <w:right w:val="nil"/>
          <w:between w:val="nil"/>
        </w:pBdr>
        <w:spacing w:before="0" w:after="0"/>
        <w:ind w:left="709" w:hanging="709"/>
        <w:rPr>
          <w:rFonts w:asciiTheme="majorBidi" w:hAnsiTheme="majorBidi" w:cstheme="majorBidi"/>
          <w:color w:val="000000" w:themeColor="text1"/>
          <w:sz w:val="24"/>
          <w:lang w:val="en-US"/>
        </w:rPr>
      </w:pPr>
      <w:r w:rsidRPr="00790793">
        <w:rPr>
          <w:rFonts w:asciiTheme="majorBidi" w:hAnsiTheme="majorBidi" w:cstheme="majorBidi"/>
          <w:color w:val="000000" w:themeColor="text1"/>
          <w:sz w:val="24"/>
          <w:lang w:val="en-US"/>
        </w:rPr>
        <w:t xml:space="preserve">Ahmad, N.H., Ab Rahman, A., &amp; Abd Rani, N.S. (2017). </w:t>
      </w:r>
      <w:proofErr w:type="spellStart"/>
      <w:r w:rsidRPr="00790793">
        <w:rPr>
          <w:rFonts w:asciiTheme="majorBidi" w:hAnsiTheme="majorBidi" w:cstheme="majorBidi"/>
          <w:color w:val="000000" w:themeColor="text1"/>
          <w:sz w:val="24"/>
          <w:lang w:val="en-US"/>
        </w:rPr>
        <w:t>Maqasid</w:t>
      </w:r>
      <w:proofErr w:type="spellEnd"/>
      <w:r w:rsidRPr="00790793">
        <w:rPr>
          <w:rFonts w:asciiTheme="majorBidi" w:hAnsiTheme="majorBidi" w:cstheme="majorBidi"/>
          <w:color w:val="000000" w:themeColor="text1"/>
          <w:sz w:val="24"/>
          <w:lang w:val="en-US"/>
        </w:rPr>
        <w:t xml:space="preserve"> al-Syariah in </w:t>
      </w:r>
      <w:r w:rsidR="008B7633" w:rsidRPr="00790793">
        <w:rPr>
          <w:rFonts w:asciiTheme="majorBidi" w:hAnsiTheme="majorBidi" w:cstheme="majorBidi"/>
          <w:color w:val="000000" w:themeColor="text1"/>
          <w:sz w:val="24"/>
          <w:lang w:val="en-US"/>
        </w:rPr>
        <w:t xml:space="preserve">offering takaful product for women: a study at selected takaful operator in </w:t>
      </w:r>
      <w:r w:rsidRPr="00790793">
        <w:rPr>
          <w:rFonts w:asciiTheme="majorBidi" w:hAnsiTheme="majorBidi" w:cstheme="majorBidi"/>
          <w:color w:val="000000" w:themeColor="text1"/>
          <w:sz w:val="24"/>
          <w:lang w:val="en-US"/>
        </w:rPr>
        <w:t xml:space="preserve">Malaysia. </w:t>
      </w:r>
      <w:proofErr w:type="spellStart"/>
      <w:r w:rsidRPr="00790793">
        <w:rPr>
          <w:rFonts w:asciiTheme="majorBidi" w:hAnsiTheme="majorBidi" w:cstheme="majorBidi"/>
          <w:i/>
          <w:iCs/>
          <w:color w:val="000000" w:themeColor="text1"/>
          <w:sz w:val="24"/>
          <w:lang w:val="en-US"/>
        </w:rPr>
        <w:t>Jurnal</w:t>
      </w:r>
      <w:proofErr w:type="spellEnd"/>
      <w:r w:rsidRPr="00790793">
        <w:rPr>
          <w:rFonts w:asciiTheme="majorBidi" w:hAnsiTheme="majorBidi" w:cstheme="majorBidi"/>
          <w:i/>
          <w:iCs/>
          <w:color w:val="000000" w:themeColor="text1"/>
          <w:sz w:val="24"/>
          <w:lang w:val="en-US"/>
        </w:rPr>
        <w:t xml:space="preserve"> Syariah</w:t>
      </w:r>
      <w:r w:rsidRPr="00790793">
        <w:rPr>
          <w:rFonts w:asciiTheme="majorBidi" w:hAnsiTheme="majorBidi" w:cstheme="majorBidi"/>
          <w:color w:val="000000" w:themeColor="text1"/>
          <w:sz w:val="24"/>
          <w:lang w:val="en-US"/>
        </w:rPr>
        <w:t xml:space="preserve"> </w:t>
      </w:r>
      <w:r w:rsidRPr="00790793">
        <w:rPr>
          <w:rFonts w:asciiTheme="majorBidi" w:hAnsiTheme="majorBidi" w:cstheme="majorBidi"/>
          <w:i/>
          <w:color w:val="000000" w:themeColor="text1"/>
          <w:sz w:val="24"/>
          <w:lang w:val="en-US"/>
        </w:rPr>
        <w:t>25</w:t>
      </w:r>
      <w:r w:rsidRPr="00790793">
        <w:rPr>
          <w:rFonts w:asciiTheme="majorBidi" w:hAnsiTheme="majorBidi" w:cstheme="majorBidi"/>
          <w:color w:val="000000" w:themeColor="text1"/>
          <w:sz w:val="24"/>
          <w:lang w:val="en-US"/>
        </w:rPr>
        <w:t>(1)</w:t>
      </w:r>
      <w:r w:rsidR="008B7633" w:rsidRPr="00790793">
        <w:rPr>
          <w:rFonts w:asciiTheme="majorBidi" w:hAnsiTheme="majorBidi" w:cstheme="majorBidi"/>
          <w:color w:val="000000" w:themeColor="text1"/>
          <w:sz w:val="24"/>
          <w:lang w:val="en-US"/>
        </w:rPr>
        <w:t>,</w:t>
      </w:r>
      <w:r w:rsidRPr="00790793">
        <w:rPr>
          <w:rFonts w:asciiTheme="majorBidi" w:hAnsiTheme="majorBidi" w:cstheme="majorBidi"/>
          <w:color w:val="000000" w:themeColor="text1"/>
          <w:sz w:val="24"/>
          <w:lang w:val="en-US"/>
        </w:rPr>
        <w:t xml:space="preserve"> 23-50.</w:t>
      </w:r>
    </w:p>
    <w:p w14:paraId="1057DF18" w14:textId="77777777" w:rsidR="0066731E" w:rsidRPr="00790793" w:rsidRDefault="0066731E" w:rsidP="00F173B5">
      <w:pPr>
        <w:pBdr>
          <w:top w:val="nil"/>
          <w:left w:val="nil"/>
          <w:bottom w:val="nil"/>
          <w:right w:val="nil"/>
          <w:between w:val="nil"/>
        </w:pBdr>
        <w:spacing w:before="0" w:after="0"/>
        <w:ind w:left="709" w:hanging="709"/>
        <w:rPr>
          <w:rFonts w:asciiTheme="majorBidi" w:hAnsiTheme="majorBidi" w:cstheme="majorBidi"/>
          <w:color w:val="FF0000"/>
          <w:sz w:val="24"/>
          <w:lang w:val="en-US"/>
        </w:rPr>
      </w:pPr>
      <w:r w:rsidRPr="00790793">
        <w:rPr>
          <w:sz w:val="24"/>
        </w:rPr>
        <w:t xml:space="preserve">Ajis, S. Z. M., Azlan, A. A., &amp; Mohamad, E. (2024). Confirmation of male well-being indicators in Malaysia. </w:t>
      </w:r>
      <w:proofErr w:type="spellStart"/>
      <w:r w:rsidRPr="00790793">
        <w:rPr>
          <w:rStyle w:val="Emphasis"/>
          <w:sz w:val="24"/>
        </w:rPr>
        <w:t>Akademika</w:t>
      </w:r>
      <w:proofErr w:type="spellEnd"/>
      <w:r w:rsidRPr="00790793">
        <w:rPr>
          <w:rStyle w:val="Emphasis"/>
          <w:sz w:val="24"/>
        </w:rPr>
        <w:t>, 94</w:t>
      </w:r>
      <w:r w:rsidRPr="00790793">
        <w:rPr>
          <w:sz w:val="24"/>
        </w:rPr>
        <w:t>(3), 351–371. https://doi.org/10.17576/akad-2024-9403-20</w:t>
      </w:r>
    </w:p>
    <w:p w14:paraId="16164468" w14:textId="11FEC778" w:rsidR="0066731E" w:rsidRPr="00790793" w:rsidRDefault="0066731E" w:rsidP="005019D6">
      <w:pPr>
        <w:pStyle w:val="NormalWeb"/>
        <w:spacing w:before="0" w:beforeAutospacing="0" w:after="0" w:afterAutospacing="0"/>
        <w:ind w:left="709" w:hanging="709"/>
      </w:pPr>
      <w:r w:rsidRPr="00790793">
        <w:t xml:space="preserve">Al-Ghazali, M.M (1993). </w:t>
      </w:r>
      <w:r w:rsidRPr="00790793">
        <w:rPr>
          <w:i/>
          <w:iCs/>
        </w:rPr>
        <w:t>al-</w:t>
      </w:r>
      <w:proofErr w:type="spellStart"/>
      <w:r w:rsidRPr="00790793">
        <w:rPr>
          <w:i/>
          <w:iCs/>
        </w:rPr>
        <w:t>Mustasfa</w:t>
      </w:r>
      <w:proofErr w:type="spellEnd"/>
      <w:r w:rsidRPr="00790793">
        <w:rPr>
          <w:i/>
          <w:iCs/>
        </w:rPr>
        <w:t xml:space="preserve"> min </w:t>
      </w:r>
      <w:r w:rsidR="00223766" w:rsidRPr="00790793">
        <w:rPr>
          <w:i/>
          <w:iCs/>
        </w:rPr>
        <w:t>‘</w:t>
      </w:r>
      <w:r w:rsidRPr="00790793">
        <w:rPr>
          <w:i/>
          <w:iCs/>
        </w:rPr>
        <w:t>Ilm al-</w:t>
      </w:r>
      <w:proofErr w:type="spellStart"/>
      <w:r w:rsidRPr="00790793">
        <w:rPr>
          <w:i/>
          <w:iCs/>
        </w:rPr>
        <w:t>Usul</w:t>
      </w:r>
      <w:proofErr w:type="spellEnd"/>
      <w:r w:rsidR="008B7633" w:rsidRPr="00790793">
        <w:t xml:space="preserve">. </w:t>
      </w:r>
      <w:r w:rsidRPr="00790793">
        <w:t xml:space="preserve">Baghdad: </w:t>
      </w:r>
      <w:proofErr w:type="spellStart"/>
      <w:r w:rsidRPr="00790793">
        <w:t>Maktabat</w:t>
      </w:r>
      <w:proofErr w:type="spellEnd"/>
      <w:r w:rsidRPr="00790793">
        <w:t xml:space="preserve"> al- Muthanna. </w:t>
      </w:r>
    </w:p>
    <w:p w14:paraId="6F4B1575" w14:textId="77777777" w:rsidR="0066731E" w:rsidRPr="00790793" w:rsidRDefault="0066731E" w:rsidP="005019D6">
      <w:pPr>
        <w:pBdr>
          <w:top w:val="nil"/>
          <w:left w:val="nil"/>
          <w:bottom w:val="nil"/>
          <w:right w:val="nil"/>
          <w:between w:val="nil"/>
        </w:pBdr>
        <w:spacing w:before="0" w:after="0"/>
        <w:ind w:left="709" w:hanging="709"/>
        <w:rPr>
          <w:rFonts w:asciiTheme="majorBidi" w:hAnsiTheme="majorBidi" w:cstheme="majorBidi"/>
          <w:bCs/>
          <w:color w:val="000000" w:themeColor="text1"/>
          <w:sz w:val="24"/>
          <w:lang w:val="en-US"/>
        </w:rPr>
      </w:pPr>
      <w:r w:rsidRPr="00790793">
        <w:rPr>
          <w:rFonts w:asciiTheme="majorBidi" w:hAnsiTheme="majorBidi" w:cstheme="majorBidi"/>
          <w:bCs/>
          <w:color w:val="000000" w:themeColor="text1"/>
          <w:sz w:val="24"/>
          <w:lang w:val="en-US"/>
        </w:rPr>
        <w:t xml:space="preserve">Ali, S. &amp; Ahmad, N. (2013). Human Capital and Poverty in Pakistan: Evidence from the Punjab Province. </w:t>
      </w:r>
      <w:r w:rsidRPr="00790793">
        <w:rPr>
          <w:rFonts w:asciiTheme="majorBidi" w:hAnsiTheme="majorBidi" w:cstheme="majorBidi"/>
          <w:bCs/>
          <w:i/>
          <w:color w:val="000000" w:themeColor="text1"/>
          <w:sz w:val="24"/>
          <w:lang w:val="en-US"/>
        </w:rPr>
        <w:t>European Journal of Science and Public Policy</w:t>
      </w:r>
      <w:r w:rsidRPr="00790793">
        <w:rPr>
          <w:rFonts w:asciiTheme="majorBidi" w:hAnsiTheme="majorBidi" w:cstheme="majorBidi"/>
          <w:bCs/>
          <w:color w:val="000000" w:themeColor="text1"/>
          <w:sz w:val="24"/>
          <w:lang w:val="en-US"/>
        </w:rPr>
        <w:t xml:space="preserve"> 11: 36-41.</w:t>
      </w:r>
    </w:p>
    <w:p w14:paraId="2E8314E1" w14:textId="7636FEB6" w:rsidR="0066731E" w:rsidRPr="00790793" w:rsidRDefault="0066731E" w:rsidP="005019D6">
      <w:pPr>
        <w:pBdr>
          <w:top w:val="nil"/>
          <w:left w:val="nil"/>
          <w:bottom w:val="nil"/>
          <w:right w:val="nil"/>
          <w:between w:val="nil"/>
        </w:pBdr>
        <w:spacing w:before="0" w:after="0"/>
        <w:ind w:left="709" w:hanging="709"/>
        <w:rPr>
          <w:rFonts w:asciiTheme="majorBidi" w:hAnsiTheme="majorBidi" w:cstheme="majorBidi"/>
          <w:color w:val="000000" w:themeColor="text1"/>
          <w:sz w:val="24"/>
          <w:lang w:val="en-US"/>
        </w:rPr>
      </w:pPr>
      <w:r w:rsidRPr="00790793">
        <w:rPr>
          <w:rFonts w:asciiTheme="majorBidi" w:hAnsiTheme="majorBidi" w:cstheme="majorBidi"/>
          <w:color w:val="000000" w:themeColor="text1"/>
          <w:sz w:val="24"/>
          <w:lang w:val="en-US"/>
        </w:rPr>
        <w:t xml:space="preserve">Alkire, S., &amp; Santos, M.E. (2014). Measuring </w:t>
      </w:r>
      <w:r w:rsidR="008B7633" w:rsidRPr="00790793">
        <w:rPr>
          <w:rFonts w:asciiTheme="majorBidi" w:hAnsiTheme="majorBidi" w:cstheme="majorBidi"/>
          <w:color w:val="000000" w:themeColor="text1"/>
          <w:sz w:val="24"/>
          <w:lang w:val="en-US"/>
        </w:rPr>
        <w:t>acute poverty in the developing world</w:t>
      </w:r>
      <w:r w:rsidRPr="00790793">
        <w:rPr>
          <w:rFonts w:asciiTheme="majorBidi" w:hAnsiTheme="majorBidi" w:cstheme="majorBidi"/>
          <w:color w:val="000000" w:themeColor="text1"/>
          <w:sz w:val="24"/>
          <w:lang w:val="en-US"/>
        </w:rPr>
        <w:t xml:space="preserve">: Robustness and </w:t>
      </w:r>
      <w:r w:rsidR="008B7633" w:rsidRPr="00790793">
        <w:rPr>
          <w:rFonts w:asciiTheme="majorBidi" w:hAnsiTheme="majorBidi" w:cstheme="majorBidi"/>
          <w:color w:val="000000" w:themeColor="text1"/>
          <w:sz w:val="24"/>
          <w:lang w:val="en-US"/>
        </w:rPr>
        <w:t xml:space="preserve">scope of the multidimensional poverty </w:t>
      </w:r>
      <w:proofErr w:type="gramStart"/>
      <w:r w:rsidR="008B7633" w:rsidRPr="00790793">
        <w:rPr>
          <w:rFonts w:asciiTheme="majorBidi" w:hAnsiTheme="majorBidi" w:cstheme="majorBidi"/>
          <w:color w:val="000000" w:themeColor="text1"/>
          <w:sz w:val="24"/>
          <w:lang w:val="en-US"/>
        </w:rPr>
        <w:t>index</w:t>
      </w:r>
      <w:r w:rsidR="00FF0F30" w:rsidRPr="00790793">
        <w:rPr>
          <w:rFonts w:asciiTheme="majorBidi" w:hAnsiTheme="majorBidi" w:cstheme="majorBidi"/>
          <w:color w:val="000000" w:themeColor="text1"/>
          <w:sz w:val="24"/>
          <w:lang w:val="en-US"/>
        </w:rPr>
        <w:t>“</w:t>
      </w:r>
      <w:proofErr w:type="gramEnd"/>
      <w:r w:rsidRPr="00790793">
        <w:rPr>
          <w:rFonts w:asciiTheme="majorBidi" w:hAnsiTheme="majorBidi" w:cstheme="majorBidi"/>
          <w:color w:val="000000" w:themeColor="text1"/>
          <w:sz w:val="24"/>
          <w:lang w:val="en-US"/>
        </w:rPr>
        <w:t xml:space="preserve">, </w:t>
      </w:r>
      <w:r w:rsidRPr="00790793">
        <w:rPr>
          <w:rFonts w:asciiTheme="majorBidi" w:hAnsiTheme="majorBidi" w:cstheme="majorBidi"/>
          <w:i/>
          <w:iCs/>
          <w:color w:val="000000" w:themeColor="text1"/>
          <w:sz w:val="24"/>
          <w:lang w:val="en-US"/>
        </w:rPr>
        <w:t>World Development</w:t>
      </w:r>
      <w:r w:rsidR="008B7633" w:rsidRPr="00790793">
        <w:rPr>
          <w:rFonts w:asciiTheme="majorBidi" w:hAnsiTheme="majorBidi" w:cstheme="majorBidi"/>
          <w:i/>
          <w:iCs/>
          <w:color w:val="000000" w:themeColor="text1"/>
          <w:sz w:val="24"/>
          <w:lang w:val="en-US"/>
        </w:rPr>
        <w:t>,</w:t>
      </w:r>
      <w:r w:rsidRPr="00790793">
        <w:rPr>
          <w:rFonts w:asciiTheme="majorBidi" w:hAnsiTheme="majorBidi" w:cstheme="majorBidi"/>
          <w:i/>
          <w:iCs/>
          <w:color w:val="000000" w:themeColor="text1"/>
          <w:sz w:val="24"/>
          <w:lang w:val="en-US"/>
        </w:rPr>
        <w:t xml:space="preserve"> </w:t>
      </w:r>
      <w:r w:rsidRPr="00790793">
        <w:rPr>
          <w:rFonts w:asciiTheme="majorBidi" w:hAnsiTheme="majorBidi" w:cstheme="majorBidi"/>
          <w:color w:val="000000" w:themeColor="text1"/>
          <w:sz w:val="24"/>
          <w:lang w:val="en-US"/>
        </w:rPr>
        <w:t>59</w:t>
      </w:r>
      <w:r w:rsidR="008B7633" w:rsidRPr="00790793">
        <w:rPr>
          <w:rFonts w:asciiTheme="majorBidi" w:hAnsiTheme="majorBidi" w:cstheme="majorBidi"/>
          <w:color w:val="000000" w:themeColor="text1"/>
          <w:sz w:val="24"/>
          <w:lang w:val="en-US"/>
        </w:rPr>
        <w:t>,</w:t>
      </w:r>
      <w:r w:rsidRPr="00790793">
        <w:rPr>
          <w:rFonts w:asciiTheme="majorBidi" w:hAnsiTheme="majorBidi" w:cstheme="majorBidi"/>
          <w:color w:val="000000" w:themeColor="text1"/>
          <w:sz w:val="24"/>
          <w:lang w:val="en-US"/>
        </w:rPr>
        <w:t xml:space="preserve"> 251-274. </w:t>
      </w:r>
    </w:p>
    <w:p w14:paraId="75C4BA73" w14:textId="14711F20" w:rsidR="0066731E" w:rsidRPr="00790793" w:rsidRDefault="0066731E" w:rsidP="005019D6">
      <w:pPr>
        <w:pStyle w:val="FootnoteText"/>
        <w:spacing w:before="0" w:after="0"/>
        <w:ind w:left="709" w:hanging="709"/>
        <w:rPr>
          <w:rFonts w:cstheme="majorBidi"/>
          <w:bCs/>
          <w:color w:val="000000" w:themeColor="text1"/>
          <w:sz w:val="24"/>
          <w:szCs w:val="24"/>
          <w:lang w:val="en-US"/>
        </w:rPr>
      </w:pPr>
      <w:r w:rsidRPr="00790793">
        <w:rPr>
          <w:rFonts w:cstheme="majorBidi"/>
          <w:bCs/>
          <w:color w:val="000000" w:themeColor="text1"/>
          <w:sz w:val="24"/>
          <w:szCs w:val="24"/>
          <w:lang w:val="en-US"/>
        </w:rPr>
        <w:t xml:space="preserve">Alston, P. (2020). Report of the Special Rapporteur on Extreme Poverty and Human Rights. </w:t>
      </w:r>
      <w:r w:rsidR="00270C81" w:rsidRPr="00790793">
        <w:rPr>
          <w:rFonts w:cstheme="majorBidi"/>
          <w:bCs/>
          <w:color w:val="000000" w:themeColor="text1"/>
          <w:sz w:val="24"/>
          <w:szCs w:val="24"/>
          <w:lang w:val="en-US"/>
        </w:rPr>
        <w:t>Report</w:t>
      </w:r>
      <w:r w:rsidRPr="00790793">
        <w:rPr>
          <w:rFonts w:cstheme="majorBidi"/>
          <w:bCs/>
          <w:color w:val="000000" w:themeColor="text1"/>
          <w:sz w:val="24"/>
          <w:szCs w:val="24"/>
          <w:lang w:val="en-US"/>
        </w:rPr>
        <w:t>, United Nations Human Rights Council.</w:t>
      </w:r>
    </w:p>
    <w:p w14:paraId="1731CF42" w14:textId="36D68E32" w:rsidR="0066731E" w:rsidRPr="00790793" w:rsidRDefault="0066731E" w:rsidP="005019D6">
      <w:pPr>
        <w:pStyle w:val="NormalWeb"/>
        <w:spacing w:before="0" w:beforeAutospacing="0" w:after="0" w:afterAutospacing="0"/>
        <w:ind w:left="709" w:hanging="709"/>
      </w:pPr>
      <w:r w:rsidRPr="00790793">
        <w:t>Al-</w:t>
      </w:r>
      <w:proofErr w:type="spellStart"/>
      <w:r w:rsidRPr="00790793">
        <w:t>Syatibi</w:t>
      </w:r>
      <w:proofErr w:type="spellEnd"/>
      <w:r w:rsidRPr="00790793">
        <w:t xml:space="preserve">, A.I. (1997). </w:t>
      </w:r>
      <w:r w:rsidRPr="00790793">
        <w:rPr>
          <w:i/>
          <w:iCs/>
        </w:rPr>
        <w:t>Al-</w:t>
      </w:r>
      <w:proofErr w:type="spellStart"/>
      <w:r w:rsidRPr="00790793">
        <w:rPr>
          <w:i/>
          <w:iCs/>
        </w:rPr>
        <w:t>Muwafaqat</w:t>
      </w:r>
      <w:proofErr w:type="spellEnd"/>
      <w:r w:rsidRPr="00790793">
        <w:rPr>
          <w:i/>
          <w:iCs/>
        </w:rPr>
        <w:t xml:space="preserve"> fi </w:t>
      </w:r>
      <w:proofErr w:type="spellStart"/>
      <w:r w:rsidRPr="00790793">
        <w:rPr>
          <w:i/>
          <w:iCs/>
        </w:rPr>
        <w:t>Usul</w:t>
      </w:r>
      <w:proofErr w:type="spellEnd"/>
      <w:r w:rsidRPr="00790793">
        <w:rPr>
          <w:i/>
          <w:iCs/>
        </w:rPr>
        <w:t xml:space="preserve"> al-Syariah</w:t>
      </w:r>
      <w:r w:rsidR="008B7633" w:rsidRPr="00790793">
        <w:t xml:space="preserve">. </w:t>
      </w:r>
      <w:r w:rsidRPr="00790793">
        <w:t>Beirut: Dar al-</w:t>
      </w:r>
      <w:proofErr w:type="spellStart"/>
      <w:r w:rsidRPr="00790793">
        <w:t>Ma</w:t>
      </w:r>
      <w:r w:rsidR="00223766" w:rsidRPr="00790793">
        <w:t>’</w:t>
      </w:r>
      <w:r w:rsidRPr="00790793">
        <w:t>rifah</w:t>
      </w:r>
      <w:proofErr w:type="spellEnd"/>
      <w:r w:rsidRPr="00790793">
        <w:t xml:space="preserve">. </w:t>
      </w:r>
    </w:p>
    <w:p w14:paraId="6CE8C5A8" w14:textId="09736612" w:rsidR="0066731E" w:rsidRPr="00790793" w:rsidRDefault="0066731E" w:rsidP="005019D6">
      <w:pPr>
        <w:pStyle w:val="NormalWeb"/>
        <w:spacing w:before="0" w:beforeAutospacing="0" w:after="0" w:afterAutospacing="0"/>
        <w:ind w:left="709" w:hanging="709"/>
        <w:jc w:val="both"/>
        <w:rPr>
          <w:bCs/>
          <w:color w:val="000000" w:themeColor="text1"/>
          <w:lang w:val="en-US"/>
        </w:rPr>
      </w:pPr>
      <w:r w:rsidRPr="00790793">
        <w:rPr>
          <w:bCs/>
          <w:color w:val="000000" w:themeColor="text1"/>
          <w:lang w:val="en-US"/>
        </w:rPr>
        <w:t xml:space="preserve">Amiruddin, R. (2019). </w:t>
      </w:r>
      <w:proofErr w:type="spellStart"/>
      <w:r w:rsidRPr="00790793">
        <w:rPr>
          <w:bCs/>
          <w:color w:val="000000" w:themeColor="text1"/>
          <w:lang w:val="en-US"/>
        </w:rPr>
        <w:t>Maqasid</w:t>
      </w:r>
      <w:proofErr w:type="spellEnd"/>
      <w:r w:rsidRPr="00790793">
        <w:rPr>
          <w:bCs/>
          <w:color w:val="000000" w:themeColor="text1"/>
          <w:lang w:val="en-US"/>
        </w:rPr>
        <w:t xml:space="preserve"> al-Shariah: Are </w:t>
      </w:r>
      <w:r w:rsidR="008B7633" w:rsidRPr="00790793">
        <w:rPr>
          <w:bCs/>
          <w:color w:val="000000" w:themeColor="text1"/>
          <w:lang w:val="en-US"/>
        </w:rPr>
        <w:t xml:space="preserve">we measuring the </w:t>
      </w:r>
      <w:proofErr w:type="gramStart"/>
      <w:r w:rsidR="008B7633" w:rsidRPr="00790793">
        <w:rPr>
          <w:bCs/>
          <w:color w:val="000000" w:themeColor="text1"/>
          <w:lang w:val="en-US"/>
        </w:rPr>
        <w:t>immeasurable</w:t>
      </w:r>
      <w:r w:rsidRPr="00790793">
        <w:rPr>
          <w:bCs/>
          <w:color w:val="000000" w:themeColor="text1"/>
          <w:lang w:val="en-US"/>
        </w:rPr>
        <w:t>?</w:t>
      </w:r>
      <w:r w:rsidR="008B7633" w:rsidRPr="00790793">
        <w:rPr>
          <w:bCs/>
          <w:color w:val="000000" w:themeColor="text1"/>
          <w:lang w:val="en-US"/>
        </w:rPr>
        <w:t>.</w:t>
      </w:r>
      <w:proofErr w:type="gramEnd"/>
      <w:r w:rsidRPr="00790793">
        <w:rPr>
          <w:bCs/>
          <w:color w:val="000000" w:themeColor="text1"/>
          <w:lang w:val="en-US"/>
        </w:rPr>
        <w:t xml:space="preserve"> </w:t>
      </w:r>
      <w:r w:rsidR="008B7633" w:rsidRPr="00790793">
        <w:rPr>
          <w:bCs/>
          <w:color w:val="000000" w:themeColor="text1"/>
          <w:lang w:val="en-US"/>
        </w:rPr>
        <w:t>I</w:t>
      </w:r>
      <w:r w:rsidRPr="00790793">
        <w:rPr>
          <w:bCs/>
          <w:color w:val="000000" w:themeColor="text1"/>
          <w:lang w:val="en-US"/>
        </w:rPr>
        <w:t>n Salman Syed Ali (</w:t>
      </w:r>
      <w:r w:rsidR="008B7633" w:rsidRPr="00790793">
        <w:rPr>
          <w:bCs/>
          <w:color w:val="000000" w:themeColor="text1"/>
          <w:lang w:val="en-US"/>
        </w:rPr>
        <w:t>E</w:t>
      </w:r>
      <w:r w:rsidRPr="00790793">
        <w:rPr>
          <w:bCs/>
          <w:color w:val="000000" w:themeColor="text1"/>
          <w:lang w:val="en-US"/>
        </w:rPr>
        <w:t xml:space="preserve">d.), </w:t>
      </w:r>
      <w:r w:rsidRPr="00790793">
        <w:rPr>
          <w:bCs/>
          <w:i/>
          <w:iCs/>
          <w:color w:val="000000" w:themeColor="text1"/>
          <w:lang w:val="en-US"/>
        </w:rPr>
        <w:t xml:space="preserve">Towards a </w:t>
      </w:r>
      <w:proofErr w:type="spellStart"/>
      <w:r w:rsidRPr="00790793">
        <w:rPr>
          <w:bCs/>
          <w:i/>
          <w:iCs/>
          <w:color w:val="000000" w:themeColor="text1"/>
          <w:lang w:val="en-US"/>
        </w:rPr>
        <w:t>Maqasid</w:t>
      </w:r>
      <w:proofErr w:type="spellEnd"/>
      <w:r w:rsidRPr="00790793">
        <w:rPr>
          <w:bCs/>
          <w:i/>
          <w:iCs/>
          <w:color w:val="000000" w:themeColor="text1"/>
          <w:lang w:val="en-US"/>
        </w:rPr>
        <w:t xml:space="preserve"> al-Shariah Index of Socio-Economic Development Theory and Application</w:t>
      </w:r>
      <w:r w:rsidR="008B7633" w:rsidRPr="00790793">
        <w:rPr>
          <w:bCs/>
          <w:i/>
          <w:iCs/>
          <w:color w:val="000000" w:themeColor="text1"/>
          <w:lang w:val="en-US"/>
        </w:rPr>
        <w:t xml:space="preserve"> </w:t>
      </w:r>
      <w:r w:rsidR="008B7633" w:rsidRPr="00790793">
        <w:rPr>
          <w:bCs/>
          <w:iCs/>
          <w:color w:val="000000" w:themeColor="text1"/>
          <w:lang w:val="en-US"/>
        </w:rPr>
        <w:t>(pp. 21-53)</w:t>
      </w:r>
      <w:r w:rsidR="008B7633" w:rsidRPr="00790793">
        <w:rPr>
          <w:bCs/>
          <w:color w:val="000000" w:themeColor="text1"/>
          <w:lang w:val="en-US"/>
        </w:rPr>
        <w:t>.</w:t>
      </w:r>
      <w:r w:rsidRPr="00790793">
        <w:rPr>
          <w:bCs/>
          <w:color w:val="000000" w:themeColor="text1"/>
          <w:lang w:val="en-US"/>
        </w:rPr>
        <w:t xml:space="preserve"> Palgrave Macmillan. </w:t>
      </w:r>
    </w:p>
    <w:p w14:paraId="38F39E17" w14:textId="4052EC83" w:rsidR="0066731E" w:rsidRPr="00790793" w:rsidRDefault="0066731E" w:rsidP="005019D6">
      <w:pPr>
        <w:pStyle w:val="NormalWeb"/>
        <w:spacing w:before="0" w:beforeAutospacing="0" w:after="0" w:afterAutospacing="0"/>
        <w:ind w:left="709" w:hanging="709"/>
        <w:jc w:val="both"/>
        <w:rPr>
          <w:bCs/>
          <w:color w:val="000000" w:themeColor="text1"/>
          <w:lang w:val="en-US"/>
        </w:rPr>
      </w:pPr>
      <w:r w:rsidRPr="00790793">
        <w:rPr>
          <w:bCs/>
          <w:color w:val="000000" w:themeColor="text1"/>
          <w:lang w:val="en-US"/>
        </w:rPr>
        <w:t xml:space="preserve">Anto, M.B.H. (2011). Introducing an </w:t>
      </w:r>
      <w:proofErr w:type="spellStart"/>
      <w:r w:rsidR="008B7633" w:rsidRPr="00790793">
        <w:rPr>
          <w:bCs/>
          <w:color w:val="000000" w:themeColor="text1"/>
          <w:lang w:val="en-US"/>
        </w:rPr>
        <w:t>islamic</w:t>
      </w:r>
      <w:proofErr w:type="spellEnd"/>
      <w:r w:rsidR="008B7633" w:rsidRPr="00790793">
        <w:rPr>
          <w:bCs/>
          <w:color w:val="000000" w:themeColor="text1"/>
          <w:lang w:val="en-US"/>
        </w:rPr>
        <w:t xml:space="preserve"> human development index (</w:t>
      </w:r>
      <w:proofErr w:type="spellStart"/>
      <w:r w:rsidR="008B7633" w:rsidRPr="00790793">
        <w:rPr>
          <w:bCs/>
          <w:color w:val="000000" w:themeColor="text1"/>
          <w:lang w:val="en-US"/>
        </w:rPr>
        <w:t>i-hdi</w:t>
      </w:r>
      <w:proofErr w:type="spellEnd"/>
      <w:r w:rsidR="008B7633" w:rsidRPr="00790793">
        <w:rPr>
          <w:bCs/>
          <w:color w:val="000000" w:themeColor="text1"/>
          <w:lang w:val="en-US"/>
        </w:rPr>
        <w:t>) to measure development in OIC countries</w:t>
      </w:r>
      <w:r w:rsidRPr="00790793">
        <w:rPr>
          <w:bCs/>
          <w:color w:val="000000" w:themeColor="text1"/>
          <w:lang w:val="en-US"/>
        </w:rPr>
        <w:t xml:space="preserve">. </w:t>
      </w:r>
      <w:r w:rsidRPr="00790793">
        <w:rPr>
          <w:bCs/>
          <w:i/>
          <w:iCs/>
          <w:color w:val="000000" w:themeColor="text1"/>
          <w:lang w:val="en-US"/>
        </w:rPr>
        <w:t>Islamic Economic Studies</w:t>
      </w:r>
      <w:r w:rsidR="008B7633" w:rsidRPr="00790793">
        <w:rPr>
          <w:bCs/>
          <w:color w:val="000000" w:themeColor="text1"/>
          <w:lang w:val="en-US"/>
        </w:rPr>
        <w:t xml:space="preserve">, </w:t>
      </w:r>
      <w:r w:rsidRPr="00790793">
        <w:rPr>
          <w:bCs/>
          <w:i/>
          <w:color w:val="000000" w:themeColor="text1"/>
          <w:lang w:val="en-US"/>
        </w:rPr>
        <w:t>19</w:t>
      </w:r>
      <w:r w:rsidRPr="00790793">
        <w:rPr>
          <w:bCs/>
          <w:color w:val="000000" w:themeColor="text1"/>
          <w:lang w:val="en-US"/>
        </w:rPr>
        <w:t>(2)</w:t>
      </w:r>
      <w:r w:rsidR="008B7633" w:rsidRPr="00790793">
        <w:rPr>
          <w:bCs/>
          <w:color w:val="000000" w:themeColor="text1"/>
          <w:lang w:val="en-US"/>
        </w:rPr>
        <w:t>,</w:t>
      </w:r>
      <w:r w:rsidRPr="00790793">
        <w:rPr>
          <w:bCs/>
          <w:color w:val="000000" w:themeColor="text1"/>
          <w:lang w:val="en-US"/>
        </w:rPr>
        <w:t xml:space="preserve"> 69-95. </w:t>
      </w:r>
    </w:p>
    <w:p w14:paraId="7504AD19" w14:textId="12FCC34B" w:rsidR="0066731E" w:rsidRPr="00790793" w:rsidRDefault="0066731E" w:rsidP="005019D6">
      <w:pPr>
        <w:pStyle w:val="NormalWeb"/>
        <w:spacing w:before="0" w:beforeAutospacing="0" w:after="0" w:afterAutospacing="0"/>
        <w:ind w:left="709" w:hanging="709"/>
        <w:jc w:val="both"/>
        <w:rPr>
          <w:bCs/>
          <w:color w:val="000000" w:themeColor="text1"/>
          <w:lang w:val="en-US"/>
        </w:rPr>
      </w:pPr>
      <w:r w:rsidRPr="00790793">
        <w:rPr>
          <w:bCs/>
          <w:color w:val="000000" w:themeColor="text1"/>
          <w:lang w:val="en-US"/>
        </w:rPr>
        <w:t xml:space="preserve">Aydın, N. (2017). Islamic vs </w:t>
      </w:r>
      <w:r w:rsidR="001715AF" w:rsidRPr="00790793">
        <w:rPr>
          <w:bCs/>
          <w:color w:val="000000" w:themeColor="text1"/>
          <w:lang w:val="en-US"/>
        </w:rPr>
        <w:t>conventional human development ind</w:t>
      </w:r>
      <w:r w:rsidRPr="00790793">
        <w:rPr>
          <w:bCs/>
          <w:color w:val="000000" w:themeColor="text1"/>
          <w:lang w:val="en-US"/>
        </w:rPr>
        <w:t xml:space="preserve">ex: Empirical </w:t>
      </w:r>
      <w:r w:rsidR="001715AF" w:rsidRPr="00790793">
        <w:rPr>
          <w:bCs/>
          <w:color w:val="000000" w:themeColor="text1"/>
          <w:lang w:val="en-US"/>
        </w:rPr>
        <w:t xml:space="preserve">evidence from ten </w:t>
      </w:r>
      <w:proofErr w:type="spellStart"/>
      <w:r w:rsidR="001715AF" w:rsidRPr="00790793">
        <w:rPr>
          <w:bCs/>
          <w:color w:val="000000" w:themeColor="text1"/>
          <w:lang w:val="en-US"/>
        </w:rPr>
        <w:t>muslim</w:t>
      </w:r>
      <w:proofErr w:type="spellEnd"/>
      <w:r w:rsidR="001715AF" w:rsidRPr="00790793">
        <w:rPr>
          <w:bCs/>
          <w:color w:val="000000" w:themeColor="text1"/>
          <w:lang w:val="en-US"/>
        </w:rPr>
        <w:t xml:space="preserve"> cou</w:t>
      </w:r>
      <w:r w:rsidRPr="00790793">
        <w:rPr>
          <w:bCs/>
          <w:color w:val="000000" w:themeColor="text1"/>
          <w:lang w:val="en-US"/>
        </w:rPr>
        <w:t xml:space="preserve">ntries. </w:t>
      </w:r>
      <w:r w:rsidRPr="00790793">
        <w:rPr>
          <w:bCs/>
          <w:i/>
          <w:iCs/>
          <w:color w:val="000000" w:themeColor="text1"/>
          <w:lang w:val="en-US"/>
        </w:rPr>
        <w:t>International Journal of Social Economics</w:t>
      </w:r>
      <w:r w:rsidR="001715AF" w:rsidRPr="00790793">
        <w:rPr>
          <w:bCs/>
          <w:color w:val="000000" w:themeColor="text1"/>
          <w:lang w:val="en-US"/>
        </w:rPr>
        <w:t xml:space="preserve">, </w:t>
      </w:r>
      <w:r w:rsidRPr="00790793">
        <w:rPr>
          <w:bCs/>
          <w:i/>
          <w:color w:val="000000" w:themeColor="text1"/>
          <w:lang w:val="en-US"/>
        </w:rPr>
        <w:t>44</w:t>
      </w:r>
      <w:r w:rsidRPr="00790793">
        <w:rPr>
          <w:bCs/>
          <w:color w:val="000000" w:themeColor="text1"/>
          <w:lang w:val="en-US"/>
        </w:rPr>
        <w:t>(12)</w:t>
      </w:r>
      <w:r w:rsidR="001715AF" w:rsidRPr="00790793">
        <w:rPr>
          <w:bCs/>
          <w:color w:val="000000" w:themeColor="text1"/>
          <w:lang w:val="en-US"/>
        </w:rPr>
        <w:t>,</w:t>
      </w:r>
      <w:r w:rsidRPr="00790793">
        <w:rPr>
          <w:bCs/>
          <w:color w:val="000000" w:themeColor="text1"/>
          <w:lang w:val="en-US"/>
        </w:rPr>
        <w:t xml:space="preserve"> 1562-1583. </w:t>
      </w:r>
      <w:r w:rsidRPr="00790793">
        <w:rPr>
          <w:rFonts w:cstheme="majorBidi"/>
          <w:bCs/>
          <w:color w:val="000000" w:themeColor="text1"/>
          <w:shd w:val="clear" w:color="auto" w:fill="FFFF00"/>
          <w:lang w:val="en-US"/>
        </w:rPr>
        <w:t xml:space="preserve"> </w:t>
      </w:r>
      <w:r w:rsidRPr="00790793">
        <w:rPr>
          <w:rFonts w:cstheme="majorBidi"/>
          <w:bCs/>
          <w:color w:val="000000" w:themeColor="text1"/>
          <w:lang w:val="en-US"/>
        </w:rPr>
        <w:t xml:space="preserve"> </w:t>
      </w:r>
    </w:p>
    <w:p w14:paraId="4F7182A1" w14:textId="02067476" w:rsidR="0066731E" w:rsidRPr="00790793" w:rsidRDefault="0066731E" w:rsidP="00F173B5">
      <w:pPr>
        <w:pBdr>
          <w:top w:val="nil"/>
          <w:left w:val="nil"/>
          <w:bottom w:val="nil"/>
          <w:right w:val="nil"/>
          <w:between w:val="nil"/>
        </w:pBdr>
        <w:spacing w:before="0" w:after="0"/>
        <w:ind w:left="709" w:hanging="709"/>
        <w:rPr>
          <w:rFonts w:asciiTheme="majorBidi" w:hAnsiTheme="majorBidi" w:cstheme="majorBidi"/>
          <w:color w:val="000000" w:themeColor="text1"/>
          <w:sz w:val="24"/>
          <w:lang w:val="en-US"/>
        </w:rPr>
      </w:pPr>
      <w:r w:rsidRPr="00790793">
        <w:rPr>
          <w:rFonts w:asciiTheme="majorBidi" w:hAnsiTheme="majorBidi" w:cstheme="majorBidi"/>
          <w:color w:val="000000" w:themeColor="text1"/>
          <w:sz w:val="24"/>
          <w:lang w:val="en-US"/>
        </w:rPr>
        <w:t xml:space="preserve">Aydin, N. (2020). Islamic ethics-based sustainable development: A </w:t>
      </w:r>
      <w:proofErr w:type="spellStart"/>
      <w:r w:rsidR="001715AF" w:rsidRPr="00790793">
        <w:rPr>
          <w:rFonts w:asciiTheme="majorBidi" w:hAnsiTheme="majorBidi" w:cstheme="majorBidi"/>
          <w:color w:val="000000" w:themeColor="text1"/>
          <w:sz w:val="24"/>
          <w:lang w:val="en-US"/>
        </w:rPr>
        <w:t>m</w:t>
      </w:r>
      <w:r w:rsidRPr="00790793">
        <w:rPr>
          <w:rFonts w:asciiTheme="majorBidi" w:hAnsiTheme="majorBidi" w:cstheme="majorBidi"/>
          <w:color w:val="000000" w:themeColor="text1"/>
          <w:sz w:val="24"/>
          <w:lang w:val="en-US"/>
        </w:rPr>
        <w:t>aqasid</w:t>
      </w:r>
      <w:proofErr w:type="spellEnd"/>
      <w:r w:rsidRPr="00790793">
        <w:rPr>
          <w:rFonts w:asciiTheme="majorBidi" w:hAnsiTheme="majorBidi" w:cstheme="majorBidi"/>
          <w:color w:val="000000" w:themeColor="text1"/>
          <w:sz w:val="24"/>
          <w:lang w:val="en-US"/>
        </w:rPr>
        <w:t xml:space="preserve"> approach. </w:t>
      </w:r>
      <w:proofErr w:type="spellStart"/>
      <w:r w:rsidRPr="00790793">
        <w:rPr>
          <w:rFonts w:asciiTheme="majorBidi" w:hAnsiTheme="majorBidi" w:cstheme="majorBidi"/>
          <w:i/>
          <w:color w:val="000000" w:themeColor="text1"/>
          <w:sz w:val="24"/>
          <w:lang w:val="en-US"/>
        </w:rPr>
        <w:t>Humanomics</w:t>
      </w:r>
      <w:proofErr w:type="spellEnd"/>
      <w:r w:rsidRPr="00790793">
        <w:rPr>
          <w:rFonts w:asciiTheme="majorBidi" w:hAnsiTheme="majorBidi" w:cstheme="majorBidi"/>
          <w:color w:val="000000" w:themeColor="text1"/>
          <w:sz w:val="24"/>
          <w:lang w:val="en-US"/>
        </w:rPr>
        <w:t xml:space="preserve">, </w:t>
      </w:r>
      <w:r w:rsidRPr="00790793">
        <w:rPr>
          <w:rFonts w:asciiTheme="majorBidi" w:hAnsiTheme="majorBidi" w:cstheme="majorBidi"/>
          <w:i/>
          <w:color w:val="000000" w:themeColor="text1"/>
          <w:sz w:val="24"/>
          <w:lang w:val="en-US"/>
        </w:rPr>
        <w:t>36</w:t>
      </w:r>
      <w:r w:rsidRPr="00790793">
        <w:rPr>
          <w:rFonts w:asciiTheme="majorBidi" w:hAnsiTheme="majorBidi" w:cstheme="majorBidi"/>
          <w:color w:val="000000" w:themeColor="text1"/>
          <w:sz w:val="24"/>
          <w:lang w:val="en-US"/>
        </w:rPr>
        <w:t>(3), 307–320. https://doi.org/10.1108/H-12-2019-0086</w:t>
      </w:r>
    </w:p>
    <w:p w14:paraId="50AD3FB7" w14:textId="2A2D6908" w:rsidR="0066731E" w:rsidRPr="00790793" w:rsidRDefault="0066731E" w:rsidP="005019D6">
      <w:pPr>
        <w:pStyle w:val="FootnoteText"/>
        <w:spacing w:before="0" w:after="0"/>
        <w:ind w:left="709" w:hanging="709"/>
        <w:rPr>
          <w:rFonts w:cstheme="majorBidi"/>
          <w:color w:val="000000" w:themeColor="text1"/>
          <w:sz w:val="24"/>
          <w:szCs w:val="24"/>
          <w:lang w:val="en-US"/>
        </w:rPr>
      </w:pPr>
      <w:r w:rsidRPr="00790793">
        <w:rPr>
          <w:rFonts w:cstheme="majorBidi"/>
          <w:color w:val="000000" w:themeColor="text1"/>
          <w:sz w:val="24"/>
          <w:szCs w:val="24"/>
          <w:lang w:val="en-US"/>
        </w:rPr>
        <w:t xml:space="preserve">Azami, H.E. (2021). Contrasting </w:t>
      </w:r>
      <w:r w:rsidR="001715AF" w:rsidRPr="00790793">
        <w:rPr>
          <w:rFonts w:cstheme="majorBidi"/>
          <w:color w:val="000000" w:themeColor="text1"/>
          <w:sz w:val="24"/>
          <w:szCs w:val="24"/>
          <w:lang w:val="en-US"/>
        </w:rPr>
        <w:t>monetary and non-monetary measures of poverty in developing countries: a surv</w:t>
      </w:r>
      <w:r w:rsidRPr="00790793">
        <w:rPr>
          <w:rFonts w:cstheme="majorBidi"/>
          <w:color w:val="000000" w:themeColor="text1"/>
          <w:sz w:val="24"/>
          <w:szCs w:val="24"/>
          <w:lang w:val="en-US"/>
        </w:rPr>
        <w:t xml:space="preserve">ey. </w:t>
      </w:r>
      <w:r w:rsidR="00270C81" w:rsidRPr="00790793">
        <w:rPr>
          <w:rFonts w:cstheme="majorBidi"/>
          <w:color w:val="000000" w:themeColor="text1"/>
          <w:sz w:val="24"/>
          <w:szCs w:val="24"/>
          <w:lang w:val="en-US"/>
        </w:rPr>
        <w:t>Report</w:t>
      </w:r>
      <w:r w:rsidRPr="00790793">
        <w:rPr>
          <w:rFonts w:cstheme="majorBidi"/>
          <w:color w:val="000000" w:themeColor="text1"/>
          <w:sz w:val="24"/>
          <w:szCs w:val="24"/>
          <w:lang w:val="en-US"/>
        </w:rPr>
        <w:t>, Research Square, Durham.</w:t>
      </w:r>
    </w:p>
    <w:p w14:paraId="21723888" w14:textId="22EAD23E" w:rsidR="0066731E" w:rsidRPr="00790793" w:rsidRDefault="0066731E" w:rsidP="005019D6">
      <w:pPr>
        <w:pBdr>
          <w:top w:val="nil"/>
          <w:left w:val="nil"/>
          <w:bottom w:val="nil"/>
          <w:right w:val="nil"/>
          <w:between w:val="nil"/>
        </w:pBdr>
        <w:spacing w:before="0" w:after="0"/>
        <w:ind w:left="709" w:hanging="709"/>
        <w:rPr>
          <w:rFonts w:asciiTheme="majorBidi" w:hAnsiTheme="majorBidi" w:cstheme="majorBidi"/>
          <w:color w:val="000000" w:themeColor="text1"/>
          <w:sz w:val="24"/>
          <w:lang w:val="en-US"/>
        </w:rPr>
      </w:pPr>
      <w:r w:rsidRPr="00790793">
        <w:rPr>
          <w:rFonts w:asciiTheme="majorBidi" w:hAnsiTheme="majorBidi" w:cstheme="majorBidi"/>
          <w:color w:val="000000" w:themeColor="text1"/>
          <w:sz w:val="24"/>
          <w:lang w:val="en-US"/>
        </w:rPr>
        <w:t xml:space="preserve">Baker, J.L. (2008). </w:t>
      </w:r>
      <w:r w:rsidRPr="00790793">
        <w:rPr>
          <w:rFonts w:asciiTheme="majorBidi" w:eastAsia="Times" w:hAnsiTheme="majorBidi" w:cstheme="majorBidi"/>
          <w:color w:val="000000" w:themeColor="text1"/>
          <w:sz w:val="24"/>
          <w:lang w:val="en-US"/>
        </w:rPr>
        <w:t>Urban Poverty: A Global View (English)</w:t>
      </w:r>
      <w:r w:rsidRPr="00790793">
        <w:rPr>
          <w:rFonts w:asciiTheme="majorBidi" w:hAnsiTheme="majorBidi" w:cstheme="majorBidi"/>
          <w:color w:val="000000" w:themeColor="text1"/>
          <w:sz w:val="24"/>
          <w:lang w:val="en-US"/>
        </w:rPr>
        <w:t>. Urban Paper no. UP-5, Washington</w:t>
      </w:r>
      <w:r w:rsidR="00270C81" w:rsidRPr="00790793">
        <w:rPr>
          <w:rFonts w:asciiTheme="majorBidi" w:hAnsiTheme="majorBidi" w:cstheme="majorBidi"/>
          <w:color w:val="000000" w:themeColor="text1"/>
          <w:sz w:val="24"/>
          <w:lang w:val="en-US"/>
        </w:rPr>
        <w:t>,</w:t>
      </w:r>
      <w:r w:rsidRPr="00790793">
        <w:rPr>
          <w:rFonts w:asciiTheme="majorBidi" w:hAnsiTheme="majorBidi" w:cstheme="majorBidi"/>
          <w:color w:val="000000" w:themeColor="text1"/>
          <w:sz w:val="24"/>
          <w:lang w:val="en-US"/>
        </w:rPr>
        <w:t xml:space="preserve"> World Bank.</w:t>
      </w:r>
    </w:p>
    <w:p w14:paraId="35EF8635" w14:textId="6E5F38EB" w:rsidR="0066731E" w:rsidRPr="00790793" w:rsidRDefault="0066731E" w:rsidP="005019D6">
      <w:pPr>
        <w:pStyle w:val="NormalWeb"/>
        <w:spacing w:before="0" w:beforeAutospacing="0" w:after="0" w:afterAutospacing="0"/>
        <w:ind w:left="709" w:hanging="709"/>
        <w:jc w:val="both"/>
        <w:rPr>
          <w:color w:val="000000" w:themeColor="text1"/>
          <w:lang w:val="en-US"/>
        </w:rPr>
      </w:pPr>
      <w:proofErr w:type="spellStart"/>
      <w:r w:rsidRPr="00790793">
        <w:rPr>
          <w:color w:val="000000" w:themeColor="text1"/>
          <w:lang w:val="en-US"/>
        </w:rPr>
        <w:t>Bedoui</w:t>
      </w:r>
      <w:proofErr w:type="spellEnd"/>
      <w:r w:rsidRPr="00790793">
        <w:rPr>
          <w:color w:val="000000" w:themeColor="text1"/>
          <w:lang w:val="en-US"/>
        </w:rPr>
        <w:t>, H. E. (2019). Shariah-</w:t>
      </w:r>
      <w:r w:rsidR="001715AF" w:rsidRPr="00790793">
        <w:rPr>
          <w:color w:val="000000" w:themeColor="text1"/>
          <w:lang w:val="en-US"/>
        </w:rPr>
        <w:t xml:space="preserve">based ethical performance measurement framework and relevant data to measure development in light of </w:t>
      </w:r>
      <w:proofErr w:type="spellStart"/>
      <w:r w:rsidR="001715AF" w:rsidRPr="00790793">
        <w:rPr>
          <w:color w:val="000000" w:themeColor="text1"/>
          <w:lang w:val="en-US"/>
        </w:rPr>
        <w:t>maqasid</w:t>
      </w:r>
      <w:proofErr w:type="spellEnd"/>
      <w:r w:rsidR="001715AF" w:rsidRPr="00790793">
        <w:rPr>
          <w:color w:val="000000" w:themeColor="text1"/>
          <w:lang w:val="en-US"/>
        </w:rPr>
        <w:t xml:space="preserve"> al-shariah.</w:t>
      </w:r>
      <w:r w:rsidRPr="00790793">
        <w:rPr>
          <w:color w:val="000000" w:themeColor="text1"/>
          <w:lang w:val="en-US"/>
        </w:rPr>
        <w:t xml:space="preserve"> </w:t>
      </w:r>
      <w:r w:rsidR="001715AF" w:rsidRPr="00790793">
        <w:rPr>
          <w:color w:val="000000" w:themeColor="text1"/>
          <w:lang w:val="en-US"/>
        </w:rPr>
        <w:t>I</w:t>
      </w:r>
      <w:r w:rsidRPr="00790793">
        <w:rPr>
          <w:color w:val="000000" w:themeColor="text1"/>
          <w:lang w:val="en-US"/>
        </w:rPr>
        <w:t xml:space="preserve">n Salman Syed Ali (ed.), </w:t>
      </w:r>
      <w:r w:rsidRPr="00790793">
        <w:rPr>
          <w:i/>
          <w:iCs/>
          <w:color w:val="000000" w:themeColor="text1"/>
          <w:lang w:val="en-US"/>
        </w:rPr>
        <w:t xml:space="preserve">Towards a </w:t>
      </w:r>
      <w:proofErr w:type="spellStart"/>
      <w:r w:rsidRPr="00790793">
        <w:rPr>
          <w:i/>
          <w:iCs/>
          <w:color w:val="000000" w:themeColor="text1"/>
          <w:lang w:val="en-US"/>
        </w:rPr>
        <w:t>Maqasid</w:t>
      </w:r>
      <w:proofErr w:type="spellEnd"/>
      <w:r w:rsidRPr="00790793">
        <w:rPr>
          <w:i/>
          <w:iCs/>
          <w:color w:val="000000" w:themeColor="text1"/>
          <w:lang w:val="en-US"/>
        </w:rPr>
        <w:t xml:space="preserve"> al-Shariah Index of Socio-Economic Development Theory and Application</w:t>
      </w:r>
      <w:r w:rsidRPr="00790793">
        <w:rPr>
          <w:color w:val="000000" w:themeColor="text1"/>
          <w:lang w:val="en-US"/>
        </w:rPr>
        <w:t xml:space="preserve">, </w:t>
      </w:r>
      <w:r w:rsidR="001715AF" w:rsidRPr="00790793">
        <w:rPr>
          <w:color w:val="000000" w:themeColor="text1"/>
          <w:lang w:val="en-US"/>
        </w:rPr>
        <w:t xml:space="preserve">(pp. 55-123). </w:t>
      </w:r>
      <w:r w:rsidRPr="00790793">
        <w:rPr>
          <w:color w:val="000000" w:themeColor="text1"/>
          <w:lang w:val="en-US"/>
        </w:rPr>
        <w:t>Palgrave Macmillan.</w:t>
      </w:r>
    </w:p>
    <w:p w14:paraId="40FC8010" w14:textId="5D1A781E" w:rsidR="0066731E" w:rsidRPr="00790793" w:rsidRDefault="0066731E" w:rsidP="005019D6">
      <w:pPr>
        <w:pStyle w:val="NormalWeb"/>
        <w:spacing w:before="0" w:beforeAutospacing="0" w:after="0" w:afterAutospacing="0"/>
        <w:ind w:left="709" w:hanging="709"/>
        <w:jc w:val="both"/>
        <w:rPr>
          <w:rFonts w:ascii="TimesNewRomanPSMT" w:hAnsi="TimesNewRomanPSMT"/>
          <w:color w:val="000000" w:themeColor="text1"/>
          <w:lang w:val="en-US"/>
        </w:rPr>
      </w:pPr>
      <w:r w:rsidRPr="00790793">
        <w:rPr>
          <w:rFonts w:ascii="TimesNewRomanPSMT" w:hAnsi="TimesNewRomanPSMT"/>
          <w:color w:val="000000" w:themeColor="text1"/>
          <w:lang w:val="en-US"/>
        </w:rPr>
        <w:t xml:space="preserve">Berliner, D. C. (2004). Describing the </w:t>
      </w:r>
      <w:r w:rsidR="001715AF" w:rsidRPr="00790793">
        <w:rPr>
          <w:rFonts w:ascii="TimesNewRomanPSMT" w:hAnsi="TimesNewRomanPSMT"/>
          <w:color w:val="000000" w:themeColor="text1"/>
          <w:lang w:val="en-US"/>
        </w:rPr>
        <w:t>behavior and documenting the accomplishments of expert teachers</w:t>
      </w:r>
      <w:r w:rsidRPr="00790793">
        <w:rPr>
          <w:rFonts w:ascii="TimesNewRomanPSMT" w:hAnsi="TimesNewRomanPSMT"/>
          <w:color w:val="000000" w:themeColor="text1"/>
          <w:lang w:val="en-US"/>
        </w:rPr>
        <w:t xml:space="preserve">. </w:t>
      </w:r>
      <w:r w:rsidRPr="00790793">
        <w:rPr>
          <w:rFonts w:ascii="TimesNewRomanPS" w:hAnsi="TimesNewRomanPS"/>
          <w:i/>
          <w:iCs/>
          <w:color w:val="000000" w:themeColor="text1"/>
          <w:lang w:val="en-US"/>
        </w:rPr>
        <w:t>Bulletin of Science, Technology &amp; Society</w:t>
      </w:r>
      <w:r w:rsidRPr="00790793">
        <w:rPr>
          <w:rFonts w:ascii="TimesNewRomanPSMT" w:hAnsi="TimesNewRomanPSMT"/>
          <w:color w:val="000000" w:themeColor="text1"/>
          <w:lang w:val="en-US"/>
        </w:rPr>
        <w:t xml:space="preserve">, </w:t>
      </w:r>
      <w:r w:rsidRPr="00790793">
        <w:rPr>
          <w:rFonts w:ascii="TimesNewRomanPSMT" w:hAnsi="TimesNewRomanPSMT"/>
          <w:i/>
          <w:color w:val="000000" w:themeColor="text1"/>
          <w:lang w:val="en-US"/>
        </w:rPr>
        <w:t>24</w:t>
      </w:r>
      <w:r w:rsidRPr="00790793">
        <w:rPr>
          <w:rFonts w:ascii="TimesNewRomanPSMT" w:hAnsi="TimesNewRomanPSMT"/>
          <w:color w:val="000000" w:themeColor="text1"/>
          <w:lang w:val="en-US"/>
        </w:rPr>
        <w:t xml:space="preserve">(3), 200–212. https://doi.org/10.1177/0270467604265535 </w:t>
      </w:r>
    </w:p>
    <w:p w14:paraId="31C9B35D" w14:textId="1AC9918A" w:rsidR="0066731E" w:rsidRPr="00790793" w:rsidRDefault="0066731E" w:rsidP="005019D6">
      <w:pPr>
        <w:pBdr>
          <w:top w:val="nil"/>
          <w:left w:val="nil"/>
          <w:bottom w:val="nil"/>
          <w:right w:val="nil"/>
          <w:between w:val="nil"/>
        </w:pBdr>
        <w:spacing w:before="0" w:after="0"/>
        <w:ind w:left="709" w:hanging="709"/>
        <w:rPr>
          <w:rFonts w:asciiTheme="majorBidi" w:hAnsiTheme="majorBidi" w:cstheme="majorBidi"/>
          <w:color w:val="000000" w:themeColor="text1"/>
          <w:sz w:val="24"/>
          <w:lang w:val="en-US"/>
        </w:rPr>
      </w:pPr>
      <w:r w:rsidRPr="00790793">
        <w:rPr>
          <w:rFonts w:asciiTheme="majorBidi" w:hAnsiTheme="majorBidi" w:cstheme="majorBidi"/>
          <w:color w:val="000000" w:themeColor="text1"/>
          <w:sz w:val="24"/>
          <w:lang w:val="en-US"/>
        </w:rPr>
        <w:t xml:space="preserve">Che Mat, S.H., Hakim, R.A., &amp; </w:t>
      </w:r>
      <w:proofErr w:type="spellStart"/>
      <w:r w:rsidRPr="00790793">
        <w:rPr>
          <w:rFonts w:asciiTheme="majorBidi" w:hAnsiTheme="majorBidi" w:cstheme="majorBidi"/>
          <w:color w:val="000000" w:themeColor="text1"/>
          <w:sz w:val="24"/>
          <w:lang w:val="en-US"/>
        </w:rPr>
        <w:t>Jumali</w:t>
      </w:r>
      <w:proofErr w:type="spellEnd"/>
      <w:r w:rsidRPr="00790793">
        <w:rPr>
          <w:rFonts w:asciiTheme="majorBidi" w:hAnsiTheme="majorBidi" w:cstheme="majorBidi"/>
          <w:color w:val="000000" w:themeColor="text1"/>
          <w:sz w:val="24"/>
          <w:lang w:val="en-US"/>
        </w:rPr>
        <w:t xml:space="preserve">, </w:t>
      </w:r>
      <w:bookmarkStart w:id="3" w:name="_Int_OMsT87K1"/>
      <w:r w:rsidRPr="00790793">
        <w:rPr>
          <w:rFonts w:asciiTheme="majorBidi" w:hAnsiTheme="majorBidi" w:cstheme="majorBidi"/>
          <w:color w:val="000000" w:themeColor="text1"/>
          <w:sz w:val="24"/>
          <w:lang w:val="en-US"/>
        </w:rPr>
        <w:t>S.N</w:t>
      </w:r>
      <w:bookmarkEnd w:id="3"/>
      <w:r w:rsidRPr="00790793">
        <w:rPr>
          <w:rFonts w:asciiTheme="majorBidi" w:hAnsiTheme="majorBidi" w:cstheme="majorBidi"/>
          <w:color w:val="000000" w:themeColor="text1"/>
          <w:sz w:val="24"/>
          <w:lang w:val="en-US"/>
        </w:rPr>
        <w:t xml:space="preserve">. (2012). Alternative </w:t>
      </w:r>
      <w:r w:rsidR="001715AF" w:rsidRPr="00790793">
        <w:rPr>
          <w:rFonts w:asciiTheme="majorBidi" w:hAnsiTheme="majorBidi" w:cstheme="majorBidi"/>
          <w:color w:val="000000" w:themeColor="text1"/>
          <w:sz w:val="24"/>
          <w:lang w:val="en-US"/>
        </w:rPr>
        <w:t xml:space="preserve">poverty measurement using multi-dimensional poverty index in the district </w:t>
      </w:r>
      <w:r w:rsidRPr="00790793">
        <w:rPr>
          <w:rFonts w:asciiTheme="majorBidi" w:hAnsiTheme="majorBidi" w:cstheme="majorBidi"/>
          <w:color w:val="000000" w:themeColor="text1"/>
          <w:sz w:val="24"/>
          <w:lang w:val="en-US"/>
        </w:rPr>
        <w:t xml:space="preserve">of Baling, Kedah. </w:t>
      </w:r>
      <w:proofErr w:type="spellStart"/>
      <w:r w:rsidRPr="00790793">
        <w:rPr>
          <w:rFonts w:asciiTheme="majorBidi" w:hAnsiTheme="majorBidi" w:cstheme="majorBidi"/>
          <w:i/>
          <w:iCs/>
          <w:color w:val="000000" w:themeColor="text1"/>
          <w:sz w:val="24"/>
          <w:lang w:val="en-US"/>
        </w:rPr>
        <w:t>Jurnal</w:t>
      </w:r>
      <w:proofErr w:type="spellEnd"/>
      <w:r w:rsidRPr="00790793">
        <w:rPr>
          <w:rFonts w:asciiTheme="majorBidi" w:hAnsiTheme="majorBidi" w:cstheme="majorBidi"/>
          <w:i/>
          <w:iCs/>
          <w:color w:val="000000" w:themeColor="text1"/>
          <w:sz w:val="24"/>
          <w:lang w:val="en-US"/>
        </w:rPr>
        <w:t xml:space="preserve"> Ekonomi Malaysia</w:t>
      </w:r>
      <w:r w:rsidR="001715AF" w:rsidRPr="00790793">
        <w:rPr>
          <w:rFonts w:asciiTheme="majorBidi" w:hAnsiTheme="majorBidi" w:cstheme="majorBidi"/>
          <w:i/>
          <w:iCs/>
          <w:color w:val="000000" w:themeColor="text1"/>
          <w:sz w:val="24"/>
          <w:lang w:val="en-US"/>
        </w:rPr>
        <w:t>,</w:t>
      </w:r>
      <w:r w:rsidRPr="00790793">
        <w:rPr>
          <w:rFonts w:asciiTheme="majorBidi" w:hAnsiTheme="majorBidi" w:cstheme="majorBidi"/>
          <w:color w:val="000000" w:themeColor="text1"/>
          <w:sz w:val="24"/>
          <w:lang w:val="en-US"/>
        </w:rPr>
        <w:t xml:space="preserve"> </w:t>
      </w:r>
      <w:r w:rsidRPr="00790793">
        <w:rPr>
          <w:rFonts w:asciiTheme="majorBidi" w:hAnsiTheme="majorBidi" w:cstheme="majorBidi"/>
          <w:i/>
          <w:color w:val="000000" w:themeColor="text1"/>
          <w:sz w:val="24"/>
          <w:lang w:val="en-US"/>
        </w:rPr>
        <w:t>46</w:t>
      </w:r>
      <w:r w:rsidRPr="00790793">
        <w:rPr>
          <w:rFonts w:asciiTheme="majorBidi" w:hAnsiTheme="majorBidi" w:cstheme="majorBidi"/>
          <w:color w:val="000000" w:themeColor="text1"/>
          <w:sz w:val="24"/>
          <w:lang w:val="en-US"/>
        </w:rPr>
        <w:t>(1)</w:t>
      </w:r>
      <w:r w:rsidR="001715AF" w:rsidRPr="00790793">
        <w:rPr>
          <w:rFonts w:asciiTheme="majorBidi" w:hAnsiTheme="majorBidi" w:cstheme="majorBidi"/>
          <w:color w:val="000000" w:themeColor="text1"/>
          <w:sz w:val="24"/>
          <w:lang w:val="en-US"/>
        </w:rPr>
        <w:t>,</w:t>
      </w:r>
      <w:r w:rsidRPr="00790793">
        <w:rPr>
          <w:rFonts w:asciiTheme="majorBidi" w:hAnsiTheme="majorBidi" w:cstheme="majorBidi"/>
          <w:color w:val="000000" w:themeColor="text1"/>
          <w:sz w:val="24"/>
          <w:lang w:val="en-US"/>
        </w:rPr>
        <w:t xml:space="preserve"> 3-12.</w:t>
      </w:r>
      <w:r w:rsidRPr="00790793">
        <w:rPr>
          <w:color w:val="000000" w:themeColor="text1"/>
          <w:sz w:val="24"/>
          <w:lang w:val="en-US"/>
        </w:rPr>
        <w:t xml:space="preserve"> </w:t>
      </w:r>
    </w:p>
    <w:p w14:paraId="21F2D08D" w14:textId="71874D84" w:rsidR="0066731E" w:rsidRPr="00790793" w:rsidRDefault="0066731E" w:rsidP="005019D6">
      <w:pPr>
        <w:pStyle w:val="NormalWeb"/>
        <w:spacing w:before="0" w:beforeAutospacing="0" w:after="0" w:afterAutospacing="0"/>
        <w:ind w:left="709" w:hanging="709"/>
        <w:jc w:val="both"/>
        <w:rPr>
          <w:color w:val="000000" w:themeColor="text1"/>
          <w:lang w:val="en-US"/>
        </w:rPr>
      </w:pPr>
      <w:r w:rsidRPr="00790793">
        <w:rPr>
          <w:rFonts w:ascii="TimesNewRomanPSMT" w:hAnsi="TimesNewRomanPSMT"/>
          <w:color w:val="000000" w:themeColor="text1"/>
          <w:lang w:val="en-US"/>
        </w:rPr>
        <w:t xml:space="preserve">Chen, C. T. (2000). Extensions of the TOPSIS for </w:t>
      </w:r>
      <w:r w:rsidR="001715AF" w:rsidRPr="00790793">
        <w:rPr>
          <w:rFonts w:ascii="TimesNewRomanPSMT" w:hAnsi="TimesNewRomanPSMT"/>
          <w:color w:val="000000" w:themeColor="text1"/>
          <w:lang w:val="en-US"/>
        </w:rPr>
        <w:t>group decision-making under fuzzy environme</w:t>
      </w:r>
      <w:r w:rsidRPr="00790793">
        <w:rPr>
          <w:rFonts w:ascii="TimesNewRomanPSMT" w:hAnsi="TimesNewRomanPSMT"/>
          <w:color w:val="000000" w:themeColor="text1"/>
          <w:lang w:val="en-US"/>
        </w:rPr>
        <w:t xml:space="preserve">nt. </w:t>
      </w:r>
      <w:r w:rsidRPr="00790793">
        <w:rPr>
          <w:rFonts w:ascii="TimesNewRomanPS" w:hAnsi="TimesNewRomanPS"/>
          <w:i/>
          <w:iCs/>
          <w:color w:val="000000" w:themeColor="text1"/>
          <w:lang w:val="en-US"/>
        </w:rPr>
        <w:t>Fuzzy Sets and Systems</w:t>
      </w:r>
      <w:r w:rsidRPr="00790793">
        <w:rPr>
          <w:rFonts w:ascii="TimesNewRomanPSMT" w:hAnsi="TimesNewRomanPSMT"/>
          <w:color w:val="000000" w:themeColor="text1"/>
          <w:lang w:val="en-US"/>
        </w:rPr>
        <w:t xml:space="preserve">, </w:t>
      </w:r>
      <w:r w:rsidRPr="00790793">
        <w:rPr>
          <w:rFonts w:ascii="TimesNewRomanPSMT" w:hAnsi="TimesNewRomanPSMT"/>
          <w:i/>
          <w:color w:val="000000" w:themeColor="text1"/>
          <w:lang w:val="en-US"/>
        </w:rPr>
        <w:t>114</w:t>
      </w:r>
      <w:r w:rsidRPr="00790793">
        <w:rPr>
          <w:rFonts w:ascii="TimesNewRomanPSMT" w:hAnsi="TimesNewRomanPSMT"/>
          <w:color w:val="000000" w:themeColor="text1"/>
          <w:lang w:val="en-US"/>
        </w:rPr>
        <w:t xml:space="preserve">, 1-9. </w:t>
      </w:r>
    </w:p>
    <w:p w14:paraId="7B377BEC" w14:textId="49A3DC9C" w:rsidR="0066731E" w:rsidRPr="00790793" w:rsidRDefault="0066731E" w:rsidP="005019D6">
      <w:pPr>
        <w:pStyle w:val="NormalWeb"/>
        <w:spacing w:before="0" w:beforeAutospacing="0" w:after="0" w:afterAutospacing="0"/>
        <w:ind w:left="709" w:hanging="709"/>
        <w:jc w:val="both"/>
        <w:rPr>
          <w:rFonts w:ascii="TimesNewRomanPSMT" w:hAnsi="TimesNewRomanPSMT"/>
          <w:color w:val="000000" w:themeColor="text1"/>
          <w:lang w:val="en-US"/>
        </w:rPr>
      </w:pPr>
      <w:r w:rsidRPr="00790793">
        <w:rPr>
          <w:rFonts w:ascii="TimesNewRomanPSMT" w:hAnsi="TimesNewRomanPSMT"/>
          <w:color w:val="000000" w:themeColor="text1"/>
          <w:lang w:val="en-US"/>
        </w:rPr>
        <w:t xml:space="preserve">Cheng, C. H., &amp; Lin, Y. (2002). Evaluating the </w:t>
      </w:r>
      <w:r w:rsidR="001715AF" w:rsidRPr="00790793">
        <w:rPr>
          <w:rFonts w:ascii="TimesNewRomanPSMT" w:hAnsi="TimesNewRomanPSMT"/>
          <w:color w:val="000000" w:themeColor="text1"/>
          <w:lang w:val="en-US"/>
        </w:rPr>
        <w:t>best main battle tank using fuzzy decision theory with linguistic criteria evaluation</w:t>
      </w:r>
      <w:r w:rsidRPr="00790793">
        <w:rPr>
          <w:rFonts w:ascii="TimesNewRomanPSMT" w:hAnsi="TimesNewRomanPSMT"/>
          <w:color w:val="000000" w:themeColor="text1"/>
          <w:lang w:val="en-US"/>
        </w:rPr>
        <w:t xml:space="preserve">. </w:t>
      </w:r>
      <w:r w:rsidRPr="00790793">
        <w:rPr>
          <w:rFonts w:ascii="TimesNewRomanPS" w:hAnsi="TimesNewRomanPS"/>
          <w:i/>
          <w:iCs/>
          <w:color w:val="000000" w:themeColor="text1"/>
          <w:lang w:val="en-US"/>
        </w:rPr>
        <w:t>European Journal of Operational Research</w:t>
      </w:r>
      <w:r w:rsidRPr="00790793">
        <w:rPr>
          <w:rFonts w:ascii="TimesNewRomanPSMT" w:hAnsi="TimesNewRomanPSMT"/>
          <w:color w:val="000000" w:themeColor="text1"/>
          <w:lang w:val="en-US"/>
        </w:rPr>
        <w:t xml:space="preserve">, </w:t>
      </w:r>
      <w:r w:rsidRPr="00790793">
        <w:rPr>
          <w:rFonts w:ascii="TimesNewRomanPSMT" w:hAnsi="TimesNewRomanPSMT"/>
          <w:i/>
          <w:color w:val="000000" w:themeColor="text1"/>
          <w:lang w:val="en-US"/>
        </w:rPr>
        <w:t>142</w:t>
      </w:r>
      <w:r w:rsidRPr="00790793">
        <w:rPr>
          <w:rFonts w:ascii="TimesNewRomanPSMT" w:hAnsi="TimesNewRomanPSMT"/>
          <w:color w:val="000000" w:themeColor="text1"/>
          <w:lang w:val="en-US"/>
        </w:rPr>
        <w:t xml:space="preserve">, 74-86. </w:t>
      </w:r>
    </w:p>
    <w:p w14:paraId="1A9A109C" w14:textId="4E62A6DA" w:rsidR="0066731E" w:rsidRPr="00790793" w:rsidRDefault="0066731E" w:rsidP="005019D6">
      <w:pPr>
        <w:pStyle w:val="NormalWeb"/>
        <w:spacing w:before="0" w:beforeAutospacing="0" w:after="0" w:afterAutospacing="0"/>
        <w:ind w:left="709" w:hanging="709"/>
        <w:jc w:val="both"/>
        <w:rPr>
          <w:rFonts w:ascii="TimesNewRomanPSMT" w:hAnsi="TimesNewRomanPSMT"/>
          <w:color w:val="000000" w:themeColor="text1"/>
          <w:lang w:val="en-US"/>
        </w:rPr>
      </w:pPr>
      <w:r w:rsidRPr="00790793">
        <w:rPr>
          <w:rFonts w:ascii="TimesNewRomanPSMT" w:hAnsi="TimesNewRomanPSMT"/>
          <w:color w:val="000000" w:themeColor="text1"/>
          <w:lang w:val="en-US"/>
        </w:rPr>
        <w:t xml:space="preserve">Chu, H. C., &amp; Hwang, G. J. (2008). A </w:t>
      </w:r>
      <w:proofErr w:type="spellStart"/>
      <w:r w:rsidR="001715AF" w:rsidRPr="00790793">
        <w:rPr>
          <w:rFonts w:ascii="TimesNewRomanPSMT" w:hAnsi="TimesNewRomanPSMT"/>
          <w:color w:val="000000" w:themeColor="text1"/>
          <w:lang w:val="en-US"/>
        </w:rPr>
        <w:t>delphi</w:t>
      </w:r>
      <w:proofErr w:type="spellEnd"/>
      <w:r w:rsidR="001715AF" w:rsidRPr="00790793">
        <w:rPr>
          <w:rFonts w:ascii="TimesNewRomanPSMT" w:hAnsi="TimesNewRomanPSMT"/>
          <w:color w:val="000000" w:themeColor="text1"/>
          <w:lang w:val="en-US"/>
        </w:rPr>
        <w:t>-based approach to developing expert systems with the cooperation of multiple experts</w:t>
      </w:r>
      <w:r w:rsidRPr="00790793">
        <w:rPr>
          <w:rFonts w:ascii="TimesNewRomanPSMT" w:hAnsi="TimesNewRomanPSMT"/>
          <w:color w:val="000000" w:themeColor="text1"/>
          <w:lang w:val="en-US"/>
        </w:rPr>
        <w:t xml:space="preserve">. </w:t>
      </w:r>
      <w:r w:rsidRPr="00790793">
        <w:rPr>
          <w:rFonts w:ascii="TimesNewRomanPS" w:hAnsi="TimesNewRomanPS"/>
          <w:i/>
          <w:iCs/>
          <w:color w:val="000000" w:themeColor="text1"/>
          <w:lang w:val="en-US"/>
        </w:rPr>
        <w:t>Expert Systems with Applications</w:t>
      </w:r>
      <w:r w:rsidRPr="00790793">
        <w:rPr>
          <w:rFonts w:ascii="TimesNewRomanPSMT" w:hAnsi="TimesNewRomanPSMT"/>
          <w:color w:val="000000" w:themeColor="text1"/>
          <w:lang w:val="en-US"/>
        </w:rPr>
        <w:t xml:space="preserve">, </w:t>
      </w:r>
      <w:r w:rsidRPr="00790793">
        <w:rPr>
          <w:rFonts w:ascii="TimesNewRomanPSMT" w:hAnsi="TimesNewRomanPSMT"/>
          <w:i/>
          <w:color w:val="000000" w:themeColor="text1"/>
          <w:lang w:val="en-US"/>
        </w:rPr>
        <w:t>34</w:t>
      </w:r>
      <w:r w:rsidRPr="00790793">
        <w:rPr>
          <w:rFonts w:ascii="TimesNewRomanPSMT" w:hAnsi="TimesNewRomanPSMT"/>
          <w:color w:val="000000" w:themeColor="text1"/>
          <w:lang w:val="en-US"/>
        </w:rPr>
        <w:t xml:space="preserve">, 26-40. </w:t>
      </w:r>
    </w:p>
    <w:p w14:paraId="237BFE86" w14:textId="0D4768B9" w:rsidR="0066731E" w:rsidRPr="00790793" w:rsidRDefault="0066731E" w:rsidP="005019D6">
      <w:pPr>
        <w:pStyle w:val="NormalWeb"/>
        <w:spacing w:before="0" w:beforeAutospacing="0" w:after="0" w:afterAutospacing="0"/>
        <w:ind w:left="709" w:hanging="709"/>
        <w:jc w:val="both"/>
        <w:rPr>
          <w:rFonts w:ascii="TimesNewRomanPSMT" w:hAnsi="TimesNewRomanPSMT"/>
          <w:color w:val="000000" w:themeColor="text1"/>
          <w:lang w:val="en-US"/>
        </w:rPr>
      </w:pPr>
      <w:proofErr w:type="spellStart"/>
      <w:r w:rsidRPr="00790793">
        <w:rPr>
          <w:rFonts w:ascii="TimesNewRomanPSMT" w:hAnsi="TimesNewRomanPSMT"/>
          <w:color w:val="000000" w:themeColor="text1"/>
          <w:lang w:val="en-US"/>
        </w:rPr>
        <w:lastRenderedPageBreak/>
        <w:t>Ciptono</w:t>
      </w:r>
      <w:proofErr w:type="spellEnd"/>
      <w:r w:rsidRPr="00790793">
        <w:rPr>
          <w:rFonts w:ascii="TimesNewRomanPSMT" w:hAnsi="TimesNewRomanPSMT"/>
          <w:color w:val="000000" w:themeColor="text1"/>
          <w:lang w:val="en-US"/>
        </w:rPr>
        <w:t xml:space="preserve">, A., </w:t>
      </w:r>
      <w:proofErr w:type="spellStart"/>
      <w:r w:rsidRPr="00790793">
        <w:rPr>
          <w:rFonts w:ascii="TimesNewRomanPSMT" w:hAnsi="TimesNewRomanPSMT"/>
          <w:color w:val="000000" w:themeColor="text1"/>
          <w:lang w:val="en-US"/>
        </w:rPr>
        <w:t>Setiyono</w:t>
      </w:r>
      <w:proofErr w:type="spellEnd"/>
      <w:r w:rsidRPr="00790793">
        <w:rPr>
          <w:rFonts w:ascii="TimesNewRomanPSMT" w:hAnsi="TimesNewRomanPSMT"/>
          <w:color w:val="000000" w:themeColor="text1"/>
          <w:lang w:val="en-US"/>
        </w:rPr>
        <w:t xml:space="preserve">, S., </w:t>
      </w:r>
      <w:proofErr w:type="spellStart"/>
      <w:r w:rsidRPr="00790793">
        <w:rPr>
          <w:rFonts w:ascii="TimesNewRomanPSMT" w:hAnsi="TimesNewRomanPSMT"/>
          <w:color w:val="000000" w:themeColor="text1"/>
          <w:lang w:val="en-US"/>
        </w:rPr>
        <w:t>Nurhidayati</w:t>
      </w:r>
      <w:proofErr w:type="spellEnd"/>
      <w:r w:rsidRPr="00790793">
        <w:rPr>
          <w:rFonts w:ascii="TimesNewRomanPSMT" w:hAnsi="TimesNewRomanPSMT"/>
          <w:color w:val="000000" w:themeColor="text1"/>
          <w:lang w:val="en-US"/>
        </w:rPr>
        <w:t xml:space="preserve">, F., &amp; </w:t>
      </w:r>
      <w:proofErr w:type="spellStart"/>
      <w:r w:rsidRPr="00790793">
        <w:rPr>
          <w:rFonts w:ascii="TimesNewRomanPSMT" w:hAnsi="TimesNewRomanPSMT"/>
          <w:color w:val="000000" w:themeColor="text1"/>
          <w:lang w:val="en-US"/>
        </w:rPr>
        <w:t>Vikaliana</w:t>
      </w:r>
      <w:proofErr w:type="spellEnd"/>
      <w:r w:rsidRPr="00790793">
        <w:rPr>
          <w:rFonts w:ascii="TimesNewRomanPSMT" w:hAnsi="TimesNewRomanPSMT"/>
          <w:color w:val="000000" w:themeColor="text1"/>
          <w:lang w:val="en-US"/>
        </w:rPr>
        <w:t xml:space="preserve">, R. (2019). Fuzzy </w:t>
      </w:r>
      <w:proofErr w:type="spellStart"/>
      <w:r w:rsidR="001715AF" w:rsidRPr="00790793">
        <w:rPr>
          <w:rFonts w:ascii="TimesNewRomanPSMT" w:hAnsi="TimesNewRomanPSMT"/>
          <w:color w:val="000000" w:themeColor="text1"/>
          <w:lang w:val="en-US"/>
        </w:rPr>
        <w:t>delphi</w:t>
      </w:r>
      <w:proofErr w:type="spellEnd"/>
      <w:r w:rsidR="001715AF" w:rsidRPr="00790793">
        <w:rPr>
          <w:rFonts w:ascii="TimesNewRomanPSMT" w:hAnsi="TimesNewRomanPSMT"/>
          <w:color w:val="000000" w:themeColor="text1"/>
          <w:lang w:val="en-US"/>
        </w:rPr>
        <w:t xml:space="preserve"> </w:t>
      </w:r>
      <w:r w:rsidRPr="00790793">
        <w:rPr>
          <w:rFonts w:ascii="TimesNewRomanPSMT" w:hAnsi="TimesNewRomanPSMT"/>
          <w:color w:val="000000" w:themeColor="text1"/>
          <w:lang w:val="en-US"/>
        </w:rPr>
        <w:t xml:space="preserve">method in education: A mapping. </w:t>
      </w:r>
      <w:r w:rsidRPr="00790793">
        <w:rPr>
          <w:rFonts w:ascii="TimesNewRomanPS" w:hAnsi="TimesNewRomanPS"/>
          <w:i/>
          <w:iCs/>
          <w:color w:val="000000" w:themeColor="text1"/>
          <w:lang w:val="en-US"/>
        </w:rPr>
        <w:t>Journal of Physics: Conference Series, 1360</w:t>
      </w:r>
      <w:r w:rsidR="001715AF" w:rsidRPr="00790793">
        <w:rPr>
          <w:rFonts w:ascii="TimesNewRomanPSMT" w:hAnsi="TimesNewRomanPSMT"/>
          <w:color w:val="000000" w:themeColor="text1"/>
          <w:lang w:val="en-US"/>
        </w:rPr>
        <w:t>(</w:t>
      </w:r>
      <w:r w:rsidRPr="00790793">
        <w:rPr>
          <w:rFonts w:ascii="TimesNewRomanPSMT" w:hAnsi="TimesNewRomanPSMT"/>
          <w:color w:val="000000" w:themeColor="text1"/>
          <w:lang w:val="en-US"/>
        </w:rPr>
        <w:t>12029</w:t>
      </w:r>
      <w:r w:rsidR="001715AF" w:rsidRPr="00790793">
        <w:rPr>
          <w:rFonts w:ascii="TimesNewRomanPSMT" w:hAnsi="TimesNewRomanPSMT"/>
          <w:color w:val="000000" w:themeColor="text1"/>
          <w:lang w:val="en-US"/>
        </w:rPr>
        <w:t>)</w:t>
      </w:r>
      <w:r w:rsidRPr="00790793">
        <w:rPr>
          <w:rFonts w:ascii="TimesNewRomanPSMT" w:hAnsi="TimesNewRomanPSMT"/>
          <w:color w:val="000000" w:themeColor="text1"/>
          <w:lang w:val="en-US"/>
        </w:rPr>
        <w:t xml:space="preserve">. https://doi.org/10.1088/1742-6596/1360/1/012029 </w:t>
      </w:r>
    </w:p>
    <w:p w14:paraId="66E029F4" w14:textId="77777777" w:rsidR="0066731E" w:rsidRPr="00790793" w:rsidRDefault="0066731E" w:rsidP="00F173B5">
      <w:pPr>
        <w:pBdr>
          <w:top w:val="nil"/>
          <w:left w:val="nil"/>
          <w:bottom w:val="nil"/>
          <w:right w:val="nil"/>
          <w:between w:val="nil"/>
        </w:pBdr>
        <w:spacing w:before="0" w:after="0"/>
        <w:ind w:left="709" w:hanging="709"/>
        <w:rPr>
          <w:rFonts w:asciiTheme="majorBidi" w:hAnsiTheme="majorBidi" w:cstheme="majorBidi"/>
          <w:color w:val="000000" w:themeColor="text1"/>
          <w:sz w:val="24"/>
          <w:lang w:val="en-US"/>
        </w:rPr>
      </w:pPr>
      <w:r w:rsidRPr="00790793">
        <w:rPr>
          <w:rFonts w:asciiTheme="majorBidi" w:hAnsiTheme="majorBidi" w:cstheme="majorBidi"/>
          <w:color w:val="000000" w:themeColor="text1"/>
          <w:sz w:val="24"/>
          <w:lang w:val="en-US"/>
        </w:rPr>
        <w:t>COMCEC. (2021). Urban poverty in Islamic countries: Research report. Standing Committee for Economic and Commercial Cooperation of the Organization of the Islamic Cooperation. https://www.comcec.org/wp-content/uploads/2021/07/Research-Report-on-Urban-Poverty-in-Islamic-Countries.pdf</w:t>
      </w:r>
    </w:p>
    <w:p w14:paraId="40B65639" w14:textId="77777777" w:rsidR="0066731E" w:rsidRPr="00790793" w:rsidRDefault="0066731E" w:rsidP="005019D6">
      <w:pPr>
        <w:pStyle w:val="NormalWeb"/>
        <w:spacing w:before="0" w:beforeAutospacing="0" w:after="0" w:afterAutospacing="0"/>
        <w:ind w:left="709" w:hanging="709"/>
        <w:jc w:val="both"/>
        <w:rPr>
          <w:rFonts w:asciiTheme="majorBidi" w:hAnsiTheme="majorBidi" w:cstheme="majorBidi"/>
          <w:color w:val="000000" w:themeColor="text1"/>
          <w:shd w:val="clear" w:color="auto" w:fill="FFFFFF"/>
          <w:lang w:val="en-US"/>
        </w:rPr>
      </w:pPr>
      <w:r w:rsidRPr="00790793">
        <w:rPr>
          <w:rFonts w:asciiTheme="majorBidi" w:hAnsiTheme="majorBidi" w:cstheme="majorBidi"/>
          <w:color w:val="000000" w:themeColor="text1"/>
          <w:shd w:val="clear" w:color="auto" w:fill="FFFFFF"/>
          <w:lang w:val="en-US"/>
        </w:rPr>
        <w:t xml:space="preserve">Darin-Mattsson, A., Fors, S., &amp; </w:t>
      </w:r>
      <w:proofErr w:type="spellStart"/>
      <w:r w:rsidRPr="00790793">
        <w:rPr>
          <w:rFonts w:asciiTheme="majorBidi" w:hAnsiTheme="majorBidi" w:cstheme="majorBidi"/>
          <w:color w:val="000000" w:themeColor="text1"/>
          <w:shd w:val="clear" w:color="auto" w:fill="FFFFFF"/>
          <w:lang w:val="en-US"/>
        </w:rPr>
        <w:t>Kåreholt</w:t>
      </w:r>
      <w:proofErr w:type="spellEnd"/>
      <w:r w:rsidRPr="00790793">
        <w:rPr>
          <w:rFonts w:asciiTheme="majorBidi" w:hAnsiTheme="majorBidi" w:cstheme="majorBidi"/>
          <w:color w:val="000000" w:themeColor="text1"/>
          <w:shd w:val="clear" w:color="auto" w:fill="FFFFFF"/>
          <w:lang w:val="en-US"/>
        </w:rPr>
        <w:t>, I. (2017). Different indicators of socioeconomic status and their relative importance as determinants of health in old age. </w:t>
      </w:r>
      <w:r w:rsidRPr="00790793">
        <w:rPr>
          <w:rFonts w:asciiTheme="majorBidi" w:hAnsiTheme="majorBidi" w:cstheme="majorBidi"/>
          <w:i/>
          <w:iCs/>
          <w:color w:val="000000" w:themeColor="text1"/>
          <w:shd w:val="clear" w:color="auto" w:fill="FFFFFF"/>
          <w:lang w:val="en-US"/>
        </w:rPr>
        <w:t>International journal for equity in health</w:t>
      </w:r>
      <w:r w:rsidRPr="00790793">
        <w:rPr>
          <w:rFonts w:asciiTheme="majorBidi" w:hAnsiTheme="majorBidi" w:cstheme="majorBidi"/>
          <w:color w:val="000000" w:themeColor="text1"/>
          <w:shd w:val="clear" w:color="auto" w:fill="FFFFFF"/>
          <w:lang w:val="en-US"/>
        </w:rPr>
        <w:t>, </w:t>
      </w:r>
      <w:r w:rsidRPr="00790793">
        <w:rPr>
          <w:rFonts w:asciiTheme="majorBidi" w:hAnsiTheme="majorBidi" w:cstheme="majorBidi"/>
          <w:i/>
          <w:iCs/>
          <w:color w:val="000000" w:themeColor="text1"/>
          <w:shd w:val="clear" w:color="auto" w:fill="FFFFFF"/>
          <w:lang w:val="en-US"/>
        </w:rPr>
        <w:t>16</w:t>
      </w:r>
      <w:r w:rsidRPr="00790793">
        <w:rPr>
          <w:rFonts w:asciiTheme="majorBidi" w:hAnsiTheme="majorBidi" w:cstheme="majorBidi"/>
          <w:color w:val="000000" w:themeColor="text1"/>
          <w:shd w:val="clear" w:color="auto" w:fill="FFFFFF"/>
          <w:lang w:val="en-US"/>
        </w:rPr>
        <w:t>(1), 173. https://doi.org/10.1186/s12939-017-0670-3.</w:t>
      </w:r>
    </w:p>
    <w:p w14:paraId="2E16A7B8" w14:textId="619C1D35" w:rsidR="0066731E" w:rsidRPr="00790793" w:rsidRDefault="0066731E" w:rsidP="005019D6">
      <w:pPr>
        <w:pStyle w:val="NormalWeb"/>
        <w:spacing w:before="0" w:beforeAutospacing="0" w:after="0" w:afterAutospacing="0"/>
        <w:ind w:left="709" w:hanging="709"/>
        <w:jc w:val="both"/>
        <w:rPr>
          <w:rFonts w:asciiTheme="majorBidi" w:hAnsiTheme="majorBidi" w:cstheme="majorBidi"/>
          <w:color w:val="000000" w:themeColor="text1"/>
          <w:lang w:val="en-US"/>
        </w:rPr>
      </w:pPr>
      <w:r w:rsidRPr="00790793">
        <w:rPr>
          <w:rFonts w:asciiTheme="majorBidi" w:hAnsiTheme="majorBidi" w:cstheme="majorBidi"/>
          <w:color w:val="000000" w:themeColor="text1"/>
          <w:shd w:val="clear" w:color="auto" w:fill="FFFFFF"/>
          <w:lang w:val="en-US"/>
        </w:rPr>
        <w:t>Degan, T. J., Kelly, P. J., Robinson, L. D., Deane, F. P., &amp; Smith, A. M. (2021). Health literacy of people living with mental illness or substance use disorders: A systematic review. </w:t>
      </w:r>
      <w:r w:rsidRPr="00790793">
        <w:rPr>
          <w:rFonts w:asciiTheme="majorBidi" w:hAnsiTheme="majorBidi" w:cstheme="majorBidi"/>
          <w:i/>
          <w:iCs/>
          <w:color w:val="000000" w:themeColor="text1"/>
          <w:shd w:val="clear" w:color="auto" w:fill="FFFFFF"/>
          <w:lang w:val="en-US"/>
        </w:rPr>
        <w:t xml:space="preserve">Early </w:t>
      </w:r>
      <w:r w:rsidR="00AE694E" w:rsidRPr="00790793">
        <w:rPr>
          <w:rFonts w:asciiTheme="majorBidi" w:hAnsiTheme="majorBidi" w:cstheme="majorBidi"/>
          <w:i/>
          <w:iCs/>
          <w:color w:val="000000" w:themeColor="text1"/>
          <w:shd w:val="clear" w:color="auto" w:fill="FFFFFF"/>
          <w:lang w:val="en-US"/>
        </w:rPr>
        <w:t>I</w:t>
      </w:r>
      <w:r w:rsidRPr="00790793">
        <w:rPr>
          <w:rFonts w:asciiTheme="majorBidi" w:hAnsiTheme="majorBidi" w:cstheme="majorBidi"/>
          <w:i/>
          <w:iCs/>
          <w:color w:val="000000" w:themeColor="text1"/>
          <w:shd w:val="clear" w:color="auto" w:fill="FFFFFF"/>
          <w:lang w:val="en-US"/>
        </w:rPr>
        <w:t xml:space="preserve">ntervention in </w:t>
      </w:r>
      <w:r w:rsidR="00AE694E" w:rsidRPr="00790793">
        <w:rPr>
          <w:rFonts w:asciiTheme="majorBidi" w:hAnsiTheme="majorBidi" w:cstheme="majorBidi"/>
          <w:i/>
          <w:iCs/>
          <w:color w:val="000000" w:themeColor="text1"/>
          <w:shd w:val="clear" w:color="auto" w:fill="FFFFFF"/>
          <w:lang w:val="en-US"/>
        </w:rPr>
        <w:t>P</w:t>
      </w:r>
      <w:r w:rsidRPr="00790793">
        <w:rPr>
          <w:rFonts w:asciiTheme="majorBidi" w:hAnsiTheme="majorBidi" w:cstheme="majorBidi"/>
          <w:i/>
          <w:iCs/>
          <w:color w:val="000000" w:themeColor="text1"/>
          <w:shd w:val="clear" w:color="auto" w:fill="FFFFFF"/>
          <w:lang w:val="en-US"/>
        </w:rPr>
        <w:t>sychiatry</w:t>
      </w:r>
      <w:r w:rsidRPr="00790793">
        <w:rPr>
          <w:rFonts w:asciiTheme="majorBidi" w:hAnsiTheme="majorBidi" w:cstheme="majorBidi"/>
          <w:color w:val="000000" w:themeColor="text1"/>
          <w:shd w:val="clear" w:color="auto" w:fill="FFFFFF"/>
          <w:lang w:val="en-US"/>
        </w:rPr>
        <w:t>, </w:t>
      </w:r>
      <w:r w:rsidRPr="00790793">
        <w:rPr>
          <w:rFonts w:asciiTheme="majorBidi" w:hAnsiTheme="majorBidi" w:cstheme="majorBidi"/>
          <w:i/>
          <w:iCs/>
          <w:color w:val="000000" w:themeColor="text1"/>
          <w:shd w:val="clear" w:color="auto" w:fill="FFFFFF"/>
          <w:lang w:val="en-US"/>
        </w:rPr>
        <w:t>15</w:t>
      </w:r>
      <w:r w:rsidRPr="00790793">
        <w:rPr>
          <w:rFonts w:asciiTheme="majorBidi" w:hAnsiTheme="majorBidi" w:cstheme="majorBidi"/>
          <w:color w:val="000000" w:themeColor="text1"/>
          <w:shd w:val="clear" w:color="auto" w:fill="FFFFFF"/>
          <w:lang w:val="en-US"/>
        </w:rPr>
        <w:t>(6), 1454–1469. https://doi.org/10.1111/eip.13090</w:t>
      </w:r>
      <w:r w:rsidRPr="00790793">
        <w:rPr>
          <w:rFonts w:asciiTheme="majorBidi" w:hAnsiTheme="majorBidi" w:cstheme="majorBidi"/>
          <w:color w:val="000000" w:themeColor="text1"/>
          <w:lang w:val="en-US"/>
        </w:rPr>
        <w:t>.</w:t>
      </w:r>
    </w:p>
    <w:p w14:paraId="362CFD9C" w14:textId="6019D43A" w:rsidR="0066731E" w:rsidRPr="00790793" w:rsidRDefault="0066731E" w:rsidP="005019D6">
      <w:pPr>
        <w:pStyle w:val="NormalWeb"/>
        <w:spacing w:before="0" w:beforeAutospacing="0" w:after="0" w:afterAutospacing="0"/>
        <w:ind w:left="709" w:hanging="709"/>
        <w:jc w:val="both"/>
        <w:rPr>
          <w:rFonts w:ascii="TimesNewRomanPSMT" w:hAnsi="TimesNewRomanPSMT"/>
          <w:color w:val="000000" w:themeColor="text1"/>
          <w:lang w:val="en-US"/>
        </w:rPr>
      </w:pPr>
      <w:r w:rsidRPr="00790793">
        <w:rPr>
          <w:rFonts w:ascii="TimesNewRomanPSMT" w:hAnsi="TimesNewRomanPSMT"/>
          <w:color w:val="000000" w:themeColor="text1"/>
          <w:lang w:val="en-US"/>
        </w:rPr>
        <w:t xml:space="preserve">Gambatese, J.A., Behm, M., &amp; Rajendran, S. (2008) </w:t>
      </w:r>
      <w:r w:rsidR="00AE694E" w:rsidRPr="00790793">
        <w:rPr>
          <w:rFonts w:ascii="TimesNewRomanPSMT" w:hAnsi="TimesNewRomanPSMT"/>
          <w:color w:val="000000" w:themeColor="text1"/>
          <w:lang w:val="en-US"/>
        </w:rPr>
        <w:t>design</w:t>
      </w:r>
      <w:r w:rsidR="00223766" w:rsidRPr="00790793">
        <w:rPr>
          <w:rFonts w:ascii="TimesNewRomanPSMT" w:hAnsi="TimesNewRomanPSMT"/>
          <w:color w:val="000000" w:themeColor="text1"/>
          <w:lang w:val="en-US"/>
        </w:rPr>
        <w:t>’</w:t>
      </w:r>
      <w:r w:rsidR="00AE694E" w:rsidRPr="00790793">
        <w:rPr>
          <w:rFonts w:ascii="TimesNewRomanPSMT" w:hAnsi="TimesNewRomanPSMT"/>
          <w:color w:val="000000" w:themeColor="text1"/>
          <w:lang w:val="en-US"/>
        </w:rPr>
        <w:t>s role in construction accident causality and prevention: Perspectives from an expert panel</w:t>
      </w:r>
      <w:r w:rsidRPr="00790793">
        <w:rPr>
          <w:rFonts w:ascii="TimesNewRomanPSMT" w:hAnsi="TimesNewRomanPSMT"/>
          <w:color w:val="000000" w:themeColor="text1"/>
          <w:lang w:val="en-US"/>
        </w:rPr>
        <w:t xml:space="preserve">, </w:t>
      </w:r>
      <w:r w:rsidRPr="00790793">
        <w:rPr>
          <w:rFonts w:ascii="TimesNewRomanPS" w:hAnsi="TimesNewRomanPS"/>
          <w:i/>
          <w:iCs/>
          <w:color w:val="000000" w:themeColor="text1"/>
          <w:lang w:val="en-US"/>
        </w:rPr>
        <w:t>Safety Science</w:t>
      </w:r>
      <w:r w:rsidRPr="00790793">
        <w:rPr>
          <w:rFonts w:ascii="TimesNewRomanPSMT" w:hAnsi="TimesNewRomanPSMT"/>
          <w:color w:val="000000" w:themeColor="text1"/>
          <w:lang w:val="en-US"/>
        </w:rPr>
        <w:t xml:space="preserve">, </w:t>
      </w:r>
      <w:r w:rsidRPr="00790793">
        <w:rPr>
          <w:rFonts w:ascii="TimesNewRomanPSMT" w:hAnsi="TimesNewRomanPSMT"/>
          <w:i/>
          <w:color w:val="000000" w:themeColor="text1"/>
          <w:lang w:val="en-US"/>
        </w:rPr>
        <w:t>46</w:t>
      </w:r>
      <w:r w:rsidRPr="00790793">
        <w:rPr>
          <w:rFonts w:ascii="TimesNewRomanPSMT" w:hAnsi="TimesNewRomanPSMT"/>
          <w:color w:val="000000" w:themeColor="text1"/>
          <w:lang w:val="en-US"/>
        </w:rPr>
        <w:t xml:space="preserve">(4),675-691. </w:t>
      </w:r>
    </w:p>
    <w:p w14:paraId="770A1340" w14:textId="60DE84A3" w:rsidR="0066731E" w:rsidRPr="00790793" w:rsidRDefault="0066731E" w:rsidP="005019D6">
      <w:pPr>
        <w:pBdr>
          <w:top w:val="nil"/>
          <w:left w:val="nil"/>
          <w:bottom w:val="nil"/>
          <w:right w:val="nil"/>
          <w:between w:val="nil"/>
        </w:pBdr>
        <w:spacing w:before="0" w:after="0"/>
        <w:ind w:left="709" w:hanging="709"/>
        <w:rPr>
          <w:rFonts w:asciiTheme="majorBidi" w:hAnsiTheme="majorBidi" w:cstheme="majorBidi"/>
          <w:bCs/>
          <w:color w:val="000000" w:themeColor="text1"/>
          <w:sz w:val="24"/>
          <w:lang w:val="en-US"/>
        </w:rPr>
      </w:pPr>
      <w:r w:rsidRPr="00790793">
        <w:rPr>
          <w:rFonts w:asciiTheme="majorBidi" w:hAnsiTheme="majorBidi" w:cstheme="majorBidi"/>
          <w:bCs/>
          <w:color w:val="000000" w:themeColor="text1"/>
          <w:sz w:val="24"/>
          <w:lang w:val="en-US"/>
        </w:rPr>
        <w:t xml:space="preserve">Gopal, P.S. et al. (2021). </w:t>
      </w:r>
      <w:proofErr w:type="spellStart"/>
      <w:r w:rsidRPr="00790793">
        <w:rPr>
          <w:rFonts w:asciiTheme="majorBidi" w:hAnsiTheme="majorBidi" w:cstheme="majorBidi"/>
          <w:bCs/>
          <w:color w:val="000000" w:themeColor="text1"/>
          <w:sz w:val="24"/>
          <w:lang w:val="en-US"/>
        </w:rPr>
        <w:t>Kemiskinan</w:t>
      </w:r>
      <w:proofErr w:type="spellEnd"/>
      <w:r w:rsidRPr="00790793">
        <w:rPr>
          <w:rFonts w:asciiTheme="majorBidi" w:hAnsiTheme="majorBidi" w:cstheme="majorBidi"/>
          <w:bCs/>
          <w:color w:val="000000" w:themeColor="text1"/>
          <w:sz w:val="24"/>
          <w:lang w:val="en-US"/>
        </w:rPr>
        <w:t xml:space="preserve"> </w:t>
      </w:r>
      <w:proofErr w:type="spellStart"/>
      <w:r w:rsidR="00AE694E" w:rsidRPr="00790793">
        <w:rPr>
          <w:rFonts w:asciiTheme="majorBidi" w:hAnsiTheme="majorBidi" w:cstheme="majorBidi"/>
          <w:bCs/>
          <w:color w:val="000000" w:themeColor="text1"/>
          <w:sz w:val="24"/>
          <w:lang w:val="en-US"/>
        </w:rPr>
        <w:t>adalah</w:t>
      </w:r>
      <w:proofErr w:type="spellEnd"/>
      <w:r w:rsidR="00AE694E" w:rsidRPr="00790793">
        <w:rPr>
          <w:rFonts w:asciiTheme="majorBidi" w:hAnsiTheme="majorBidi" w:cstheme="majorBidi"/>
          <w:bCs/>
          <w:color w:val="000000" w:themeColor="text1"/>
          <w:sz w:val="24"/>
          <w:lang w:val="en-US"/>
        </w:rPr>
        <w:t xml:space="preserve"> </w:t>
      </w:r>
      <w:proofErr w:type="spellStart"/>
      <w:r w:rsidR="00AE694E" w:rsidRPr="00790793">
        <w:rPr>
          <w:rFonts w:asciiTheme="majorBidi" w:hAnsiTheme="majorBidi" w:cstheme="majorBidi"/>
          <w:bCs/>
          <w:color w:val="000000" w:themeColor="text1"/>
          <w:sz w:val="24"/>
          <w:lang w:val="en-US"/>
        </w:rPr>
        <w:t>satu</w:t>
      </w:r>
      <w:proofErr w:type="spellEnd"/>
      <w:r w:rsidR="00AE694E" w:rsidRPr="00790793">
        <w:rPr>
          <w:rFonts w:asciiTheme="majorBidi" w:hAnsiTheme="majorBidi" w:cstheme="majorBidi"/>
          <w:bCs/>
          <w:color w:val="000000" w:themeColor="text1"/>
          <w:sz w:val="24"/>
          <w:lang w:val="en-US"/>
        </w:rPr>
        <w:t xml:space="preserve"> </w:t>
      </w:r>
      <w:proofErr w:type="spellStart"/>
      <w:r w:rsidR="00AE694E" w:rsidRPr="00790793">
        <w:rPr>
          <w:rFonts w:asciiTheme="majorBidi" w:hAnsiTheme="majorBidi" w:cstheme="majorBidi"/>
          <w:bCs/>
          <w:color w:val="000000" w:themeColor="text1"/>
          <w:sz w:val="24"/>
          <w:lang w:val="en-US"/>
        </w:rPr>
        <w:t>fenomena</w:t>
      </w:r>
      <w:proofErr w:type="spellEnd"/>
      <w:r w:rsidR="00AE694E" w:rsidRPr="00790793">
        <w:rPr>
          <w:rFonts w:asciiTheme="majorBidi" w:hAnsiTheme="majorBidi" w:cstheme="majorBidi"/>
          <w:bCs/>
          <w:color w:val="000000" w:themeColor="text1"/>
          <w:sz w:val="24"/>
          <w:lang w:val="en-US"/>
        </w:rPr>
        <w:t xml:space="preserve"> </w:t>
      </w:r>
      <w:proofErr w:type="spellStart"/>
      <w:r w:rsidR="00AE694E" w:rsidRPr="00790793">
        <w:rPr>
          <w:rFonts w:asciiTheme="majorBidi" w:hAnsiTheme="majorBidi" w:cstheme="majorBidi"/>
          <w:bCs/>
          <w:color w:val="000000" w:themeColor="text1"/>
          <w:sz w:val="24"/>
          <w:lang w:val="en-US"/>
        </w:rPr>
        <w:t>multidimensi</w:t>
      </w:r>
      <w:proofErr w:type="spellEnd"/>
      <w:r w:rsidR="00AE694E" w:rsidRPr="00790793">
        <w:rPr>
          <w:rFonts w:asciiTheme="majorBidi" w:hAnsiTheme="majorBidi" w:cstheme="majorBidi"/>
          <w:bCs/>
          <w:color w:val="000000" w:themeColor="text1"/>
          <w:sz w:val="24"/>
          <w:lang w:val="en-US"/>
        </w:rPr>
        <w:t xml:space="preserve">: </w:t>
      </w:r>
      <w:proofErr w:type="spellStart"/>
      <w:r w:rsidR="00AE694E" w:rsidRPr="00790793">
        <w:rPr>
          <w:rFonts w:asciiTheme="majorBidi" w:hAnsiTheme="majorBidi" w:cstheme="majorBidi"/>
          <w:bCs/>
          <w:color w:val="000000" w:themeColor="text1"/>
          <w:sz w:val="24"/>
          <w:lang w:val="en-US"/>
        </w:rPr>
        <w:t>Suatu</w:t>
      </w:r>
      <w:proofErr w:type="spellEnd"/>
      <w:r w:rsidR="00AE694E" w:rsidRPr="00790793">
        <w:rPr>
          <w:rFonts w:asciiTheme="majorBidi" w:hAnsiTheme="majorBidi" w:cstheme="majorBidi"/>
          <w:bCs/>
          <w:color w:val="000000" w:themeColor="text1"/>
          <w:sz w:val="24"/>
          <w:lang w:val="en-US"/>
        </w:rPr>
        <w:t xml:space="preserve"> </w:t>
      </w:r>
      <w:proofErr w:type="spellStart"/>
      <w:r w:rsidR="00AE694E" w:rsidRPr="00790793">
        <w:rPr>
          <w:rFonts w:asciiTheme="majorBidi" w:hAnsiTheme="majorBidi" w:cstheme="majorBidi"/>
          <w:bCs/>
          <w:color w:val="000000" w:themeColor="text1"/>
          <w:sz w:val="24"/>
          <w:lang w:val="en-US"/>
        </w:rPr>
        <w:t>pemerhatian</w:t>
      </w:r>
      <w:proofErr w:type="spellEnd"/>
      <w:r w:rsidR="00AE694E" w:rsidRPr="00790793">
        <w:rPr>
          <w:rFonts w:asciiTheme="majorBidi" w:hAnsiTheme="majorBidi" w:cstheme="majorBidi"/>
          <w:bCs/>
          <w:color w:val="000000" w:themeColor="text1"/>
          <w:sz w:val="24"/>
          <w:lang w:val="en-US"/>
        </w:rPr>
        <w:t xml:space="preserve"> </w:t>
      </w:r>
      <w:proofErr w:type="spellStart"/>
      <w:r w:rsidR="00AE694E" w:rsidRPr="00790793">
        <w:rPr>
          <w:rFonts w:asciiTheme="majorBidi" w:hAnsiTheme="majorBidi" w:cstheme="majorBidi"/>
          <w:bCs/>
          <w:color w:val="000000" w:themeColor="text1"/>
          <w:sz w:val="24"/>
          <w:lang w:val="en-US"/>
        </w:rPr>
        <w:t>awal</w:t>
      </w:r>
      <w:proofErr w:type="spellEnd"/>
      <w:r w:rsidRPr="00790793">
        <w:rPr>
          <w:rFonts w:asciiTheme="majorBidi" w:hAnsiTheme="majorBidi" w:cstheme="majorBidi"/>
          <w:bCs/>
          <w:color w:val="000000" w:themeColor="text1"/>
          <w:sz w:val="24"/>
          <w:lang w:val="en-US"/>
        </w:rPr>
        <w:t xml:space="preserve">. </w:t>
      </w:r>
      <w:r w:rsidRPr="00790793">
        <w:rPr>
          <w:rFonts w:asciiTheme="majorBidi" w:hAnsiTheme="majorBidi" w:cstheme="majorBidi"/>
          <w:bCs/>
          <w:i/>
          <w:color w:val="000000" w:themeColor="text1"/>
          <w:sz w:val="24"/>
          <w:lang w:val="en-US"/>
        </w:rPr>
        <w:t>Malaysian Journal of Social Sciences and Humanities</w:t>
      </w:r>
      <w:r w:rsidR="00AE694E" w:rsidRPr="00790793">
        <w:rPr>
          <w:rFonts w:asciiTheme="majorBidi" w:hAnsiTheme="majorBidi" w:cstheme="majorBidi"/>
          <w:bCs/>
          <w:i/>
          <w:color w:val="000000" w:themeColor="text1"/>
          <w:sz w:val="24"/>
          <w:lang w:val="en-US"/>
        </w:rPr>
        <w:t>,</w:t>
      </w:r>
      <w:r w:rsidRPr="00790793">
        <w:rPr>
          <w:rFonts w:asciiTheme="majorBidi" w:hAnsiTheme="majorBidi" w:cstheme="majorBidi"/>
          <w:bCs/>
          <w:color w:val="000000" w:themeColor="text1"/>
          <w:sz w:val="24"/>
          <w:lang w:val="en-US"/>
        </w:rPr>
        <w:t xml:space="preserve"> </w:t>
      </w:r>
      <w:r w:rsidRPr="00790793">
        <w:rPr>
          <w:rFonts w:asciiTheme="majorBidi" w:hAnsiTheme="majorBidi" w:cstheme="majorBidi"/>
          <w:bCs/>
          <w:i/>
          <w:color w:val="000000" w:themeColor="text1"/>
          <w:sz w:val="24"/>
          <w:lang w:val="en-US"/>
        </w:rPr>
        <w:t>6</w:t>
      </w:r>
      <w:r w:rsidRPr="00790793">
        <w:rPr>
          <w:rFonts w:asciiTheme="majorBidi" w:hAnsiTheme="majorBidi" w:cstheme="majorBidi"/>
          <w:bCs/>
          <w:color w:val="000000" w:themeColor="text1"/>
          <w:sz w:val="24"/>
          <w:lang w:val="en-US"/>
        </w:rPr>
        <w:t>(1)</w:t>
      </w:r>
      <w:r w:rsidR="00AE694E" w:rsidRPr="00790793">
        <w:rPr>
          <w:rFonts w:asciiTheme="majorBidi" w:hAnsiTheme="majorBidi" w:cstheme="majorBidi"/>
          <w:bCs/>
          <w:color w:val="000000" w:themeColor="text1"/>
          <w:sz w:val="24"/>
          <w:lang w:val="en-US"/>
        </w:rPr>
        <w:t>,</w:t>
      </w:r>
      <w:r w:rsidRPr="00790793">
        <w:rPr>
          <w:rFonts w:asciiTheme="majorBidi" w:hAnsiTheme="majorBidi" w:cstheme="majorBidi"/>
          <w:bCs/>
          <w:color w:val="000000" w:themeColor="text1"/>
          <w:sz w:val="24"/>
          <w:lang w:val="en-US"/>
        </w:rPr>
        <w:t xml:space="preserve"> 40-51.</w:t>
      </w:r>
    </w:p>
    <w:p w14:paraId="58916653" w14:textId="1812A29E" w:rsidR="0066731E" w:rsidRPr="00790793" w:rsidRDefault="0066731E" w:rsidP="005019D6">
      <w:pPr>
        <w:pBdr>
          <w:top w:val="nil"/>
          <w:left w:val="nil"/>
          <w:bottom w:val="nil"/>
          <w:right w:val="nil"/>
          <w:between w:val="nil"/>
        </w:pBdr>
        <w:spacing w:before="0" w:after="0"/>
        <w:ind w:left="709" w:hanging="709"/>
        <w:rPr>
          <w:rFonts w:asciiTheme="majorBidi" w:hAnsiTheme="majorBidi" w:cstheme="majorBidi"/>
          <w:bCs/>
          <w:color w:val="000000" w:themeColor="text1"/>
          <w:sz w:val="24"/>
          <w:lang w:val="en-US"/>
        </w:rPr>
      </w:pPr>
      <w:r w:rsidRPr="00790793">
        <w:rPr>
          <w:rFonts w:asciiTheme="majorBidi" w:hAnsiTheme="majorBidi" w:cstheme="majorBidi"/>
          <w:bCs/>
          <w:color w:val="000000" w:themeColor="text1"/>
          <w:sz w:val="24"/>
          <w:lang w:val="en-US"/>
        </w:rPr>
        <w:t xml:space="preserve">Guo, W. &amp; Ma, Y. (2023). A fuzzy </w:t>
      </w:r>
      <w:proofErr w:type="spellStart"/>
      <w:r w:rsidRPr="00790793">
        <w:rPr>
          <w:rFonts w:asciiTheme="majorBidi" w:hAnsiTheme="majorBidi" w:cstheme="majorBidi"/>
          <w:bCs/>
          <w:color w:val="000000" w:themeColor="text1"/>
          <w:sz w:val="24"/>
          <w:lang w:val="en-US"/>
        </w:rPr>
        <w:t>delphi</w:t>
      </w:r>
      <w:proofErr w:type="spellEnd"/>
      <w:r w:rsidRPr="00790793">
        <w:rPr>
          <w:rFonts w:asciiTheme="majorBidi" w:hAnsiTheme="majorBidi" w:cstheme="majorBidi"/>
          <w:bCs/>
          <w:color w:val="000000" w:themeColor="text1"/>
          <w:sz w:val="24"/>
          <w:lang w:val="en-US"/>
        </w:rPr>
        <w:t xml:space="preserve"> of spiritual poverty alleviation in deep poverty-stricken areas of Gansu, </w:t>
      </w:r>
      <w:r w:rsidRPr="00790793">
        <w:rPr>
          <w:rFonts w:asciiTheme="majorBidi" w:hAnsiTheme="majorBidi" w:cstheme="majorBidi"/>
          <w:bCs/>
          <w:i/>
          <w:iCs/>
          <w:color w:val="000000" w:themeColor="text1"/>
          <w:sz w:val="24"/>
          <w:lang w:val="en-US"/>
        </w:rPr>
        <w:t>The Singapore Economic Review</w:t>
      </w:r>
      <w:r w:rsidR="00AE694E" w:rsidRPr="00790793">
        <w:rPr>
          <w:rFonts w:asciiTheme="majorBidi" w:hAnsiTheme="majorBidi" w:cstheme="majorBidi"/>
          <w:bCs/>
          <w:i/>
          <w:iCs/>
          <w:color w:val="000000" w:themeColor="text1"/>
          <w:sz w:val="24"/>
          <w:lang w:val="en-US"/>
        </w:rPr>
        <w:t>,</w:t>
      </w:r>
      <w:r w:rsidRPr="00790793">
        <w:rPr>
          <w:rFonts w:asciiTheme="majorBidi" w:hAnsiTheme="majorBidi" w:cstheme="majorBidi"/>
          <w:bCs/>
          <w:color w:val="000000" w:themeColor="text1"/>
          <w:sz w:val="24"/>
          <w:lang w:val="en-US"/>
        </w:rPr>
        <w:t xml:space="preserve"> 68(4)</w:t>
      </w:r>
      <w:r w:rsidR="00AE694E" w:rsidRPr="00790793">
        <w:rPr>
          <w:rFonts w:asciiTheme="majorBidi" w:hAnsiTheme="majorBidi" w:cstheme="majorBidi"/>
          <w:bCs/>
          <w:color w:val="000000" w:themeColor="text1"/>
          <w:sz w:val="24"/>
          <w:lang w:val="en-US"/>
        </w:rPr>
        <w:t>,</w:t>
      </w:r>
      <w:r w:rsidRPr="00790793">
        <w:rPr>
          <w:rFonts w:asciiTheme="majorBidi" w:hAnsiTheme="majorBidi" w:cstheme="majorBidi"/>
          <w:bCs/>
          <w:color w:val="000000" w:themeColor="text1"/>
          <w:sz w:val="24"/>
          <w:lang w:val="en-US"/>
        </w:rPr>
        <w:t xml:space="preserve"> 1493-1505.</w:t>
      </w:r>
    </w:p>
    <w:p w14:paraId="326A2908" w14:textId="235C310B" w:rsidR="0066731E" w:rsidRPr="00790793" w:rsidRDefault="0066731E" w:rsidP="005019D6">
      <w:pPr>
        <w:pBdr>
          <w:top w:val="nil"/>
          <w:left w:val="nil"/>
          <w:bottom w:val="nil"/>
          <w:right w:val="nil"/>
          <w:between w:val="nil"/>
        </w:pBdr>
        <w:spacing w:before="0" w:after="0"/>
        <w:ind w:left="709" w:hanging="709"/>
        <w:rPr>
          <w:rFonts w:asciiTheme="majorBidi" w:hAnsiTheme="majorBidi" w:cstheme="majorBidi"/>
          <w:bCs/>
          <w:color w:val="000000" w:themeColor="text1"/>
          <w:sz w:val="24"/>
          <w:lang w:val="en-US"/>
        </w:rPr>
      </w:pPr>
      <w:r w:rsidRPr="00790793">
        <w:rPr>
          <w:rFonts w:asciiTheme="majorBidi" w:hAnsiTheme="majorBidi" w:cstheme="majorBidi"/>
          <w:bCs/>
          <w:color w:val="000000" w:themeColor="text1"/>
          <w:sz w:val="24"/>
          <w:lang w:val="en-US"/>
        </w:rPr>
        <w:t xml:space="preserve">Harun, M.F. (2006). </w:t>
      </w:r>
      <w:proofErr w:type="spellStart"/>
      <w:r w:rsidRPr="00790793">
        <w:rPr>
          <w:rFonts w:asciiTheme="majorBidi" w:hAnsiTheme="majorBidi" w:cstheme="majorBidi"/>
          <w:bCs/>
          <w:i/>
          <w:color w:val="000000" w:themeColor="text1"/>
          <w:sz w:val="24"/>
          <w:lang w:val="en-US"/>
        </w:rPr>
        <w:t>Peminggiran</w:t>
      </w:r>
      <w:proofErr w:type="spellEnd"/>
      <w:r w:rsidRPr="00790793">
        <w:rPr>
          <w:rFonts w:asciiTheme="majorBidi" w:hAnsiTheme="majorBidi" w:cstheme="majorBidi"/>
          <w:bCs/>
          <w:i/>
          <w:color w:val="000000" w:themeColor="text1"/>
          <w:sz w:val="24"/>
          <w:lang w:val="en-US"/>
        </w:rPr>
        <w:t xml:space="preserve"> </w:t>
      </w:r>
      <w:r w:rsidR="00AE694E" w:rsidRPr="00790793">
        <w:rPr>
          <w:rFonts w:asciiTheme="majorBidi" w:hAnsiTheme="majorBidi" w:cstheme="majorBidi"/>
          <w:bCs/>
          <w:i/>
          <w:color w:val="000000" w:themeColor="text1"/>
          <w:sz w:val="24"/>
          <w:lang w:val="en-US"/>
        </w:rPr>
        <w:t xml:space="preserve">dan </w:t>
      </w:r>
      <w:proofErr w:type="spellStart"/>
      <w:r w:rsidR="00AE694E" w:rsidRPr="00790793">
        <w:rPr>
          <w:rFonts w:asciiTheme="majorBidi" w:hAnsiTheme="majorBidi" w:cstheme="majorBidi"/>
          <w:bCs/>
          <w:i/>
          <w:color w:val="000000" w:themeColor="text1"/>
          <w:sz w:val="24"/>
          <w:lang w:val="en-US"/>
        </w:rPr>
        <w:t>kemiskinan</w:t>
      </w:r>
      <w:proofErr w:type="spellEnd"/>
      <w:r w:rsidR="00AE694E" w:rsidRPr="00790793">
        <w:rPr>
          <w:rFonts w:asciiTheme="majorBidi" w:hAnsiTheme="majorBidi" w:cstheme="majorBidi"/>
          <w:bCs/>
          <w:i/>
          <w:color w:val="000000" w:themeColor="text1"/>
          <w:sz w:val="24"/>
          <w:lang w:val="en-US"/>
        </w:rPr>
        <w:t xml:space="preserve"> orang </w:t>
      </w:r>
      <w:proofErr w:type="spellStart"/>
      <w:r w:rsidR="00AE694E" w:rsidRPr="00790793">
        <w:rPr>
          <w:rFonts w:asciiTheme="majorBidi" w:hAnsiTheme="majorBidi" w:cstheme="majorBidi"/>
          <w:bCs/>
          <w:i/>
          <w:color w:val="000000" w:themeColor="text1"/>
          <w:sz w:val="24"/>
          <w:lang w:val="en-US"/>
        </w:rPr>
        <w:t>asli</w:t>
      </w:r>
      <w:proofErr w:type="spellEnd"/>
      <w:r w:rsidR="00AE694E" w:rsidRPr="00790793">
        <w:rPr>
          <w:rFonts w:asciiTheme="majorBidi" w:hAnsiTheme="majorBidi" w:cstheme="majorBidi"/>
          <w:bCs/>
          <w:i/>
          <w:color w:val="000000" w:themeColor="text1"/>
          <w:sz w:val="24"/>
          <w:lang w:val="en-US"/>
        </w:rPr>
        <w:t xml:space="preserve"> di negeri </w:t>
      </w:r>
      <w:r w:rsidRPr="00790793">
        <w:rPr>
          <w:rFonts w:asciiTheme="majorBidi" w:hAnsiTheme="majorBidi" w:cstheme="majorBidi"/>
          <w:bCs/>
          <w:i/>
          <w:color w:val="000000" w:themeColor="text1"/>
          <w:sz w:val="24"/>
          <w:lang w:val="en-US"/>
        </w:rPr>
        <w:t>Perak</w:t>
      </w:r>
      <w:r w:rsidRPr="00790793">
        <w:rPr>
          <w:rFonts w:asciiTheme="majorBidi" w:hAnsiTheme="majorBidi" w:cstheme="majorBidi"/>
          <w:bCs/>
          <w:color w:val="000000" w:themeColor="text1"/>
          <w:sz w:val="24"/>
          <w:lang w:val="en-US"/>
        </w:rPr>
        <w:t xml:space="preserve">. </w:t>
      </w:r>
      <w:proofErr w:type="spellStart"/>
      <w:r w:rsidRPr="00790793">
        <w:rPr>
          <w:rFonts w:asciiTheme="majorBidi" w:hAnsiTheme="majorBidi" w:cstheme="majorBidi"/>
          <w:bCs/>
          <w:color w:val="000000" w:themeColor="text1"/>
          <w:sz w:val="24"/>
          <w:lang w:val="en-US"/>
        </w:rPr>
        <w:t>Fakulti</w:t>
      </w:r>
      <w:proofErr w:type="spellEnd"/>
      <w:r w:rsidRPr="00790793">
        <w:rPr>
          <w:rFonts w:asciiTheme="majorBidi" w:hAnsiTheme="majorBidi" w:cstheme="majorBidi"/>
          <w:bCs/>
          <w:color w:val="000000" w:themeColor="text1"/>
          <w:sz w:val="24"/>
          <w:lang w:val="en-US"/>
        </w:rPr>
        <w:t xml:space="preserve"> Ekonomi dan </w:t>
      </w:r>
      <w:proofErr w:type="spellStart"/>
      <w:r w:rsidRPr="00790793">
        <w:rPr>
          <w:rFonts w:asciiTheme="majorBidi" w:hAnsiTheme="majorBidi" w:cstheme="majorBidi"/>
          <w:bCs/>
          <w:color w:val="000000" w:themeColor="text1"/>
          <w:sz w:val="24"/>
          <w:lang w:val="en-US"/>
        </w:rPr>
        <w:t>Perniagaan</w:t>
      </w:r>
      <w:proofErr w:type="spellEnd"/>
      <w:r w:rsidRPr="00790793">
        <w:rPr>
          <w:rFonts w:asciiTheme="majorBidi" w:hAnsiTheme="majorBidi" w:cstheme="majorBidi"/>
          <w:bCs/>
          <w:color w:val="000000" w:themeColor="text1"/>
          <w:sz w:val="24"/>
          <w:lang w:val="en-US"/>
        </w:rPr>
        <w:t xml:space="preserve">, </w:t>
      </w:r>
      <w:proofErr w:type="spellStart"/>
      <w:r w:rsidRPr="00790793">
        <w:rPr>
          <w:rFonts w:asciiTheme="majorBidi" w:hAnsiTheme="majorBidi" w:cstheme="majorBidi"/>
          <w:bCs/>
          <w:color w:val="000000" w:themeColor="text1"/>
          <w:sz w:val="24"/>
          <w:lang w:val="en-US"/>
        </w:rPr>
        <w:t>Universiti</w:t>
      </w:r>
      <w:proofErr w:type="spellEnd"/>
      <w:r w:rsidRPr="00790793">
        <w:rPr>
          <w:rFonts w:asciiTheme="majorBidi" w:hAnsiTheme="majorBidi" w:cstheme="majorBidi"/>
          <w:bCs/>
          <w:color w:val="000000" w:themeColor="text1"/>
          <w:sz w:val="24"/>
          <w:lang w:val="en-US"/>
        </w:rPr>
        <w:t xml:space="preserve"> </w:t>
      </w:r>
      <w:proofErr w:type="spellStart"/>
      <w:r w:rsidRPr="00790793">
        <w:rPr>
          <w:rFonts w:asciiTheme="majorBidi" w:hAnsiTheme="majorBidi" w:cstheme="majorBidi"/>
          <w:bCs/>
          <w:color w:val="000000" w:themeColor="text1"/>
          <w:sz w:val="24"/>
          <w:lang w:val="en-US"/>
        </w:rPr>
        <w:t>Kebangsaan</w:t>
      </w:r>
      <w:proofErr w:type="spellEnd"/>
      <w:r w:rsidRPr="00790793">
        <w:rPr>
          <w:rFonts w:asciiTheme="majorBidi" w:hAnsiTheme="majorBidi" w:cstheme="majorBidi"/>
          <w:bCs/>
          <w:color w:val="000000" w:themeColor="text1"/>
          <w:sz w:val="24"/>
          <w:lang w:val="en-US"/>
        </w:rPr>
        <w:t xml:space="preserve"> Malaysia.</w:t>
      </w:r>
    </w:p>
    <w:p w14:paraId="2DB4DC78" w14:textId="6B502902" w:rsidR="0066731E" w:rsidRPr="00790793" w:rsidRDefault="0066731E" w:rsidP="005019D6">
      <w:pPr>
        <w:spacing w:before="0" w:after="0"/>
        <w:ind w:left="709" w:hanging="709"/>
        <w:rPr>
          <w:rFonts w:asciiTheme="majorBidi" w:hAnsiTheme="majorBidi" w:cstheme="majorBidi"/>
          <w:bCs/>
          <w:color w:val="000000" w:themeColor="text1"/>
          <w:sz w:val="24"/>
          <w:lang w:val="en-US"/>
        </w:rPr>
      </w:pPr>
      <w:r w:rsidRPr="00790793">
        <w:rPr>
          <w:rFonts w:asciiTheme="majorBidi" w:hAnsiTheme="majorBidi" w:cstheme="majorBidi"/>
          <w:bCs/>
          <w:color w:val="000000" w:themeColor="text1"/>
          <w:sz w:val="24"/>
          <w:lang w:val="en-US"/>
        </w:rPr>
        <w:t xml:space="preserve">Harun, M.F., &amp; Abdullah, A.F. (2007). </w:t>
      </w:r>
      <w:proofErr w:type="spellStart"/>
      <w:r w:rsidRPr="00790793">
        <w:rPr>
          <w:rFonts w:asciiTheme="majorBidi" w:hAnsiTheme="majorBidi" w:cstheme="majorBidi"/>
          <w:bCs/>
          <w:i/>
          <w:color w:val="000000" w:themeColor="text1"/>
          <w:sz w:val="24"/>
          <w:lang w:val="en-US"/>
        </w:rPr>
        <w:t>Kemiskinan</w:t>
      </w:r>
      <w:proofErr w:type="spellEnd"/>
      <w:r w:rsidRPr="00790793">
        <w:rPr>
          <w:rFonts w:asciiTheme="majorBidi" w:hAnsiTheme="majorBidi" w:cstheme="majorBidi"/>
          <w:bCs/>
          <w:i/>
          <w:color w:val="000000" w:themeColor="text1"/>
          <w:sz w:val="24"/>
          <w:lang w:val="en-US"/>
        </w:rPr>
        <w:t xml:space="preserve"> </w:t>
      </w:r>
      <w:proofErr w:type="spellStart"/>
      <w:r w:rsidR="00AE694E" w:rsidRPr="00790793">
        <w:rPr>
          <w:rFonts w:asciiTheme="majorBidi" w:hAnsiTheme="majorBidi" w:cstheme="majorBidi"/>
          <w:bCs/>
          <w:i/>
          <w:color w:val="000000" w:themeColor="text1"/>
          <w:sz w:val="24"/>
          <w:lang w:val="en-US"/>
        </w:rPr>
        <w:t>mengikut</w:t>
      </w:r>
      <w:proofErr w:type="spellEnd"/>
      <w:r w:rsidR="00AE694E" w:rsidRPr="00790793">
        <w:rPr>
          <w:rFonts w:asciiTheme="majorBidi" w:hAnsiTheme="majorBidi" w:cstheme="majorBidi"/>
          <w:bCs/>
          <w:i/>
          <w:color w:val="000000" w:themeColor="text1"/>
          <w:sz w:val="24"/>
          <w:lang w:val="en-US"/>
        </w:rPr>
        <w:t xml:space="preserve"> </w:t>
      </w:r>
      <w:proofErr w:type="spellStart"/>
      <w:r w:rsidR="00AE694E" w:rsidRPr="00790793">
        <w:rPr>
          <w:rFonts w:asciiTheme="majorBidi" w:hAnsiTheme="majorBidi" w:cstheme="majorBidi"/>
          <w:bCs/>
          <w:i/>
          <w:color w:val="000000" w:themeColor="text1"/>
          <w:sz w:val="24"/>
          <w:lang w:val="en-US"/>
        </w:rPr>
        <w:t>teori</w:t>
      </w:r>
      <w:proofErr w:type="spellEnd"/>
      <w:r w:rsidR="00AE694E" w:rsidRPr="00790793">
        <w:rPr>
          <w:rFonts w:asciiTheme="majorBidi" w:hAnsiTheme="majorBidi" w:cstheme="majorBidi"/>
          <w:bCs/>
          <w:i/>
          <w:color w:val="000000" w:themeColor="text1"/>
          <w:sz w:val="24"/>
          <w:lang w:val="en-US"/>
        </w:rPr>
        <w:t xml:space="preserve"> </w:t>
      </w:r>
      <w:proofErr w:type="spellStart"/>
      <w:r w:rsidR="00AE694E" w:rsidRPr="00790793">
        <w:rPr>
          <w:rFonts w:asciiTheme="majorBidi" w:hAnsiTheme="majorBidi" w:cstheme="majorBidi"/>
          <w:bCs/>
          <w:i/>
          <w:color w:val="000000" w:themeColor="text1"/>
          <w:sz w:val="24"/>
          <w:lang w:val="en-US"/>
        </w:rPr>
        <w:t>konvensional</w:t>
      </w:r>
      <w:proofErr w:type="spellEnd"/>
      <w:r w:rsidR="00AE694E" w:rsidRPr="00790793">
        <w:rPr>
          <w:rFonts w:asciiTheme="majorBidi" w:hAnsiTheme="majorBidi" w:cstheme="majorBidi"/>
          <w:bCs/>
          <w:i/>
          <w:color w:val="000000" w:themeColor="text1"/>
          <w:sz w:val="24"/>
          <w:lang w:val="en-US"/>
        </w:rPr>
        <w:t xml:space="preserve"> dan </w:t>
      </w:r>
      <w:proofErr w:type="spellStart"/>
      <w:r w:rsidR="00AE694E" w:rsidRPr="00790793">
        <w:rPr>
          <w:rFonts w:asciiTheme="majorBidi" w:hAnsiTheme="majorBidi" w:cstheme="majorBidi"/>
          <w:bCs/>
          <w:i/>
          <w:color w:val="000000" w:themeColor="text1"/>
          <w:sz w:val="24"/>
          <w:lang w:val="en-US"/>
        </w:rPr>
        <w:t>perspektif</w:t>
      </w:r>
      <w:proofErr w:type="spellEnd"/>
      <w:r w:rsidRPr="00790793">
        <w:rPr>
          <w:rFonts w:asciiTheme="majorBidi" w:hAnsiTheme="majorBidi" w:cstheme="majorBidi"/>
          <w:bCs/>
          <w:i/>
          <w:color w:val="000000" w:themeColor="text1"/>
          <w:sz w:val="24"/>
          <w:lang w:val="en-US"/>
        </w:rPr>
        <w:t xml:space="preserve"> Islam</w:t>
      </w:r>
      <w:r w:rsidRPr="00790793">
        <w:rPr>
          <w:rFonts w:asciiTheme="majorBidi" w:hAnsiTheme="majorBidi" w:cstheme="majorBidi"/>
          <w:bCs/>
          <w:color w:val="000000" w:themeColor="text1"/>
          <w:sz w:val="24"/>
          <w:lang w:val="en-US"/>
        </w:rPr>
        <w:t xml:space="preserve">. </w:t>
      </w:r>
      <w:proofErr w:type="spellStart"/>
      <w:r w:rsidRPr="00790793">
        <w:rPr>
          <w:rFonts w:asciiTheme="majorBidi" w:hAnsiTheme="majorBidi" w:cstheme="majorBidi"/>
          <w:bCs/>
          <w:color w:val="000000" w:themeColor="text1"/>
          <w:sz w:val="24"/>
          <w:lang w:val="en-US"/>
        </w:rPr>
        <w:t>Universiti</w:t>
      </w:r>
      <w:proofErr w:type="spellEnd"/>
      <w:r w:rsidRPr="00790793">
        <w:rPr>
          <w:rFonts w:asciiTheme="majorBidi" w:hAnsiTheme="majorBidi" w:cstheme="majorBidi"/>
          <w:bCs/>
          <w:color w:val="000000" w:themeColor="text1"/>
          <w:sz w:val="24"/>
          <w:lang w:val="en-US"/>
        </w:rPr>
        <w:t xml:space="preserve"> </w:t>
      </w:r>
      <w:proofErr w:type="spellStart"/>
      <w:r w:rsidRPr="00790793">
        <w:rPr>
          <w:rFonts w:asciiTheme="majorBidi" w:hAnsiTheme="majorBidi" w:cstheme="majorBidi"/>
          <w:bCs/>
          <w:color w:val="000000" w:themeColor="text1"/>
          <w:sz w:val="24"/>
          <w:lang w:val="en-US"/>
        </w:rPr>
        <w:t>Teknologi</w:t>
      </w:r>
      <w:proofErr w:type="spellEnd"/>
      <w:r w:rsidRPr="00790793">
        <w:rPr>
          <w:rFonts w:asciiTheme="majorBidi" w:hAnsiTheme="majorBidi" w:cstheme="majorBidi"/>
          <w:bCs/>
          <w:color w:val="000000" w:themeColor="text1"/>
          <w:sz w:val="24"/>
          <w:lang w:val="en-US"/>
        </w:rPr>
        <w:t xml:space="preserve"> Mara.</w:t>
      </w:r>
    </w:p>
    <w:p w14:paraId="0E7AA2CA" w14:textId="77777777" w:rsidR="0066731E" w:rsidRPr="00790793" w:rsidRDefault="0066731E" w:rsidP="005019D6">
      <w:pPr>
        <w:pStyle w:val="NormalWeb"/>
        <w:spacing w:before="0" w:beforeAutospacing="0" w:after="0" w:afterAutospacing="0"/>
        <w:ind w:left="709" w:hanging="709"/>
        <w:jc w:val="both"/>
        <w:rPr>
          <w:rFonts w:ascii="TimesNewRomanPSMT" w:hAnsi="TimesNewRomanPSMT"/>
          <w:color w:val="000000" w:themeColor="text1"/>
          <w:lang w:val="en-US"/>
        </w:rPr>
      </w:pPr>
      <w:r w:rsidRPr="00790793">
        <w:rPr>
          <w:rFonts w:ascii="TimesNewRomanPSMT" w:hAnsi="TimesNewRomanPSMT"/>
          <w:color w:val="000000" w:themeColor="text1"/>
          <w:lang w:val="en-US"/>
        </w:rPr>
        <w:t xml:space="preserve">Hasim, M. A., Jabar, J., Sufian, A., Ibrahim, N. F., &amp; Abdul Khalid, F. (2023). Employing fuzzy Delphi techniques to validate the components and contents of e-learning antecedents and usage </w:t>
      </w:r>
      <w:proofErr w:type="spellStart"/>
      <w:r w:rsidRPr="00790793">
        <w:rPr>
          <w:rFonts w:ascii="TimesNewRomanPSMT" w:hAnsi="TimesNewRomanPSMT"/>
          <w:color w:val="000000" w:themeColor="text1"/>
          <w:lang w:val="en-US"/>
        </w:rPr>
        <w:t>behaviour</w:t>
      </w:r>
      <w:proofErr w:type="spellEnd"/>
      <w:r w:rsidRPr="00790793">
        <w:rPr>
          <w:rFonts w:ascii="TimesNewRomanPSMT" w:hAnsi="TimesNewRomanPSMT"/>
          <w:color w:val="000000" w:themeColor="text1"/>
          <w:lang w:val="en-US"/>
        </w:rPr>
        <w:t xml:space="preserve"> towards e-learning performance. </w:t>
      </w:r>
      <w:r w:rsidRPr="00790793">
        <w:rPr>
          <w:rFonts w:ascii="TimesNewRomanPS" w:hAnsi="TimesNewRomanPS"/>
          <w:i/>
          <w:iCs/>
          <w:color w:val="000000" w:themeColor="text1"/>
          <w:lang w:val="en-US"/>
        </w:rPr>
        <w:t>European Journal of Educational Research</w:t>
      </w:r>
      <w:r w:rsidRPr="00790793">
        <w:rPr>
          <w:rFonts w:ascii="TimesNewRomanPSMT" w:hAnsi="TimesNewRomanPSMT"/>
          <w:color w:val="000000" w:themeColor="text1"/>
          <w:lang w:val="en-US"/>
        </w:rPr>
        <w:t xml:space="preserve">, 12(1), 467-480. https://doi.org/10.12973/eu-jer.12.1.467 </w:t>
      </w:r>
    </w:p>
    <w:p w14:paraId="11C3E5E5" w14:textId="34077D1F" w:rsidR="0066731E" w:rsidRPr="00790793" w:rsidRDefault="0066731E" w:rsidP="005019D6">
      <w:pPr>
        <w:pBdr>
          <w:top w:val="nil"/>
          <w:left w:val="nil"/>
          <w:bottom w:val="nil"/>
          <w:right w:val="nil"/>
          <w:between w:val="nil"/>
        </w:pBdr>
        <w:spacing w:before="0" w:after="0"/>
        <w:ind w:left="709" w:hanging="709"/>
        <w:rPr>
          <w:rFonts w:asciiTheme="majorBidi" w:hAnsiTheme="majorBidi" w:cstheme="majorBidi"/>
          <w:bCs/>
          <w:color w:val="000000" w:themeColor="text1"/>
          <w:sz w:val="24"/>
          <w:lang w:val="en-US"/>
        </w:rPr>
      </w:pPr>
      <w:r w:rsidRPr="00790793">
        <w:rPr>
          <w:rFonts w:asciiTheme="majorBidi" w:hAnsiTheme="majorBidi" w:cstheme="majorBidi"/>
          <w:bCs/>
          <w:color w:val="000000" w:themeColor="text1"/>
          <w:sz w:val="24"/>
          <w:lang w:val="en-US"/>
        </w:rPr>
        <w:t xml:space="preserve">Hatta, Z.A. &amp; Ali, I. (2013). Poverty </w:t>
      </w:r>
      <w:r w:rsidR="00AE694E" w:rsidRPr="00790793">
        <w:rPr>
          <w:rFonts w:asciiTheme="majorBidi" w:hAnsiTheme="majorBidi" w:cstheme="majorBidi"/>
          <w:bCs/>
          <w:color w:val="000000" w:themeColor="text1"/>
          <w:sz w:val="24"/>
          <w:lang w:val="en-US"/>
        </w:rPr>
        <w:t>reduction policies in Malaysia: Trends, strategies and challe</w:t>
      </w:r>
      <w:r w:rsidRPr="00790793">
        <w:rPr>
          <w:rFonts w:asciiTheme="majorBidi" w:hAnsiTheme="majorBidi" w:cstheme="majorBidi"/>
          <w:bCs/>
          <w:color w:val="000000" w:themeColor="text1"/>
          <w:sz w:val="24"/>
          <w:lang w:val="en-US"/>
        </w:rPr>
        <w:t xml:space="preserve">nges. </w:t>
      </w:r>
      <w:r w:rsidRPr="00790793">
        <w:rPr>
          <w:rFonts w:asciiTheme="majorBidi" w:hAnsiTheme="majorBidi" w:cstheme="majorBidi"/>
          <w:bCs/>
          <w:i/>
          <w:color w:val="000000" w:themeColor="text1"/>
          <w:sz w:val="24"/>
          <w:lang w:val="en-US"/>
        </w:rPr>
        <w:t>Asian Culture and History</w:t>
      </w:r>
      <w:r w:rsidR="00AE694E" w:rsidRPr="00790793">
        <w:rPr>
          <w:rFonts w:asciiTheme="majorBidi" w:hAnsiTheme="majorBidi" w:cstheme="majorBidi"/>
          <w:bCs/>
          <w:i/>
          <w:color w:val="000000" w:themeColor="text1"/>
          <w:sz w:val="24"/>
          <w:lang w:val="en-US"/>
        </w:rPr>
        <w:t>,</w:t>
      </w:r>
      <w:r w:rsidRPr="00790793">
        <w:rPr>
          <w:rFonts w:asciiTheme="majorBidi" w:hAnsiTheme="majorBidi" w:cstheme="majorBidi"/>
          <w:bCs/>
          <w:color w:val="000000" w:themeColor="text1"/>
          <w:sz w:val="24"/>
          <w:lang w:val="en-US"/>
        </w:rPr>
        <w:t xml:space="preserve"> </w:t>
      </w:r>
      <w:r w:rsidRPr="00790793">
        <w:rPr>
          <w:rFonts w:asciiTheme="majorBidi" w:hAnsiTheme="majorBidi" w:cstheme="majorBidi"/>
          <w:bCs/>
          <w:i/>
          <w:color w:val="000000" w:themeColor="text1"/>
          <w:sz w:val="24"/>
          <w:lang w:val="en-US"/>
        </w:rPr>
        <w:t>5</w:t>
      </w:r>
      <w:r w:rsidRPr="00790793">
        <w:rPr>
          <w:rFonts w:asciiTheme="majorBidi" w:hAnsiTheme="majorBidi" w:cstheme="majorBidi"/>
          <w:bCs/>
          <w:color w:val="000000" w:themeColor="text1"/>
          <w:sz w:val="24"/>
          <w:lang w:val="en-US"/>
        </w:rPr>
        <w:t>(2)</w:t>
      </w:r>
      <w:r w:rsidR="00AE694E" w:rsidRPr="00790793">
        <w:rPr>
          <w:rFonts w:asciiTheme="majorBidi" w:hAnsiTheme="majorBidi" w:cstheme="majorBidi"/>
          <w:bCs/>
          <w:color w:val="000000" w:themeColor="text1"/>
          <w:sz w:val="24"/>
          <w:lang w:val="en-US"/>
        </w:rPr>
        <w:t>,</w:t>
      </w:r>
      <w:r w:rsidRPr="00790793">
        <w:rPr>
          <w:rFonts w:asciiTheme="majorBidi" w:hAnsiTheme="majorBidi" w:cstheme="majorBidi"/>
          <w:bCs/>
          <w:color w:val="000000" w:themeColor="text1"/>
          <w:sz w:val="24"/>
          <w:lang w:val="en-US"/>
        </w:rPr>
        <w:t xml:space="preserve"> 48-56.</w:t>
      </w:r>
    </w:p>
    <w:p w14:paraId="235732BF" w14:textId="02E195E9" w:rsidR="0066731E" w:rsidRPr="00790793" w:rsidRDefault="0066731E" w:rsidP="005019D6">
      <w:pPr>
        <w:pBdr>
          <w:top w:val="nil"/>
          <w:left w:val="nil"/>
          <w:bottom w:val="nil"/>
          <w:right w:val="nil"/>
          <w:between w:val="nil"/>
        </w:pBdr>
        <w:spacing w:before="0" w:after="0"/>
        <w:ind w:left="709" w:hanging="709"/>
        <w:rPr>
          <w:rFonts w:asciiTheme="majorBidi" w:hAnsiTheme="majorBidi" w:cstheme="majorBidi"/>
          <w:bCs/>
          <w:color w:val="000000" w:themeColor="text1"/>
          <w:sz w:val="24"/>
          <w:lang w:val="en-US"/>
        </w:rPr>
      </w:pPr>
      <w:r w:rsidRPr="00790793">
        <w:rPr>
          <w:rFonts w:asciiTheme="majorBidi" w:hAnsiTheme="majorBidi" w:cstheme="majorBidi"/>
          <w:bCs/>
          <w:color w:val="000000" w:themeColor="text1"/>
          <w:sz w:val="24"/>
          <w:lang w:val="en-US"/>
        </w:rPr>
        <w:t xml:space="preserve">Haveman, R.H. (2001). Poverty: Measurement and Analysis. </w:t>
      </w:r>
      <w:r w:rsidR="00AE694E" w:rsidRPr="00790793">
        <w:rPr>
          <w:rFonts w:asciiTheme="majorBidi" w:hAnsiTheme="majorBidi" w:cstheme="majorBidi"/>
          <w:bCs/>
          <w:color w:val="000000" w:themeColor="text1"/>
          <w:sz w:val="24"/>
          <w:lang w:val="en-US"/>
        </w:rPr>
        <w:t>In</w:t>
      </w:r>
      <w:r w:rsidRPr="00790793">
        <w:rPr>
          <w:rFonts w:asciiTheme="majorBidi" w:hAnsiTheme="majorBidi" w:cstheme="majorBidi"/>
          <w:bCs/>
          <w:color w:val="000000" w:themeColor="text1"/>
          <w:sz w:val="24"/>
          <w:lang w:val="en-US"/>
        </w:rPr>
        <w:t xml:space="preserve"> Neil J. Smelser dan Paul B. Baltes</w:t>
      </w:r>
      <w:r w:rsidR="00AE694E" w:rsidRPr="00790793">
        <w:rPr>
          <w:rFonts w:asciiTheme="majorBidi" w:hAnsiTheme="majorBidi" w:cstheme="majorBidi"/>
          <w:bCs/>
          <w:color w:val="000000" w:themeColor="text1"/>
          <w:sz w:val="24"/>
          <w:lang w:val="en-US"/>
        </w:rPr>
        <w:t xml:space="preserve"> (Eds.), </w:t>
      </w:r>
      <w:r w:rsidR="00AE694E" w:rsidRPr="00790793">
        <w:rPr>
          <w:rFonts w:asciiTheme="majorBidi" w:hAnsiTheme="majorBidi" w:cstheme="majorBidi"/>
          <w:bCs/>
          <w:i/>
          <w:color w:val="000000" w:themeColor="text1"/>
          <w:sz w:val="24"/>
          <w:lang w:val="en-US"/>
        </w:rPr>
        <w:t>International Encyclopedia of the Social &amp; Behavioral Sciences (pp. 21-35).</w:t>
      </w:r>
      <w:r w:rsidRPr="00790793">
        <w:rPr>
          <w:rFonts w:asciiTheme="majorBidi" w:hAnsiTheme="majorBidi" w:cstheme="majorBidi"/>
          <w:bCs/>
          <w:color w:val="000000" w:themeColor="text1"/>
          <w:sz w:val="24"/>
          <w:lang w:val="en-US"/>
        </w:rPr>
        <w:t xml:space="preserve"> Science Direct.</w:t>
      </w:r>
    </w:p>
    <w:p w14:paraId="634297D6" w14:textId="7D8E3083" w:rsidR="0066731E" w:rsidRPr="00790793" w:rsidRDefault="0066731E" w:rsidP="005019D6">
      <w:pPr>
        <w:pStyle w:val="NormalWeb"/>
        <w:spacing w:before="0" w:beforeAutospacing="0" w:after="0" w:afterAutospacing="0"/>
        <w:ind w:left="709" w:hanging="709"/>
        <w:jc w:val="both"/>
        <w:rPr>
          <w:rFonts w:asciiTheme="majorBidi" w:hAnsiTheme="majorBidi" w:cstheme="majorBidi"/>
          <w:color w:val="000000" w:themeColor="text1"/>
          <w:lang w:val="en-US"/>
        </w:rPr>
      </w:pPr>
      <w:r w:rsidRPr="00790793">
        <w:rPr>
          <w:rFonts w:asciiTheme="majorBidi" w:hAnsiTheme="majorBidi" w:cstheme="majorBidi"/>
          <w:color w:val="000000" w:themeColor="text1"/>
          <w:lang w:val="en-US"/>
        </w:rPr>
        <w:t xml:space="preserve">Ibrahim, N., Amit, N., Shahar, S., Wee, L.H., Ismail. R., et al. (2019), Do depression literacy, mental ill- ness beliefs and stigma influence mental health help-seeking attitude? A cross-sectional study of secondary school and university students from B40 households in Malaysia. </w:t>
      </w:r>
      <w:r w:rsidRPr="00790793">
        <w:rPr>
          <w:rFonts w:asciiTheme="majorBidi" w:hAnsiTheme="majorBidi" w:cstheme="majorBidi"/>
          <w:i/>
          <w:color w:val="000000" w:themeColor="text1"/>
          <w:lang w:val="en-US"/>
        </w:rPr>
        <w:t>BMC Public Health</w:t>
      </w:r>
      <w:r w:rsidRPr="00790793">
        <w:rPr>
          <w:rFonts w:asciiTheme="majorBidi" w:hAnsiTheme="majorBidi" w:cstheme="majorBidi"/>
          <w:color w:val="000000" w:themeColor="text1"/>
          <w:lang w:val="en-US"/>
        </w:rPr>
        <w:t xml:space="preserve">, </w:t>
      </w:r>
      <w:r w:rsidRPr="00790793">
        <w:rPr>
          <w:rFonts w:asciiTheme="majorBidi" w:hAnsiTheme="majorBidi" w:cstheme="majorBidi"/>
          <w:i/>
          <w:color w:val="000000" w:themeColor="text1"/>
          <w:lang w:val="en-US"/>
        </w:rPr>
        <w:t>19</w:t>
      </w:r>
      <w:r w:rsidRPr="00790793">
        <w:rPr>
          <w:rFonts w:asciiTheme="majorBidi" w:hAnsiTheme="majorBidi" w:cstheme="majorBidi"/>
          <w:color w:val="000000" w:themeColor="text1"/>
          <w:lang w:val="en-US"/>
        </w:rPr>
        <w:t>(4)</w:t>
      </w:r>
      <w:r w:rsidR="00CF5C57" w:rsidRPr="00790793">
        <w:rPr>
          <w:rFonts w:asciiTheme="majorBidi" w:hAnsiTheme="majorBidi" w:cstheme="majorBidi"/>
          <w:color w:val="000000" w:themeColor="text1"/>
          <w:lang w:val="en-US"/>
        </w:rPr>
        <w:t xml:space="preserve">, </w:t>
      </w:r>
      <w:r w:rsidRPr="00790793">
        <w:rPr>
          <w:rFonts w:asciiTheme="majorBidi" w:hAnsiTheme="majorBidi" w:cstheme="majorBidi"/>
          <w:color w:val="000000" w:themeColor="text1"/>
          <w:lang w:val="en-US"/>
        </w:rPr>
        <w:t xml:space="preserve">544. https://doi.org/10.1186/s12889-019-6862-6 PMID: 31196033 </w:t>
      </w:r>
    </w:p>
    <w:p w14:paraId="0CC7CD67" w14:textId="5C72AFB5" w:rsidR="0066731E" w:rsidRPr="00790793" w:rsidRDefault="0066731E" w:rsidP="005019D6">
      <w:pPr>
        <w:spacing w:before="0" w:after="0"/>
        <w:ind w:left="709" w:hanging="709"/>
        <w:rPr>
          <w:rFonts w:asciiTheme="majorBidi" w:hAnsiTheme="majorBidi" w:cstheme="majorBidi"/>
          <w:color w:val="000000" w:themeColor="text1"/>
          <w:sz w:val="24"/>
          <w:lang w:val="en-US"/>
        </w:rPr>
      </w:pPr>
      <w:r w:rsidRPr="00790793">
        <w:rPr>
          <w:rFonts w:asciiTheme="majorBidi" w:hAnsiTheme="majorBidi" w:cstheme="majorBidi"/>
          <w:color w:val="000000" w:themeColor="text1"/>
          <w:sz w:val="24"/>
          <w:lang w:val="en-US"/>
        </w:rPr>
        <w:t xml:space="preserve">Ibrahim, N.N., Mohamed Husain, F.N., &amp; Abdul Rahman, R. (2011). The Multidimensional Poverty Index (MPI) and Its Application in Malaysia: A Case Study </w:t>
      </w:r>
      <w:bookmarkStart w:id="4" w:name="_Int_wulmyITD"/>
      <w:r w:rsidRPr="00790793">
        <w:rPr>
          <w:rFonts w:asciiTheme="majorBidi" w:hAnsiTheme="majorBidi" w:cstheme="majorBidi"/>
          <w:color w:val="000000" w:themeColor="text1"/>
          <w:sz w:val="24"/>
          <w:lang w:val="en-US"/>
        </w:rPr>
        <w:t>UiTM</w:t>
      </w:r>
      <w:bookmarkEnd w:id="4"/>
      <w:r w:rsidRPr="00790793">
        <w:rPr>
          <w:rFonts w:asciiTheme="majorBidi" w:hAnsiTheme="majorBidi" w:cstheme="majorBidi"/>
          <w:color w:val="000000" w:themeColor="text1"/>
          <w:sz w:val="24"/>
          <w:lang w:val="en-US"/>
        </w:rPr>
        <w:t xml:space="preserve"> Students, Shah Alam Campus. </w:t>
      </w:r>
      <w:r w:rsidR="00270C81" w:rsidRPr="00790793">
        <w:rPr>
          <w:rFonts w:asciiTheme="majorBidi" w:hAnsiTheme="majorBidi" w:cstheme="majorBidi"/>
          <w:color w:val="000000" w:themeColor="text1"/>
          <w:sz w:val="24"/>
          <w:lang w:val="en-US"/>
        </w:rPr>
        <w:t>Proceeding</w:t>
      </w:r>
      <w:r w:rsidRPr="00790793">
        <w:rPr>
          <w:rFonts w:asciiTheme="majorBidi" w:hAnsiTheme="majorBidi" w:cstheme="majorBidi"/>
          <w:color w:val="000000" w:themeColor="text1"/>
          <w:sz w:val="24"/>
          <w:lang w:val="en-US"/>
        </w:rPr>
        <w:t xml:space="preserve">, </w:t>
      </w:r>
      <w:proofErr w:type="spellStart"/>
      <w:r w:rsidRPr="00790793">
        <w:rPr>
          <w:rFonts w:asciiTheme="majorBidi" w:hAnsiTheme="majorBidi" w:cstheme="majorBidi"/>
          <w:color w:val="000000" w:themeColor="text1"/>
          <w:sz w:val="24"/>
          <w:lang w:val="en-US"/>
        </w:rPr>
        <w:t>Persidangan</w:t>
      </w:r>
      <w:proofErr w:type="spellEnd"/>
      <w:r w:rsidRPr="00790793">
        <w:rPr>
          <w:rFonts w:asciiTheme="majorBidi" w:hAnsiTheme="majorBidi" w:cstheme="majorBidi"/>
          <w:color w:val="000000" w:themeColor="text1"/>
          <w:sz w:val="24"/>
          <w:lang w:val="en-US"/>
        </w:rPr>
        <w:t xml:space="preserve"> </w:t>
      </w:r>
      <w:proofErr w:type="spellStart"/>
      <w:r w:rsidRPr="00790793">
        <w:rPr>
          <w:rFonts w:asciiTheme="majorBidi" w:hAnsiTheme="majorBidi" w:cstheme="majorBidi"/>
          <w:color w:val="000000" w:themeColor="text1"/>
          <w:sz w:val="24"/>
          <w:lang w:val="en-US"/>
        </w:rPr>
        <w:t>Kebangsaan</w:t>
      </w:r>
      <w:proofErr w:type="spellEnd"/>
      <w:r w:rsidRPr="00790793">
        <w:rPr>
          <w:rFonts w:asciiTheme="majorBidi" w:hAnsiTheme="majorBidi" w:cstheme="majorBidi"/>
          <w:color w:val="000000" w:themeColor="text1"/>
          <w:sz w:val="24"/>
          <w:lang w:val="en-US"/>
        </w:rPr>
        <w:t xml:space="preserve"> Ekonomi Malaysia Ke- VI 2011 (PERKEM VI),</w:t>
      </w:r>
      <w:r w:rsidR="00490264" w:rsidRPr="00790793">
        <w:rPr>
          <w:rFonts w:asciiTheme="majorBidi" w:hAnsiTheme="majorBidi" w:cstheme="majorBidi"/>
          <w:color w:val="000000" w:themeColor="text1"/>
          <w:sz w:val="24"/>
          <w:lang w:val="en-US"/>
        </w:rPr>
        <w:t xml:space="preserve"> </w:t>
      </w:r>
      <w:proofErr w:type="spellStart"/>
      <w:r w:rsidRPr="00790793">
        <w:rPr>
          <w:rFonts w:asciiTheme="majorBidi" w:hAnsiTheme="majorBidi" w:cstheme="majorBidi"/>
          <w:color w:val="000000" w:themeColor="text1"/>
          <w:sz w:val="24"/>
          <w:lang w:val="en-US"/>
        </w:rPr>
        <w:t>Fakulti</w:t>
      </w:r>
      <w:proofErr w:type="spellEnd"/>
      <w:r w:rsidRPr="00790793">
        <w:rPr>
          <w:rFonts w:asciiTheme="majorBidi" w:hAnsiTheme="majorBidi" w:cstheme="majorBidi"/>
          <w:color w:val="000000" w:themeColor="text1"/>
          <w:sz w:val="24"/>
          <w:lang w:val="en-US"/>
        </w:rPr>
        <w:t xml:space="preserve"> Ekonomi dan </w:t>
      </w:r>
      <w:proofErr w:type="spellStart"/>
      <w:r w:rsidRPr="00790793">
        <w:rPr>
          <w:rFonts w:asciiTheme="majorBidi" w:hAnsiTheme="majorBidi" w:cstheme="majorBidi"/>
          <w:color w:val="000000" w:themeColor="text1"/>
          <w:sz w:val="24"/>
          <w:lang w:val="en-US"/>
        </w:rPr>
        <w:t>Pengurusan</w:t>
      </w:r>
      <w:proofErr w:type="spellEnd"/>
      <w:r w:rsidRPr="00790793">
        <w:rPr>
          <w:rFonts w:asciiTheme="majorBidi" w:hAnsiTheme="majorBidi" w:cstheme="majorBidi"/>
          <w:color w:val="000000" w:themeColor="text1"/>
          <w:sz w:val="24"/>
          <w:lang w:val="en-US"/>
        </w:rPr>
        <w:t xml:space="preserve">, </w:t>
      </w:r>
      <w:proofErr w:type="spellStart"/>
      <w:r w:rsidRPr="00790793">
        <w:rPr>
          <w:rFonts w:asciiTheme="majorBidi" w:hAnsiTheme="majorBidi" w:cstheme="majorBidi"/>
          <w:color w:val="000000" w:themeColor="text1"/>
          <w:sz w:val="24"/>
          <w:lang w:val="en-US"/>
        </w:rPr>
        <w:t>Universiti</w:t>
      </w:r>
      <w:proofErr w:type="spellEnd"/>
      <w:r w:rsidRPr="00790793">
        <w:rPr>
          <w:rFonts w:asciiTheme="majorBidi" w:hAnsiTheme="majorBidi" w:cstheme="majorBidi"/>
          <w:color w:val="000000" w:themeColor="text1"/>
          <w:sz w:val="24"/>
          <w:lang w:val="en-US"/>
        </w:rPr>
        <w:t xml:space="preserve"> </w:t>
      </w:r>
      <w:proofErr w:type="spellStart"/>
      <w:r w:rsidRPr="00790793">
        <w:rPr>
          <w:rFonts w:asciiTheme="majorBidi" w:hAnsiTheme="majorBidi" w:cstheme="majorBidi"/>
          <w:color w:val="000000" w:themeColor="text1"/>
          <w:sz w:val="24"/>
          <w:lang w:val="en-US"/>
        </w:rPr>
        <w:t>Kebangsaan</w:t>
      </w:r>
      <w:proofErr w:type="spellEnd"/>
      <w:r w:rsidRPr="00790793">
        <w:rPr>
          <w:rFonts w:asciiTheme="majorBidi" w:hAnsiTheme="majorBidi" w:cstheme="majorBidi"/>
          <w:color w:val="000000" w:themeColor="text1"/>
          <w:sz w:val="24"/>
          <w:lang w:val="en-US"/>
        </w:rPr>
        <w:t xml:space="preserve"> Malaysia, Hotel Everly Resort, Melaka</w:t>
      </w:r>
      <w:r w:rsidR="00270C81" w:rsidRPr="00790793">
        <w:rPr>
          <w:rFonts w:asciiTheme="majorBidi" w:hAnsiTheme="majorBidi" w:cstheme="majorBidi"/>
          <w:color w:val="000000" w:themeColor="text1"/>
          <w:sz w:val="24"/>
          <w:lang w:val="en-US"/>
        </w:rPr>
        <w:t>, 5-7 Jun</w:t>
      </w:r>
      <w:r w:rsidRPr="00790793">
        <w:rPr>
          <w:rFonts w:asciiTheme="majorBidi" w:hAnsiTheme="majorBidi" w:cstheme="majorBidi"/>
          <w:color w:val="000000" w:themeColor="text1"/>
          <w:sz w:val="24"/>
          <w:lang w:val="en-US"/>
        </w:rPr>
        <w:t>.</w:t>
      </w:r>
    </w:p>
    <w:p w14:paraId="681FA808" w14:textId="2AADF05B" w:rsidR="0066731E" w:rsidRPr="00790793" w:rsidRDefault="0066731E" w:rsidP="005019D6">
      <w:pPr>
        <w:spacing w:before="0" w:after="0"/>
        <w:ind w:left="709" w:hanging="709"/>
        <w:rPr>
          <w:rFonts w:asciiTheme="majorBidi" w:hAnsiTheme="majorBidi" w:cstheme="majorBidi"/>
          <w:color w:val="000000" w:themeColor="text1"/>
          <w:sz w:val="24"/>
          <w:lang w:val="en-US"/>
        </w:rPr>
      </w:pPr>
      <w:r w:rsidRPr="00790793">
        <w:rPr>
          <w:rFonts w:asciiTheme="majorBidi" w:hAnsiTheme="majorBidi" w:cstheme="majorBidi"/>
          <w:color w:val="000000" w:themeColor="text1"/>
          <w:sz w:val="24"/>
          <w:lang w:val="en-US"/>
        </w:rPr>
        <w:t xml:space="preserve">Ishak, </w:t>
      </w:r>
      <w:bookmarkStart w:id="5" w:name="_Int_Hu6bzaEq"/>
      <w:r w:rsidRPr="00790793">
        <w:rPr>
          <w:rFonts w:asciiTheme="majorBidi" w:hAnsiTheme="majorBidi" w:cstheme="majorBidi"/>
          <w:color w:val="000000" w:themeColor="text1"/>
          <w:sz w:val="24"/>
          <w:lang w:val="en-US"/>
        </w:rPr>
        <w:t>M.S</w:t>
      </w:r>
      <w:bookmarkEnd w:id="5"/>
      <w:r w:rsidRPr="00790793">
        <w:rPr>
          <w:rFonts w:asciiTheme="majorBidi" w:hAnsiTheme="majorBidi" w:cstheme="majorBidi"/>
          <w:color w:val="000000" w:themeColor="text1"/>
          <w:sz w:val="24"/>
          <w:lang w:val="en-US"/>
        </w:rPr>
        <w:t xml:space="preserve">. (2011). </w:t>
      </w:r>
      <w:proofErr w:type="spellStart"/>
      <w:r w:rsidRPr="00790793">
        <w:rPr>
          <w:rFonts w:asciiTheme="majorBidi" w:hAnsiTheme="majorBidi" w:cstheme="majorBidi"/>
          <w:color w:val="000000" w:themeColor="text1"/>
          <w:sz w:val="24"/>
          <w:lang w:val="en-US"/>
        </w:rPr>
        <w:t>Tabung</w:t>
      </w:r>
      <w:proofErr w:type="spellEnd"/>
      <w:r w:rsidRPr="00790793">
        <w:rPr>
          <w:rFonts w:asciiTheme="majorBidi" w:hAnsiTheme="majorBidi" w:cstheme="majorBidi"/>
          <w:color w:val="000000" w:themeColor="text1"/>
          <w:sz w:val="24"/>
          <w:lang w:val="en-US"/>
        </w:rPr>
        <w:t xml:space="preserve"> Haji as an Islamic Financial Institution for Sustainable Economic Development. </w:t>
      </w:r>
      <w:r w:rsidR="00270C81" w:rsidRPr="00790793">
        <w:rPr>
          <w:rFonts w:asciiTheme="majorBidi" w:hAnsiTheme="majorBidi" w:cstheme="majorBidi"/>
          <w:color w:val="000000" w:themeColor="text1"/>
          <w:sz w:val="24"/>
          <w:lang w:val="en-US"/>
        </w:rPr>
        <w:t>Proceeding</w:t>
      </w:r>
      <w:r w:rsidRPr="00790793">
        <w:rPr>
          <w:rFonts w:asciiTheme="majorBidi" w:hAnsiTheme="majorBidi" w:cstheme="majorBidi"/>
          <w:color w:val="000000" w:themeColor="text1"/>
          <w:sz w:val="24"/>
          <w:lang w:val="en-US"/>
        </w:rPr>
        <w:t>, 2011 2</w:t>
      </w:r>
      <w:r w:rsidRPr="00790793">
        <w:rPr>
          <w:rFonts w:asciiTheme="majorBidi" w:hAnsiTheme="majorBidi" w:cstheme="majorBidi"/>
          <w:color w:val="000000" w:themeColor="text1"/>
          <w:sz w:val="24"/>
          <w:vertAlign w:val="superscript"/>
          <w:lang w:val="en-US"/>
        </w:rPr>
        <w:t>nd</w:t>
      </w:r>
      <w:r w:rsidRPr="00790793">
        <w:rPr>
          <w:rFonts w:asciiTheme="majorBidi" w:hAnsiTheme="majorBidi" w:cstheme="majorBidi"/>
          <w:color w:val="000000" w:themeColor="text1"/>
          <w:sz w:val="24"/>
          <w:lang w:val="en-US"/>
        </w:rPr>
        <w:t xml:space="preserve"> International Conference on </w:t>
      </w:r>
      <w:proofErr w:type="spellStart"/>
      <w:r w:rsidRPr="00790793">
        <w:rPr>
          <w:rFonts w:asciiTheme="majorBidi" w:hAnsiTheme="majorBidi" w:cstheme="majorBidi"/>
          <w:color w:val="000000" w:themeColor="text1"/>
          <w:sz w:val="24"/>
          <w:lang w:val="en-US"/>
        </w:rPr>
        <w:t>Humanitites</w:t>
      </w:r>
      <w:proofErr w:type="spellEnd"/>
      <w:r w:rsidRPr="00790793">
        <w:rPr>
          <w:rFonts w:asciiTheme="majorBidi" w:hAnsiTheme="majorBidi" w:cstheme="majorBidi"/>
          <w:color w:val="000000" w:themeColor="text1"/>
          <w:sz w:val="24"/>
          <w:lang w:val="en-US"/>
        </w:rPr>
        <w:t xml:space="preserve">, </w:t>
      </w:r>
      <w:proofErr w:type="spellStart"/>
      <w:r w:rsidRPr="00790793">
        <w:rPr>
          <w:rFonts w:asciiTheme="majorBidi" w:hAnsiTheme="majorBidi" w:cstheme="majorBidi"/>
          <w:color w:val="000000" w:themeColor="text1"/>
          <w:sz w:val="24"/>
          <w:lang w:val="en-US"/>
        </w:rPr>
        <w:t>Histrorical</w:t>
      </w:r>
      <w:proofErr w:type="spellEnd"/>
      <w:r w:rsidRPr="00790793">
        <w:rPr>
          <w:rFonts w:asciiTheme="majorBidi" w:hAnsiTheme="majorBidi" w:cstheme="majorBidi"/>
          <w:color w:val="000000" w:themeColor="text1"/>
          <w:sz w:val="24"/>
          <w:lang w:val="en-US"/>
        </w:rPr>
        <w:t xml:space="preserve"> and Social Sciences, Cairo, Mesir</w:t>
      </w:r>
      <w:r w:rsidR="00270C81" w:rsidRPr="00790793">
        <w:rPr>
          <w:rFonts w:asciiTheme="majorBidi" w:hAnsiTheme="majorBidi" w:cstheme="majorBidi"/>
          <w:color w:val="000000" w:themeColor="text1"/>
          <w:sz w:val="24"/>
          <w:lang w:val="en-US"/>
        </w:rPr>
        <w:t>, 21-23 October</w:t>
      </w:r>
      <w:r w:rsidRPr="00790793">
        <w:rPr>
          <w:rFonts w:asciiTheme="majorBidi" w:hAnsiTheme="majorBidi" w:cstheme="majorBidi"/>
          <w:color w:val="000000" w:themeColor="text1"/>
          <w:sz w:val="24"/>
          <w:lang w:val="en-US"/>
        </w:rPr>
        <w:t>.</w:t>
      </w:r>
    </w:p>
    <w:p w14:paraId="217E1CEA" w14:textId="05768162" w:rsidR="0066731E" w:rsidRPr="00790793" w:rsidRDefault="0066731E" w:rsidP="005019D6">
      <w:pPr>
        <w:pBdr>
          <w:top w:val="nil"/>
          <w:left w:val="nil"/>
          <w:bottom w:val="nil"/>
          <w:right w:val="nil"/>
          <w:between w:val="nil"/>
        </w:pBdr>
        <w:spacing w:before="0" w:after="0"/>
        <w:ind w:left="709" w:hanging="709"/>
        <w:rPr>
          <w:rFonts w:asciiTheme="majorBidi" w:hAnsiTheme="majorBidi" w:cstheme="majorBidi"/>
          <w:color w:val="000000" w:themeColor="text1"/>
          <w:sz w:val="24"/>
          <w:lang w:val="en-US"/>
        </w:rPr>
      </w:pPr>
      <w:r w:rsidRPr="00790793">
        <w:rPr>
          <w:rFonts w:asciiTheme="majorBidi" w:hAnsiTheme="majorBidi" w:cstheme="majorBidi"/>
          <w:color w:val="000000" w:themeColor="text1"/>
          <w:sz w:val="24"/>
          <w:lang w:val="en-US"/>
        </w:rPr>
        <w:t xml:space="preserve">Ismail, A.M. &amp; </w:t>
      </w:r>
      <w:proofErr w:type="spellStart"/>
      <w:r w:rsidRPr="00790793">
        <w:rPr>
          <w:rFonts w:asciiTheme="majorBidi" w:hAnsiTheme="majorBidi" w:cstheme="majorBidi"/>
          <w:color w:val="000000" w:themeColor="text1"/>
          <w:sz w:val="24"/>
          <w:lang w:val="en-US"/>
        </w:rPr>
        <w:t>Noranizah</w:t>
      </w:r>
      <w:proofErr w:type="spellEnd"/>
      <w:r w:rsidRPr="00790793">
        <w:rPr>
          <w:rFonts w:asciiTheme="majorBidi" w:hAnsiTheme="majorBidi" w:cstheme="majorBidi"/>
          <w:color w:val="000000" w:themeColor="text1"/>
          <w:sz w:val="24"/>
          <w:lang w:val="en-US"/>
        </w:rPr>
        <w:t xml:space="preserve"> Yusuf, N. (2012). </w:t>
      </w:r>
      <w:proofErr w:type="spellStart"/>
      <w:r w:rsidRPr="00790793">
        <w:rPr>
          <w:rFonts w:asciiTheme="majorBidi" w:hAnsiTheme="majorBidi" w:cstheme="majorBidi"/>
          <w:color w:val="000000" w:themeColor="text1"/>
          <w:sz w:val="24"/>
          <w:lang w:val="en-US"/>
        </w:rPr>
        <w:t>Sumbangan</w:t>
      </w:r>
      <w:proofErr w:type="spellEnd"/>
      <w:r w:rsidRPr="00790793">
        <w:rPr>
          <w:rFonts w:asciiTheme="majorBidi" w:hAnsiTheme="majorBidi" w:cstheme="majorBidi"/>
          <w:color w:val="000000" w:themeColor="text1"/>
          <w:sz w:val="24"/>
          <w:lang w:val="en-US"/>
        </w:rPr>
        <w:t xml:space="preserve"> </w:t>
      </w:r>
      <w:proofErr w:type="spellStart"/>
      <w:r w:rsidR="00490264" w:rsidRPr="00790793">
        <w:rPr>
          <w:rFonts w:asciiTheme="majorBidi" w:hAnsiTheme="majorBidi" w:cstheme="majorBidi"/>
          <w:color w:val="000000" w:themeColor="text1"/>
          <w:sz w:val="24"/>
          <w:lang w:val="en-US"/>
        </w:rPr>
        <w:t>pendidikan</w:t>
      </w:r>
      <w:proofErr w:type="spellEnd"/>
      <w:r w:rsidR="00490264" w:rsidRPr="00790793">
        <w:rPr>
          <w:rFonts w:asciiTheme="majorBidi" w:hAnsiTheme="majorBidi" w:cstheme="majorBidi"/>
          <w:color w:val="000000" w:themeColor="text1"/>
          <w:sz w:val="24"/>
          <w:lang w:val="en-US"/>
        </w:rPr>
        <w:t xml:space="preserve"> </w:t>
      </w:r>
      <w:proofErr w:type="spellStart"/>
      <w:r w:rsidR="00490264" w:rsidRPr="00790793">
        <w:rPr>
          <w:rFonts w:asciiTheme="majorBidi" w:hAnsiTheme="majorBidi" w:cstheme="majorBidi"/>
          <w:color w:val="000000" w:themeColor="text1"/>
          <w:sz w:val="24"/>
          <w:lang w:val="en-US"/>
        </w:rPr>
        <w:t>dalam</w:t>
      </w:r>
      <w:proofErr w:type="spellEnd"/>
      <w:r w:rsidR="00490264" w:rsidRPr="00790793">
        <w:rPr>
          <w:rFonts w:asciiTheme="majorBidi" w:hAnsiTheme="majorBidi" w:cstheme="majorBidi"/>
          <w:color w:val="000000" w:themeColor="text1"/>
          <w:sz w:val="24"/>
          <w:lang w:val="en-US"/>
        </w:rPr>
        <w:t xml:space="preserve"> </w:t>
      </w:r>
      <w:proofErr w:type="spellStart"/>
      <w:r w:rsidR="00490264" w:rsidRPr="00790793">
        <w:rPr>
          <w:rFonts w:asciiTheme="majorBidi" w:hAnsiTheme="majorBidi" w:cstheme="majorBidi"/>
          <w:color w:val="000000" w:themeColor="text1"/>
          <w:sz w:val="24"/>
          <w:lang w:val="en-US"/>
        </w:rPr>
        <w:t>memperkasakan</w:t>
      </w:r>
      <w:proofErr w:type="spellEnd"/>
      <w:r w:rsidR="00490264" w:rsidRPr="00790793">
        <w:rPr>
          <w:rFonts w:asciiTheme="majorBidi" w:hAnsiTheme="majorBidi" w:cstheme="majorBidi"/>
          <w:color w:val="000000" w:themeColor="text1"/>
          <w:sz w:val="24"/>
          <w:lang w:val="en-US"/>
        </w:rPr>
        <w:t xml:space="preserve"> </w:t>
      </w:r>
      <w:proofErr w:type="spellStart"/>
      <w:r w:rsidR="00490264" w:rsidRPr="00790793">
        <w:rPr>
          <w:rFonts w:asciiTheme="majorBidi" w:hAnsiTheme="majorBidi" w:cstheme="majorBidi"/>
          <w:color w:val="000000" w:themeColor="text1"/>
          <w:sz w:val="24"/>
          <w:lang w:val="en-US"/>
        </w:rPr>
        <w:t>tamadun</w:t>
      </w:r>
      <w:proofErr w:type="spellEnd"/>
      <w:r w:rsidR="00490264" w:rsidRPr="00790793">
        <w:rPr>
          <w:rFonts w:asciiTheme="majorBidi" w:hAnsiTheme="majorBidi" w:cstheme="majorBidi"/>
          <w:color w:val="000000" w:themeColor="text1"/>
          <w:sz w:val="24"/>
          <w:lang w:val="en-US"/>
        </w:rPr>
        <w:t xml:space="preserve"> </w:t>
      </w:r>
      <w:proofErr w:type="spellStart"/>
      <w:r w:rsidR="00490264" w:rsidRPr="00790793">
        <w:rPr>
          <w:rFonts w:asciiTheme="majorBidi" w:hAnsiTheme="majorBidi" w:cstheme="majorBidi"/>
          <w:color w:val="000000" w:themeColor="text1"/>
          <w:sz w:val="24"/>
          <w:lang w:val="en-US"/>
        </w:rPr>
        <w:t>bangs</w:t>
      </w:r>
      <w:r w:rsidRPr="00790793">
        <w:rPr>
          <w:rFonts w:asciiTheme="majorBidi" w:hAnsiTheme="majorBidi" w:cstheme="majorBidi"/>
          <w:color w:val="000000" w:themeColor="text1"/>
          <w:sz w:val="24"/>
          <w:lang w:val="en-US"/>
        </w:rPr>
        <w:t>a</w:t>
      </w:r>
      <w:proofErr w:type="spellEnd"/>
      <w:r w:rsidRPr="00790793">
        <w:rPr>
          <w:rFonts w:asciiTheme="majorBidi" w:hAnsiTheme="majorBidi" w:cstheme="majorBidi"/>
          <w:color w:val="000000" w:themeColor="text1"/>
          <w:sz w:val="24"/>
          <w:lang w:val="en-US"/>
        </w:rPr>
        <w:t xml:space="preserve">: </w:t>
      </w:r>
      <w:proofErr w:type="spellStart"/>
      <w:r w:rsidRPr="00790793">
        <w:rPr>
          <w:rFonts w:asciiTheme="majorBidi" w:hAnsiTheme="majorBidi" w:cstheme="majorBidi"/>
          <w:color w:val="000000" w:themeColor="text1"/>
          <w:sz w:val="24"/>
          <w:lang w:val="en-US"/>
        </w:rPr>
        <w:t>Perspektif</w:t>
      </w:r>
      <w:proofErr w:type="spellEnd"/>
      <w:r w:rsidRPr="00790793">
        <w:rPr>
          <w:rFonts w:asciiTheme="majorBidi" w:hAnsiTheme="majorBidi" w:cstheme="majorBidi"/>
          <w:color w:val="000000" w:themeColor="text1"/>
          <w:sz w:val="24"/>
          <w:lang w:val="en-US"/>
        </w:rPr>
        <w:t xml:space="preserve"> Islam. </w:t>
      </w:r>
      <w:proofErr w:type="spellStart"/>
      <w:r w:rsidRPr="00790793">
        <w:rPr>
          <w:rFonts w:asciiTheme="majorBidi" w:hAnsiTheme="majorBidi" w:cstheme="majorBidi"/>
          <w:i/>
          <w:color w:val="000000" w:themeColor="text1"/>
          <w:sz w:val="24"/>
          <w:lang w:val="en-US"/>
        </w:rPr>
        <w:t>Jurnal</w:t>
      </w:r>
      <w:proofErr w:type="spellEnd"/>
      <w:r w:rsidRPr="00790793">
        <w:rPr>
          <w:rFonts w:asciiTheme="majorBidi" w:hAnsiTheme="majorBidi" w:cstheme="majorBidi"/>
          <w:i/>
          <w:color w:val="000000" w:themeColor="text1"/>
          <w:sz w:val="24"/>
          <w:lang w:val="en-US"/>
        </w:rPr>
        <w:t xml:space="preserve"> </w:t>
      </w:r>
      <w:proofErr w:type="spellStart"/>
      <w:r w:rsidRPr="00790793">
        <w:rPr>
          <w:rFonts w:asciiTheme="majorBidi" w:hAnsiTheme="majorBidi" w:cstheme="majorBidi"/>
          <w:i/>
          <w:color w:val="000000" w:themeColor="text1"/>
          <w:sz w:val="24"/>
          <w:lang w:val="en-US"/>
        </w:rPr>
        <w:t>Sosiohumanika</w:t>
      </w:r>
      <w:proofErr w:type="spellEnd"/>
      <w:r w:rsidR="00490264" w:rsidRPr="00790793">
        <w:rPr>
          <w:rFonts w:asciiTheme="majorBidi" w:hAnsiTheme="majorBidi" w:cstheme="majorBidi"/>
          <w:i/>
          <w:color w:val="000000" w:themeColor="text1"/>
          <w:sz w:val="24"/>
          <w:lang w:val="en-US"/>
        </w:rPr>
        <w:t>,</w:t>
      </w:r>
      <w:r w:rsidRPr="00790793">
        <w:rPr>
          <w:rFonts w:asciiTheme="majorBidi" w:hAnsiTheme="majorBidi" w:cstheme="majorBidi"/>
          <w:color w:val="000000" w:themeColor="text1"/>
          <w:sz w:val="24"/>
          <w:lang w:val="en-US"/>
        </w:rPr>
        <w:t xml:space="preserve"> </w:t>
      </w:r>
      <w:r w:rsidRPr="00790793">
        <w:rPr>
          <w:rFonts w:asciiTheme="majorBidi" w:hAnsiTheme="majorBidi" w:cstheme="majorBidi"/>
          <w:i/>
          <w:color w:val="000000" w:themeColor="text1"/>
          <w:sz w:val="24"/>
          <w:lang w:val="en-US"/>
        </w:rPr>
        <w:t>5</w:t>
      </w:r>
      <w:r w:rsidRPr="00790793">
        <w:rPr>
          <w:rFonts w:asciiTheme="majorBidi" w:hAnsiTheme="majorBidi" w:cstheme="majorBidi"/>
          <w:color w:val="000000" w:themeColor="text1"/>
          <w:sz w:val="24"/>
          <w:lang w:val="en-US"/>
        </w:rPr>
        <w:t>(1)</w:t>
      </w:r>
      <w:r w:rsidR="00490264" w:rsidRPr="00790793">
        <w:rPr>
          <w:rFonts w:asciiTheme="majorBidi" w:hAnsiTheme="majorBidi" w:cstheme="majorBidi"/>
          <w:color w:val="000000" w:themeColor="text1"/>
          <w:sz w:val="24"/>
          <w:lang w:val="en-US"/>
        </w:rPr>
        <w:t>,</w:t>
      </w:r>
      <w:r w:rsidRPr="00790793">
        <w:rPr>
          <w:rFonts w:asciiTheme="majorBidi" w:hAnsiTheme="majorBidi" w:cstheme="majorBidi"/>
          <w:color w:val="000000" w:themeColor="text1"/>
          <w:sz w:val="24"/>
          <w:lang w:val="en-US"/>
        </w:rPr>
        <w:t xml:space="preserve"> 107-122.</w:t>
      </w:r>
    </w:p>
    <w:p w14:paraId="7E2806F5" w14:textId="26EA5A42" w:rsidR="0066731E" w:rsidRPr="00790793" w:rsidRDefault="0066731E" w:rsidP="005019D6">
      <w:pPr>
        <w:pBdr>
          <w:top w:val="nil"/>
          <w:left w:val="nil"/>
          <w:bottom w:val="nil"/>
          <w:right w:val="nil"/>
          <w:between w:val="nil"/>
        </w:pBdr>
        <w:spacing w:before="0" w:after="0"/>
        <w:ind w:left="709" w:hanging="709"/>
        <w:rPr>
          <w:rFonts w:asciiTheme="majorBidi" w:hAnsiTheme="majorBidi" w:cstheme="majorBidi"/>
          <w:bCs/>
          <w:color w:val="000000" w:themeColor="text1"/>
          <w:sz w:val="24"/>
          <w:lang w:val="en-US"/>
        </w:rPr>
      </w:pPr>
      <w:r w:rsidRPr="00790793">
        <w:rPr>
          <w:rFonts w:asciiTheme="majorBidi" w:hAnsiTheme="majorBidi" w:cstheme="majorBidi"/>
          <w:bCs/>
          <w:color w:val="000000" w:themeColor="text1"/>
          <w:sz w:val="24"/>
          <w:lang w:val="en-US"/>
        </w:rPr>
        <w:lastRenderedPageBreak/>
        <w:t xml:space="preserve">Jamil, N. &amp; Che Mat, S.H. (2020). </w:t>
      </w:r>
      <w:proofErr w:type="spellStart"/>
      <w:r w:rsidRPr="00790793">
        <w:rPr>
          <w:rFonts w:asciiTheme="majorBidi" w:hAnsiTheme="majorBidi" w:cstheme="majorBidi"/>
          <w:bCs/>
          <w:color w:val="000000" w:themeColor="text1"/>
          <w:sz w:val="24"/>
          <w:lang w:val="en-US"/>
        </w:rPr>
        <w:t>Kemiskinan</w:t>
      </w:r>
      <w:proofErr w:type="spellEnd"/>
      <w:r w:rsidRPr="00790793">
        <w:rPr>
          <w:rFonts w:asciiTheme="majorBidi" w:hAnsiTheme="majorBidi" w:cstheme="majorBidi"/>
          <w:bCs/>
          <w:color w:val="000000" w:themeColor="text1"/>
          <w:sz w:val="24"/>
          <w:lang w:val="en-US"/>
        </w:rPr>
        <w:t xml:space="preserve"> </w:t>
      </w:r>
      <w:proofErr w:type="spellStart"/>
      <w:r w:rsidR="00490264" w:rsidRPr="00790793">
        <w:rPr>
          <w:rFonts w:asciiTheme="majorBidi" w:hAnsiTheme="majorBidi" w:cstheme="majorBidi"/>
          <w:bCs/>
          <w:color w:val="000000" w:themeColor="text1"/>
          <w:sz w:val="24"/>
          <w:lang w:val="en-US"/>
        </w:rPr>
        <w:t>pelbagai</w:t>
      </w:r>
      <w:proofErr w:type="spellEnd"/>
      <w:r w:rsidR="00490264" w:rsidRPr="00790793">
        <w:rPr>
          <w:rFonts w:asciiTheme="majorBidi" w:hAnsiTheme="majorBidi" w:cstheme="majorBidi"/>
          <w:bCs/>
          <w:color w:val="000000" w:themeColor="text1"/>
          <w:sz w:val="24"/>
          <w:lang w:val="en-US"/>
        </w:rPr>
        <w:t xml:space="preserve"> </w:t>
      </w:r>
      <w:proofErr w:type="spellStart"/>
      <w:r w:rsidR="00490264" w:rsidRPr="00790793">
        <w:rPr>
          <w:rFonts w:asciiTheme="majorBidi" w:hAnsiTheme="majorBidi" w:cstheme="majorBidi"/>
          <w:bCs/>
          <w:color w:val="000000" w:themeColor="text1"/>
          <w:sz w:val="24"/>
          <w:lang w:val="en-US"/>
        </w:rPr>
        <w:t>dimensi</w:t>
      </w:r>
      <w:proofErr w:type="spellEnd"/>
      <w:r w:rsidR="00490264" w:rsidRPr="00790793">
        <w:rPr>
          <w:rFonts w:asciiTheme="majorBidi" w:hAnsiTheme="majorBidi" w:cstheme="majorBidi"/>
          <w:bCs/>
          <w:color w:val="000000" w:themeColor="text1"/>
          <w:sz w:val="24"/>
          <w:lang w:val="en-US"/>
        </w:rPr>
        <w:t xml:space="preserve"> </w:t>
      </w:r>
      <w:proofErr w:type="spellStart"/>
      <w:r w:rsidR="00490264" w:rsidRPr="00790793">
        <w:rPr>
          <w:rFonts w:asciiTheme="majorBidi" w:hAnsiTheme="majorBidi" w:cstheme="majorBidi"/>
          <w:bCs/>
          <w:color w:val="000000" w:themeColor="text1"/>
          <w:sz w:val="24"/>
          <w:lang w:val="en-US"/>
        </w:rPr>
        <w:t>ber</w:t>
      </w:r>
      <w:r w:rsidRPr="00790793">
        <w:rPr>
          <w:rFonts w:asciiTheme="majorBidi" w:hAnsiTheme="majorBidi" w:cstheme="majorBidi"/>
          <w:bCs/>
          <w:color w:val="000000" w:themeColor="text1"/>
          <w:sz w:val="24"/>
          <w:lang w:val="en-US"/>
        </w:rPr>
        <w:t>wajaran</w:t>
      </w:r>
      <w:proofErr w:type="spellEnd"/>
      <w:r w:rsidRPr="00790793">
        <w:rPr>
          <w:rFonts w:asciiTheme="majorBidi" w:hAnsiTheme="majorBidi" w:cstheme="majorBidi"/>
          <w:bCs/>
          <w:color w:val="000000" w:themeColor="text1"/>
          <w:sz w:val="24"/>
          <w:lang w:val="en-US"/>
        </w:rPr>
        <w:t xml:space="preserve">. </w:t>
      </w:r>
      <w:r w:rsidRPr="00790793">
        <w:rPr>
          <w:rFonts w:asciiTheme="majorBidi" w:hAnsiTheme="majorBidi" w:cstheme="majorBidi"/>
          <w:bCs/>
          <w:i/>
          <w:color w:val="000000" w:themeColor="text1"/>
          <w:sz w:val="24"/>
          <w:lang w:val="en-US"/>
        </w:rPr>
        <w:t>Journal of Economics and Sustainability</w:t>
      </w:r>
      <w:r w:rsidR="00490264" w:rsidRPr="00790793">
        <w:rPr>
          <w:rFonts w:asciiTheme="majorBidi" w:hAnsiTheme="majorBidi" w:cstheme="majorBidi"/>
          <w:bCs/>
          <w:i/>
          <w:color w:val="000000" w:themeColor="text1"/>
          <w:sz w:val="24"/>
          <w:lang w:val="en-US"/>
        </w:rPr>
        <w:t>,</w:t>
      </w:r>
      <w:r w:rsidRPr="00790793">
        <w:rPr>
          <w:rFonts w:asciiTheme="majorBidi" w:hAnsiTheme="majorBidi" w:cstheme="majorBidi"/>
          <w:bCs/>
          <w:color w:val="000000" w:themeColor="text1"/>
          <w:sz w:val="24"/>
          <w:lang w:val="en-US"/>
        </w:rPr>
        <w:t xml:space="preserve"> </w:t>
      </w:r>
      <w:r w:rsidRPr="00790793">
        <w:rPr>
          <w:rFonts w:asciiTheme="majorBidi" w:hAnsiTheme="majorBidi" w:cstheme="majorBidi"/>
          <w:bCs/>
          <w:i/>
          <w:color w:val="000000" w:themeColor="text1"/>
          <w:sz w:val="24"/>
          <w:lang w:val="en-US"/>
        </w:rPr>
        <w:t>2</w:t>
      </w:r>
      <w:r w:rsidRPr="00790793">
        <w:rPr>
          <w:rFonts w:asciiTheme="majorBidi" w:hAnsiTheme="majorBidi" w:cstheme="majorBidi"/>
          <w:bCs/>
          <w:color w:val="000000" w:themeColor="text1"/>
          <w:sz w:val="24"/>
          <w:lang w:val="en-US"/>
        </w:rPr>
        <w:t>(1)</w:t>
      </w:r>
      <w:r w:rsidR="00490264" w:rsidRPr="00790793">
        <w:rPr>
          <w:rFonts w:asciiTheme="majorBidi" w:hAnsiTheme="majorBidi" w:cstheme="majorBidi"/>
          <w:bCs/>
          <w:color w:val="000000" w:themeColor="text1"/>
          <w:sz w:val="24"/>
          <w:lang w:val="en-US"/>
        </w:rPr>
        <w:t>,</w:t>
      </w:r>
      <w:r w:rsidRPr="00790793">
        <w:rPr>
          <w:rFonts w:asciiTheme="majorBidi" w:hAnsiTheme="majorBidi" w:cstheme="majorBidi"/>
          <w:bCs/>
          <w:color w:val="000000" w:themeColor="text1"/>
          <w:sz w:val="24"/>
          <w:lang w:val="en-US"/>
        </w:rPr>
        <w:t xml:space="preserve"> 1-14.</w:t>
      </w:r>
    </w:p>
    <w:p w14:paraId="609FEFEB" w14:textId="77777777" w:rsidR="0066731E" w:rsidRPr="00790793" w:rsidRDefault="0066731E" w:rsidP="00F173B5">
      <w:pPr>
        <w:pBdr>
          <w:top w:val="nil"/>
          <w:left w:val="nil"/>
          <w:bottom w:val="nil"/>
          <w:right w:val="nil"/>
          <w:between w:val="nil"/>
        </w:pBdr>
        <w:spacing w:before="0" w:after="0"/>
        <w:ind w:left="709" w:hanging="709"/>
        <w:rPr>
          <w:sz w:val="24"/>
        </w:rPr>
      </w:pPr>
      <w:r w:rsidRPr="00790793">
        <w:rPr>
          <w:sz w:val="24"/>
        </w:rPr>
        <w:t xml:space="preserve">Johari, M. A. H., Hussin, N., Jamaludin, M. A., &amp; Abdul Rahman, A. (2025). </w:t>
      </w:r>
      <w:proofErr w:type="spellStart"/>
      <w:r w:rsidRPr="00790793">
        <w:rPr>
          <w:rStyle w:val="Emphasis"/>
          <w:i w:val="0"/>
          <w:sz w:val="24"/>
        </w:rPr>
        <w:t>Mengaplikasikan</w:t>
      </w:r>
      <w:proofErr w:type="spellEnd"/>
      <w:r w:rsidRPr="00790793">
        <w:rPr>
          <w:rStyle w:val="Emphasis"/>
          <w:i w:val="0"/>
          <w:sz w:val="24"/>
        </w:rPr>
        <w:t xml:space="preserve"> bandar </w:t>
      </w:r>
      <w:proofErr w:type="spellStart"/>
      <w:r w:rsidRPr="00790793">
        <w:rPr>
          <w:rStyle w:val="Emphasis"/>
          <w:i w:val="0"/>
          <w:sz w:val="24"/>
        </w:rPr>
        <w:t>sihat</w:t>
      </w:r>
      <w:proofErr w:type="spellEnd"/>
      <w:r w:rsidRPr="00790793">
        <w:rPr>
          <w:rStyle w:val="Emphasis"/>
          <w:i w:val="0"/>
          <w:sz w:val="24"/>
        </w:rPr>
        <w:t xml:space="preserve"> </w:t>
      </w:r>
      <w:proofErr w:type="spellStart"/>
      <w:r w:rsidRPr="00790793">
        <w:rPr>
          <w:rStyle w:val="Emphasis"/>
          <w:i w:val="0"/>
          <w:sz w:val="24"/>
        </w:rPr>
        <w:t>komuniti</w:t>
      </w:r>
      <w:proofErr w:type="spellEnd"/>
      <w:r w:rsidRPr="00790793">
        <w:rPr>
          <w:rStyle w:val="Emphasis"/>
          <w:i w:val="0"/>
          <w:sz w:val="24"/>
        </w:rPr>
        <w:t xml:space="preserve"> </w:t>
      </w:r>
      <w:proofErr w:type="spellStart"/>
      <w:r w:rsidRPr="00790793">
        <w:rPr>
          <w:rStyle w:val="Emphasis"/>
          <w:i w:val="0"/>
          <w:sz w:val="24"/>
        </w:rPr>
        <w:t>menggunakan</w:t>
      </w:r>
      <w:proofErr w:type="spellEnd"/>
      <w:r w:rsidRPr="00790793">
        <w:rPr>
          <w:rStyle w:val="Emphasis"/>
          <w:i w:val="0"/>
          <w:sz w:val="24"/>
        </w:rPr>
        <w:t xml:space="preserve"> Ethnographic Decision Tree </w:t>
      </w:r>
      <w:proofErr w:type="spellStart"/>
      <w:r w:rsidRPr="00790793">
        <w:rPr>
          <w:rStyle w:val="Emphasis"/>
          <w:i w:val="0"/>
          <w:sz w:val="24"/>
        </w:rPr>
        <w:t>Modeling</w:t>
      </w:r>
      <w:proofErr w:type="spellEnd"/>
      <w:r w:rsidRPr="00790793">
        <w:rPr>
          <w:rStyle w:val="Emphasis"/>
          <w:i w:val="0"/>
          <w:sz w:val="24"/>
        </w:rPr>
        <w:t xml:space="preserve"> </w:t>
      </w:r>
      <w:proofErr w:type="spellStart"/>
      <w:r w:rsidRPr="00790793">
        <w:rPr>
          <w:rStyle w:val="Emphasis"/>
          <w:i w:val="0"/>
          <w:sz w:val="24"/>
        </w:rPr>
        <w:t>dalam</w:t>
      </w:r>
      <w:proofErr w:type="spellEnd"/>
      <w:r w:rsidRPr="00790793">
        <w:rPr>
          <w:rStyle w:val="Emphasis"/>
          <w:i w:val="0"/>
          <w:sz w:val="24"/>
        </w:rPr>
        <w:t xml:space="preserve"> </w:t>
      </w:r>
      <w:proofErr w:type="spellStart"/>
      <w:r w:rsidRPr="00790793">
        <w:rPr>
          <w:rStyle w:val="Emphasis"/>
          <w:i w:val="0"/>
          <w:sz w:val="24"/>
        </w:rPr>
        <w:t>metodologi</w:t>
      </w:r>
      <w:proofErr w:type="spellEnd"/>
      <w:r w:rsidRPr="00790793">
        <w:rPr>
          <w:rStyle w:val="Emphasis"/>
          <w:i w:val="0"/>
          <w:sz w:val="24"/>
        </w:rPr>
        <w:t xml:space="preserve"> </w:t>
      </w:r>
      <w:proofErr w:type="spellStart"/>
      <w:r w:rsidRPr="00790793">
        <w:rPr>
          <w:rStyle w:val="Emphasis"/>
          <w:i w:val="0"/>
          <w:sz w:val="24"/>
        </w:rPr>
        <w:t>kualitatif</w:t>
      </w:r>
      <w:proofErr w:type="spellEnd"/>
      <w:r w:rsidRPr="00790793">
        <w:rPr>
          <w:sz w:val="24"/>
        </w:rPr>
        <w:t xml:space="preserve">. </w:t>
      </w:r>
      <w:proofErr w:type="spellStart"/>
      <w:r w:rsidRPr="00790793">
        <w:rPr>
          <w:i/>
          <w:sz w:val="24"/>
        </w:rPr>
        <w:t>Akademika</w:t>
      </w:r>
      <w:proofErr w:type="spellEnd"/>
      <w:r w:rsidRPr="00790793">
        <w:rPr>
          <w:sz w:val="24"/>
        </w:rPr>
        <w:t xml:space="preserve">, </w:t>
      </w:r>
      <w:r w:rsidRPr="00790793">
        <w:rPr>
          <w:i/>
          <w:sz w:val="24"/>
        </w:rPr>
        <w:t>95</w:t>
      </w:r>
      <w:r w:rsidRPr="00790793">
        <w:rPr>
          <w:sz w:val="24"/>
        </w:rPr>
        <w:t>(1), 109–118.</w:t>
      </w:r>
    </w:p>
    <w:p w14:paraId="72C40194" w14:textId="6EEFE613" w:rsidR="0066731E" w:rsidRPr="00790793" w:rsidRDefault="0066731E" w:rsidP="005019D6">
      <w:pPr>
        <w:pStyle w:val="NormalWeb"/>
        <w:spacing w:before="0" w:beforeAutospacing="0" w:after="0" w:afterAutospacing="0"/>
        <w:ind w:left="709" w:hanging="709"/>
        <w:jc w:val="both"/>
        <w:rPr>
          <w:rFonts w:ascii="TimesNewRomanPSMT" w:hAnsi="TimesNewRomanPSMT"/>
          <w:color w:val="000000" w:themeColor="text1"/>
          <w:lang w:val="en-US"/>
        </w:rPr>
      </w:pPr>
      <w:r w:rsidRPr="00790793">
        <w:rPr>
          <w:rFonts w:ascii="TimesNewRomanPSMT" w:hAnsi="TimesNewRomanPSMT"/>
          <w:color w:val="000000" w:themeColor="text1"/>
          <w:lang w:val="en-US"/>
        </w:rPr>
        <w:t xml:space="preserve">Jones, H., &amp; Twiss, B. L. (1978). </w:t>
      </w:r>
      <w:r w:rsidRPr="00790793">
        <w:rPr>
          <w:rFonts w:ascii="TimesNewRomanPS" w:hAnsi="TimesNewRomanPS"/>
          <w:i/>
          <w:iCs/>
          <w:color w:val="000000" w:themeColor="text1"/>
          <w:lang w:val="en-US"/>
        </w:rPr>
        <w:t>Forecasting Technology for Planning Decisions</w:t>
      </w:r>
      <w:r w:rsidRPr="00790793">
        <w:rPr>
          <w:rFonts w:ascii="TimesNewRomanPSMT" w:hAnsi="TimesNewRomanPSMT"/>
          <w:color w:val="000000" w:themeColor="text1"/>
          <w:lang w:val="en-US"/>
        </w:rPr>
        <w:t>.</w:t>
      </w:r>
      <w:r w:rsidR="00490264" w:rsidRPr="00790793">
        <w:rPr>
          <w:rFonts w:ascii="TimesNewRomanPSMT" w:hAnsi="TimesNewRomanPSMT"/>
          <w:color w:val="000000" w:themeColor="text1"/>
          <w:lang w:val="en-US"/>
        </w:rPr>
        <w:t xml:space="preserve"> </w:t>
      </w:r>
      <w:r w:rsidRPr="00790793">
        <w:rPr>
          <w:rFonts w:ascii="TimesNewRomanPSMT" w:hAnsi="TimesNewRomanPSMT"/>
          <w:color w:val="000000" w:themeColor="text1"/>
          <w:lang w:val="en-US"/>
        </w:rPr>
        <w:t>Macmillan.</w:t>
      </w:r>
    </w:p>
    <w:p w14:paraId="647D8A97" w14:textId="169D7D53" w:rsidR="0066731E" w:rsidRPr="00790793" w:rsidRDefault="0066731E" w:rsidP="005019D6">
      <w:pPr>
        <w:pStyle w:val="NormalWeb"/>
        <w:spacing w:before="0" w:beforeAutospacing="0" w:after="0" w:afterAutospacing="0"/>
        <w:ind w:left="709" w:hanging="709"/>
      </w:pPr>
      <w:proofErr w:type="spellStart"/>
      <w:r w:rsidRPr="00790793">
        <w:t>Kakwata</w:t>
      </w:r>
      <w:proofErr w:type="spellEnd"/>
      <w:r w:rsidRPr="00790793">
        <w:t xml:space="preserve">, F. (2018). Witchcraft and poverty in Africa: A Pastoral Perspective. </w:t>
      </w:r>
      <w:r w:rsidRPr="00790793">
        <w:rPr>
          <w:i/>
          <w:iCs/>
        </w:rPr>
        <w:t>Black</w:t>
      </w:r>
      <w:r w:rsidR="00490264" w:rsidRPr="00790793">
        <w:rPr>
          <w:i/>
          <w:iCs/>
        </w:rPr>
        <w:t xml:space="preserve"> </w:t>
      </w:r>
      <w:r w:rsidRPr="00790793">
        <w:rPr>
          <w:i/>
          <w:iCs/>
        </w:rPr>
        <w:t>Theology, 16</w:t>
      </w:r>
      <w:r w:rsidRPr="00790793">
        <w:t>(1), 22–37.</w:t>
      </w:r>
    </w:p>
    <w:p w14:paraId="3F3ABE90" w14:textId="7865EE49" w:rsidR="0066731E" w:rsidRPr="00790793" w:rsidRDefault="0066731E" w:rsidP="005019D6">
      <w:pPr>
        <w:pStyle w:val="NormalWeb"/>
        <w:spacing w:before="0" w:beforeAutospacing="0" w:after="0" w:afterAutospacing="0"/>
        <w:ind w:left="709" w:hanging="709"/>
        <w:jc w:val="both"/>
        <w:rPr>
          <w:bCs/>
          <w:color w:val="000000" w:themeColor="text1"/>
          <w:lang w:val="en-US"/>
        </w:rPr>
      </w:pPr>
      <w:r w:rsidRPr="00790793">
        <w:rPr>
          <w:bCs/>
          <w:color w:val="000000" w:themeColor="text1"/>
          <w:lang w:val="en-US"/>
        </w:rPr>
        <w:t xml:space="preserve">Khan, F.M. (2019). Consumer </w:t>
      </w:r>
      <w:r w:rsidR="00490264" w:rsidRPr="00790793">
        <w:rPr>
          <w:bCs/>
          <w:color w:val="000000" w:themeColor="text1"/>
          <w:lang w:val="en-US"/>
        </w:rPr>
        <w:t>behavior, consumption planning and objectives of shariah</w:t>
      </w:r>
      <w:r w:rsidRPr="00790793">
        <w:rPr>
          <w:bCs/>
          <w:color w:val="000000" w:themeColor="text1"/>
          <w:lang w:val="en-US"/>
        </w:rPr>
        <w:t xml:space="preserve">, in Salman Syed Ali (ed.), </w:t>
      </w:r>
      <w:r w:rsidRPr="00790793">
        <w:rPr>
          <w:bCs/>
          <w:i/>
          <w:iCs/>
          <w:color w:val="000000" w:themeColor="text1"/>
          <w:lang w:val="en-US"/>
        </w:rPr>
        <w:t xml:space="preserve">Towards a </w:t>
      </w:r>
      <w:proofErr w:type="spellStart"/>
      <w:r w:rsidRPr="00790793">
        <w:rPr>
          <w:bCs/>
          <w:i/>
          <w:iCs/>
          <w:color w:val="000000" w:themeColor="text1"/>
          <w:lang w:val="en-US"/>
        </w:rPr>
        <w:t>Maqasid</w:t>
      </w:r>
      <w:proofErr w:type="spellEnd"/>
      <w:r w:rsidRPr="00790793">
        <w:rPr>
          <w:bCs/>
          <w:i/>
          <w:iCs/>
          <w:color w:val="000000" w:themeColor="text1"/>
          <w:lang w:val="en-US"/>
        </w:rPr>
        <w:t xml:space="preserve"> al-Shariah Index of Socio-Economic Development Theory and Application</w:t>
      </w:r>
      <w:r w:rsidRPr="00790793">
        <w:rPr>
          <w:bCs/>
          <w:color w:val="000000" w:themeColor="text1"/>
          <w:lang w:val="en-US"/>
        </w:rPr>
        <w:t xml:space="preserve">, Switzerland: Palgrave Macmillan. 125-157. </w:t>
      </w:r>
    </w:p>
    <w:p w14:paraId="4BAD6FE1" w14:textId="67E1433F" w:rsidR="0066731E" w:rsidRPr="00790793" w:rsidRDefault="0066731E" w:rsidP="005019D6">
      <w:pPr>
        <w:pStyle w:val="NormalWeb"/>
        <w:spacing w:before="0" w:beforeAutospacing="0" w:after="0" w:afterAutospacing="0"/>
        <w:ind w:left="709" w:hanging="709"/>
        <w:jc w:val="both"/>
        <w:rPr>
          <w:rFonts w:asciiTheme="majorBidi" w:hAnsiTheme="majorBidi" w:cstheme="majorBidi"/>
          <w:color w:val="000000" w:themeColor="text1"/>
          <w:lang w:val="en-US"/>
        </w:rPr>
      </w:pPr>
      <w:r w:rsidRPr="00790793">
        <w:rPr>
          <w:rFonts w:asciiTheme="majorBidi" w:hAnsiTheme="majorBidi" w:cstheme="majorBidi"/>
          <w:color w:val="000000" w:themeColor="text1"/>
          <w:shd w:val="clear" w:color="auto" w:fill="FFFFFF"/>
          <w:lang w:val="en-US"/>
        </w:rPr>
        <w:t xml:space="preserve">Lahana, E., Pappa, E., &amp; </w:t>
      </w:r>
      <w:proofErr w:type="spellStart"/>
      <w:r w:rsidRPr="00790793">
        <w:rPr>
          <w:rFonts w:asciiTheme="majorBidi" w:hAnsiTheme="majorBidi" w:cstheme="majorBidi"/>
          <w:color w:val="000000" w:themeColor="text1"/>
          <w:shd w:val="clear" w:color="auto" w:fill="FFFFFF"/>
          <w:lang w:val="en-US"/>
        </w:rPr>
        <w:t>Niakas</w:t>
      </w:r>
      <w:proofErr w:type="spellEnd"/>
      <w:r w:rsidRPr="00790793">
        <w:rPr>
          <w:rFonts w:asciiTheme="majorBidi" w:hAnsiTheme="majorBidi" w:cstheme="majorBidi"/>
          <w:color w:val="000000" w:themeColor="text1"/>
          <w:shd w:val="clear" w:color="auto" w:fill="FFFFFF"/>
          <w:lang w:val="en-US"/>
        </w:rPr>
        <w:t>, D. (2010). The impact of ethnicity, place of residence and socioeconomic status on health-related quality of life: results from a Greek health survey. </w:t>
      </w:r>
      <w:r w:rsidRPr="00790793">
        <w:rPr>
          <w:rFonts w:asciiTheme="majorBidi" w:hAnsiTheme="majorBidi" w:cstheme="majorBidi"/>
          <w:i/>
          <w:iCs/>
          <w:color w:val="000000" w:themeColor="text1"/>
          <w:shd w:val="clear" w:color="auto" w:fill="FFFFFF"/>
          <w:lang w:val="en-US"/>
        </w:rPr>
        <w:t xml:space="preserve">International </w:t>
      </w:r>
      <w:r w:rsidR="00872518" w:rsidRPr="00790793">
        <w:rPr>
          <w:rFonts w:asciiTheme="majorBidi" w:hAnsiTheme="majorBidi" w:cstheme="majorBidi"/>
          <w:i/>
          <w:iCs/>
          <w:color w:val="000000" w:themeColor="text1"/>
          <w:shd w:val="clear" w:color="auto" w:fill="FFFFFF"/>
          <w:lang w:val="en-US"/>
        </w:rPr>
        <w:t>J</w:t>
      </w:r>
      <w:r w:rsidRPr="00790793">
        <w:rPr>
          <w:rFonts w:asciiTheme="majorBidi" w:hAnsiTheme="majorBidi" w:cstheme="majorBidi"/>
          <w:i/>
          <w:iCs/>
          <w:color w:val="000000" w:themeColor="text1"/>
          <w:shd w:val="clear" w:color="auto" w:fill="FFFFFF"/>
          <w:lang w:val="en-US"/>
        </w:rPr>
        <w:t xml:space="preserve">ournal of </w:t>
      </w:r>
      <w:r w:rsidR="00872518" w:rsidRPr="00790793">
        <w:rPr>
          <w:rFonts w:asciiTheme="majorBidi" w:hAnsiTheme="majorBidi" w:cstheme="majorBidi"/>
          <w:i/>
          <w:iCs/>
          <w:color w:val="000000" w:themeColor="text1"/>
          <w:shd w:val="clear" w:color="auto" w:fill="FFFFFF"/>
          <w:lang w:val="en-US"/>
        </w:rPr>
        <w:t>P</w:t>
      </w:r>
      <w:r w:rsidRPr="00790793">
        <w:rPr>
          <w:rFonts w:asciiTheme="majorBidi" w:hAnsiTheme="majorBidi" w:cstheme="majorBidi"/>
          <w:i/>
          <w:iCs/>
          <w:color w:val="000000" w:themeColor="text1"/>
          <w:shd w:val="clear" w:color="auto" w:fill="FFFFFF"/>
          <w:lang w:val="en-US"/>
        </w:rPr>
        <w:t xml:space="preserve">ublic </w:t>
      </w:r>
      <w:r w:rsidR="00872518" w:rsidRPr="00790793">
        <w:rPr>
          <w:rFonts w:asciiTheme="majorBidi" w:hAnsiTheme="majorBidi" w:cstheme="majorBidi"/>
          <w:i/>
          <w:iCs/>
          <w:color w:val="000000" w:themeColor="text1"/>
          <w:shd w:val="clear" w:color="auto" w:fill="FFFFFF"/>
          <w:lang w:val="en-US"/>
        </w:rPr>
        <w:t>H</w:t>
      </w:r>
      <w:r w:rsidRPr="00790793">
        <w:rPr>
          <w:rFonts w:asciiTheme="majorBidi" w:hAnsiTheme="majorBidi" w:cstheme="majorBidi"/>
          <w:i/>
          <w:iCs/>
          <w:color w:val="000000" w:themeColor="text1"/>
          <w:shd w:val="clear" w:color="auto" w:fill="FFFFFF"/>
          <w:lang w:val="en-US"/>
        </w:rPr>
        <w:t>ealth</w:t>
      </w:r>
      <w:r w:rsidRPr="00790793">
        <w:rPr>
          <w:rFonts w:asciiTheme="majorBidi" w:hAnsiTheme="majorBidi" w:cstheme="majorBidi"/>
          <w:color w:val="000000" w:themeColor="text1"/>
          <w:shd w:val="clear" w:color="auto" w:fill="FFFFFF"/>
          <w:lang w:val="en-US"/>
        </w:rPr>
        <w:t>, </w:t>
      </w:r>
      <w:r w:rsidRPr="00790793">
        <w:rPr>
          <w:rFonts w:asciiTheme="majorBidi" w:hAnsiTheme="majorBidi" w:cstheme="majorBidi"/>
          <w:i/>
          <w:iCs/>
          <w:color w:val="000000" w:themeColor="text1"/>
          <w:shd w:val="clear" w:color="auto" w:fill="FFFFFF"/>
          <w:lang w:val="en-US"/>
        </w:rPr>
        <w:t>55</w:t>
      </w:r>
      <w:r w:rsidRPr="00790793">
        <w:rPr>
          <w:rFonts w:asciiTheme="majorBidi" w:hAnsiTheme="majorBidi" w:cstheme="majorBidi"/>
          <w:color w:val="000000" w:themeColor="text1"/>
          <w:shd w:val="clear" w:color="auto" w:fill="FFFFFF"/>
          <w:lang w:val="en-US"/>
        </w:rPr>
        <w:t>(5), 391–400. https://doi.org/10.1007/s00038-010-0171-2.</w:t>
      </w:r>
    </w:p>
    <w:p w14:paraId="57A9F536" w14:textId="77777777" w:rsidR="0066731E" w:rsidRPr="00790793" w:rsidRDefault="0066731E" w:rsidP="005019D6">
      <w:pPr>
        <w:pBdr>
          <w:top w:val="nil"/>
          <w:left w:val="nil"/>
          <w:bottom w:val="nil"/>
          <w:right w:val="nil"/>
          <w:between w:val="nil"/>
        </w:pBdr>
        <w:spacing w:before="0" w:after="0"/>
        <w:ind w:left="709" w:hanging="709"/>
        <w:rPr>
          <w:rFonts w:asciiTheme="majorBidi" w:hAnsiTheme="majorBidi" w:cstheme="majorBidi"/>
          <w:bCs/>
          <w:color w:val="000000" w:themeColor="text1"/>
          <w:sz w:val="24"/>
          <w:lang w:val="en-US"/>
        </w:rPr>
      </w:pPr>
      <w:r w:rsidRPr="00790793">
        <w:rPr>
          <w:rFonts w:asciiTheme="majorBidi" w:hAnsiTheme="majorBidi" w:cstheme="majorBidi"/>
          <w:bCs/>
          <w:color w:val="000000" w:themeColor="text1"/>
          <w:sz w:val="24"/>
          <w:lang w:val="en-US"/>
        </w:rPr>
        <w:t xml:space="preserve">Mathur, O.P. (2014). </w:t>
      </w:r>
      <w:r w:rsidRPr="00790793">
        <w:rPr>
          <w:rFonts w:asciiTheme="majorBidi" w:hAnsiTheme="majorBidi" w:cstheme="majorBidi"/>
          <w:bCs/>
          <w:i/>
          <w:color w:val="000000" w:themeColor="text1"/>
          <w:sz w:val="24"/>
          <w:lang w:val="en-US"/>
        </w:rPr>
        <w:t xml:space="preserve">Urban Poverty in Asian. </w:t>
      </w:r>
      <w:r w:rsidRPr="00790793">
        <w:rPr>
          <w:rFonts w:asciiTheme="majorBidi" w:hAnsiTheme="majorBidi" w:cstheme="majorBidi"/>
          <w:bCs/>
          <w:color w:val="000000" w:themeColor="text1"/>
          <w:sz w:val="24"/>
          <w:lang w:val="en-US"/>
        </w:rPr>
        <w:t>Philippines: Asian Development Bank.</w:t>
      </w:r>
    </w:p>
    <w:p w14:paraId="2E30F6BB" w14:textId="40E6E3DE" w:rsidR="0066731E" w:rsidRPr="00790793" w:rsidRDefault="0066731E" w:rsidP="005019D6">
      <w:pPr>
        <w:pStyle w:val="NormalWeb"/>
        <w:spacing w:before="0" w:beforeAutospacing="0" w:after="0" w:afterAutospacing="0"/>
        <w:ind w:left="709" w:hanging="709"/>
        <w:jc w:val="both"/>
        <w:rPr>
          <w:rFonts w:asciiTheme="majorBidi" w:hAnsiTheme="majorBidi" w:cstheme="majorBidi"/>
          <w:color w:val="000000" w:themeColor="text1"/>
          <w:lang w:val="en-US"/>
        </w:rPr>
      </w:pPr>
      <w:r w:rsidRPr="00790793">
        <w:rPr>
          <w:rFonts w:asciiTheme="majorBidi" w:hAnsiTheme="majorBidi" w:cstheme="majorBidi"/>
          <w:color w:val="000000" w:themeColor="text1"/>
          <w:shd w:val="clear" w:color="auto" w:fill="FFFFFF"/>
          <w:lang w:val="en-US"/>
        </w:rPr>
        <w:t xml:space="preserve">Mickelson, K. D., &amp; Hazlett, E. (2014). </w:t>
      </w:r>
      <w:r w:rsidR="00FF0F30" w:rsidRPr="00790793">
        <w:rPr>
          <w:rFonts w:asciiTheme="majorBidi" w:hAnsiTheme="majorBidi" w:cstheme="majorBidi"/>
          <w:color w:val="000000" w:themeColor="text1"/>
          <w:shd w:val="clear" w:color="auto" w:fill="FFFFFF"/>
          <w:lang w:val="en-US"/>
        </w:rPr>
        <w:t>“</w:t>
      </w:r>
      <w:r w:rsidRPr="00790793">
        <w:rPr>
          <w:rFonts w:asciiTheme="majorBidi" w:hAnsiTheme="majorBidi" w:cstheme="majorBidi"/>
          <w:color w:val="000000" w:themeColor="text1"/>
          <w:shd w:val="clear" w:color="auto" w:fill="FFFFFF"/>
          <w:lang w:val="en-US"/>
        </w:rPr>
        <w:t xml:space="preserve">Why </w:t>
      </w:r>
      <w:proofErr w:type="gramStart"/>
      <w:r w:rsidRPr="00790793">
        <w:rPr>
          <w:rFonts w:asciiTheme="majorBidi" w:hAnsiTheme="majorBidi" w:cstheme="majorBidi"/>
          <w:color w:val="000000" w:themeColor="text1"/>
          <w:shd w:val="clear" w:color="auto" w:fill="FFFFFF"/>
          <w:lang w:val="en-US"/>
        </w:rPr>
        <w:t>me?</w:t>
      </w:r>
      <w:r w:rsidR="00FF0F30" w:rsidRPr="00790793">
        <w:rPr>
          <w:rFonts w:asciiTheme="majorBidi" w:hAnsiTheme="majorBidi" w:cstheme="majorBidi"/>
          <w:color w:val="000000" w:themeColor="text1"/>
          <w:shd w:val="clear" w:color="auto" w:fill="FFFFFF"/>
          <w:lang w:val="en-US"/>
        </w:rPr>
        <w:t>“</w:t>
      </w:r>
      <w:proofErr w:type="gramEnd"/>
      <w:r w:rsidRPr="00790793">
        <w:rPr>
          <w:rFonts w:asciiTheme="majorBidi" w:hAnsiTheme="majorBidi" w:cstheme="majorBidi"/>
          <w:color w:val="000000" w:themeColor="text1"/>
          <w:shd w:val="clear" w:color="auto" w:fill="FFFFFF"/>
          <w:lang w:val="en-US"/>
        </w:rPr>
        <w:t xml:space="preserve">: Low-income </w:t>
      </w:r>
      <w:proofErr w:type="gramStart"/>
      <w:r w:rsidRPr="00790793">
        <w:rPr>
          <w:rFonts w:asciiTheme="majorBidi" w:hAnsiTheme="majorBidi" w:cstheme="majorBidi"/>
          <w:color w:val="000000" w:themeColor="text1"/>
          <w:shd w:val="clear" w:color="auto" w:fill="FFFFFF"/>
          <w:lang w:val="en-US"/>
        </w:rPr>
        <w:t>women</w:t>
      </w:r>
      <w:r w:rsidR="00223766" w:rsidRPr="00790793">
        <w:rPr>
          <w:rFonts w:asciiTheme="majorBidi" w:hAnsiTheme="majorBidi" w:cstheme="majorBidi"/>
          <w:color w:val="000000" w:themeColor="text1"/>
          <w:shd w:val="clear" w:color="auto" w:fill="FFFFFF"/>
          <w:lang w:val="en-US"/>
        </w:rPr>
        <w:t>‘</w:t>
      </w:r>
      <w:proofErr w:type="gramEnd"/>
      <w:r w:rsidRPr="00790793">
        <w:rPr>
          <w:rFonts w:asciiTheme="majorBidi" w:hAnsiTheme="majorBidi" w:cstheme="majorBidi"/>
          <w:color w:val="000000" w:themeColor="text1"/>
          <w:shd w:val="clear" w:color="auto" w:fill="FFFFFF"/>
          <w:lang w:val="en-US"/>
        </w:rPr>
        <w:t>s poverty attributions, mental health, and social class perceptions. </w:t>
      </w:r>
      <w:r w:rsidRPr="00790793">
        <w:rPr>
          <w:rStyle w:val="Emphasis"/>
          <w:rFonts w:asciiTheme="majorBidi" w:eastAsiaTheme="majorEastAsia" w:hAnsiTheme="majorBidi" w:cstheme="majorBidi"/>
          <w:color w:val="000000" w:themeColor="text1"/>
          <w:shd w:val="clear" w:color="auto" w:fill="FFFFFF"/>
          <w:lang w:val="en-US"/>
        </w:rPr>
        <w:t>Sex Roles: A Journal of Research, 71</w:t>
      </w:r>
      <w:r w:rsidRPr="00790793">
        <w:rPr>
          <w:rFonts w:asciiTheme="majorBidi" w:hAnsiTheme="majorBidi" w:cstheme="majorBidi"/>
          <w:color w:val="000000" w:themeColor="text1"/>
          <w:shd w:val="clear" w:color="auto" w:fill="FFFFFF"/>
          <w:lang w:val="en-US"/>
        </w:rPr>
        <w:t>(9-10), 319–332. </w:t>
      </w:r>
      <w:hyperlink r:id="rId8" w:tgtFrame="_blank" w:history="1">
        <w:r w:rsidRPr="00790793">
          <w:rPr>
            <w:rStyle w:val="Hyperlink"/>
            <w:rFonts w:asciiTheme="majorBidi" w:eastAsiaTheme="majorEastAsia" w:hAnsiTheme="majorBidi" w:cstheme="majorBidi"/>
            <w:color w:val="000000" w:themeColor="text1"/>
            <w:u w:val="none"/>
            <w:shd w:val="clear" w:color="auto" w:fill="FFFFFF"/>
            <w:lang w:val="en-US"/>
          </w:rPr>
          <w:t>https://doi.org/10.1007/s11199-014-0414-4</w:t>
        </w:r>
      </w:hyperlink>
      <w:r w:rsidRPr="00790793">
        <w:rPr>
          <w:rFonts w:asciiTheme="majorBidi" w:hAnsiTheme="majorBidi" w:cstheme="majorBidi"/>
          <w:color w:val="000000" w:themeColor="text1"/>
          <w:lang w:val="en-US"/>
        </w:rPr>
        <w:t>.</w:t>
      </w:r>
    </w:p>
    <w:p w14:paraId="27761CCE" w14:textId="6DD0A2DA" w:rsidR="0066731E" w:rsidRPr="00790793" w:rsidRDefault="0066731E" w:rsidP="005019D6">
      <w:pPr>
        <w:pStyle w:val="NormalWeb"/>
        <w:spacing w:before="0" w:beforeAutospacing="0" w:after="0" w:afterAutospacing="0"/>
        <w:ind w:left="709" w:hanging="709"/>
        <w:jc w:val="both"/>
        <w:rPr>
          <w:rFonts w:asciiTheme="majorBidi" w:hAnsiTheme="majorBidi" w:cstheme="majorBidi"/>
          <w:color w:val="000000" w:themeColor="text1"/>
          <w:shd w:val="clear" w:color="auto" w:fill="FFFFFF"/>
          <w:lang w:val="en-US"/>
        </w:rPr>
      </w:pPr>
      <w:r w:rsidRPr="00790793">
        <w:rPr>
          <w:rFonts w:asciiTheme="majorBidi" w:hAnsiTheme="majorBidi" w:cstheme="majorBidi"/>
          <w:color w:val="000000" w:themeColor="text1"/>
          <w:shd w:val="clear" w:color="auto" w:fill="FFFFFF"/>
          <w:lang w:val="en-US"/>
        </w:rPr>
        <w:t xml:space="preserve">Min Fui, W., Abdul Majid, H., Ismail, R., Su. T.T., Maw Pin, T., et al. (2022) Psychosocial factors associated with mental health and quality of life during the COVID-19 pandemic among low-income urban dwellers in Peninsular Malaysia. </w:t>
      </w:r>
      <w:r w:rsidRPr="00790793">
        <w:rPr>
          <w:rFonts w:asciiTheme="majorBidi" w:hAnsiTheme="majorBidi" w:cstheme="majorBidi"/>
          <w:i/>
          <w:color w:val="000000" w:themeColor="text1"/>
          <w:shd w:val="clear" w:color="auto" w:fill="FFFFFF"/>
          <w:lang w:val="en-US"/>
        </w:rPr>
        <w:t>PLOS ONE</w:t>
      </w:r>
      <w:r w:rsidR="00270C81" w:rsidRPr="00790793">
        <w:rPr>
          <w:rFonts w:asciiTheme="majorBidi" w:hAnsiTheme="majorBidi" w:cstheme="majorBidi"/>
          <w:i/>
          <w:color w:val="000000" w:themeColor="text1"/>
          <w:shd w:val="clear" w:color="auto" w:fill="FFFFFF"/>
          <w:lang w:val="en-US"/>
        </w:rPr>
        <w:t>,</w:t>
      </w:r>
      <w:r w:rsidRPr="00790793">
        <w:rPr>
          <w:rFonts w:asciiTheme="majorBidi" w:hAnsiTheme="majorBidi" w:cstheme="majorBidi"/>
          <w:color w:val="000000" w:themeColor="text1"/>
          <w:shd w:val="clear" w:color="auto" w:fill="FFFFFF"/>
          <w:lang w:val="en-US"/>
        </w:rPr>
        <w:t xml:space="preserve"> </w:t>
      </w:r>
      <w:r w:rsidRPr="00790793">
        <w:rPr>
          <w:rFonts w:asciiTheme="majorBidi" w:hAnsiTheme="majorBidi" w:cstheme="majorBidi"/>
          <w:i/>
          <w:color w:val="000000" w:themeColor="text1"/>
          <w:shd w:val="clear" w:color="auto" w:fill="FFFFFF"/>
          <w:lang w:val="en-US"/>
        </w:rPr>
        <w:t>17</w:t>
      </w:r>
      <w:r w:rsidRPr="00790793">
        <w:rPr>
          <w:rFonts w:asciiTheme="majorBidi" w:hAnsiTheme="majorBidi" w:cstheme="majorBidi"/>
          <w:color w:val="000000" w:themeColor="text1"/>
          <w:shd w:val="clear" w:color="auto" w:fill="FFFFFF"/>
          <w:lang w:val="en-US"/>
        </w:rPr>
        <w:t>(8)</w:t>
      </w:r>
      <w:r w:rsidR="00270C81" w:rsidRPr="00790793">
        <w:rPr>
          <w:rFonts w:asciiTheme="majorBidi" w:hAnsiTheme="majorBidi" w:cstheme="majorBidi"/>
          <w:color w:val="000000" w:themeColor="text1"/>
          <w:shd w:val="clear" w:color="auto" w:fill="FFFFFF"/>
          <w:lang w:val="en-US"/>
        </w:rPr>
        <w:t>,</w:t>
      </w:r>
      <w:r w:rsidRPr="00790793">
        <w:rPr>
          <w:rFonts w:asciiTheme="majorBidi" w:hAnsiTheme="majorBidi" w:cstheme="majorBidi"/>
          <w:color w:val="000000" w:themeColor="text1"/>
          <w:shd w:val="clear" w:color="auto" w:fill="FFFFFF"/>
          <w:lang w:val="en-US"/>
        </w:rPr>
        <w:t xml:space="preserve"> e0264886. </w:t>
      </w:r>
      <w:hyperlink r:id="rId9" w:history="1">
        <w:r w:rsidRPr="00790793">
          <w:rPr>
            <w:rStyle w:val="Hyperlink"/>
            <w:rFonts w:asciiTheme="majorBidi" w:eastAsiaTheme="majorEastAsia" w:hAnsiTheme="majorBidi" w:cstheme="majorBidi"/>
            <w:color w:val="000000" w:themeColor="text1"/>
            <w:u w:val="none"/>
            <w:shd w:val="clear" w:color="auto" w:fill="FFFFFF"/>
            <w:lang w:val="en-US"/>
          </w:rPr>
          <w:t>https://doi.org/10.1371/journal.pone.0264886</w:t>
        </w:r>
      </w:hyperlink>
    </w:p>
    <w:p w14:paraId="793BDF80" w14:textId="753792B6" w:rsidR="0066731E" w:rsidRPr="00790793" w:rsidRDefault="0066731E" w:rsidP="005019D6">
      <w:pPr>
        <w:pBdr>
          <w:top w:val="nil"/>
          <w:left w:val="nil"/>
          <w:bottom w:val="nil"/>
          <w:right w:val="nil"/>
          <w:between w:val="nil"/>
        </w:pBdr>
        <w:spacing w:before="0" w:after="0"/>
        <w:ind w:left="709" w:hanging="709"/>
        <w:rPr>
          <w:rFonts w:asciiTheme="majorBidi" w:hAnsiTheme="majorBidi" w:cstheme="majorBidi"/>
          <w:color w:val="000000" w:themeColor="text1"/>
          <w:sz w:val="24"/>
          <w:lang w:val="en-US"/>
        </w:rPr>
      </w:pPr>
      <w:r w:rsidRPr="00790793">
        <w:rPr>
          <w:rFonts w:asciiTheme="majorBidi" w:hAnsiTheme="majorBidi" w:cstheme="majorBidi"/>
          <w:color w:val="000000" w:themeColor="text1"/>
          <w:sz w:val="24"/>
          <w:lang w:val="en-US"/>
        </w:rPr>
        <w:t>Moser, C.O.N. (1998).</w:t>
      </w:r>
      <w:r w:rsidR="00270C81" w:rsidRPr="00790793">
        <w:rPr>
          <w:rFonts w:asciiTheme="majorBidi" w:hAnsiTheme="majorBidi" w:cstheme="majorBidi"/>
          <w:color w:val="000000" w:themeColor="text1"/>
          <w:sz w:val="24"/>
          <w:lang w:val="en-US"/>
        </w:rPr>
        <w:t xml:space="preserve"> </w:t>
      </w:r>
      <w:r w:rsidRPr="00790793">
        <w:rPr>
          <w:rFonts w:asciiTheme="majorBidi" w:hAnsiTheme="majorBidi" w:cstheme="majorBidi"/>
          <w:color w:val="000000" w:themeColor="text1"/>
          <w:sz w:val="24"/>
          <w:lang w:val="en-US"/>
        </w:rPr>
        <w:t xml:space="preserve">The Asset Vulnerability Framework: Reassessing Urban Poverty Reduction Strategies, </w:t>
      </w:r>
      <w:r w:rsidRPr="00790793">
        <w:rPr>
          <w:rFonts w:asciiTheme="majorBidi" w:hAnsiTheme="majorBidi" w:cstheme="majorBidi"/>
          <w:i/>
          <w:iCs/>
          <w:color w:val="000000" w:themeColor="text1"/>
          <w:sz w:val="24"/>
          <w:lang w:val="en-US"/>
        </w:rPr>
        <w:t>World Development</w:t>
      </w:r>
      <w:r w:rsidR="00270C81" w:rsidRPr="00790793">
        <w:rPr>
          <w:rFonts w:asciiTheme="majorBidi" w:hAnsiTheme="majorBidi" w:cstheme="majorBidi"/>
          <w:i/>
          <w:iCs/>
          <w:color w:val="000000" w:themeColor="text1"/>
          <w:sz w:val="24"/>
          <w:lang w:val="en-US"/>
        </w:rPr>
        <w:t>,</w:t>
      </w:r>
      <w:r w:rsidRPr="00790793">
        <w:rPr>
          <w:rFonts w:asciiTheme="majorBidi" w:hAnsiTheme="majorBidi" w:cstheme="majorBidi"/>
          <w:color w:val="000000" w:themeColor="text1"/>
          <w:sz w:val="24"/>
          <w:lang w:val="en-US"/>
        </w:rPr>
        <w:t xml:space="preserve"> </w:t>
      </w:r>
      <w:r w:rsidRPr="00790793">
        <w:rPr>
          <w:rFonts w:asciiTheme="majorBidi" w:hAnsiTheme="majorBidi" w:cstheme="majorBidi"/>
          <w:i/>
          <w:color w:val="000000" w:themeColor="text1"/>
          <w:sz w:val="24"/>
          <w:lang w:val="en-US"/>
        </w:rPr>
        <w:t>26</w:t>
      </w:r>
      <w:r w:rsidRPr="00790793">
        <w:rPr>
          <w:rFonts w:asciiTheme="majorBidi" w:hAnsiTheme="majorBidi" w:cstheme="majorBidi"/>
          <w:color w:val="000000" w:themeColor="text1"/>
          <w:sz w:val="24"/>
          <w:lang w:val="en-US"/>
        </w:rPr>
        <w:t>(1)</w:t>
      </w:r>
      <w:r w:rsidR="00270C81" w:rsidRPr="00790793">
        <w:rPr>
          <w:rFonts w:asciiTheme="majorBidi" w:hAnsiTheme="majorBidi" w:cstheme="majorBidi"/>
          <w:color w:val="000000" w:themeColor="text1"/>
          <w:sz w:val="24"/>
          <w:lang w:val="en-US"/>
        </w:rPr>
        <w:t>,</w:t>
      </w:r>
      <w:r w:rsidRPr="00790793">
        <w:rPr>
          <w:rFonts w:asciiTheme="majorBidi" w:hAnsiTheme="majorBidi" w:cstheme="majorBidi"/>
          <w:color w:val="000000" w:themeColor="text1"/>
          <w:sz w:val="24"/>
          <w:lang w:val="en-US"/>
        </w:rPr>
        <w:t xml:space="preserve"> 1-19.</w:t>
      </w:r>
    </w:p>
    <w:p w14:paraId="02C74754" w14:textId="484CEC6B" w:rsidR="0066731E" w:rsidRPr="00790793" w:rsidRDefault="0066731E" w:rsidP="005019D6">
      <w:pPr>
        <w:pStyle w:val="NormalWeb"/>
        <w:spacing w:before="0" w:beforeAutospacing="0" w:after="0" w:afterAutospacing="0"/>
        <w:ind w:left="709" w:hanging="709"/>
        <w:jc w:val="both"/>
        <w:rPr>
          <w:color w:val="000000" w:themeColor="text1"/>
          <w:lang w:val="en-US"/>
        </w:rPr>
      </w:pPr>
      <w:r w:rsidRPr="00790793">
        <w:rPr>
          <w:color w:val="000000" w:themeColor="text1"/>
          <w:lang w:val="en-US"/>
        </w:rPr>
        <w:t xml:space="preserve">Mukhtar, M.M., Nihal, H.M.S., Rauf, H.A., Wasti, W. &amp; Qureshi, M.S. (2019). Socio-Economic Philosophy of Conventional and Islamic Economics: Articulating Hayat-E-Tayyaba Index (HTI) </w:t>
      </w:r>
      <w:bookmarkStart w:id="6" w:name="_Int_0gCyrqA9"/>
      <w:r w:rsidRPr="00790793">
        <w:rPr>
          <w:color w:val="000000" w:themeColor="text1"/>
          <w:lang w:val="en-US"/>
        </w:rPr>
        <w:t>on the Basis of</w:t>
      </w:r>
      <w:bookmarkEnd w:id="6"/>
      <w:r w:rsidRPr="00790793">
        <w:rPr>
          <w:color w:val="000000" w:themeColor="text1"/>
          <w:lang w:val="en-US"/>
        </w:rPr>
        <w:t xml:space="preserve"> </w:t>
      </w:r>
      <w:proofErr w:type="spellStart"/>
      <w:r w:rsidRPr="00790793">
        <w:rPr>
          <w:color w:val="000000" w:themeColor="text1"/>
          <w:lang w:val="en-US"/>
        </w:rPr>
        <w:t>Maqasid</w:t>
      </w:r>
      <w:proofErr w:type="spellEnd"/>
      <w:r w:rsidRPr="00790793">
        <w:rPr>
          <w:color w:val="000000" w:themeColor="text1"/>
          <w:lang w:val="en-US"/>
        </w:rPr>
        <w:t xml:space="preserve"> al-Shariah. </w:t>
      </w:r>
      <w:r w:rsidR="00270C81" w:rsidRPr="00790793">
        <w:rPr>
          <w:color w:val="000000" w:themeColor="text1"/>
          <w:lang w:val="en-US"/>
        </w:rPr>
        <w:t>I</w:t>
      </w:r>
      <w:r w:rsidRPr="00790793">
        <w:rPr>
          <w:color w:val="000000" w:themeColor="text1"/>
          <w:lang w:val="en-US"/>
        </w:rPr>
        <w:t xml:space="preserve">n Salman Syed Ali (ed.). </w:t>
      </w:r>
      <w:r w:rsidRPr="00790793">
        <w:rPr>
          <w:i/>
          <w:iCs/>
          <w:color w:val="000000" w:themeColor="text1"/>
          <w:lang w:val="en-US"/>
        </w:rPr>
        <w:t xml:space="preserve">Towards a </w:t>
      </w:r>
      <w:proofErr w:type="spellStart"/>
      <w:r w:rsidRPr="00790793">
        <w:rPr>
          <w:i/>
          <w:iCs/>
          <w:color w:val="000000" w:themeColor="text1"/>
          <w:lang w:val="en-US"/>
        </w:rPr>
        <w:t>Maqasid</w:t>
      </w:r>
      <w:proofErr w:type="spellEnd"/>
      <w:r w:rsidRPr="00790793">
        <w:rPr>
          <w:i/>
          <w:iCs/>
          <w:color w:val="000000" w:themeColor="text1"/>
          <w:lang w:val="en-US"/>
        </w:rPr>
        <w:t xml:space="preserve"> al-Shariah Index of Socio-Economic Development Theory and Application</w:t>
      </w:r>
      <w:r w:rsidRPr="00790793">
        <w:rPr>
          <w:color w:val="000000" w:themeColor="text1"/>
          <w:lang w:val="en-US"/>
        </w:rPr>
        <w:t xml:space="preserve">. </w:t>
      </w:r>
      <w:r w:rsidR="00270C81" w:rsidRPr="00790793">
        <w:rPr>
          <w:color w:val="000000" w:themeColor="text1"/>
          <w:lang w:val="en-US"/>
        </w:rPr>
        <w:t xml:space="preserve">(pp. 249-284). </w:t>
      </w:r>
      <w:r w:rsidRPr="00790793">
        <w:rPr>
          <w:color w:val="000000" w:themeColor="text1"/>
          <w:lang w:val="en-US"/>
        </w:rPr>
        <w:t>Palgrave Macmillan</w:t>
      </w:r>
      <w:r w:rsidR="00270C81" w:rsidRPr="00790793">
        <w:rPr>
          <w:color w:val="000000" w:themeColor="text1"/>
          <w:lang w:val="en-US"/>
        </w:rPr>
        <w:t>.</w:t>
      </w:r>
    </w:p>
    <w:p w14:paraId="32081CDC" w14:textId="77777777" w:rsidR="0066731E" w:rsidRPr="00790793" w:rsidRDefault="0066731E" w:rsidP="005019D6">
      <w:pPr>
        <w:pStyle w:val="NormalWeb"/>
        <w:spacing w:before="0" w:beforeAutospacing="0" w:after="0" w:afterAutospacing="0"/>
        <w:ind w:left="709" w:hanging="709"/>
        <w:jc w:val="both"/>
        <w:rPr>
          <w:rFonts w:ascii="TimesNewRomanPSMT" w:hAnsi="TimesNewRomanPSMT"/>
          <w:color w:val="000000" w:themeColor="text1"/>
          <w:lang w:val="en-US"/>
        </w:rPr>
      </w:pPr>
      <w:r w:rsidRPr="00790793">
        <w:rPr>
          <w:rFonts w:ascii="TimesNewRomanPSMT" w:hAnsi="TimesNewRomanPSMT"/>
          <w:color w:val="000000" w:themeColor="text1"/>
          <w:lang w:val="en-US"/>
        </w:rPr>
        <w:t xml:space="preserve">Murray, J. W., &amp; Hammons, J. O. (1995). Delphi: A Versatile Methodology for Conducting Qualitative Research. </w:t>
      </w:r>
      <w:r w:rsidRPr="00790793">
        <w:rPr>
          <w:rFonts w:ascii="TimesNewRomanPS" w:hAnsi="TimesNewRomanPS"/>
          <w:i/>
          <w:iCs/>
          <w:color w:val="000000" w:themeColor="text1"/>
          <w:lang w:val="en-US"/>
        </w:rPr>
        <w:t>The Review of Higher Education</w:t>
      </w:r>
      <w:r w:rsidRPr="00790793">
        <w:rPr>
          <w:rFonts w:ascii="TimesNewRomanPSMT" w:hAnsi="TimesNewRomanPSMT"/>
          <w:color w:val="000000" w:themeColor="text1"/>
          <w:lang w:val="en-US"/>
        </w:rPr>
        <w:t xml:space="preserve">, </w:t>
      </w:r>
      <w:r w:rsidRPr="00790793">
        <w:rPr>
          <w:rFonts w:ascii="TimesNewRomanPSMT" w:hAnsi="TimesNewRomanPSMT"/>
          <w:i/>
          <w:color w:val="000000" w:themeColor="text1"/>
          <w:lang w:val="en-US"/>
        </w:rPr>
        <w:t>18</w:t>
      </w:r>
      <w:r w:rsidRPr="00790793">
        <w:rPr>
          <w:rFonts w:ascii="TimesNewRomanPSMT" w:hAnsi="TimesNewRomanPSMT"/>
          <w:color w:val="000000" w:themeColor="text1"/>
          <w:lang w:val="en-US"/>
        </w:rPr>
        <w:t>, 423.</w:t>
      </w:r>
    </w:p>
    <w:p w14:paraId="7C47F85D" w14:textId="307A6D02" w:rsidR="0066731E" w:rsidRPr="00790793" w:rsidRDefault="0066731E" w:rsidP="005019D6">
      <w:pPr>
        <w:pBdr>
          <w:top w:val="nil"/>
          <w:left w:val="nil"/>
          <w:bottom w:val="nil"/>
          <w:right w:val="nil"/>
          <w:between w:val="nil"/>
        </w:pBdr>
        <w:spacing w:before="0" w:after="0"/>
        <w:ind w:left="709" w:hanging="709"/>
        <w:rPr>
          <w:rFonts w:asciiTheme="majorBidi" w:hAnsiTheme="majorBidi" w:cstheme="majorBidi"/>
          <w:bCs/>
          <w:color w:val="000000" w:themeColor="text1"/>
          <w:sz w:val="24"/>
          <w:lang w:val="en-US"/>
        </w:rPr>
      </w:pPr>
      <w:r w:rsidRPr="00790793">
        <w:rPr>
          <w:rFonts w:asciiTheme="majorBidi" w:hAnsiTheme="majorBidi" w:cstheme="majorBidi"/>
          <w:bCs/>
          <w:color w:val="000000" w:themeColor="text1"/>
          <w:sz w:val="24"/>
          <w:lang w:val="en-US"/>
        </w:rPr>
        <w:t xml:space="preserve">Nair, S. &amp; Sagaran, S. (2015). Poverty in. Malaysia: Need for a Paradigm Shift. </w:t>
      </w:r>
      <w:r w:rsidRPr="00790793">
        <w:rPr>
          <w:rFonts w:asciiTheme="majorBidi" w:hAnsiTheme="majorBidi" w:cstheme="majorBidi"/>
          <w:bCs/>
          <w:i/>
          <w:color w:val="000000" w:themeColor="text1"/>
          <w:sz w:val="24"/>
          <w:lang w:val="en-US"/>
        </w:rPr>
        <w:t>Institutions and Economies</w:t>
      </w:r>
      <w:r w:rsidR="00270C81" w:rsidRPr="00790793">
        <w:rPr>
          <w:rFonts w:asciiTheme="majorBidi" w:hAnsiTheme="majorBidi" w:cstheme="majorBidi"/>
          <w:bCs/>
          <w:i/>
          <w:color w:val="000000" w:themeColor="text1"/>
          <w:sz w:val="24"/>
          <w:lang w:val="en-US"/>
        </w:rPr>
        <w:t>,</w:t>
      </w:r>
      <w:r w:rsidRPr="00790793">
        <w:rPr>
          <w:rFonts w:asciiTheme="majorBidi" w:hAnsiTheme="majorBidi" w:cstheme="majorBidi"/>
          <w:bCs/>
          <w:color w:val="000000" w:themeColor="text1"/>
          <w:sz w:val="24"/>
          <w:lang w:val="en-US"/>
        </w:rPr>
        <w:t xml:space="preserve"> </w:t>
      </w:r>
      <w:r w:rsidRPr="00790793">
        <w:rPr>
          <w:rFonts w:asciiTheme="majorBidi" w:hAnsiTheme="majorBidi" w:cstheme="majorBidi"/>
          <w:bCs/>
          <w:i/>
          <w:color w:val="000000" w:themeColor="text1"/>
          <w:sz w:val="24"/>
          <w:lang w:val="en-US"/>
        </w:rPr>
        <w:t>7</w:t>
      </w:r>
      <w:r w:rsidRPr="00790793">
        <w:rPr>
          <w:rFonts w:asciiTheme="majorBidi" w:hAnsiTheme="majorBidi" w:cstheme="majorBidi"/>
          <w:bCs/>
          <w:color w:val="000000" w:themeColor="text1"/>
          <w:sz w:val="24"/>
          <w:lang w:val="en-US"/>
        </w:rPr>
        <w:t>(3)</w:t>
      </w:r>
      <w:r w:rsidR="00270C81" w:rsidRPr="00790793">
        <w:rPr>
          <w:rFonts w:asciiTheme="majorBidi" w:hAnsiTheme="majorBidi" w:cstheme="majorBidi"/>
          <w:bCs/>
          <w:color w:val="000000" w:themeColor="text1"/>
          <w:sz w:val="24"/>
          <w:lang w:val="en-US"/>
        </w:rPr>
        <w:t>,</w:t>
      </w:r>
      <w:r w:rsidRPr="00790793">
        <w:rPr>
          <w:rFonts w:asciiTheme="majorBidi" w:hAnsiTheme="majorBidi" w:cstheme="majorBidi"/>
          <w:bCs/>
          <w:color w:val="000000" w:themeColor="text1"/>
          <w:sz w:val="24"/>
          <w:lang w:val="en-US"/>
        </w:rPr>
        <w:t xml:space="preserve"> 95-123.</w:t>
      </w:r>
      <w:r w:rsidRPr="00790793">
        <w:rPr>
          <w:rFonts w:ascii="TimesNewRomanPSMT" w:hAnsi="TimesNewRomanPSMT"/>
          <w:color w:val="000000" w:themeColor="text1"/>
          <w:sz w:val="24"/>
          <w:lang w:val="en-US"/>
        </w:rPr>
        <w:t xml:space="preserve"> </w:t>
      </w:r>
    </w:p>
    <w:p w14:paraId="701013D3" w14:textId="109B9901" w:rsidR="0066731E" w:rsidRPr="00790793" w:rsidRDefault="0066731E" w:rsidP="005019D6">
      <w:pPr>
        <w:pBdr>
          <w:top w:val="nil"/>
          <w:left w:val="nil"/>
          <w:bottom w:val="nil"/>
          <w:right w:val="nil"/>
          <w:between w:val="nil"/>
        </w:pBdr>
        <w:spacing w:before="0" w:after="0"/>
        <w:ind w:left="709" w:hanging="709"/>
        <w:rPr>
          <w:rFonts w:asciiTheme="majorBidi" w:hAnsiTheme="majorBidi" w:cstheme="majorBidi"/>
          <w:color w:val="000000" w:themeColor="text1"/>
          <w:sz w:val="24"/>
          <w:lang w:val="en-US"/>
        </w:rPr>
      </w:pPr>
      <w:r w:rsidRPr="00790793">
        <w:rPr>
          <w:rFonts w:asciiTheme="majorBidi" w:hAnsiTheme="majorBidi" w:cstheme="majorBidi"/>
          <w:color w:val="000000" w:themeColor="text1"/>
          <w:sz w:val="24"/>
          <w:lang w:val="en-US"/>
        </w:rPr>
        <w:t xml:space="preserve">Ngo, D.K.L. (2018). A Theory-Based Living Standards Index for Measuring Poverty in Developing Countries. </w:t>
      </w:r>
      <w:r w:rsidRPr="00790793">
        <w:rPr>
          <w:rFonts w:asciiTheme="majorBidi" w:hAnsiTheme="majorBidi" w:cstheme="majorBidi"/>
          <w:i/>
          <w:iCs/>
          <w:color w:val="000000" w:themeColor="text1"/>
          <w:sz w:val="24"/>
          <w:lang w:val="en-US"/>
        </w:rPr>
        <w:t>Journal of Development Economic</w:t>
      </w:r>
      <w:r w:rsidR="004B26DE" w:rsidRPr="00790793">
        <w:rPr>
          <w:rFonts w:asciiTheme="majorBidi" w:hAnsiTheme="majorBidi" w:cstheme="majorBidi"/>
          <w:i/>
          <w:iCs/>
          <w:color w:val="000000" w:themeColor="text1"/>
          <w:sz w:val="24"/>
          <w:lang w:val="en-US"/>
        </w:rPr>
        <w:t>,</w:t>
      </w:r>
      <w:r w:rsidRPr="00790793">
        <w:rPr>
          <w:rFonts w:asciiTheme="majorBidi" w:hAnsiTheme="majorBidi" w:cstheme="majorBidi"/>
          <w:color w:val="000000" w:themeColor="text1"/>
          <w:sz w:val="24"/>
          <w:lang w:val="en-US"/>
        </w:rPr>
        <w:t xml:space="preserve"> </w:t>
      </w:r>
      <w:r w:rsidRPr="00790793">
        <w:rPr>
          <w:rFonts w:asciiTheme="majorBidi" w:hAnsiTheme="majorBidi" w:cstheme="majorBidi"/>
          <w:i/>
          <w:color w:val="000000" w:themeColor="text1"/>
          <w:sz w:val="24"/>
          <w:lang w:val="en-US"/>
        </w:rPr>
        <w:t>130</w:t>
      </w:r>
      <w:r w:rsidRPr="00790793">
        <w:rPr>
          <w:rFonts w:asciiTheme="majorBidi" w:hAnsiTheme="majorBidi" w:cstheme="majorBidi"/>
          <w:color w:val="000000" w:themeColor="text1"/>
          <w:sz w:val="24"/>
          <w:lang w:val="en-US"/>
        </w:rPr>
        <w:t>(1)</w:t>
      </w:r>
      <w:r w:rsidR="004B26DE" w:rsidRPr="00790793">
        <w:rPr>
          <w:rFonts w:asciiTheme="majorBidi" w:hAnsiTheme="majorBidi" w:cstheme="majorBidi"/>
          <w:color w:val="000000" w:themeColor="text1"/>
          <w:sz w:val="24"/>
          <w:lang w:val="en-US"/>
        </w:rPr>
        <w:t>,</w:t>
      </w:r>
      <w:r w:rsidRPr="00790793">
        <w:rPr>
          <w:rFonts w:asciiTheme="majorBidi" w:hAnsiTheme="majorBidi" w:cstheme="majorBidi"/>
          <w:color w:val="000000" w:themeColor="text1"/>
          <w:sz w:val="24"/>
          <w:lang w:val="en-US"/>
        </w:rPr>
        <w:t xml:space="preserve"> 190-202.</w:t>
      </w:r>
    </w:p>
    <w:p w14:paraId="33D57239" w14:textId="1C9EB7DC" w:rsidR="0066731E" w:rsidRPr="00790793" w:rsidRDefault="0066731E" w:rsidP="005019D6">
      <w:pPr>
        <w:pBdr>
          <w:top w:val="nil"/>
          <w:left w:val="nil"/>
          <w:bottom w:val="nil"/>
          <w:right w:val="nil"/>
          <w:between w:val="nil"/>
        </w:pBdr>
        <w:spacing w:before="0" w:after="0"/>
        <w:ind w:left="709" w:hanging="709"/>
        <w:rPr>
          <w:rFonts w:asciiTheme="majorBidi" w:hAnsiTheme="majorBidi" w:cstheme="majorBidi"/>
          <w:color w:val="000000" w:themeColor="text1"/>
          <w:sz w:val="24"/>
          <w:lang w:val="en-US"/>
        </w:rPr>
      </w:pPr>
      <w:r w:rsidRPr="00790793">
        <w:rPr>
          <w:rFonts w:asciiTheme="majorBidi" w:hAnsiTheme="majorBidi" w:cstheme="majorBidi"/>
          <w:color w:val="000000" w:themeColor="text1"/>
          <w:sz w:val="24"/>
          <w:lang w:val="en-US"/>
        </w:rPr>
        <w:t xml:space="preserve">Nolan, B., &amp; Whelan, </w:t>
      </w:r>
      <w:bookmarkStart w:id="7" w:name="_Int_Z3xQJJ6l"/>
      <w:r w:rsidRPr="00790793">
        <w:rPr>
          <w:rFonts w:asciiTheme="majorBidi" w:hAnsiTheme="majorBidi" w:cstheme="majorBidi"/>
          <w:color w:val="000000" w:themeColor="text1"/>
          <w:sz w:val="24"/>
          <w:lang w:val="en-US"/>
        </w:rPr>
        <w:t>C.T</w:t>
      </w:r>
      <w:bookmarkEnd w:id="7"/>
      <w:r w:rsidRPr="00790793">
        <w:rPr>
          <w:rFonts w:asciiTheme="majorBidi" w:hAnsiTheme="majorBidi" w:cstheme="majorBidi"/>
          <w:color w:val="000000" w:themeColor="text1"/>
          <w:sz w:val="24"/>
          <w:lang w:val="en-US"/>
        </w:rPr>
        <w:t xml:space="preserve">. (2010). Using </w:t>
      </w:r>
      <w:r w:rsidR="004B26DE" w:rsidRPr="00790793">
        <w:rPr>
          <w:rFonts w:asciiTheme="majorBidi" w:hAnsiTheme="majorBidi" w:cstheme="majorBidi"/>
          <w:color w:val="000000" w:themeColor="text1"/>
          <w:sz w:val="24"/>
          <w:lang w:val="en-US"/>
        </w:rPr>
        <w:t xml:space="preserve">non-monetary deprivation indicators to </w:t>
      </w:r>
      <w:proofErr w:type="spellStart"/>
      <w:r w:rsidR="004B26DE" w:rsidRPr="00790793">
        <w:rPr>
          <w:rFonts w:asciiTheme="majorBidi" w:hAnsiTheme="majorBidi" w:cstheme="majorBidi"/>
          <w:color w:val="000000" w:themeColor="text1"/>
          <w:sz w:val="24"/>
          <w:lang w:val="en-US"/>
        </w:rPr>
        <w:t>analyse</w:t>
      </w:r>
      <w:proofErr w:type="spellEnd"/>
      <w:r w:rsidR="004B26DE" w:rsidRPr="00790793">
        <w:rPr>
          <w:rFonts w:asciiTheme="majorBidi" w:hAnsiTheme="majorBidi" w:cstheme="majorBidi"/>
          <w:color w:val="000000" w:themeColor="text1"/>
          <w:sz w:val="24"/>
          <w:lang w:val="en-US"/>
        </w:rPr>
        <w:t xml:space="preserve"> poverty and social exc</w:t>
      </w:r>
      <w:r w:rsidRPr="00790793">
        <w:rPr>
          <w:rFonts w:asciiTheme="majorBidi" w:hAnsiTheme="majorBidi" w:cstheme="majorBidi"/>
          <w:color w:val="000000" w:themeColor="text1"/>
          <w:sz w:val="24"/>
          <w:lang w:val="en-US"/>
        </w:rPr>
        <w:t xml:space="preserve">lusion: Lessons from </w:t>
      </w:r>
      <w:r w:rsidR="004B26DE" w:rsidRPr="00790793">
        <w:rPr>
          <w:rFonts w:asciiTheme="majorBidi" w:hAnsiTheme="majorBidi" w:cstheme="majorBidi"/>
          <w:color w:val="000000" w:themeColor="text1"/>
          <w:sz w:val="24"/>
          <w:lang w:val="en-US"/>
        </w:rPr>
        <w:t>E</w:t>
      </w:r>
      <w:r w:rsidRPr="00790793">
        <w:rPr>
          <w:rFonts w:asciiTheme="majorBidi" w:hAnsiTheme="majorBidi" w:cstheme="majorBidi"/>
          <w:color w:val="000000" w:themeColor="text1"/>
          <w:sz w:val="24"/>
          <w:lang w:val="en-US"/>
        </w:rPr>
        <w:t xml:space="preserve">urope? </w:t>
      </w:r>
      <w:r w:rsidRPr="00790793">
        <w:rPr>
          <w:rFonts w:asciiTheme="majorBidi" w:hAnsiTheme="majorBidi" w:cstheme="majorBidi"/>
          <w:i/>
          <w:iCs/>
          <w:color w:val="000000" w:themeColor="text1"/>
          <w:sz w:val="24"/>
          <w:lang w:val="en-US"/>
        </w:rPr>
        <w:t>Journal of Policy Analysis and Management</w:t>
      </w:r>
      <w:r w:rsidR="004B26DE" w:rsidRPr="00790793">
        <w:rPr>
          <w:rFonts w:asciiTheme="majorBidi" w:hAnsiTheme="majorBidi" w:cstheme="majorBidi"/>
          <w:i/>
          <w:iCs/>
          <w:color w:val="000000" w:themeColor="text1"/>
          <w:sz w:val="24"/>
          <w:lang w:val="en-US"/>
        </w:rPr>
        <w:t>,</w:t>
      </w:r>
      <w:r w:rsidRPr="00790793">
        <w:rPr>
          <w:rFonts w:asciiTheme="majorBidi" w:hAnsiTheme="majorBidi" w:cstheme="majorBidi"/>
          <w:color w:val="000000" w:themeColor="text1"/>
          <w:sz w:val="24"/>
          <w:lang w:val="en-US"/>
        </w:rPr>
        <w:t xml:space="preserve"> </w:t>
      </w:r>
      <w:r w:rsidRPr="00790793">
        <w:rPr>
          <w:rFonts w:asciiTheme="majorBidi" w:hAnsiTheme="majorBidi" w:cstheme="majorBidi"/>
          <w:i/>
          <w:color w:val="000000" w:themeColor="text1"/>
          <w:sz w:val="24"/>
          <w:lang w:val="en-US"/>
        </w:rPr>
        <w:t>29</w:t>
      </w:r>
      <w:r w:rsidRPr="00790793">
        <w:rPr>
          <w:rFonts w:asciiTheme="majorBidi" w:hAnsiTheme="majorBidi" w:cstheme="majorBidi"/>
          <w:color w:val="000000" w:themeColor="text1"/>
          <w:sz w:val="24"/>
          <w:lang w:val="en-US"/>
        </w:rPr>
        <w:t>(2)</w:t>
      </w:r>
      <w:r w:rsidR="004B26DE" w:rsidRPr="00790793">
        <w:rPr>
          <w:rFonts w:asciiTheme="majorBidi" w:hAnsiTheme="majorBidi" w:cstheme="majorBidi"/>
          <w:color w:val="000000" w:themeColor="text1"/>
          <w:sz w:val="24"/>
          <w:lang w:val="en-US"/>
        </w:rPr>
        <w:t>,</w:t>
      </w:r>
      <w:r w:rsidRPr="00790793">
        <w:rPr>
          <w:rFonts w:asciiTheme="majorBidi" w:hAnsiTheme="majorBidi" w:cstheme="majorBidi"/>
          <w:color w:val="000000" w:themeColor="text1"/>
          <w:sz w:val="24"/>
          <w:lang w:val="en-US"/>
        </w:rPr>
        <w:t xml:space="preserve"> 305–325.</w:t>
      </w:r>
    </w:p>
    <w:p w14:paraId="1E8BD631" w14:textId="23B0F754" w:rsidR="0066731E" w:rsidRPr="00790793" w:rsidRDefault="0066731E" w:rsidP="005019D6">
      <w:pPr>
        <w:pStyle w:val="FootnoteText"/>
        <w:spacing w:before="0" w:after="0"/>
        <w:ind w:left="709" w:hanging="709"/>
        <w:rPr>
          <w:rFonts w:cstheme="majorBidi"/>
          <w:color w:val="000000" w:themeColor="text1"/>
          <w:sz w:val="24"/>
          <w:szCs w:val="24"/>
          <w:lang w:val="en-US"/>
        </w:rPr>
      </w:pPr>
      <w:r w:rsidRPr="00790793">
        <w:rPr>
          <w:rFonts w:cstheme="majorBidi"/>
          <w:color w:val="000000" w:themeColor="text1"/>
          <w:sz w:val="24"/>
          <w:szCs w:val="24"/>
          <w:lang w:val="en-US"/>
        </w:rPr>
        <w:t xml:space="preserve">Noor Hisham, N. &amp; Md Amin, </w:t>
      </w:r>
      <w:bookmarkStart w:id="8" w:name="_Int_gGMJdnBN"/>
      <w:r w:rsidRPr="00790793">
        <w:rPr>
          <w:rFonts w:cstheme="majorBidi"/>
          <w:color w:val="000000" w:themeColor="text1"/>
          <w:sz w:val="24"/>
          <w:szCs w:val="24"/>
          <w:lang w:val="en-US"/>
        </w:rPr>
        <w:t>N.D</w:t>
      </w:r>
      <w:bookmarkEnd w:id="8"/>
      <w:r w:rsidRPr="00790793">
        <w:rPr>
          <w:rFonts w:cstheme="majorBidi"/>
          <w:color w:val="000000" w:themeColor="text1"/>
          <w:sz w:val="24"/>
          <w:szCs w:val="24"/>
          <w:lang w:val="en-US"/>
        </w:rPr>
        <w:t xml:space="preserve">. (2020). Housing </w:t>
      </w:r>
      <w:r w:rsidR="004B26DE" w:rsidRPr="00790793">
        <w:rPr>
          <w:rFonts w:cstheme="majorBidi"/>
          <w:color w:val="000000" w:themeColor="text1"/>
          <w:sz w:val="24"/>
          <w:szCs w:val="24"/>
          <w:lang w:val="en-US"/>
        </w:rPr>
        <w:t xml:space="preserve">design for urban poor in </w:t>
      </w:r>
      <w:r w:rsidRPr="00790793">
        <w:rPr>
          <w:rFonts w:cstheme="majorBidi"/>
          <w:color w:val="000000" w:themeColor="text1"/>
          <w:sz w:val="24"/>
          <w:szCs w:val="24"/>
          <w:lang w:val="en-US"/>
        </w:rPr>
        <w:t xml:space="preserve">Kuala Lumpur: A </w:t>
      </w:r>
      <w:r w:rsidR="004B26DE" w:rsidRPr="00790793">
        <w:rPr>
          <w:rFonts w:cstheme="majorBidi"/>
          <w:color w:val="000000" w:themeColor="text1"/>
          <w:sz w:val="24"/>
          <w:szCs w:val="24"/>
          <w:lang w:val="en-US"/>
        </w:rPr>
        <w:t>l</w:t>
      </w:r>
      <w:r w:rsidRPr="00790793">
        <w:rPr>
          <w:rFonts w:cstheme="majorBidi"/>
          <w:color w:val="000000" w:themeColor="text1"/>
          <w:sz w:val="24"/>
          <w:szCs w:val="24"/>
          <w:lang w:val="en-US"/>
        </w:rPr>
        <w:t xml:space="preserve">iterature </w:t>
      </w:r>
      <w:r w:rsidR="004B26DE" w:rsidRPr="00790793">
        <w:rPr>
          <w:rFonts w:cstheme="majorBidi"/>
          <w:color w:val="000000" w:themeColor="text1"/>
          <w:sz w:val="24"/>
          <w:szCs w:val="24"/>
          <w:lang w:val="en-US"/>
        </w:rPr>
        <w:t>r</w:t>
      </w:r>
      <w:r w:rsidRPr="00790793">
        <w:rPr>
          <w:rFonts w:cstheme="majorBidi"/>
          <w:color w:val="000000" w:themeColor="text1"/>
          <w:sz w:val="24"/>
          <w:szCs w:val="24"/>
          <w:lang w:val="en-US"/>
        </w:rPr>
        <w:t xml:space="preserve">eview. </w:t>
      </w:r>
      <w:r w:rsidRPr="00790793">
        <w:rPr>
          <w:rFonts w:cstheme="majorBidi"/>
          <w:i/>
          <w:iCs/>
          <w:color w:val="000000" w:themeColor="text1"/>
          <w:sz w:val="24"/>
          <w:szCs w:val="24"/>
          <w:lang w:val="en-US"/>
        </w:rPr>
        <w:t>IOP Conference Series Earth and Environmental Science</w:t>
      </w:r>
      <w:r w:rsidR="004B26DE" w:rsidRPr="00790793">
        <w:rPr>
          <w:rFonts w:cstheme="majorBidi"/>
          <w:i/>
          <w:iCs/>
          <w:color w:val="000000" w:themeColor="text1"/>
          <w:sz w:val="24"/>
          <w:szCs w:val="24"/>
          <w:lang w:val="en-US"/>
        </w:rPr>
        <w:t>,</w:t>
      </w:r>
      <w:r w:rsidRPr="00790793">
        <w:rPr>
          <w:rFonts w:cstheme="majorBidi"/>
          <w:color w:val="000000" w:themeColor="text1"/>
          <w:sz w:val="24"/>
          <w:szCs w:val="24"/>
          <w:lang w:val="en-US"/>
        </w:rPr>
        <w:t xml:space="preserve"> </w:t>
      </w:r>
      <w:r w:rsidRPr="00790793">
        <w:rPr>
          <w:rFonts w:cstheme="majorBidi"/>
          <w:i/>
          <w:color w:val="000000" w:themeColor="text1"/>
          <w:sz w:val="24"/>
          <w:szCs w:val="24"/>
          <w:lang w:val="en-US"/>
        </w:rPr>
        <w:t>498</w:t>
      </w:r>
      <w:r w:rsidRPr="00790793">
        <w:rPr>
          <w:rFonts w:cstheme="majorBidi"/>
          <w:color w:val="000000" w:themeColor="text1"/>
          <w:sz w:val="24"/>
          <w:szCs w:val="24"/>
          <w:lang w:val="en-US"/>
        </w:rPr>
        <w:t>(1)</w:t>
      </w:r>
      <w:r w:rsidR="004B26DE" w:rsidRPr="00790793">
        <w:rPr>
          <w:rFonts w:cstheme="majorBidi"/>
          <w:color w:val="000000" w:themeColor="text1"/>
          <w:sz w:val="24"/>
          <w:szCs w:val="24"/>
          <w:lang w:val="en-US"/>
        </w:rPr>
        <w:t>,</w:t>
      </w:r>
      <w:r w:rsidRPr="00790793">
        <w:rPr>
          <w:rFonts w:cstheme="majorBidi"/>
          <w:color w:val="000000" w:themeColor="text1"/>
          <w:sz w:val="24"/>
          <w:szCs w:val="24"/>
          <w:lang w:val="en-US"/>
        </w:rPr>
        <w:t xml:space="preserve"> 1-9. </w:t>
      </w:r>
    </w:p>
    <w:p w14:paraId="75A4D556" w14:textId="74C09D94" w:rsidR="0066731E" w:rsidRPr="00790793" w:rsidRDefault="0066731E" w:rsidP="005019D6">
      <w:pPr>
        <w:pBdr>
          <w:top w:val="nil"/>
          <w:left w:val="nil"/>
          <w:bottom w:val="nil"/>
          <w:right w:val="nil"/>
          <w:between w:val="nil"/>
        </w:pBdr>
        <w:spacing w:before="0" w:after="0"/>
        <w:ind w:left="709" w:hanging="709"/>
        <w:rPr>
          <w:rFonts w:asciiTheme="majorBidi" w:hAnsiTheme="majorBidi" w:cstheme="majorBidi"/>
          <w:bCs/>
          <w:color w:val="000000" w:themeColor="text1"/>
          <w:sz w:val="24"/>
          <w:lang w:val="en-US"/>
        </w:rPr>
      </w:pPr>
      <w:r w:rsidRPr="00790793">
        <w:rPr>
          <w:rFonts w:asciiTheme="majorBidi" w:hAnsiTheme="majorBidi" w:cstheme="majorBidi"/>
          <w:bCs/>
          <w:color w:val="000000" w:themeColor="text1"/>
          <w:sz w:val="24"/>
          <w:lang w:val="en-US"/>
        </w:rPr>
        <w:t xml:space="preserve">OPHI, Oxford Poverty &amp; Human Development Initiatives (2018). </w:t>
      </w:r>
      <w:r w:rsidRPr="00790793">
        <w:rPr>
          <w:rFonts w:asciiTheme="majorBidi" w:hAnsiTheme="majorBidi" w:cstheme="majorBidi"/>
          <w:bCs/>
          <w:i/>
          <w:color w:val="000000" w:themeColor="text1"/>
          <w:sz w:val="24"/>
          <w:lang w:val="en-US"/>
        </w:rPr>
        <w:t>Global Multidimensional Poverty Index 2018: The Most Detailed Picture to Date of the World</w:t>
      </w:r>
      <w:r w:rsidR="00223766" w:rsidRPr="00790793">
        <w:rPr>
          <w:rFonts w:asciiTheme="majorBidi" w:hAnsiTheme="majorBidi" w:cstheme="majorBidi"/>
          <w:bCs/>
          <w:i/>
          <w:color w:val="000000" w:themeColor="text1"/>
          <w:sz w:val="24"/>
          <w:lang w:val="en-US"/>
        </w:rPr>
        <w:t>’</w:t>
      </w:r>
      <w:r w:rsidRPr="00790793">
        <w:rPr>
          <w:rFonts w:asciiTheme="majorBidi" w:hAnsiTheme="majorBidi" w:cstheme="majorBidi"/>
          <w:bCs/>
          <w:i/>
          <w:color w:val="000000" w:themeColor="text1"/>
          <w:sz w:val="24"/>
          <w:lang w:val="en-US"/>
        </w:rPr>
        <w:t>s Poorest People</w:t>
      </w:r>
      <w:r w:rsidRPr="00790793">
        <w:rPr>
          <w:rFonts w:asciiTheme="majorBidi" w:hAnsiTheme="majorBidi" w:cstheme="majorBidi"/>
          <w:bCs/>
          <w:color w:val="000000" w:themeColor="text1"/>
          <w:sz w:val="24"/>
          <w:lang w:val="en-US"/>
        </w:rPr>
        <w:t>.</w:t>
      </w:r>
      <w:r w:rsidR="004B26DE" w:rsidRPr="00790793">
        <w:rPr>
          <w:rFonts w:asciiTheme="majorBidi" w:hAnsiTheme="majorBidi" w:cstheme="majorBidi"/>
          <w:bCs/>
          <w:color w:val="000000" w:themeColor="text1"/>
          <w:sz w:val="24"/>
          <w:lang w:val="en-US"/>
        </w:rPr>
        <w:t xml:space="preserve"> </w:t>
      </w:r>
      <w:r w:rsidRPr="00790793">
        <w:rPr>
          <w:rFonts w:asciiTheme="majorBidi" w:hAnsiTheme="majorBidi" w:cstheme="majorBidi"/>
          <w:bCs/>
          <w:color w:val="000000" w:themeColor="text1"/>
          <w:sz w:val="24"/>
          <w:lang w:val="en-US"/>
        </w:rPr>
        <w:t>Oxford Poverty &amp; Human Development Initiatives.</w:t>
      </w:r>
    </w:p>
    <w:p w14:paraId="4F9945A5" w14:textId="77777777" w:rsidR="0066731E" w:rsidRPr="00790793" w:rsidRDefault="0066731E" w:rsidP="005019D6">
      <w:pPr>
        <w:pStyle w:val="NormalWeb"/>
        <w:spacing w:before="0" w:beforeAutospacing="0" w:after="0" w:afterAutospacing="0"/>
        <w:ind w:left="709" w:hanging="709"/>
        <w:jc w:val="both"/>
      </w:pPr>
      <w:r w:rsidRPr="00790793">
        <w:t xml:space="preserve">Ostwald, H.C. (2009). A deeper look at poverty: Challenges for evangelical development workers. </w:t>
      </w:r>
      <w:r w:rsidRPr="00790793">
        <w:rPr>
          <w:i/>
          <w:iCs/>
        </w:rPr>
        <w:t>Transformation, 26</w:t>
      </w:r>
      <w:r w:rsidRPr="00790793">
        <w:t xml:space="preserve">(2), 130–145. </w:t>
      </w:r>
    </w:p>
    <w:p w14:paraId="46119917" w14:textId="5EDB5594" w:rsidR="0066731E" w:rsidRPr="00790793" w:rsidRDefault="0066731E" w:rsidP="005019D6">
      <w:pPr>
        <w:spacing w:before="0" w:after="0"/>
        <w:ind w:left="709" w:hanging="709"/>
        <w:rPr>
          <w:sz w:val="24"/>
        </w:rPr>
      </w:pPr>
      <w:r w:rsidRPr="00790793">
        <w:rPr>
          <w:sz w:val="24"/>
        </w:rPr>
        <w:t>Ragin, C.C. (2009). Qualitative comparative analysis using Fuzzy Sets (</w:t>
      </w:r>
      <w:proofErr w:type="spellStart"/>
      <w:r w:rsidRPr="00790793">
        <w:rPr>
          <w:sz w:val="24"/>
        </w:rPr>
        <w:t>fsQCA</w:t>
      </w:r>
      <w:proofErr w:type="spellEnd"/>
      <w:r w:rsidRPr="00790793">
        <w:rPr>
          <w:sz w:val="24"/>
        </w:rPr>
        <w:t>) In</w:t>
      </w:r>
      <w:r w:rsidR="004B26DE" w:rsidRPr="00790793">
        <w:rPr>
          <w:sz w:val="24"/>
        </w:rPr>
        <w:t xml:space="preserve"> Benoit </w:t>
      </w:r>
      <w:proofErr w:type="spellStart"/>
      <w:r w:rsidR="004B26DE" w:rsidRPr="00790793">
        <w:rPr>
          <w:sz w:val="24"/>
        </w:rPr>
        <w:t>Rihoux</w:t>
      </w:r>
      <w:proofErr w:type="spellEnd"/>
      <w:r w:rsidR="004B26DE" w:rsidRPr="00790793">
        <w:rPr>
          <w:sz w:val="24"/>
        </w:rPr>
        <w:t xml:space="preserve"> &amp; Charles C. Ragin (Eds.).</w:t>
      </w:r>
      <w:r w:rsidRPr="00790793">
        <w:rPr>
          <w:sz w:val="24"/>
        </w:rPr>
        <w:t xml:space="preserve"> </w:t>
      </w:r>
      <w:r w:rsidRPr="00790793">
        <w:rPr>
          <w:i/>
          <w:iCs/>
          <w:sz w:val="24"/>
        </w:rPr>
        <w:t>Configurational Comparative Methods: Qualitative Comparative Analysis (QCA) and Related Techniques</w:t>
      </w:r>
      <w:r w:rsidR="004B26DE" w:rsidRPr="00790793">
        <w:rPr>
          <w:sz w:val="24"/>
        </w:rPr>
        <w:t xml:space="preserve">. </w:t>
      </w:r>
      <w:r w:rsidRPr="00790793">
        <w:rPr>
          <w:sz w:val="24"/>
        </w:rPr>
        <w:t xml:space="preserve">Sage Publications. </w:t>
      </w:r>
    </w:p>
    <w:p w14:paraId="2B98D3E0" w14:textId="37865E62" w:rsidR="0066731E" w:rsidRPr="00790793" w:rsidRDefault="0066731E" w:rsidP="005019D6">
      <w:pPr>
        <w:pStyle w:val="NormalWeb"/>
        <w:spacing w:before="0" w:beforeAutospacing="0" w:after="0" w:afterAutospacing="0"/>
        <w:ind w:left="709" w:hanging="709"/>
        <w:jc w:val="both"/>
        <w:rPr>
          <w:color w:val="000000" w:themeColor="text1"/>
        </w:rPr>
      </w:pPr>
      <w:r w:rsidRPr="00790793">
        <w:rPr>
          <w:color w:val="000000" w:themeColor="text1"/>
        </w:rPr>
        <w:lastRenderedPageBreak/>
        <w:t xml:space="preserve">Rahman, M.Z.A, Mohamad, M.T. &amp; Abdul Azzis, M.S (2020). Islam and the </w:t>
      </w:r>
      <w:r w:rsidR="004B26DE" w:rsidRPr="00790793">
        <w:rPr>
          <w:color w:val="000000" w:themeColor="text1"/>
        </w:rPr>
        <w:t>eradication of urban p</w:t>
      </w:r>
      <w:r w:rsidRPr="00790793">
        <w:rPr>
          <w:color w:val="000000" w:themeColor="text1"/>
        </w:rPr>
        <w:t xml:space="preserve">overty. </w:t>
      </w:r>
      <w:r w:rsidRPr="00790793">
        <w:rPr>
          <w:i/>
          <w:iCs/>
          <w:color w:val="000000" w:themeColor="text1"/>
        </w:rPr>
        <w:t>Journal of Syariah</w:t>
      </w:r>
      <w:r w:rsidR="004B26DE" w:rsidRPr="00790793">
        <w:rPr>
          <w:i/>
          <w:iCs/>
          <w:color w:val="000000" w:themeColor="text1"/>
        </w:rPr>
        <w:t>,</w:t>
      </w:r>
      <w:r w:rsidRPr="00790793">
        <w:rPr>
          <w:i/>
          <w:iCs/>
          <w:color w:val="000000" w:themeColor="text1"/>
        </w:rPr>
        <w:t xml:space="preserve"> </w:t>
      </w:r>
      <w:r w:rsidRPr="00790793">
        <w:rPr>
          <w:i/>
          <w:color w:val="000000" w:themeColor="text1"/>
        </w:rPr>
        <w:t>28</w:t>
      </w:r>
      <w:r w:rsidRPr="00790793">
        <w:rPr>
          <w:color w:val="000000" w:themeColor="text1"/>
        </w:rPr>
        <w:t>(3)</w:t>
      </w:r>
      <w:r w:rsidR="004B26DE" w:rsidRPr="00790793">
        <w:rPr>
          <w:color w:val="000000" w:themeColor="text1"/>
        </w:rPr>
        <w:t>,</w:t>
      </w:r>
      <w:r w:rsidRPr="00790793">
        <w:rPr>
          <w:color w:val="000000" w:themeColor="text1"/>
        </w:rPr>
        <w:t xml:space="preserve"> 461-500.</w:t>
      </w:r>
    </w:p>
    <w:p w14:paraId="2105106B" w14:textId="04392EAD" w:rsidR="0066731E" w:rsidRPr="00790793" w:rsidRDefault="0066731E" w:rsidP="005019D6">
      <w:pPr>
        <w:pStyle w:val="NormalWeb"/>
        <w:spacing w:before="0" w:beforeAutospacing="0" w:after="0" w:afterAutospacing="0"/>
        <w:ind w:left="709" w:hanging="709"/>
        <w:jc w:val="both"/>
        <w:rPr>
          <w:color w:val="000000" w:themeColor="text1"/>
        </w:rPr>
      </w:pPr>
      <w:r w:rsidRPr="00790793">
        <w:rPr>
          <w:color w:val="000000" w:themeColor="text1"/>
          <w:lang w:val="ms-MY"/>
        </w:rPr>
        <w:t xml:space="preserve">Rahman, M.Z.A, Mohamad, M.T. &amp; Abdul Azzis, M.S (2022). </w:t>
      </w:r>
      <w:r w:rsidRPr="00790793">
        <w:rPr>
          <w:color w:val="000000" w:themeColor="text1"/>
        </w:rPr>
        <w:t xml:space="preserve">Global </w:t>
      </w:r>
      <w:r w:rsidR="004B26DE" w:rsidRPr="00790793">
        <w:rPr>
          <w:color w:val="000000" w:themeColor="text1"/>
        </w:rPr>
        <w:t xml:space="preserve">multidimensional </w:t>
      </w:r>
      <w:proofErr w:type="spellStart"/>
      <w:r w:rsidR="004B26DE" w:rsidRPr="00790793">
        <w:rPr>
          <w:color w:val="000000" w:themeColor="text1"/>
        </w:rPr>
        <w:t>povety</w:t>
      </w:r>
      <w:proofErr w:type="spellEnd"/>
      <w:r w:rsidR="004B26DE" w:rsidRPr="00790793">
        <w:rPr>
          <w:color w:val="000000" w:themeColor="text1"/>
        </w:rPr>
        <w:t xml:space="preserve"> index: An analysis according to </w:t>
      </w:r>
      <w:proofErr w:type="spellStart"/>
      <w:r w:rsidR="004B26DE" w:rsidRPr="00790793">
        <w:rPr>
          <w:color w:val="000000" w:themeColor="text1"/>
        </w:rPr>
        <w:t>maqasid</w:t>
      </w:r>
      <w:proofErr w:type="spellEnd"/>
      <w:r w:rsidR="004B26DE" w:rsidRPr="00790793">
        <w:rPr>
          <w:color w:val="000000" w:themeColor="text1"/>
        </w:rPr>
        <w:t xml:space="preserve"> syariah perspectives</w:t>
      </w:r>
      <w:r w:rsidRPr="00790793">
        <w:rPr>
          <w:color w:val="000000" w:themeColor="text1"/>
        </w:rPr>
        <w:t xml:space="preserve">, </w:t>
      </w:r>
      <w:r w:rsidRPr="00790793">
        <w:rPr>
          <w:i/>
          <w:iCs/>
          <w:color w:val="000000" w:themeColor="text1"/>
        </w:rPr>
        <w:t>International Journal of Islamic and Civilizational Studies</w:t>
      </w:r>
      <w:r w:rsidR="004B26DE" w:rsidRPr="00790793">
        <w:rPr>
          <w:i/>
          <w:iCs/>
          <w:color w:val="000000" w:themeColor="text1"/>
        </w:rPr>
        <w:t>,</w:t>
      </w:r>
      <w:r w:rsidRPr="00790793">
        <w:rPr>
          <w:color w:val="000000" w:themeColor="text1"/>
        </w:rPr>
        <w:t xml:space="preserve"> </w:t>
      </w:r>
      <w:r w:rsidRPr="00790793">
        <w:rPr>
          <w:i/>
          <w:color w:val="000000" w:themeColor="text1"/>
        </w:rPr>
        <w:t>9</w:t>
      </w:r>
      <w:r w:rsidRPr="00790793">
        <w:rPr>
          <w:color w:val="000000" w:themeColor="text1"/>
        </w:rPr>
        <w:t>(1)</w:t>
      </w:r>
      <w:r w:rsidR="004B26DE" w:rsidRPr="00790793">
        <w:rPr>
          <w:color w:val="000000" w:themeColor="text1"/>
        </w:rPr>
        <w:t>,</w:t>
      </w:r>
      <w:r w:rsidRPr="00790793">
        <w:rPr>
          <w:color w:val="000000" w:themeColor="text1"/>
        </w:rPr>
        <w:t xml:space="preserve"> 1-22.  </w:t>
      </w:r>
    </w:p>
    <w:p w14:paraId="5A539CC1" w14:textId="27689712" w:rsidR="0066731E" w:rsidRPr="00790793" w:rsidRDefault="0066731E" w:rsidP="005019D6">
      <w:pPr>
        <w:pStyle w:val="NormalWeb"/>
        <w:spacing w:before="0" w:beforeAutospacing="0" w:after="0" w:afterAutospacing="0"/>
        <w:ind w:left="709" w:hanging="709"/>
        <w:jc w:val="both"/>
        <w:rPr>
          <w:color w:val="000000" w:themeColor="text1"/>
        </w:rPr>
      </w:pPr>
      <w:r w:rsidRPr="00790793">
        <w:rPr>
          <w:color w:val="000000" w:themeColor="text1"/>
          <w:shd w:val="clear" w:color="auto" w:fill="FCFCFC"/>
        </w:rPr>
        <w:t>Rahman, M.Z.A., Abidin, M.S.Z., Adenan, F. </w:t>
      </w:r>
      <w:r w:rsidRPr="00790793">
        <w:rPr>
          <w:i/>
          <w:iCs/>
          <w:color w:val="000000" w:themeColor="text1"/>
          <w:shd w:val="clear" w:color="auto" w:fill="FCFCFC"/>
        </w:rPr>
        <w:t xml:space="preserve">et al. </w:t>
      </w:r>
      <w:r w:rsidRPr="00790793">
        <w:rPr>
          <w:color w:val="000000" w:themeColor="text1"/>
          <w:shd w:val="clear" w:color="auto" w:fill="FCFCFC"/>
        </w:rPr>
        <w:t>(2023). Development o</w:t>
      </w:r>
      <w:r w:rsidR="004B26DE" w:rsidRPr="00790793">
        <w:rPr>
          <w:color w:val="000000" w:themeColor="text1"/>
          <w:shd w:val="clear" w:color="auto" w:fill="FCFCFC"/>
        </w:rPr>
        <w:t>f spiritual poverty measurements of an urban population based on the concept of purifying the self (</w:t>
      </w:r>
      <w:proofErr w:type="spellStart"/>
      <w:r w:rsidR="004B26DE" w:rsidRPr="00790793">
        <w:rPr>
          <w:color w:val="000000" w:themeColor="text1"/>
          <w:shd w:val="clear" w:color="auto" w:fill="FCFCFC"/>
        </w:rPr>
        <w:t>tazkiyah</w:t>
      </w:r>
      <w:proofErr w:type="spellEnd"/>
      <w:r w:rsidR="004B26DE" w:rsidRPr="00790793">
        <w:rPr>
          <w:color w:val="000000" w:themeColor="text1"/>
          <w:shd w:val="clear" w:color="auto" w:fill="FCFCFC"/>
        </w:rPr>
        <w:t xml:space="preserve"> al-</w:t>
      </w:r>
      <w:proofErr w:type="spellStart"/>
      <w:r w:rsidR="004B26DE" w:rsidRPr="00790793">
        <w:rPr>
          <w:color w:val="000000" w:themeColor="text1"/>
          <w:shd w:val="clear" w:color="auto" w:fill="FCFCFC"/>
        </w:rPr>
        <w:t>n</w:t>
      </w:r>
      <w:r w:rsidRPr="00790793">
        <w:rPr>
          <w:color w:val="000000" w:themeColor="text1"/>
          <w:shd w:val="clear" w:color="auto" w:fill="FCFCFC"/>
        </w:rPr>
        <w:t>afs</w:t>
      </w:r>
      <w:proofErr w:type="spellEnd"/>
      <w:r w:rsidRPr="00790793">
        <w:rPr>
          <w:color w:val="000000" w:themeColor="text1"/>
          <w:shd w:val="clear" w:color="auto" w:fill="FCFCFC"/>
        </w:rPr>
        <w:t>). </w:t>
      </w:r>
      <w:r w:rsidRPr="00790793">
        <w:rPr>
          <w:i/>
          <w:iCs/>
          <w:color w:val="000000" w:themeColor="text1"/>
          <w:shd w:val="clear" w:color="auto" w:fill="FCFCFC"/>
        </w:rPr>
        <w:t>Social Indicator Research</w:t>
      </w:r>
      <w:r w:rsidR="004B26DE" w:rsidRPr="00790793">
        <w:rPr>
          <w:i/>
          <w:iCs/>
          <w:color w:val="000000" w:themeColor="text1"/>
          <w:shd w:val="clear" w:color="auto" w:fill="FCFCFC"/>
        </w:rPr>
        <w:t xml:space="preserve"> 169, </w:t>
      </w:r>
      <w:r w:rsidR="004B26DE" w:rsidRPr="00790793">
        <w:rPr>
          <w:iCs/>
          <w:color w:val="000000" w:themeColor="text1"/>
          <w:shd w:val="clear" w:color="auto" w:fill="FCFCFC"/>
        </w:rPr>
        <w:t>943-972</w:t>
      </w:r>
      <w:r w:rsidRPr="00790793">
        <w:rPr>
          <w:color w:val="000000" w:themeColor="text1"/>
          <w:shd w:val="clear" w:color="auto" w:fill="FCFCFC"/>
        </w:rPr>
        <w:t>. https://doi.org/10.1007/s11205-023-03188-5.</w:t>
      </w:r>
    </w:p>
    <w:p w14:paraId="54B187AE" w14:textId="77777777" w:rsidR="0066731E" w:rsidRPr="00790793" w:rsidRDefault="0066731E" w:rsidP="005019D6">
      <w:pPr>
        <w:spacing w:before="0" w:after="0"/>
        <w:ind w:left="709" w:hanging="709"/>
        <w:rPr>
          <w:sz w:val="24"/>
        </w:rPr>
      </w:pPr>
      <w:r w:rsidRPr="00790793">
        <w:rPr>
          <w:rFonts w:cs="Times New Roman"/>
          <w:sz w:val="24"/>
        </w:rPr>
        <w:t xml:space="preserve">Saito, M., Kondo, K., Kondo, N., Abe, A., Ojima, T., Suzuki, K., &amp; JAGES group. (2014). Relative deprivation, poverty, and subjective health: JAGES cross-sectional study. </w:t>
      </w:r>
      <w:proofErr w:type="spellStart"/>
      <w:r w:rsidRPr="00790793">
        <w:rPr>
          <w:rFonts w:cs="Times New Roman"/>
          <w:i/>
          <w:iCs/>
          <w:sz w:val="24"/>
        </w:rPr>
        <w:t>PLoS</w:t>
      </w:r>
      <w:proofErr w:type="spellEnd"/>
      <w:r w:rsidRPr="00790793">
        <w:rPr>
          <w:rFonts w:cs="Times New Roman"/>
          <w:i/>
          <w:iCs/>
          <w:sz w:val="24"/>
        </w:rPr>
        <w:t xml:space="preserve"> ONE, 9</w:t>
      </w:r>
      <w:r w:rsidRPr="00790793">
        <w:rPr>
          <w:rFonts w:cs="Times New Roman"/>
          <w:sz w:val="24"/>
        </w:rPr>
        <w:t xml:space="preserve">(10), e111169. </w:t>
      </w:r>
    </w:p>
    <w:p w14:paraId="39AF09CF" w14:textId="267CA280" w:rsidR="0066731E" w:rsidRPr="00790793" w:rsidRDefault="0066731E" w:rsidP="005019D6">
      <w:pPr>
        <w:spacing w:before="0" w:after="0"/>
        <w:ind w:left="709" w:hanging="709"/>
        <w:rPr>
          <w:sz w:val="24"/>
          <w:lang w:eastAsia="en-GB"/>
        </w:rPr>
      </w:pPr>
      <w:proofErr w:type="spellStart"/>
      <w:r w:rsidRPr="00790793">
        <w:rPr>
          <w:sz w:val="24"/>
          <w:lang w:eastAsia="en-GB"/>
        </w:rPr>
        <w:t>Salecker</w:t>
      </w:r>
      <w:proofErr w:type="spellEnd"/>
      <w:r w:rsidRPr="00790793">
        <w:rPr>
          <w:sz w:val="24"/>
          <w:lang w:eastAsia="en-GB"/>
        </w:rPr>
        <w:t xml:space="preserve">, L., Ahmadov, A., &amp; Karimli, L. (2020). Contrasting </w:t>
      </w:r>
      <w:r w:rsidR="004B26DE" w:rsidRPr="00790793">
        <w:rPr>
          <w:sz w:val="24"/>
          <w:lang w:eastAsia="en-GB"/>
        </w:rPr>
        <w:t>monetary and multidimensional poverty measures in a low-income sub-Saharan African country</w:t>
      </w:r>
      <w:r w:rsidRPr="00790793">
        <w:rPr>
          <w:sz w:val="24"/>
          <w:lang w:eastAsia="en-GB"/>
        </w:rPr>
        <w:t xml:space="preserve">. </w:t>
      </w:r>
      <w:r w:rsidRPr="00790793">
        <w:rPr>
          <w:i/>
          <w:sz w:val="24"/>
          <w:lang w:eastAsia="en-GB"/>
        </w:rPr>
        <w:t>Social Indicators Research,</w:t>
      </w:r>
      <w:r w:rsidRPr="00790793">
        <w:rPr>
          <w:sz w:val="24"/>
          <w:lang w:eastAsia="en-GB"/>
        </w:rPr>
        <w:t xml:space="preserve"> 1-28. https://doi.org/10.1007/s11205-020-02382-z.</w:t>
      </w:r>
      <w:r w:rsidRPr="00790793">
        <w:rPr>
          <w:rFonts w:asciiTheme="majorBidi" w:hAnsiTheme="majorBidi" w:cstheme="majorBidi"/>
          <w:bCs/>
          <w:color w:val="000000" w:themeColor="text1"/>
          <w:sz w:val="24"/>
          <w:lang w:val="en-US"/>
        </w:rPr>
        <w:t xml:space="preserve"> </w:t>
      </w:r>
    </w:p>
    <w:p w14:paraId="0B181DBF" w14:textId="104902A0" w:rsidR="0066731E" w:rsidRPr="00790793" w:rsidRDefault="0066731E" w:rsidP="005019D6">
      <w:pPr>
        <w:pStyle w:val="NormalWeb"/>
        <w:spacing w:before="0" w:beforeAutospacing="0" w:after="0" w:afterAutospacing="0"/>
        <w:ind w:left="709" w:hanging="709"/>
        <w:jc w:val="both"/>
        <w:rPr>
          <w:color w:val="000000" w:themeColor="text1"/>
          <w:lang w:val="en-US"/>
        </w:rPr>
      </w:pPr>
      <w:r w:rsidRPr="00790793">
        <w:rPr>
          <w:color w:val="000000" w:themeColor="text1"/>
          <w:lang w:val="en-US"/>
        </w:rPr>
        <w:t xml:space="preserve">Salih, </w:t>
      </w:r>
      <w:bookmarkStart w:id="9" w:name="_Int_DxZdQKp4"/>
      <w:r w:rsidRPr="00790793">
        <w:rPr>
          <w:color w:val="000000" w:themeColor="text1"/>
          <w:lang w:val="en-US"/>
        </w:rPr>
        <w:t>S.A</w:t>
      </w:r>
      <w:bookmarkEnd w:id="9"/>
      <w:r w:rsidRPr="00790793">
        <w:rPr>
          <w:color w:val="000000" w:themeColor="text1"/>
          <w:lang w:val="en-US"/>
        </w:rPr>
        <w:t xml:space="preserve">. (2011). Comprehensive Human </w:t>
      </w:r>
      <w:r w:rsidR="004B26DE" w:rsidRPr="00790793">
        <w:rPr>
          <w:color w:val="000000" w:themeColor="text1"/>
          <w:lang w:val="en-US"/>
        </w:rPr>
        <w:t>d</w:t>
      </w:r>
      <w:r w:rsidRPr="00790793">
        <w:rPr>
          <w:color w:val="000000" w:themeColor="text1"/>
          <w:lang w:val="en-US"/>
        </w:rPr>
        <w:t xml:space="preserve">evelopment: Realities and </w:t>
      </w:r>
      <w:r w:rsidR="004B26DE" w:rsidRPr="00790793">
        <w:rPr>
          <w:color w:val="000000" w:themeColor="text1"/>
          <w:lang w:val="en-US"/>
        </w:rPr>
        <w:t>a</w:t>
      </w:r>
      <w:r w:rsidRPr="00790793">
        <w:rPr>
          <w:color w:val="000000" w:themeColor="text1"/>
          <w:lang w:val="en-US"/>
        </w:rPr>
        <w:t xml:space="preserve">spirations. </w:t>
      </w:r>
      <w:r w:rsidRPr="00790793">
        <w:rPr>
          <w:i/>
          <w:iCs/>
          <w:color w:val="000000" w:themeColor="text1"/>
          <w:lang w:val="en-US"/>
        </w:rPr>
        <w:t>Islamic Economic Studies</w:t>
      </w:r>
      <w:r w:rsidR="004B26DE" w:rsidRPr="00790793">
        <w:rPr>
          <w:color w:val="000000" w:themeColor="text1"/>
          <w:lang w:val="en-US"/>
        </w:rPr>
        <w:t xml:space="preserve">, </w:t>
      </w:r>
      <w:r w:rsidRPr="00790793">
        <w:rPr>
          <w:i/>
          <w:color w:val="000000" w:themeColor="text1"/>
          <w:lang w:val="en-US"/>
        </w:rPr>
        <w:t>19</w:t>
      </w:r>
      <w:r w:rsidRPr="00790793">
        <w:rPr>
          <w:color w:val="000000" w:themeColor="text1"/>
          <w:lang w:val="en-US"/>
        </w:rPr>
        <w:t>(2)</w:t>
      </w:r>
      <w:r w:rsidR="004B26DE" w:rsidRPr="00790793">
        <w:rPr>
          <w:color w:val="000000" w:themeColor="text1"/>
          <w:lang w:val="en-US"/>
        </w:rPr>
        <w:t>,</w:t>
      </w:r>
      <w:r w:rsidRPr="00790793">
        <w:rPr>
          <w:color w:val="000000" w:themeColor="text1"/>
          <w:lang w:val="en-US"/>
        </w:rPr>
        <w:t xml:space="preserve"> 19-49. </w:t>
      </w:r>
    </w:p>
    <w:p w14:paraId="3739F02B" w14:textId="27AE0BC2" w:rsidR="0066731E" w:rsidRPr="00790793" w:rsidRDefault="0066731E" w:rsidP="005019D6">
      <w:pPr>
        <w:pBdr>
          <w:top w:val="nil"/>
          <w:left w:val="nil"/>
          <w:bottom w:val="nil"/>
          <w:right w:val="nil"/>
          <w:between w:val="nil"/>
        </w:pBdr>
        <w:spacing w:before="0" w:after="0"/>
        <w:ind w:left="709" w:hanging="709"/>
        <w:rPr>
          <w:rFonts w:asciiTheme="majorBidi" w:hAnsiTheme="majorBidi" w:cstheme="majorBidi"/>
          <w:color w:val="000000" w:themeColor="text1"/>
          <w:sz w:val="24"/>
          <w:lang w:val="en-US"/>
        </w:rPr>
      </w:pPr>
      <w:r w:rsidRPr="00790793">
        <w:rPr>
          <w:rFonts w:asciiTheme="majorBidi" w:hAnsiTheme="majorBidi" w:cstheme="majorBidi"/>
          <w:color w:val="000000" w:themeColor="text1"/>
          <w:sz w:val="24"/>
          <w:lang w:val="en-US"/>
        </w:rPr>
        <w:t xml:space="preserve">Salleh, M.S. (2013). Spirituality </w:t>
      </w:r>
      <w:r w:rsidR="004B26DE" w:rsidRPr="00790793">
        <w:rPr>
          <w:rFonts w:asciiTheme="majorBidi" w:hAnsiTheme="majorBidi" w:cstheme="majorBidi"/>
          <w:color w:val="000000" w:themeColor="text1"/>
          <w:sz w:val="24"/>
          <w:lang w:val="en-US"/>
        </w:rPr>
        <w:t>and the new form of poverty management</w:t>
      </w:r>
      <w:r w:rsidRPr="00790793">
        <w:rPr>
          <w:rFonts w:asciiTheme="majorBidi" w:hAnsiTheme="majorBidi" w:cstheme="majorBidi"/>
          <w:color w:val="000000" w:themeColor="text1"/>
          <w:sz w:val="24"/>
          <w:lang w:val="en-US"/>
        </w:rPr>
        <w:t xml:space="preserve">. </w:t>
      </w:r>
      <w:r w:rsidRPr="00790793">
        <w:rPr>
          <w:rFonts w:asciiTheme="majorBidi" w:hAnsiTheme="majorBidi" w:cstheme="majorBidi"/>
          <w:i/>
          <w:iCs/>
          <w:color w:val="000000" w:themeColor="text1"/>
          <w:sz w:val="24"/>
          <w:lang w:val="en-US"/>
        </w:rPr>
        <w:t xml:space="preserve">The International Journal of </w:t>
      </w:r>
      <w:r w:rsidR="004B26DE" w:rsidRPr="00790793">
        <w:rPr>
          <w:rFonts w:asciiTheme="majorBidi" w:hAnsiTheme="majorBidi" w:cstheme="majorBidi"/>
          <w:i/>
          <w:iCs/>
          <w:color w:val="000000" w:themeColor="text1"/>
          <w:sz w:val="24"/>
          <w:lang w:val="en-US"/>
        </w:rPr>
        <w:t>Religion</w:t>
      </w:r>
      <w:r w:rsidRPr="00790793">
        <w:rPr>
          <w:rFonts w:asciiTheme="majorBidi" w:hAnsiTheme="majorBidi" w:cstheme="majorBidi"/>
          <w:i/>
          <w:iCs/>
          <w:color w:val="000000" w:themeColor="text1"/>
          <w:sz w:val="24"/>
          <w:lang w:val="en-US"/>
        </w:rPr>
        <w:t xml:space="preserve"> and Spirituality in Society</w:t>
      </w:r>
      <w:r w:rsidR="004B26DE" w:rsidRPr="00790793">
        <w:rPr>
          <w:rFonts w:asciiTheme="majorBidi" w:hAnsiTheme="majorBidi" w:cstheme="majorBidi"/>
          <w:i/>
          <w:iCs/>
          <w:color w:val="000000" w:themeColor="text1"/>
          <w:sz w:val="24"/>
          <w:lang w:val="en-US"/>
        </w:rPr>
        <w:t>,</w:t>
      </w:r>
      <w:r w:rsidRPr="00790793">
        <w:rPr>
          <w:rFonts w:asciiTheme="majorBidi" w:hAnsiTheme="majorBidi" w:cstheme="majorBidi"/>
          <w:color w:val="000000" w:themeColor="text1"/>
          <w:sz w:val="24"/>
          <w:lang w:val="en-US"/>
        </w:rPr>
        <w:t xml:space="preserve"> </w:t>
      </w:r>
      <w:r w:rsidRPr="00790793">
        <w:rPr>
          <w:rFonts w:asciiTheme="majorBidi" w:hAnsiTheme="majorBidi" w:cstheme="majorBidi"/>
          <w:i/>
          <w:color w:val="000000" w:themeColor="text1"/>
          <w:sz w:val="24"/>
          <w:lang w:val="en-US"/>
        </w:rPr>
        <w:t>2</w:t>
      </w:r>
      <w:r w:rsidRPr="00790793">
        <w:rPr>
          <w:rFonts w:asciiTheme="majorBidi" w:hAnsiTheme="majorBidi" w:cstheme="majorBidi"/>
          <w:color w:val="000000" w:themeColor="text1"/>
          <w:sz w:val="24"/>
          <w:lang w:val="en-US"/>
        </w:rPr>
        <w:t>(2)</w:t>
      </w:r>
      <w:r w:rsidR="004B26DE" w:rsidRPr="00790793">
        <w:rPr>
          <w:rFonts w:asciiTheme="majorBidi" w:hAnsiTheme="majorBidi" w:cstheme="majorBidi"/>
          <w:color w:val="000000" w:themeColor="text1"/>
          <w:sz w:val="24"/>
          <w:lang w:val="en-US"/>
        </w:rPr>
        <w:t>,</w:t>
      </w:r>
      <w:r w:rsidRPr="00790793">
        <w:rPr>
          <w:rFonts w:asciiTheme="majorBidi" w:hAnsiTheme="majorBidi" w:cstheme="majorBidi"/>
          <w:color w:val="000000" w:themeColor="text1"/>
          <w:sz w:val="24"/>
          <w:lang w:val="en-US"/>
        </w:rPr>
        <w:t xml:space="preserve"> 89-102.</w:t>
      </w:r>
    </w:p>
    <w:p w14:paraId="44BF7BE9" w14:textId="0474F3C4" w:rsidR="0066731E" w:rsidRPr="00790793" w:rsidRDefault="0066731E" w:rsidP="005019D6">
      <w:pPr>
        <w:pBdr>
          <w:top w:val="nil"/>
          <w:left w:val="nil"/>
          <w:bottom w:val="nil"/>
          <w:right w:val="nil"/>
          <w:between w:val="nil"/>
        </w:pBdr>
        <w:spacing w:before="0" w:after="0"/>
        <w:ind w:left="709" w:hanging="709"/>
        <w:rPr>
          <w:rFonts w:cstheme="majorBidi"/>
          <w:bCs/>
          <w:color w:val="000000" w:themeColor="text1"/>
          <w:sz w:val="24"/>
          <w:lang w:val="en-US"/>
        </w:rPr>
      </w:pPr>
      <w:r w:rsidRPr="00790793">
        <w:rPr>
          <w:rFonts w:asciiTheme="majorBidi" w:hAnsiTheme="majorBidi" w:cstheme="majorBidi"/>
          <w:bCs/>
          <w:color w:val="000000" w:themeColor="text1"/>
          <w:sz w:val="24"/>
          <w:lang w:val="en-US"/>
        </w:rPr>
        <w:t xml:space="preserve">Sevinc, N. &amp; Bulut, M. (2023) A Proposed Islamic Multidimensional Framework of Poverty: Interviews with Global Experts. </w:t>
      </w:r>
      <w:r w:rsidRPr="00790793">
        <w:rPr>
          <w:rFonts w:asciiTheme="majorBidi" w:hAnsiTheme="majorBidi" w:cstheme="majorBidi"/>
          <w:bCs/>
          <w:i/>
          <w:iCs/>
          <w:color w:val="000000" w:themeColor="text1"/>
          <w:sz w:val="24"/>
          <w:lang w:val="en-US"/>
        </w:rPr>
        <w:t>Journal of al-Tamaddun</w:t>
      </w:r>
      <w:r w:rsidR="004B26DE" w:rsidRPr="00790793">
        <w:rPr>
          <w:rFonts w:asciiTheme="majorBidi" w:hAnsiTheme="majorBidi" w:cstheme="majorBidi"/>
          <w:bCs/>
          <w:i/>
          <w:iCs/>
          <w:color w:val="000000" w:themeColor="text1"/>
          <w:sz w:val="24"/>
          <w:lang w:val="en-US"/>
        </w:rPr>
        <w:t>,</w:t>
      </w:r>
      <w:r w:rsidRPr="00790793">
        <w:rPr>
          <w:rFonts w:asciiTheme="majorBidi" w:hAnsiTheme="majorBidi" w:cstheme="majorBidi"/>
          <w:bCs/>
          <w:color w:val="000000" w:themeColor="text1"/>
          <w:sz w:val="24"/>
          <w:lang w:val="en-US"/>
        </w:rPr>
        <w:t xml:space="preserve"> </w:t>
      </w:r>
      <w:r w:rsidRPr="00790793">
        <w:rPr>
          <w:rFonts w:asciiTheme="majorBidi" w:hAnsiTheme="majorBidi" w:cstheme="majorBidi"/>
          <w:bCs/>
          <w:i/>
          <w:color w:val="000000" w:themeColor="text1"/>
          <w:sz w:val="24"/>
          <w:lang w:val="en-US"/>
        </w:rPr>
        <w:t>18</w:t>
      </w:r>
      <w:r w:rsidRPr="00790793">
        <w:rPr>
          <w:rFonts w:asciiTheme="majorBidi" w:hAnsiTheme="majorBidi" w:cstheme="majorBidi"/>
          <w:bCs/>
          <w:color w:val="000000" w:themeColor="text1"/>
          <w:sz w:val="24"/>
          <w:lang w:val="en-US"/>
        </w:rPr>
        <w:t>(1)</w:t>
      </w:r>
      <w:r w:rsidR="004B26DE" w:rsidRPr="00790793">
        <w:rPr>
          <w:rFonts w:asciiTheme="majorBidi" w:hAnsiTheme="majorBidi" w:cstheme="majorBidi"/>
          <w:bCs/>
          <w:color w:val="000000" w:themeColor="text1"/>
          <w:sz w:val="24"/>
          <w:lang w:val="en-US"/>
        </w:rPr>
        <w:t>,</w:t>
      </w:r>
      <w:r w:rsidRPr="00790793">
        <w:rPr>
          <w:rFonts w:asciiTheme="majorBidi" w:hAnsiTheme="majorBidi" w:cstheme="majorBidi"/>
          <w:bCs/>
          <w:color w:val="000000" w:themeColor="text1"/>
          <w:sz w:val="24"/>
          <w:lang w:val="en-US"/>
        </w:rPr>
        <w:t xml:space="preserve"> 145-160.</w:t>
      </w:r>
      <w:r w:rsidRPr="00790793">
        <w:rPr>
          <w:rFonts w:cstheme="majorBidi"/>
          <w:bCs/>
          <w:color w:val="000000" w:themeColor="text1"/>
          <w:sz w:val="24"/>
          <w:lang w:val="en-US"/>
        </w:rPr>
        <w:t xml:space="preserve"> </w:t>
      </w:r>
    </w:p>
    <w:p w14:paraId="2F0315DE" w14:textId="2BFF7380" w:rsidR="0066731E" w:rsidRPr="00790793" w:rsidRDefault="0066731E" w:rsidP="005019D6">
      <w:pPr>
        <w:pBdr>
          <w:top w:val="nil"/>
          <w:left w:val="nil"/>
          <w:bottom w:val="nil"/>
          <w:right w:val="nil"/>
          <w:between w:val="nil"/>
        </w:pBdr>
        <w:spacing w:before="0" w:after="0"/>
        <w:ind w:left="709" w:hanging="709"/>
        <w:rPr>
          <w:rFonts w:asciiTheme="majorBidi" w:hAnsiTheme="majorBidi" w:cstheme="majorBidi"/>
          <w:bCs/>
          <w:color w:val="000000" w:themeColor="text1"/>
          <w:sz w:val="24"/>
          <w:lang w:val="en-US"/>
        </w:rPr>
      </w:pPr>
      <w:r w:rsidRPr="00790793">
        <w:rPr>
          <w:rFonts w:asciiTheme="majorBidi" w:hAnsiTheme="majorBidi" w:cstheme="majorBidi"/>
          <w:bCs/>
          <w:color w:val="000000" w:themeColor="text1"/>
          <w:sz w:val="24"/>
          <w:lang w:val="en-US"/>
        </w:rPr>
        <w:t xml:space="preserve">Sher, F., Abbas, A., &amp; Awan, R.U. (2014). An </w:t>
      </w:r>
      <w:r w:rsidR="004B26DE" w:rsidRPr="00790793">
        <w:rPr>
          <w:rFonts w:asciiTheme="majorBidi" w:hAnsiTheme="majorBidi" w:cstheme="majorBidi"/>
          <w:bCs/>
          <w:color w:val="000000" w:themeColor="text1"/>
          <w:sz w:val="24"/>
          <w:lang w:val="en-US"/>
        </w:rPr>
        <w:t xml:space="preserve">investigation of multidimensional energy poverty in </w:t>
      </w:r>
      <w:proofErr w:type="spellStart"/>
      <w:r w:rsidR="004B26DE" w:rsidRPr="00790793">
        <w:rPr>
          <w:rFonts w:asciiTheme="majorBidi" w:hAnsiTheme="majorBidi" w:cstheme="majorBidi"/>
          <w:bCs/>
          <w:color w:val="000000" w:themeColor="text1"/>
          <w:sz w:val="24"/>
          <w:lang w:val="en-US"/>
        </w:rPr>
        <w:t>pakistan</w:t>
      </w:r>
      <w:proofErr w:type="spellEnd"/>
      <w:r w:rsidR="004B26DE" w:rsidRPr="00790793">
        <w:rPr>
          <w:rFonts w:asciiTheme="majorBidi" w:hAnsiTheme="majorBidi" w:cstheme="majorBidi"/>
          <w:bCs/>
          <w:color w:val="000000" w:themeColor="text1"/>
          <w:sz w:val="24"/>
          <w:lang w:val="en-US"/>
        </w:rPr>
        <w:t>: a province level analysis</w:t>
      </w:r>
      <w:r w:rsidRPr="00790793">
        <w:rPr>
          <w:rFonts w:asciiTheme="majorBidi" w:hAnsiTheme="majorBidi" w:cstheme="majorBidi"/>
          <w:bCs/>
          <w:color w:val="000000" w:themeColor="text1"/>
          <w:sz w:val="24"/>
          <w:lang w:val="en-US"/>
        </w:rPr>
        <w:t xml:space="preserve">. </w:t>
      </w:r>
      <w:r w:rsidRPr="00790793">
        <w:rPr>
          <w:rFonts w:asciiTheme="majorBidi" w:hAnsiTheme="majorBidi" w:cstheme="majorBidi"/>
          <w:bCs/>
          <w:i/>
          <w:color w:val="000000" w:themeColor="text1"/>
          <w:sz w:val="24"/>
          <w:lang w:val="en-US"/>
        </w:rPr>
        <w:t>International Journal of Energy Economics and Policy</w:t>
      </w:r>
      <w:r w:rsidRPr="00790793">
        <w:rPr>
          <w:rFonts w:asciiTheme="majorBidi" w:hAnsiTheme="majorBidi" w:cstheme="majorBidi"/>
          <w:bCs/>
          <w:color w:val="000000" w:themeColor="text1"/>
          <w:sz w:val="24"/>
          <w:lang w:val="en-US"/>
        </w:rPr>
        <w:t xml:space="preserve"> </w:t>
      </w:r>
      <w:r w:rsidRPr="00790793">
        <w:rPr>
          <w:rFonts w:asciiTheme="majorBidi" w:hAnsiTheme="majorBidi" w:cstheme="majorBidi"/>
          <w:bCs/>
          <w:i/>
          <w:color w:val="000000" w:themeColor="text1"/>
          <w:sz w:val="24"/>
          <w:lang w:val="en-US"/>
        </w:rPr>
        <w:t>4</w:t>
      </w:r>
      <w:r w:rsidRPr="00790793">
        <w:rPr>
          <w:rFonts w:asciiTheme="majorBidi" w:hAnsiTheme="majorBidi" w:cstheme="majorBidi"/>
          <w:bCs/>
          <w:color w:val="000000" w:themeColor="text1"/>
          <w:sz w:val="24"/>
          <w:lang w:val="en-US"/>
        </w:rPr>
        <w:t>(1)</w:t>
      </w:r>
      <w:r w:rsidR="004B26DE" w:rsidRPr="00790793">
        <w:rPr>
          <w:rFonts w:asciiTheme="majorBidi" w:hAnsiTheme="majorBidi" w:cstheme="majorBidi"/>
          <w:bCs/>
          <w:color w:val="000000" w:themeColor="text1"/>
          <w:sz w:val="24"/>
          <w:lang w:val="en-US"/>
        </w:rPr>
        <w:t>,</w:t>
      </w:r>
      <w:r w:rsidRPr="00790793">
        <w:rPr>
          <w:rFonts w:asciiTheme="majorBidi" w:hAnsiTheme="majorBidi" w:cstheme="majorBidi"/>
          <w:bCs/>
          <w:color w:val="000000" w:themeColor="text1"/>
          <w:sz w:val="24"/>
          <w:lang w:val="en-US"/>
        </w:rPr>
        <w:t xml:space="preserve"> 405-418.</w:t>
      </w:r>
    </w:p>
    <w:p w14:paraId="246AB620" w14:textId="1801256A" w:rsidR="0066731E" w:rsidRPr="00790793" w:rsidRDefault="0066731E" w:rsidP="005019D6">
      <w:pPr>
        <w:pBdr>
          <w:top w:val="nil"/>
          <w:left w:val="nil"/>
          <w:bottom w:val="nil"/>
          <w:right w:val="nil"/>
          <w:between w:val="nil"/>
        </w:pBdr>
        <w:spacing w:before="0" w:after="0"/>
        <w:ind w:left="709" w:hanging="709"/>
        <w:rPr>
          <w:rFonts w:asciiTheme="majorBidi" w:hAnsiTheme="majorBidi" w:cstheme="majorBidi"/>
          <w:bCs/>
          <w:color w:val="000000" w:themeColor="text1"/>
          <w:sz w:val="24"/>
          <w:lang w:val="en-US"/>
        </w:rPr>
      </w:pPr>
      <w:r w:rsidRPr="00790793">
        <w:rPr>
          <w:rFonts w:asciiTheme="majorBidi" w:hAnsiTheme="majorBidi" w:cstheme="majorBidi"/>
          <w:bCs/>
          <w:color w:val="000000" w:themeColor="text1"/>
          <w:sz w:val="24"/>
          <w:lang w:val="en-US"/>
        </w:rPr>
        <w:t xml:space="preserve">Shirvanian, A. &amp; </w:t>
      </w:r>
      <w:proofErr w:type="spellStart"/>
      <w:r w:rsidRPr="00790793">
        <w:rPr>
          <w:rFonts w:asciiTheme="majorBidi" w:hAnsiTheme="majorBidi" w:cstheme="majorBidi"/>
          <w:bCs/>
          <w:color w:val="000000" w:themeColor="text1"/>
          <w:sz w:val="24"/>
          <w:lang w:val="en-US"/>
        </w:rPr>
        <w:t>Bakhshoodeh</w:t>
      </w:r>
      <w:proofErr w:type="spellEnd"/>
      <w:r w:rsidRPr="00790793">
        <w:rPr>
          <w:rFonts w:asciiTheme="majorBidi" w:hAnsiTheme="majorBidi" w:cstheme="majorBidi"/>
          <w:bCs/>
          <w:color w:val="000000" w:themeColor="text1"/>
          <w:sz w:val="24"/>
          <w:lang w:val="en-US"/>
        </w:rPr>
        <w:t xml:space="preserve">, M. (2012). Investigating </w:t>
      </w:r>
      <w:r w:rsidR="004B26DE" w:rsidRPr="00790793">
        <w:rPr>
          <w:rFonts w:asciiTheme="majorBidi" w:hAnsiTheme="majorBidi" w:cstheme="majorBidi"/>
          <w:bCs/>
          <w:color w:val="000000" w:themeColor="text1"/>
          <w:sz w:val="24"/>
          <w:lang w:val="en-US"/>
        </w:rPr>
        <w:t>poverty in rural Iran: The multidimensional poverty ap</w:t>
      </w:r>
      <w:r w:rsidRPr="00790793">
        <w:rPr>
          <w:rFonts w:asciiTheme="majorBidi" w:hAnsiTheme="majorBidi" w:cstheme="majorBidi"/>
          <w:bCs/>
          <w:color w:val="000000" w:themeColor="text1"/>
          <w:sz w:val="24"/>
          <w:lang w:val="en-US"/>
        </w:rPr>
        <w:t>proach</w:t>
      </w:r>
      <w:r w:rsidR="004B26DE" w:rsidRPr="00790793">
        <w:rPr>
          <w:rFonts w:asciiTheme="majorBidi" w:hAnsiTheme="majorBidi" w:cstheme="majorBidi"/>
          <w:bCs/>
          <w:color w:val="000000" w:themeColor="text1"/>
          <w:sz w:val="24"/>
          <w:lang w:val="en-US"/>
        </w:rPr>
        <w:t>,</w:t>
      </w:r>
      <w:r w:rsidRPr="00790793">
        <w:rPr>
          <w:rFonts w:asciiTheme="majorBidi" w:hAnsiTheme="majorBidi" w:cstheme="majorBidi"/>
          <w:bCs/>
          <w:color w:val="000000" w:themeColor="text1"/>
          <w:sz w:val="24"/>
          <w:lang w:val="en-US"/>
        </w:rPr>
        <w:t xml:space="preserve"> </w:t>
      </w:r>
      <w:r w:rsidRPr="00790793">
        <w:rPr>
          <w:rFonts w:asciiTheme="majorBidi" w:hAnsiTheme="majorBidi" w:cstheme="majorBidi"/>
          <w:bCs/>
          <w:i/>
          <w:color w:val="000000" w:themeColor="text1"/>
          <w:sz w:val="24"/>
          <w:lang w:val="en-US"/>
        </w:rPr>
        <w:t>Agricultural Sciences</w:t>
      </w:r>
      <w:r w:rsidR="004B26DE" w:rsidRPr="00790793">
        <w:rPr>
          <w:rFonts w:asciiTheme="majorBidi" w:hAnsiTheme="majorBidi" w:cstheme="majorBidi"/>
          <w:bCs/>
          <w:i/>
          <w:color w:val="000000" w:themeColor="text1"/>
          <w:sz w:val="24"/>
          <w:lang w:val="en-US"/>
        </w:rPr>
        <w:t>,</w:t>
      </w:r>
      <w:r w:rsidRPr="00790793">
        <w:rPr>
          <w:rFonts w:asciiTheme="majorBidi" w:hAnsiTheme="majorBidi" w:cstheme="majorBidi"/>
          <w:bCs/>
          <w:color w:val="000000" w:themeColor="text1"/>
          <w:sz w:val="24"/>
          <w:lang w:val="en-US"/>
        </w:rPr>
        <w:t xml:space="preserve"> </w:t>
      </w:r>
      <w:r w:rsidRPr="00790793">
        <w:rPr>
          <w:rFonts w:asciiTheme="majorBidi" w:hAnsiTheme="majorBidi" w:cstheme="majorBidi"/>
          <w:bCs/>
          <w:i/>
          <w:color w:val="000000" w:themeColor="text1"/>
          <w:sz w:val="24"/>
          <w:lang w:val="en-US"/>
        </w:rPr>
        <w:t>3</w:t>
      </w:r>
      <w:r w:rsidRPr="00790793">
        <w:rPr>
          <w:rFonts w:asciiTheme="majorBidi" w:hAnsiTheme="majorBidi" w:cstheme="majorBidi"/>
          <w:bCs/>
          <w:color w:val="000000" w:themeColor="text1"/>
          <w:sz w:val="24"/>
          <w:lang w:val="en-US"/>
        </w:rPr>
        <w:t>(5)</w:t>
      </w:r>
      <w:r w:rsidR="004B26DE" w:rsidRPr="00790793">
        <w:rPr>
          <w:rFonts w:asciiTheme="majorBidi" w:hAnsiTheme="majorBidi" w:cstheme="majorBidi"/>
          <w:bCs/>
          <w:color w:val="000000" w:themeColor="text1"/>
          <w:sz w:val="24"/>
          <w:lang w:val="en-US"/>
        </w:rPr>
        <w:t>,</w:t>
      </w:r>
      <w:r w:rsidRPr="00790793">
        <w:rPr>
          <w:rFonts w:asciiTheme="majorBidi" w:hAnsiTheme="majorBidi" w:cstheme="majorBidi"/>
          <w:bCs/>
          <w:color w:val="000000" w:themeColor="text1"/>
          <w:sz w:val="24"/>
          <w:lang w:val="en-US"/>
        </w:rPr>
        <w:t xml:space="preserve"> 640-650.</w:t>
      </w:r>
    </w:p>
    <w:p w14:paraId="2CD9ABC0" w14:textId="01586F7C" w:rsidR="0066731E" w:rsidRPr="00790793" w:rsidRDefault="0066731E" w:rsidP="005019D6">
      <w:pPr>
        <w:pBdr>
          <w:top w:val="nil"/>
          <w:left w:val="nil"/>
          <w:bottom w:val="nil"/>
          <w:right w:val="nil"/>
          <w:between w:val="nil"/>
        </w:pBdr>
        <w:spacing w:before="0" w:after="0"/>
        <w:ind w:left="709" w:hanging="709"/>
        <w:rPr>
          <w:rFonts w:asciiTheme="majorBidi" w:hAnsiTheme="majorBidi" w:cstheme="majorBidi"/>
          <w:bCs/>
          <w:color w:val="000000" w:themeColor="text1"/>
          <w:sz w:val="24"/>
          <w:lang w:val="en-US"/>
        </w:rPr>
      </w:pPr>
      <w:r w:rsidRPr="00790793">
        <w:rPr>
          <w:rFonts w:asciiTheme="majorBidi" w:hAnsiTheme="majorBidi" w:cstheme="majorBidi"/>
          <w:bCs/>
          <w:color w:val="000000" w:themeColor="text1"/>
          <w:sz w:val="24"/>
          <w:lang w:val="en-US"/>
        </w:rPr>
        <w:t xml:space="preserve">Siwar, C. et al. (2016). Urbanization and </w:t>
      </w:r>
      <w:r w:rsidR="004B26DE" w:rsidRPr="00790793">
        <w:rPr>
          <w:rFonts w:asciiTheme="majorBidi" w:hAnsiTheme="majorBidi" w:cstheme="majorBidi"/>
          <w:bCs/>
          <w:color w:val="000000" w:themeColor="text1"/>
          <w:sz w:val="24"/>
          <w:lang w:val="en-US"/>
        </w:rPr>
        <w:t>urban poverty in Malaysia: Consequences and vulnerability</w:t>
      </w:r>
      <w:r w:rsidRPr="00790793">
        <w:rPr>
          <w:rFonts w:asciiTheme="majorBidi" w:hAnsiTheme="majorBidi" w:cstheme="majorBidi"/>
          <w:bCs/>
          <w:color w:val="000000" w:themeColor="text1"/>
          <w:sz w:val="24"/>
          <w:lang w:val="en-US"/>
        </w:rPr>
        <w:t xml:space="preserve">. </w:t>
      </w:r>
      <w:r w:rsidRPr="00790793">
        <w:rPr>
          <w:rFonts w:asciiTheme="majorBidi" w:hAnsiTheme="majorBidi" w:cstheme="majorBidi"/>
          <w:bCs/>
          <w:i/>
          <w:color w:val="000000" w:themeColor="text1"/>
          <w:sz w:val="24"/>
          <w:lang w:val="en-US"/>
        </w:rPr>
        <w:t>Journal of Applied Sciences</w:t>
      </w:r>
      <w:r w:rsidR="004B26DE" w:rsidRPr="00790793">
        <w:rPr>
          <w:rFonts w:asciiTheme="majorBidi" w:hAnsiTheme="majorBidi" w:cstheme="majorBidi"/>
          <w:bCs/>
          <w:i/>
          <w:color w:val="000000" w:themeColor="text1"/>
          <w:sz w:val="24"/>
          <w:lang w:val="en-US"/>
        </w:rPr>
        <w:t>,</w:t>
      </w:r>
      <w:r w:rsidRPr="00790793">
        <w:rPr>
          <w:rFonts w:asciiTheme="majorBidi" w:hAnsiTheme="majorBidi" w:cstheme="majorBidi"/>
          <w:bCs/>
          <w:color w:val="000000" w:themeColor="text1"/>
          <w:sz w:val="24"/>
          <w:lang w:val="en-US"/>
        </w:rPr>
        <w:t xml:space="preserve"> </w:t>
      </w:r>
      <w:r w:rsidRPr="00790793">
        <w:rPr>
          <w:rFonts w:asciiTheme="majorBidi" w:hAnsiTheme="majorBidi" w:cstheme="majorBidi"/>
          <w:bCs/>
          <w:i/>
          <w:color w:val="000000" w:themeColor="text1"/>
          <w:sz w:val="24"/>
          <w:lang w:val="en-US"/>
        </w:rPr>
        <w:t>16</w:t>
      </w:r>
      <w:r w:rsidRPr="00790793">
        <w:rPr>
          <w:rFonts w:asciiTheme="majorBidi" w:hAnsiTheme="majorBidi" w:cstheme="majorBidi"/>
          <w:bCs/>
          <w:color w:val="000000" w:themeColor="text1"/>
          <w:sz w:val="24"/>
          <w:lang w:val="en-US"/>
        </w:rPr>
        <w:t>(4)</w:t>
      </w:r>
      <w:r w:rsidR="004B26DE" w:rsidRPr="00790793">
        <w:rPr>
          <w:rFonts w:asciiTheme="majorBidi" w:hAnsiTheme="majorBidi" w:cstheme="majorBidi"/>
          <w:bCs/>
          <w:color w:val="000000" w:themeColor="text1"/>
          <w:sz w:val="24"/>
          <w:lang w:val="en-US"/>
        </w:rPr>
        <w:t>,</w:t>
      </w:r>
      <w:r w:rsidRPr="00790793">
        <w:rPr>
          <w:rFonts w:asciiTheme="majorBidi" w:hAnsiTheme="majorBidi" w:cstheme="majorBidi"/>
          <w:bCs/>
          <w:color w:val="000000" w:themeColor="text1"/>
          <w:sz w:val="24"/>
          <w:lang w:val="en-US"/>
        </w:rPr>
        <w:t xml:space="preserve"> 155-160.</w:t>
      </w:r>
    </w:p>
    <w:p w14:paraId="359EB6D6" w14:textId="0B05F0CB" w:rsidR="0066731E" w:rsidRPr="00790793" w:rsidRDefault="0066731E" w:rsidP="005019D6">
      <w:pPr>
        <w:pBdr>
          <w:top w:val="nil"/>
          <w:left w:val="nil"/>
          <w:bottom w:val="nil"/>
          <w:right w:val="nil"/>
          <w:between w:val="nil"/>
        </w:pBdr>
        <w:spacing w:before="0" w:after="0"/>
        <w:ind w:left="709" w:hanging="709"/>
        <w:rPr>
          <w:rFonts w:asciiTheme="majorBidi" w:hAnsiTheme="majorBidi" w:cstheme="majorBidi"/>
          <w:bCs/>
          <w:color w:val="000000" w:themeColor="text1"/>
          <w:sz w:val="24"/>
          <w:lang w:val="en-US"/>
        </w:rPr>
      </w:pPr>
      <w:proofErr w:type="spellStart"/>
      <w:r w:rsidRPr="00790793">
        <w:rPr>
          <w:rFonts w:asciiTheme="majorBidi" w:hAnsiTheme="majorBidi" w:cstheme="majorBidi"/>
          <w:bCs/>
          <w:color w:val="000000" w:themeColor="text1"/>
          <w:sz w:val="24"/>
          <w:lang w:val="en-US"/>
        </w:rPr>
        <w:t>Solaymani</w:t>
      </w:r>
      <w:proofErr w:type="spellEnd"/>
      <w:r w:rsidRPr="00790793">
        <w:rPr>
          <w:rFonts w:asciiTheme="majorBidi" w:hAnsiTheme="majorBidi" w:cstheme="majorBidi"/>
          <w:bCs/>
          <w:color w:val="000000" w:themeColor="text1"/>
          <w:sz w:val="24"/>
          <w:lang w:val="en-US"/>
        </w:rPr>
        <w:t xml:space="preserve">, S., </w:t>
      </w:r>
      <w:proofErr w:type="spellStart"/>
      <w:r w:rsidRPr="00790793">
        <w:rPr>
          <w:rFonts w:asciiTheme="majorBidi" w:hAnsiTheme="majorBidi" w:cstheme="majorBidi"/>
          <w:bCs/>
          <w:color w:val="000000" w:themeColor="text1"/>
          <w:sz w:val="24"/>
          <w:lang w:val="en-US"/>
        </w:rPr>
        <w:t>Vaghefi</w:t>
      </w:r>
      <w:proofErr w:type="spellEnd"/>
      <w:r w:rsidRPr="00790793">
        <w:rPr>
          <w:rFonts w:asciiTheme="majorBidi" w:hAnsiTheme="majorBidi" w:cstheme="majorBidi"/>
          <w:bCs/>
          <w:color w:val="000000" w:themeColor="text1"/>
          <w:sz w:val="24"/>
          <w:lang w:val="en-US"/>
        </w:rPr>
        <w:t xml:space="preserve">, N., &amp; Kari, F. (2019). The </w:t>
      </w:r>
      <w:r w:rsidR="004B26DE" w:rsidRPr="00790793">
        <w:rPr>
          <w:rFonts w:asciiTheme="majorBidi" w:hAnsiTheme="majorBidi" w:cstheme="majorBidi"/>
          <w:bCs/>
          <w:color w:val="000000" w:themeColor="text1"/>
          <w:sz w:val="24"/>
          <w:lang w:val="en-US"/>
        </w:rPr>
        <w:t xml:space="preserve">multidimensional poverty measure among </w:t>
      </w:r>
      <w:proofErr w:type="spellStart"/>
      <w:r w:rsidR="004B26DE" w:rsidRPr="00790793">
        <w:rPr>
          <w:rFonts w:asciiTheme="majorBidi" w:hAnsiTheme="majorBidi" w:cstheme="majorBidi"/>
          <w:bCs/>
          <w:color w:val="000000" w:themeColor="text1"/>
          <w:sz w:val="24"/>
          <w:lang w:val="en-US"/>
        </w:rPr>
        <w:t>malaysian</w:t>
      </w:r>
      <w:proofErr w:type="spellEnd"/>
      <w:r w:rsidR="004B26DE" w:rsidRPr="00790793">
        <w:rPr>
          <w:rFonts w:asciiTheme="majorBidi" w:hAnsiTheme="majorBidi" w:cstheme="majorBidi"/>
          <w:bCs/>
          <w:color w:val="000000" w:themeColor="text1"/>
          <w:sz w:val="24"/>
          <w:lang w:val="en-US"/>
        </w:rPr>
        <w:t xml:space="preserve"> employee provident fund (EPF) retirees</w:t>
      </w:r>
      <w:r w:rsidRPr="00790793">
        <w:rPr>
          <w:rFonts w:asciiTheme="majorBidi" w:hAnsiTheme="majorBidi" w:cstheme="majorBidi"/>
          <w:bCs/>
          <w:color w:val="000000" w:themeColor="text1"/>
          <w:sz w:val="24"/>
          <w:lang w:val="en-US"/>
        </w:rPr>
        <w:t xml:space="preserve">. </w:t>
      </w:r>
      <w:r w:rsidRPr="00790793">
        <w:rPr>
          <w:rFonts w:asciiTheme="majorBidi" w:hAnsiTheme="majorBidi" w:cstheme="majorBidi"/>
          <w:bCs/>
          <w:i/>
          <w:color w:val="000000" w:themeColor="text1"/>
          <w:sz w:val="24"/>
          <w:lang w:val="en-US"/>
        </w:rPr>
        <w:t>Applied Research in Quality of Life</w:t>
      </w:r>
      <w:r w:rsidRPr="00790793">
        <w:rPr>
          <w:rFonts w:asciiTheme="majorBidi" w:hAnsiTheme="majorBidi" w:cstheme="majorBidi"/>
          <w:bCs/>
          <w:color w:val="000000" w:themeColor="text1"/>
          <w:sz w:val="24"/>
          <w:lang w:val="en-US"/>
        </w:rPr>
        <w:t xml:space="preserve"> </w:t>
      </w:r>
      <w:r w:rsidRPr="00790793">
        <w:rPr>
          <w:rFonts w:asciiTheme="majorBidi" w:hAnsiTheme="majorBidi" w:cstheme="majorBidi"/>
          <w:bCs/>
          <w:i/>
          <w:color w:val="000000" w:themeColor="text1"/>
          <w:sz w:val="24"/>
          <w:lang w:val="en-US"/>
        </w:rPr>
        <w:t>14</w:t>
      </w:r>
      <w:r w:rsidRPr="00790793">
        <w:rPr>
          <w:rFonts w:asciiTheme="majorBidi" w:hAnsiTheme="majorBidi" w:cstheme="majorBidi"/>
          <w:bCs/>
          <w:color w:val="000000" w:themeColor="text1"/>
          <w:sz w:val="24"/>
          <w:lang w:val="en-US"/>
        </w:rPr>
        <w:t>(5)</w:t>
      </w:r>
      <w:r w:rsidR="004B26DE" w:rsidRPr="00790793">
        <w:rPr>
          <w:rFonts w:asciiTheme="majorBidi" w:hAnsiTheme="majorBidi" w:cstheme="majorBidi"/>
          <w:bCs/>
          <w:color w:val="000000" w:themeColor="text1"/>
          <w:sz w:val="24"/>
          <w:lang w:val="en-US"/>
        </w:rPr>
        <w:t>,</w:t>
      </w:r>
      <w:r w:rsidRPr="00790793">
        <w:rPr>
          <w:rFonts w:asciiTheme="majorBidi" w:hAnsiTheme="majorBidi" w:cstheme="majorBidi"/>
          <w:bCs/>
          <w:color w:val="000000" w:themeColor="text1"/>
          <w:sz w:val="24"/>
          <w:lang w:val="en-US"/>
        </w:rPr>
        <w:t xml:space="preserve"> 1353-1371.</w:t>
      </w:r>
    </w:p>
    <w:p w14:paraId="24D8F5EA" w14:textId="77777777" w:rsidR="0066731E" w:rsidRPr="00790793" w:rsidRDefault="0066731E" w:rsidP="005019D6">
      <w:pPr>
        <w:pStyle w:val="NormalWeb"/>
        <w:spacing w:before="0" w:beforeAutospacing="0" w:after="0" w:afterAutospacing="0"/>
        <w:ind w:left="709" w:hanging="709"/>
        <w:jc w:val="both"/>
      </w:pPr>
      <w:proofErr w:type="spellStart"/>
      <w:r w:rsidRPr="00790793">
        <w:t>Strotmann</w:t>
      </w:r>
      <w:proofErr w:type="spellEnd"/>
      <w:r w:rsidRPr="00790793">
        <w:t xml:space="preserve">, H., &amp; Volkert, J. (2018). Multidimensional poverty index and happiness. </w:t>
      </w:r>
      <w:r w:rsidRPr="00790793">
        <w:rPr>
          <w:i/>
          <w:iCs/>
        </w:rPr>
        <w:t>Journal of Happiness Studies, 19</w:t>
      </w:r>
      <w:r w:rsidRPr="00790793">
        <w:t>, 167–189.</w:t>
      </w:r>
    </w:p>
    <w:p w14:paraId="325EDCCA" w14:textId="48BCD903" w:rsidR="0066731E" w:rsidRPr="00790793" w:rsidRDefault="0066731E" w:rsidP="005019D6">
      <w:pPr>
        <w:pBdr>
          <w:top w:val="nil"/>
          <w:left w:val="nil"/>
          <w:bottom w:val="nil"/>
          <w:right w:val="nil"/>
          <w:between w:val="nil"/>
        </w:pBdr>
        <w:spacing w:before="0" w:after="0"/>
        <w:ind w:left="709" w:hanging="709"/>
        <w:rPr>
          <w:rFonts w:asciiTheme="majorBidi" w:hAnsiTheme="majorBidi" w:cstheme="majorBidi"/>
          <w:bCs/>
          <w:color w:val="000000" w:themeColor="text1"/>
          <w:sz w:val="24"/>
          <w:lang w:val="en-US"/>
        </w:rPr>
      </w:pPr>
      <w:proofErr w:type="spellStart"/>
      <w:r w:rsidRPr="00790793">
        <w:rPr>
          <w:rFonts w:asciiTheme="majorBidi" w:hAnsiTheme="majorBidi" w:cstheme="majorBidi"/>
          <w:bCs/>
          <w:color w:val="000000" w:themeColor="text1"/>
          <w:sz w:val="24"/>
          <w:lang w:val="en-US"/>
        </w:rPr>
        <w:t>Suryawati</w:t>
      </w:r>
      <w:proofErr w:type="spellEnd"/>
      <w:r w:rsidRPr="00790793">
        <w:rPr>
          <w:rFonts w:asciiTheme="majorBidi" w:hAnsiTheme="majorBidi" w:cstheme="majorBidi"/>
          <w:bCs/>
          <w:color w:val="000000" w:themeColor="text1"/>
          <w:sz w:val="24"/>
          <w:lang w:val="en-US"/>
        </w:rPr>
        <w:t xml:space="preserve">, C. (2005). </w:t>
      </w:r>
      <w:proofErr w:type="spellStart"/>
      <w:r w:rsidRPr="00790793">
        <w:rPr>
          <w:rFonts w:asciiTheme="majorBidi" w:hAnsiTheme="majorBidi" w:cstheme="majorBidi"/>
          <w:bCs/>
          <w:color w:val="000000" w:themeColor="text1"/>
          <w:sz w:val="24"/>
          <w:lang w:val="en-US"/>
        </w:rPr>
        <w:t>Memahami</w:t>
      </w:r>
      <w:proofErr w:type="spellEnd"/>
      <w:r w:rsidRPr="00790793">
        <w:rPr>
          <w:rFonts w:asciiTheme="majorBidi" w:hAnsiTheme="majorBidi" w:cstheme="majorBidi"/>
          <w:bCs/>
          <w:color w:val="000000" w:themeColor="text1"/>
          <w:sz w:val="24"/>
          <w:lang w:val="en-US"/>
        </w:rPr>
        <w:t xml:space="preserve"> </w:t>
      </w:r>
      <w:proofErr w:type="spellStart"/>
      <w:r w:rsidR="002538A7" w:rsidRPr="00790793">
        <w:rPr>
          <w:rFonts w:asciiTheme="majorBidi" w:hAnsiTheme="majorBidi" w:cstheme="majorBidi"/>
          <w:bCs/>
          <w:color w:val="000000" w:themeColor="text1"/>
          <w:sz w:val="24"/>
          <w:lang w:val="en-US"/>
        </w:rPr>
        <w:t>kemiskinan</w:t>
      </w:r>
      <w:proofErr w:type="spellEnd"/>
      <w:r w:rsidR="002538A7" w:rsidRPr="00790793">
        <w:rPr>
          <w:rFonts w:asciiTheme="majorBidi" w:hAnsiTheme="majorBidi" w:cstheme="majorBidi"/>
          <w:bCs/>
          <w:color w:val="000000" w:themeColor="text1"/>
          <w:sz w:val="24"/>
          <w:lang w:val="en-US"/>
        </w:rPr>
        <w:t xml:space="preserve"> </w:t>
      </w:r>
      <w:proofErr w:type="spellStart"/>
      <w:r w:rsidR="002538A7" w:rsidRPr="00790793">
        <w:rPr>
          <w:rFonts w:asciiTheme="majorBidi" w:hAnsiTheme="majorBidi" w:cstheme="majorBidi"/>
          <w:bCs/>
          <w:color w:val="000000" w:themeColor="text1"/>
          <w:sz w:val="24"/>
          <w:lang w:val="en-US"/>
        </w:rPr>
        <w:t>secara</w:t>
      </w:r>
      <w:proofErr w:type="spellEnd"/>
      <w:r w:rsidR="002538A7" w:rsidRPr="00790793">
        <w:rPr>
          <w:rFonts w:asciiTheme="majorBidi" w:hAnsiTheme="majorBidi" w:cstheme="majorBidi"/>
          <w:bCs/>
          <w:color w:val="000000" w:themeColor="text1"/>
          <w:sz w:val="24"/>
          <w:lang w:val="en-US"/>
        </w:rPr>
        <w:t xml:space="preserve"> multid</w:t>
      </w:r>
      <w:r w:rsidRPr="00790793">
        <w:rPr>
          <w:rFonts w:asciiTheme="majorBidi" w:hAnsiTheme="majorBidi" w:cstheme="majorBidi"/>
          <w:bCs/>
          <w:color w:val="000000" w:themeColor="text1"/>
          <w:sz w:val="24"/>
          <w:lang w:val="en-US"/>
        </w:rPr>
        <w:t xml:space="preserve">imensional. </w:t>
      </w:r>
      <w:proofErr w:type="spellStart"/>
      <w:r w:rsidRPr="00790793">
        <w:rPr>
          <w:rFonts w:asciiTheme="majorBidi" w:hAnsiTheme="majorBidi" w:cstheme="majorBidi"/>
          <w:bCs/>
          <w:i/>
          <w:color w:val="000000" w:themeColor="text1"/>
          <w:sz w:val="24"/>
          <w:lang w:val="en-US"/>
        </w:rPr>
        <w:t>Jurnal</w:t>
      </w:r>
      <w:proofErr w:type="spellEnd"/>
      <w:r w:rsidRPr="00790793">
        <w:rPr>
          <w:rFonts w:asciiTheme="majorBidi" w:hAnsiTheme="majorBidi" w:cstheme="majorBidi"/>
          <w:bCs/>
          <w:i/>
          <w:color w:val="000000" w:themeColor="text1"/>
          <w:sz w:val="24"/>
          <w:lang w:val="en-US"/>
        </w:rPr>
        <w:t xml:space="preserve"> </w:t>
      </w:r>
      <w:proofErr w:type="spellStart"/>
      <w:r w:rsidRPr="00790793">
        <w:rPr>
          <w:rFonts w:asciiTheme="majorBidi" w:hAnsiTheme="majorBidi" w:cstheme="majorBidi"/>
          <w:bCs/>
          <w:i/>
          <w:color w:val="000000" w:themeColor="text1"/>
          <w:sz w:val="24"/>
          <w:lang w:val="en-US"/>
        </w:rPr>
        <w:t>Manajemen</w:t>
      </w:r>
      <w:proofErr w:type="spellEnd"/>
      <w:r w:rsidRPr="00790793">
        <w:rPr>
          <w:rFonts w:asciiTheme="majorBidi" w:hAnsiTheme="majorBidi" w:cstheme="majorBidi"/>
          <w:bCs/>
          <w:i/>
          <w:color w:val="000000" w:themeColor="text1"/>
          <w:sz w:val="24"/>
          <w:lang w:val="en-US"/>
        </w:rPr>
        <w:t xml:space="preserve"> </w:t>
      </w:r>
      <w:proofErr w:type="spellStart"/>
      <w:r w:rsidRPr="00790793">
        <w:rPr>
          <w:rFonts w:asciiTheme="majorBidi" w:hAnsiTheme="majorBidi" w:cstheme="majorBidi"/>
          <w:bCs/>
          <w:i/>
          <w:color w:val="000000" w:themeColor="text1"/>
          <w:sz w:val="24"/>
          <w:lang w:val="en-US"/>
        </w:rPr>
        <w:t>Pelayanan</w:t>
      </w:r>
      <w:proofErr w:type="spellEnd"/>
      <w:r w:rsidRPr="00790793">
        <w:rPr>
          <w:rFonts w:asciiTheme="majorBidi" w:hAnsiTheme="majorBidi" w:cstheme="majorBidi"/>
          <w:bCs/>
          <w:i/>
          <w:color w:val="000000" w:themeColor="text1"/>
          <w:sz w:val="24"/>
          <w:lang w:val="en-US"/>
        </w:rPr>
        <w:t xml:space="preserve"> Kesehatan</w:t>
      </w:r>
      <w:r w:rsidR="002538A7" w:rsidRPr="00790793">
        <w:rPr>
          <w:rFonts w:asciiTheme="majorBidi" w:hAnsiTheme="majorBidi" w:cstheme="majorBidi"/>
          <w:bCs/>
          <w:i/>
          <w:color w:val="000000" w:themeColor="text1"/>
          <w:sz w:val="24"/>
          <w:lang w:val="en-US"/>
        </w:rPr>
        <w:t>,</w:t>
      </w:r>
      <w:r w:rsidRPr="00790793">
        <w:rPr>
          <w:rFonts w:asciiTheme="majorBidi" w:hAnsiTheme="majorBidi" w:cstheme="majorBidi"/>
          <w:bCs/>
          <w:color w:val="000000" w:themeColor="text1"/>
          <w:sz w:val="24"/>
          <w:lang w:val="en-US"/>
        </w:rPr>
        <w:t xml:space="preserve"> </w:t>
      </w:r>
      <w:r w:rsidRPr="00790793">
        <w:rPr>
          <w:rFonts w:asciiTheme="majorBidi" w:hAnsiTheme="majorBidi" w:cstheme="majorBidi"/>
          <w:bCs/>
          <w:i/>
          <w:color w:val="000000" w:themeColor="text1"/>
          <w:sz w:val="24"/>
          <w:lang w:val="en-US"/>
        </w:rPr>
        <w:t>8</w:t>
      </w:r>
      <w:r w:rsidRPr="00790793">
        <w:rPr>
          <w:rFonts w:asciiTheme="majorBidi" w:hAnsiTheme="majorBidi" w:cstheme="majorBidi"/>
          <w:bCs/>
          <w:color w:val="000000" w:themeColor="text1"/>
          <w:sz w:val="24"/>
          <w:lang w:val="en-US"/>
        </w:rPr>
        <w:t>(3)</w:t>
      </w:r>
      <w:r w:rsidR="002538A7" w:rsidRPr="00790793">
        <w:rPr>
          <w:rFonts w:asciiTheme="majorBidi" w:hAnsiTheme="majorBidi" w:cstheme="majorBidi"/>
          <w:bCs/>
          <w:color w:val="000000" w:themeColor="text1"/>
          <w:sz w:val="24"/>
          <w:lang w:val="en-US"/>
        </w:rPr>
        <w:t>,</w:t>
      </w:r>
      <w:r w:rsidRPr="00790793">
        <w:rPr>
          <w:rFonts w:asciiTheme="majorBidi" w:hAnsiTheme="majorBidi" w:cstheme="majorBidi"/>
          <w:bCs/>
          <w:color w:val="000000" w:themeColor="text1"/>
          <w:sz w:val="24"/>
          <w:lang w:val="en-US"/>
        </w:rPr>
        <w:t xml:space="preserve"> 121-129.</w:t>
      </w:r>
    </w:p>
    <w:p w14:paraId="7C48EF7F" w14:textId="3EBF93E3" w:rsidR="0066731E" w:rsidRPr="00790793" w:rsidRDefault="0066731E" w:rsidP="005019D6">
      <w:pPr>
        <w:pBdr>
          <w:top w:val="nil"/>
          <w:left w:val="nil"/>
          <w:bottom w:val="nil"/>
          <w:right w:val="nil"/>
          <w:between w:val="nil"/>
        </w:pBdr>
        <w:spacing w:before="0" w:after="0"/>
        <w:ind w:left="709" w:hanging="709"/>
        <w:rPr>
          <w:rFonts w:asciiTheme="majorBidi" w:hAnsiTheme="majorBidi" w:cstheme="majorBidi"/>
          <w:bCs/>
          <w:color w:val="000000" w:themeColor="text1"/>
          <w:sz w:val="24"/>
          <w:lang w:val="en-US"/>
        </w:rPr>
      </w:pPr>
      <w:r w:rsidRPr="00790793">
        <w:rPr>
          <w:rFonts w:asciiTheme="majorBidi" w:hAnsiTheme="majorBidi" w:cstheme="majorBidi"/>
          <w:bCs/>
          <w:color w:val="000000" w:themeColor="text1"/>
          <w:sz w:val="24"/>
          <w:lang w:val="en-US"/>
        </w:rPr>
        <w:t xml:space="preserve">Wan Abd Aziz, W.N.A. et al., (2011). </w:t>
      </w:r>
      <w:proofErr w:type="spellStart"/>
      <w:r w:rsidRPr="00790793">
        <w:rPr>
          <w:rFonts w:asciiTheme="majorBidi" w:hAnsiTheme="majorBidi" w:cstheme="majorBidi"/>
          <w:bCs/>
          <w:color w:val="000000" w:themeColor="text1"/>
          <w:sz w:val="24"/>
          <w:lang w:val="en-US"/>
        </w:rPr>
        <w:t>Pembasmian</w:t>
      </w:r>
      <w:proofErr w:type="spellEnd"/>
      <w:r w:rsidRPr="00790793">
        <w:rPr>
          <w:rFonts w:asciiTheme="majorBidi" w:hAnsiTheme="majorBidi" w:cstheme="majorBidi"/>
          <w:bCs/>
          <w:color w:val="000000" w:themeColor="text1"/>
          <w:sz w:val="24"/>
          <w:lang w:val="en-US"/>
        </w:rPr>
        <w:t xml:space="preserve"> </w:t>
      </w:r>
      <w:proofErr w:type="spellStart"/>
      <w:r w:rsidR="002538A7" w:rsidRPr="00790793">
        <w:rPr>
          <w:rFonts w:asciiTheme="majorBidi" w:hAnsiTheme="majorBidi" w:cstheme="majorBidi"/>
          <w:bCs/>
          <w:color w:val="000000" w:themeColor="text1"/>
          <w:sz w:val="24"/>
          <w:lang w:val="en-US"/>
        </w:rPr>
        <w:t>kemiskinan</w:t>
      </w:r>
      <w:proofErr w:type="spellEnd"/>
      <w:r w:rsidR="002538A7" w:rsidRPr="00790793">
        <w:rPr>
          <w:rFonts w:asciiTheme="majorBidi" w:hAnsiTheme="majorBidi" w:cstheme="majorBidi"/>
          <w:bCs/>
          <w:color w:val="000000" w:themeColor="text1"/>
          <w:sz w:val="24"/>
          <w:lang w:val="en-US"/>
        </w:rPr>
        <w:t xml:space="preserve"> bandar </w:t>
      </w:r>
      <w:proofErr w:type="spellStart"/>
      <w:r w:rsidR="002538A7" w:rsidRPr="00790793">
        <w:rPr>
          <w:rFonts w:asciiTheme="majorBidi" w:hAnsiTheme="majorBidi" w:cstheme="majorBidi"/>
          <w:bCs/>
          <w:color w:val="000000" w:themeColor="text1"/>
          <w:sz w:val="24"/>
          <w:lang w:val="en-US"/>
        </w:rPr>
        <w:t>ke</w:t>
      </w:r>
      <w:proofErr w:type="spellEnd"/>
      <w:r w:rsidR="002538A7" w:rsidRPr="00790793">
        <w:rPr>
          <w:rFonts w:asciiTheme="majorBidi" w:hAnsiTheme="majorBidi" w:cstheme="majorBidi"/>
          <w:bCs/>
          <w:color w:val="000000" w:themeColor="text1"/>
          <w:sz w:val="24"/>
          <w:lang w:val="en-US"/>
        </w:rPr>
        <w:t xml:space="preserve"> </w:t>
      </w:r>
      <w:proofErr w:type="spellStart"/>
      <w:r w:rsidR="002538A7" w:rsidRPr="00790793">
        <w:rPr>
          <w:rFonts w:asciiTheme="majorBidi" w:hAnsiTheme="majorBidi" w:cstheme="majorBidi"/>
          <w:bCs/>
          <w:color w:val="000000" w:themeColor="text1"/>
          <w:sz w:val="24"/>
          <w:lang w:val="en-US"/>
        </w:rPr>
        <w:t>arah</w:t>
      </w:r>
      <w:proofErr w:type="spellEnd"/>
      <w:r w:rsidR="002538A7" w:rsidRPr="00790793">
        <w:rPr>
          <w:rFonts w:asciiTheme="majorBidi" w:hAnsiTheme="majorBidi" w:cstheme="majorBidi"/>
          <w:bCs/>
          <w:color w:val="000000" w:themeColor="text1"/>
          <w:sz w:val="24"/>
          <w:lang w:val="en-US"/>
        </w:rPr>
        <w:t xml:space="preserve"> bandar </w:t>
      </w:r>
      <w:proofErr w:type="spellStart"/>
      <w:r w:rsidR="002538A7" w:rsidRPr="00790793">
        <w:rPr>
          <w:rFonts w:asciiTheme="majorBidi" w:hAnsiTheme="majorBidi" w:cstheme="majorBidi"/>
          <w:bCs/>
          <w:color w:val="000000" w:themeColor="text1"/>
          <w:sz w:val="24"/>
          <w:lang w:val="en-US"/>
        </w:rPr>
        <w:t>inklusif</w:t>
      </w:r>
      <w:proofErr w:type="spellEnd"/>
      <w:r w:rsidR="002538A7" w:rsidRPr="00790793">
        <w:rPr>
          <w:rFonts w:asciiTheme="majorBidi" w:hAnsiTheme="majorBidi" w:cstheme="majorBidi"/>
          <w:bCs/>
          <w:color w:val="000000" w:themeColor="text1"/>
          <w:sz w:val="24"/>
          <w:lang w:val="en-US"/>
        </w:rPr>
        <w:t xml:space="preserve"> </w:t>
      </w:r>
      <w:proofErr w:type="spellStart"/>
      <w:r w:rsidR="002538A7" w:rsidRPr="00790793">
        <w:rPr>
          <w:rFonts w:asciiTheme="majorBidi" w:hAnsiTheme="majorBidi" w:cstheme="majorBidi"/>
          <w:bCs/>
          <w:color w:val="000000" w:themeColor="text1"/>
          <w:sz w:val="24"/>
          <w:lang w:val="en-US"/>
        </w:rPr>
        <w:t>sejah</w:t>
      </w:r>
      <w:r w:rsidRPr="00790793">
        <w:rPr>
          <w:rFonts w:asciiTheme="majorBidi" w:hAnsiTheme="majorBidi" w:cstheme="majorBidi"/>
          <w:bCs/>
          <w:color w:val="000000" w:themeColor="text1"/>
          <w:sz w:val="24"/>
          <w:lang w:val="en-US"/>
        </w:rPr>
        <w:t>tera</w:t>
      </w:r>
      <w:proofErr w:type="spellEnd"/>
      <w:r w:rsidRPr="00790793">
        <w:rPr>
          <w:rFonts w:asciiTheme="majorBidi" w:hAnsiTheme="majorBidi" w:cstheme="majorBidi"/>
          <w:bCs/>
          <w:color w:val="000000" w:themeColor="text1"/>
          <w:sz w:val="24"/>
          <w:lang w:val="en-US"/>
        </w:rPr>
        <w:t xml:space="preserve">: </w:t>
      </w:r>
      <w:proofErr w:type="spellStart"/>
      <w:r w:rsidRPr="00790793">
        <w:rPr>
          <w:rFonts w:asciiTheme="majorBidi" w:hAnsiTheme="majorBidi" w:cstheme="majorBidi"/>
          <w:bCs/>
          <w:color w:val="000000" w:themeColor="text1"/>
          <w:sz w:val="24"/>
          <w:lang w:val="en-US"/>
        </w:rPr>
        <w:t>Cabaran</w:t>
      </w:r>
      <w:proofErr w:type="spellEnd"/>
      <w:r w:rsidRPr="00790793">
        <w:rPr>
          <w:rFonts w:asciiTheme="majorBidi" w:hAnsiTheme="majorBidi" w:cstheme="majorBidi"/>
          <w:bCs/>
          <w:color w:val="000000" w:themeColor="text1"/>
          <w:sz w:val="24"/>
          <w:lang w:val="en-US"/>
        </w:rPr>
        <w:t xml:space="preserve"> Kuala Lumpur. </w:t>
      </w:r>
      <w:r w:rsidRPr="00790793">
        <w:rPr>
          <w:rFonts w:asciiTheme="majorBidi" w:hAnsiTheme="majorBidi" w:cstheme="majorBidi"/>
          <w:bCs/>
          <w:i/>
          <w:color w:val="000000" w:themeColor="text1"/>
          <w:sz w:val="24"/>
          <w:lang w:val="en-US"/>
        </w:rPr>
        <w:t>Journal of Surveying Construction and Property</w:t>
      </w:r>
      <w:r w:rsidR="002538A7" w:rsidRPr="00790793">
        <w:rPr>
          <w:rFonts w:asciiTheme="majorBidi" w:hAnsiTheme="majorBidi" w:cstheme="majorBidi"/>
          <w:bCs/>
          <w:i/>
          <w:color w:val="000000" w:themeColor="text1"/>
          <w:sz w:val="24"/>
          <w:lang w:val="en-US"/>
        </w:rPr>
        <w:t>,</w:t>
      </w:r>
      <w:r w:rsidRPr="00790793">
        <w:rPr>
          <w:rFonts w:asciiTheme="majorBidi" w:hAnsiTheme="majorBidi" w:cstheme="majorBidi"/>
          <w:bCs/>
          <w:color w:val="000000" w:themeColor="text1"/>
          <w:sz w:val="24"/>
          <w:lang w:val="en-US"/>
        </w:rPr>
        <w:t xml:space="preserve"> </w:t>
      </w:r>
      <w:r w:rsidRPr="00790793">
        <w:rPr>
          <w:rFonts w:asciiTheme="majorBidi" w:hAnsiTheme="majorBidi" w:cstheme="majorBidi"/>
          <w:bCs/>
          <w:i/>
          <w:color w:val="000000" w:themeColor="text1"/>
          <w:sz w:val="24"/>
          <w:lang w:val="en-US"/>
        </w:rPr>
        <w:t>2</w:t>
      </w:r>
      <w:r w:rsidRPr="00790793">
        <w:rPr>
          <w:rFonts w:asciiTheme="majorBidi" w:hAnsiTheme="majorBidi" w:cstheme="majorBidi"/>
          <w:bCs/>
          <w:color w:val="000000" w:themeColor="text1"/>
          <w:sz w:val="24"/>
          <w:lang w:val="en-US"/>
        </w:rPr>
        <w:t>(1)</w:t>
      </w:r>
      <w:r w:rsidR="002538A7" w:rsidRPr="00790793">
        <w:rPr>
          <w:rFonts w:asciiTheme="majorBidi" w:hAnsiTheme="majorBidi" w:cstheme="majorBidi"/>
          <w:bCs/>
          <w:color w:val="000000" w:themeColor="text1"/>
          <w:sz w:val="24"/>
          <w:lang w:val="en-US"/>
        </w:rPr>
        <w:t>,</w:t>
      </w:r>
      <w:r w:rsidRPr="00790793">
        <w:rPr>
          <w:rFonts w:asciiTheme="majorBidi" w:hAnsiTheme="majorBidi" w:cstheme="majorBidi"/>
          <w:bCs/>
          <w:color w:val="000000" w:themeColor="text1"/>
          <w:sz w:val="24"/>
          <w:lang w:val="en-US"/>
        </w:rPr>
        <w:t xml:space="preserve"> 107-124.</w:t>
      </w:r>
    </w:p>
    <w:p w14:paraId="1518CB3B" w14:textId="0C68AF6B" w:rsidR="0066731E" w:rsidRPr="00790793" w:rsidRDefault="0066731E" w:rsidP="005019D6">
      <w:pPr>
        <w:pStyle w:val="NormalWeb"/>
        <w:spacing w:before="0" w:beforeAutospacing="0" w:after="0" w:afterAutospacing="0"/>
        <w:ind w:left="709" w:hanging="709"/>
        <w:jc w:val="both"/>
        <w:rPr>
          <w:rFonts w:asciiTheme="majorBidi" w:hAnsiTheme="majorBidi" w:cstheme="majorBidi"/>
          <w:color w:val="000000" w:themeColor="text1"/>
          <w:lang w:val="en-US"/>
        </w:rPr>
      </w:pPr>
      <w:r w:rsidRPr="00790793">
        <w:rPr>
          <w:rFonts w:asciiTheme="majorBidi" w:hAnsiTheme="majorBidi" w:cstheme="majorBidi"/>
          <w:color w:val="000000" w:themeColor="text1"/>
          <w:lang w:val="en-US"/>
        </w:rPr>
        <w:t xml:space="preserve">Wilkinson, R.G. &amp; Marmot, M., (2003). </w:t>
      </w:r>
      <w:r w:rsidRPr="00790793">
        <w:rPr>
          <w:rFonts w:asciiTheme="majorBidi" w:hAnsiTheme="majorBidi" w:cstheme="majorBidi"/>
          <w:i/>
          <w:color w:val="000000" w:themeColor="text1"/>
          <w:lang w:val="en-US"/>
        </w:rPr>
        <w:t>Social determinants of health: solid facts</w:t>
      </w:r>
      <w:r w:rsidR="002538A7" w:rsidRPr="00790793">
        <w:rPr>
          <w:rFonts w:asciiTheme="majorBidi" w:hAnsiTheme="majorBidi" w:cstheme="majorBidi"/>
          <w:color w:val="000000" w:themeColor="text1"/>
          <w:lang w:val="en-US"/>
        </w:rPr>
        <w:t xml:space="preserve">. </w:t>
      </w:r>
      <w:r w:rsidRPr="00790793">
        <w:rPr>
          <w:rFonts w:asciiTheme="majorBidi" w:hAnsiTheme="majorBidi" w:cstheme="majorBidi"/>
          <w:color w:val="000000" w:themeColor="text1"/>
          <w:lang w:val="en-US"/>
        </w:rPr>
        <w:t xml:space="preserve">World Health Organization. </w:t>
      </w:r>
    </w:p>
    <w:p w14:paraId="73396614" w14:textId="1C6A201E" w:rsidR="0066731E" w:rsidRPr="00790793" w:rsidRDefault="0066731E" w:rsidP="005019D6">
      <w:pPr>
        <w:pStyle w:val="FootnoteText"/>
        <w:spacing w:before="0" w:after="0"/>
        <w:ind w:left="709" w:hanging="709"/>
        <w:rPr>
          <w:rFonts w:cstheme="majorBidi"/>
          <w:color w:val="000000" w:themeColor="text1"/>
          <w:sz w:val="24"/>
          <w:szCs w:val="24"/>
          <w:lang w:val="en-US"/>
        </w:rPr>
      </w:pPr>
      <w:r w:rsidRPr="00790793">
        <w:rPr>
          <w:rFonts w:cstheme="majorBidi"/>
          <w:color w:val="000000" w:themeColor="text1"/>
          <w:sz w:val="24"/>
          <w:szCs w:val="24"/>
          <w:lang w:val="en-US"/>
        </w:rPr>
        <w:t xml:space="preserve">Wisor, S. (2012). Monetary </w:t>
      </w:r>
      <w:proofErr w:type="gramStart"/>
      <w:r w:rsidR="004B26DE" w:rsidRPr="00790793">
        <w:rPr>
          <w:rFonts w:cstheme="majorBidi"/>
          <w:color w:val="000000" w:themeColor="text1"/>
          <w:sz w:val="24"/>
          <w:szCs w:val="24"/>
          <w:lang w:val="en-US"/>
        </w:rPr>
        <w:t>a</w:t>
      </w:r>
      <w:r w:rsidRPr="00790793">
        <w:rPr>
          <w:rFonts w:cstheme="majorBidi"/>
          <w:color w:val="000000" w:themeColor="text1"/>
          <w:sz w:val="24"/>
          <w:szCs w:val="24"/>
          <w:lang w:val="en-US"/>
        </w:rPr>
        <w:t>pproaches</w:t>
      </w:r>
      <w:r w:rsidR="00FF0F30" w:rsidRPr="00790793">
        <w:rPr>
          <w:rFonts w:cstheme="majorBidi"/>
          <w:color w:val="000000" w:themeColor="text1"/>
          <w:sz w:val="24"/>
          <w:szCs w:val="24"/>
          <w:lang w:val="en-US"/>
        </w:rPr>
        <w:t>“</w:t>
      </w:r>
      <w:proofErr w:type="gramEnd"/>
      <w:r w:rsidRPr="00790793">
        <w:rPr>
          <w:rFonts w:cstheme="majorBidi"/>
          <w:color w:val="000000" w:themeColor="text1"/>
          <w:sz w:val="24"/>
          <w:szCs w:val="24"/>
          <w:lang w:val="en-US"/>
        </w:rPr>
        <w:t xml:space="preserve">, </w:t>
      </w:r>
      <w:r w:rsidR="002538A7" w:rsidRPr="00790793">
        <w:rPr>
          <w:rFonts w:cstheme="majorBidi"/>
          <w:color w:val="000000" w:themeColor="text1"/>
          <w:sz w:val="24"/>
          <w:szCs w:val="24"/>
          <w:lang w:val="en-US"/>
        </w:rPr>
        <w:t>I</w:t>
      </w:r>
      <w:r w:rsidRPr="00790793">
        <w:rPr>
          <w:rFonts w:cstheme="majorBidi"/>
          <w:color w:val="000000" w:themeColor="text1"/>
          <w:sz w:val="24"/>
          <w:szCs w:val="24"/>
          <w:lang w:val="en-US"/>
        </w:rPr>
        <w:t>n</w:t>
      </w:r>
      <w:r w:rsidR="002538A7" w:rsidRPr="00790793">
        <w:rPr>
          <w:rFonts w:cstheme="majorBidi"/>
          <w:color w:val="000000" w:themeColor="text1"/>
          <w:sz w:val="24"/>
          <w:szCs w:val="24"/>
          <w:lang w:val="en-US"/>
        </w:rPr>
        <w:t xml:space="preserve"> Scott Wisor (Ed),</w:t>
      </w:r>
      <w:r w:rsidRPr="00790793">
        <w:rPr>
          <w:rFonts w:cstheme="majorBidi"/>
          <w:color w:val="000000" w:themeColor="text1"/>
          <w:sz w:val="24"/>
          <w:szCs w:val="24"/>
          <w:lang w:val="en-US"/>
        </w:rPr>
        <w:t xml:space="preserve"> </w:t>
      </w:r>
      <w:r w:rsidRPr="00790793">
        <w:rPr>
          <w:rFonts w:cstheme="majorBidi"/>
          <w:i/>
          <w:iCs/>
          <w:color w:val="000000" w:themeColor="text1"/>
          <w:sz w:val="24"/>
          <w:szCs w:val="24"/>
          <w:lang w:val="en-US"/>
        </w:rPr>
        <w:t>Measuring Global Poverty Toward a Pro-Poor Approach</w:t>
      </w:r>
      <w:r w:rsidR="002538A7" w:rsidRPr="00790793">
        <w:rPr>
          <w:rFonts w:cstheme="majorBidi"/>
          <w:color w:val="000000" w:themeColor="text1"/>
          <w:sz w:val="24"/>
          <w:szCs w:val="24"/>
          <w:lang w:val="en-US"/>
        </w:rPr>
        <w:t>.</w:t>
      </w:r>
      <w:r w:rsidRPr="00790793">
        <w:rPr>
          <w:rFonts w:cstheme="majorBidi"/>
          <w:color w:val="000000" w:themeColor="text1"/>
          <w:sz w:val="24"/>
          <w:szCs w:val="24"/>
          <w:lang w:val="en-US"/>
        </w:rPr>
        <w:t xml:space="preserve"> Palgrave Macmillan.</w:t>
      </w:r>
    </w:p>
    <w:p w14:paraId="7C0E10B0" w14:textId="77777777" w:rsidR="0066731E" w:rsidRPr="00790793" w:rsidRDefault="0066731E" w:rsidP="005019D6">
      <w:pPr>
        <w:pBdr>
          <w:top w:val="nil"/>
          <w:left w:val="nil"/>
          <w:bottom w:val="nil"/>
          <w:right w:val="nil"/>
          <w:between w:val="nil"/>
        </w:pBdr>
        <w:spacing w:before="0" w:after="0"/>
        <w:ind w:left="709" w:hanging="709"/>
        <w:rPr>
          <w:rFonts w:asciiTheme="majorBidi" w:hAnsiTheme="majorBidi" w:cstheme="majorBidi"/>
          <w:bCs/>
          <w:color w:val="000000" w:themeColor="text1"/>
          <w:sz w:val="24"/>
          <w:lang w:val="en-US"/>
        </w:rPr>
      </w:pPr>
      <w:r w:rsidRPr="00790793">
        <w:rPr>
          <w:rFonts w:asciiTheme="majorBidi" w:hAnsiTheme="majorBidi" w:cstheme="majorBidi"/>
          <w:bCs/>
          <w:color w:val="000000" w:themeColor="text1"/>
          <w:sz w:val="24"/>
          <w:lang w:val="en-US"/>
        </w:rPr>
        <w:t xml:space="preserve">Xuejun, Z. (2000). Voice of the Urban Poor. </w:t>
      </w:r>
      <w:proofErr w:type="spellStart"/>
      <w:r w:rsidRPr="00790793">
        <w:rPr>
          <w:rFonts w:asciiTheme="majorBidi" w:hAnsiTheme="majorBidi" w:cstheme="majorBidi"/>
          <w:bCs/>
          <w:color w:val="000000" w:themeColor="text1"/>
          <w:sz w:val="24"/>
          <w:lang w:val="en-US"/>
        </w:rPr>
        <w:t>dalam</w:t>
      </w:r>
      <w:proofErr w:type="spellEnd"/>
      <w:r w:rsidRPr="00790793">
        <w:rPr>
          <w:rFonts w:asciiTheme="majorBidi" w:hAnsiTheme="majorBidi" w:cstheme="majorBidi"/>
          <w:bCs/>
          <w:color w:val="000000" w:themeColor="text1"/>
          <w:sz w:val="24"/>
          <w:lang w:val="en-US"/>
        </w:rPr>
        <w:t xml:space="preserve"> </w:t>
      </w:r>
      <w:r w:rsidRPr="00790793">
        <w:rPr>
          <w:rFonts w:asciiTheme="majorBidi" w:hAnsiTheme="majorBidi" w:cstheme="majorBidi"/>
          <w:bCs/>
          <w:i/>
          <w:color w:val="000000" w:themeColor="text1"/>
          <w:sz w:val="24"/>
          <w:lang w:val="en-US"/>
        </w:rPr>
        <w:t>Report on</w:t>
      </w:r>
      <w:r w:rsidRPr="00790793">
        <w:rPr>
          <w:rFonts w:asciiTheme="majorBidi" w:hAnsiTheme="majorBidi" w:cstheme="majorBidi"/>
          <w:bCs/>
          <w:color w:val="000000" w:themeColor="text1"/>
          <w:sz w:val="24"/>
          <w:lang w:val="en-US"/>
        </w:rPr>
        <w:t xml:space="preserve"> </w:t>
      </w:r>
      <w:r w:rsidRPr="00790793">
        <w:rPr>
          <w:rFonts w:asciiTheme="majorBidi" w:hAnsiTheme="majorBidi" w:cstheme="majorBidi"/>
          <w:bCs/>
          <w:i/>
          <w:color w:val="000000" w:themeColor="text1"/>
          <w:sz w:val="24"/>
          <w:lang w:val="en-US"/>
        </w:rPr>
        <w:t>Participatory Urban Poverty Analysis in Beijing</w:t>
      </w:r>
      <w:r w:rsidRPr="00790793">
        <w:rPr>
          <w:rFonts w:asciiTheme="majorBidi" w:hAnsiTheme="majorBidi" w:cstheme="majorBidi"/>
          <w:bCs/>
          <w:color w:val="000000" w:themeColor="text1"/>
          <w:sz w:val="24"/>
          <w:lang w:val="en-US"/>
        </w:rPr>
        <w:t>, Report on Participatory Urban Poverty Analysis in Beijing</w:t>
      </w:r>
      <w:r w:rsidRPr="00790793">
        <w:rPr>
          <w:rFonts w:asciiTheme="majorBidi" w:hAnsiTheme="majorBidi" w:cstheme="majorBidi"/>
          <w:bCs/>
          <w:i/>
          <w:color w:val="000000" w:themeColor="text1"/>
          <w:sz w:val="24"/>
          <w:lang w:val="en-US"/>
        </w:rPr>
        <w:t>,</w:t>
      </w:r>
      <w:r w:rsidRPr="00790793">
        <w:rPr>
          <w:rFonts w:asciiTheme="majorBidi" w:hAnsiTheme="majorBidi" w:cstheme="majorBidi"/>
          <w:bCs/>
          <w:color w:val="000000" w:themeColor="text1"/>
          <w:sz w:val="24"/>
          <w:lang w:val="en-US"/>
        </w:rPr>
        <w:t xml:space="preserve"> Center for Integrated Agricultural Development (CIAD).</w:t>
      </w:r>
    </w:p>
    <w:p w14:paraId="302510EE" w14:textId="77777777" w:rsidR="004B26DE" w:rsidRPr="00790793" w:rsidRDefault="0066731E" w:rsidP="004B26DE">
      <w:pPr>
        <w:pStyle w:val="FootnoteText"/>
        <w:spacing w:before="0" w:after="0"/>
        <w:ind w:left="567" w:hanging="567"/>
        <w:rPr>
          <w:rFonts w:cstheme="majorBidi"/>
          <w:color w:val="000000" w:themeColor="text1"/>
          <w:sz w:val="24"/>
          <w:szCs w:val="24"/>
          <w:lang w:val="en-US"/>
        </w:rPr>
      </w:pPr>
      <w:r w:rsidRPr="00790793">
        <w:rPr>
          <w:rFonts w:cstheme="majorBidi"/>
          <w:color w:val="000000" w:themeColor="text1"/>
          <w:sz w:val="24"/>
          <w:szCs w:val="24"/>
          <w:lang w:val="en-US"/>
        </w:rPr>
        <w:t xml:space="preserve">Zainal, N.R. et al. (2012). Housing </w:t>
      </w:r>
      <w:r w:rsidR="002538A7" w:rsidRPr="00790793">
        <w:rPr>
          <w:rFonts w:cstheme="majorBidi"/>
          <w:color w:val="000000" w:themeColor="text1"/>
          <w:sz w:val="24"/>
          <w:szCs w:val="24"/>
          <w:lang w:val="en-US"/>
        </w:rPr>
        <w:t>conditions and quality of life of the urban poor in Malay</w:t>
      </w:r>
      <w:r w:rsidRPr="00790793">
        <w:rPr>
          <w:rFonts w:cstheme="majorBidi"/>
          <w:color w:val="000000" w:themeColor="text1"/>
          <w:sz w:val="24"/>
          <w:szCs w:val="24"/>
          <w:lang w:val="en-US"/>
        </w:rPr>
        <w:t xml:space="preserve">sia. </w:t>
      </w:r>
      <w:r w:rsidRPr="00790793">
        <w:rPr>
          <w:rFonts w:cstheme="majorBidi"/>
          <w:i/>
          <w:iCs/>
          <w:color w:val="000000" w:themeColor="text1"/>
          <w:sz w:val="24"/>
          <w:szCs w:val="24"/>
          <w:lang w:val="en-US"/>
        </w:rPr>
        <w:t>Procedia-Social and Behavioral Sciences</w:t>
      </w:r>
      <w:r w:rsidR="002538A7" w:rsidRPr="00790793">
        <w:rPr>
          <w:rFonts w:cstheme="majorBidi"/>
          <w:i/>
          <w:iCs/>
          <w:color w:val="000000" w:themeColor="text1"/>
          <w:sz w:val="24"/>
          <w:szCs w:val="24"/>
          <w:lang w:val="en-US"/>
        </w:rPr>
        <w:t>,</w:t>
      </w:r>
      <w:r w:rsidRPr="00790793">
        <w:rPr>
          <w:rFonts w:cstheme="majorBidi"/>
          <w:color w:val="000000" w:themeColor="text1"/>
          <w:sz w:val="24"/>
          <w:szCs w:val="24"/>
          <w:lang w:val="en-US"/>
        </w:rPr>
        <w:t xml:space="preserve"> </w:t>
      </w:r>
      <w:r w:rsidRPr="00790793">
        <w:rPr>
          <w:rFonts w:cstheme="majorBidi"/>
          <w:i/>
          <w:color w:val="000000" w:themeColor="text1"/>
          <w:sz w:val="24"/>
          <w:szCs w:val="24"/>
          <w:lang w:val="en-US"/>
        </w:rPr>
        <w:t>50</w:t>
      </w:r>
      <w:r w:rsidR="002538A7" w:rsidRPr="00790793">
        <w:rPr>
          <w:rFonts w:cstheme="majorBidi"/>
          <w:color w:val="000000" w:themeColor="text1"/>
          <w:sz w:val="24"/>
          <w:szCs w:val="24"/>
          <w:lang w:val="en-US"/>
        </w:rPr>
        <w:t>,</w:t>
      </w:r>
      <w:r w:rsidRPr="00790793">
        <w:rPr>
          <w:rFonts w:cstheme="majorBidi"/>
          <w:color w:val="000000" w:themeColor="text1"/>
          <w:sz w:val="24"/>
          <w:szCs w:val="24"/>
          <w:lang w:val="en-US"/>
        </w:rPr>
        <w:t xml:space="preserve"> 827-838.</w:t>
      </w:r>
    </w:p>
    <w:p w14:paraId="48A18680" w14:textId="0CCACA68" w:rsidR="004B26DE" w:rsidRPr="00790793" w:rsidRDefault="004B26DE" w:rsidP="004B26DE">
      <w:pPr>
        <w:pStyle w:val="FootnoteText"/>
        <w:spacing w:before="0" w:after="0"/>
        <w:ind w:left="567" w:hanging="567"/>
        <w:rPr>
          <w:rFonts w:cstheme="majorBidi"/>
          <w:color w:val="000000" w:themeColor="text1"/>
          <w:sz w:val="24"/>
          <w:lang w:val="en-US"/>
        </w:rPr>
      </w:pPr>
      <w:r w:rsidRPr="00790793">
        <w:rPr>
          <w:rFonts w:cstheme="majorBidi"/>
          <w:color w:val="000000" w:themeColor="text1"/>
          <w:sz w:val="24"/>
          <w:lang w:val="en-US"/>
        </w:rPr>
        <w:t xml:space="preserve">Zulkifli, N. A., et al. (2019). </w:t>
      </w:r>
      <w:proofErr w:type="spellStart"/>
      <w:r w:rsidRPr="00790793">
        <w:rPr>
          <w:rFonts w:cstheme="majorBidi"/>
          <w:color w:val="000000" w:themeColor="text1"/>
          <w:sz w:val="24"/>
          <w:lang w:val="en-US"/>
        </w:rPr>
        <w:t>Kepentingan</w:t>
      </w:r>
      <w:proofErr w:type="spellEnd"/>
      <w:r w:rsidRPr="00790793">
        <w:rPr>
          <w:rFonts w:cstheme="majorBidi"/>
          <w:color w:val="000000" w:themeColor="text1"/>
          <w:sz w:val="24"/>
          <w:lang w:val="en-US"/>
        </w:rPr>
        <w:t xml:space="preserve"> takaful </w:t>
      </w:r>
      <w:proofErr w:type="spellStart"/>
      <w:r w:rsidRPr="00790793">
        <w:rPr>
          <w:rFonts w:cstheme="majorBidi"/>
          <w:color w:val="000000" w:themeColor="text1"/>
          <w:sz w:val="24"/>
          <w:lang w:val="en-US"/>
        </w:rPr>
        <w:t>dalam</w:t>
      </w:r>
      <w:proofErr w:type="spellEnd"/>
      <w:r w:rsidRPr="00790793">
        <w:rPr>
          <w:rFonts w:cstheme="majorBidi"/>
          <w:color w:val="000000" w:themeColor="text1"/>
          <w:sz w:val="24"/>
          <w:lang w:val="en-US"/>
        </w:rPr>
        <w:t xml:space="preserve"> </w:t>
      </w:r>
      <w:proofErr w:type="spellStart"/>
      <w:r w:rsidRPr="00790793">
        <w:rPr>
          <w:rFonts w:cstheme="majorBidi"/>
          <w:color w:val="000000" w:themeColor="text1"/>
          <w:sz w:val="24"/>
          <w:lang w:val="en-US"/>
        </w:rPr>
        <w:t>memperkasa</w:t>
      </w:r>
      <w:proofErr w:type="spellEnd"/>
      <w:r w:rsidRPr="00790793">
        <w:rPr>
          <w:rFonts w:cstheme="majorBidi"/>
          <w:color w:val="000000" w:themeColor="text1"/>
          <w:sz w:val="24"/>
          <w:lang w:val="en-US"/>
        </w:rPr>
        <w:t xml:space="preserve"> </w:t>
      </w:r>
      <w:proofErr w:type="spellStart"/>
      <w:r w:rsidRPr="00790793">
        <w:rPr>
          <w:rFonts w:cstheme="majorBidi"/>
          <w:color w:val="000000" w:themeColor="text1"/>
          <w:sz w:val="24"/>
          <w:lang w:val="en-US"/>
        </w:rPr>
        <w:t>matlamat</w:t>
      </w:r>
      <w:proofErr w:type="spellEnd"/>
      <w:r w:rsidRPr="00790793">
        <w:rPr>
          <w:rFonts w:cstheme="majorBidi"/>
          <w:color w:val="000000" w:themeColor="text1"/>
          <w:sz w:val="24"/>
          <w:lang w:val="en-US"/>
        </w:rPr>
        <w:t xml:space="preserve"> </w:t>
      </w:r>
      <w:proofErr w:type="spellStart"/>
      <w:r w:rsidRPr="00790793">
        <w:rPr>
          <w:rFonts w:cstheme="majorBidi"/>
          <w:color w:val="000000" w:themeColor="text1"/>
          <w:sz w:val="24"/>
          <w:lang w:val="en-US"/>
        </w:rPr>
        <w:t>pemuliharaan</w:t>
      </w:r>
      <w:proofErr w:type="spellEnd"/>
      <w:r w:rsidRPr="00790793">
        <w:rPr>
          <w:rFonts w:cstheme="majorBidi"/>
          <w:color w:val="000000" w:themeColor="text1"/>
          <w:sz w:val="24"/>
          <w:lang w:val="en-US"/>
        </w:rPr>
        <w:t xml:space="preserve"> </w:t>
      </w:r>
      <w:proofErr w:type="spellStart"/>
      <w:r w:rsidRPr="00790793">
        <w:rPr>
          <w:rFonts w:cstheme="majorBidi"/>
          <w:color w:val="000000" w:themeColor="text1"/>
          <w:sz w:val="24"/>
          <w:lang w:val="en-US"/>
        </w:rPr>
        <w:t>nyawa</w:t>
      </w:r>
      <w:proofErr w:type="spellEnd"/>
      <w:r w:rsidRPr="00790793">
        <w:rPr>
          <w:rFonts w:cstheme="majorBidi"/>
          <w:color w:val="000000" w:themeColor="text1"/>
          <w:sz w:val="24"/>
          <w:lang w:val="en-US"/>
        </w:rPr>
        <w:t xml:space="preserve">. </w:t>
      </w:r>
      <w:proofErr w:type="spellStart"/>
      <w:r w:rsidRPr="00790793">
        <w:rPr>
          <w:rFonts w:cstheme="majorBidi"/>
          <w:color w:val="000000" w:themeColor="text1"/>
          <w:sz w:val="24"/>
          <w:lang w:val="en-US"/>
        </w:rPr>
        <w:t>Prosiding</w:t>
      </w:r>
      <w:proofErr w:type="spellEnd"/>
      <w:r w:rsidRPr="00790793">
        <w:rPr>
          <w:rFonts w:cstheme="majorBidi"/>
          <w:i/>
          <w:color w:val="000000" w:themeColor="text1"/>
          <w:sz w:val="24"/>
          <w:lang w:val="en-US"/>
        </w:rPr>
        <w:t>, International Conference on Islamic Civilization and Technology Management</w:t>
      </w:r>
      <w:r w:rsidRPr="00790793">
        <w:rPr>
          <w:rFonts w:cstheme="majorBidi"/>
          <w:color w:val="000000" w:themeColor="text1"/>
          <w:sz w:val="24"/>
          <w:lang w:val="en-US"/>
        </w:rPr>
        <w:t xml:space="preserve">. </w:t>
      </w:r>
      <w:proofErr w:type="spellStart"/>
      <w:r w:rsidRPr="00790793">
        <w:rPr>
          <w:rFonts w:cstheme="majorBidi"/>
          <w:color w:val="000000" w:themeColor="text1"/>
          <w:sz w:val="24"/>
          <w:lang w:val="en-US"/>
        </w:rPr>
        <w:t>Universiti</w:t>
      </w:r>
      <w:proofErr w:type="spellEnd"/>
      <w:r w:rsidRPr="00790793">
        <w:rPr>
          <w:rFonts w:cstheme="majorBidi"/>
          <w:color w:val="000000" w:themeColor="text1"/>
          <w:sz w:val="24"/>
          <w:lang w:val="en-US"/>
        </w:rPr>
        <w:t xml:space="preserve"> Sultan Zainal Abidin.</w:t>
      </w:r>
    </w:p>
    <w:p w14:paraId="75D86E5B" w14:textId="77777777" w:rsidR="004B26DE" w:rsidRPr="00790793" w:rsidRDefault="004B26DE" w:rsidP="004B26DE">
      <w:pPr>
        <w:pStyle w:val="FootnoteText"/>
        <w:spacing w:before="0" w:after="0"/>
        <w:ind w:left="567" w:hanging="567"/>
        <w:rPr>
          <w:b/>
          <w:bCs/>
          <w:sz w:val="24"/>
          <w:szCs w:val="24"/>
          <w:u w:val="single"/>
          <w:lang w:val="en-US"/>
        </w:rPr>
      </w:pPr>
    </w:p>
    <w:p w14:paraId="3C9300C8" w14:textId="77B1AA1F" w:rsidR="00804C16" w:rsidRPr="00790793" w:rsidRDefault="00804C16" w:rsidP="004B26DE">
      <w:pPr>
        <w:pStyle w:val="FootnoteText"/>
        <w:spacing w:before="0" w:after="0"/>
        <w:ind w:left="567" w:hanging="567"/>
        <w:rPr>
          <w:rFonts w:cstheme="majorBidi"/>
          <w:color w:val="000000" w:themeColor="text1"/>
          <w:sz w:val="24"/>
          <w:szCs w:val="24"/>
          <w:lang w:val="en-US"/>
        </w:rPr>
      </w:pPr>
      <w:r w:rsidRPr="00790793">
        <w:rPr>
          <w:b/>
          <w:bCs/>
          <w:sz w:val="24"/>
          <w:szCs w:val="24"/>
          <w:u w:val="single"/>
          <w:lang w:val="en-US"/>
        </w:rPr>
        <w:t>AUTHORS AFFILIATION</w:t>
      </w:r>
    </w:p>
    <w:p w14:paraId="3B2000CC" w14:textId="41BAF698" w:rsidR="00804C16" w:rsidRPr="00790793" w:rsidRDefault="00804C16" w:rsidP="00E92063">
      <w:pPr>
        <w:rPr>
          <w:b/>
          <w:bCs/>
          <w:sz w:val="24"/>
          <w:lang w:val="en-US"/>
        </w:rPr>
      </w:pPr>
      <w:r w:rsidRPr="00790793">
        <w:rPr>
          <w:b/>
          <w:bCs/>
          <w:sz w:val="24"/>
          <w:lang w:val="en-US"/>
        </w:rPr>
        <w:t xml:space="preserve">Muhamad </w:t>
      </w:r>
      <w:proofErr w:type="spellStart"/>
      <w:r w:rsidRPr="00790793">
        <w:rPr>
          <w:b/>
          <w:bCs/>
          <w:sz w:val="24"/>
          <w:lang w:val="en-US"/>
        </w:rPr>
        <w:t>Zulfadli</w:t>
      </w:r>
      <w:proofErr w:type="spellEnd"/>
      <w:r w:rsidRPr="00790793">
        <w:rPr>
          <w:b/>
          <w:bCs/>
          <w:sz w:val="24"/>
          <w:lang w:val="en-US"/>
        </w:rPr>
        <w:t xml:space="preserve"> Abdul Rahman </w:t>
      </w:r>
    </w:p>
    <w:p w14:paraId="74A3E4C8" w14:textId="7C3DC8F2" w:rsidR="00804C16" w:rsidRPr="00790793" w:rsidRDefault="00804C16" w:rsidP="00E92063">
      <w:pPr>
        <w:rPr>
          <w:b/>
          <w:bCs/>
          <w:sz w:val="24"/>
          <w:lang w:val="en-US"/>
        </w:rPr>
      </w:pPr>
      <w:r w:rsidRPr="00790793">
        <w:rPr>
          <w:bCs/>
          <w:sz w:val="24"/>
          <w:lang w:val="en-US"/>
        </w:rPr>
        <w:t xml:space="preserve">Senior Lecturer, Faculty of Social Sciences and </w:t>
      </w:r>
      <w:proofErr w:type="spellStart"/>
      <w:r w:rsidRPr="00790793">
        <w:rPr>
          <w:bCs/>
          <w:sz w:val="24"/>
          <w:lang w:val="en-US"/>
        </w:rPr>
        <w:t>Humanitites</w:t>
      </w:r>
      <w:proofErr w:type="spellEnd"/>
      <w:r w:rsidRPr="00790793">
        <w:rPr>
          <w:bCs/>
          <w:sz w:val="24"/>
          <w:lang w:val="en-US"/>
        </w:rPr>
        <w:t xml:space="preserve">, Open University Malaysia, Menara OUM, Blok C, </w:t>
      </w:r>
      <w:proofErr w:type="spellStart"/>
      <w:r w:rsidRPr="00790793">
        <w:rPr>
          <w:bCs/>
          <w:sz w:val="24"/>
          <w:lang w:val="en-US"/>
        </w:rPr>
        <w:t>Kompleks</w:t>
      </w:r>
      <w:proofErr w:type="spellEnd"/>
      <w:r w:rsidRPr="00790793">
        <w:rPr>
          <w:bCs/>
          <w:sz w:val="24"/>
          <w:lang w:val="en-US"/>
        </w:rPr>
        <w:t xml:space="preserve"> Kelana Centre Point, Jalan SS7/19, Kelana Jaya, 47301 </w:t>
      </w:r>
      <w:proofErr w:type="spellStart"/>
      <w:r w:rsidRPr="00790793">
        <w:rPr>
          <w:bCs/>
          <w:sz w:val="24"/>
          <w:lang w:val="en-US"/>
        </w:rPr>
        <w:t>Petaling</w:t>
      </w:r>
      <w:proofErr w:type="spellEnd"/>
      <w:r w:rsidRPr="00790793">
        <w:rPr>
          <w:bCs/>
          <w:sz w:val="24"/>
          <w:lang w:val="en-US"/>
        </w:rPr>
        <w:t xml:space="preserve"> Jaya, Selangor, Malaysia, </w:t>
      </w:r>
      <w:hyperlink r:id="rId10" w:history="1">
        <w:r w:rsidRPr="00790793">
          <w:rPr>
            <w:rStyle w:val="Hyperlink"/>
            <w:bCs/>
            <w:sz w:val="24"/>
            <w:lang w:val="en-US"/>
          </w:rPr>
          <w:t>muhamad_zulfadli@oum.edu.my</w:t>
        </w:r>
      </w:hyperlink>
      <w:r w:rsidRPr="00790793">
        <w:rPr>
          <w:bCs/>
          <w:sz w:val="24"/>
          <w:lang w:val="en-US"/>
        </w:rPr>
        <w:t xml:space="preserve">, Tel: +6013-9120551, </w:t>
      </w:r>
    </w:p>
    <w:p w14:paraId="49DD92AF" w14:textId="77777777" w:rsidR="00804C16" w:rsidRPr="00790793" w:rsidRDefault="00804C16" w:rsidP="00E92063">
      <w:pPr>
        <w:rPr>
          <w:b/>
          <w:bCs/>
          <w:sz w:val="24"/>
          <w:lang w:val="en-US"/>
        </w:rPr>
      </w:pPr>
      <w:r w:rsidRPr="00790793">
        <w:rPr>
          <w:b/>
          <w:bCs/>
          <w:sz w:val="24"/>
          <w:lang w:val="en-US"/>
        </w:rPr>
        <w:t>Mohammad Taqiuddin Mohamad</w:t>
      </w:r>
    </w:p>
    <w:p w14:paraId="4F9A0C6F" w14:textId="3518F11D" w:rsidR="00804C16" w:rsidRPr="00790793" w:rsidRDefault="00804C16" w:rsidP="00E92063">
      <w:pPr>
        <w:rPr>
          <w:b/>
          <w:bCs/>
          <w:sz w:val="24"/>
          <w:lang w:val="en-US"/>
        </w:rPr>
      </w:pPr>
      <w:r w:rsidRPr="00790793">
        <w:rPr>
          <w:bCs/>
          <w:sz w:val="24"/>
          <w:lang w:val="en-US"/>
        </w:rPr>
        <w:t xml:space="preserve">Associate </w:t>
      </w:r>
      <w:proofErr w:type="spellStart"/>
      <w:r w:rsidRPr="00790793">
        <w:rPr>
          <w:bCs/>
          <w:sz w:val="24"/>
          <w:lang w:val="en-US"/>
        </w:rPr>
        <w:t>Proffesor</w:t>
      </w:r>
      <w:proofErr w:type="spellEnd"/>
      <w:r w:rsidRPr="00790793">
        <w:rPr>
          <w:bCs/>
          <w:sz w:val="24"/>
          <w:lang w:val="en-US"/>
        </w:rPr>
        <w:t xml:space="preserve">, Department of Shariah &amp; Economic, Academy of Islamic Studies, </w:t>
      </w:r>
      <w:proofErr w:type="spellStart"/>
      <w:r w:rsidRPr="00790793">
        <w:rPr>
          <w:bCs/>
          <w:sz w:val="24"/>
          <w:lang w:val="en-US"/>
        </w:rPr>
        <w:t>Universiti</w:t>
      </w:r>
      <w:proofErr w:type="spellEnd"/>
      <w:r w:rsidRPr="00790793">
        <w:rPr>
          <w:bCs/>
          <w:sz w:val="24"/>
          <w:lang w:val="en-US"/>
        </w:rPr>
        <w:t xml:space="preserve"> Malaya, 50603 Kuala Lumpur, Malaysia, </w:t>
      </w:r>
      <w:r w:rsidR="002A7F4C" w:rsidRPr="00790793">
        <w:rPr>
          <w:bCs/>
          <w:sz w:val="24"/>
          <w:lang w:val="en-US"/>
        </w:rPr>
        <w:t>m.taqiuddin</w:t>
      </w:r>
      <w:r w:rsidRPr="00790793">
        <w:rPr>
          <w:bCs/>
          <w:sz w:val="24"/>
          <w:lang w:val="en-US"/>
        </w:rPr>
        <w:t>@um.edu.my, Tel: +6012-2828903.</w:t>
      </w:r>
    </w:p>
    <w:p w14:paraId="0234A9A0" w14:textId="1089D413" w:rsidR="00804C16" w:rsidRPr="00790793" w:rsidRDefault="00804C16" w:rsidP="00E92063">
      <w:pPr>
        <w:rPr>
          <w:b/>
          <w:bCs/>
          <w:sz w:val="24"/>
          <w:lang w:val="en-US"/>
        </w:rPr>
      </w:pPr>
      <w:r w:rsidRPr="00790793">
        <w:rPr>
          <w:b/>
          <w:bCs/>
          <w:sz w:val="24"/>
          <w:lang w:val="en-US"/>
        </w:rPr>
        <w:t xml:space="preserve">Muhammad </w:t>
      </w:r>
      <w:proofErr w:type="spellStart"/>
      <w:r w:rsidRPr="00790793">
        <w:rPr>
          <w:b/>
          <w:bCs/>
          <w:sz w:val="24"/>
          <w:lang w:val="en-US"/>
        </w:rPr>
        <w:t>Shamshinor</w:t>
      </w:r>
      <w:proofErr w:type="spellEnd"/>
      <w:r w:rsidRPr="00790793">
        <w:rPr>
          <w:b/>
          <w:bCs/>
          <w:sz w:val="24"/>
          <w:lang w:val="en-US"/>
        </w:rPr>
        <w:t xml:space="preserve"> Abdul Azzis </w:t>
      </w:r>
    </w:p>
    <w:p w14:paraId="129986A4" w14:textId="100800BE" w:rsidR="002A7F4C" w:rsidRPr="00790793" w:rsidRDefault="002A7F4C" w:rsidP="00E92063">
      <w:pPr>
        <w:rPr>
          <w:b/>
          <w:bCs/>
          <w:sz w:val="24"/>
          <w:lang w:val="en-US"/>
        </w:rPr>
      </w:pPr>
      <w:r w:rsidRPr="00790793">
        <w:rPr>
          <w:bCs/>
          <w:sz w:val="24"/>
          <w:lang w:val="en-US"/>
        </w:rPr>
        <w:t xml:space="preserve">Senior Lecturer, Department of South East Asian Studies, Faculty of Arts and Social Sciences, </w:t>
      </w:r>
      <w:proofErr w:type="spellStart"/>
      <w:r w:rsidRPr="00790793">
        <w:rPr>
          <w:bCs/>
          <w:sz w:val="24"/>
          <w:lang w:val="en-US"/>
        </w:rPr>
        <w:t>Universiti</w:t>
      </w:r>
      <w:proofErr w:type="spellEnd"/>
      <w:r w:rsidRPr="00790793">
        <w:rPr>
          <w:bCs/>
          <w:sz w:val="24"/>
          <w:lang w:val="en-US"/>
        </w:rPr>
        <w:t xml:space="preserve"> Malaya, 50603 Kuala Lumpur, Malaysia, shamshinor@um.edu.my, Tel: +6013-9846973.</w:t>
      </w:r>
    </w:p>
    <w:p w14:paraId="1D4523FC" w14:textId="1E111FC4" w:rsidR="00804C16" w:rsidRPr="00790793" w:rsidRDefault="00804C16" w:rsidP="00E92063">
      <w:pPr>
        <w:rPr>
          <w:b/>
          <w:bCs/>
          <w:sz w:val="24"/>
          <w:lang w:val="en-US"/>
        </w:rPr>
      </w:pPr>
      <w:r w:rsidRPr="00790793">
        <w:rPr>
          <w:b/>
          <w:bCs/>
          <w:sz w:val="24"/>
          <w:lang w:val="en-US"/>
        </w:rPr>
        <w:t xml:space="preserve">Mohd Zaidi Md Zabri </w:t>
      </w:r>
    </w:p>
    <w:p w14:paraId="3380D216" w14:textId="7D90B0F9" w:rsidR="00E92063" w:rsidRPr="00790793" w:rsidRDefault="00E92063" w:rsidP="00E92063">
      <w:pPr>
        <w:rPr>
          <w:b/>
          <w:bCs/>
          <w:sz w:val="24"/>
          <w:lang w:val="en-US"/>
        </w:rPr>
      </w:pPr>
      <w:r w:rsidRPr="00790793">
        <w:rPr>
          <w:sz w:val="24"/>
          <w:lang w:val="en-US"/>
        </w:rPr>
        <w:t xml:space="preserve">Senior Research Fellow, Islamic Economics Department, ISRA Research Management Centre (ISRA RMC), INCEIF University, Jalan Tun Ismail, 50480, Kuala Lumpur, Malaysia, zaidi@inceif.edu.my, </w:t>
      </w:r>
      <w:r w:rsidRPr="00790793">
        <w:rPr>
          <w:bCs/>
          <w:sz w:val="24"/>
          <w:lang w:val="en-US"/>
        </w:rPr>
        <w:t>+6013-5410420.</w:t>
      </w:r>
    </w:p>
    <w:p w14:paraId="37FAC9F4" w14:textId="4A7B1C5D" w:rsidR="00804C16" w:rsidRPr="00790793" w:rsidRDefault="00804C16" w:rsidP="00E92063">
      <w:pPr>
        <w:rPr>
          <w:b/>
          <w:bCs/>
          <w:sz w:val="24"/>
          <w:lang w:val="en-US"/>
        </w:rPr>
      </w:pPr>
      <w:r w:rsidRPr="00790793">
        <w:rPr>
          <w:b/>
          <w:bCs/>
          <w:sz w:val="24"/>
          <w:lang w:val="en-US"/>
        </w:rPr>
        <w:t>Mohd Syukri Zainal Abidin</w:t>
      </w:r>
    </w:p>
    <w:p w14:paraId="6FFBE9EF" w14:textId="6FBAF868" w:rsidR="00804C16" w:rsidRPr="0024782A" w:rsidRDefault="00804C16" w:rsidP="00E92063">
      <w:pPr>
        <w:rPr>
          <w:bCs/>
          <w:sz w:val="24"/>
          <w:lang w:val="en-US"/>
        </w:rPr>
      </w:pPr>
      <w:r w:rsidRPr="00790793">
        <w:rPr>
          <w:bCs/>
          <w:sz w:val="24"/>
          <w:lang w:val="en-US"/>
        </w:rPr>
        <w:t xml:space="preserve">Senior Lecturer, Department of Aqidah &amp; Islamic Thought, Academy of Islamic Studies, </w:t>
      </w:r>
      <w:proofErr w:type="spellStart"/>
      <w:r w:rsidRPr="00790793">
        <w:rPr>
          <w:bCs/>
          <w:sz w:val="24"/>
          <w:lang w:val="en-US"/>
        </w:rPr>
        <w:t>Universiti</w:t>
      </w:r>
      <w:proofErr w:type="spellEnd"/>
      <w:r w:rsidRPr="00790793">
        <w:rPr>
          <w:bCs/>
          <w:sz w:val="24"/>
          <w:lang w:val="en-US"/>
        </w:rPr>
        <w:t xml:space="preserve"> Malaya, 50603 Kuala Lumpur, Malaysia, syukri1990@um.edu.my, Tel: +60139346004.</w:t>
      </w:r>
    </w:p>
    <w:p w14:paraId="79CD6FC5" w14:textId="4794F153" w:rsidR="00A95AC1" w:rsidRPr="0024782A" w:rsidRDefault="00A95AC1" w:rsidP="005019D6">
      <w:pPr>
        <w:pBdr>
          <w:top w:val="nil"/>
          <w:left w:val="nil"/>
          <w:bottom w:val="nil"/>
          <w:right w:val="nil"/>
          <w:between w:val="nil"/>
        </w:pBdr>
        <w:spacing w:before="0" w:after="0"/>
        <w:ind w:left="709" w:hanging="709"/>
        <w:rPr>
          <w:rFonts w:asciiTheme="majorBidi" w:hAnsiTheme="majorBidi" w:cstheme="majorBidi"/>
          <w:b/>
          <w:bCs/>
          <w:color w:val="000000" w:themeColor="text1"/>
          <w:sz w:val="24"/>
          <w:lang w:val="en-US"/>
        </w:rPr>
      </w:pPr>
    </w:p>
    <w:sectPr w:rsidR="00A95AC1" w:rsidRPr="0024782A" w:rsidSect="00C56178">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28977" w14:textId="77777777" w:rsidR="0009468B" w:rsidRDefault="0009468B" w:rsidP="00A96B22">
      <w:r>
        <w:separator/>
      </w:r>
    </w:p>
  </w:endnote>
  <w:endnote w:type="continuationSeparator" w:id="0">
    <w:p w14:paraId="4C3D0096" w14:textId="77777777" w:rsidR="0009468B" w:rsidRDefault="0009468B" w:rsidP="00A96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ungsuh">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default"/>
  </w:font>
  <w:font w:name="TimesNewRomanP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A1DED" w14:textId="77777777" w:rsidR="0009468B" w:rsidRDefault="0009468B" w:rsidP="00A96B22">
      <w:r>
        <w:separator/>
      </w:r>
    </w:p>
  </w:footnote>
  <w:footnote w:type="continuationSeparator" w:id="0">
    <w:p w14:paraId="5CB7ED4A" w14:textId="77777777" w:rsidR="0009468B" w:rsidRDefault="0009468B" w:rsidP="00A96B22">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UxqbqZVDueQ2NM" int2:id="ci4f46ps">
      <int2:state int2:value="Rejected" int2:type="AugLoop_Text_Critique"/>
    </int2:textHash>
    <int2:textHash int2:hashCode="PybPVPiqANJsXJ" int2:id="RXTPtUJA">
      <int2:state int2:value="Rejected" int2:type="AugLoop_Text_Critique"/>
    </int2:textHash>
    <int2:bookmark int2:bookmarkName="_Int_cFaCkiqA" int2:invalidationBookmarkName="" int2:hashCode="8fJ3Zr1jO7HW+0" int2:id="wnxGQqym">
      <int2:state int2:value="Rejected" int2:type="AugLoop_Acronyms_AcronymsCritique"/>
    </int2:bookmark>
    <int2:bookmark int2:bookmarkName="_Int_OMsT87K1" int2:invalidationBookmarkName="" int2:hashCode="1ZHvMdRQtvFKqC" int2:id="SrS7fR4f">
      <int2:state int2:value="Rejected" int2:type="AugLoop_Acronyms_AcronymsCritique"/>
    </int2:bookmark>
    <int2:bookmark int2:bookmarkName="_Int_DxZdQKp4" int2:invalidationBookmarkName="" int2:hashCode="Cj6bm+Zd5qRvfg" int2:id="paSVrzRb">
      <int2:state int2:value="Rejected" int2:type="AugLoop_Acronyms_AcronymsCritique"/>
    </int2:bookmark>
    <int2:bookmark int2:bookmarkName="_Int_gGMJdnBN" int2:invalidationBookmarkName="" int2:hashCode="p1e6KlCmX+rIcl" int2:id="z7kWroYD">
      <int2:state int2:value="Rejected" int2:type="AugLoop_Acronyms_AcronymsCritique"/>
    </int2:bookmark>
    <int2:bookmark int2:bookmarkName="_Int_Z3xQJJ6l" int2:invalidationBookmarkName="" int2:hashCode="O+36Y6pt8hFe+s" int2:id="KhBAWFM0">
      <int2:state int2:value="Rejected" int2:type="AugLoop_Acronyms_AcronymsCritique"/>
    </int2:bookmark>
    <int2:bookmark int2:bookmarkName="_Int_0gCyrqA9" int2:invalidationBookmarkName="" int2:hashCode="cLyu/v2PmgxoSE" int2:id="b2U1gL7c">
      <int2:state int2:value="Rejected" int2:type="AugLoop_Text_Critique"/>
    </int2:bookmark>
    <int2:bookmark int2:bookmarkName="_Int_wulmyITD" int2:invalidationBookmarkName="" int2:hashCode="1XTbI+VjBOX72m" int2:id="6XzxetoV">
      <int2:state int2:value="Rejected" int2:type="AugLoop_Acronyms_AcronymsCritique"/>
    </int2:bookmark>
    <int2:bookmark int2:bookmarkName="_Int_Hu6bzaEq" int2:invalidationBookmarkName="" int2:hashCode="3M+Qir6ogb5BNk" int2:id="W9H7zCbl">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C5C91"/>
    <w:multiLevelType w:val="hybridMultilevel"/>
    <w:tmpl w:val="7ADCCA64"/>
    <w:lvl w:ilvl="0" w:tplc="94B430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24D9E"/>
    <w:multiLevelType w:val="hybridMultilevel"/>
    <w:tmpl w:val="B1B63EFC"/>
    <w:lvl w:ilvl="0" w:tplc="C694CDAA">
      <w:start w:val="1"/>
      <w:numFmt w:val="decimal"/>
      <w:lvlText w:val="%1."/>
      <w:lvlJc w:val="left"/>
      <w:pPr>
        <w:ind w:left="1440" w:hanging="360"/>
      </w:pPr>
    </w:lvl>
    <w:lvl w:ilvl="1" w:tplc="939A04A8">
      <w:start w:val="1"/>
      <w:numFmt w:val="decimal"/>
      <w:lvlText w:val="%2."/>
      <w:lvlJc w:val="left"/>
      <w:pPr>
        <w:ind w:left="1440" w:hanging="360"/>
      </w:pPr>
    </w:lvl>
    <w:lvl w:ilvl="2" w:tplc="DD7EDCFC">
      <w:start w:val="1"/>
      <w:numFmt w:val="decimal"/>
      <w:lvlText w:val="%3."/>
      <w:lvlJc w:val="left"/>
      <w:pPr>
        <w:ind w:left="1440" w:hanging="360"/>
      </w:pPr>
    </w:lvl>
    <w:lvl w:ilvl="3" w:tplc="44724538">
      <w:start w:val="1"/>
      <w:numFmt w:val="decimal"/>
      <w:lvlText w:val="%4."/>
      <w:lvlJc w:val="left"/>
      <w:pPr>
        <w:ind w:left="1440" w:hanging="360"/>
      </w:pPr>
    </w:lvl>
    <w:lvl w:ilvl="4" w:tplc="D70214F0">
      <w:start w:val="1"/>
      <w:numFmt w:val="decimal"/>
      <w:lvlText w:val="%5."/>
      <w:lvlJc w:val="left"/>
      <w:pPr>
        <w:ind w:left="1440" w:hanging="360"/>
      </w:pPr>
    </w:lvl>
    <w:lvl w:ilvl="5" w:tplc="A3CE94FA">
      <w:start w:val="1"/>
      <w:numFmt w:val="decimal"/>
      <w:lvlText w:val="%6."/>
      <w:lvlJc w:val="left"/>
      <w:pPr>
        <w:ind w:left="1440" w:hanging="360"/>
      </w:pPr>
    </w:lvl>
    <w:lvl w:ilvl="6" w:tplc="CBC02384">
      <w:start w:val="1"/>
      <w:numFmt w:val="decimal"/>
      <w:lvlText w:val="%7."/>
      <w:lvlJc w:val="left"/>
      <w:pPr>
        <w:ind w:left="1440" w:hanging="360"/>
      </w:pPr>
    </w:lvl>
    <w:lvl w:ilvl="7" w:tplc="086EBCD0">
      <w:start w:val="1"/>
      <w:numFmt w:val="decimal"/>
      <w:lvlText w:val="%8."/>
      <w:lvlJc w:val="left"/>
      <w:pPr>
        <w:ind w:left="1440" w:hanging="360"/>
      </w:pPr>
    </w:lvl>
    <w:lvl w:ilvl="8" w:tplc="FB127904">
      <w:start w:val="1"/>
      <w:numFmt w:val="decimal"/>
      <w:lvlText w:val="%9."/>
      <w:lvlJc w:val="left"/>
      <w:pPr>
        <w:ind w:left="1440" w:hanging="360"/>
      </w:pPr>
    </w:lvl>
  </w:abstractNum>
  <w:abstractNum w:abstractNumId="2" w15:restartNumberingAfterBreak="0">
    <w:nsid w:val="0FEB6363"/>
    <w:multiLevelType w:val="multilevel"/>
    <w:tmpl w:val="C7DA9E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44418DC"/>
    <w:multiLevelType w:val="hybridMultilevel"/>
    <w:tmpl w:val="1144E3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66448D"/>
    <w:multiLevelType w:val="multilevel"/>
    <w:tmpl w:val="4CB29A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80644BF"/>
    <w:multiLevelType w:val="hybridMultilevel"/>
    <w:tmpl w:val="06E85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A44D08"/>
    <w:multiLevelType w:val="multilevel"/>
    <w:tmpl w:val="CFEE5BA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362D0F4E"/>
    <w:multiLevelType w:val="hybridMultilevel"/>
    <w:tmpl w:val="C0201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CF5D2A"/>
    <w:multiLevelType w:val="hybridMultilevel"/>
    <w:tmpl w:val="70806D4A"/>
    <w:lvl w:ilvl="0" w:tplc="02C81E7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00E602D"/>
    <w:multiLevelType w:val="hybridMultilevel"/>
    <w:tmpl w:val="F5D480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4615C15"/>
    <w:multiLevelType w:val="hybridMultilevel"/>
    <w:tmpl w:val="B5201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07359F"/>
    <w:multiLevelType w:val="hybridMultilevel"/>
    <w:tmpl w:val="C4D6C47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D067CC3"/>
    <w:multiLevelType w:val="multilevel"/>
    <w:tmpl w:val="0B6A604E"/>
    <w:lvl w:ilvl="0">
      <w:start w:val="1"/>
      <w:numFmt w:val="none"/>
      <w:isLgl/>
      <w:suff w:val="space"/>
      <w:lvlText w:val="%1"/>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3" w15:restartNumberingAfterBreak="0">
    <w:nsid w:val="60056AF0"/>
    <w:multiLevelType w:val="hybridMultilevel"/>
    <w:tmpl w:val="6F7ED792"/>
    <w:lvl w:ilvl="0" w:tplc="7E88B38A">
      <w:start w:val="1"/>
      <w:numFmt w:val="decimal"/>
      <w:lvlText w:val="%1."/>
      <w:lvlJc w:val="left"/>
      <w:pPr>
        <w:ind w:left="1020" w:hanging="360"/>
      </w:pPr>
    </w:lvl>
    <w:lvl w:ilvl="1" w:tplc="5FE8BCE2">
      <w:start w:val="1"/>
      <w:numFmt w:val="decimal"/>
      <w:lvlText w:val="%2."/>
      <w:lvlJc w:val="left"/>
      <w:pPr>
        <w:ind w:left="1020" w:hanging="360"/>
      </w:pPr>
    </w:lvl>
    <w:lvl w:ilvl="2" w:tplc="C39026BA">
      <w:start w:val="1"/>
      <w:numFmt w:val="decimal"/>
      <w:lvlText w:val="%3."/>
      <w:lvlJc w:val="left"/>
      <w:pPr>
        <w:ind w:left="1020" w:hanging="360"/>
      </w:pPr>
    </w:lvl>
    <w:lvl w:ilvl="3" w:tplc="F92E15AC">
      <w:start w:val="1"/>
      <w:numFmt w:val="decimal"/>
      <w:lvlText w:val="%4."/>
      <w:lvlJc w:val="left"/>
      <w:pPr>
        <w:ind w:left="1020" w:hanging="360"/>
      </w:pPr>
    </w:lvl>
    <w:lvl w:ilvl="4" w:tplc="C8A86674">
      <w:start w:val="1"/>
      <w:numFmt w:val="decimal"/>
      <w:lvlText w:val="%5."/>
      <w:lvlJc w:val="left"/>
      <w:pPr>
        <w:ind w:left="1020" w:hanging="360"/>
      </w:pPr>
    </w:lvl>
    <w:lvl w:ilvl="5" w:tplc="115C7304">
      <w:start w:val="1"/>
      <w:numFmt w:val="decimal"/>
      <w:lvlText w:val="%6."/>
      <w:lvlJc w:val="left"/>
      <w:pPr>
        <w:ind w:left="1020" w:hanging="360"/>
      </w:pPr>
    </w:lvl>
    <w:lvl w:ilvl="6" w:tplc="DC007056">
      <w:start w:val="1"/>
      <w:numFmt w:val="decimal"/>
      <w:lvlText w:val="%7."/>
      <w:lvlJc w:val="left"/>
      <w:pPr>
        <w:ind w:left="1020" w:hanging="360"/>
      </w:pPr>
    </w:lvl>
    <w:lvl w:ilvl="7" w:tplc="27BE1372">
      <w:start w:val="1"/>
      <w:numFmt w:val="decimal"/>
      <w:lvlText w:val="%8."/>
      <w:lvlJc w:val="left"/>
      <w:pPr>
        <w:ind w:left="1020" w:hanging="360"/>
      </w:pPr>
    </w:lvl>
    <w:lvl w:ilvl="8" w:tplc="623AD0B6">
      <w:start w:val="1"/>
      <w:numFmt w:val="decimal"/>
      <w:lvlText w:val="%9."/>
      <w:lvlJc w:val="left"/>
      <w:pPr>
        <w:ind w:left="1020" w:hanging="360"/>
      </w:pPr>
    </w:lvl>
  </w:abstractNum>
  <w:abstractNum w:abstractNumId="14" w15:restartNumberingAfterBreak="0">
    <w:nsid w:val="74C6195C"/>
    <w:multiLevelType w:val="hybridMultilevel"/>
    <w:tmpl w:val="463A8E7E"/>
    <w:lvl w:ilvl="0" w:tplc="1E224E24">
      <w:start w:val="1"/>
      <w:numFmt w:val="decimal"/>
      <w:lvlText w:val="%1."/>
      <w:lvlJc w:val="left"/>
      <w:pPr>
        <w:ind w:left="720" w:hanging="360"/>
      </w:pPr>
    </w:lvl>
    <w:lvl w:ilvl="1" w:tplc="4DDEC69C">
      <w:start w:val="1"/>
      <w:numFmt w:val="decimal"/>
      <w:lvlText w:val="%2."/>
      <w:lvlJc w:val="left"/>
      <w:pPr>
        <w:ind w:left="720" w:hanging="360"/>
      </w:pPr>
    </w:lvl>
    <w:lvl w:ilvl="2" w:tplc="E7C2C1DC">
      <w:start w:val="1"/>
      <w:numFmt w:val="decimal"/>
      <w:lvlText w:val="%3."/>
      <w:lvlJc w:val="left"/>
      <w:pPr>
        <w:ind w:left="720" w:hanging="360"/>
      </w:pPr>
    </w:lvl>
    <w:lvl w:ilvl="3" w:tplc="C20A8E6E">
      <w:start w:val="1"/>
      <w:numFmt w:val="decimal"/>
      <w:lvlText w:val="%4."/>
      <w:lvlJc w:val="left"/>
      <w:pPr>
        <w:ind w:left="720" w:hanging="360"/>
      </w:pPr>
    </w:lvl>
    <w:lvl w:ilvl="4" w:tplc="7B74AA64">
      <w:start w:val="1"/>
      <w:numFmt w:val="decimal"/>
      <w:lvlText w:val="%5."/>
      <w:lvlJc w:val="left"/>
      <w:pPr>
        <w:ind w:left="720" w:hanging="360"/>
      </w:pPr>
    </w:lvl>
    <w:lvl w:ilvl="5" w:tplc="6A34BB22">
      <w:start w:val="1"/>
      <w:numFmt w:val="decimal"/>
      <w:lvlText w:val="%6."/>
      <w:lvlJc w:val="left"/>
      <w:pPr>
        <w:ind w:left="720" w:hanging="360"/>
      </w:pPr>
    </w:lvl>
    <w:lvl w:ilvl="6" w:tplc="AE42ABF8">
      <w:start w:val="1"/>
      <w:numFmt w:val="decimal"/>
      <w:lvlText w:val="%7."/>
      <w:lvlJc w:val="left"/>
      <w:pPr>
        <w:ind w:left="720" w:hanging="360"/>
      </w:pPr>
    </w:lvl>
    <w:lvl w:ilvl="7" w:tplc="D75C81E6">
      <w:start w:val="1"/>
      <w:numFmt w:val="decimal"/>
      <w:lvlText w:val="%8."/>
      <w:lvlJc w:val="left"/>
      <w:pPr>
        <w:ind w:left="720" w:hanging="360"/>
      </w:pPr>
    </w:lvl>
    <w:lvl w:ilvl="8" w:tplc="F85ECFAC">
      <w:start w:val="1"/>
      <w:numFmt w:val="decimal"/>
      <w:lvlText w:val="%9."/>
      <w:lvlJc w:val="left"/>
      <w:pPr>
        <w:ind w:left="720" w:hanging="360"/>
      </w:pPr>
    </w:lvl>
  </w:abstractNum>
  <w:abstractNum w:abstractNumId="15" w15:restartNumberingAfterBreak="0">
    <w:nsid w:val="79063B6B"/>
    <w:multiLevelType w:val="hybridMultilevel"/>
    <w:tmpl w:val="54441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5F4F4A"/>
    <w:multiLevelType w:val="multilevel"/>
    <w:tmpl w:val="1402D2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A518A"/>
    <w:multiLevelType w:val="hybridMultilevel"/>
    <w:tmpl w:val="B4CA3AF4"/>
    <w:lvl w:ilvl="0" w:tplc="2B7CB0FA">
      <w:start w:val="1"/>
      <w:numFmt w:val="decimal"/>
      <w:lvlText w:val="%1."/>
      <w:lvlJc w:val="left"/>
      <w:pPr>
        <w:ind w:left="720" w:hanging="360"/>
      </w:pPr>
    </w:lvl>
    <w:lvl w:ilvl="1" w:tplc="FD0C5AD8">
      <w:start w:val="1"/>
      <w:numFmt w:val="decimal"/>
      <w:lvlText w:val="%2."/>
      <w:lvlJc w:val="left"/>
      <w:pPr>
        <w:ind w:left="720" w:hanging="360"/>
      </w:pPr>
    </w:lvl>
    <w:lvl w:ilvl="2" w:tplc="69EC0006">
      <w:start w:val="1"/>
      <w:numFmt w:val="decimal"/>
      <w:lvlText w:val="%3."/>
      <w:lvlJc w:val="left"/>
      <w:pPr>
        <w:ind w:left="720" w:hanging="360"/>
      </w:pPr>
    </w:lvl>
    <w:lvl w:ilvl="3" w:tplc="39A26FF4">
      <w:start w:val="1"/>
      <w:numFmt w:val="decimal"/>
      <w:lvlText w:val="%4."/>
      <w:lvlJc w:val="left"/>
      <w:pPr>
        <w:ind w:left="720" w:hanging="360"/>
      </w:pPr>
    </w:lvl>
    <w:lvl w:ilvl="4" w:tplc="5F1290BA">
      <w:start w:val="1"/>
      <w:numFmt w:val="decimal"/>
      <w:lvlText w:val="%5."/>
      <w:lvlJc w:val="left"/>
      <w:pPr>
        <w:ind w:left="720" w:hanging="360"/>
      </w:pPr>
    </w:lvl>
    <w:lvl w:ilvl="5" w:tplc="9DF07D0A">
      <w:start w:val="1"/>
      <w:numFmt w:val="decimal"/>
      <w:lvlText w:val="%6."/>
      <w:lvlJc w:val="left"/>
      <w:pPr>
        <w:ind w:left="720" w:hanging="360"/>
      </w:pPr>
    </w:lvl>
    <w:lvl w:ilvl="6" w:tplc="8A5C7DD2">
      <w:start w:val="1"/>
      <w:numFmt w:val="decimal"/>
      <w:lvlText w:val="%7."/>
      <w:lvlJc w:val="left"/>
      <w:pPr>
        <w:ind w:left="720" w:hanging="360"/>
      </w:pPr>
    </w:lvl>
    <w:lvl w:ilvl="7" w:tplc="62326CAC">
      <w:start w:val="1"/>
      <w:numFmt w:val="decimal"/>
      <w:lvlText w:val="%8."/>
      <w:lvlJc w:val="left"/>
      <w:pPr>
        <w:ind w:left="720" w:hanging="360"/>
      </w:pPr>
    </w:lvl>
    <w:lvl w:ilvl="8" w:tplc="871CDE7C">
      <w:start w:val="1"/>
      <w:numFmt w:val="decimal"/>
      <w:lvlText w:val="%9."/>
      <w:lvlJc w:val="left"/>
      <w:pPr>
        <w:ind w:left="720" w:hanging="360"/>
      </w:pPr>
    </w:lvl>
  </w:abstractNum>
  <w:num w:numId="1" w16cid:durableId="1121605824">
    <w:abstractNumId w:val="12"/>
  </w:num>
  <w:num w:numId="2" w16cid:durableId="1569224317">
    <w:abstractNumId w:val="2"/>
  </w:num>
  <w:num w:numId="3" w16cid:durableId="1882940535">
    <w:abstractNumId w:val="4"/>
  </w:num>
  <w:num w:numId="4" w16cid:durableId="1438938454">
    <w:abstractNumId w:val="16"/>
  </w:num>
  <w:num w:numId="5" w16cid:durableId="1153523798">
    <w:abstractNumId w:val="5"/>
  </w:num>
  <w:num w:numId="6" w16cid:durableId="1627661302">
    <w:abstractNumId w:val="15"/>
  </w:num>
  <w:num w:numId="7" w16cid:durableId="563294024">
    <w:abstractNumId w:val="7"/>
  </w:num>
  <w:num w:numId="8" w16cid:durableId="1825193997">
    <w:abstractNumId w:val="11"/>
  </w:num>
  <w:num w:numId="9" w16cid:durableId="1312100713">
    <w:abstractNumId w:val="0"/>
  </w:num>
  <w:num w:numId="10" w16cid:durableId="369384812">
    <w:abstractNumId w:val="8"/>
  </w:num>
  <w:num w:numId="11" w16cid:durableId="2075807536">
    <w:abstractNumId w:val="3"/>
  </w:num>
  <w:num w:numId="12" w16cid:durableId="1843157962">
    <w:abstractNumId w:val="6"/>
  </w:num>
  <w:num w:numId="13" w16cid:durableId="167447029">
    <w:abstractNumId w:val="13"/>
  </w:num>
  <w:num w:numId="14" w16cid:durableId="1130198847">
    <w:abstractNumId w:val="17"/>
  </w:num>
  <w:num w:numId="15" w16cid:durableId="860583716">
    <w:abstractNumId w:val="1"/>
  </w:num>
  <w:num w:numId="16" w16cid:durableId="874123408">
    <w:abstractNumId w:val="14"/>
  </w:num>
  <w:num w:numId="17" w16cid:durableId="924146755">
    <w:abstractNumId w:val="9"/>
  </w:num>
  <w:num w:numId="18" w16cid:durableId="11337921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155"/>
    <w:rsid w:val="000039D7"/>
    <w:rsid w:val="00005592"/>
    <w:rsid w:val="0001081B"/>
    <w:rsid w:val="00011A6F"/>
    <w:rsid w:val="000143AD"/>
    <w:rsid w:val="00014E7E"/>
    <w:rsid w:val="00014F17"/>
    <w:rsid w:val="00015520"/>
    <w:rsid w:val="00016157"/>
    <w:rsid w:val="000202A9"/>
    <w:rsid w:val="00020D2E"/>
    <w:rsid w:val="000210D6"/>
    <w:rsid w:val="00023A17"/>
    <w:rsid w:val="00031AE9"/>
    <w:rsid w:val="000344CB"/>
    <w:rsid w:val="00034D57"/>
    <w:rsid w:val="00034D65"/>
    <w:rsid w:val="00040015"/>
    <w:rsid w:val="0004127C"/>
    <w:rsid w:val="00041FA5"/>
    <w:rsid w:val="00042792"/>
    <w:rsid w:val="00043276"/>
    <w:rsid w:val="000444B6"/>
    <w:rsid w:val="00050668"/>
    <w:rsid w:val="00054A0D"/>
    <w:rsid w:val="00057D84"/>
    <w:rsid w:val="00064A92"/>
    <w:rsid w:val="00073327"/>
    <w:rsid w:val="00073C6B"/>
    <w:rsid w:val="000805C0"/>
    <w:rsid w:val="00080D97"/>
    <w:rsid w:val="0008295A"/>
    <w:rsid w:val="00084147"/>
    <w:rsid w:val="00084F71"/>
    <w:rsid w:val="00086621"/>
    <w:rsid w:val="0009468B"/>
    <w:rsid w:val="00095C2F"/>
    <w:rsid w:val="00096009"/>
    <w:rsid w:val="000A701B"/>
    <w:rsid w:val="000A7751"/>
    <w:rsid w:val="000A7C08"/>
    <w:rsid w:val="000B120F"/>
    <w:rsid w:val="000B2873"/>
    <w:rsid w:val="000B737B"/>
    <w:rsid w:val="000C0F2F"/>
    <w:rsid w:val="000C1172"/>
    <w:rsid w:val="000C57A2"/>
    <w:rsid w:val="000C6E49"/>
    <w:rsid w:val="000D3647"/>
    <w:rsid w:val="000E0298"/>
    <w:rsid w:val="000E4C62"/>
    <w:rsid w:val="000E797E"/>
    <w:rsid w:val="000E7F99"/>
    <w:rsid w:val="000F2ECF"/>
    <w:rsid w:val="000F738A"/>
    <w:rsid w:val="0010308B"/>
    <w:rsid w:val="0010364F"/>
    <w:rsid w:val="001051F0"/>
    <w:rsid w:val="001063A6"/>
    <w:rsid w:val="00112055"/>
    <w:rsid w:val="001128CE"/>
    <w:rsid w:val="0011407D"/>
    <w:rsid w:val="001143B4"/>
    <w:rsid w:val="0011444F"/>
    <w:rsid w:val="001160CB"/>
    <w:rsid w:val="0011668F"/>
    <w:rsid w:val="00120645"/>
    <w:rsid w:val="00122226"/>
    <w:rsid w:val="00125246"/>
    <w:rsid w:val="0013146B"/>
    <w:rsid w:val="001370A9"/>
    <w:rsid w:val="00137DDD"/>
    <w:rsid w:val="001418CF"/>
    <w:rsid w:val="0014281C"/>
    <w:rsid w:val="00145504"/>
    <w:rsid w:val="001465DB"/>
    <w:rsid w:val="001511E6"/>
    <w:rsid w:val="00152377"/>
    <w:rsid w:val="00154911"/>
    <w:rsid w:val="0015513F"/>
    <w:rsid w:val="00162C39"/>
    <w:rsid w:val="00163B1C"/>
    <w:rsid w:val="00164F90"/>
    <w:rsid w:val="0016595E"/>
    <w:rsid w:val="00166193"/>
    <w:rsid w:val="00166E59"/>
    <w:rsid w:val="001674E5"/>
    <w:rsid w:val="001715AF"/>
    <w:rsid w:val="00171E32"/>
    <w:rsid w:val="001751B7"/>
    <w:rsid w:val="001811CC"/>
    <w:rsid w:val="00185BC7"/>
    <w:rsid w:val="001866D8"/>
    <w:rsid w:val="00186D8C"/>
    <w:rsid w:val="00187FB9"/>
    <w:rsid w:val="001900D2"/>
    <w:rsid w:val="00191A60"/>
    <w:rsid w:val="001950A3"/>
    <w:rsid w:val="0019663D"/>
    <w:rsid w:val="001978E9"/>
    <w:rsid w:val="001A163C"/>
    <w:rsid w:val="001A250E"/>
    <w:rsid w:val="001A55CE"/>
    <w:rsid w:val="001A59C4"/>
    <w:rsid w:val="001A7C53"/>
    <w:rsid w:val="001B0BA6"/>
    <w:rsid w:val="001B10EC"/>
    <w:rsid w:val="001B123D"/>
    <w:rsid w:val="001B3E7C"/>
    <w:rsid w:val="001C2FA7"/>
    <w:rsid w:val="001C3B59"/>
    <w:rsid w:val="001C7CC1"/>
    <w:rsid w:val="001D1CFA"/>
    <w:rsid w:val="001D34A2"/>
    <w:rsid w:val="001D3BE8"/>
    <w:rsid w:val="001D7BD5"/>
    <w:rsid w:val="001E14F2"/>
    <w:rsid w:val="001E1583"/>
    <w:rsid w:val="001E2A62"/>
    <w:rsid w:val="001E40B5"/>
    <w:rsid w:val="001E4F7C"/>
    <w:rsid w:val="001F01EB"/>
    <w:rsid w:val="001F036B"/>
    <w:rsid w:val="002014B8"/>
    <w:rsid w:val="002019C3"/>
    <w:rsid w:val="00206E0E"/>
    <w:rsid w:val="00210B6E"/>
    <w:rsid w:val="00210CFF"/>
    <w:rsid w:val="00212D4E"/>
    <w:rsid w:val="0021408E"/>
    <w:rsid w:val="00215AEE"/>
    <w:rsid w:val="00215D12"/>
    <w:rsid w:val="0021775B"/>
    <w:rsid w:val="0022035D"/>
    <w:rsid w:val="00220488"/>
    <w:rsid w:val="002223A8"/>
    <w:rsid w:val="00222F05"/>
    <w:rsid w:val="0022303F"/>
    <w:rsid w:val="00223766"/>
    <w:rsid w:val="00223EA8"/>
    <w:rsid w:val="00227D55"/>
    <w:rsid w:val="00232A08"/>
    <w:rsid w:val="00232BFD"/>
    <w:rsid w:val="00235011"/>
    <w:rsid w:val="002376B1"/>
    <w:rsid w:val="00237DC1"/>
    <w:rsid w:val="00237FFD"/>
    <w:rsid w:val="002411DB"/>
    <w:rsid w:val="00241875"/>
    <w:rsid w:val="002424F6"/>
    <w:rsid w:val="0024782A"/>
    <w:rsid w:val="00250207"/>
    <w:rsid w:val="002538A7"/>
    <w:rsid w:val="00253B45"/>
    <w:rsid w:val="00264B70"/>
    <w:rsid w:val="0026618B"/>
    <w:rsid w:val="00270C81"/>
    <w:rsid w:val="002716C7"/>
    <w:rsid w:val="00271F52"/>
    <w:rsid w:val="00271F91"/>
    <w:rsid w:val="00274B43"/>
    <w:rsid w:val="00274B9E"/>
    <w:rsid w:val="0027646B"/>
    <w:rsid w:val="00276552"/>
    <w:rsid w:val="002808E6"/>
    <w:rsid w:val="0028128B"/>
    <w:rsid w:val="002850F8"/>
    <w:rsid w:val="00287350"/>
    <w:rsid w:val="00295C71"/>
    <w:rsid w:val="002972B1"/>
    <w:rsid w:val="002A1577"/>
    <w:rsid w:val="002A419F"/>
    <w:rsid w:val="002A7F4C"/>
    <w:rsid w:val="002B29BB"/>
    <w:rsid w:val="002B56C9"/>
    <w:rsid w:val="002B655F"/>
    <w:rsid w:val="002B65A8"/>
    <w:rsid w:val="002B7584"/>
    <w:rsid w:val="002B7CFE"/>
    <w:rsid w:val="002C06BD"/>
    <w:rsid w:val="002C502E"/>
    <w:rsid w:val="002C5A82"/>
    <w:rsid w:val="002C6796"/>
    <w:rsid w:val="002C7F8F"/>
    <w:rsid w:val="002D1506"/>
    <w:rsid w:val="002D3807"/>
    <w:rsid w:val="002D46DE"/>
    <w:rsid w:val="002D68B7"/>
    <w:rsid w:val="002E00B7"/>
    <w:rsid w:val="002E1916"/>
    <w:rsid w:val="002E28B6"/>
    <w:rsid w:val="002F2063"/>
    <w:rsid w:val="002F687B"/>
    <w:rsid w:val="002F7FBB"/>
    <w:rsid w:val="00300C51"/>
    <w:rsid w:val="00301847"/>
    <w:rsid w:val="00303B5F"/>
    <w:rsid w:val="00305477"/>
    <w:rsid w:val="00305CD7"/>
    <w:rsid w:val="00305FBD"/>
    <w:rsid w:val="003135DC"/>
    <w:rsid w:val="003144C8"/>
    <w:rsid w:val="00315280"/>
    <w:rsid w:val="00316589"/>
    <w:rsid w:val="00320B60"/>
    <w:rsid w:val="003234B4"/>
    <w:rsid w:val="00325DA2"/>
    <w:rsid w:val="00330860"/>
    <w:rsid w:val="0033133D"/>
    <w:rsid w:val="00332FF3"/>
    <w:rsid w:val="00336AD9"/>
    <w:rsid w:val="00336E5A"/>
    <w:rsid w:val="0033757D"/>
    <w:rsid w:val="00337637"/>
    <w:rsid w:val="00341185"/>
    <w:rsid w:val="0034191B"/>
    <w:rsid w:val="0034430A"/>
    <w:rsid w:val="003510E7"/>
    <w:rsid w:val="00354AA6"/>
    <w:rsid w:val="00355D98"/>
    <w:rsid w:val="00357F51"/>
    <w:rsid w:val="00360FBB"/>
    <w:rsid w:val="00362CE4"/>
    <w:rsid w:val="003664DC"/>
    <w:rsid w:val="003718DA"/>
    <w:rsid w:val="00376DD0"/>
    <w:rsid w:val="003777B7"/>
    <w:rsid w:val="00377B5B"/>
    <w:rsid w:val="00380268"/>
    <w:rsid w:val="00386103"/>
    <w:rsid w:val="003869C9"/>
    <w:rsid w:val="00390730"/>
    <w:rsid w:val="00390991"/>
    <w:rsid w:val="0039343C"/>
    <w:rsid w:val="003938ED"/>
    <w:rsid w:val="003957A6"/>
    <w:rsid w:val="00395C8A"/>
    <w:rsid w:val="00396634"/>
    <w:rsid w:val="00396E5E"/>
    <w:rsid w:val="003A5364"/>
    <w:rsid w:val="003A719A"/>
    <w:rsid w:val="003A7BD3"/>
    <w:rsid w:val="003B1ADC"/>
    <w:rsid w:val="003B2C92"/>
    <w:rsid w:val="003B424D"/>
    <w:rsid w:val="003B5FCB"/>
    <w:rsid w:val="003C5E20"/>
    <w:rsid w:val="003D0BB7"/>
    <w:rsid w:val="003D2AA5"/>
    <w:rsid w:val="003D3943"/>
    <w:rsid w:val="003D4DA5"/>
    <w:rsid w:val="003D5507"/>
    <w:rsid w:val="003D6026"/>
    <w:rsid w:val="003D750F"/>
    <w:rsid w:val="003E05BF"/>
    <w:rsid w:val="003E0DDE"/>
    <w:rsid w:val="003E1269"/>
    <w:rsid w:val="003E2907"/>
    <w:rsid w:val="003E3DB0"/>
    <w:rsid w:val="003E4EC3"/>
    <w:rsid w:val="003E653B"/>
    <w:rsid w:val="003E6869"/>
    <w:rsid w:val="003E6B0B"/>
    <w:rsid w:val="003F04C5"/>
    <w:rsid w:val="003F2774"/>
    <w:rsid w:val="003F31C0"/>
    <w:rsid w:val="00400AA7"/>
    <w:rsid w:val="00402CBB"/>
    <w:rsid w:val="00402E0A"/>
    <w:rsid w:val="00403DD7"/>
    <w:rsid w:val="004111AD"/>
    <w:rsid w:val="004125D7"/>
    <w:rsid w:val="004125E4"/>
    <w:rsid w:val="00414A37"/>
    <w:rsid w:val="00414BB7"/>
    <w:rsid w:val="00416738"/>
    <w:rsid w:val="004167CA"/>
    <w:rsid w:val="00416DFC"/>
    <w:rsid w:val="00417CD7"/>
    <w:rsid w:val="00420926"/>
    <w:rsid w:val="00422049"/>
    <w:rsid w:val="0042294A"/>
    <w:rsid w:val="004231DF"/>
    <w:rsid w:val="00425601"/>
    <w:rsid w:val="00425F18"/>
    <w:rsid w:val="00427411"/>
    <w:rsid w:val="00442C72"/>
    <w:rsid w:val="004451A1"/>
    <w:rsid w:val="00447D6B"/>
    <w:rsid w:val="00452FBC"/>
    <w:rsid w:val="00453BC4"/>
    <w:rsid w:val="00455995"/>
    <w:rsid w:val="00456504"/>
    <w:rsid w:val="00456588"/>
    <w:rsid w:val="00463858"/>
    <w:rsid w:val="004660FB"/>
    <w:rsid w:val="00470719"/>
    <w:rsid w:val="0047190D"/>
    <w:rsid w:val="004732BC"/>
    <w:rsid w:val="00477B24"/>
    <w:rsid w:val="00483E8B"/>
    <w:rsid w:val="0048493D"/>
    <w:rsid w:val="004862C1"/>
    <w:rsid w:val="0048674E"/>
    <w:rsid w:val="00486F00"/>
    <w:rsid w:val="004870AA"/>
    <w:rsid w:val="00487826"/>
    <w:rsid w:val="00490264"/>
    <w:rsid w:val="00491ADA"/>
    <w:rsid w:val="00491C86"/>
    <w:rsid w:val="00491E0A"/>
    <w:rsid w:val="004935E8"/>
    <w:rsid w:val="00496034"/>
    <w:rsid w:val="004A1FF4"/>
    <w:rsid w:val="004A5DFD"/>
    <w:rsid w:val="004A6077"/>
    <w:rsid w:val="004A628C"/>
    <w:rsid w:val="004A7607"/>
    <w:rsid w:val="004B26DE"/>
    <w:rsid w:val="004B507D"/>
    <w:rsid w:val="004C1615"/>
    <w:rsid w:val="004C19E6"/>
    <w:rsid w:val="004C4FB9"/>
    <w:rsid w:val="004C6D29"/>
    <w:rsid w:val="004C7748"/>
    <w:rsid w:val="004D02BA"/>
    <w:rsid w:val="004D1DBF"/>
    <w:rsid w:val="004D4C88"/>
    <w:rsid w:val="004E2DD6"/>
    <w:rsid w:val="004E3733"/>
    <w:rsid w:val="004E6196"/>
    <w:rsid w:val="004E6EA8"/>
    <w:rsid w:val="004F7976"/>
    <w:rsid w:val="005003F9"/>
    <w:rsid w:val="005019D6"/>
    <w:rsid w:val="00506FDE"/>
    <w:rsid w:val="005078B9"/>
    <w:rsid w:val="00510155"/>
    <w:rsid w:val="005101A1"/>
    <w:rsid w:val="00515907"/>
    <w:rsid w:val="00523DB1"/>
    <w:rsid w:val="005259FC"/>
    <w:rsid w:val="00525D2F"/>
    <w:rsid w:val="00526437"/>
    <w:rsid w:val="00530BDE"/>
    <w:rsid w:val="005338CA"/>
    <w:rsid w:val="005406BD"/>
    <w:rsid w:val="00550139"/>
    <w:rsid w:val="0055325A"/>
    <w:rsid w:val="005542E7"/>
    <w:rsid w:val="0055582F"/>
    <w:rsid w:val="005649E1"/>
    <w:rsid w:val="005709CD"/>
    <w:rsid w:val="00577A99"/>
    <w:rsid w:val="005849ED"/>
    <w:rsid w:val="00585CDA"/>
    <w:rsid w:val="0059324A"/>
    <w:rsid w:val="00595B94"/>
    <w:rsid w:val="00596934"/>
    <w:rsid w:val="005A0B3D"/>
    <w:rsid w:val="005A4A08"/>
    <w:rsid w:val="005A5056"/>
    <w:rsid w:val="005A7F70"/>
    <w:rsid w:val="005B0CBF"/>
    <w:rsid w:val="005C1568"/>
    <w:rsid w:val="005C39F7"/>
    <w:rsid w:val="005C6211"/>
    <w:rsid w:val="005C73E8"/>
    <w:rsid w:val="005C7544"/>
    <w:rsid w:val="005D119E"/>
    <w:rsid w:val="005D1356"/>
    <w:rsid w:val="005D141A"/>
    <w:rsid w:val="005D1C96"/>
    <w:rsid w:val="005D20C1"/>
    <w:rsid w:val="005D5971"/>
    <w:rsid w:val="005D71A6"/>
    <w:rsid w:val="005D7F41"/>
    <w:rsid w:val="005E27A4"/>
    <w:rsid w:val="005E351A"/>
    <w:rsid w:val="005E5F2D"/>
    <w:rsid w:val="005E6545"/>
    <w:rsid w:val="005E6E78"/>
    <w:rsid w:val="005F0FAF"/>
    <w:rsid w:val="005F4D0D"/>
    <w:rsid w:val="0060113D"/>
    <w:rsid w:val="00601963"/>
    <w:rsid w:val="00601D66"/>
    <w:rsid w:val="006042B9"/>
    <w:rsid w:val="00611629"/>
    <w:rsid w:val="00611E34"/>
    <w:rsid w:val="00613790"/>
    <w:rsid w:val="00616A79"/>
    <w:rsid w:val="00616D82"/>
    <w:rsid w:val="0062283F"/>
    <w:rsid w:val="006233E7"/>
    <w:rsid w:val="00625C62"/>
    <w:rsid w:val="00631DC6"/>
    <w:rsid w:val="006409F1"/>
    <w:rsid w:val="006450F6"/>
    <w:rsid w:val="0064548C"/>
    <w:rsid w:val="00646364"/>
    <w:rsid w:val="006472E0"/>
    <w:rsid w:val="00652421"/>
    <w:rsid w:val="006610C4"/>
    <w:rsid w:val="006619D3"/>
    <w:rsid w:val="00661B5D"/>
    <w:rsid w:val="00663443"/>
    <w:rsid w:val="00663ED9"/>
    <w:rsid w:val="006668D4"/>
    <w:rsid w:val="00666CFD"/>
    <w:rsid w:val="0066731E"/>
    <w:rsid w:val="006719B3"/>
    <w:rsid w:val="00671FF6"/>
    <w:rsid w:val="00675C95"/>
    <w:rsid w:val="006803E1"/>
    <w:rsid w:val="006818C3"/>
    <w:rsid w:val="00684985"/>
    <w:rsid w:val="00685B14"/>
    <w:rsid w:val="00685DCD"/>
    <w:rsid w:val="00690077"/>
    <w:rsid w:val="0069247A"/>
    <w:rsid w:val="006A4AE6"/>
    <w:rsid w:val="006A5C19"/>
    <w:rsid w:val="006A6478"/>
    <w:rsid w:val="006A7BC2"/>
    <w:rsid w:val="006B024A"/>
    <w:rsid w:val="006B05AA"/>
    <w:rsid w:val="006B0878"/>
    <w:rsid w:val="006B19EA"/>
    <w:rsid w:val="006B1F51"/>
    <w:rsid w:val="006B400C"/>
    <w:rsid w:val="006B439A"/>
    <w:rsid w:val="006B5940"/>
    <w:rsid w:val="006C18FA"/>
    <w:rsid w:val="006C22E0"/>
    <w:rsid w:val="006D2D37"/>
    <w:rsid w:val="006D3039"/>
    <w:rsid w:val="006D59BF"/>
    <w:rsid w:val="006D695B"/>
    <w:rsid w:val="006D6D26"/>
    <w:rsid w:val="006E0131"/>
    <w:rsid w:val="006E1C0E"/>
    <w:rsid w:val="006E3852"/>
    <w:rsid w:val="006E388C"/>
    <w:rsid w:val="006E6261"/>
    <w:rsid w:val="006F03C8"/>
    <w:rsid w:val="006F5852"/>
    <w:rsid w:val="00700591"/>
    <w:rsid w:val="00701306"/>
    <w:rsid w:val="00703907"/>
    <w:rsid w:val="00710944"/>
    <w:rsid w:val="00712F57"/>
    <w:rsid w:val="00713EB5"/>
    <w:rsid w:val="00716C11"/>
    <w:rsid w:val="00722104"/>
    <w:rsid w:val="0072229F"/>
    <w:rsid w:val="0072334D"/>
    <w:rsid w:val="00723AD8"/>
    <w:rsid w:val="00723E07"/>
    <w:rsid w:val="007262F9"/>
    <w:rsid w:val="00726C7C"/>
    <w:rsid w:val="00727187"/>
    <w:rsid w:val="0072731A"/>
    <w:rsid w:val="00727599"/>
    <w:rsid w:val="0073042C"/>
    <w:rsid w:val="00731A26"/>
    <w:rsid w:val="00734463"/>
    <w:rsid w:val="00735154"/>
    <w:rsid w:val="00735B30"/>
    <w:rsid w:val="00743A9A"/>
    <w:rsid w:val="007472D7"/>
    <w:rsid w:val="007477BF"/>
    <w:rsid w:val="007477EF"/>
    <w:rsid w:val="007508E7"/>
    <w:rsid w:val="00750B4C"/>
    <w:rsid w:val="0075302C"/>
    <w:rsid w:val="007571B6"/>
    <w:rsid w:val="007602F1"/>
    <w:rsid w:val="0078033C"/>
    <w:rsid w:val="00782DAE"/>
    <w:rsid w:val="00785126"/>
    <w:rsid w:val="007877AB"/>
    <w:rsid w:val="00790793"/>
    <w:rsid w:val="00791FAC"/>
    <w:rsid w:val="0079370E"/>
    <w:rsid w:val="0079408D"/>
    <w:rsid w:val="0079490D"/>
    <w:rsid w:val="007A1D26"/>
    <w:rsid w:val="007A35DB"/>
    <w:rsid w:val="007B0598"/>
    <w:rsid w:val="007B26D5"/>
    <w:rsid w:val="007B3E38"/>
    <w:rsid w:val="007B61FD"/>
    <w:rsid w:val="007B6446"/>
    <w:rsid w:val="007C1EBA"/>
    <w:rsid w:val="007C36CD"/>
    <w:rsid w:val="007D3284"/>
    <w:rsid w:val="007D39C8"/>
    <w:rsid w:val="007D6A65"/>
    <w:rsid w:val="007E02AC"/>
    <w:rsid w:val="007E1E7E"/>
    <w:rsid w:val="007F08FC"/>
    <w:rsid w:val="007F2708"/>
    <w:rsid w:val="007F3C49"/>
    <w:rsid w:val="007F4892"/>
    <w:rsid w:val="007F6B17"/>
    <w:rsid w:val="00802FA9"/>
    <w:rsid w:val="00803BC8"/>
    <w:rsid w:val="00804C16"/>
    <w:rsid w:val="0080660F"/>
    <w:rsid w:val="00806C1E"/>
    <w:rsid w:val="00810AD5"/>
    <w:rsid w:val="00810F2A"/>
    <w:rsid w:val="00811803"/>
    <w:rsid w:val="00821F9B"/>
    <w:rsid w:val="008233FB"/>
    <w:rsid w:val="00824D23"/>
    <w:rsid w:val="00830A9E"/>
    <w:rsid w:val="008320E0"/>
    <w:rsid w:val="0083362A"/>
    <w:rsid w:val="00835942"/>
    <w:rsid w:val="0083708E"/>
    <w:rsid w:val="00837235"/>
    <w:rsid w:val="008406E2"/>
    <w:rsid w:val="00840AFD"/>
    <w:rsid w:val="0084125D"/>
    <w:rsid w:val="008523CD"/>
    <w:rsid w:val="00856858"/>
    <w:rsid w:val="0085722A"/>
    <w:rsid w:val="00865BFE"/>
    <w:rsid w:val="00872518"/>
    <w:rsid w:val="00876D18"/>
    <w:rsid w:val="008771DA"/>
    <w:rsid w:val="00882444"/>
    <w:rsid w:val="00883289"/>
    <w:rsid w:val="008867B1"/>
    <w:rsid w:val="00886835"/>
    <w:rsid w:val="00887B24"/>
    <w:rsid w:val="00887D9F"/>
    <w:rsid w:val="008918D7"/>
    <w:rsid w:val="008921DB"/>
    <w:rsid w:val="008931D4"/>
    <w:rsid w:val="008A33DE"/>
    <w:rsid w:val="008A35E6"/>
    <w:rsid w:val="008A5E03"/>
    <w:rsid w:val="008A7C53"/>
    <w:rsid w:val="008B414A"/>
    <w:rsid w:val="008B62F7"/>
    <w:rsid w:val="008B7633"/>
    <w:rsid w:val="008C0BB4"/>
    <w:rsid w:val="008C1866"/>
    <w:rsid w:val="008C288D"/>
    <w:rsid w:val="008C4721"/>
    <w:rsid w:val="008C790E"/>
    <w:rsid w:val="008D2B89"/>
    <w:rsid w:val="008D4751"/>
    <w:rsid w:val="008D66D8"/>
    <w:rsid w:val="008E4222"/>
    <w:rsid w:val="008E699F"/>
    <w:rsid w:val="008F6B12"/>
    <w:rsid w:val="008F74E3"/>
    <w:rsid w:val="00900833"/>
    <w:rsid w:val="00900EFF"/>
    <w:rsid w:val="009041EF"/>
    <w:rsid w:val="00910617"/>
    <w:rsid w:val="0091320A"/>
    <w:rsid w:val="00924E5A"/>
    <w:rsid w:val="00924FEF"/>
    <w:rsid w:val="009269D7"/>
    <w:rsid w:val="00930064"/>
    <w:rsid w:val="00932CEA"/>
    <w:rsid w:val="009332BB"/>
    <w:rsid w:val="00935547"/>
    <w:rsid w:val="00936002"/>
    <w:rsid w:val="00943F9B"/>
    <w:rsid w:val="009451D4"/>
    <w:rsid w:val="00945B7E"/>
    <w:rsid w:val="00950A71"/>
    <w:rsid w:val="0095224C"/>
    <w:rsid w:val="00954409"/>
    <w:rsid w:val="00954A7C"/>
    <w:rsid w:val="00954B10"/>
    <w:rsid w:val="009551DE"/>
    <w:rsid w:val="0096099B"/>
    <w:rsid w:val="00963F74"/>
    <w:rsid w:val="00965184"/>
    <w:rsid w:val="00965EB4"/>
    <w:rsid w:val="00967B24"/>
    <w:rsid w:val="009703FF"/>
    <w:rsid w:val="00976DCB"/>
    <w:rsid w:val="00977BE8"/>
    <w:rsid w:val="009812ED"/>
    <w:rsid w:val="0098334A"/>
    <w:rsid w:val="00983794"/>
    <w:rsid w:val="0098410F"/>
    <w:rsid w:val="00985F38"/>
    <w:rsid w:val="00987509"/>
    <w:rsid w:val="00990A99"/>
    <w:rsid w:val="00990DD9"/>
    <w:rsid w:val="00991237"/>
    <w:rsid w:val="009931EE"/>
    <w:rsid w:val="009955D8"/>
    <w:rsid w:val="009969B6"/>
    <w:rsid w:val="00996A46"/>
    <w:rsid w:val="009A0163"/>
    <w:rsid w:val="009A3002"/>
    <w:rsid w:val="009A5F7E"/>
    <w:rsid w:val="009A5FFC"/>
    <w:rsid w:val="009A75EE"/>
    <w:rsid w:val="009A7832"/>
    <w:rsid w:val="009B0525"/>
    <w:rsid w:val="009B140D"/>
    <w:rsid w:val="009B38DD"/>
    <w:rsid w:val="009C0132"/>
    <w:rsid w:val="009C3553"/>
    <w:rsid w:val="009C6BFB"/>
    <w:rsid w:val="009D0AE1"/>
    <w:rsid w:val="009D1E38"/>
    <w:rsid w:val="009D36C8"/>
    <w:rsid w:val="009D76F2"/>
    <w:rsid w:val="009D78DE"/>
    <w:rsid w:val="009E1421"/>
    <w:rsid w:val="009E508C"/>
    <w:rsid w:val="009E51C6"/>
    <w:rsid w:val="009F0D5F"/>
    <w:rsid w:val="009F0DE2"/>
    <w:rsid w:val="009F1900"/>
    <w:rsid w:val="009F4175"/>
    <w:rsid w:val="009F5C58"/>
    <w:rsid w:val="009F5DE2"/>
    <w:rsid w:val="009F6050"/>
    <w:rsid w:val="00A04CB9"/>
    <w:rsid w:val="00A10CED"/>
    <w:rsid w:val="00A1352B"/>
    <w:rsid w:val="00A173D4"/>
    <w:rsid w:val="00A20CFB"/>
    <w:rsid w:val="00A21714"/>
    <w:rsid w:val="00A24B1E"/>
    <w:rsid w:val="00A2632B"/>
    <w:rsid w:val="00A2714C"/>
    <w:rsid w:val="00A272AA"/>
    <w:rsid w:val="00A27A4E"/>
    <w:rsid w:val="00A32898"/>
    <w:rsid w:val="00A4029B"/>
    <w:rsid w:val="00A40AEF"/>
    <w:rsid w:val="00A41B15"/>
    <w:rsid w:val="00A41CB4"/>
    <w:rsid w:val="00A447B1"/>
    <w:rsid w:val="00A511F1"/>
    <w:rsid w:val="00A518A7"/>
    <w:rsid w:val="00A5486A"/>
    <w:rsid w:val="00A54A2A"/>
    <w:rsid w:val="00A56865"/>
    <w:rsid w:val="00A577FD"/>
    <w:rsid w:val="00A62EA6"/>
    <w:rsid w:val="00A64478"/>
    <w:rsid w:val="00A71D65"/>
    <w:rsid w:val="00A7284A"/>
    <w:rsid w:val="00A80B80"/>
    <w:rsid w:val="00A8178D"/>
    <w:rsid w:val="00A82FEE"/>
    <w:rsid w:val="00A85A56"/>
    <w:rsid w:val="00A90788"/>
    <w:rsid w:val="00A9360C"/>
    <w:rsid w:val="00A95AC1"/>
    <w:rsid w:val="00A95C1D"/>
    <w:rsid w:val="00A96B22"/>
    <w:rsid w:val="00AA3937"/>
    <w:rsid w:val="00AB1632"/>
    <w:rsid w:val="00AC0A0F"/>
    <w:rsid w:val="00AC4238"/>
    <w:rsid w:val="00AC5522"/>
    <w:rsid w:val="00AC5618"/>
    <w:rsid w:val="00AC64DC"/>
    <w:rsid w:val="00AC702C"/>
    <w:rsid w:val="00AD15AB"/>
    <w:rsid w:val="00AD36F7"/>
    <w:rsid w:val="00AD48FC"/>
    <w:rsid w:val="00AD4F14"/>
    <w:rsid w:val="00AE2941"/>
    <w:rsid w:val="00AE32A6"/>
    <w:rsid w:val="00AE3624"/>
    <w:rsid w:val="00AE694E"/>
    <w:rsid w:val="00AE7006"/>
    <w:rsid w:val="00AF1B69"/>
    <w:rsid w:val="00AF313E"/>
    <w:rsid w:val="00AF637B"/>
    <w:rsid w:val="00AF6A7D"/>
    <w:rsid w:val="00AF6B7E"/>
    <w:rsid w:val="00B01B0D"/>
    <w:rsid w:val="00B035AA"/>
    <w:rsid w:val="00B03E88"/>
    <w:rsid w:val="00B042D3"/>
    <w:rsid w:val="00B07009"/>
    <w:rsid w:val="00B0751E"/>
    <w:rsid w:val="00B13AEA"/>
    <w:rsid w:val="00B15223"/>
    <w:rsid w:val="00B152E2"/>
    <w:rsid w:val="00B168B1"/>
    <w:rsid w:val="00B16ACB"/>
    <w:rsid w:val="00B16E78"/>
    <w:rsid w:val="00B20101"/>
    <w:rsid w:val="00B2222C"/>
    <w:rsid w:val="00B247F3"/>
    <w:rsid w:val="00B27BBA"/>
    <w:rsid w:val="00B30DBF"/>
    <w:rsid w:val="00B3498F"/>
    <w:rsid w:val="00B40879"/>
    <w:rsid w:val="00B42593"/>
    <w:rsid w:val="00B42766"/>
    <w:rsid w:val="00B45782"/>
    <w:rsid w:val="00B46741"/>
    <w:rsid w:val="00B51CBD"/>
    <w:rsid w:val="00B520A4"/>
    <w:rsid w:val="00B52F9E"/>
    <w:rsid w:val="00B54BE8"/>
    <w:rsid w:val="00B55B6D"/>
    <w:rsid w:val="00B5646B"/>
    <w:rsid w:val="00B60564"/>
    <w:rsid w:val="00B606BF"/>
    <w:rsid w:val="00B62BAE"/>
    <w:rsid w:val="00B66BF4"/>
    <w:rsid w:val="00B66CF8"/>
    <w:rsid w:val="00B67531"/>
    <w:rsid w:val="00B7116B"/>
    <w:rsid w:val="00B725A7"/>
    <w:rsid w:val="00B72C23"/>
    <w:rsid w:val="00B73F14"/>
    <w:rsid w:val="00B75286"/>
    <w:rsid w:val="00B7540F"/>
    <w:rsid w:val="00B76626"/>
    <w:rsid w:val="00B77D40"/>
    <w:rsid w:val="00B80E7C"/>
    <w:rsid w:val="00B80F57"/>
    <w:rsid w:val="00B80FD1"/>
    <w:rsid w:val="00B81863"/>
    <w:rsid w:val="00B823A5"/>
    <w:rsid w:val="00B86C47"/>
    <w:rsid w:val="00B87624"/>
    <w:rsid w:val="00B916E8"/>
    <w:rsid w:val="00B91E77"/>
    <w:rsid w:val="00B9262B"/>
    <w:rsid w:val="00B92A6F"/>
    <w:rsid w:val="00B94ACA"/>
    <w:rsid w:val="00B94B19"/>
    <w:rsid w:val="00B97145"/>
    <w:rsid w:val="00BA06EC"/>
    <w:rsid w:val="00BA2E59"/>
    <w:rsid w:val="00BA3C3E"/>
    <w:rsid w:val="00BA64D0"/>
    <w:rsid w:val="00BB7828"/>
    <w:rsid w:val="00BC684B"/>
    <w:rsid w:val="00BC6B56"/>
    <w:rsid w:val="00BD096A"/>
    <w:rsid w:val="00BD1102"/>
    <w:rsid w:val="00BD3E30"/>
    <w:rsid w:val="00BE0758"/>
    <w:rsid w:val="00BE41FD"/>
    <w:rsid w:val="00BE4B84"/>
    <w:rsid w:val="00BF1B92"/>
    <w:rsid w:val="00BF2BE3"/>
    <w:rsid w:val="00BF3C9D"/>
    <w:rsid w:val="00BF66DD"/>
    <w:rsid w:val="00C0019B"/>
    <w:rsid w:val="00C009DC"/>
    <w:rsid w:val="00C02E00"/>
    <w:rsid w:val="00C02E03"/>
    <w:rsid w:val="00C05B0F"/>
    <w:rsid w:val="00C07677"/>
    <w:rsid w:val="00C144D3"/>
    <w:rsid w:val="00C160AC"/>
    <w:rsid w:val="00C17637"/>
    <w:rsid w:val="00C22359"/>
    <w:rsid w:val="00C25ABB"/>
    <w:rsid w:val="00C2677F"/>
    <w:rsid w:val="00C3020C"/>
    <w:rsid w:val="00C30DBD"/>
    <w:rsid w:val="00C35983"/>
    <w:rsid w:val="00C37365"/>
    <w:rsid w:val="00C53B35"/>
    <w:rsid w:val="00C55B83"/>
    <w:rsid w:val="00C56178"/>
    <w:rsid w:val="00C646EC"/>
    <w:rsid w:val="00C70945"/>
    <w:rsid w:val="00C740EE"/>
    <w:rsid w:val="00C74DDF"/>
    <w:rsid w:val="00C806A7"/>
    <w:rsid w:val="00C80AB5"/>
    <w:rsid w:val="00C82D13"/>
    <w:rsid w:val="00C86B9E"/>
    <w:rsid w:val="00C91740"/>
    <w:rsid w:val="00C925C5"/>
    <w:rsid w:val="00C92B79"/>
    <w:rsid w:val="00C93616"/>
    <w:rsid w:val="00C941FC"/>
    <w:rsid w:val="00C9521D"/>
    <w:rsid w:val="00C9790C"/>
    <w:rsid w:val="00CA01AB"/>
    <w:rsid w:val="00CA2D8A"/>
    <w:rsid w:val="00CA58C2"/>
    <w:rsid w:val="00CA7464"/>
    <w:rsid w:val="00CB0279"/>
    <w:rsid w:val="00CB0769"/>
    <w:rsid w:val="00CB38D7"/>
    <w:rsid w:val="00CB71EE"/>
    <w:rsid w:val="00CB76E6"/>
    <w:rsid w:val="00CD0BBF"/>
    <w:rsid w:val="00CD3DDB"/>
    <w:rsid w:val="00CE0A20"/>
    <w:rsid w:val="00CE3BF0"/>
    <w:rsid w:val="00CF0145"/>
    <w:rsid w:val="00CF201B"/>
    <w:rsid w:val="00CF3627"/>
    <w:rsid w:val="00CF5C57"/>
    <w:rsid w:val="00D04C7C"/>
    <w:rsid w:val="00D05BB1"/>
    <w:rsid w:val="00D11FB6"/>
    <w:rsid w:val="00D1418A"/>
    <w:rsid w:val="00D152F1"/>
    <w:rsid w:val="00D16F95"/>
    <w:rsid w:val="00D212D7"/>
    <w:rsid w:val="00D220B9"/>
    <w:rsid w:val="00D249B0"/>
    <w:rsid w:val="00D32B5D"/>
    <w:rsid w:val="00D42362"/>
    <w:rsid w:val="00D4300A"/>
    <w:rsid w:val="00D475EF"/>
    <w:rsid w:val="00D519CC"/>
    <w:rsid w:val="00D55B86"/>
    <w:rsid w:val="00D6375A"/>
    <w:rsid w:val="00D63C54"/>
    <w:rsid w:val="00D63DD9"/>
    <w:rsid w:val="00D65DF9"/>
    <w:rsid w:val="00D66FB0"/>
    <w:rsid w:val="00D70EBF"/>
    <w:rsid w:val="00D711BB"/>
    <w:rsid w:val="00D7209E"/>
    <w:rsid w:val="00D73235"/>
    <w:rsid w:val="00D816EC"/>
    <w:rsid w:val="00D8249C"/>
    <w:rsid w:val="00D83F72"/>
    <w:rsid w:val="00D85FB8"/>
    <w:rsid w:val="00D914DC"/>
    <w:rsid w:val="00D95F97"/>
    <w:rsid w:val="00DA0707"/>
    <w:rsid w:val="00DA3ABB"/>
    <w:rsid w:val="00DA423A"/>
    <w:rsid w:val="00DC7102"/>
    <w:rsid w:val="00DD08C3"/>
    <w:rsid w:val="00DD1B29"/>
    <w:rsid w:val="00DD30C8"/>
    <w:rsid w:val="00DD3B1E"/>
    <w:rsid w:val="00DD4199"/>
    <w:rsid w:val="00DD5FE1"/>
    <w:rsid w:val="00DD7FE8"/>
    <w:rsid w:val="00DE2CCA"/>
    <w:rsid w:val="00DE3F5B"/>
    <w:rsid w:val="00DE4A60"/>
    <w:rsid w:val="00DF2229"/>
    <w:rsid w:val="00DF2BDB"/>
    <w:rsid w:val="00E02AD0"/>
    <w:rsid w:val="00E06502"/>
    <w:rsid w:val="00E074AE"/>
    <w:rsid w:val="00E07F40"/>
    <w:rsid w:val="00E114D8"/>
    <w:rsid w:val="00E117E3"/>
    <w:rsid w:val="00E135C9"/>
    <w:rsid w:val="00E13EDA"/>
    <w:rsid w:val="00E148BA"/>
    <w:rsid w:val="00E17B1C"/>
    <w:rsid w:val="00E21265"/>
    <w:rsid w:val="00E22F57"/>
    <w:rsid w:val="00E3163F"/>
    <w:rsid w:val="00E31E1F"/>
    <w:rsid w:val="00E42F95"/>
    <w:rsid w:val="00E4654F"/>
    <w:rsid w:val="00E47BBE"/>
    <w:rsid w:val="00E50F76"/>
    <w:rsid w:val="00E51904"/>
    <w:rsid w:val="00E51D6F"/>
    <w:rsid w:val="00E52062"/>
    <w:rsid w:val="00E54136"/>
    <w:rsid w:val="00E57D81"/>
    <w:rsid w:val="00E6045D"/>
    <w:rsid w:val="00E716ED"/>
    <w:rsid w:val="00E71E3E"/>
    <w:rsid w:val="00E72283"/>
    <w:rsid w:val="00E73EE5"/>
    <w:rsid w:val="00E837BF"/>
    <w:rsid w:val="00E8459A"/>
    <w:rsid w:val="00E92063"/>
    <w:rsid w:val="00E92B8D"/>
    <w:rsid w:val="00E93326"/>
    <w:rsid w:val="00EA1CD8"/>
    <w:rsid w:val="00EA35F3"/>
    <w:rsid w:val="00EA3B2E"/>
    <w:rsid w:val="00EA4063"/>
    <w:rsid w:val="00EA7652"/>
    <w:rsid w:val="00EA7E2D"/>
    <w:rsid w:val="00EB17BA"/>
    <w:rsid w:val="00EC0557"/>
    <w:rsid w:val="00EC5B91"/>
    <w:rsid w:val="00ED2CEB"/>
    <w:rsid w:val="00ED3B9E"/>
    <w:rsid w:val="00ED3CEE"/>
    <w:rsid w:val="00ED4612"/>
    <w:rsid w:val="00ED5158"/>
    <w:rsid w:val="00EE1159"/>
    <w:rsid w:val="00EE4D09"/>
    <w:rsid w:val="00EE7D71"/>
    <w:rsid w:val="00EF092F"/>
    <w:rsid w:val="00EF1A64"/>
    <w:rsid w:val="00EF2D5A"/>
    <w:rsid w:val="00EF53C6"/>
    <w:rsid w:val="00EF5439"/>
    <w:rsid w:val="00EF7BF8"/>
    <w:rsid w:val="00F00FB6"/>
    <w:rsid w:val="00F01FC6"/>
    <w:rsid w:val="00F02361"/>
    <w:rsid w:val="00F03832"/>
    <w:rsid w:val="00F04BF0"/>
    <w:rsid w:val="00F059CB"/>
    <w:rsid w:val="00F12063"/>
    <w:rsid w:val="00F14EF6"/>
    <w:rsid w:val="00F173B5"/>
    <w:rsid w:val="00F174FE"/>
    <w:rsid w:val="00F176FC"/>
    <w:rsid w:val="00F21846"/>
    <w:rsid w:val="00F228BE"/>
    <w:rsid w:val="00F23553"/>
    <w:rsid w:val="00F25C1A"/>
    <w:rsid w:val="00F25F33"/>
    <w:rsid w:val="00F277B7"/>
    <w:rsid w:val="00F2788E"/>
    <w:rsid w:val="00F3415F"/>
    <w:rsid w:val="00F417F9"/>
    <w:rsid w:val="00F41A87"/>
    <w:rsid w:val="00F42422"/>
    <w:rsid w:val="00F42932"/>
    <w:rsid w:val="00F44636"/>
    <w:rsid w:val="00F515E3"/>
    <w:rsid w:val="00F517C6"/>
    <w:rsid w:val="00F547DD"/>
    <w:rsid w:val="00F57CAA"/>
    <w:rsid w:val="00F6232D"/>
    <w:rsid w:val="00F65960"/>
    <w:rsid w:val="00F72E05"/>
    <w:rsid w:val="00F76472"/>
    <w:rsid w:val="00F80D2F"/>
    <w:rsid w:val="00F81373"/>
    <w:rsid w:val="00F876F9"/>
    <w:rsid w:val="00F879F4"/>
    <w:rsid w:val="00F91FDA"/>
    <w:rsid w:val="00F927F2"/>
    <w:rsid w:val="00F94FB3"/>
    <w:rsid w:val="00F95C18"/>
    <w:rsid w:val="00F978D5"/>
    <w:rsid w:val="00FA2B26"/>
    <w:rsid w:val="00FA6A02"/>
    <w:rsid w:val="00FB37A7"/>
    <w:rsid w:val="00FB5855"/>
    <w:rsid w:val="00FB6EA9"/>
    <w:rsid w:val="00FC0E28"/>
    <w:rsid w:val="00FC6571"/>
    <w:rsid w:val="00FC7C0E"/>
    <w:rsid w:val="00FD09D9"/>
    <w:rsid w:val="00FD0DC6"/>
    <w:rsid w:val="00FD1900"/>
    <w:rsid w:val="00FD1CBA"/>
    <w:rsid w:val="00FD59D7"/>
    <w:rsid w:val="00FD6663"/>
    <w:rsid w:val="00FD6A8B"/>
    <w:rsid w:val="00FE08CE"/>
    <w:rsid w:val="00FE2245"/>
    <w:rsid w:val="00FE366B"/>
    <w:rsid w:val="00FE38DA"/>
    <w:rsid w:val="00FE474F"/>
    <w:rsid w:val="00FE47A7"/>
    <w:rsid w:val="00FE77B7"/>
    <w:rsid w:val="00FF0F30"/>
    <w:rsid w:val="00FF1E20"/>
    <w:rsid w:val="00FF26AC"/>
    <w:rsid w:val="00FF70A3"/>
    <w:rsid w:val="011B33E9"/>
    <w:rsid w:val="03AF5AA0"/>
    <w:rsid w:val="0608E015"/>
    <w:rsid w:val="09EF9104"/>
    <w:rsid w:val="0C1ECA91"/>
    <w:rsid w:val="0D39E09F"/>
    <w:rsid w:val="0E2EE11A"/>
    <w:rsid w:val="1406F490"/>
    <w:rsid w:val="19930230"/>
    <w:rsid w:val="1A4D0440"/>
    <w:rsid w:val="1C7716E2"/>
    <w:rsid w:val="1F207563"/>
    <w:rsid w:val="20A080BB"/>
    <w:rsid w:val="21340E91"/>
    <w:rsid w:val="215462FF"/>
    <w:rsid w:val="22CD2074"/>
    <w:rsid w:val="27E16086"/>
    <w:rsid w:val="28AB92A0"/>
    <w:rsid w:val="29D3D8CE"/>
    <w:rsid w:val="2DB7DECD"/>
    <w:rsid w:val="2E697453"/>
    <w:rsid w:val="2EDC6E81"/>
    <w:rsid w:val="2F67375B"/>
    <w:rsid w:val="31112514"/>
    <w:rsid w:val="332CE4D2"/>
    <w:rsid w:val="39A855C2"/>
    <w:rsid w:val="3BC4D39D"/>
    <w:rsid w:val="3CD3F1C2"/>
    <w:rsid w:val="3D9FB1BF"/>
    <w:rsid w:val="3E121DDE"/>
    <w:rsid w:val="3E6FC223"/>
    <w:rsid w:val="400B9284"/>
    <w:rsid w:val="408ACBA5"/>
    <w:rsid w:val="40CA958C"/>
    <w:rsid w:val="40EC644F"/>
    <w:rsid w:val="4177A56C"/>
    <w:rsid w:val="44E328F6"/>
    <w:rsid w:val="47618326"/>
    <w:rsid w:val="49110149"/>
    <w:rsid w:val="49B77753"/>
    <w:rsid w:val="4BA31E59"/>
    <w:rsid w:val="4D5498CB"/>
    <w:rsid w:val="4DFC2AE0"/>
    <w:rsid w:val="4ED78A5C"/>
    <w:rsid w:val="501DFC2A"/>
    <w:rsid w:val="50B41E15"/>
    <w:rsid w:val="5433F1A6"/>
    <w:rsid w:val="55A5E31D"/>
    <w:rsid w:val="58249EBC"/>
    <w:rsid w:val="58E74D59"/>
    <w:rsid w:val="5A8DB192"/>
    <w:rsid w:val="5AF34078"/>
    <w:rsid w:val="5BD2F68E"/>
    <w:rsid w:val="5D080E7B"/>
    <w:rsid w:val="5EE5F8F6"/>
    <w:rsid w:val="5F7D54B9"/>
    <w:rsid w:val="612979F7"/>
    <w:rsid w:val="6162C852"/>
    <w:rsid w:val="62A6C219"/>
    <w:rsid w:val="62BB71B3"/>
    <w:rsid w:val="63EE8EA9"/>
    <w:rsid w:val="65FB700B"/>
    <w:rsid w:val="696E8D0C"/>
    <w:rsid w:val="6C5A457F"/>
    <w:rsid w:val="6D8153B2"/>
    <w:rsid w:val="751ABE60"/>
    <w:rsid w:val="76955F91"/>
    <w:rsid w:val="77E9379A"/>
    <w:rsid w:val="783C669D"/>
    <w:rsid w:val="7853216A"/>
    <w:rsid w:val="7BBEFF9A"/>
    <w:rsid w:val="7E47B494"/>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D04354"/>
  <w15:chartTrackingRefBased/>
  <w15:docId w15:val="{3D12D81D-4381-5445-B2B9-C6245AAF1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Y"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9F4"/>
    <w:pPr>
      <w:spacing w:before="120" w:after="120"/>
      <w:jc w:val="both"/>
    </w:pPr>
    <w:rPr>
      <w:rFonts w:ascii="Times New Roman" w:hAnsi="Times New Roman"/>
      <w:sz w:val="20"/>
    </w:rPr>
  </w:style>
  <w:style w:type="paragraph" w:styleId="Heading1">
    <w:name w:val="heading 1"/>
    <w:basedOn w:val="Normal"/>
    <w:next w:val="Normal"/>
    <w:link w:val="Heading1Char"/>
    <w:autoRedefine/>
    <w:uiPriority w:val="9"/>
    <w:qFormat/>
    <w:rsid w:val="007C36CD"/>
    <w:pPr>
      <w:keepNext/>
      <w:keepLines/>
      <w:adjustRightInd w:val="0"/>
      <w:jc w:val="center"/>
      <w:outlineLvl w:val="0"/>
    </w:pPr>
    <w:rPr>
      <w:rFonts w:asciiTheme="majorBidi" w:eastAsiaTheme="majorEastAsia" w:hAnsiTheme="majorBidi" w:cstheme="majorBidi"/>
      <w:color w:val="000000" w:themeColor="text1"/>
      <w:sz w:val="24"/>
      <w:szCs w:val="20"/>
      <w:lang w:val="en-US"/>
    </w:rPr>
  </w:style>
  <w:style w:type="paragraph" w:styleId="Heading2">
    <w:name w:val="heading 2"/>
    <w:aliases w:val="1.0"/>
    <w:basedOn w:val="Normal"/>
    <w:next w:val="Normal"/>
    <w:link w:val="Heading2Char"/>
    <w:autoRedefine/>
    <w:uiPriority w:val="9"/>
    <w:unhideWhenUsed/>
    <w:qFormat/>
    <w:rsid w:val="00452FBC"/>
    <w:pPr>
      <w:keepNext/>
      <w:keepLines/>
      <w:numPr>
        <w:ilvl w:val="1"/>
        <w:numId w:val="1"/>
      </w:numPr>
      <w:outlineLvl w:val="1"/>
    </w:pPr>
    <w:rPr>
      <w:rFonts w:asciiTheme="majorBidi" w:eastAsiaTheme="majorEastAsia" w:hAnsiTheme="majorBidi" w:cstheme="majorBidi"/>
      <w:b/>
      <w:color w:val="000000" w:themeColor="text1"/>
      <w:szCs w:val="26"/>
    </w:rPr>
  </w:style>
  <w:style w:type="paragraph" w:styleId="Heading3">
    <w:name w:val="heading 3"/>
    <w:aliases w:val="1.1.1"/>
    <w:basedOn w:val="Normal"/>
    <w:next w:val="Normal"/>
    <w:link w:val="Heading3Char"/>
    <w:uiPriority w:val="9"/>
    <w:unhideWhenUsed/>
    <w:qFormat/>
    <w:rsid w:val="00A96B22"/>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Heading4">
    <w:name w:val="heading 4"/>
    <w:aliases w:val="1.1.1.1"/>
    <w:basedOn w:val="Normal"/>
    <w:next w:val="Normal"/>
    <w:link w:val="Heading4Char"/>
    <w:uiPriority w:val="9"/>
    <w:unhideWhenUsed/>
    <w:qFormat/>
    <w:rsid w:val="00A96B22"/>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aliases w:val="INTRO TESIS"/>
    <w:basedOn w:val="Normal"/>
    <w:next w:val="Normal"/>
    <w:link w:val="Heading5Char"/>
    <w:uiPriority w:val="9"/>
    <w:semiHidden/>
    <w:unhideWhenUsed/>
    <w:qFormat/>
    <w:rsid w:val="00A96B22"/>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96B22"/>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96B22"/>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96B22"/>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96B22"/>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18C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C36CD"/>
    <w:rPr>
      <w:rFonts w:asciiTheme="majorBidi" w:eastAsiaTheme="majorEastAsia" w:hAnsiTheme="majorBidi" w:cstheme="majorBidi"/>
      <w:color w:val="000000" w:themeColor="text1"/>
      <w:szCs w:val="20"/>
      <w:lang w:val="en-US"/>
    </w:rPr>
  </w:style>
  <w:style w:type="character" w:customStyle="1" w:styleId="Heading2Char">
    <w:name w:val="Heading 2 Char"/>
    <w:aliases w:val="1.0 Char"/>
    <w:basedOn w:val="DefaultParagraphFont"/>
    <w:link w:val="Heading2"/>
    <w:uiPriority w:val="9"/>
    <w:rsid w:val="00452FBC"/>
    <w:rPr>
      <w:rFonts w:asciiTheme="majorBidi" w:eastAsiaTheme="majorEastAsia" w:hAnsiTheme="majorBidi" w:cstheme="majorBidi"/>
      <w:b/>
      <w:color w:val="000000" w:themeColor="text1"/>
      <w:sz w:val="20"/>
      <w:szCs w:val="26"/>
    </w:rPr>
  </w:style>
  <w:style w:type="character" w:customStyle="1" w:styleId="Heading3Char">
    <w:name w:val="Heading 3 Char"/>
    <w:aliases w:val="1.1.1 Char"/>
    <w:basedOn w:val="DefaultParagraphFont"/>
    <w:link w:val="Heading3"/>
    <w:uiPriority w:val="9"/>
    <w:rsid w:val="00A96B22"/>
    <w:rPr>
      <w:rFonts w:asciiTheme="majorHAnsi" w:eastAsiaTheme="majorEastAsia" w:hAnsiTheme="majorHAnsi" w:cstheme="majorBidi"/>
      <w:color w:val="1F3763" w:themeColor="accent1" w:themeShade="7F"/>
    </w:rPr>
  </w:style>
  <w:style w:type="character" w:customStyle="1" w:styleId="Heading4Char">
    <w:name w:val="Heading 4 Char"/>
    <w:aliases w:val="1.1.1.1 Char"/>
    <w:basedOn w:val="DefaultParagraphFont"/>
    <w:link w:val="Heading4"/>
    <w:uiPriority w:val="9"/>
    <w:rsid w:val="00A96B22"/>
    <w:rPr>
      <w:rFonts w:asciiTheme="majorHAnsi" w:eastAsiaTheme="majorEastAsia" w:hAnsiTheme="majorHAnsi" w:cstheme="majorBidi"/>
      <w:i/>
      <w:iCs/>
      <w:color w:val="2F5496" w:themeColor="accent1" w:themeShade="BF"/>
    </w:rPr>
  </w:style>
  <w:style w:type="character" w:customStyle="1" w:styleId="Heading5Char">
    <w:name w:val="Heading 5 Char"/>
    <w:aliases w:val="INTRO TESIS Char"/>
    <w:basedOn w:val="DefaultParagraphFont"/>
    <w:link w:val="Heading5"/>
    <w:uiPriority w:val="9"/>
    <w:semiHidden/>
    <w:rsid w:val="00A96B2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A96B2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A96B2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A96B2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96B22"/>
    <w:rPr>
      <w:rFonts w:asciiTheme="majorHAnsi" w:eastAsiaTheme="majorEastAsia" w:hAnsiTheme="majorHAnsi" w:cstheme="majorBidi"/>
      <w:i/>
      <w:iCs/>
      <w:color w:val="272727" w:themeColor="text1" w:themeTint="D8"/>
      <w:sz w:val="21"/>
      <w:szCs w:val="21"/>
    </w:rPr>
  </w:style>
  <w:style w:type="paragraph" w:styleId="Title">
    <w:name w:val="Title"/>
    <w:aliases w:val="Makna Surah/Hadith"/>
    <w:basedOn w:val="Normal"/>
    <w:next w:val="Normal"/>
    <w:link w:val="TitleChar"/>
    <w:autoRedefine/>
    <w:uiPriority w:val="10"/>
    <w:qFormat/>
    <w:rsid w:val="00A96B22"/>
    <w:pPr>
      <w:contextualSpacing/>
      <w:jc w:val="center"/>
    </w:pPr>
    <w:rPr>
      <w:rFonts w:asciiTheme="majorBidi" w:eastAsiaTheme="majorEastAsia" w:hAnsiTheme="majorBidi" w:cstheme="majorBidi"/>
      <w:b/>
      <w:caps/>
      <w:spacing w:val="-10"/>
      <w:kern w:val="28"/>
      <w:szCs w:val="56"/>
      <w:lang w:val="en-US"/>
    </w:rPr>
  </w:style>
  <w:style w:type="character" w:customStyle="1" w:styleId="TitleChar">
    <w:name w:val="Title Char"/>
    <w:aliases w:val="Makna Surah/Hadith Char"/>
    <w:basedOn w:val="DefaultParagraphFont"/>
    <w:link w:val="Title"/>
    <w:uiPriority w:val="10"/>
    <w:rsid w:val="00A96B22"/>
    <w:rPr>
      <w:rFonts w:asciiTheme="majorBidi" w:eastAsiaTheme="majorEastAsia" w:hAnsiTheme="majorBidi" w:cstheme="majorBidi"/>
      <w:b/>
      <w:caps/>
      <w:spacing w:val="-10"/>
      <w:kern w:val="28"/>
      <w:szCs w:val="56"/>
      <w:lang w:val="en-US"/>
    </w:rPr>
  </w:style>
  <w:style w:type="character" w:styleId="FootnoteReference">
    <w:name w:val="footnote reference"/>
    <w:basedOn w:val="DefaultParagraphFont"/>
    <w:uiPriority w:val="99"/>
    <w:semiHidden/>
    <w:unhideWhenUsed/>
    <w:rsid w:val="00A96B22"/>
    <w:rPr>
      <w:vertAlign w:val="superscript"/>
    </w:rPr>
  </w:style>
  <w:style w:type="paragraph" w:styleId="FootnoteText">
    <w:name w:val="footnote text"/>
    <w:aliases w:val="Footnote Text Char Char,Footnote Text Char2 Char Char,Footnote Text Char1 Char Char Char,Footnote Text Char Char Char Char Char,Footnote Text Char1 Char1 Char Char Char Char,Footnote Text Char1 Char1,Footnote Text1"/>
    <w:basedOn w:val="Normal"/>
    <w:link w:val="FootnoteTextChar"/>
    <w:uiPriority w:val="99"/>
    <w:unhideWhenUsed/>
    <w:qFormat/>
    <w:rsid w:val="00A96B22"/>
    <w:rPr>
      <w:rFonts w:asciiTheme="majorBidi" w:eastAsia="Times New Roman" w:hAnsiTheme="majorBidi" w:cs="Times New Roman"/>
      <w:kern w:val="0"/>
      <w:szCs w:val="20"/>
      <w:lang w:eastAsia="en-GB"/>
      <w14:ligatures w14:val="none"/>
    </w:rPr>
  </w:style>
  <w:style w:type="character" w:customStyle="1" w:styleId="FootnoteTextChar">
    <w:name w:val="Footnote Text Char"/>
    <w:aliases w:val="Footnote Text Char Char Char,Footnote Text Char2 Char Char Char,Footnote Text Char1 Char Char Char Char,Footnote Text Char Char Char Char Char Char,Footnote Text Char1 Char1 Char Char Char Char Char,Footnote Text Char1 Char1 Char"/>
    <w:basedOn w:val="DefaultParagraphFont"/>
    <w:link w:val="FootnoteText"/>
    <w:uiPriority w:val="99"/>
    <w:rsid w:val="00A96B22"/>
    <w:rPr>
      <w:rFonts w:asciiTheme="majorBidi" w:eastAsia="Times New Roman" w:hAnsiTheme="majorBidi" w:cs="Times New Roman"/>
      <w:kern w:val="0"/>
      <w:sz w:val="20"/>
      <w:szCs w:val="20"/>
      <w:lang w:eastAsia="en-GB"/>
      <w14:ligatures w14:val="none"/>
    </w:rPr>
  </w:style>
  <w:style w:type="paragraph" w:styleId="Caption">
    <w:name w:val="caption"/>
    <w:basedOn w:val="Normal"/>
    <w:next w:val="Normal"/>
    <w:uiPriority w:val="35"/>
    <w:unhideWhenUsed/>
    <w:qFormat/>
    <w:rsid w:val="00C92B79"/>
    <w:pPr>
      <w:spacing w:after="200"/>
      <w:jc w:val="center"/>
    </w:pPr>
    <w:rPr>
      <w:rFonts w:eastAsia="Times New Roman" w:cs="Times New Roman"/>
      <w:iCs/>
      <w:color w:val="000000" w:themeColor="text1"/>
      <w:kern w:val="0"/>
      <w:sz w:val="24"/>
      <w:szCs w:val="18"/>
      <w:lang w:eastAsia="en-GB"/>
      <w14:ligatures w14:val="none"/>
    </w:rPr>
  </w:style>
  <w:style w:type="paragraph" w:customStyle="1" w:styleId="BodyIndent">
    <w:name w:val="Body Indent"/>
    <w:basedOn w:val="Normal"/>
    <w:next w:val="Normal"/>
    <w:link w:val="BodyIndentChar"/>
    <w:qFormat/>
    <w:rsid w:val="00F879F4"/>
    <w:pPr>
      <w:ind w:firstLine="720"/>
    </w:pPr>
    <w:rPr>
      <w:rFonts w:eastAsia="Times New Roman" w:cs="Times New Roman"/>
      <w:color w:val="000000" w:themeColor="text1"/>
      <w:kern w:val="0"/>
      <w:lang w:eastAsia="en-GB"/>
      <w14:ligatures w14:val="none"/>
    </w:rPr>
  </w:style>
  <w:style w:type="character" w:customStyle="1" w:styleId="BodyIndentChar">
    <w:name w:val="Body Indent Char"/>
    <w:basedOn w:val="DefaultParagraphFont"/>
    <w:link w:val="BodyIndent"/>
    <w:rsid w:val="00F879F4"/>
    <w:rPr>
      <w:rFonts w:ascii="Times New Roman" w:eastAsia="Times New Roman" w:hAnsi="Times New Roman" w:cs="Times New Roman"/>
      <w:color w:val="000000" w:themeColor="text1"/>
      <w:kern w:val="0"/>
      <w:sz w:val="20"/>
      <w:lang w:eastAsia="en-GB"/>
      <w14:ligatures w14:val="none"/>
    </w:rPr>
  </w:style>
  <w:style w:type="paragraph" w:customStyle="1" w:styleId="BodyNonIndent">
    <w:name w:val="Body Non Indent"/>
    <w:basedOn w:val="Normal"/>
    <w:next w:val="Normal"/>
    <w:link w:val="BodyNonIndentChar"/>
    <w:qFormat/>
    <w:rsid w:val="00E71E3E"/>
    <w:rPr>
      <w:rFonts w:eastAsia="Times New Roman" w:cs="Times New Roman"/>
      <w:color w:val="000000" w:themeColor="text1"/>
      <w:kern w:val="0"/>
      <w:lang w:eastAsia="en-GB"/>
      <w14:ligatures w14:val="none"/>
    </w:rPr>
  </w:style>
  <w:style w:type="character" w:customStyle="1" w:styleId="BodyNonIndentChar">
    <w:name w:val="Body Non Indent Char"/>
    <w:basedOn w:val="DefaultParagraphFont"/>
    <w:link w:val="BodyNonIndent"/>
    <w:rsid w:val="00E71E3E"/>
    <w:rPr>
      <w:rFonts w:ascii="Times New Roman" w:eastAsia="Times New Roman" w:hAnsi="Times New Roman" w:cs="Times New Roman"/>
      <w:color w:val="000000" w:themeColor="text1"/>
      <w:kern w:val="0"/>
      <w:sz w:val="20"/>
      <w:lang w:eastAsia="en-GB"/>
      <w14:ligatures w14:val="none"/>
    </w:rPr>
  </w:style>
  <w:style w:type="paragraph" w:styleId="ListParagraph">
    <w:name w:val="List Paragraph"/>
    <w:basedOn w:val="Normal"/>
    <w:uiPriority w:val="34"/>
    <w:qFormat/>
    <w:rsid w:val="00D42362"/>
    <w:pPr>
      <w:spacing w:before="240" w:after="240"/>
      <w:ind w:left="720"/>
      <w:contextualSpacing/>
      <w:jc w:val="left"/>
    </w:pPr>
    <w:rPr>
      <w:rFonts w:asciiTheme="majorBidi" w:eastAsia="Times New Roman" w:hAnsiTheme="majorBidi" w:cs="Times New Roman"/>
      <w:b/>
      <w:kern w:val="0"/>
      <w:sz w:val="24"/>
      <w:lang w:eastAsia="en-GB"/>
      <w14:ligatures w14:val="none"/>
    </w:rPr>
  </w:style>
  <w:style w:type="paragraph" w:styleId="NormalWeb">
    <w:name w:val="Normal (Web)"/>
    <w:basedOn w:val="Normal"/>
    <w:uiPriority w:val="99"/>
    <w:unhideWhenUsed/>
    <w:rsid w:val="00D6375A"/>
    <w:pPr>
      <w:spacing w:before="100" w:beforeAutospacing="1" w:after="100" w:afterAutospacing="1"/>
      <w:jc w:val="left"/>
    </w:pPr>
    <w:rPr>
      <w:rFonts w:eastAsia="Times New Roman" w:cs="Times New Roman"/>
      <w:kern w:val="0"/>
      <w:sz w:val="24"/>
      <w:lang w:eastAsia="en-GB"/>
      <w14:ligatures w14:val="none"/>
    </w:rPr>
  </w:style>
  <w:style w:type="character" w:styleId="Hyperlink">
    <w:name w:val="Hyperlink"/>
    <w:basedOn w:val="DefaultParagraphFont"/>
    <w:uiPriority w:val="99"/>
    <w:unhideWhenUsed/>
    <w:rsid w:val="00596934"/>
    <w:rPr>
      <w:color w:val="0563C1" w:themeColor="hyperlink"/>
      <w:u w:val="single"/>
    </w:rPr>
  </w:style>
  <w:style w:type="character" w:styleId="FollowedHyperlink">
    <w:name w:val="FollowedHyperlink"/>
    <w:basedOn w:val="DefaultParagraphFont"/>
    <w:uiPriority w:val="99"/>
    <w:semiHidden/>
    <w:unhideWhenUsed/>
    <w:rsid w:val="00596934"/>
    <w:rPr>
      <w:color w:val="954F72" w:themeColor="followedHyperlink"/>
      <w:u w:val="single"/>
    </w:rPr>
  </w:style>
  <w:style w:type="character" w:styleId="Emphasis">
    <w:name w:val="Emphasis"/>
    <w:basedOn w:val="DefaultParagraphFont"/>
    <w:uiPriority w:val="20"/>
    <w:qFormat/>
    <w:rsid w:val="00596934"/>
    <w:rPr>
      <w:i/>
      <w:iCs/>
    </w:rPr>
  </w:style>
  <w:style w:type="character" w:styleId="CommentReference">
    <w:name w:val="annotation reference"/>
    <w:basedOn w:val="DefaultParagraphFont"/>
    <w:uiPriority w:val="99"/>
    <w:semiHidden/>
    <w:unhideWhenUsed/>
    <w:rsid w:val="00B5646B"/>
    <w:rPr>
      <w:sz w:val="16"/>
      <w:szCs w:val="16"/>
    </w:rPr>
  </w:style>
  <w:style w:type="paragraph" w:styleId="CommentText">
    <w:name w:val="annotation text"/>
    <w:basedOn w:val="Normal"/>
    <w:link w:val="CommentTextChar"/>
    <w:uiPriority w:val="99"/>
    <w:unhideWhenUsed/>
    <w:rsid w:val="00B5646B"/>
    <w:rPr>
      <w:szCs w:val="20"/>
    </w:rPr>
  </w:style>
  <w:style w:type="character" w:customStyle="1" w:styleId="CommentTextChar">
    <w:name w:val="Comment Text Char"/>
    <w:basedOn w:val="DefaultParagraphFont"/>
    <w:link w:val="CommentText"/>
    <w:uiPriority w:val="99"/>
    <w:rsid w:val="00B5646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5646B"/>
    <w:rPr>
      <w:b/>
      <w:bCs/>
    </w:rPr>
  </w:style>
  <w:style w:type="character" w:customStyle="1" w:styleId="CommentSubjectChar">
    <w:name w:val="Comment Subject Char"/>
    <w:basedOn w:val="CommentTextChar"/>
    <w:link w:val="CommentSubject"/>
    <w:uiPriority w:val="99"/>
    <w:semiHidden/>
    <w:rsid w:val="00B5646B"/>
    <w:rPr>
      <w:rFonts w:ascii="Times New Roman" w:hAnsi="Times New Roman"/>
      <w:b/>
      <w:bCs/>
      <w:sz w:val="20"/>
      <w:szCs w:val="20"/>
    </w:rPr>
  </w:style>
  <w:style w:type="paragraph" w:styleId="Revision">
    <w:name w:val="Revision"/>
    <w:hidden/>
    <w:uiPriority w:val="99"/>
    <w:semiHidden/>
    <w:rsid w:val="00B5646B"/>
    <w:rPr>
      <w:rFonts w:ascii="Times New Roman" w:hAnsi="Times New Roman"/>
      <w:sz w:val="20"/>
    </w:rPr>
  </w:style>
  <w:style w:type="paragraph" w:styleId="BalloonText">
    <w:name w:val="Balloon Text"/>
    <w:basedOn w:val="Normal"/>
    <w:link w:val="BalloonTextChar"/>
    <w:uiPriority w:val="99"/>
    <w:semiHidden/>
    <w:unhideWhenUsed/>
    <w:rsid w:val="00B5646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646B"/>
    <w:rPr>
      <w:rFonts w:ascii="Segoe UI" w:hAnsi="Segoe UI" w:cs="Segoe UI"/>
      <w:sz w:val="18"/>
      <w:szCs w:val="18"/>
    </w:rPr>
  </w:style>
  <w:style w:type="character" w:styleId="UnresolvedMention">
    <w:name w:val="Unresolved Mention"/>
    <w:basedOn w:val="DefaultParagraphFont"/>
    <w:uiPriority w:val="99"/>
    <w:semiHidden/>
    <w:unhideWhenUsed/>
    <w:rsid w:val="00804C16"/>
    <w:rPr>
      <w:color w:val="605E5C"/>
      <w:shd w:val="clear" w:color="auto" w:fill="E1DFDD"/>
    </w:rPr>
  </w:style>
  <w:style w:type="paragraph" w:styleId="EndnoteText">
    <w:name w:val="endnote text"/>
    <w:basedOn w:val="Normal"/>
    <w:link w:val="EndnoteTextChar"/>
    <w:uiPriority w:val="99"/>
    <w:semiHidden/>
    <w:unhideWhenUsed/>
    <w:rsid w:val="00EA7E2D"/>
    <w:pPr>
      <w:spacing w:before="0" w:after="0"/>
    </w:pPr>
    <w:rPr>
      <w:szCs w:val="20"/>
    </w:rPr>
  </w:style>
  <w:style w:type="character" w:customStyle="1" w:styleId="EndnoteTextChar">
    <w:name w:val="Endnote Text Char"/>
    <w:basedOn w:val="DefaultParagraphFont"/>
    <w:link w:val="EndnoteText"/>
    <w:uiPriority w:val="99"/>
    <w:semiHidden/>
    <w:rsid w:val="00EA7E2D"/>
    <w:rPr>
      <w:rFonts w:ascii="Times New Roman" w:hAnsi="Times New Roman"/>
      <w:sz w:val="20"/>
      <w:szCs w:val="20"/>
    </w:rPr>
  </w:style>
  <w:style w:type="character" w:styleId="EndnoteReference">
    <w:name w:val="endnote reference"/>
    <w:basedOn w:val="DefaultParagraphFont"/>
    <w:uiPriority w:val="99"/>
    <w:semiHidden/>
    <w:unhideWhenUsed/>
    <w:rsid w:val="00EA7E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87882">
      <w:bodyDiv w:val="1"/>
      <w:marLeft w:val="0"/>
      <w:marRight w:val="0"/>
      <w:marTop w:val="0"/>
      <w:marBottom w:val="0"/>
      <w:divBdr>
        <w:top w:val="none" w:sz="0" w:space="0" w:color="auto"/>
        <w:left w:val="none" w:sz="0" w:space="0" w:color="auto"/>
        <w:bottom w:val="none" w:sz="0" w:space="0" w:color="auto"/>
        <w:right w:val="none" w:sz="0" w:space="0" w:color="auto"/>
      </w:divBdr>
      <w:divsChild>
        <w:div w:id="337269716">
          <w:marLeft w:val="0"/>
          <w:marRight w:val="0"/>
          <w:marTop w:val="0"/>
          <w:marBottom w:val="0"/>
          <w:divBdr>
            <w:top w:val="none" w:sz="0" w:space="0" w:color="auto"/>
            <w:left w:val="none" w:sz="0" w:space="0" w:color="auto"/>
            <w:bottom w:val="none" w:sz="0" w:space="0" w:color="auto"/>
            <w:right w:val="none" w:sz="0" w:space="0" w:color="auto"/>
          </w:divBdr>
          <w:divsChild>
            <w:div w:id="49573663">
              <w:marLeft w:val="0"/>
              <w:marRight w:val="0"/>
              <w:marTop w:val="0"/>
              <w:marBottom w:val="0"/>
              <w:divBdr>
                <w:top w:val="none" w:sz="0" w:space="0" w:color="auto"/>
                <w:left w:val="none" w:sz="0" w:space="0" w:color="auto"/>
                <w:bottom w:val="none" w:sz="0" w:space="0" w:color="auto"/>
                <w:right w:val="none" w:sz="0" w:space="0" w:color="auto"/>
              </w:divBdr>
              <w:divsChild>
                <w:div w:id="170729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64908">
      <w:bodyDiv w:val="1"/>
      <w:marLeft w:val="0"/>
      <w:marRight w:val="0"/>
      <w:marTop w:val="0"/>
      <w:marBottom w:val="0"/>
      <w:divBdr>
        <w:top w:val="none" w:sz="0" w:space="0" w:color="auto"/>
        <w:left w:val="none" w:sz="0" w:space="0" w:color="auto"/>
        <w:bottom w:val="none" w:sz="0" w:space="0" w:color="auto"/>
        <w:right w:val="none" w:sz="0" w:space="0" w:color="auto"/>
      </w:divBdr>
      <w:divsChild>
        <w:div w:id="650791131">
          <w:marLeft w:val="0"/>
          <w:marRight w:val="0"/>
          <w:marTop w:val="0"/>
          <w:marBottom w:val="0"/>
          <w:divBdr>
            <w:top w:val="none" w:sz="0" w:space="0" w:color="auto"/>
            <w:left w:val="none" w:sz="0" w:space="0" w:color="auto"/>
            <w:bottom w:val="none" w:sz="0" w:space="0" w:color="auto"/>
            <w:right w:val="none" w:sz="0" w:space="0" w:color="auto"/>
          </w:divBdr>
          <w:divsChild>
            <w:div w:id="1816487731">
              <w:marLeft w:val="0"/>
              <w:marRight w:val="0"/>
              <w:marTop w:val="0"/>
              <w:marBottom w:val="0"/>
              <w:divBdr>
                <w:top w:val="none" w:sz="0" w:space="0" w:color="auto"/>
                <w:left w:val="none" w:sz="0" w:space="0" w:color="auto"/>
                <w:bottom w:val="none" w:sz="0" w:space="0" w:color="auto"/>
                <w:right w:val="none" w:sz="0" w:space="0" w:color="auto"/>
              </w:divBdr>
              <w:divsChild>
                <w:div w:id="2217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10845">
      <w:bodyDiv w:val="1"/>
      <w:marLeft w:val="0"/>
      <w:marRight w:val="0"/>
      <w:marTop w:val="0"/>
      <w:marBottom w:val="0"/>
      <w:divBdr>
        <w:top w:val="none" w:sz="0" w:space="0" w:color="auto"/>
        <w:left w:val="none" w:sz="0" w:space="0" w:color="auto"/>
        <w:bottom w:val="none" w:sz="0" w:space="0" w:color="auto"/>
        <w:right w:val="none" w:sz="0" w:space="0" w:color="auto"/>
      </w:divBdr>
      <w:divsChild>
        <w:div w:id="2051294483">
          <w:marLeft w:val="0"/>
          <w:marRight w:val="0"/>
          <w:marTop w:val="0"/>
          <w:marBottom w:val="0"/>
          <w:divBdr>
            <w:top w:val="none" w:sz="0" w:space="0" w:color="auto"/>
            <w:left w:val="none" w:sz="0" w:space="0" w:color="auto"/>
            <w:bottom w:val="none" w:sz="0" w:space="0" w:color="auto"/>
            <w:right w:val="none" w:sz="0" w:space="0" w:color="auto"/>
          </w:divBdr>
          <w:divsChild>
            <w:div w:id="939946178">
              <w:marLeft w:val="0"/>
              <w:marRight w:val="0"/>
              <w:marTop w:val="0"/>
              <w:marBottom w:val="0"/>
              <w:divBdr>
                <w:top w:val="none" w:sz="0" w:space="0" w:color="auto"/>
                <w:left w:val="none" w:sz="0" w:space="0" w:color="auto"/>
                <w:bottom w:val="none" w:sz="0" w:space="0" w:color="auto"/>
                <w:right w:val="none" w:sz="0" w:space="0" w:color="auto"/>
              </w:divBdr>
              <w:divsChild>
                <w:div w:id="316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967191">
      <w:bodyDiv w:val="1"/>
      <w:marLeft w:val="0"/>
      <w:marRight w:val="0"/>
      <w:marTop w:val="0"/>
      <w:marBottom w:val="0"/>
      <w:divBdr>
        <w:top w:val="none" w:sz="0" w:space="0" w:color="auto"/>
        <w:left w:val="none" w:sz="0" w:space="0" w:color="auto"/>
        <w:bottom w:val="none" w:sz="0" w:space="0" w:color="auto"/>
        <w:right w:val="none" w:sz="0" w:space="0" w:color="auto"/>
      </w:divBdr>
      <w:divsChild>
        <w:div w:id="1876505310">
          <w:marLeft w:val="0"/>
          <w:marRight w:val="0"/>
          <w:marTop w:val="0"/>
          <w:marBottom w:val="0"/>
          <w:divBdr>
            <w:top w:val="none" w:sz="0" w:space="0" w:color="auto"/>
            <w:left w:val="none" w:sz="0" w:space="0" w:color="auto"/>
            <w:bottom w:val="none" w:sz="0" w:space="0" w:color="auto"/>
            <w:right w:val="none" w:sz="0" w:space="0" w:color="auto"/>
          </w:divBdr>
          <w:divsChild>
            <w:div w:id="354118059">
              <w:marLeft w:val="0"/>
              <w:marRight w:val="0"/>
              <w:marTop w:val="0"/>
              <w:marBottom w:val="0"/>
              <w:divBdr>
                <w:top w:val="none" w:sz="0" w:space="0" w:color="auto"/>
                <w:left w:val="none" w:sz="0" w:space="0" w:color="auto"/>
                <w:bottom w:val="none" w:sz="0" w:space="0" w:color="auto"/>
                <w:right w:val="none" w:sz="0" w:space="0" w:color="auto"/>
              </w:divBdr>
              <w:divsChild>
                <w:div w:id="15776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471014">
      <w:bodyDiv w:val="1"/>
      <w:marLeft w:val="0"/>
      <w:marRight w:val="0"/>
      <w:marTop w:val="0"/>
      <w:marBottom w:val="0"/>
      <w:divBdr>
        <w:top w:val="none" w:sz="0" w:space="0" w:color="auto"/>
        <w:left w:val="none" w:sz="0" w:space="0" w:color="auto"/>
        <w:bottom w:val="none" w:sz="0" w:space="0" w:color="auto"/>
        <w:right w:val="none" w:sz="0" w:space="0" w:color="auto"/>
      </w:divBdr>
      <w:divsChild>
        <w:div w:id="1415660579">
          <w:marLeft w:val="0"/>
          <w:marRight w:val="0"/>
          <w:marTop w:val="0"/>
          <w:marBottom w:val="0"/>
          <w:divBdr>
            <w:top w:val="none" w:sz="0" w:space="0" w:color="auto"/>
            <w:left w:val="none" w:sz="0" w:space="0" w:color="auto"/>
            <w:bottom w:val="none" w:sz="0" w:space="0" w:color="auto"/>
            <w:right w:val="none" w:sz="0" w:space="0" w:color="auto"/>
          </w:divBdr>
          <w:divsChild>
            <w:div w:id="490875929">
              <w:marLeft w:val="0"/>
              <w:marRight w:val="0"/>
              <w:marTop w:val="0"/>
              <w:marBottom w:val="0"/>
              <w:divBdr>
                <w:top w:val="none" w:sz="0" w:space="0" w:color="auto"/>
                <w:left w:val="none" w:sz="0" w:space="0" w:color="auto"/>
                <w:bottom w:val="none" w:sz="0" w:space="0" w:color="auto"/>
                <w:right w:val="none" w:sz="0" w:space="0" w:color="auto"/>
              </w:divBdr>
              <w:divsChild>
                <w:div w:id="116806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667994">
      <w:bodyDiv w:val="1"/>
      <w:marLeft w:val="0"/>
      <w:marRight w:val="0"/>
      <w:marTop w:val="0"/>
      <w:marBottom w:val="0"/>
      <w:divBdr>
        <w:top w:val="none" w:sz="0" w:space="0" w:color="auto"/>
        <w:left w:val="none" w:sz="0" w:space="0" w:color="auto"/>
        <w:bottom w:val="none" w:sz="0" w:space="0" w:color="auto"/>
        <w:right w:val="none" w:sz="0" w:space="0" w:color="auto"/>
      </w:divBdr>
      <w:divsChild>
        <w:div w:id="556815423">
          <w:marLeft w:val="0"/>
          <w:marRight w:val="0"/>
          <w:marTop w:val="0"/>
          <w:marBottom w:val="0"/>
          <w:divBdr>
            <w:top w:val="none" w:sz="0" w:space="0" w:color="auto"/>
            <w:left w:val="none" w:sz="0" w:space="0" w:color="auto"/>
            <w:bottom w:val="none" w:sz="0" w:space="0" w:color="auto"/>
            <w:right w:val="none" w:sz="0" w:space="0" w:color="auto"/>
          </w:divBdr>
          <w:divsChild>
            <w:div w:id="1396659734">
              <w:marLeft w:val="0"/>
              <w:marRight w:val="0"/>
              <w:marTop w:val="0"/>
              <w:marBottom w:val="0"/>
              <w:divBdr>
                <w:top w:val="none" w:sz="0" w:space="0" w:color="auto"/>
                <w:left w:val="none" w:sz="0" w:space="0" w:color="auto"/>
                <w:bottom w:val="none" w:sz="0" w:space="0" w:color="auto"/>
                <w:right w:val="none" w:sz="0" w:space="0" w:color="auto"/>
              </w:divBdr>
              <w:divsChild>
                <w:div w:id="24715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184910">
      <w:bodyDiv w:val="1"/>
      <w:marLeft w:val="0"/>
      <w:marRight w:val="0"/>
      <w:marTop w:val="0"/>
      <w:marBottom w:val="0"/>
      <w:divBdr>
        <w:top w:val="none" w:sz="0" w:space="0" w:color="auto"/>
        <w:left w:val="none" w:sz="0" w:space="0" w:color="auto"/>
        <w:bottom w:val="none" w:sz="0" w:space="0" w:color="auto"/>
        <w:right w:val="none" w:sz="0" w:space="0" w:color="auto"/>
      </w:divBdr>
      <w:divsChild>
        <w:div w:id="1352804429">
          <w:marLeft w:val="0"/>
          <w:marRight w:val="0"/>
          <w:marTop w:val="0"/>
          <w:marBottom w:val="0"/>
          <w:divBdr>
            <w:top w:val="none" w:sz="0" w:space="0" w:color="auto"/>
            <w:left w:val="none" w:sz="0" w:space="0" w:color="auto"/>
            <w:bottom w:val="none" w:sz="0" w:space="0" w:color="auto"/>
            <w:right w:val="none" w:sz="0" w:space="0" w:color="auto"/>
          </w:divBdr>
          <w:divsChild>
            <w:div w:id="279991758">
              <w:marLeft w:val="0"/>
              <w:marRight w:val="0"/>
              <w:marTop w:val="0"/>
              <w:marBottom w:val="0"/>
              <w:divBdr>
                <w:top w:val="none" w:sz="0" w:space="0" w:color="auto"/>
                <w:left w:val="none" w:sz="0" w:space="0" w:color="auto"/>
                <w:bottom w:val="none" w:sz="0" w:space="0" w:color="auto"/>
                <w:right w:val="none" w:sz="0" w:space="0" w:color="auto"/>
              </w:divBdr>
              <w:divsChild>
                <w:div w:id="17021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430018">
      <w:bodyDiv w:val="1"/>
      <w:marLeft w:val="0"/>
      <w:marRight w:val="0"/>
      <w:marTop w:val="0"/>
      <w:marBottom w:val="0"/>
      <w:divBdr>
        <w:top w:val="none" w:sz="0" w:space="0" w:color="auto"/>
        <w:left w:val="none" w:sz="0" w:space="0" w:color="auto"/>
        <w:bottom w:val="none" w:sz="0" w:space="0" w:color="auto"/>
        <w:right w:val="none" w:sz="0" w:space="0" w:color="auto"/>
      </w:divBdr>
      <w:divsChild>
        <w:div w:id="152113337">
          <w:marLeft w:val="0"/>
          <w:marRight w:val="0"/>
          <w:marTop w:val="0"/>
          <w:marBottom w:val="0"/>
          <w:divBdr>
            <w:top w:val="none" w:sz="0" w:space="0" w:color="auto"/>
            <w:left w:val="none" w:sz="0" w:space="0" w:color="auto"/>
            <w:bottom w:val="none" w:sz="0" w:space="0" w:color="auto"/>
            <w:right w:val="none" w:sz="0" w:space="0" w:color="auto"/>
          </w:divBdr>
          <w:divsChild>
            <w:div w:id="1167481175">
              <w:marLeft w:val="0"/>
              <w:marRight w:val="0"/>
              <w:marTop w:val="0"/>
              <w:marBottom w:val="0"/>
              <w:divBdr>
                <w:top w:val="none" w:sz="0" w:space="0" w:color="auto"/>
                <w:left w:val="none" w:sz="0" w:space="0" w:color="auto"/>
                <w:bottom w:val="none" w:sz="0" w:space="0" w:color="auto"/>
                <w:right w:val="none" w:sz="0" w:space="0" w:color="auto"/>
              </w:divBdr>
              <w:divsChild>
                <w:div w:id="157851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117117">
      <w:bodyDiv w:val="1"/>
      <w:marLeft w:val="0"/>
      <w:marRight w:val="0"/>
      <w:marTop w:val="0"/>
      <w:marBottom w:val="0"/>
      <w:divBdr>
        <w:top w:val="none" w:sz="0" w:space="0" w:color="auto"/>
        <w:left w:val="none" w:sz="0" w:space="0" w:color="auto"/>
        <w:bottom w:val="none" w:sz="0" w:space="0" w:color="auto"/>
        <w:right w:val="none" w:sz="0" w:space="0" w:color="auto"/>
      </w:divBdr>
      <w:divsChild>
        <w:div w:id="755248576">
          <w:marLeft w:val="0"/>
          <w:marRight w:val="0"/>
          <w:marTop w:val="0"/>
          <w:marBottom w:val="0"/>
          <w:divBdr>
            <w:top w:val="none" w:sz="0" w:space="0" w:color="auto"/>
            <w:left w:val="none" w:sz="0" w:space="0" w:color="auto"/>
            <w:bottom w:val="none" w:sz="0" w:space="0" w:color="auto"/>
            <w:right w:val="none" w:sz="0" w:space="0" w:color="auto"/>
          </w:divBdr>
          <w:divsChild>
            <w:div w:id="1248688534">
              <w:marLeft w:val="0"/>
              <w:marRight w:val="0"/>
              <w:marTop w:val="0"/>
              <w:marBottom w:val="0"/>
              <w:divBdr>
                <w:top w:val="none" w:sz="0" w:space="0" w:color="auto"/>
                <w:left w:val="none" w:sz="0" w:space="0" w:color="auto"/>
                <w:bottom w:val="none" w:sz="0" w:space="0" w:color="auto"/>
                <w:right w:val="none" w:sz="0" w:space="0" w:color="auto"/>
              </w:divBdr>
              <w:divsChild>
                <w:div w:id="171280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727597">
      <w:bodyDiv w:val="1"/>
      <w:marLeft w:val="0"/>
      <w:marRight w:val="0"/>
      <w:marTop w:val="0"/>
      <w:marBottom w:val="0"/>
      <w:divBdr>
        <w:top w:val="none" w:sz="0" w:space="0" w:color="auto"/>
        <w:left w:val="none" w:sz="0" w:space="0" w:color="auto"/>
        <w:bottom w:val="none" w:sz="0" w:space="0" w:color="auto"/>
        <w:right w:val="none" w:sz="0" w:space="0" w:color="auto"/>
      </w:divBdr>
      <w:divsChild>
        <w:div w:id="1360012011">
          <w:marLeft w:val="0"/>
          <w:marRight w:val="0"/>
          <w:marTop w:val="0"/>
          <w:marBottom w:val="0"/>
          <w:divBdr>
            <w:top w:val="none" w:sz="0" w:space="0" w:color="auto"/>
            <w:left w:val="none" w:sz="0" w:space="0" w:color="auto"/>
            <w:bottom w:val="none" w:sz="0" w:space="0" w:color="auto"/>
            <w:right w:val="none" w:sz="0" w:space="0" w:color="auto"/>
          </w:divBdr>
          <w:divsChild>
            <w:div w:id="2066954363">
              <w:marLeft w:val="0"/>
              <w:marRight w:val="0"/>
              <w:marTop w:val="0"/>
              <w:marBottom w:val="0"/>
              <w:divBdr>
                <w:top w:val="none" w:sz="0" w:space="0" w:color="auto"/>
                <w:left w:val="none" w:sz="0" w:space="0" w:color="auto"/>
                <w:bottom w:val="none" w:sz="0" w:space="0" w:color="auto"/>
                <w:right w:val="none" w:sz="0" w:space="0" w:color="auto"/>
              </w:divBdr>
              <w:divsChild>
                <w:div w:id="193450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1850">
      <w:bodyDiv w:val="1"/>
      <w:marLeft w:val="0"/>
      <w:marRight w:val="0"/>
      <w:marTop w:val="0"/>
      <w:marBottom w:val="0"/>
      <w:divBdr>
        <w:top w:val="none" w:sz="0" w:space="0" w:color="auto"/>
        <w:left w:val="none" w:sz="0" w:space="0" w:color="auto"/>
        <w:bottom w:val="none" w:sz="0" w:space="0" w:color="auto"/>
        <w:right w:val="none" w:sz="0" w:space="0" w:color="auto"/>
      </w:divBdr>
      <w:divsChild>
        <w:div w:id="885264653">
          <w:marLeft w:val="0"/>
          <w:marRight w:val="0"/>
          <w:marTop w:val="0"/>
          <w:marBottom w:val="0"/>
          <w:divBdr>
            <w:top w:val="none" w:sz="0" w:space="0" w:color="auto"/>
            <w:left w:val="none" w:sz="0" w:space="0" w:color="auto"/>
            <w:bottom w:val="none" w:sz="0" w:space="0" w:color="auto"/>
            <w:right w:val="none" w:sz="0" w:space="0" w:color="auto"/>
          </w:divBdr>
          <w:divsChild>
            <w:div w:id="1244946683">
              <w:marLeft w:val="0"/>
              <w:marRight w:val="0"/>
              <w:marTop w:val="0"/>
              <w:marBottom w:val="0"/>
              <w:divBdr>
                <w:top w:val="none" w:sz="0" w:space="0" w:color="auto"/>
                <w:left w:val="none" w:sz="0" w:space="0" w:color="auto"/>
                <w:bottom w:val="none" w:sz="0" w:space="0" w:color="auto"/>
                <w:right w:val="none" w:sz="0" w:space="0" w:color="auto"/>
              </w:divBdr>
              <w:divsChild>
                <w:div w:id="200168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223769">
      <w:bodyDiv w:val="1"/>
      <w:marLeft w:val="0"/>
      <w:marRight w:val="0"/>
      <w:marTop w:val="0"/>
      <w:marBottom w:val="0"/>
      <w:divBdr>
        <w:top w:val="none" w:sz="0" w:space="0" w:color="auto"/>
        <w:left w:val="none" w:sz="0" w:space="0" w:color="auto"/>
        <w:bottom w:val="none" w:sz="0" w:space="0" w:color="auto"/>
        <w:right w:val="none" w:sz="0" w:space="0" w:color="auto"/>
      </w:divBdr>
      <w:divsChild>
        <w:div w:id="708920866">
          <w:marLeft w:val="0"/>
          <w:marRight w:val="0"/>
          <w:marTop w:val="0"/>
          <w:marBottom w:val="0"/>
          <w:divBdr>
            <w:top w:val="none" w:sz="0" w:space="0" w:color="auto"/>
            <w:left w:val="none" w:sz="0" w:space="0" w:color="auto"/>
            <w:bottom w:val="none" w:sz="0" w:space="0" w:color="auto"/>
            <w:right w:val="none" w:sz="0" w:space="0" w:color="auto"/>
          </w:divBdr>
          <w:divsChild>
            <w:div w:id="1133524813">
              <w:marLeft w:val="0"/>
              <w:marRight w:val="0"/>
              <w:marTop w:val="0"/>
              <w:marBottom w:val="0"/>
              <w:divBdr>
                <w:top w:val="none" w:sz="0" w:space="0" w:color="auto"/>
                <w:left w:val="none" w:sz="0" w:space="0" w:color="auto"/>
                <w:bottom w:val="none" w:sz="0" w:space="0" w:color="auto"/>
                <w:right w:val="none" w:sz="0" w:space="0" w:color="auto"/>
              </w:divBdr>
              <w:divsChild>
                <w:div w:id="90715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728198">
      <w:bodyDiv w:val="1"/>
      <w:marLeft w:val="0"/>
      <w:marRight w:val="0"/>
      <w:marTop w:val="0"/>
      <w:marBottom w:val="0"/>
      <w:divBdr>
        <w:top w:val="none" w:sz="0" w:space="0" w:color="auto"/>
        <w:left w:val="none" w:sz="0" w:space="0" w:color="auto"/>
        <w:bottom w:val="none" w:sz="0" w:space="0" w:color="auto"/>
        <w:right w:val="none" w:sz="0" w:space="0" w:color="auto"/>
      </w:divBdr>
    </w:div>
    <w:div w:id="861355139">
      <w:bodyDiv w:val="1"/>
      <w:marLeft w:val="0"/>
      <w:marRight w:val="0"/>
      <w:marTop w:val="0"/>
      <w:marBottom w:val="0"/>
      <w:divBdr>
        <w:top w:val="none" w:sz="0" w:space="0" w:color="auto"/>
        <w:left w:val="none" w:sz="0" w:space="0" w:color="auto"/>
        <w:bottom w:val="none" w:sz="0" w:space="0" w:color="auto"/>
        <w:right w:val="none" w:sz="0" w:space="0" w:color="auto"/>
      </w:divBdr>
      <w:divsChild>
        <w:div w:id="1743526538">
          <w:marLeft w:val="0"/>
          <w:marRight w:val="0"/>
          <w:marTop w:val="0"/>
          <w:marBottom w:val="0"/>
          <w:divBdr>
            <w:top w:val="none" w:sz="0" w:space="0" w:color="auto"/>
            <w:left w:val="none" w:sz="0" w:space="0" w:color="auto"/>
            <w:bottom w:val="none" w:sz="0" w:space="0" w:color="auto"/>
            <w:right w:val="none" w:sz="0" w:space="0" w:color="auto"/>
          </w:divBdr>
          <w:divsChild>
            <w:div w:id="830371441">
              <w:marLeft w:val="0"/>
              <w:marRight w:val="0"/>
              <w:marTop w:val="0"/>
              <w:marBottom w:val="0"/>
              <w:divBdr>
                <w:top w:val="none" w:sz="0" w:space="0" w:color="auto"/>
                <w:left w:val="none" w:sz="0" w:space="0" w:color="auto"/>
                <w:bottom w:val="none" w:sz="0" w:space="0" w:color="auto"/>
                <w:right w:val="none" w:sz="0" w:space="0" w:color="auto"/>
              </w:divBdr>
              <w:divsChild>
                <w:div w:id="162969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423889">
      <w:bodyDiv w:val="1"/>
      <w:marLeft w:val="0"/>
      <w:marRight w:val="0"/>
      <w:marTop w:val="0"/>
      <w:marBottom w:val="0"/>
      <w:divBdr>
        <w:top w:val="none" w:sz="0" w:space="0" w:color="auto"/>
        <w:left w:val="none" w:sz="0" w:space="0" w:color="auto"/>
        <w:bottom w:val="none" w:sz="0" w:space="0" w:color="auto"/>
        <w:right w:val="none" w:sz="0" w:space="0" w:color="auto"/>
      </w:divBdr>
      <w:divsChild>
        <w:div w:id="701592465">
          <w:marLeft w:val="0"/>
          <w:marRight w:val="0"/>
          <w:marTop w:val="0"/>
          <w:marBottom w:val="0"/>
          <w:divBdr>
            <w:top w:val="none" w:sz="0" w:space="0" w:color="auto"/>
            <w:left w:val="none" w:sz="0" w:space="0" w:color="auto"/>
            <w:bottom w:val="none" w:sz="0" w:space="0" w:color="auto"/>
            <w:right w:val="none" w:sz="0" w:space="0" w:color="auto"/>
          </w:divBdr>
          <w:divsChild>
            <w:div w:id="1086268750">
              <w:marLeft w:val="0"/>
              <w:marRight w:val="0"/>
              <w:marTop w:val="0"/>
              <w:marBottom w:val="0"/>
              <w:divBdr>
                <w:top w:val="none" w:sz="0" w:space="0" w:color="auto"/>
                <w:left w:val="none" w:sz="0" w:space="0" w:color="auto"/>
                <w:bottom w:val="none" w:sz="0" w:space="0" w:color="auto"/>
                <w:right w:val="none" w:sz="0" w:space="0" w:color="auto"/>
              </w:divBdr>
              <w:divsChild>
                <w:div w:id="53543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076819">
      <w:bodyDiv w:val="1"/>
      <w:marLeft w:val="0"/>
      <w:marRight w:val="0"/>
      <w:marTop w:val="0"/>
      <w:marBottom w:val="0"/>
      <w:divBdr>
        <w:top w:val="none" w:sz="0" w:space="0" w:color="auto"/>
        <w:left w:val="none" w:sz="0" w:space="0" w:color="auto"/>
        <w:bottom w:val="none" w:sz="0" w:space="0" w:color="auto"/>
        <w:right w:val="none" w:sz="0" w:space="0" w:color="auto"/>
      </w:divBdr>
    </w:div>
    <w:div w:id="1211110037">
      <w:bodyDiv w:val="1"/>
      <w:marLeft w:val="0"/>
      <w:marRight w:val="0"/>
      <w:marTop w:val="0"/>
      <w:marBottom w:val="0"/>
      <w:divBdr>
        <w:top w:val="none" w:sz="0" w:space="0" w:color="auto"/>
        <w:left w:val="none" w:sz="0" w:space="0" w:color="auto"/>
        <w:bottom w:val="none" w:sz="0" w:space="0" w:color="auto"/>
        <w:right w:val="none" w:sz="0" w:space="0" w:color="auto"/>
      </w:divBdr>
    </w:div>
    <w:div w:id="1211111902">
      <w:bodyDiv w:val="1"/>
      <w:marLeft w:val="0"/>
      <w:marRight w:val="0"/>
      <w:marTop w:val="0"/>
      <w:marBottom w:val="0"/>
      <w:divBdr>
        <w:top w:val="none" w:sz="0" w:space="0" w:color="auto"/>
        <w:left w:val="none" w:sz="0" w:space="0" w:color="auto"/>
        <w:bottom w:val="none" w:sz="0" w:space="0" w:color="auto"/>
        <w:right w:val="none" w:sz="0" w:space="0" w:color="auto"/>
      </w:divBdr>
    </w:div>
    <w:div w:id="1251813000">
      <w:bodyDiv w:val="1"/>
      <w:marLeft w:val="0"/>
      <w:marRight w:val="0"/>
      <w:marTop w:val="0"/>
      <w:marBottom w:val="0"/>
      <w:divBdr>
        <w:top w:val="none" w:sz="0" w:space="0" w:color="auto"/>
        <w:left w:val="none" w:sz="0" w:space="0" w:color="auto"/>
        <w:bottom w:val="none" w:sz="0" w:space="0" w:color="auto"/>
        <w:right w:val="none" w:sz="0" w:space="0" w:color="auto"/>
      </w:divBdr>
      <w:divsChild>
        <w:div w:id="747581999">
          <w:marLeft w:val="0"/>
          <w:marRight w:val="0"/>
          <w:marTop w:val="0"/>
          <w:marBottom w:val="0"/>
          <w:divBdr>
            <w:top w:val="none" w:sz="0" w:space="0" w:color="auto"/>
            <w:left w:val="none" w:sz="0" w:space="0" w:color="auto"/>
            <w:bottom w:val="none" w:sz="0" w:space="0" w:color="auto"/>
            <w:right w:val="none" w:sz="0" w:space="0" w:color="auto"/>
          </w:divBdr>
          <w:divsChild>
            <w:div w:id="2116249818">
              <w:marLeft w:val="0"/>
              <w:marRight w:val="0"/>
              <w:marTop w:val="0"/>
              <w:marBottom w:val="0"/>
              <w:divBdr>
                <w:top w:val="none" w:sz="0" w:space="0" w:color="auto"/>
                <w:left w:val="none" w:sz="0" w:space="0" w:color="auto"/>
                <w:bottom w:val="none" w:sz="0" w:space="0" w:color="auto"/>
                <w:right w:val="none" w:sz="0" w:space="0" w:color="auto"/>
              </w:divBdr>
              <w:divsChild>
                <w:div w:id="432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910907">
      <w:bodyDiv w:val="1"/>
      <w:marLeft w:val="0"/>
      <w:marRight w:val="0"/>
      <w:marTop w:val="0"/>
      <w:marBottom w:val="0"/>
      <w:divBdr>
        <w:top w:val="none" w:sz="0" w:space="0" w:color="auto"/>
        <w:left w:val="none" w:sz="0" w:space="0" w:color="auto"/>
        <w:bottom w:val="none" w:sz="0" w:space="0" w:color="auto"/>
        <w:right w:val="none" w:sz="0" w:space="0" w:color="auto"/>
      </w:divBdr>
      <w:divsChild>
        <w:div w:id="611010507">
          <w:marLeft w:val="0"/>
          <w:marRight w:val="0"/>
          <w:marTop w:val="0"/>
          <w:marBottom w:val="0"/>
          <w:divBdr>
            <w:top w:val="none" w:sz="0" w:space="0" w:color="auto"/>
            <w:left w:val="none" w:sz="0" w:space="0" w:color="auto"/>
            <w:bottom w:val="none" w:sz="0" w:space="0" w:color="auto"/>
            <w:right w:val="none" w:sz="0" w:space="0" w:color="auto"/>
          </w:divBdr>
          <w:divsChild>
            <w:div w:id="1595356491">
              <w:marLeft w:val="0"/>
              <w:marRight w:val="0"/>
              <w:marTop w:val="0"/>
              <w:marBottom w:val="0"/>
              <w:divBdr>
                <w:top w:val="none" w:sz="0" w:space="0" w:color="auto"/>
                <w:left w:val="none" w:sz="0" w:space="0" w:color="auto"/>
                <w:bottom w:val="none" w:sz="0" w:space="0" w:color="auto"/>
                <w:right w:val="none" w:sz="0" w:space="0" w:color="auto"/>
              </w:divBdr>
              <w:divsChild>
                <w:div w:id="84818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772008">
      <w:bodyDiv w:val="1"/>
      <w:marLeft w:val="0"/>
      <w:marRight w:val="0"/>
      <w:marTop w:val="0"/>
      <w:marBottom w:val="0"/>
      <w:divBdr>
        <w:top w:val="none" w:sz="0" w:space="0" w:color="auto"/>
        <w:left w:val="none" w:sz="0" w:space="0" w:color="auto"/>
        <w:bottom w:val="none" w:sz="0" w:space="0" w:color="auto"/>
        <w:right w:val="none" w:sz="0" w:space="0" w:color="auto"/>
      </w:divBdr>
      <w:divsChild>
        <w:div w:id="2024623248">
          <w:marLeft w:val="0"/>
          <w:marRight w:val="0"/>
          <w:marTop w:val="0"/>
          <w:marBottom w:val="0"/>
          <w:divBdr>
            <w:top w:val="none" w:sz="0" w:space="0" w:color="auto"/>
            <w:left w:val="none" w:sz="0" w:space="0" w:color="auto"/>
            <w:bottom w:val="none" w:sz="0" w:space="0" w:color="auto"/>
            <w:right w:val="none" w:sz="0" w:space="0" w:color="auto"/>
          </w:divBdr>
          <w:divsChild>
            <w:div w:id="733044846">
              <w:marLeft w:val="0"/>
              <w:marRight w:val="0"/>
              <w:marTop w:val="0"/>
              <w:marBottom w:val="0"/>
              <w:divBdr>
                <w:top w:val="none" w:sz="0" w:space="0" w:color="auto"/>
                <w:left w:val="none" w:sz="0" w:space="0" w:color="auto"/>
                <w:bottom w:val="none" w:sz="0" w:space="0" w:color="auto"/>
                <w:right w:val="none" w:sz="0" w:space="0" w:color="auto"/>
              </w:divBdr>
              <w:divsChild>
                <w:div w:id="22534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574896">
      <w:bodyDiv w:val="1"/>
      <w:marLeft w:val="0"/>
      <w:marRight w:val="0"/>
      <w:marTop w:val="0"/>
      <w:marBottom w:val="0"/>
      <w:divBdr>
        <w:top w:val="none" w:sz="0" w:space="0" w:color="auto"/>
        <w:left w:val="none" w:sz="0" w:space="0" w:color="auto"/>
        <w:bottom w:val="none" w:sz="0" w:space="0" w:color="auto"/>
        <w:right w:val="none" w:sz="0" w:space="0" w:color="auto"/>
      </w:divBdr>
    </w:div>
    <w:div w:id="1664770536">
      <w:bodyDiv w:val="1"/>
      <w:marLeft w:val="0"/>
      <w:marRight w:val="0"/>
      <w:marTop w:val="0"/>
      <w:marBottom w:val="0"/>
      <w:divBdr>
        <w:top w:val="none" w:sz="0" w:space="0" w:color="auto"/>
        <w:left w:val="none" w:sz="0" w:space="0" w:color="auto"/>
        <w:bottom w:val="none" w:sz="0" w:space="0" w:color="auto"/>
        <w:right w:val="none" w:sz="0" w:space="0" w:color="auto"/>
      </w:divBdr>
      <w:divsChild>
        <w:div w:id="72246021">
          <w:marLeft w:val="0"/>
          <w:marRight w:val="0"/>
          <w:marTop w:val="0"/>
          <w:marBottom w:val="0"/>
          <w:divBdr>
            <w:top w:val="none" w:sz="0" w:space="0" w:color="auto"/>
            <w:left w:val="none" w:sz="0" w:space="0" w:color="auto"/>
            <w:bottom w:val="none" w:sz="0" w:space="0" w:color="auto"/>
            <w:right w:val="none" w:sz="0" w:space="0" w:color="auto"/>
          </w:divBdr>
          <w:divsChild>
            <w:div w:id="549808205">
              <w:marLeft w:val="0"/>
              <w:marRight w:val="0"/>
              <w:marTop w:val="0"/>
              <w:marBottom w:val="0"/>
              <w:divBdr>
                <w:top w:val="none" w:sz="0" w:space="0" w:color="auto"/>
                <w:left w:val="none" w:sz="0" w:space="0" w:color="auto"/>
                <w:bottom w:val="none" w:sz="0" w:space="0" w:color="auto"/>
                <w:right w:val="none" w:sz="0" w:space="0" w:color="auto"/>
              </w:divBdr>
              <w:divsChild>
                <w:div w:id="166469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606683">
      <w:bodyDiv w:val="1"/>
      <w:marLeft w:val="0"/>
      <w:marRight w:val="0"/>
      <w:marTop w:val="0"/>
      <w:marBottom w:val="0"/>
      <w:divBdr>
        <w:top w:val="none" w:sz="0" w:space="0" w:color="auto"/>
        <w:left w:val="none" w:sz="0" w:space="0" w:color="auto"/>
        <w:bottom w:val="none" w:sz="0" w:space="0" w:color="auto"/>
        <w:right w:val="none" w:sz="0" w:space="0" w:color="auto"/>
      </w:divBdr>
      <w:divsChild>
        <w:div w:id="1001852708">
          <w:marLeft w:val="0"/>
          <w:marRight w:val="0"/>
          <w:marTop w:val="0"/>
          <w:marBottom w:val="0"/>
          <w:divBdr>
            <w:top w:val="none" w:sz="0" w:space="0" w:color="auto"/>
            <w:left w:val="none" w:sz="0" w:space="0" w:color="auto"/>
            <w:bottom w:val="none" w:sz="0" w:space="0" w:color="auto"/>
            <w:right w:val="none" w:sz="0" w:space="0" w:color="auto"/>
          </w:divBdr>
          <w:divsChild>
            <w:div w:id="937061822">
              <w:marLeft w:val="0"/>
              <w:marRight w:val="0"/>
              <w:marTop w:val="0"/>
              <w:marBottom w:val="0"/>
              <w:divBdr>
                <w:top w:val="none" w:sz="0" w:space="0" w:color="auto"/>
                <w:left w:val="none" w:sz="0" w:space="0" w:color="auto"/>
                <w:bottom w:val="none" w:sz="0" w:space="0" w:color="auto"/>
                <w:right w:val="none" w:sz="0" w:space="0" w:color="auto"/>
              </w:divBdr>
              <w:divsChild>
                <w:div w:id="146338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662879">
      <w:bodyDiv w:val="1"/>
      <w:marLeft w:val="0"/>
      <w:marRight w:val="0"/>
      <w:marTop w:val="0"/>
      <w:marBottom w:val="0"/>
      <w:divBdr>
        <w:top w:val="none" w:sz="0" w:space="0" w:color="auto"/>
        <w:left w:val="none" w:sz="0" w:space="0" w:color="auto"/>
        <w:bottom w:val="none" w:sz="0" w:space="0" w:color="auto"/>
        <w:right w:val="none" w:sz="0" w:space="0" w:color="auto"/>
      </w:divBdr>
      <w:divsChild>
        <w:div w:id="2114393312">
          <w:marLeft w:val="0"/>
          <w:marRight w:val="0"/>
          <w:marTop w:val="0"/>
          <w:marBottom w:val="0"/>
          <w:divBdr>
            <w:top w:val="none" w:sz="0" w:space="0" w:color="auto"/>
            <w:left w:val="none" w:sz="0" w:space="0" w:color="auto"/>
            <w:bottom w:val="none" w:sz="0" w:space="0" w:color="auto"/>
            <w:right w:val="none" w:sz="0" w:space="0" w:color="auto"/>
          </w:divBdr>
          <w:divsChild>
            <w:div w:id="980426010">
              <w:marLeft w:val="0"/>
              <w:marRight w:val="0"/>
              <w:marTop w:val="0"/>
              <w:marBottom w:val="0"/>
              <w:divBdr>
                <w:top w:val="none" w:sz="0" w:space="0" w:color="auto"/>
                <w:left w:val="none" w:sz="0" w:space="0" w:color="auto"/>
                <w:bottom w:val="none" w:sz="0" w:space="0" w:color="auto"/>
                <w:right w:val="none" w:sz="0" w:space="0" w:color="auto"/>
              </w:divBdr>
              <w:divsChild>
                <w:div w:id="177859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714058">
      <w:bodyDiv w:val="1"/>
      <w:marLeft w:val="0"/>
      <w:marRight w:val="0"/>
      <w:marTop w:val="0"/>
      <w:marBottom w:val="0"/>
      <w:divBdr>
        <w:top w:val="none" w:sz="0" w:space="0" w:color="auto"/>
        <w:left w:val="none" w:sz="0" w:space="0" w:color="auto"/>
        <w:bottom w:val="none" w:sz="0" w:space="0" w:color="auto"/>
        <w:right w:val="none" w:sz="0" w:space="0" w:color="auto"/>
      </w:divBdr>
      <w:divsChild>
        <w:div w:id="1627083114">
          <w:marLeft w:val="0"/>
          <w:marRight w:val="0"/>
          <w:marTop w:val="0"/>
          <w:marBottom w:val="0"/>
          <w:divBdr>
            <w:top w:val="none" w:sz="0" w:space="0" w:color="auto"/>
            <w:left w:val="none" w:sz="0" w:space="0" w:color="auto"/>
            <w:bottom w:val="none" w:sz="0" w:space="0" w:color="auto"/>
            <w:right w:val="none" w:sz="0" w:space="0" w:color="auto"/>
          </w:divBdr>
          <w:divsChild>
            <w:div w:id="1291014305">
              <w:marLeft w:val="0"/>
              <w:marRight w:val="0"/>
              <w:marTop w:val="0"/>
              <w:marBottom w:val="0"/>
              <w:divBdr>
                <w:top w:val="none" w:sz="0" w:space="0" w:color="auto"/>
                <w:left w:val="none" w:sz="0" w:space="0" w:color="auto"/>
                <w:bottom w:val="none" w:sz="0" w:space="0" w:color="auto"/>
                <w:right w:val="none" w:sz="0" w:space="0" w:color="auto"/>
              </w:divBdr>
              <w:divsChild>
                <w:div w:id="44859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185868">
      <w:bodyDiv w:val="1"/>
      <w:marLeft w:val="0"/>
      <w:marRight w:val="0"/>
      <w:marTop w:val="0"/>
      <w:marBottom w:val="0"/>
      <w:divBdr>
        <w:top w:val="none" w:sz="0" w:space="0" w:color="auto"/>
        <w:left w:val="none" w:sz="0" w:space="0" w:color="auto"/>
        <w:bottom w:val="none" w:sz="0" w:space="0" w:color="auto"/>
        <w:right w:val="none" w:sz="0" w:space="0" w:color="auto"/>
      </w:divBdr>
      <w:divsChild>
        <w:div w:id="198594715">
          <w:marLeft w:val="0"/>
          <w:marRight w:val="0"/>
          <w:marTop w:val="0"/>
          <w:marBottom w:val="0"/>
          <w:divBdr>
            <w:top w:val="none" w:sz="0" w:space="0" w:color="auto"/>
            <w:left w:val="none" w:sz="0" w:space="0" w:color="auto"/>
            <w:bottom w:val="none" w:sz="0" w:space="0" w:color="auto"/>
            <w:right w:val="none" w:sz="0" w:space="0" w:color="auto"/>
          </w:divBdr>
          <w:divsChild>
            <w:div w:id="716466590">
              <w:marLeft w:val="0"/>
              <w:marRight w:val="0"/>
              <w:marTop w:val="0"/>
              <w:marBottom w:val="0"/>
              <w:divBdr>
                <w:top w:val="none" w:sz="0" w:space="0" w:color="auto"/>
                <w:left w:val="none" w:sz="0" w:space="0" w:color="auto"/>
                <w:bottom w:val="none" w:sz="0" w:space="0" w:color="auto"/>
                <w:right w:val="none" w:sz="0" w:space="0" w:color="auto"/>
              </w:divBdr>
              <w:divsChild>
                <w:div w:id="15337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328899">
      <w:bodyDiv w:val="1"/>
      <w:marLeft w:val="0"/>
      <w:marRight w:val="0"/>
      <w:marTop w:val="0"/>
      <w:marBottom w:val="0"/>
      <w:divBdr>
        <w:top w:val="none" w:sz="0" w:space="0" w:color="auto"/>
        <w:left w:val="none" w:sz="0" w:space="0" w:color="auto"/>
        <w:bottom w:val="none" w:sz="0" w:space="0" w:color="auto"/>
        <w:right w:val="none" w:sz="0" w:space="0" w:color="auto"/>
      </w:divBdr>
      <w:divsChild>
        <w:div w:id="1318455656">
          <w:marLeft w:val="0"/>
          <w:marRight w:val="0"/>
          <w:marTop w:val="0"/>
          <w:marBottom w:val="0"/>
          <w:divBdr>
            <w:top w:val="none" w:sz="0" w:space="0" w:color="auto"/>
            <w:left w:val="none" w:sz="0" w:space="0" w:color="auto"/>
            <w:bottom w:val="none" w:sz="0" w:space="0" w:color="auto"/>
            <w:right w:val="none" w:sz="0" w:space="0" w:color="auto"/>
          </w:divBdr>
          <w:divsChild>
            <w:div w:id="1404376077">
              <w:marLeft w:val="0"/>
              <w:marRight w:val="0"/>
              <w:marTop w:val="0"/>
              <w:marBottom w:val="0"/>
              <w:divBdr>
                <w:top w:val="none" w:sz="0" w:space="0" w:color="auto"/>
                <w:left w:val="none" w:sz="0" w:space="0" w:color="auto"/>
                <w:bottom w:val="none" w:sz="0" w:space="0" w:color="auto"/>
                <w:right w:val="none" w:sz="0" w:space="0" w:color="auto"/>
              </w:divBdr>
              <w:divsChild>
                <w:div w:id="66856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830834">
      <w:bodyDiv w:val="1"/>
      <w:marLeft w:val="0"/>
      <w:marRight w:val="0"/>
      <w:marTop w:val="0"/>
      <w:marBottom w:val="0"/>
      <w:divBdr>
        <w:top w:val="none" w:sz="0" w:space="0" w:color="auto"/>
        <w:left w:val="none" w:sz="0" w:space="0" w:color="auto"/>
        <w:bottom w:val="none" w:sz="0" w:space="0" w:color="auto"/>
        <w:right w:val="none" w:sz="0" w:space="0" w:color="auto"/>
      </w:divBdr>
      <w:divsChild>
        <w:div w:id="1805391032">
          <w:marLeft w:val="0"/>
          <w:marRight w:val="0"/>
          <w:marTop w:val="0"/>
          <w:marBottom w:val="0"/>
          <w:divBdr>
            <w:top w:val="none" w:sz="0" w:space="0" w:color="auto"/>
            <w:left w:val="none" w:sz="0" w:space="0" w:color="auto"/>
            <w:bottom w:val="none" w:sz="0" w:space="0" w:color="auto"/>
            <w:right w:val="none" w:sz="0" w:space="0" w:color="auto"/>
          </w:divBdr>
          <w:divsChild>
            <w:div w:id="1415669186">
              <w:marLeft w:val="0"/>
              <w:marRight w:val="0"/>
              <w:marTop w:val="0"/>
              <w:marBottom w:val="0"/>
              <w:divBdr>
                <w:top w:val="none" w:sz="0" w:space="0" w:color="auto"/>
                <w:left w:val="none" w:sz="0" w:space="0" w:color="auto"/>
                <w:bottom w:val="none" w:sz="0" w:space="0" w:color="auto"/>
                <w:right w:val="none" w:sz="0" w:space="0" w:color="auto"/>
              </w:divBdr>
              <w:divsChild>
                <w:div w:id="38996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778830">
      <w:bodyDiv w:val="1"/>
      <w:marLeft w:val="0"/>
      <w:marRight w:val="0"/>
      <w:marTop w:val="0"/>
      <w:marBottom w:val="0"/>
      <w:divBdr>
        <w:top w:val="none" w:sz="0" w:space="0" w:color="auto"/>
        <w:left w:val="none" w:sz="0" w:space="0" w:color="auto"/>
        <w:bottom w:val="none" w:sz="0" w:space="0" w:color="auto"/>
        <w:right w:val="none" w:sz="0" w:space="0" w:color="auto"/>
      </w:divBdr>
      <w:divsChild>
        <w:div w:id="1180049693">
          <w:marLeft w:val="0"/>
          <w:marRight w:val="0"/>
          <w:marTop w:val="0"/>
          <w:marBottom w:val="0"/>
          <w:divBdr>
            <w:top w:val="none" w:sz="0" w:space="0" w:color="auto"/>
            <w:left w:val="none" w:sz="0" w:space="0" w:color="auto"/>
            <w:bottom w:val="none" w:sz="0" w:space="0" w:color="auto"/>
            <w:right w:val="none" w:sz="0" w:space="0" w:color="auto"/>
          </w:divBdr>
          <w:divsChild>
            <w:div w:id="1115440148">
              <w:marLeft w:val="0"/>
              <w:marRight w:val="0"/>
              <w:marTop w:val="0"/>
              <w:marBottom w:val="0"/>
              <w:divBdr>
                <w:top w:val="none" w:sz="0" w:space="0" w:color="auto"/>
                <w:left w:val="none" w:sz="0" w:space="0" w:color="auto"/>
                <w:bottom w:val="none" w:sz="0" w:space="0" w:color="auto"/>
                <w:right w:val="none" w:sz="0" w:space="0" w:color="auto"/>
              </w:divBdr>
              <w:divsChild>
                <w:div w:id="63460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249381">
      <w:bodyDiv w:val="1"/>
      <w:marLeft w:val="0"/>
      <w:marRight w:val="0"/>
      <w:marTop w:val="0"/>
      <w:marBottom w:val="0"/>
      <w:divBdr>
        <w:top w:val="none" w:sz="0" w:space="0" w:color="auto"/>
        <w:left w:val="none" w:sz="0" w:space="0" w:color="auto"/>
        <w:bottom w:val="none" w:sz="0" w:space="0" w:color="auto"/>
        <w:right w:val="none" w:sz="0" w:space="0" w:color="auto"/>
      </w:divBdr>
      <w:divsChild>
        <w:div w:id="2060399372">
          <w:marLeft w:val="0"/>
          <w:marRight w:val="0"/>
          <w:marTop w:val="0"/>
          <w:marBottom w:val="0"/>
          <w:divBdr>
            <w:top w:val="none" w:sz="0" w:space="0" w:color="auto"/>
            <w:left w:val="none" w:sz="0" w:space="0" w:color="auto"/>
            <w:bottom w:val="none" w:sz="0" w:space="0" w:color="auto"/>
            <w:right w:val="none" w:sz="0" w:space="0" w:color="auto"/>
          </w:divBdr>
          <w:divsChild>
            <w:div w:id="494416406">
              <w:marLeft w:val="0"/>
              <w:marRight w:val="0"/>
              <w:marTop w:val="0"/>
              <w:marBottom w:val="0"/>
              <w:divBdr>
                <w:top w:val="none" w:sz="0" w:space="0" w:color="auto"/>
                <w:left w:val="none" w:sz="0" w:space="0" w:color="auto"/>
                <w:bottom w:val="none" w:sz="0" w:space="0" w:color="auto"/>
                <w:right w:val="none" w:sz="0" w:space="0" w:color="auto"/>
              </w:divBdr>
              <w:divsChild>
                <w:div w:id="96392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316480">
      <w:bodyDiv w:val="1"/>
      <w:marLeft w:val="0"/>
      <w:marRight w:val="0"/>
      <w:marTop w:val="0"/>
      <w:marBottom w:val="0"/>
      <w:divBdr>
        <w:top w:val="none" w:sz="0" w:space="0" w:color="auto"/>
        <w:left w:val="none" w:sz="0" w:space="0" w:color="auto"/>
        <w:bottom w:val="none" w:sz="0" w:space="0" w:color="auto"/>
        <w:right w:val="none" w:sz="0" w:space="0" w:color="auto"/>
      </w:divBdr>
      <w:divsChild>
        <w:div w:id="1381200927">
          <w:marLeft w:val="0"/>
          <w:marRight w:val="0"/>
          <w:marTop w:val="0"/>
          <w:marBottom w:val="0"/>
          <w:divBdr>
            <w:top w:val="none" w:sz="0" w:space="0" w:color="auto"/>
            <w:left w:val="none" w:sz="0" w:space="0" w:color="auto"/>
            <w:bottom w:val="none" w:sz="0" w:space="0" w:color="auto"/>
            <w:right w:val="none" w:sz="0" w:space="0" w:color="auto"/>
          </w:divBdr>
          <w:divsChild>
            <w:div w:id="1815290738">
              <w:marLeft w:val="0"/>
              <w:marRight w:val="0"/>
              <w:marTop w:val="0"/>
              <w:marBottom w:val="0"/>
              <w:divBdr>
                <w:top w:val="none" w:sz="0" w:space="0" w:color="auto"/>
                <w:left w:val="none" w:sz="0" w:space="0" w:color="auto"/>
                <w:bottom w:val="none" w:sz="0" w:space="0" w:color="auto"/>
                <w:right w:val="none" w:sz="0" w:space="0" w:color="auto"/>
              </w:divBdr>
              <w:divsChild>
                <w:div w:id="64632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496742">
      <w:bodyDiv w:val="1"/>
      <w:marLeft w:val="0"/>
      <w:marRight w:val="0"/>
      <w:marTop w:val="0"/>
      <w:marBottom w:val="0"/>
      <w:divBdr>
        <w:top w:val="none" w:sz="0" w:space="0" w:color="auto"/>
        <w:left w:val="none" w:sz="0" w:space="0" w:color="auto"/>
        <w:bottom w:val="none" w:sz="0" w:space="0" w:color="auto"/>
        <w:right w:val="none" w:sz="0" w:space="0" w:color="auto"/>
      </w:divBdr>
      <w:divsChild>
        <w:div w:id="1593902274">
          <w:marLeft w:val="0"/>
          <w:marRight w:val="0"/>
          <w:marTop w:val="0"/>
          <w:marBottom w:val="0"/>
          <w:divBdr>
            <w:top w:val="none" w:sz="0" w:space="0" w:color="auto"/>
            <w:left w:val="none" w:sz="0" w:space="0" w:color="auto"/>
            <w:bottom w:val="none" w:sz="0" w:space="0" w:color="auto"/>
            <w:right w:val="none" w:sz="0" w:space="0" w:color="auto"/>
          </w:divBdr>
          <w:divsChild>
            <w:div w:id="767432207">
              <w:marLeft w:val="0"/>
              <w:marRight w:val="0"/>
              <w:marTop w:val="0"/>
              <w:marBottom w:val="0"/>
              <w:divBdr>
                <w:top w:val="none" w:sz="0" w:space="0" w:color="auto"/>
                <w:left w:val="none" w:sz="0" w:space="0" w:color="auto"/>
                <w:bottom w:val="none" w:sz="0" w:space="0" w:color="auto"/>
                <w:right w:val="none" w:sz="0" w:space="0" w:color="auto"/>
              </w:divBdr>
              <w:divsChild>
                <w:div w:id="122980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ycnet.apa.org/doi/10.1007/s11199-014-0414-4" TargetMode="External"/><Relationship Id="rId13"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uhamad_zulfadli@oum.edu.my" TargetMode="External"/><Relationship Id="rId4" Type="http://schemas.openxmlformats.org/officeDocument/2006/relationships/settings" Target="settings.xml"/><Relationship Id="rId9" Type="http://schemas.openxmlformats.org/officeDocument/2006/relationships/hyperlink" Target="https://doi.org/10.1371/journal.pone.02648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C29D4-6ADD-4328-AF97-047B6A3F8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1432</TotalTime>
  <Pages>18</Pages>
  <Words>8387</Words>
  <Characters>47811</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Muhamad Zulfadli</dc:creator>
  <cp:keywords/>
  <dc:description/>
  <cp:lastModifiedBy>Mohd Syukri Zainal Abidin</cp:lastModifiedBy>
  <cp:revision>525</cp:revision>
  <dcterms:created xsi:type="dcterms:W3CDTF">2023-07-04T06:34:00Z</dcterms:created>
  <dcterms:modified xsi:type="dcterms:W3CDTF">2025-08-22T08:45:00Z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b15065f5-ac43-457e-ad38-8c9a5a30f27c</vt:lpwstr>
  </property>
</Properties>
</file>