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BB" w:rsidRPr="002D32C9" w:rsidRDefault="005A0AE4" w:rsidP="008951A7">
      <w:pPr>
        <w:spacing w:after="0" w:line="240" w:lineRule="auto"/>
        <w:jc w:val="center"/>
        <w:rPr>
          <w:rFonts w:ascii="Times New Roman" w:hAnsi="Times New Roman"/>
          <w:color w:val="0070C0"/>
          <w:sz w:val="24"/>
          <w:szCs w:val="24"/>
        </w:rPr>
      </w:pPr>
      <w:bookmarkStart w:id="0" w:name="_GoBack"/>
      <w:bookmarkEnd w:id="0"/>
      <w:r w:rsidRPr="002D32C9">
        <w:rPr>
          <w:rFonts w:ascii="Times New Roman" w:hAnsi="Times New Roman"/>
          <w:color w:val="0070C0"/>
          <w:sz w:val="24"/>
          <w:szCs w:val="24"/>
        </w:rPr>
        <w:t xml:space="preserve">Hubungan di antara Kesihatan Mental </w:t>
      </w:r>
      <w:r w:rsidR="00771C25" w:rsidRPr="002D32C9">
        <w:rPr>
          <w:rFonts w:ascii="Times New Roman" w:hAnsi="Times New Roman"/>
          <w:color w:val="0070C0"/>
          <w:sz w:val="24"/>
          <w:szCs w:val="24"/>
        </w:rPr>
        <w:t xml:space="preserve">dengan Minat Kerjaya </w:t>
      </w:r>
      <w:r w:rsidRPr="002D32C9">
        <w:rPr>
          <w:rFonts w:ascii="Times New Roman" w:hAnsi="Times New Roman"/>
          <w:color w:val="0070C0"/>
          <w:sz w:val="24"/>
          <w:szCs w:val="24"/>
        </w:rPr>
        <w:t xml:space="preserve">Gelandangan </w:t>
      </w:r>
      <w:r w:rsidR="008951A7" w:rsidRPr="002D32C9">
        <w:rPr>
          <w:rFonts w:ascii="Times New Roman" w:hAnsi="Times New Roman"/>
          <w:color w:val="0070C0"/>
          <w:sz w:val="24"/>
          <w:szCs w:val="24"/>
        </w:rPr>
        <w:t>d</w:t>
      </w:r>
      <w:r w:rsidRPr="002D32C9">
        <w:rPr>
          <w:rFonts w:ascii="Times New Roman" w:hAnsi="Times New Roman"/>
          <w:color w:val="0070C0"/>
          <w:sz w:val="24"/>
          <w:szCs w:val="24"/>
        </w:rPr>
        <w:t>i Malaysia</w:t>
      </w:r>
    </w:p>
    <w:p w:rsidR="000E4CF7" w:rsidRPr="002D32C9" w:rsidRDefault="000E4CF7" w:rsidP="008951A7">
      <w:pPr>
        <w:spacing w:after="0" w:line="240" w:lineRule="auto"/>
        <w:jc w:val="center"/>
        <w:rPr>
          <w:rFonts w:ascii="Times New Roman" w:hAnsi="Times New Roman"/>
          <w:b/>
          <w:color w:val="0070C0"/>
          <w:sz w:val="24"/>
          <w:szCs w:val="24"/>
        </w:rPr>
      </w:pPr>
    </w:p>
    <w:p w:rsidR="000E4CF7" w:rsidRPr="002D32C9" w:rsidRDefault="000E4CF7" w:rsidP="008951A7">
      <w:pPr>
        <w:spacing w:after="0" w:line="240" w:lineRule="auto"/>
        <w:jc w:val="center"/>
        <w:rPr>
          <w:rFonts w:ascii="Times New Roman" w:hAnsi="Times New Roman"/>
          <w:color w:val="0070C0"/>
          <w:sz w:val="24"/>
          <w:szCs w:val="28"/>
        </w:rPr>
      </w:pPr>
      <w:r w:rsidRPr="002D32C9">
        <w:rPr>
          <w:rFonts w:ascii="Times New Roman" w:hAnsi="Times New Roman"/>
          <w:color w:val="0070C0"/>
          <w:sz w:val="24"/>
          <w:szCs w:val="28"/>
        </w:rPr>
        <w:t xml:space="preserve">Relationship </w:t>
      </w:r>
      <w:r w:rsidR="005A0AE4" w:rsidRPr="002D32C9">
        <w:rPr>
          <w:rFonts w:ascii="Times New Roman" w:hAnsi="Times New Roman"/>
          <w:color w:val="0070C0"/>
          <w:sz w:val="24"/>
          <w:szCs w:val="28"/>
        </w:rPr>
        <w:t xml:space="preserve">between </w:t>
      </w:r>
      <w:r w:rsidRPr="002D32C9">
        <w:rPr>
          <w:rFonts w:ascii="Times New Roman" w:hAnsi="Times New Roman"/>
          <w:color w:val="0070C0"/>
          <w:sz w:val="24"/>
          <w:szCs w:val="28"/>
        </w:rPr>
        <w:t xml:space="preserve">Mental Health </w:t>
      </w:r>
      <w:r w:rsidR="00771C25" w:rsidRPr="002D32C9">
        <w:rPr>
          <w:rFonts w:ascii="Times New Roman" w:hAnsi="Times New Roman"/>
          <w:color w:val="0070C0"/>
          <w:sz w:val="24"/>
          <w:szCs w:val="28"/>
        </w:rPr>
        <w:t xml:space="preserve">and Career </w:t>
      </w:r>
      <w:r w:rsidR="00016251" w:rsidRPr="002D32C9">
        <w:rPr>
          <w:rFonts w:ascii="Times New Roman" w:hAnsi="Times New Roman"/>
          <w:color w:val="0070C0"/>
          <w:sz w:val="24"/>
          <w:szCs w:val="28"/>
        </w:rPr>
        <w:t>I</w:t>
      </w:r>
      <w:r w:rsidR="00771C25" w:rsidRPr="002D32C9">
        <w:rPr>
          <w:rFonts w:ascii="Times New Roman" w:hAnsi="Times New Roman"/>
          <w:color w:val="0070C0"/>
          <w:sz w:val="24"/>
          <w:szCs w:val="28"/>
        </w:rPr>
        <w:t xml:space="preserve">nterest </w:t>
      </w:r>
      <w:r w:rsidR="005A0AE4" w:rsidRPr="002D32C9">
        <w:rPr>
          <w:rFonts w:ascii="Times New Roman" w:hAnsi="Times New Roman"/>
          <w:color w:val="0070C0"/>
          <w:sz w:val="24"/>
          <w:szCs w:val="28"/>
        </w:rPr>
        <w:t xml:space="preserve">among </w:t>
      </w:r>
      <w:r w:rsidRPr="002D32C9">
        <w:rPr>
          <w:rFonts w:ascii="Times New Roman" w:hAnsi="Times New Roman"/>
          <w:color w:val="0070C0"/>
          <w:sz w:val="24"/>
          <w:szCs w:val="28"/>
        </w:rPr>
        <w:t xml:space="preserve">Homeless People </w:t>
      </w:r>
      <w:r w:rsidR="008951A7" w:rsidRPr="002D32C9">
        <w:rPr>
          <w:rFonts w:ascii="Times New Roman" w:hAnsi="Times New Roman"/>
          <w:color w:val="0070C0"/>
          <w:sz w:val="24"/>
          <w:szCs w:val="28"/>
        </w:rPr>
        <w:t>i</w:t>
      </w:r>
      <w:r w:rsidR="005A0AE4" w:rsidRPr="002D32C9">
        <w:rPr>
          <w:rFonts w:ascii="Times New Roman" w:hAnsi="Times New Roman"/>
          <w:color w:val="0070C0"/>
          <w:sz w:val="24"/>
          <w:szCs w:val="28"/>
        </w:rPr>
        <w:t xml:space="preserve">n </w:t>
      </w:r>
      <w:r w:rsidRPr="002D32C9">
        <w:rPr>
          <w:rFonts w:ascii="Times New Roman" w:hAnsi="Times New Roman"/>
          <w:color w:val="0070C0"/>
          <w:sz w:val="24"/>
          <w:szCs w:val="28"/>
        </w:rPr>
        <w:t>Malaysia</w:t>
      </w:r>
    </w:p>
    <w:p w:rsidR="008951A7" w:rsidRPr="00016251" w:rsidRDefault="008951A7" w:rsidP="008951A7">
      <w:pPr>
        <w:spacing w:after="0" w:line="240" w:lineRule="auto"/>
        <w:jc w:val="center"/>
        <w:rPr>
          <w:rFonts w:ascii="Times New Roman" w:hAnsi="Times New Roman"/>
          <w:sz w:val="24"/>
          <w:szCs w:val="28"/>
        </w:rPr>
      </w:pPr>
    </w:p>
    <w:p w:rsidR="005A0AE4" w:rsidRPr="002959F5" w:rsidRDefault="008951A7" w:rsidP="008951A7">
      <w:pPr>
        <w:spacing w:after="0" w:line="240" w:lineRule="auto"/>
        <w:jc w:val="center"/>
        <w:rPr>
          <w:rFonts w:ascii="Times New Roman" w:hAnsi="Times New Roman"/>
          <w:sz w:val="24"/>
          <w:szCs w:val="24"/>
        </w:rPr>
      </w:pPr>
      <w:r>
        <w:rPr>
          <w:rFonts w:ascii="Times New Roman" w:hAnsi="Times New Roman"/>
          <w:sz w:val="24"/>
          <w:szCs w:val="24"/>
        </w:rPr>
        <w:t xml:space="preserve">MOHD SUHAIMI MOHAMAD, </w:t>
      </w:r>
      <w:r w:rsidRPr="002959F5">
        <w:rPr>
          <w:rFonts w:ascii="Times New Roman" w:hAnsi="Times New Roman"/>
          <w:sz w:val="24"/>
          <w:szCs w:val="24"/>
        </w:rPr>
        <w:t>KHAIDZIR ISMAIL</w:t>
      </w:r>
      <w:r>
        <w:rPr>
          <w:rFonts w:ascii="Times New Roman" w:hAnsi="Times New Roman"/>
          <w:sz w:val="24"/>
          <w:szCs w:val="24"/>
        </w:rPr>
        <w:t xml:space="preserve">, </w:t>
      </w:r>
      <w:r w:rsidRPr="002959F5">
        <w:rPr>
          <w:rFonts w:ascii="Times New Roman" w:hAnsi="Times New Roman"/>
          <w:sz w:val="24"/>
          <w:szCs w:val="24"/>
        </w:rPr>
        <w:t>NASRUDIN SUBHI</w:t>
      </w:r>
      <w:r w:rsidR="00771C25">
        <w:rPr>
          <w:rFonts w:ascii="Times New Roman" w:hAnsi="Times New Roman"/>
          <w:sz w:val="24"/>
          <w:szCs w:val="24"/>
        </w:rPr>
        <w:t xml:space="preserve">, </w:t>
      </w:r>
    </w:p>
    <w:p w:rsidR="005A0AE4" w:rsidRPr="002959F5" w:rsidRDefault="00771C25" w:rsidP="008951A7">
      <w:pPr>
        <w:spacing w:after="0" w:line="240" w:lineRule="auto"/>
        <w:jc w:val="center"/>
        <w:rPr>
          <w:rFonts w:ascii="Times New Roman" w:hAnsi="Times New Roman"/>
          <w:sz w:val="24"/>
          <w:szCs w:val="24"/>
        </w:rPr>
      </w:pPr>
      <w:r>
        <w:rPr>
          <w:rFonts w:ascii="Times New Roman" w:hAnsi="Times New Roman"/>
          <w:sz w:val="24"/>
          <w:szCs w:val="24"/>
        </w:rPr>
        <w:t xml:space="preserve">&amp; </w:t>
      </w:r>
      <w:r w:rsidR="008951A7">
        <w:rPr>
          <w:rFonts w:ascii="Times New Roman" w:hAnsi="Times New Roman"/>
          <w:sz w:val="24"/>
          <w:szCs w:val="24"/>
        </w:rPr>
        <w:t>NIK HAIRI OMAR</w:t>
      </w:r>
      <w:r>
        <w:rPr>
          <w:rFonts w:ascii="Times New Roman" w:hAnsi="Times New Roman"/>
          <w:sz w:val="24"/>
          <w:szCs w:val="24"/>
        </w:rPr>
        <w:t xml:space="preserve"> </w:t>
      </w:r>
    </w:p>
    <w:p w:rsidR="002A41A5" w:rsidRPr="002959F5" w:rsidRDefault="002A41A5" w:rsidP="008951A7">
      <w:pPr>
        <w:spacing w:after="0" w:line="240" w:lineRule="auto"/>
        <w:jc w:val="center"/>
        <w:rPr>
          <w:rFonts w:ascii="Times New Roman" w:hAnsi="Times New Roman"/>
          <w:sz w:val="24"/>
          <w:szCs w:val="24"/>
        </w:rPr>
      </w:pPr>
    </w:p>
    <w:p w:rsidR="008A2999" w:rsidRPr="008951A7" w:rsidRDefault="008A2999" w:rsidP="008951A7">
      <w:pPr>
        <w:spacing w:after="0" w:line="240" w:lineRule="auto"/>
        <w:jc w:val="center"/>
        <w:rPr>
          <w:rFonts w:ascii="Times New Roman" w:hAnsi="Times New Roman"/>
          <w:sz w:val="24"/>
          <w:szCs w:val="24"/>
        </w:rPr>
      </w:pPr>
      <w:r w:rsidRPr="008951A7">
        <w:rPr>
          <w:rFonts w:ascii="Times New Roman" w:hAnsi="Times New Roman"/>
          <w:sz w:val="24"/>
          <w:szCs w:val="24"/>
        </w:rPr>
        <w:t>ABSTRAK</w:t>
      </w:r>
    </w:p>
    <w:p w:rsidR="008A2999" w:rsidRPr="002959F5" w:rsidRDefault="008A2999" w:rsidP="008951A7">
      <w:pPr>
        <w:spacing w:after="0" w:line="240" w:lineRule="auto"/>
        <w:jc w:val="center"/>
        <w:rPr>
          <w:rFonts w:ascii="Times New Roman" w:hAnsi="Times New Roman"/>
          <w:b/>
          <w:sz w:val="24"/>
          <w:szCs w:val="24"/>
        </w:rPr>
      </w:pPr>
    </w:p>
    <w:p w:rsidR="008A2999" w:rsidRPr="002D32C9" w:rsidRDefault="007C0CBC" w:rsidP="004A3770">
      <w:pPr>
        <w:pStyle w:val="NoSpacing"/>
        <w:jc w:val="both"/>
        <w:rPr>
          <w:rFonts w:ascii="Times New Roman" w:hAnsi="Times New Roman"/>
          <w:i/>
          <w:color w:val="0070C0"/>
          <w:sz w:val="24"/>
          <w:szCs w:val="24"/>
        </w:rPr>
      </w:pPr>
      <w:proofErr w:type="gramStart"/>
      <w:r w:rsidRPr="002D32C9">
        <w:rPr>
          <w:rFonts w:ascii="Times New Roman" w:hAnsi="Times New Roman"/>
          <w:i/>
          <w:color w:val="0070C0"/>
          <w:sz w:val="24"/>
          <w:szCs w:val="24"/>
        </w:rPr>
        <w:t>Kesihatan mental mempunyai hubungan rapat dengan pekerjaan seseorang individu.</w:t>
      </w:r>
      <w:proofErr w:type="gramEnd"/>
      <w:r w:rsidRPr="002D32C9">
        <w:rPr>
          <w:rFonts w:ascii="Times New Roman" w:hAnsi="Times New Roman"/>
          <w:i/>
          <w:color w:val="0070C0"/>
          <w:sz w:val="24"/>
          <w:szCs w:val="24"/>
        </w:rPr>
        <w:t xml:space="preserve"> </w:t>
      </w:r>
      <w:proofErr w:type="gramStart"/>
      <w:r w:rsidRPr="002D32C9">
        <w:rPr>
          <w:rFonts w:ascii="Times New Roman" w:hAnsi="Times New Roman"/>
          <w:i/>
          <w:color w:val="0070C0"/>
          <w:sz w:val="24"/>
          <w:szCs w:val="24"/>
        </w:rPr>
        <w:t xml:space="preserve">Kebanyakkan golongan gelandangan </w:t>
      </w:r>
      <w:r w:rsidR="00BD768A" w:rsidRPr="002D32C9">
        <w:rPr>
          <w:rFonts w:ascii="Times New Roman" w:hAnsi="Times New Roman"/>
          <w:i/>
          <w:color w:val="0070C0"/>
          <w:sz w:val="24"/>
          <w:szCs w:val="24"/>
        </w:rPr>
        <w:t xml:space="preserve">dikatakan </w:t>
      </w:r>
      <w:r w:rsidRPr="002D32C9">
        <w:rPr>
          <w:rFonts w:ascii="Times New Roman" w:hAnsi="Times New Roman"/>
          <w:i/>
          <w:color w:val="0070C0"/>
          <w:sz w:val="24"/>
          <w:szCs w:val="24"/>
        </w:rPr>
        <w:t>tidak dapat bekerja kerana mengalami masalah mental dan tidak berminat dengan peluang kerjaya yang ditawarkan kepada mereka.</w:t>
      </w:r>
      <w:proofErr w:type="gramEnd"/>
      <w:r w:rsidRPr="002D32C9">
        <w:rPr>
          <w:rFonts w:ascii="Times New Roman" w:hAnsi="Times New Roman"/>
          <w:i/>
          <w:color w:val="0070C0"/>
          <w:sz w:val="24"/>
          <w:szCs w:val="24"/>
        </w:rPr>
        <w:t xml:space="preserve"> </w:t>
      </w:r>
      <w:proofErr w:type="gramStart"/>
      <w:r w:rsidRPr="002D32C9">
        <w:rPr>
          <w:rFonts w:ascii="Times New Roman" w:hAnsi="Times New Roman"/>
          <w:i/>
          <w:color w:val="0070C0"/>
          <w:sz w:val="24"/>
          <w:szCs w:val="24"/>
        </w:rPr>
        <w:t>Tujuan kajian ini adalah untuk mengenalpasti hubungan di antara kesihatan mental dengan minat kerjaya dalam kalangan gelandangan.</w:t>
      </w:r>
      <w:proofErr w:type="gramEnd"/>
      <w:r w:rsidR="00BD768A" w:rsidRPr="002D32C9">
        <w:rPr>
          <w:rFonts w:ascii="Times New Roman" w:hAnsi="Times New Roman"/>
          <w:i/>
          <w:color w:val="0070C0"/>
          <w:sz w:val="24"/>
          <w:szCs w:val="24"/>
        </w:rPr>
        <w:t xml:space="preserve"> </w:t>
      </w:r>
      <w:r w:rsidRPr="002D32C9">
        <w:rPr>
          <w:rFonts w:ascii="Times New Roman" w:hAnsi="Times New Roman"/>
          <w:i/>
          <w:color w:val="0070C0"/>
          <w:sz w:val="24"/>
          <w:szCs w:val="24"/>
        </w:rPr>
        <w:t xml:space="preserve">Kajian ini </w:t>
      </w:r>
      <w:r w:rsidR="00BD768A" w:rsidRPr="002D32C9">
        <w:rPr>
          <w:rFonts w:ascii="Times New Roman" w:hAnsi="Times New Roman"/>
          <w:i/>
          <w:color w:val="0070C0"/>
          <w:sz w:val="24"/>
          <w:szCs w:val="24"/>
        </w:rPr>
        <w:t>menggunakan</w:t>
      </w:r>
      <w:r w:rsidRPr="002D32C9">
        <w:rPr>
          <w:rFonts w:ascii="Times New Roman" w:hAnsi="Times New Roman"/>
          <w:i/>
          <w:color w:val="0070C0"/>
          <w:sz w:val="24"/>
          <w:szCs w:val="24"/>
        </w:rPr>
        <w:t xml:space="preserve"> kaedah kaji selidik </w:t>
      </w:r>
      <w:r w:rsidR="00BD768A" w:rsidRPr="002D32C9">
        <w:rPr>
          <w:rFonts w:ascii="Times New Roman" w:hAnsi="Times New Roman"/>
          <w:i/>
          <w:color w:val="0070C0"/>
          <w:sz w:val="24"/>
          <w:szCs w:val="24"/>
        </w:rPr>
        <w:t xml:space="preserve">yang mengandungi </w:t>
      </w:r>
      <w:r w:rsidR="007118AC" w:rsidRPr="002D32C9">
        <w:rPr>
          <w:rFonts w:ascii="Times New Roman" w:hAnsi="Times New Roman"/>
          <w:i/>
          <w:color w:val="0070C0"/>
          <w:sz w:val="24"/>
          <w:szCs w:val="24"/>
        </w:rPr>
        <w:t>dua</w:t>
      </w:r>
      <w:r w:rsidR="00BD768A" w:rsidRPr="002D32C9">
        <w:rPr>
          <w:rFonts w:ascii="Times New Roman" w:hAnsi="Times New Roman"/>
          <w:i/>
          <w:color w:val="0070C0"/>
          <w:sz w:val="24"/>
          <w:szCs w:val="24"/>
        </w:rPr>
        <w:t xml:space="preserve"> alat</w:t>
      </w:r>
      <w:r w:rsidR="008A2999" w:rsidRPr="002D32C9">
        <w:rPr>
          <w:rFonts w:ascii="Times New Roman" w:hAnsi="Times New Roman"/>
          <w:i/>
          <w:color w:val="0070C0"/>
          <w:sz w:val="24"/>
          <w:szCs w:val="24"/>
        </w:rPr>
        <w:t xml:space="preserve"> instrumen iaitu </w:t>
      </w:r>
      <w:r w:rsidR="008A2999" w:rsidRPr="00BD768A">
        <w:rPr>
          <w:rFonts w:ascii="Times New Roman" w:hAnsi="Times New Roman"/>
          <w:i/>
          <w:sz w:val="24"/>
          <w:szCs w:val="24"/>
        </w:rPr>
        <w:t>Mental Health Inventory</w:t>
      </w:r>
      <w:r w:rsidR="00FB2383" w:rsidRPr="00BD768A">
        <w:rPr>
          <w:rFonts w:ascii="Times New Roman" w:hAnsi="Times New Roman"/>
          <w:i/>
          <w:sz w:val="24"/>
          <w:szCs w:val="24"/>
        </w:rPr>
        <w:t xml:space="preserve"> (MHI)</w:t>
      </w:r>
      <w:r w:rsidR="005F175B">
        <w:rPr>
          <w:rFonts w:ascii="Times New Roman" w:hAnsi="Times New Roman"/>
          <w:i/>
          <w:sz w:val="24"/>
          <w:szCs w:val="24"/>
        </w:rPr>
        <w:t xml:space="preserve"> </w:t>
      </w:r>
      <w:r w:rsidR="00BD768A" w:rsidRPr="00BD768A">
        <w:rPr>
          <w:rFonts w:ascii="Times New Roman" w:hAnsi="Times New Roman"/>
          <w:i/>
          <w:sz w:val="24"/>
          <w:szCs w:val="24"/>
        </w:rPr>
        <w:t>untuk mengukur tahap kesihatan mental</w:t>
      </w:r>
      <w:r w:rsidR="005F175B">
        <w:rPr>
          <w:rFonts w:ascii="Times New Roman" w:hAnsi="Times New Roman"/>
          <w:i/>
          <w:sz w:val="24"/>
          <w:szCs w:val="24"/>
        </w:rPr>
        <w:t xml:space="preserve"> berdasarkan empat sub-skala iaitu tahap kebimbangan, kemurungan, kawalan tingkah laku dan perasaan positif</w:t>
      </w:r>
      <w:r w:rsidR="008A2999" w:rsidRPr="00BD768A">
        <w:rPr>
          <w:rFonts w:ascii="Times New Roman" w:hAnsi="Times New Roman"/>
          <w:i/>
          <w:sz w:val="24"/>
          <w:szCs w:val="24"/>
        </w:rPr>
        <w:t xml:space="preserve"> </w:t>
      </w:r>
      <w:r w:rsidR="00BD768A">
        <w:rPr>
          <w:rFonts w:ascii="Times New Roman" w:hAnsi="Times New Roman"/>
          <w:i/>
          <w:sz w:val="24"/>
          <w:szCs w:val="24"/>
        </w:rPr>
        <w:t>manakala</w:t>
      </w:r>
      <w:r w:rsidR="008A2999" w:rsidRPr="00BD768A">
        <w:rPr>
          <w:rFonts w:ascii="Times New Roman" w:hAnsi="Times New Roman"/>
          <w:i/>
          <w:sz w:val="24"/>
          <w:szCs w:val="24"/>
        </w:rPr>
        <w:t xml:space="preserve"> </w:t>
      </w:r>
      <w:r w:rsidR="00FE0CFD" w:rsidRPr="00BD768A">
        <w:rPr>
          <w:rFonts w:ascii="Times New Roman" w:hAnsi="Times New Roman"/>
          <w:i/>
          <w:sz w:val="24"/>
          <w:szCs w:val="24"/>
        </w:rPr>
        <w:t>Holland Occupational Types</w:t>
      </w:r>
      <w:r w:rsidR="00FE0CFD" w:rsidRPr="00BD768A">
        <w:rPr>
          <w:rFonts w:ascii="Times New Roman" w:hAnsi="Times New Roman"/>
          <w:sz w:val="24"/>
          <w:szCs w:val="24"/>
          <w:shd w:val="clear" w:color="auto" w:fill="FFFFFF"/>
        </w:rPr>
        <w:t xml:space="preserve"> </w:t>
      </w:r>
      <w:r w:rsidR="00BD768A">
        <w:rPr>
          <w:rFonts w:ascii="Times New Roman" w:hAnsi="Times New Roman"/>
          <w:sz w:val="24"/>
          <w:szCs w:val="24"/>
          <w:shd w:val="clear" w:color="auto" w:fill="FFFFFF"/>
        </w:rPr>
        <w:t>pula digunakan bagi</w:t>
      </w:r>
      <w:r w:rsidR="00BD768A" w:rsidRPr="00BD768A">
        <w:rPr>
          <w:rFonts w:ascii="Times New Roman" w:hAnsi="Times New Roman"/>
          <w:sz w:val="24"/>
          <w:szCs w:val="24"/>
          <w:shd w:val="clear" w:color="auto" w:fill="FFFFFF"/>
        </w:rPr>
        <w:t xml:space="preserve"> mengenalpasti minat kerjaya seseorang </w:t>
      </w:r>
      <w:r w:rsidR="00BD768A">
        <w:rPr>
          <w:rFonts w:ascii="Times New Roman" w:hAnsi="Times New Roman"/>
          <w:sz w:val="24"/>
          <w:szCs w:val="24"/>
          <w:shd w:val="clear" w:color="auto" w:fill="FFFFFF"/>
        </w:rPr>
        <w:t>gelandangan</w:t>
      </w:r>
      <w:r w:rsidR="00BD768A" w:rsidRPr="00BD768A">
        <w:rPr>
          <w:rFonts w:ascii="Times New Roman" w:hAnsi="Times New Roman"/>
          <w:sz w:val="24"/>
          <w:szCs w:val="24"/>
          <w:shd w:val="clear" w:color="auto" w:fill="FFFFFF"/>
        </w:rPr>
        <w:t xml:space="preserve">. </w:t>
      </w:r>
      <w:proofErr w:type="gramStart"/>
      <w:r w:rsidR="008A2999" w:rsidRPr="00BD768A">
        <w:rPr>
          <w:rFonts w:ascii="Times New Roman" w:hAnsi="Times New Roman"/>
          <w:i/>
          <w:sz w:val="24"/>
          <w:szCs w:val="24"/>
        </w:rPr>
        <w:t>Seramai seratus</w:t>
      </w:r>
      <w:r w:rsidR="00D541DF" w:rsidRPr="00BD768A">
        <w:rPr>
          <w:rFonts w:ascii="Times New Roman" w:hAnsi="Times New Roman"/>
          <w:i/>
          <w:sz w:val="24"/>
          <w:szCs w:val="24"/>
        </w:rPr>
        <w:t xml:space="preserve"> sebelas</w:t>
      </w:r>
      <w:r w:rsidR="008A2999" w:rsidRPr="00BD768A">
        <w:rPr>
          <w:rFonts w:ascii="Times New Roman" w:hAnsi="Times New Roman"/>
          <w:i/>
          <w:sz w:val="24"/>
          <w:szCs w:val="24"/>
        </w:rPr>
        <w:t xml:space="preserve"> orang </w:t>
      </w:r>
      <w:r w:rsidR="00BD768A">
        <w:rPr>
          <w:rFonts w:ascii="Times New Roman" w:hAnsi="Times New Roman"/>
          <w:i/>
          <w:sz w:val="24"/>
          <w:szCs w:val="24"/>
        </w:rPr>
        <w:t>gelandangan</w:t>
      </w:r>
      <w:r w:rsidR="008A2999" w:rsidRPr="00BD768A">
        <w:rPr>
          <w:rFonts w:ascii="Times New Roman" w:hAnsi="Times New Roman"/>
          <w:i/>
          <w:sz w:val="24"/>
          <w:szCs w:val="24"/>
        </w:rPr>
        <w:t xml:space="preserve"> telah berjaya di</w:t>
      </w:r>
      <w:r w:rsidR="00FB2383" w:rsidRPr="00BD768A">
        <w:rPr>
          <w:rFonts w:ascii="Times New Roman" w:hAnsi="Times New Roman"/>
          <w:i/>
          <w:sz w:val="24"/>
          <w:szCs w:val="24"/>
        </w:rPr>
        <w:t>rekrut</w:t>
      </w:r>
      <w:r w:rsidR="008A2999" w:rsidRPr="00BD768A">
        <w:rPr>
          <w:rFonts w:ascii="Times New Roman" w:hAnsi="Times New Roman"/>
          <w:i/>
          <w:sz w:val="24"/>
          <w:szCs w:val="24"/>
        </w:rPr>
        <w:t xml:space="preserve"> </w:t>
      </w:r>
      <w:r w:rsidR="005F175B">
        <w:rPr>
          <w:rFonts w:ascii="Times New Roman" w:hAnsi="Times New Roman"/>
          <w:i/>
          <w:sz w:val="24"/>
          <w:szCs w:val="24"/>
        </w:rPr>
        <w:t xml:space="preserve">dari institusi </w:t>
      </w:r>
      <w:r w:rsidR="007B4FCC">
        <w:rPr>
          <w:rFonts w:ascii="Times New Roman" w:hAnsi="Times New Roman"/>
          <w:i/>
          <w:sz w:val="24"/>
          <w:szCs w:val="24"/>
        </w:rPr>
        <w:t>pemulihan</w:t>
      </w:r>
      <w:r w:rsidR="008A2999" w:rsidRPr="00BD768A">
        <w:rPr>
          <w:rFonts w:ascii="Times New Roman" w:hAnsi="Times New Roman"/>
          <w:i/>
          <w:sz w:val="24"/>
          <w:szCs w:val="24"/>
        </w:rPr>
        <w:t>.</w:t>
      </w:r>
      <w:proofErr w:type="gramEnd"/>
      <w:r w:rsidR="008A2999" w:rsidRPr="00BD768A">
        <w:rPr>
          <w:rFonts w:ascii="Times New Roman" w:hAnsi="Times New Roman"/>
          <w:i/>
          <w:sz w:val="24"/>
          <w:szCs w:val="24"/>
        </w:rPr>
        <w:t xml:space="preserve"> Hasil kajian</w:t>
      </w:r>
      <w:r w:rsidR="00BD768A">
        <w:rPr>
          <w:rFonts w:ascii="Times New Roman" w:hAnsi="Times New Roman"/>
          <w:i/>
          <w:sz w:val="24"/>
          <w:szCs w:val="24"/>
        </w:rPr>
        <w:t xml:space="preserve"> ini</w:t>
      </w:r>
      <w:r w:rsidR="008A2999" w:rsidRPr="00BD768A">
        <w:rPr>
          <w:rFonts w:ascii="Times New Roman" w:hAnsi="Times New Roman"/>
          <w:i/>
          <w:sz w:val="24"/>
          <w:szCs w:val="24"/>
        </w:rPr>
        <w:t xml:space="preserve"> menunjukkan </w:t>
      </w:r>
      <w:r w:rsidR="005654C0" w:rsidRPr="00BD768A">
        <w:rPr>
          <w:rFonts w:ascii="Times New Roman" w:hAnsi="Times New Roman"/>
          <w:i/>
          <w:sz w:val="24"/>
          <w:szCs w:val="24"/>
        </w:rPr>
        <w:t xml:space="preserve">kebanyakkan gelandangan yang ditempatkan di institusi pemulihan mengalami tahap kebimbangan dan tahap kemurungan yang tinggi. </w:t>
      </w:r>
      <w:proofErr w:type="gramStart"/>
      <w:r w:rsidR="005654C0" w:rsidRPr="00BD768A">
        <w:rPr>
          <w:rFonts w:ascii="Times New Roman" w:hAnsi="Times New Roman"/>
          <w:i/>
          <w:sz w:val="24"/>
          <w:szCs w:val="24"/>
        </w:rPr>
        <w:t>Terdapat hubungan yang signifikan di antara tahap kebimbangan dan tahap kemurungan dengan minat kerjaya berbentuk realistik, penyiasat dan artistik.</w:t>
      </w:r>
      <w:proofErr w:type="gramEnd"/>
      <w:r w:rsidR="005654C0" w:rsidRPr="00BD768A">
        <w:rPr>
          <w:rFonts w:ascii="Times New Roman" w:hAnsi="Times New Roman"/>
          <w:i/>
          <w:sz w:val="24"/>
          <w:szCs w:val="24"/>
        </w:rPr>
        <w:t xml:space="preserve"> </w:t>
      </w:r>
      <w:proofErr w:type="gramStart"/>
      <w:r w:rsidR="005654C0" w:rsidRPr="00BD768A">
        <w:rPr>
          <w:rFonts w:ascii="Times New Roman" w:hAnsi="Times New Roman"/>
          <w:i/>
          <w:sz w:val="24"/>
          <w:szCs w:val="24"/>
        </w:rPr>
        <w:t>Manakala terdapat juga hubungan di antara kawalan tingkahlaku dengan minat kerjaya ber</w:t>
      </w:r>
      <w:r w:rsidR="005F175B">
        <w:rPr>
          <w:rFonts w:ascii="Times New Roman" w:hAnsi="Times New Roman"/>
          <w:i/>
          <w:sz w:val="24"/>
          <w:szCs w:val="24"/>
        </w:rPr>
        <w:t>bentuk sosial dan keusahawanan.</w:t>
      </w:r>
      <w:proofErr w:type="gramEnd"/>
      <w:r w:rsidR="005F175B">
        <w:rPr>
          <w:rFonts w:ascii="Times New Roman" w:hAnsi="Times New Roman"/>
          <w:i/>
          <w:sz w:val="24"/>
          <w:szCs w:val="24"/>
        </w:rPr>
        <w:t xml:space="preserve"> </w:t>
      </w:r>
      <w:proofErr w:type="gramStart"/>
      <w:r w:rsidR="00082CA4" w:rsidRPr="00BD768A">
        <w:rPr>
          <w:rFonts w:ascii="Times New Roman" w:hAnsi="Times New Roman"/>
          <w:i/>
          <w:sz w:val="24"/>
          <w:szCs w:val="24"/>
        </w:rPr>
        <w:t>Dapatan kajian ini diharap dapat digunakan d</w:t>
      </w:r>
      <w:r w:rsidR="005F175B">
        <w:rPr>
          <w:rFonts w:ascii="Times New Roman" w:hAnsi="Times New Roman"/>
          <w:i/>
          <w:sz w:val="24"/>
          <w:szCs w:val="24"/>
        </w:rPr>
        <w:t xml:space="preserve">alam merangka program </w:t>
      </w:r>
      <w:r w:rsidR="007B4FCC">
        <w:rPr>
          <w:rFonts w:ascii="Times New Roman" w:hAnsi="Times New Roman"/>
          <w:i/>
          <w:sz w:val="24"/>
          <w:szCs w:val="24"/>
        </w:rPr>
        <w:t>intervensi</w:t>
      </w:r>
      <w:r w:rsidR="005F175B">
        <w:rPr>
          <w:rFonts w:ascii="Times New Roman" w:hAnsi="Times New Roman"/>
          <w:i/>
          <w:sz w:val="24"/>
          <w:szCs w:val="24"/>
        </w:rPr>
        <w:t xml:space="preserve"> kerjaya</w:t>
      </w:r>
      <w:r w:rsidR="00082CA4" w:rsidRPr="00BD768A">
        <w:rPr>
          <w:rFonts w:ascii="Times New Roman" w:hAnsi="Times New Roman"/>
          <w:i/>
          <w:sz w:val="24"/>
          <w:szCs w:val="24"/>
        </w:rPr>
        <w:t xml:space="preserve"> yang lebih bersesuaian kepada gelandangan di institusi pemulihan.</w:t>
      </w:r>
      <w:proofErr w:type="gramEnd"/>
      <w:r w:rsidR="00082CA4" w:rsidRPr="00BD768A">
        <w:rPr>
          <w:rFonts w:ascii="Times New Roman" w:hAnsi="Times New Roman"/>
          <w:i/>
          <w:sz w:val="24"/>
          <w:szCs w:val="24"/>
        </w:rPr>
        <w:t xml:space="preserve"> </w:t>
      </w:r>
      <w:r w:rsidR="00082CA4" w:rsidRPr="002D32C9">
        <w:rPr>
          <w:rFonts w:ascii="Times New Roman" w:hAnsi="Times New Roman"/>
          <w:i/>
          <w:color w:val="0070C0"/>
          <w:sz w:val="24"/>
          <w:szCs w:val="24"/>
        </w:rPr>
        <w:t xml:space="preserve">Kajian </w:t>
      </w:r>
      <w:proofErr w:type="gramStart"/>
      <w:r w:rsidR="00082CA4" w:rsidRPr="002D32C9">
        <w:rPr>
          <w:rFonts w:ascii="Times New Roman" w:hAnsi="Times New Roman"/>
          <w:i/>
          <w:color w:val="0070C0"/>
          <w:sz w:val="24"/>
          <w:szCs w:val="24"/>
        </w:rPr>
        <w:t>lain</w:t>
      </w:r>
      <w:proofErr w:type="gramEnd"/>
      <w:r w:rsidR="00D541DF" w:rsidRPr="002D32C9">
        <w:rPr>
          <w:rFonts w:ascii="Times New Roman" w:hAnsi="Times New Roman"/>
          <w:i/>
          <w:color w:val="0070C0"/>
          <w:sz w:val="24"/>
          <w:szCs w:val="24"/>
        </w:rPr>
        <w:t xml:space="preserve"> yang berbentuk klinikal</w:t>
      </w:r>
      <w:r w:rsidR="00082CA4" w:rsidRPr="002D32C9">
        <w:rPr>
          <w:rFonts w:ascii="Times New Roman" w:hAnsi="Times New Roman"/>
          <w:i/>
          <w:color w:val="0070C0"/>
          <w:sz w:val="24"/>
          <w:szCs w:val="24"/>
        </w:rPr>
        <w:t xml:space="preserve"> </w:t>
      </w:r>
      <w:r w:rsidR="00D541DF" w:rsidRPr="002D32C9">
        <w:rPr>
          <w:rFonts w:ascii="Times New Roman" w:hAnsi="Times New Roman"/>
          <w:i/>
          <w:color w:val="0070C0"/>
          <w:sz w:val="24"/>
          <w:szCs w:val="24"/>
        </w:rPr>
        <w:t xml:space="preserve">juga perlu dilakukan bagi mengenalpasti </w:t>
      </w:r>
      <w:r w:rsidR="005F175B" w:rsidRPr="002D32C9">
        <w:rPr>
          <w:rFonts w:ascii="Times New Roman" w:hAnsi="Times New Roman"/>
          <w:i/>
          <w:color w:val="0070C0"/>
          <w:sz w:val="24"/>
          <w:szCs w:val="24"/>
        </w:rPr>
        <w:t>gangguan</w:t>
      </w:r>
      <w:r w:rsidR="008A2999" w:rsidRPr="002D32C9">
        <w:rPr>
          <w:rFonts w:ascii="Times New Roman" w:hAnsi="Times New Roman"/>
          <w:i/>
          <w:color w:val="0070C0"/>
          <w:sz w:val="24"/>
          <w:szCs w:val="24"/>
        </w:rPr>
        <w:t xml:space="preserve"> </w:t>
      </w:r>
      <w:r w:rsidR="004A3770" w:rsidRPr="002D32C9">
        <w:rPr>
          <w:rFonts w:ascii="Times New Roman" w:hAnsi="Times New Roman"/>
          <w:i/>
          <w:color w:val="0070C0"/>
          <w:sz w:val="24"/>
          <w:szCs w:val="24"/>
        </w:rPr>
        <w:t xml:space="preserve">kesihatan </w:t>
      </w:r>
      <w:r w:rsidR="008A2999" w:rsidRPr="002D32C9">
        <w:rPr>
          <w:rFonts w:ascii="Times New Roman" w:hAnsi="Times New Roman"/>
          <w:i/>
          <w:color w:val="0070C0"/>
          <w:sz w:val="24"/>
          <w:szCs w:val="24"/>
        </w:rPr>
        <w:t>mental</w:t>
      </w:r>
      <w:r w:rsidR="00FB2383" w:rsidRPr="002D32C9">
        <w:rPr>
          <w:rFonts w:ascii="Times New Roman" w:hAnsi="Times New Roman"/>
          <w:i/>
          <w:color w:val="0070C0"/>
          <w:sz w:val="24"/>
          <w:szCs w:val="24"/>
        </w:rPr>
        <w:t xml:space="preserve"> </w:t>
      </w:r>
      <w:r w:rsidR="005F175B" w:rsidRPr="002D32C9">
        <w:rPr>
          <w:rFonts w:ascii="Times New Roman" w:hAnsi="Times New Roman"/>
          <w:i/>
          <w:color w:val="0070C0"/>
          <w:sz w:val="24"/>
          <w:szCs w:val="24"/>
        </w:rPr>
        <w:t>yang dihadapi oleh</w:t>
      </w:r>
      <w:r w:rsidR="00FB2383" w:rsidRPr="002D32C9">
        <w:rPr>
          <w:rFonts w:ascii="Times New Roman" w:hAnsi="Times New Roman"/>
          <w:i/>
          <w:color w:val="0070C0"/>
          <w:sz w:val="24"/>
          <w:szCs w:val="24"/>
        </w:rPr>
        <w:t xml:space="preserve"> gelandangan</w:t>
      </w:r>
      <w:r w:rsidR="008A2999" w:rsidRPr="002D32C9">
        <w:rPr>
          <w:rFonts w:ascii="Times New Roman" w:hAnsi="Times New Roman"/>
          <w:i/>
          <w:color w:val="0070C0"/>
          <w:sz w:val="24"/>
          <w:szCs w:val="24"/>
        </w:rPr>
        <w:t xml:space="preserve"> </w:t>
      </w:r>
      <w:r w:rsidR="00D541DF" w:rsidRPr="002D32C9">
        <w:rPr>
          <w:rFonts w:ascii="Times New Roman" w:hAnsi="Times New Roman"/>
          <w:i/>
          <w:color w:val="0070C0"/>
          <w:sz w:val="24"/>
          <w:szCs w:val="24"/>
        </w:rPr>
        <w:t xml:space="preserve">supaya mereka boleh </w:t>
      </w:r>
      <w:r w:rsidR="00082CA4" w:rsidRPr="002D32C9">
        <w:rPr>
          <w:rFonts w:ascii="Times New Roman" w:hAnsi="Times New Roman"/>
          <w:i/>
          <w:color w:val="0070C0"/>
          <w:sz w:val="24"/>
          <w:szCs w:val="24"/>
        </w:rPr>
        <w:t>mendapat rawatan</w:t>
      </w:r>
      <w:r w:rsidR="00D541DF" w:rsidRPr="002D32C9">
        <w:rPr>
          <w:rFonts w:ascii="Times New Roman" w:hAnsi="Times New Roman"/>
          <w:i/>
          <w:color w:val="0070C0"/>
          <w:sz w:val="24"/>
          <w:szCs w:val="24"/>
        </w:rPr>
        <w:t xml:space="preserve"> kesihatan mental</w:t>
      </w:r>
      <w:r w:rsidR="00082CA4" w:rsidRPr="002D32C9">
        <w:rPr>
          <w:rFonts w:ascii="Times New Roman" w:hAnsi="Times New Roman"/>
          <w:i/>
          <w:color w:val="0070C0"/>
          <w:sz w:val="24"/>
          <w:szCs w:val="24"/>
        </w:rPr>
        <w:t xml:space="preserve"> yang </w:t>
      </w:r>
      <w:r w:rsidR="00D541DF" w:rsidRPr="002D32C9">
        <w:rPr>
          <w:rFonts w:ascii="Times New Roman" w:hAnsi="Times New Roman"/>
          <w:i/>
          <w:color w:val="0070C0"/>
          <w:sz w:val="24"/>
          <w:szCs w:val="24"/>
        </w:rPr>
        <w:t xml:space="preserve">lebih </w:t>
      </w:r>
      <w:r w:rsidR="004A3770" w:rsidRPr="002D32C9">
        <w:rPr>
          <w:rFonts w:ascii="Times New Roman" w:hAnsi="Times New Roman"/>
          <w:i/>
          <w:color w:val="0070C0"/>
          <w:sz w:val="24"/>
          <w:szCs w:val="24"/>
        </w:rPr>
        <w:t>efektif.</w:t>
      </w:r>
    </w:p>
    <w:p w:rsidR="004A3770" w:rsidRPr="008951A7" w:rsidRDefault="004A3770" w:rsidP="004A3770">
      <w:pPr>
        <w:pStyle w:val="NoSpacing"/>
        <w:jc w:val="both"/>
        <w:rPr>
          <w:rFonts w:ascii="Times New Roman" w:hAnsi="Times New Roman"/>
          <w:i/>
          <w:sz w:val="24"/>
          <w:szCs w:val="24"/>
        </w:rPr>
      </w:pPr>
    </w:p>
    <w:p w:rsidR="008A2999" w:rsidRPr="008951A7" w:rsidRDefault="008A2999" w:rsidP="005E7CBF">
      <w:pPr>
        <w:spacing w:after="0" w:line="240" w:lineRule="auto"/>
        <w:jc w:val="both"/>
        <w:rPr>
          <w:rFonts w:ascii="Times New Roman" w:hAnsi="Times New Roman"/>
          <w:i/>
          <w:sz w:val="24"/>
          <w:szCs w:val="24"/>
        </w:rPr>
      </w:pPr>
      <w:r w:rsidRPr="008951A7">
        <w:rPr>
          <w:rFonts w:ascii="Times New Roman" w:hAnsi="Times New Roman"/>
          <w:i/>
          <w:sz w:val="24"/>
          <w:szCs w:val="24"/>
        </w:rPr>
        <w:t>Kata kunci: Gelandangan</w:t>
      </w:r>
      <w:r w:rsidR="00016251" w:rsidRPr="008951A7">
        <w:rPr>
          <w:rFonts w:ascii="Times New Roman" w:hAnsi="Times New Roman"/>
          <w:i/>
          <w:sz w:val="24"/>
          <w:szCs w:val="24"/>
        </w:rPr>
        <w:t xml:space="preserve">, </w:t>
      </w:r>
      <w:r w:rsidR="00016251">
        <w:rPr>
          <w:rFonts w:ascii="Times New Roman" w:hAnsi="Times New Roman"/>
          <w:i/>
          <w:sz w:val="24"/>
          <w:szCs w:val="24"/>
        </w:rPr>
        <w:t>Kesihatan</w:t>
      </w:r>
      <w:r w:rsidR="005E7CBF" w:rsidRPr="008951A7">
        <w:rPr>
          <w:rFonts w:ascii="Times New Roman" w:hAnsi="Times New Roman"/>
          <w:i/>
          <w:sz w:val="24"/>
          <w:szCs w:val="24"/>
        </w:rPr>
        <w:t xml:space="preserve"> Mental, Minat Kerjaya</w:t>
      </w:r>
      <w:r w:rsidR="008951A7">
        <w:rPr>
          <w:rFonts w:ascii="Times New Roman" w:hAnsi="Times New Roman"/>
          <w:i/>
          <w:sz w:val="24"/>
          <w:szCs w:val="24"/>
        </w:rPr>
        <w:t xml:space="preserve">, </w:t>
      </w:r>
      <w:r w:rsidR="00771C25">
        <w:rPr>
          <w:rFonts w:ascii="Times New Roman" w:hAnsi="Times New Roman"/>
          <w:i/>
          <w:sz w:val="24"/>
          <w:szCs w:val="24"/>
        </w:rPr>
        <w:t xml:space="preserve">Pemulihan Institusi, </w:t>
      </w:r>
      <w:r w:rsidR="008951A7">
        <w:rPr>
          <w:rFonts w:ascii="Times New Roman" w:hAnsi="Times New Roman"/>
          <w:i/>
          <w:sz w:val="24"/>
          <w:szCs w:val="24"/>
        </w:rPr>
        <w:t>Malaysia</w:t>
      </w:r>
    </w:p>
    <w:p w:rsidR="002A41A5" w:rsidRPr="008951A7" w:rsidRDefault="002A41A5" w:rsidP="005E7CBF">
      <w:pPr>
        <w:spacing w:after="0" w:line="240" w:lineRule="auto"/>
        <w:jc w:val="center"/>
        <w:rPr>
          <w:rFonts w:ascii="Times New Roman" w:hAnsi="Times New Roman"/>
          <w:b/>
          <w:i/>
          <w:sz w:val="24"/>
          <w:szCs w:val="24"/>
        </w:rPr>
      </w:pPr>
    </w:p>
    <w:p w:rsidR="000E4CF7" w:rsidRPr="00DA1570" w:rsidRDefault="008A2999" w:rsidP="005E7CBF">
      <w:pPr>
        <w:spacing w:after="0" w:line="240" w:lineRule="auto"/>
        <w:jc w:val="center"/>
        <w:rPr>
          <w:rFonts w:ascii="Times New Roman" w:hAnsi="Times New Roman"/>
          <w:sz w:val="24"/>
          <w:szCs w:val="24"/>
        </w:rPr>
      </w:pPr>
      <w:r w:rsidRPr="00DA1570">
        <w:rPr>
          <w:rFonts w:ascii="Times New Roman" w:hAnsi="Times New Roman"/>
          <w:sz w:val="24"/>
          <w:szCs w:val="24"/>
        </w:rPr>
        <w:t>ABSTRACT</w:t>
      </w:r>
    </w:p>
    <w:p w:rsidR="008A2999" w:rsidRPr="002959F5" w:rsidRDefault="008A2999" w:rsidP="005E7CBF">
      <w:pPr>
        <w:spacing w:after="0" w:line="240" w:lineRule="auto"/>
        <w:jc w:val="center"/>
        <w:rPr>
          <w:rFonts w:ascii="Times New Roman" w:hAnsi="Times New Roman"/>
          <w:i/>
          <w:sz w:val="24"/>
          <w:szCs w:val="24"/>
        </w:rPr>
      </w:pPr>
    </w:p>
    <w:p w:rsidR="004A3770" w:rsidRPr="004A3770" w:rsidRDefault="004A3770" w:rsidP="004A3770">
      <w:pPr>
        <w:spacing w:after="0" w:line="240" w:lineRule="auto"/>
        <w:jc w:val="both"/>
        <w:rPr>
          <w:rFonts w:ascii="Times New Roman" w:hAnsi="Times New Roman"/>
          <w:i/>
          <w:sz w:val="24"/>
          <w:szCs w:val="24"/>
        </w:rPr>
      </w:pPr>
      <w:r w:rsidRPr="002D32C9">
        <w:rPr>
          <w:rFonts w:ascii="Times New Roman" w:hAnsi="Times New Roman"/>
          <w:i/>
          <w:color w:val="0070C0"/>
          <w:sz w:val="24"/>
          <w:szCs w:val="24"/>
        </w:rPr>
        <w:t>Mental health is closely associated with the work of an individual. Many of the homeless are said to be unable to work due to mental problems and are not interested in the career opportunities offered to them. The aim of this study was to determine the relationship between mental health and career interests among the homeless people. The study used a survey method consists of two instrument</w:t>
      </w:r>
      <w:r w:rsidR="002D32C9" w:rsidRPr="002D32C9">
        <w:rPr>
          <w:rFonts w:ascii="Times New Roman" w:hAnsi="Times New Roman"/>
          <w:i/>
          <w:color w:val="0070C0"/>
          <w:sz w:val="24"/>
          <w:szCs w:val="24"/>
        </w:rPr>
        <w:t>s</w:t>
      </w:r>
      <w:r w:rsidRPr="002D32C9">
        <w:rPr>
          <w:rFonts w:ascii="Times New Roman" w:hAnsi="Times New Roman"/>
          <w:i/>
          <w:color w:val="0070C0"/>
          <w:sz w:val="24"/>
          <w:szCs w:val="24"/>
        </w:rPr>
        <w:t xml:space="preserve"> </w:t>
      </w:r>
      <w:r w:rsidRPr="004A3770">
        <w:rPr>
          <w:rFonts w:ascii="Times New Roman" w:hAnsi="Times New Roman"/>
          <w:i/>
          <w:sz w:val="24"/>
          <w:szCs w:val="24"/>
        </w:rPr>
        <w:t xml:space="preserve">of Mental Health Inventory (MHI) to measure the mental health status based on four sub-scales such as the level of anxiety, depression, behavioural control and positive affective while Holland Occupational Types are used to identify career interests among homeless person. One hundred and eleven homeless people have successfully recruited from rehabilitation centre. The results of this study showed that most of the homeless people in rehabilitation centre have had high level of anxiety and depression. There were significant relationships between the level of anxiety and the level of depression with career interest like realistic, investigate and artistic. Besides, there were significant relationships between behaviour control with career interest like social and entrepreneuship. </w:t>
      </w:r>
      <w:r w:rsidRPr="002D32C9">
        <w:rPr>
          <w:rFonts w:ascii="Times New Roman" w:hAnsi="Times New Roman"/>
          <w:i/>
          <w:color w:val="0070C0"/>
          <w:sz w:val="24"/>
          <w:szCs w:val="24"/>
        </w:rPr>
        <w:t>The findings of this study hoped to utilise to design appropriate career intervention programme for homeless people in the rehabilitation centre. More clinical studies also need to be done to examine the mental health disorders among homeless people so that they will receive an effective mental health services.</w:t>
      </w:r>
    </w:p>
    <w:p w:rsidR="000E4CF7" w:rsidRPr="008951A7" w:rsidRDefault="000E4CF7" w:rsidP="005E7CBF">
      <w:pPr>
        <w:spacing w:after="0" w:line="240" w:lineRule="auto"/>
        <w:jc w:val="both"/>
        <w:rPr>
          <w:rFonts w:ascii="Times New Roman" w:hAnsi="Times New Roman"/>
          <w:i/>
          <w:sz w:val="24"/>
          <w:szCs w:val="24"/>
        </w:rPr>
      </w:pPr>
    </w:p>
    <w:p w:rsidR="000E4CF7" w:rsidRDefault="000E4CF7" w:rsidP="005E7CBF">
      <w:pPr>
        <w:spacing w:after="0" w:line="240" w:lineRule="auto"/>
        <w:rPr>
          <w:rFonts w:ascii="Times New Roman" w:hAnsi="Times New Roman"/>
          <w:i/>
          <w:sz w:val="24"/>
          <w:szCs w:val="24"/>
        </w:rPr>
      </w:pPr>
      <w:r w:rsidRPr="008951A7">
        <w:rPr>
          <w:rFonts w:ascii="Times New Roman" w:hAnsi="Times New Roman"/>
          <w:i/>
          <w:sz w:val="24"/>
          <w:szCs w:val="24"/>
        </w:rPr>
        <w:t xml:space="preserve">Keywords: Homelessness, Mental Health, </w:t>
      </w:r>
      <w:r w:rsidR="005E7CBF" w:rsidRPr="008951A7">
        <w:rPr>
          <w:rFonts w:ascii="Times New Roman" w:hAnsi="Times New Roman"/>
          <w:i/>
          <w:sz w:val="24"/>
          <w:szCs w:val="24"/>
        </w:rPr>
        <w:t>Career Interest</w:t>
      </w:r>
      <w:r w:rsidR="008951A7">
        <w:rPr>
          <w:rFonts w:ascii="Times New Roman" w:hAnsi="Times New Roman"/>
          <w:i/>
          <w:sz w:val="24"/>
          <w:szCs w:val="24"/>
        </w:rPr>
        <w:t xml:space="preserve">, </w:t>
      </w:r>
      <w:r w:rsidR="00016251">
        <w:rPr>
          <w:rFonts w:ascii="Times New Roman" w:hAnsi="Times New Roman"/>
          <w:i/>
          <w:sz w:val="24"/>
          <w:szCs w:val="24"/>
        </w:rPr>
        <w:t xml:space="preserve">Rehabilitation </w:t>
      </w:r>
      <w:r w:rsidR="00DA1570">
        <w:rPr>
          <w:rFonts w:ascii="Times New Roman" w:hAnsi="Times New Roman"/>
          <w:i/>
          <w:sz w:val="24"/>
          <w:szCs w:val="24"/>
        </w:rPr>
        <w:t>Institution</w:t>
      </w:r>
      <w:r w:rsidR="00016251">
        <w:rPr>
          <w:rFonts w:ascii="Times New Roman" w:hAnsi="Times New Roman"/>
          <w:i/>
          <w:sz w:val="24"/>
          <w:szCs w:val="24"/>
        </w:rPr>
        <w:t xml:space="preserve">, </w:t>
      </w:r>
      <w:r w:rsidR="008951A7">
        <w:rPr>
          <w:rFonts w:ascii="Times New Roman" w:hAnsi="Times New Roman"/>
          <w:i/>
          <w:sz w:val="24"/>
          <w:szCs w:val="24"/>
        </w:rPr>
        <w:t>Malaysia</w:t>
      </w:r>
    </w:p>
    <w:p w:rsidR="008951A7" w:rsidRDefault="008951A7" w:rsidP="005E7CBF">
      <w:pPr>
        <w:spacing w:after="0" w:line="240" w:lineRule="auto"/>
        <w:rPr>
          <w:rFonts w:ascii="Times New Roman" w:hAnsi="Times New Roman"/>
          <w:i/>
          <w:sz w:val="24"/>
          <w:szCs w:val="24"/>
        </w:rPr>
      </w:pPr>
    </w:p>
    <w:p w:rsidR="008951A7" w:rsidRPr="008951A7" w:rsidRDefault="008951A7" w:rsidP="005E7CBF">
      <w:pPr>
        <w:spacing w:after="0" w:line="240" w:lineRule="auto"/>
        <w:rPr>
          <w:rFonts w:ascii="Times New Roman" w:hAnsi="Times New Roman"/>
          <w:i/>
          <w:sz w:val="24"/>
          <w:szCs w:val="24"/>
        </w:rPr>
      </w:pPr>
    </w:p>
    <w:p w:rsidR="007273F8" w:rsidRPr="008951A7" w:rsidRDefault="00806DBB" w:rsidP="008951A7">
      <w:pPr>
        <w:spacing w:after="0" w:line="240" w:lineRule="auto"/>
        <w:jc w:val="center"/>
        <w:rPr>
          <w:rFonts w:ascii="Times New Roman" w:hAnsi="Times New Roman"/>
          <w:sz w:val="24"/>
          <w:szCs w:val="24"/>
        </w:rPr>
      </w:pPr>
      <w:r w:rsidRPr="008951A7">
        <w:rPr>
          <w:rFonts w:ascii="Times New Roman" w:hAnsi="Times New Roman"/>
          <w:sz w:val="24"/>
          <w:szCs w:val="24"/>
        </w:rPr>
        <w:t>PENGENALAN</w:t>
      </w:r>
    </w:p>
    <w:p w:rsidR="00026894" w:rsidRPr="002959F5" w:rsidRDefault="00026894" w:rsidP="005E7CBF">
      <w:pPr>
        <w:spacing w:after="0" w:line="240" w:lineRule="auto"/>
        <w:jc w:val="both"/>
        <w:rPr>
          <w:rFonts w:ascii="Times New Roman" w:hAnsi="Times New Roman"/>
          <w:b/>
          <w:sz w:val="24"/>
          <w:szCs w:val="24"/>
        </w:rPr>
      </w:pPr>
    </w:p>
    <w:p w:rsidR="001E03EA" w:rsidRDefault="00970F7D" w:rsidP="005E7CBF">
      <w:pPr>
        <w:spacing w:after="0" w:line="240" w:lineRule="auto"/>
        <w:jc w:val="both"/>
        <w:rPr>
          <w:rFonts w:ascii="Times New Roman" w:hAnsi="Times New Roman"/>
          <w:sz w:val="24"/>
          <w:szCs w:val="24"/>
        </w:rPr>
      </w:pPr>
      <w:r w:rsidRPr="002D32C9">
        <w:rPr>
          <w:rFonts w:ascii="Times New Roman" w:hAnsi="Times New Roman"/>
          <w:color w:val="0070C0"/>
          <w:sz w:val="24"/>
          <w:szCs w:val="24"/>
        </w:rPr>
        <w:t>Sejak kebelakangan ini, isu gelandangan menjadi fokus utama kebanyakan media sos</w:t>
      </w:r>
      <w:r w:rsidR="00406271" w:rsidRPr="002D32C9">
        <w:rPr>
          <w:rFonts w:ascii="Times New Roman" w:hAnsi="Times New Roman"/>
          <w:color w:val="0070C0"/>
          <w:sz w:val="24"/>
          <w:szCs w:val="24"/>
        </w:rPr>
        <w:t xml:space="preserve">ial </w:t>
      </w:r>
      <w:r w:rsidRPr="002D32C9">
        <w:rPr>
          <w:rFonts w:ascii="Times New Roman" w:hAnsi="Times New Roman"/>
          <w:color w:val="0070C0"/>
          <w:sz w:val="24"/>
          <w:szCs w:val="24"/>
        </w:rPr>
        <w:t xml:space="preserve">disebabkan </w:t>
      </w:r>
      <w:r w:rsidR="00406271" w:rsidRPr="002D32C9">
        <w:rPr>
          <w:rFonts w:ascii="Times New Roman" w:hAnsi="Times New Roman"/>
          <w:color w:val="0070C0"/>
          <w:sz w:val="24"/>
          <w:szCs w:val="24"/>
        </w:rPr>
        <w:t xml:space="preserve">peningkatan </w:t>
      </w:r>
      <w:r w:rsidRPr="002D32C9">
        <w:rPr>
          <w:rFonts w:ascii="Times New Roman" w:hAnsi="Times New Roman"/>
          <w:color w:val="0070C0"/>
          <w:sz w:val="24"/>
          <w:szCs w:val="24"/>
        </w:rPr>
        <w:t xml:space="preserve">bilangan </w:t>
      </w:r>
      <w:r w:rsidR="00406271" w:rsidRPr="002D32C9">
        <w:rPr>
          <w:rFonts w:ascii="Times New Roman" w:hAnsi="Times New Roman"/>
          <w:color w:val="0070C0"/>
          <w:sz w:val="24"/>
          <w:szCs w:val="24"/>
        </w:rPr>
        <w:t>gelandangan</w:t>
      </w:r>
      <w:r w:rsidRPr="002D32C9">
        <w:rPr>
          <w:rFonts w:ascii="Times New Roman" w:hAnsi="Times New Roman"/>
          <w:color w:val="0070C0"/>
          <w:sz w:val="24"/>
          <w:szCs w:val="24"/>
        </w:rPr>
        <w:t xml:space="preserve"> terutamanya di bandar-bandar besar di Malaysia. </w:t>
      </w:r>
      <w:r w:rsidR="00D1336B" w:rsidRPr="002D32C9">
        <w:rPr>
          <w:rFonts w:ascii="Times New Roman" w:hAnsi="Times New Roman"/>
          <w:color w:val="0070C0"/>
          <w:sz w:val="24"/>
          <w:szCs w:val="24"/>
        </w:rPr>
        <w:t>I</w:t>
      </w:r>
      <w:r w:rsidRPr="002D32C9">
        <w:rPr>
          <w:rFonts w:ascii="Times New Roman" w:hAnsi="Times New Roman"/>
          <w:color w:val="0070C0"/>
          <w:sz w:val="24"/>
          <w:szCs w:val="24"/>
        </w:rPr>
        <w:t>su gelandangan menjadi perdebatan</w:t>
      </w:r>
      <w:r w:rsidR="005C3044" w:rsidRPr="002D32C9">
        <w:rPr>
          <w:rFonts w:ascii="Times New Roman" w:hAnsi="Times New Roman"/>
          <w:color w:val="0070C0"/>
          <w:sz w:val="24"/>
          <w:szCs w:val="24"/>
        </w:rPr>
        <w:t xml:space="preserve"> pelbagai lapisan masyarakat</w:t>
      </w:r>
      <w:r w:rsidRPr="002D32C9">
        <w:rPr>
          <w:rFonts w:ascii="Times New Roman" w:hAnsi="Times New Roman"/>
          <w:color w:val="0070C0"/>
          <w:sz w:val="24"/>
          <w:szCs w:val="24"/>
        </w:rPr>
        <w:t xml:space="preserve"> apabila</w:t>
      </w:r>
      <w:r w:rsidR="00D1336B" w:rsidRPr="002D32C9">
        <w:rPr>
          <w:rFonts w:ascii="Times New Roman" w:hAnsi="Times New Roman"/>
          <w:color w:val="0070C0"/>
          <w:sz w:val="24"/>
          <w:szCs w:val="24"/>
        </w:rPr>
        <w:t xml:space="preserve"> </w:t>
      </w:r>
      <w:proofErr w:type="gramStart"/>
      <w:r w:rsidR="00D1336B" w:rsidRPr="002D32C9">
        <w:rPr>
          <w:rFonts w:ascii="Times New Roman" w:hAnsi="Times New Roman"/>
          <w:color w:val="0070C0"/>
          <w:sz w:val="24"/>
          <w:szCs w:val="24"/>
        </w:rPr>
        <w:t>ia</w:t>
      </w:r>
      <w:proofErr w:type="gramEnd"/>
      <w:r w:rsidR="00D1336B" w:rsidRPr="002D32C9">
        <w:rPr>
          <w:rFonts w:ascii="Times New Roman" w:hAnsi="Times New Roman"/>
          <w:color w:val="0070C0"/>
          <w:sz w:val="24"/>
          <w:szCs w:val="24"/>
        </w:rPr>
        <w:t xml:space="preserve"> disensasikan mencetuskan konflik di antara pihak kerajaan dan bukan kerajaan.</w:t>
      </w:r>
      <w:r w:rsidRPr="002D32C9">
        <w:rPr>
          <w:rFonts w:ascii="Times New Roman" w:hAnsi="Times New Roman"/>
          <w:color w:val="0070C0"/>
          <w:sz w:val="24"/>
          <w:szCs w:val="24"/>
        </w:rPr>
        <w:t xml:space="preserve"> </w:t>
      </w:r>
      <w:proofErr w:type="gramStart"/>
      <w:r w:rsidR="00D1336B">
        <w:rPr>
          <w:rFonts w:ascii="Times New Roman" w:hAnsi="Times New Roman"/>
          <w:sz w:val="24"/>
          <w:szCs w:val="24"/>
        </w:rPr>
        <w:t xml:space="preserve">Hal ini terjadi apabila kerajaan tempatan </w:t>
      </w:r>
      <w:r w:rsidRPr="002959F5">
        <w:rPr>
          <w:rFonts w:ascii="Times New Roman" w:hAnsi="Times New Roman"/>
          <w:sz w:val="24"/>
          <w:szCs w:val="24"/>
        </w:rPr>
        <w:t xml:space="preserve">telah mengeluarkan kenyataan media </w:t>
      </w:r>
      <w:r w:rsidR="005C3044" w:rsidRPr="002959F5">
        <w:rPr>
          <w:rFonts w:ascii="Times New Roman" w:hAnsi="Times New Roman"/>
          <w:sz w:val="24"/>
          <w:szCs w:val="24"/>
        </w:rPr>
        <w:t xml:space="preserve">yang </w:t>
      </w:r>
      <w:r w:rsidRPr="002959F5">
        <w:rPr>
          <w:rFonts w:ascii="Times New Roman" w:hAnsi="Times New Roman"/>
          <w:sz w:val="24"/>
          <w:szCs w:val="24"/>
        </w:rPr>
        <w:t>menghalang pertubuhan bukan kerajaan</w:t>
      </w:r>
      <w:r w:rsidR="00971DA1">
        <w:rPr>
          <w:rFonts w:ascii="Times New Roman" w:hAnsi="Times New Roman"/>
          <w:sz w:val="24"/>
          <w:szCs w:val="24"/>
        </w:rPr>
        <w:t xml:space="preserve"> (NGO)</w:t>
      </w:r>
      <w:r w:rsidRPr="002959F5">
        <w:rPr>
          <w:rFonts w:ascii="Times New Roman" w:hAnsi="Times New Roman"/>
          <w:sz w:val="24"/>
          <w:szCs w:val="24"/>
        </w:rPr>
        <w:t xml:space="preserve"> iaitu “Soup Kicthen” untuk </w:t>
      </w:r>
      <w:r w:rsidR="005C3044" w:rsidRPr="002959F5">
        <w:rPr>
          <w:rFonts w:ascii="Times New Roman" w:hAnsi="Times New Roman"/>
          <w:sz w:val="24"/>
          <w:szCs w:val="24"/>
        </w:rPr>
        <w:t>menghentikan pembekal</w:t>
      </w:r>
      <w:r w:rsidRPr="002959F5">
        <w:rPr>
          <w:rFonts w:ascii="Times New Roman" w:hAnsi="Times New Roman"/>
          <w:sz w:val="24"/>
          <w:szCs w:val="24"/>
        </w:rPr>
        <w:t>an makanan percuma kepada golongan ini</w:t>
      </w:r>
      <w:r w:rsidR="005C3044" w:rsidRPr="002959F5">
        <w:rPr>
          <w:rFonts w:ascii="Times New Roman" w:hAnsi="Times New Roman"/>
          <w:sz w:val="24"/>
          <w:szCs w:val="24"/>
        </w:rPr>
        <w:t xml:space="preserve"> di sekitar Kuala Lumpur</w:t>
      </w:r>
      <w:r w:rsidRPr="002959F5">
        <w:rPr>
          <w:rFonts w:ascii="Times New Roman" w:hAnsi="Times New Roman"/>
          <w:sz w:val="24"/>
          <w:szCs w:val="24"/>
        </w:rPr>
        <w:t>.</w:t>
      </w:r>
      <w:proofErr w:type="gramEnd"/>
      <w:r w:rsidRPr="002959F5">
        <w:rPr>
          <w:rFonts w:ascii="Times New Roman" w:hAnsi="Times New Roman"/>
          <w:sz w:val="24"/>
          <w:szCs w:val="24"/>
        </w:rPr>
        <w:t xml:space="preserve"> </w:t>
      </w:r>
      <w:r w:rsidR="001E03EA" w:rsidRPr="002D32C9">
        <w:rPr>
          <w:rFonts w:ascii="Times New Roman" w:hAnsi="Times New Roman"/>
          <w:color w:val="0070C0"/>
          <w:sz w:val="24"/>
          <w:szCs w:val="24"/>
        </w:rPr>
        <w:t xml:space="preserve">Tujuan pihak kerajaan membuat kenyataan tersebut adalah untuk mengurangkan bilangan pengemis dan gelandangan yang menjadikan kaki </w:t>
      </w:r>
      <w:proofErr w:type="gramStart"/>
      <w:r w:rsidR="001E03EA" w:rsidRPr="002D32C9">
        <w:rPr>
          <w:rFonts w:ascii="Times New Roman" w:hAnsi="Times New Roman"/>
          <w:color w:val="0070C0"/>
          <w:sz w:val="24"/>
          <w:szCs w:val="24"/>
        </w:rPr>
        <w:t>lima</w:t>
      </w:r>
      <w:proofErr w:type="gramEnd"/>
      <w:r w:rsidR="001E03EA" w:rsidRPr="002D32C9">
        <w:rPr>
          <w:rFonts w:ascii="Times New Roman" w:hAnsi="Times New Roman"/>
          <w:color w:val="0070C0"/>
          <w:sz w:val="24"/>
          <w:szCs w:val="24"/>
        </w:rPr>
        <w:t xml:space="preserve"> dan jalanan</w:t>
      </w:r>
      <w:r w:rsidR="00971DA1" w:rsidRPr="002D32C9">
        <w:rPr>
          <w:rFonts w:ascii="Times New Roman" w:hAnsi="Times New Roman"/>
          <w:color w:val="0070C0"/>
          <w:sz w:val="24"/>
          <w:szCs w:val="24"/>
        </w:rPr>
        <w:t xml:space="preserve"> sebagai tempat tinggal mereka apabila menyedari ada pihak NGO menjaga kebajikan mereka dengan menyediakan keperluan asas seperti makanan dan pakaian. </w:t>
      </w:r>
    </w:p>
    <w:p w:rsidR="00E46A71" w:rsidRPr="002959F5" w:rsidRDefault="00970F7D" w:rsidP="001E03EA">
      <w:pPr>
        <w:spacing w:after="0" w:line="240" w:lineRule="auto"/>
        <w:ind w:firstLine="360"/>
        <w:jc w:val="both"/>
        <w:rPr>
          <w:rFonts w:ascii="Times New Roman" w:hAnsi="Times New Roman"/>
          <w:sz w:val="24"/>
          <w:szCs w:val="24"/>
        </w:rPr>
      </w:pPr>
      <w:r w:rsidRPr="002959F5">
        <w:rPr>
          <w:rFonts w:ascii="Times New Roman" w:hAnsi="Times New Roman"/>
          <w:sz w:val="24"/>
          <w:szCs w:val="24"/>
        </w:rPr>
        <w:t>Mengikut perangkaan statistik</w:t>
      </w:r>
      <w:r w:rsidR="00406271" w:rsidRPr="002959F5">
        <w:rPr>
          <w:rFonts w:ascii="Times New Roman" w:hAnsi="Times New Roman"/>
          <w:sz w:val="24"/>
          <w:szCs w:val="24"/>
        </w:rPr>
        <w:t xml:space="preserve"> yang dikeluarkan oleh J</w:t>
      </w:r>
      <w:r w:rsidR="007E7936" w:rsidRPr="002959F5">
        <w:rPr>
          <w:rFonts w:ascii="Times New Roman" w:hAnsi="Times New Roman"/>
          <w:sz w:val="24"/>
          <w:szCs w:val="24"/>
        </w:rPr>
        <w:t>abatan Kebajikan Masyarakat (2012</w:t>
      </w:r>
      <w:r w:rsidR="00406271" w:rsidRPr="002959F5">
        <w:rPr>
          <w:rFonts w:ascii="Times New Roman" w:hAnsi="Times New Roman"/>
          <w:sz w:val="24"/>
          <w:szCs w:val="24"/>
        </w:rPr>
        <w:t xml:space="preserve">) </w:t>
      </w:r>
      <w:r w:rsidRPr="002959F5">
        <w:rPr>
          <w:rFonts w:ascii="Times New Roman" w:hAnsi="Times New Roman"/>
          <w:sz w:val="24"/>
          <w:szCs w:val="24"/>
        </w:rPr>
        <w:t xml:space="preserve">bagi tempoh tahun 2007 hingga 2011 merekodkan </w:t>
      </w:r>
      <w:r w:rsidR="00406271" w:rsidRPr="002959F5">
        <w:rPr>
          <w:rFonts w:ascii="Times New Roman" w:hAnsi="Times New Roman"/>
          <w:sz w:val="24"/>
          <w:szCs w:val="24"/>
        </w:rPr>
        <w:t xml:space="preserve">seramai 7833 orang gelandangan </w:t>
      </w:r>
      <w:r w:rsidR="00E46A71" w:rsidRPr="002959F5">
        <w:rPr>
          <w:rFonts w:ascii="Times New Roman" w:hAnsi="Times New Roman"/>
          <w:sz w:val="24"/>
          <w:szCs w:val="24"/>
        </w:rPr>
        <w:t xml:space="preserve">telah </w:t>
      </w:r>
      <w:r w:rsidRPr="002959F5">
        <w:rPr>
          <w:rFonts w:ascii="Times New Roman" w:hAnsi="Times New Roman"/>
          <w:sz w:val="24"/>
          <w:szCs w:val="24"/>
        </w:rPr>
        <w:t xml:space="preserve">ditangkap dan ditempatkan dalam </w:t>
      </w:r>
      <w:r w:rsidR="005C3044" w:rsidRPr="002959F5">
        <w:rPr>
          <w:rFonts w:ascii="Times New Roman" w:hAnsi="Times New Roman"/>
          <w:sz w:val="24"/>
          <w:szCs w:val="24"/>
        </w:rPr>
        <w:t xml:space="preserve">institusi pemulihan dan penjagaan yang dikenali sebagai </w:t>
      </w:r>
      <w:r w:rsidRPr="002959F5">
        <w:rPr>
          <w:rFonts w:ascii="Times New Roman" w:hAnsi="Times New Roman"/>
          <w:sz w:val="24"/>
          <w:szCs w:val="24"/>
        </w:rPr>
        <w:t>Kem Desa Bina Diri</w:t>
      </w:r>
      <w:r w:rsidR="00E46A71" w:rsidRPr="002959F5">
        <w:rPr>
          <w:rFonts w:ascii="Times New Roman" w:hAnsi="Times New Roman"/>
          <w:sz w:val="24"/>
          <w:szCs w:val="24"/>
        </w:rPr>
        <w:t xml:space="preserve">. </w:t>
      </w:r>
      <w:r w:rsidR="005C3044" w:rsidRPr="002959F5">
        <w:rPr>
          <w:rFonts w:ascii="Times New Roman" w:hAnsi="Times New Roman"/>
          <w:sz w:val="24"/>
          <w:szCs w:val="24"/>
        </w:rPr>
        <w:t>Terdapat dua Kem Desa Bina Diri iaitu di Mersing, Johor dan Jerantut, Pahang yang berfungsi untuk memberi perlindungan, penjagaan dan pemulihan kepada golongan gelan</w:t>
      </w:r>
      <w:r w:rsidR="0067404F" w:rsidRPr="002959F5">
        <w:rPr>
          <w:rFonts w:ascii="Times New Roman" w:hAnsi="Times New Roman"/>
          <w:sz w:val="24"/>
          <w:szCs w:val="24"/>
        </w:rPr>
        <w:t>dan</w:t>
      </w:r>
      <w:r w:rsidR="005C3044" w:rsidRPr="002959F5">
        <w:rPr>
          <w:rFonts w:ascii="Times New Roman" w:hAnsi="Times New Roman"/>
          <w:sz w:val="24"/>
          <w:szCs w:val="24"/>
        </w:rPr>
        <w:t xml:space="preserve">gan yang dikategorikan sebagai pengemis dan kutu rayau. </w:t>
      </w:r>
      <w:proofErr w:type="gramStart"/>
      <w:r w:rsidR="007E7936" w:rsidRPr="002959F5">
        <w:rPr>
          <w:rFonts w:ascii="Times New Roman" w:hAnsi="Times New Roman"/>
          <w:sz w:val="24"/>
          <w:szCs w:val="24"/>
        </w:rPr>
        <w:t xml:space="preserve">Istilah gelandangan </w:t>
      </w:r>
      <w:r w:rsidR="00D1336B">
        <w:rPr>
          <w:rFonts w:ascii="Times New Roman" w:hAnsi="Times New Roman"/>
          <w:sz w:val="24"/>
          <w:szCs w:val="24"/>
        </w:rPr>
        <w:t>merujuk kepada</w:t>
      </w:r>
      <w:r w:rsidR="0067404F" w:rsidRPr="002959F5">
        <w:rPr>
          <w:rFonts w:ascii="Times New Roman" w:hAnsi="Times New Roman"/>
          <w:sz w:val="24"/>
          <w:szCs w:val="24"/>
        </w:rPr>
        <w:t xml:space="preserve"> seseorang yang tiada pekerjaan mahupun tempat tinggal yang tetap.</w:t>
      </w:r>
      <w:proofErr w:type="gramEnd"/>
      <w:r w:rsidR="0067404F" w:rsidRPr="002959F5">
        <w:rPr>
          <w:rFonts w:ascii="Times New Roman" w:hAnsi="Times New Roman"/>
          <w:sz w:val="24"/>
          <w:szCs w:val="24"/>
        </w:rPr>
        <w:t xml:space="preserve"> Namun pada hari ini, seorang gelandangan itu tidak semestinya tiada pekerjaan untuk menjadikan jalanan sebagai tempat tinggal mereka. Selain daripada faktor pekerjaan, terdapat banyak faktor lain yang menyebabkan seseorang itu menjadi gelandangan seperti berpendapatan rendah sehingga tidak mampu memiliki atau menyewa rumah terutamanya di kawasan bandar, warga tua yang tiada waris, penagih dadah, pesakit mental dan mereka yang lari dari</w:t>
      </w:r>
      <w:r w:rsidR="00B807ED" w:rsidRPr="002959F5">
        <w:rPr>
          <w:rFonts w:ascii="Times New Roman" w:hAnsi="Times New Roman"/>
          <w:sz w:val="24"/>
          <w:szCs w:val="24"/>
        </w:rPr>
        <w:t>pada</w:t>
      </w:r>
      <w:r w:rsidR="0067404F" w:rsidRPr="002959F5">
        <w:rPr>
          <w:rFonts w:ascii="Times New Roman" w:hAnsi="Times New Roman"/>
          <w:sz w:val="24"/>
          <w:szCs w:val="24"/>
        </w:rPr>
        <w:t xml:space="preserve"> rumah sama</w:t>
      </w:r>
      <w:r w:rsidR="00B807ED" w:rsidRPr="002959F5">
        <w:rPr>
          <w:rFonts w:ascii="Times New Roman" w:hAnsi="Times New Roman"/>
          <w:sz w:val="24"/>
          <w:szCs w:val="24"/>
        </w:rPr>
        <w:t xml:space="preserve"> a</w:t>
      </w:r>
      <w:r w:rsidR="0067404F" w:rsidRPr="002959F5">
        <w:rPr>
          <w:rFonts w:ascii="Times New Roman" w:hAnsi="Times New Roman"/>
          <w:sz w:val="24"/>
          <w:szCs w:val="24"/>
        </w:rPr>
        <w:t>da disebabkan masalah rumahtangga</w:t>
      </w:r>
      <w:r w:rsidR="00B807ED" w:rsidRPr="002959F5">
        <w:rPr>
          <w:rFonts w:ascii="Times New Roman" w:hAnsi="Times New Roman"/>
          <w:sz w:val="24"/>
          <w:szCs w:val="24"/>
        </w:rPr>
        <w:t>, keluarga</w:t>
      </w:r>
      <w:r w:rsidR="0067404F" w:rsidRPr="002959F5">
        <w:rPr>
          <w:rFonts w:ascii="Times New Roman" w:hAnsi="Times New Roman"/>
          <w:sz w:val="24"/>
          <w:szCs w:val="24"/>
        </w:rPr>
        <w:t xml:space="preserve"> atau pengaruh </w:t>
      </w:r>
      <w:r w:rsidR="00B807ED" w:rsidRPr="002959F5">
        <w:rPr>
          <w:rFonts w:ascii="Times New Roman" w:hAnsi="Times New Roman"/>
          <w:sz w:val="24"/>
          <w:szCs w:val="24"/>
        </w:rPr>
        <w:t xml:space="preserve">sosial lain yang turut melibatkan golongan kanak-kanak. </w:t>
      </w:r>
    </w:p>
    <w:p w:rsidR="00BD07D0" w:rsidRPr="002959F5" w:rsidRDefault="00B807ED" w:rsidP="005E7CBF">
      <w:pPr>
        <w:spacing w:after="0" w:line="240" w:lineRule="auto"/>
        <w:ind w:firstLine="360"/>
        <w:jc w:val="both"/>
        <w:rPr>
          <w:rFonts w:ascii="Times New Roman" w:hAnsi="Times New Roman"/>
          <w:sz w:val="24"/>
          <w:szCs w:val="24"/>
        </w:rPr>
      </w:pPr>
      <w:r w:rsidRPr="002959F5">
        <w:rPr>
          <w:rFonts w:ascii="Times New Roman" w:hAnsi="Times New Roman"/>
          <w:sz w:val="24"/>
          <w:szCs w:val="24"/>
        </w:rPr>
        <w:t>Keadaan semakin menyedihkan apabila</w:t>
      </w:r>
      <w:r w:rsidR="00600159" w:rsidRPr="002959F5">
        <w:rPr>
          <w:rFonts w:ascii="Times New Roman" w:hAnsi="Times New Roman"/>
          <w:sz w:val="24"/>
          <w:szCs w:val="24"/>
        </w:rPr>
        <w:t xml:space="preserve"> </w:t>
      </w:r>
      <w:r w:rsidRPr="002959F5">
        <w:rPr>
          <w:rFonts w:ascii="Times New Roman" w:hAnsi="Times New Roman"/>
          <w:sz w:val="24"/>
          <w:szCs w:val="24"/>
        </w:rPr>
        <w:t xml:space="preserve">masih terdapat individu yang bekerja mempunyai pendapatan </w:t>
      </w:r>
      <w:r w:rsidR="00600159" w:rsidRPr="002959F5">
        <w:rPr>
          <w:rFonts w:ascii="Times New Roman" w:hAnsi="Times New Roman"/>
          <w:sz w:val="24"/>
          <w:szCs w:val="24"/>
        </w:rPr>
        <w:t>serendah RM20 sehari atau RM600 sebulan</w:t>
      </w:r>
      <w:r w:rsidRPr="002959F5">
        <w:rPr>
          <w:rFonts w:ascii="Times New Roman" w:hAnsi="Times New Roman"/>
          <w:sz w:val="24"/>
          <w:szCs w:val="24"/>
        </w:rPr>
        <w:t xml:space="preserve"> iaitu pendapatan di bawah paras kemiskinan yang ditetapkan di kawasan bandar seperti Kuala Lumpur</w:t>
      </w:r>
      <w:r w:rsidR="00600159" w:rsidRPr="002959F5">
        <w:rPr>
          <w:rFonts w:ascii="Times New Roman" w:hAnsi="Times New Roman"/>
          <w:sz w:val="24"/>
          <w:szCs w:val="24"/>
        </w:rPr>
        <w:t xml:space="preserve">. </w:t>
      </w:r>
      <w:r w:rsidRPr="002959F5">
        <w:rPr>
          <w:rFonts w:ascii="Times New Roman" w:hAnsi="Times New Roman"/>
          <w:sz w:val="24"/>
          <w:szCs w:val="24"/>
        </w:rPr>
        <w:t>Bagaimana senario ini masih</w:t>
      </w:r>
      <w:r w:rsidR="00600159" w:rsidRPr="002959F5">
        <w:rPr>
          <w:rFonts w:ascii="Times New Roman" w:hAnsi="Times New Roman"/>
          <w:sz w:val="24"/>
          <w:szCs w:val="24"/>
        </w:rPr>
        <w:t xml:space="preserve"> berlaku </w:t>
      </w:r>
      <w:r w:rsidRPr="002959F5">
        <w:rPr>
          <w:rFonts w:ascii="Times New Roman" w:hAnsi="Times New Roman"/>
          <w:sz w:val="24"/>
          <w:szCs w:val="24"/>
        </w:rPr>
        <w:t xml:space="preserve">di </w:t>
      </w:r>
      <w:r w:rsidR="005E7CBF" w:rsidRPr="002959F5">
        <w:rPr>
          <w:rFonts w:ascii="Times New Roman" w:hAnsi="Times New Roman"/>
          <w:sz w:val="24"/>
          <w:szCs w:val="24"/>
        </w:rPr>
        <w:t>n</w:t>
      </w:r>
      <w:r w:rsidRPr="002959F5">
        <w:rPr>
          <w:rFonts w:ascii="Times New Roman" w:hAnsi="Times New Roman"/>
          <w:sz w:val="24"/>
          <w:szCs w:val="24"/>
        </w:rPr>
        <w:t xml:space="preserve">egara kita? Salah satu punca penyebab adalah ketiadaan </w:t>
      </w:r>
      <w:r w:rsidR="00600159" w:rsidRPr="002959F5">
        <w:rPr>
          <w:rFonts w:ascii="Times New Roman" w:hAnsi="Times New Roman"/>
          <w:sz w:val="24"/>
          <w:szCs w:val="24"/>
        </w:rPr>
        <w:t xml:space="preserve">polisi yang menyokong </w:t>
      </w:r>
      <w:r w:rsidRPr="002959F5">
        <w:rPr>
          <w:rFonts w:ascii="Times New Roman" w:hAnsi="Times New Roman"/>
          <w:sz w:val="24"/>
          <w:szCs w:val="24"/>
        </w:rPr>
        <w:t xml:space="preserve">seseorang </w:t>
      </w:r>
      <w:r w:rsidR="00600159" w:rsidRPr="002959F5">
        <w:rPr>
          <w:rFonts w:ascii="Times New Roman" w:hAnsi="Times New Roman"/>
          <w:sz w:val="24"/>
          <w:szCs w:val="24"/>
        </w:rPr>
        <w:t>pekerja, seperti polisi dasar gaji</w:t>
      </w:r>
      <w:r w:rsidRPr="002959F5">
        <w:rPr>
          <w:rFonts w:ascii="Times New Roman" w:hAnsi="Times New Roman"/>
          <w:sz w:val="24"/>
          <w:szCs w:val="24"/>
        </w:rPr>
        <w:t xml:space="preserve"> yang minimum, kesatuan sekerja yang tidak</w:t>
      </w:r>
      <w:r w:rsidR="00BD07D0" w:rsidRPr="002959F5">
        <w:rPr>
          <w:rFonts w:ascii="Times New Roman" w:hAnsi="Times New Roman"/>
          <w:sz w:val="24"/>
          <w:szCs w:val="24"/>
        </w:rPr>
        <w:t xml:space="preserve"> mantap dan penguatkuasaan akta-akta pekerjaan yang tidak efisien</w:t>
      </w:r>
      <w:r w:rsidR="00600159" w:rsidRPr="002959F5">
        <w:rPr>
          <w:rFonts w:ascii="Times New Roman" w:hAnsi="Times New Roman"/>
          <w:sz w:val="24"/>
          <w:szCs w:val="24"/>
        </w:rPr>
        <w:t xml:space="preserve">. </w:t>
      </w:r>
      <w:r w:rsidR="00BD07D0" w:rsidRPr="002959F5">
        <w:rPr>
          <w:rFonts w:ascii="Times New Roman" w:hAnsi="Times New Roman"/>
          <w:sz w:val="24"/>
          <w:szCs w:val="24"/>
        </w:rPr>
        <w:t>Masih terdapat majikan yang mengambil kesempatan ke atas pekerja mereka sehingga mengabaikan hal ehwal kebajikan pekerja kerana tiada  penguatkuasaan undang-undang pekerjaan yang berkesan. Tidak hairanlah ramai pekerja masih tidak menyedari hak-hak mereka sebagai seorang pekerja sehingga menyebabkan gaji atau upah yang diterima tidak mencukupi malah tidak mampu untuk menampung kos kehidupan harian yang semakin hari semakin tinggi. Keadaan bertambah serius apabila mereka telah berkeluarga, mempunyai anak yang bersekolah dan terpaksa menyewa rumah dengan harga yang tinggi sehingga menyebabkan mereka tidak mampu menyediakan segala keperluan asas keluarga mahupun diri sendiri. Akhirnya, mereka yang tidak mampu membayar sewa rumah dan tidak cukup gaji</w:t>
      </w:r>
      <w:r w:rsidR="00D64607" w:rsidRPr="002959F5">
        <w:rPr>
          <w:rFonts w:ascii="Times New Roman" w:hAnsi="Times New Roman"/>
          <w:sz w:val="24"/>
          <w:szCs w:val="24"/>
        </w:rPr>
        <w:t xml:space="preserve"> bagi menampung keperluan domestik menjadikan jalanan sebagai pilihan.</w:t>
      </w:r>
    </w:p>
    <w:p w:rsidR="00074F58" w:rsidRPr="002959F5" w:rsidRDefault="00D64607" w:rsidP="005E7CBF">
      <w:pPr>
        <w:spacing w:after="0" w:line="240" w:lineRule="auto"/>
        <w:ind w:firstLine="360"/>
        <w:jc w:val="both"/>
        <w:rPr>
          <w:rFonts w:ascii="Times New Roman" w:hAnsi="Times New Roman"/>
          <w:sz w:val="24"/>
          <w:szCs w:val="24"/>
        </w:rPr>
      </w:pPr>
      <w:r w:rsidRPr="002959F5">
        <w:rPr>
          <w:rFonts w:ascii="Times New Roman" w:hAnsi="Times New Roman"/>
          <w:sz w:val="24"/>
          <w:szCs w:val="24"/>
        </w:rPr>
        <w:t xml:space="preserve">Menurut hasil kajian yang dilakukan oleh Kementerian Pembangunan Wanita, Keluarga dan Masyarakat (2010) </w:t>
      </w:r>
      <w:r w:rsidR="00A446C2" w:rsidRPr="002959F5">
        <w:rPr>
          <w:rFonts w:ascii="Times New Roman" w:hAnsi="Times New Roman"/>
          <w:sz w:val="24"/>
          <w:szCs w:val="24"/>
        </w:rPr>
        <w:t xml:space="preserve">terdapat </w:t>
      </w:r>
      <w:r w:rsidR="007234FE" w:rsidRPr="002959F5">
        <w:rPr>
          <w:rFonts w:ascii="Times New Roman" w:hAnsi="Times New Roman"/>
          <w:sz w:val="24"/>
          <w:szCs w:val="24"/>
        </w:rPr>
        <w:t xml:space="preserve">1387 orang bergelandangan di Kuala Lumpur. </w:t>
      </w:r>
      <w:proofErr w:type="gramStart"/>
      <w:r w:rsidR="007234FE" w:rsidRPr="002959F5">
        <w:rPr>
          <w:rFonts w:ascii="Times New Roman" w:hAnsi="Times New Roman"/>
          <w:sz w:val="24"/>
          <w:szCs w:val="24"/>
        </w:rPr>
        <w:t xml:space="preserve">Daripada </w:t>
      </w:r>
      <w:r w:rsidRPr="002959F5">
        <w:rPr>
          <w:rFonts w:ascii="Times New Roman" w:hAnsi="Times New Roman"/>
          <w:sz w:val="24"/>
          <w:szCs w:val="24"/>
        </w:rPr>
        <w:t xml:space="preserve">25 </w:t>
      </w:r>
      <w:r w:rsidRPr="002959F5">
        <w:rPr>
          <w:rFonts w:ascii="Times New Roman" w:hAnsi="Times New Roman"/>
          <w:sz w:val="24"/>
          <w:szCs w:val="24"/>
        </w:rPr>
        <w:lastRenderedPageBreak/>
        <w:t>orang gelandangan yang ditemubual</w:t>
      </w:r>
      <w:r w:rsidR="007234FE" w:rsidRPr="002959F5">
        <w:rPr>
          <w:rFonts w:ascii="Times New Roman" w:hAnsi="Times New Roman"/>
          <w:sz w:val="24"/>
          <w:szCs w:val="24"/>
        </w:rPr>
        <w:t xml:space="preserve">, </w:t>
      </w:r>
      <w:r w:rsidR="002D32C9">
        <w:rPr>
          <w:rFonts w:ascii="Times New Roman" w:hAnsi="Times New Roman"/>
          <w:sz w:val="24"/>
          <w:szCs w:val="24"/>
        </w:rPr>
        <w:t>52 peratus</w:t>
      </w:r>
      <w:r w:rsidR="007234FE" w:rsidRPr="002959F5">
        <w:rPr>
          <w:rFonts w:ascii="Times New Roman" w:hAnsi="Times New Roman"/>
          <w:sz w:val="24"/>
          <w:szCs w:val="24"/>
        </w:rPr>
        <w:t xml:space="preserve"> gelandangan</w:t>
      </w:r>
      <w:r w:rsidRPr="002959F5">
        <w:rPr>
          <w:rFonts w:ascii="Times New Roman" w:hAnsi="Times New Roman"/>
          <w:sz w:val="24"/>
          <w:szCs w:val="24"/>
        </w:rPr>
        <w:t xml:space="preserve"> </w:t>
      </w:r>
      <w:r w:rsidR="00600159" w:rsidRPr="002959F5">
        <w:rPr>
          <w:rFonts w:ascii="Times New Roman" w:hAnsi="Times New Roman"/>
          <w:sz w:val="24"/>
          <w:szCs w:val="24"/>
        </w:rPr>
        <w:t xml:space="preserve">mempunyai pekerjaan seperti </w:t>
      </w:r>
      <w:r w:rsidRPr="002959F5">
        <w:rPr>
          <w:rFonts w:ascii="Times New Roman" w:hAnsi="Times New Roman"/>
          <w:sz w:val="24"/>
          <w:szCs w:val="24"/>
        </w:rPr>
        <w:t>penjaga tempat letak kenderaan</w:t>
      </w:r>
      <w:r w:rsidR="00600159" w:rsidRPr="002959F5">
        <w:rPr>
          <w:rFonts w:ascii="Times New Roman" w:hAnsi="Times New Roman"/>
          <w:sz w:val="24"/>
          <w:szCs w:val="24"/>
        </w:rPr>
        <w:t xml:space="preserve">, pembantu kedai makan </w:t>
      </w:r>
      <w:r w:rsidRPr="002959F5">
        <w:rPr>
          <w:rFonts w:ascii="Times New Roman" w:hAnsi="Times New Roman"/>
          <w:sz w:val="24"/>
          <w:szCs w:val="24"/>
        </w:rPr>
        <w:t>dan</w:t>
      </w:r>
      <w:r w:rsidR="00600159" w:rsidRPr="002959F5">
        <w:rPr>
          <w:rFonts w:ascii="Times New Roman" w:hAnsi="Times New Roman"/>
          <w:sz w:val="24"/>
          <w:szCs w:val="24"/>
        </w:rPr>
        <w:t xml:space="preserve"> pengedar risalah.</w:t>
      </w:r>
      <w:proofErr w:type="gramEnd"/>
      <w:r w:rsidR="00600159" w:rsidRPr="002959F5">
        <w:rPr>
          <w:rFonts w:ascii="Times New Roman" w:hAnsi="Times New Roman"/>
          <w:sz w:val="24"/>
          <w:szCs w:val="24"/>
        </w:rPr>
        <w:t xml:space="preserve"> Bayaran</w:t>
      </w:r>
      <w:r w:rsidRPr="002959F5">
        <w:rPr>
          <w:rFonts w:ascii="Times New Roman" w:hAnsi="Times New Roman"/>
          <w:sz w:val="24"/>
          <w:szCs w:val="24"/>
        </w:rPr>
        <w:t xml:space="preserve"> upah</w:t>
      </w:r>
      <w:r w:rsidR="00600159" w:rsidRPr="002959F5">
        <w:rPr>
          <w:rFonts w:ascii="Times New Roman" w:hAnsi="Times New Roman"/>
          <w:sz w:val="24"/>
          <w:szCs w:val="24"/>
        </w:rPr>
        <w:t xml:space="preserve"> yang mereka terima terlalu rendah</w:t>
      </w:r>
      <w:r w:rsidRPr="002959F5">
        <w:rPr>
          <w:rFonts w:ascii="Times New Roman" w:hAnsi="Times New Roman"/>
          <w:sz w:val="24"/>
          <w:szCs w:val="24"/>
        </w:rPr>
        <w:t xml:space="preserve"> iaitu RM20 sehari</w:t>
      </w:r>
      <w:r w:rsidR="00600159" w:rsidRPr="002959F5">
        <w:rPr>
          <w:rFonts w:ascii="Times New Roman" w:hAnsi="Times New Roman"/>
          <w:sz w:val="24"/>
          <w:szCs w:val="24"/>
        </w:rPr>
        <w:t xml:space="preserve"> sehingga tidak mampu untuk membayar bilik sewa</w:t>
      </w:r>
      <w:r w:rsidRPr="002959F5">
        <w:rPr>
          <w:rFonts w:ascii="Times New Roman" w:hAnsi="Times New Roman"/>
          <w:sz w:val="24"/>
          <w:szCs w:val="24"/>
        </w:rPr>
        <w:t xml:space="preserve"> dan terpaksa tinggal di kaki-kaki lima bagi memastikan mereka dapat meneruskan pekerjaan yang mereka ada. </w:t>
      </w:r>
      <w:proofErr w:type="gramStart"/>
      <w:r w:rsidR="004B29B3" w:rsidRPr="002959F5">
        <w:rPr>
          <w:rFonts w:ascii="Times New Roman" w:hAnsi="Times New Roman"/>
          <w:sz w:val="24"/>
          <w:szCs w:val="24"/>
        </w:rPr>
        <w:t>Selain itu, terdapat juga gelandangan ya</w:t>
      </w:r>
      <w:r w:rsidR="00971DA1">
        <w:rPr>
          <w:rFonts w:ascii="Times New Roman" w:hAnsi="Times New Roman"/>
          <w:sz w:val="24"/>
          <w:szCs w:val="24"/>
        </w:rPr>
        <w:t xml:space="preserve">ng mempunyai pekerjaan sebagai </w:t>
      </w:r>
      <w:r w:rsidR="004B29B3" w:rsidRPr="00971DA1">
        <w:rPr>
          <w:rFonts w:ascii="Times New Roman" w:hAnsi="Times New Roman"/>
          <w:sz w:val="24"/>
          <w:szCs w:val="24"/>
        </w:rPr>
        <w:t>e</w:t>
      </w:r>
      <w:r w:rsidR="00924523" w:rsidRPr="00971DA1">
        <w:rPr>
          <w:rFonts w:ascii="Times New Roman" w:hAnsi="Times New Roman"/>
          <w:sz w:val="24"/>
          <w:szCs w:val="24"/>
        </w:rPr>
        <w:t>k</w:t>
      </w:r>
      <w:r w:rsidR="004B29B3" w:rsidRPr="00971DA1">
        <w:rPr>
          <w:rFonts w:ascii="Times New Roman" w:hAnsi="Times New Roman"/>
          <w:sz w:val="24"/>
          <w:szCs w:val="24"/>
        </w:rPr>
        <w:t xml:space="preserve">sekutif </w:t>
      </w:r>
      <w:r w:rsidR="004B29B3" w:rsidRPr="002959F5">
        <w:rPr>
          <w:rFonts w:ascii="Times New Roman" w:hAnsi="Times New Roman"/>
          <w:sz w:val="24"/>
          <w:szCs w:val="24"/>
        </w:rPr>
        <w:t>tetapi tidak mampu menyewa rumah atau bilik yang berdekatan dengan tempat kerja.</w:t>
      </w:r>
      <w:proofErr w:type="gramEnd"/>
      <w:r w:rsidR="004B29B3" w:rsidRPr="002959F5">
        <w:rPr>
          <w:rFonts w:ascii="Times New Roman" w:hAnsi="Times New Roman"/>
          <w:sz w:val="24"/>
          <w:szCs w:val="24"/>
        </w:rPr>
        <w:t xml:space="preserve"> </w:t>
      </w:r>
      <w:r w:rsidRPr="002959F5">
        <w:rPr>
          <w:rFonts w:ascii="Times New Roman" w:hAnsi="Times New Roman"/>
          <w:sz w:val="24"/>
          <w:szCs w:val="24"/>
        </w:rPr>
        <w:t xml:space="preserve">Persaingan pekerjaan yang tinggi turut mempengaruhi </w:t>
      </w:r>
      <w:r w:rsidR="00A77900" w:rsidRPr="002959F5">
        <w:rPr>
          <w:rFonts w:ascii="Times New Roman" w:hAnsi="Times New Roman"/>
          <w:sz w:val="24"/>
          <w:szCs w:val="24"/>
        </w:rPr>
        <w:t>tempat tinggal</w:t>
      </w:r>
      <w:r w:rsidR="004042CA" w:rsidRPr="002959F5">
        <w:rPr>
          <w:rFonts w:ascii="Times New Roman" w:hAnsi="Times New Roman"/>
          <w:sz w:val="24"/>
          <w:szCs w:val="24"/>
        </w:rPr>
        <w:t xml:space="preserve"> gelandangan kerana mereka terpaksa tinggal di jalanan untuk memastikan mereka dapat pergi kerja tepat </w:t>
      </w:r>
      <w:r w:rsidR="00A77900" w:rsidRPr="002959F5">
        <w:rPr>
          <w:rFonts w:ascii="Times New Roman" w:hAnsi="Times New Roman"/>
          <w:sz w:val="24"/>
          <w:szCs w:val="24"/>
        </w:rPr>
        <w:t>pada</w:t>
      </w:r>
      <w:r w:rsidR="004042CA" w:rsidRPr="002959F5">
        <w:rPr>
          <w:rFonts w:ascii="Times New Roman" w:hAnsi="Times New Roman"/>
          <w:sz w:val="24"/>
          <w:szCs w:val="24"/>
        </w:rPr>
        <w:t xml:space="preserve"> waktunya </w:t>
      </w:r>
      <w:r w:rsidR="00A77900" w:rsidRPr="002959F5">
        <w:rPr>
          <w:rFonts w:ascii="Times New Roman" w:hAnsi="Times New Roman"/>
          <w:sz w:val="24"/>
          <w:szCs w:val="24"/>
        </w:rPr>
        <w:t>sehingga</w:t>
      </w:r>
      <w:r w:rsidR="004042CA" w:rsidRPr="002959F5">
        <w:rPr>
          <w:rFonts w:ascii="Times New Roman" w:hAnsi="Times New Roman"/>
          <w:sz w:val="24"/>
          <w:szCs w:val="24"/>
        </w:rPr>
        <w:t xml:space="preserve"> memerlukan mereka tinggal berhampiran dengan tempat kerja. </w:t>
      </w:r>
    </w:p>
    <w:p w:rsidR="008261CE" w:rsidRPr="002959F5" w:rsidRDefault="008261CE" w:rsidP="005E7CBF">
      <w:pPr>
        <w:pStyle w:val="NoSpacing"/>
        <w:ind w:firstLine="720"/>
        <w:jc w:val="both"/>
        <w:rPr>
          <w:rFonts w:ascii="Times New Roman" w:hAnsi="Times New Roman"/>
          <w:sz w:val="24"/>
          <w:szCs w:val="24"/>
        </w:rPr>
      </w:pPr>
      <w:r w:rsidRPr="002959F5">
        <w:rPr>
          <w:rFonts w:ascii="Times New Roman" w:hAnsi="Times New Roman"/>
          <w:sz w:val="24"/>
          <w:szCs w:val="24"/>
        </w:rPr>
        <w:t>Sementara itu, terdapat gelandangan yang tidak mempunyai pekerjaan da</w:t>
      </w:r>
      <w:r w:rsidR="004367EE" w:rsidRPr="002959F5">
        <w:rPr>
          <w:rFonts w:ascii="Times New Roman" w:hAnsi="Times New Roman"/>
          <w:sz w:val="24"/>
          <w:szCs w:val="24"/>
        </w:rPr>
        <w:t xml:space="preserve">n </w:t>
      </w:r>
      <w:r w:rsidRPr="002959F5">
        <w:rPr>
          <w:rFonts w:ascii="Times New Roman" w:hAnsi="Times New Roman"/>
          <w:sz w:val="24"/>
          <w:szCs w:val="24"/>
        </w:rPr>
        <w:t>dibelenggu dengan kemiskinan.</w:t>
      </w:r>
      <w:r w:rsidR="0053553D" w:rsidRPr="002959F5">
        <w:rPr>
          <w:rFonts w:ascii="Times New Roman" w:hAnsi="Times New Roman"/>
          <w:sz w:val="24"/>
          <w:szCs w:val="24"/>
        </w:rPr>
        <w:t xml:space="preserve"> </w:t>
      </w:r>
      <w:r w:rsidRPr="002959F5">
        <w:rPr>
          <w:rFonts w:ascii="Times New Roman" w:hAnsi="Times New Roman"/>
          <w:sz w:val="24"/>
          <w:szCs w:val="24"/>
        </w:rPr>
        <w:t xml:space="preserve">Kemiskinan bukanlah semata-mata jumlah pendapatan yang diperoleh tetapi juga ia termasuk </w:t>
      </w:r>
      <w:r w:rsidR="00490B07" w:rsidRPr="002959F5">
        <w:rPr>
          <w:rFonts w:ascii="Times New Roman" w:hAnsi="Times New Roman"/>
          <w:sz w:val="24"/>
          <w:szCs w:val="24"/>
        </w:rPr>
        <w:t>halangan peluang-peluang yang ada dalam sesebuah masyarakat</w:t>
      </w:r>
      <w:r w:rsidRPr="002959F5">
        <w:rPr>
          <w:rFonts w:ascii="Times New Roman" w:hAnsi="Times New Roman"/>
          <w:sz w:val="24"/>
          <w:szCs w:val="24"/>
        </w:rPr>
        <w:t xml:space="preserve">. Golongan miskin </w:t>
      </w:r>
      <w:r w:rsidR="00490B07" w:rsidRPr="002959F5">
        <w:rPr>
          <w:rFonts w:ascii="Times New Roman" w:hAnsi="Times New Roman"/>
          <w:sz w:val="24"/>
          <w:szCs w:val="24"/>
        </w:rPr>
        <w:t xml:space="preserve">yang tinggal di bandar </w:t>
      </w:r>
      <w:r w:rsidRPr="002959F5">
        <w:rPr>
          <w:rFonts w:ascii="Times New Roman" w:hAnsi="Times New Roman"/>
          <w:sz w:val="24"/>
          <w:szCs w:val="24"/>
        </w:rPr>
        <w:t xml:space="preserve">sememangnya </w:t>
      </w:r>
      <w:r w:rsidR="00490B07" w:rsidRPr="002959F5">
        <w:rPr>
          <w:rFonts w:ascii="Times New Roman" w:hAnsi="Times New Roman"/>
          <w:sz w:val="24"/>
          <w:szCs w:val="24"/>
        </w:rPr>
        <w:t xml:space="preserve">dibelenggu dengan pelbagai isu seperti pemilikan rumah, </w:t>
      </w:r>
      <w:r w:rsidRPr="002959F5">
        <w:rPr>
          <w:rFonts w:ascii="Times New Roman" w:hAnsi="Times New Roman"/>
          <w:sz w:val="24"/>
          <w:szCs w:val="24"/>
        </w:rPr>
        <w:t xml:space="preserve">penjagaan anak-anak, penjagaan kesihatan dan </w:t>
      </w:r>
      <w:r w:rsidR="00490B07" w:rsidRPr="002959F5">
        <w:rPr>
          <w:rFonts w:ascii="Times New Roman" w:hAnsi="Times New Roman"/>
          <w:sz w:val="24"/>
          <w:szCs w:val="24"/>
        </w:rPr>
        <w:t>kos</w:t>
      </w:r>
      <w:r w:rsidRPr="002959F5">
        <w:rPr>
          <w:rFonts w:ascii="Times New Roman" w:hAnsi="Times New Roman"/>
          <w:sz w:val="24"/>
          <w:szCs w:val="24"/>
        </w:rPr>
        <w:t xml:space="preserve"> pendidikan. Maka keputusan yang sukar perlu dibuat apabila mereka mempunyai sumber kewangan yang terhad dan hanya mampu untuk memenuhi sebahagian keperluan tersebut dengan memilih untuk meninggalkan rumah </w:t>
      </w:r>
      <w:r w:rsidR="004367EE" w:rsidRPr="002959F5">
        <w:rPr>
          <w:rFonts w:ascii="Times New Roman" w:hAnsi="Times New Roman"/>
          <w:sz w:val="24"/>
          <w:szCs w:val="24"/>
        </w:rPr>
        <w:t>dan tinggal di jalanan seperti di bawah jambatan, bangunan lama dan kaki lima</w:t>
      </w:r>
      <w:r w:rsidRPr="002959F5">
        <w:rPr>
          <w:rFonts w:ascii="Times New Roman" w:hAnsi="Times New Roman"/>
          <w:sz w:val="24"/>
          <w:szCs w:val="24"/>
        </w:rPr>
        <w:t>. Tekanan kemiskinan merupakan penyumbang utama kepada ses</w:t>
      </w:r>
      <w:r w:rsidR="0053553D" w:rsidRPr="002959F5">
        <w:rPr>
          <w:rFonts w:ascii="Times New Roman" w:hAnsi="Times New Roman"/>
          <w:sz w:val="24"/>
          <w:szCs w:val="24"/>
        </w:rPr>
        <w:t>eorang itu menjadi gelandangan yang dikateg</w:t>
      </w:r>
      <w:r w:rsidR="00490B07" w:rsidRPr="002959F5">
        <w:rPr>
          <w:rFonts w:ascii="Times New Roman" w:hAnsi="Times New Roman"/>
          <w:sz w:val="24"/>
          <w:szCs w:val="24"/>
        </w:rPr>
        <w:t>orikan dalam kelompok</w:t>
      </w:r>
      <w:r w:rsidR="0053553D" w:rsidRPr="002959F5">
        <w:rPr>
          <w:rFonts w:ascii="Times New Roman" w:hAnsi="Times New Roman"/>
          <w:sz w:val="24"/>
          <w:szCs w:val="24"/>
        </w:rPr>
        <w:t xml:space="preserve"> </w:t>
      </w:r>
      <w:r w:rsidR="0053553D" w:rsidRPr="002959F5">
        <w:rPr>
          <w:rFonts w:ascii="Times New Roman" w:hAnsi="Times New Roman"/>
          <w:i/>
          <w:sz w:val="24"/>
          <w:szCs w:val="24"/>
        </w:rPr>
        <w:t>the bottom-40</w:t>
      </w:r>
      <w:r w:rsidR="0053553D" w:rsidRPr="002959F5">
        <w:rPr>
          <w:rFonts w:ascii="Times New Roman" w:hAnsi="Times New Roman"/>
          <w:sz w:val="24"/>
          <w:szCs w:val="24"/>
        </w:rPr>
        <w:t xml:space="preserve">. </w:t>
      </w:r>
      <w:proofErr w:type="gramStart"/>
      <w:r w:rsidR="0053553D" w:rsidRPr="002959F5">
        <w:rPr>
          <w:rFonts w:ascii="Times New Roman" w:hAnsi="Times New Roman"/>
          <w:sz w:val="24"/>
          <w:szCs w:val="24"/>
        </w:rPr>
        <w:t xml:space="preserve">Konsep </w:t>
      </w:r>
      <w:r w:rsidR="0053553D" w:rsidRPr="002959F5">
        <w:rPr>
          <w:rFonts w:ascii="Times New Roman" w:hAnsi="Times New Roman"/>
          <w:i/>
          <w:sz w:val="24"/>
          <w:szCs w:val="24"/>
        </w:rPr>
        <w:t>the bottom-40</w:t>
      </w:r>
      <w:r w:rsidR="0053553D" w:rsidRPr="002959F5">
        <w:rPr>
          <w:rFonts w:ascii="Times New Roman" w:hAnsi="Times New Roman"/>
          <w:sz w:val="24"/>
          <w:szCs w:val="24"/>
        </w:rPr>
        <w:t xml:space="preserve"> merujuk kepada pendapatan isi rumah yang berada di </w:t>
      </w:r>
      <w:r w:rsidR="00490B07" w:rsidRPr="002959F5">
        <w:rPr>
          <w:rFonts w:ascii="Times New Roman" w:hAnsi="Times New Roman"/>
          <w:sz w:val="24"/>
          <w:szCs w:val="24"/>
        </w:rPr>
        <w:t xml:space="preserve">bawah </w:t>
      </w:r>
      <w:r w:rsidR="0053553D" w:rsidRPr="002959F5">
        <w:rPr>
          <w:rFonts w:ascii="Times New Roman" w:hAnsi="Times New Roman"/>
          <w:sz w:val="24"/>
          <w:szCs w:val="24"/>
        </w:rPr>
        <w:t xml:space="preserve">RM3050 termasuklah </w:t>
      </w:r>
      <w:r w:rsidR="00490B07" w:rsidRPr="002959F5">
        <w:rPr>
          <w:rFonts w:ascii="Times New Roman" w:hAnsi="Times New Roman"/>
          <w:sz w:val="24"/>
          <w:szCs w:val="24"/>
        </w:rPr>
        <w:t>golongan</w:t>
      </w:r>
      <w:r w:rsidR="0053553D" w:rsidRPr="002959F5">
        <w:rPr>
          <w:rFonts w:ascii="Times New Roman" w:hAnsi="Times New Roman"/>
          <w:sz w:val="24"/>
          <w:szCs w:val="24"/>
        </w:rPr>
        <w:t xml:space="preserve"> </w:t>
      </w:r>
      <w:r w:rsidR="0053553D" w:rsidRPr="002959F5">
        <w:rPr>
          <w:rFonts w:ascii="Times New Roman" w:hAnsi="Times New Roman"/>
          <w:i/>
          <w:sz w:val="24"/>
          <w:szCs w:val="24"/>
        </w:rPr>
        <w:t>vulnerable</w:t>
      </w:r>
      <w:r w:rsidR="0053553D" w:rsidRPr="002959F5">
        <w:rPr>
          <w:rFonts w:ascii="Times New Roman" w:hAnsi="Times New Roman"/>
          <w:sz w:val="24"/>
          <w:szCs w:val="24"/>
        </w:rPr>
        <w:t xml:space="preserve"> dan miskin</w:t>
      </w:r>
      <w:r w:rsidR="00490B07" w:rsidRPr="002959F5">
        <w:rPr>
          <w:rFonts w:ascii="Times New Roman" w:hAnsi="Times New Roman"/>
          <w:sz w:val="24"/>
          <w:szCs w:val="24"/>
        </w:rPr>
        <w:t xml:space="preserve"> seperti gelandangan</w:t>
      </w:r>
      <w:r w:rsidR="000414A3">
        <w:rPr>
          <w:rFonts w:ascii="Times New Roman" w:hAnsi="Times New Roman"/>
          <w:sz w:val="24"/>
          <w:szCs w:val="24"/>
        </w:rPr>
        <w:t>.</w:t>
      </w:r>
      <w:proofErr w:type="gramEnd"/>
    </w:p>
    <w:p w:rsidR="008261CE" w:rsidRPr="002959F5" w:rsidRDefault="008261CE" w:rsidP="005E7CBF">
      <w:pPr>
        <w:spacing w:after="0" w:line="240" w:lineRule="auto"/>
        <w:ind w:firstLine="360"/>
        <w:jc w:val="both"/>
        <w:rPr>
          <w:rFonts w:ascii="Times New Roman" w:hAnsi="Times New Roman"/>
          <w:sz w:val="24"/>
          <w:szCs w:val="24"/>
        </w:rPr>
      </w:pPr>
    </w:p>
    <w:p w:rsidR="005E7CBF" w:rsidRPr="008951A7" w:rsidRDefault="005E7CBF" w:rsidP="008951A7">
      <w:pPr>
        <w:spacing w:after="0" w:line="240" w:lineRule="auto"/>
        <w:jc w:val="center"/>
        <w:rPr>
          <w:rFonts w:ascii="Times New Roman" w:hAnsi="Times New Roman"/>
          <w:sz w:val="24"/>
          <w:szCs w:val="24"/>
        </w:rPr>
      </w:pPr>
      <w:r w:rsidRPr="008951A7">
        <w:rPr>
          <w:rFonts w:ascii="Times New Roman" w:hAnsi="Times New Roman"/>
          <w:sz w:val="24"/>
          <w:szCs w:val="24"/>
        </w:rPr>
        <w:t xml:space="preserve">KERANGKA </w:t>
      </w:r>
      <w:r w:rsidR="007715DB" w:rsidRPr="008951A7">
        <w:rPr>
          <w:rFonts w:ascii="Times New Roman" w:hAnsi="Times New Roman"/>
          <w:sz w:val="24"/>
          <w:szCs w:val="24"/>
        </w:rPr>
        <w:t xml:space="preserve">KONSEPTUAL </w:t>
      </w:r>
      <w:r w:rsidRPr="008951A7">
        <w:rPr>
          <w:rFonts w:ascii="Times New Roman" w:hAnsi="Times New Roman"/>
          <w:sz w:val="24"/>
          <w:szCs w:val="24"/>
        </w:rPr>
        <w:t>PENYELIDIKAN</w:t>
      </w:r>
    </w:p>
    <w:p w:rsidR="005E7CBF" w:rsidRPr="002959F5" w:rsidRDefault="005E7CBF" w:rsidP="005E7CBF">
      <w:pPr>
        <w:spacing w:after="0" w:line="240" w:lineRule="auto"/>
        <w:jc w:val="both"/>
        <w:rPr>
          <w:rFonts w:ascii="Times New Roman" w:hAnsi="Times New Roman"/>
          <w:b/>
          <w:i/>
          <w:sz w:val="24"/>
          <w:szCs w:val="24"/>
        </w:rPr>
      </w:pPr>
    </w:p>
    <w:p w:rsidR="00730AE5" w:rsidRPr="002959F5" w:rsidRDefault="00490B07" w:rsidP="005E7CBF">
      <w:pPr>
        <w:spacing w:after="0" w:line="240" w:lineRule="auto"/>
        <w:jc w:val="both"/>
        <w:rPr>
          <w:rFonts w:ascii="Times New Roman" w:hAnsi="Times New Roman"/>
          <w:sz w:val="24"/>
          <w:szCs w:val="24"/>
        </w:rPr>
      </w:pPr>
      <w:r w:rsidRPr="002959F5">
        <w:rPr>
          <w:rFonts w:ascii="Times New Roman" w:hAnsi="Times New Roman"/>
          <w:sz w:val="24"/>
          <w:szCs w:val="24"/>
        </w:rPr>
        <w:t>Dalam kehidupan seharian, p</w:t>
      </w:r>
      <w:r w:rsidR="005E7CBF" w:rsidRPr="002959F5">
        <w:rPr>
          <w:rFonts w:ascii="Times New Roman" w:hAnsi="Times New Roman"/>
          <w:sz w:val="24"/>
          <w:szCs w:val="24"/>
        </w:rPr>
        <w:t xml:space="preserve">erkhidmatan </w:t>
      </w:r>
      <w:r w:rsidRPr="002959F5">
        <w:rPr>
          <w:rFonts w:ascii="Times New Roman" w:hAnsi="Times New Roman"/>
          <w:sz w:val="24"/>
          <w:szCs w:val="24"/>
        </w:rPr>
        <w:t>sosial adalah penting bagi mencapai keperluan hidup terutamanya kepada golongan yang memerlukan</w:t>
      </w:r>
      <w:r w:rsidR="005E7CBF" w:rsidRPr="002959F5">
        <w:rPr>
          <w:rFonts w:ascii="Times New Roman" w:hAnsi="Times New Roman"/>
          <w:sz w:val="24"/>
          <w:szCs w:val="24"/>
        </w:rPr>
        <w:t>. Walau</w:t>
      </w:r>
      <w:r w:rsidR="00E10C11">
        <w:rPr>
          <w:rFonts w:ascii="Times New Roman" w:hAnsi="Times New Roman"/>
          <w:sz w:val="24"/>
          <w:szCs w:val="24"/>
        </w:rPr>
        <w:t xml:space="preserve"> </w:t>
      </w:r>
      <w:r w:rsidR="005E7CBF" w:rsidRPr="002959F5">
        <w:rPr>
          <w:rFonts w:ascii="Times New Roman" w:hAnsi="Times New Roman"/>
          <w:sz w:val="24"/>
          <w:szCs w:val="24"/>
        </w:rPr>
        <w:t xml:space="preserve">bagaimanapun, dalam proses penyampaian perkhidmatan ini, ada segelintir </w:t>
      </w:r>
      <w:r w:rsidRPr="002959F5">
        <w:rPr>
          <w:rFonts w:ascii="Times New Roman" w:hAnsi="Times New Roman"/>
          <w:sz w:val="24"/>
          <w:szCs w:val="24"/>
        </w:rPr>
        <w:t>golongan</w:t>
      </w:r>
      <w:r w:rsidR="005E7CBF" w:rsidRPr="002959F5">
        <w:rPr>
          <w:rFonts w:ascii="Times New Roman" w:hAnsi="Times New Roman"/>
          <w:sz w:val="24"/>
          <w:szCs w:val="24"/>
        </w:rPr>
        <w:t xml:space="preserve"> yang tidak mendapat hak yang sepatutnya. </w:t>
      </w:r>
      <w:r w:rsidRPr="002959F5">
        <w:rPr>
          <w:rFonts w:ascii="Times New Roman" w:hAnsi="Times New Roman"/>
          <w:sz w:val="24"/>
          <w:szCs w:val="24"/>
        </w:rPr>
        <w:t>Gelandangan merupakan</w:t>
      </w:r>
      <w:r w:rsidR="005E7CBF" w:rsidRPr="002959F5">
        <w:rPr>
          <w:rFonts w:ascii="Times New Roman" w:hAnsi="Times New Roman"/>
          <w:sz w:val="24"/>
          <w:szCs w:val="24"/>
        </w:rPr>
        <w:t xml:space="preserve"> salah satu </w:t>
      </w:r>
      <w:r w:rsidRPr="002959F5">
        <w:rPr>
          <w:rFonts w:ascii="Times New Roman" w:hAnsi="Times New Roman"/>
          <w:sz w:val="24"/>
          <w:szCs w:val="24"/>
        </w:rPr>
        <w:t>golongan</w:t>
      </w:r>
      <w:r w:rsidR="005E7CBF" w:rsidRPr="002959F5">
        <w:rPr>
          <w:rFonts w:ascii="Times New Roman" w:hAnsi="Times New Roman"/>
          <w:sz w:val="24"/>
          <w:szCs w:val="24"/>
        </w:rPr>
        <w:t xml:space="preserve"> yang dilihat mudah untuk dinafikan keperluan mereka kerana tiada polisi ataupun garis </w:t>
      </w:r>
      <w:r w:rsidRPr="002959F5">
        <w:rPr>
          <w:rFonts w:ascii="Times New Roman" w:hAnsi="Times New Roman"/>
          <w:sz w:val="24"/>
          <w:szCs w:val="24"/>
        </w:rPr>
        <w:t>panduan yang spesifik mengenai</w:t>
      </w:r>
      <w:r w:rsidR="005E7CBF" w:rsidRPr="002959F5">
        <w:rPr>
          <w:rFonts w:ascii="Times New Roman" w:hAnsi="Times New Roman"/>
          <w:sz w:val="24"/>
          <w:szCs w:val="24"/>
        </w:rPr>
        <w:t xml:space="preserve"> gelandangan</w:t>
      </w:r>
      <w:r w:rsidRPr="002959F5">
        <w:rPr>
          <w:rFonts w:ascii="Times New Roman" w:hAnsi="Times New Roman"/>
          <w:sz w:val="24"/>
          <w:szCs w:val="24"/>
        </w:rPr>
        <w:t xml:space="preserve"> di Malaysia</w:t>
      </w:r>
      <w:r w:rsidR="005E7CBF" w:rsidRPr="002959F5">
        <w:rPr>
          <w:rFonts w:ascii="Times New Roman" w:hAnsi="Times New Roman"/>
          <w:sz w:val="24"/>
          <w:szCs w:val="24"/>
        </w:rPr>
        <w:t xml:space="preserve"> (Malaysian Association of Social Workers 2014). Pihak </w:t>
      </w:r>
      <w:r w:rsidR="00730AE5" w:rsidRPr="002959F5">
        <w:rPr>
          <w:rFonts w:ascii="Times New Roman" w:hAnsi="Times New Roman"/>
          <w:sz w:val="24"/>
          <w:szCs w:val="24"/>
        </w:rPr>
        <w:t>Jabatan K</w:t>
      </w:r>
      <w:r w:rsidR="005E7CBF" w:rsidRPr="002959F5">
        <w:rPr>
          <w:rFonts w:ascii="Times New Roman" w:hAnsi="Times New Roman"/>
          <w:sz w:val="24"/>
          <w:szCs w:val="24"/>
        </w:rPr>
        <w:t xml:space="preserve">ebajikan </w:t>
      </w:r>
      <w:r w:rsidR="00730AE5" w:rsidRPr="002959F5">
        <w:rPr>
          <w:rFonts w:ascii="Times New Roman" w:hAnsi="Times New Roman"/>
          <w:sz w:val="24"/>
          <w:szCs w:val="24"/>
        </w:rPr>
        <w:t xml:space="preserve">Masyrakat </w:t>
      </w:r>
      <w:r w:rsidR="005E7CBF" w:rsidRPr="002959F5">
        <w:rPr>
          <w:rFonts w:ascii="Times New Roman" w:hAnsi="Times New Roman"/>
          <w:sz w:val="24"/>
          <w:szCs w:val="24"/>
        </w:rPr>
        <w:t xml:space="preserve">menyatakan bahawa isu </w:t>
      </w:r>
      <w:r w:rsidR="005E7CBF" w:rsidRPr="00971DA1">
        <w:rPr>
          <w:rFonts w:ascii="Times New Roman" w:hAnsi="Times New Roman"/>
          <w:sz w:val="24"/>
          <w:szCs w:val="24"/>
        </w:rPr>
        <w:t xml:space="preserve">gelandangan </w:t>
      </w:r>
      <w:r w:rsidR="005E7CBF" w:rsidRPr="002959F5">
        <w:rPr>
          <w:rFonts w:ascii="Times New Roman" w:hAnsi="Times New Roman"/>
          <w:sz w:val="24"/>
          <w:szCs w:val="24"/>
        </w:rPr>
        <w:t xml:space="preserve">merupakan satu isu yang mencabar kerana penjagaan golongan ini tidak dapat dilakukan oleh pihak kerajaan sahaja tetapi memerlukan kerjasama dan tanggungjawab dari pelbagai pihak termasuklah pihak bukan kerajaan (NGO),  keluarga dan rakan. Jika golongan ini tidak diberi perlindungan dan penjagaan yang sewajarnya maka ekslusi sosial boleh berlaku. </w:t>
      </w:r>
      <w:r w:rsidR="00730AE5" w:rsidRPr="002959F5">
        <w:rPr>
          <w:rFonts w:ascii="Times New Roman" w:hAnsi="Times New Roman"/>
          <w:sz w:val="24"/>
          <w:szCs w:val="24"/>
        </w:rPr>
        <w:t>Konsep</w:t>
      </w:r>
      <w:r w:rsidR="005E7CBF" w:rsidRPr="002959F5">
        <w:rPr>
          <w:rFonts w:ascii="Times New Roman" w:hAnsi="Times New Roman"/>
          <w:sz w:val="24"/>
          <w:szCs w:val="24"/>
        </w:rPr>
        <w:t xml:space="preserve"> “ekslusi sosial” adalah kompleks dan satu proses yang multi-dimensional (Levitas 2007). Konsep ekslusi sosial</w:t>
      </w:r>
      <w:r w:rsidR="005E7CBF" w:rsidRPr="002959F5">
        <w:rPr>
          <w:rFonts w:ascii="Times New Roman" w:hAnsi="Times New Roman"/>
          <w:i/>
          <w:sz w:val="24"/>
          <w:szCs w:val="24"/>
        </w:rPr>
        <w:t xml:space="preserve"> </w:t>
      </w:r>
      <w:r w:rsidR="005E7CBF" w:rsidRPr="002959F5">
        <w:rPr>
          <w:rFonts w:ascii="Times New Roman" w:hAnsi="Times New Roman"/>
          <w:sz w:val="24"/>
          <w:szCs w:val="24"/>
        </w:rPr>
        <w:t xml:space="preserve">digunakan untuk menghuraikan </w:t>
      </w:r>
      <w:r w:rsidRPr="002959F5">
        <w:rPr>
          <w:rFonts w:ascii="Times New Roman" w:hAnsi="Times New Roman"/>
          <w:sz w:val="24"/>
          <w:szCs w:val="24"/>
        </w:rPr>
        <w:t>golongan</w:t>
      </w:r>
      <w:r w:rsidR="005E7CBF" w:rsidRPr="002959F5">
        <w:rPr>
          <w:rFonts w:ascii="Times New Roman" w:hAnsi="Times New Roman"/>
          <w:sz w:val="24"/>
          <w:szCs w:val="24"/>
        </w:rPr>
        <w:t xml:space="preserve"> </w:t>
      </w:r>
      <w:r w:rsidR="00730AE5" w:rsidRPr="002959F5">
        <w:rPr>
          <w:rFonts w:ascii="Times New Roman" w:hAnsi="Times New Roman"/>
          <w:sz w:val="24"/>
          <w:szCs w:val="24"/>
        </w:rPr>
        <w:t>individu</w:t>
      </w:r>
      <w:r w:rsidR="005E7CBF" w:rsidRPr="002959F5">
        <w:rPr>
          <w:rFonts w:ascii="Times New Roman" w:hAnsi="Times New Roman"/>
          <w:sz w:val="24"/>
          <w:szCs w:val="24"/>
        </w:rPr>
        <w:t xml:space="preserve"> yang terpinggir dan terkeluar dari aktivti normal mereka di dalam masyarakat</w:t>
      </w:r>
      <w:r w:rsidR="00730AE5" w:rsidRPr="002959F5">
        <w:rPr>
          <w:rFonts w:ascii="Times New Roman" w:hAnsi="Times New Roman"/>
          <w:sz w:val="24"/>
          <w:szCs w:val="24"/>
        </w:rPr>
        <w:t>, contohnya</w:t>
      </w:r>
      <w:r w:rsidR="005E7CBF" w:rsidRPr="002959F5">
        <w:rPr>
          <w:rFonts w:ascii="Times New Roman" w:hAnsi="Times New Roman"/>
          <w:sz w:val="24"/>
          <w:szCs w:val="24"/>
        </w:rPr>
        <w:t xml:space="preserve"> seperti gelandangan. Ia melibatkan isu </w:t>
      </w:r>
      <w:r w:rsidR="00730AE5" w:rsidRPr="002959F5">
        <w:rPr>
          <w:rFonts w:ascii="Times New Roman" w:hAnsi="Times New Roman"/>
          <w:sz w:val="24"/>
          <w:szCs w:val="24"/>
        </w:rPr>
        <w:t xml:space="preserve">ketidak </w:t>
      </w:r>
      <w:r w:rsidR="005E7CBF" w:rsidRPr="002959F5">
        <w:rPr>
          <w:rFonts w:ascii="Times New Roman" w:hAnsi="Times New Roman"/>
          <w:sz w:val="24"/>
          <w:szCs w:val="24"/>
        </w:rPr>
        <w:t>adilan, ketidak sama rataan dan diskriminasi sosial</w:t>
      </w:r>
      <w:r w:rsidR="005E7CBF" w:rsidRPr="002959F5">
        <w:rPr>
          <w:rFonts w:ascii="Times New Roman" w:hAnsi="Times New Roman"/>
          <w:i/>
          <w:sz w:val="24"/>
          <w:szCs w:val="24"/>
        </w:rPr>
        <w:t xml:space="preserve"> </w:t>
      </w:r>
      <w:r w:rsidR="005E7CBF" w:rsidRPr="002959F5">
        <w:rPr>
          <w:rFonts w:ascii="Times New Roman" w:hAnsi="Times New Roman"/>
          <w:sz w:val="24"/>
          <w:szCs w:val="24"/>
        </w:rPr>
        <w:t xml:space="preserve">dan </w:t>
      </w:r>
      <w:r w:rsidR="00730AE5" w:rsidRPr="002959F5">
        <w:rPr>
          <w:rFonts w:ascii="Times New Roman" w:hAnsi="Times New Roman"/>
          <w:sz w:val="24"/>
          <w:szCs w:val="24"/>
        </w:rPr>
        <w:t xml:space="preserve">inilah juga yang menjadi </w:t>
      </w:r>
      <w:r w:rsidR="005E7CBF" w:rsidRPr="002959F5">
        <w:rPr>
          <w:rFonts w:ascii="Times New Roman" w:hAnsi="Times New Roman"/>
          <w:sz w:val="24"/>
          <w:szCs w:val="24"/>
        </w:rPr>
        <w:t xml:space="preserve">akar umbi kepada kemiskinan. Maka, ia </w:t>
      </w:r>
      <w:r w:rsidR="00730AE5" w:rsidRPr="002959F5">
        <w:rPr>
          <w:rFonts w:ascii="Times New Roman" w:hAnsi="Times New Roman"/>
          <w:sz w:val="24"/>
          <w:szCs w:val="24"/>
        </w:rPr>
        <w:t>menjadi</w:t>
      </w:r>
      <w:r w:rsidR="005E7CBF" w:rsidRPr="002959F5">
        <w:rPr>
          <w:rFonts w:ascii="Times New Roman" w:hAnsi="Times New Roman"/>
          <w:sz w:val="24"/>
          <w:szCs w:val="24"/>
        </w:rPr>
        <w:t xml:space="preserve"> </w:t>
      </w:r>
      <w:r w:rsidR="00730AE5" w:rsidRPr="002959F5">
        <w:rPr>
          <w:rFonts w:ascii="Times New Roman" w:hAnsi="Times New Roman"/>
          <w:sz w:val="24"/>
          <w:szCs w:val="24"/>
        </w:rPr>
        <w:t xml:space="preserve">kerangka </w:t>
      </w:r>
      <w:r w:rsidR="005E7CBF" w:rsidRPr="002959F5">
        <w:rPr>
          <w:rFonts w:ascii="Times New Roman" w:hAnsi="Times New Roman"/>
          <w:sz w:val="24"/>
          <w:szCs w:val="24"/>
        </w:rPr>
        <w:t>konsep</w:t>
      </w:r>
      <w:r w:rsidR="00730AE5" w:rsidRPr="002959F5">
        <w:rPr>
          <w:rFonts w:ascii="Times New Roman" w:hAnsi="Times New Roman"/>
          <w:sz w:val="24"/>
          <w:szCs w:val="24"/>
        </w:rPr>
        <w:t>tual yang</w:t>
      </w:r>
      <w:r w:rsidR="005E7CBF" w:rsidRPr="002959F5">
        <w:rPr>
          <w:rFonts w:ascii="Times New Roman" w:hAnsi="Times New Roman"/>
          <w:sz w:val="24"/>
          <w:szCs w:val="24"/>
        </w:rPr>
        <w:t xml:space="preserve"> penting </w:t>
      </w:r>
      <w:r w:rsidR="00730AE5" w:rsidRPr="002959F5">
        <w:rPr>
          <w:rFonts w:ascii="Times New Roman" w:hAnsi="Times New Roman"/>
          <w:sz w:val="24"/>
          <w:szCs w:val="24"/>
        </w:rPr>
        <w:t>dalam menjalankan penyelidikan yang berkaitan dengan golongan</w:t>
      </w:r>
      <w:r w:rsidR="005E7CBF" w:rsidRPr="002959F5">
        <w:rPr>
          <w:rFonts w:ascii="Times New Roman" w:hAnsi="Times New Roman"/>
          <w:sz w:val="24"/>
          <w:szCs w:val="24"/>
        </w:rPr>
        <w:t xml:space="preserve"> gelandangan terutamanya dalam pembentukan polisi </w:t>
      </w:r>
      <w:r w:rsidR="00730AE5" w:rsidRPr="002959F5">
        <w:rPr>
          <w:rFonts w:ascii="Times New Roman" w:hAnsi="Times New Roman"/>
          <w:sz w:val="24"/>
          <w:szCs w:val="24"/>
        </w:rPr>
        <w:t>sosial bagi</w:t>
      </w:r>
      <w:r w:rsidR="005E7CBF" w:rsidRPr="002959F5">
        <w:rPr>
          <w:rFonts w:ascii="Times New Roman" w:hAnsi="Times New Roman"/>
          <w:sz w:val="24"/>
          <w:szCs w:val="24"/>
        </w:rPr>
        <w:t xml:space="preserve"> mempertingkatkan kesejahteraan masyarakat dan mengurangkan jurang kemiskinan. Penggubal polisi memerlukan definisi yang lengkap mengenai gelandangan dengan memahami masalah sebenar golongan ini</w:t>
      </w:r>
      <w:r w:rsidR="00730AE5" w:rsidRPr="002959F5">
        <w:rPr>
          <w:rFonts w:ascii="Times New Roman" w:hAnsi="Times New Roman"/>
          <w:sz w:val="24"/>
          <w:szCs w:val="24"/>
        </w:rPr>
        <w:t xml:space="preserve"> secara empirikal</w:t>
      </w:r>
      <w:r w:rsidR="005E7CBF" w:rsidRPr="002959F5">
        <w:rPr>
          <w:rFonts w:ascii="Times New Roman" w:hAnsi="Times New Roman"/>
          <w:sz w:val="24"/>
          <w:szCs w:val="24"/>
        </w:rPr>
        <w:t xml:space="preserve">. </w:t>
      </w:r>
    </w:p>
    <w:p w:rsidR="005E7CBF" w:rsidRPr="002959F5" w:rsidRDefault="005E7CBF" w:rsidP="00CF239E">
      <w:pPr>
        <w:spacing w:after="0" w:line="240" w:lineRule="auto"/>
        <w:ind w:firstLine="720"/>
        <w:jc w:val="both"/>
        <w:rPr>
          <w:rFonts w:ascii="Times New Roman" w:hAnsi="Times New Roman"/>
          <w:sz w:val="24"/>
          <w:szCs w:val="24"/>
        </w:rPr>
      </w:pPr>
      <w:r w:rsidRPr="002959F5">
        <w:rPr>
          <w:rFonts w:ascii="Times New Roman" w:hAnsi="Times New Roman"/>
          <w:sz w:val="24"/>
          <w:szCs w:val="24"/>
        </w:rPr>
        <w:t xml:space="preserve">Dari aspek teoritikal, </w:t>
      </w:r>
      <w:r w:rsidR="007715DB" w:rsidRPr="002959F5">
        <w:rPr>
          <w:rFonts w:ascii="Times New Roman" w:hAnsi="Times New Roman"/>
          <w:sz w:val="24"/>
          <w:szCs w:val="24"/>
        </w:rPr>
        <w:t>kajian ini melihat kepada dua teori utama iaitu pos-</w:t>
      </w:r>
      <w:r w:rsidR="007715DB" w:rsidRPr="002959F5">
        <w:rPr>
          <w:rFonts w:ascii="Times New Roman" w:hAnsi="Times New Roman"/>
          <w:i/>
          <w:sz w:val="24"/>
          <w:szCs w:val="24"/>
        </w:rPr>
        <w:t>structuralism</w:t>
      </w:r>
      <w:r w:rsidR="007715DB" w:rsidRPr="002959F5">
        <w:rPr>
          <w:rFonts w:ascii="Times New Roman" w:hAnsi="Times New Roman"/>
          <w:sz w:val="24"/>
          <w:szCs w:val="24"/>
        </w:rPr>
        <w:t xml:space="preserve"> dan fungsional. T</w:t>
      </w:r>
      <w:r w:rsidRPr="002959F5">
        <w:rPr>
          <w:rFonts w:ascii="Times New Roman" w:hAnsi="Times New Roman"/>
          <w:sz w:val="24"/>
          <w:szCs w:val="24"/>
        </w:rPr>
        <w:t xml:space="preserve">eori </w:t>
      </w:r>
      <w:r w:rsidR="005F2940" w:rsidRPr="002959F5">
        <w:rPr>
          <w:rFonts w:ascii="Times New Roman" w:hAnsi="Times New Roman"/>
          <w:sz w:val="24"/>
          <w:szCs w:val="24"/>
        </w:rPr>
        <w:t>pos-</w:t>
      </w:r>
      <w:r w:rsidRPr="002959F5">
        <w:rPr>
          <w:rFonts w:ascii="Times New Roman" w:hAnsi="Times New Roman"/>
          <w:i/>
          <w:sz w:val="24"/>
          <w:szCs w:val="24"/>
        </w:rPr>
        <w:t>structuralism</w:t>
      </w:r>
      <w:r w:rsidRPr="002959F5">
        <w:rPr>
          <w:rFonts w:ascii="Times New Roman" w:hAnsi="Times New Roman"/>
          <w:sz w:val="24"/>
          <w:szCs w:val="24"/>
        </w:rPr>
        <w:t xml:space="preserve"> membincangkan tentang ketidakupayaan </w:t>
      </w:r>
      <w:r w:rsidR="00904465" w:rsidRPr="00971DA1">
        <w:rPr>
          <w:rFonts w:ascii="Times New Roman" w:hAnsi="Times New Roman"/>
          <w:sz w:val="24"/>
          <w:szCs w:val="24"/>
        </w:rPr>
        <w:t>indi</w:t>
      </w:r>
      <w:r w:rsidRPr="00971DA1">
        <w:rPr>
          <w:rFonts w:ascii="Times New Roman" w:hAnsi="Times New Roman"/>
          <w:sz w:val="24"/>
          <w:szCs w:val="24"/>
        </w:rPr>
        <w:t xml:space="preserve">vidu </w:t>
      </w:r>
      <w:r w:rsidRPr="002959F5">
        <w:rPr>
          <w:rFonts w:ascii="Times New Roman" w:hAnsi="Times New Roman"/>
          <w:sz w:val="24"/>
          <w:szCs w:val="24"/>
        </w:rPr>
        <w:t>untuk akses kepada perumahan di mana polisi perumah</w:t>
      </w:r>
      <w:r w:rsidR="007715DB" w:rsidRPr="002959F5">
        <w:rPr>
          <w:rFonts w:ascii="Times New Roman" w:hAnsi="Times New Roman"/>
          <w:sz w:val="24"/>
          <w:szCs w:val="24"/>
        </w:rPr>
        <w:t>an yang tidak berkesan, ketidak</w:t>
      </w:r>
      <w:r w:rsidRPr="002959F5">
        <w:rPr>
          <w:rFonts w:ascii="Times New Roman" w:hAnsi="Times New Roman"/>
          <w:sz w:val="24"/>
          <w:szCs w:val="24"/>
        </w:rPr>
        <w:t xml:space="preserve">samarataan kebajikan dan sistem ekonomi yang tidak stabil </w:t>
      </w:r>
      <w:r w:rsidR="007715DB" w:rsidRPr="002959F5">
        <w:rPr>
          <w:rFonts w:ascii="Times New Roman" w:hAnsi="Times New Roman"/>
          <w:sz w:val="24"/>
          <w:szCs w:val="24"/>
        </w:rPr>
        <w:t xml:space="preserve">boleh </w:t>
      </w:r>
      <w:r w:rsidRPr="002959F5">
        <w:rPr>
          <w:rFonts w:ascii="Times New Roman" w:hAnsi="Times New Roman"/>
          <w:sz w:val="24"/>
          <w:szCs w:val="24"/>
        </w:rPr>
        <w:t>mencetuskan</w:t>
      </w:r>
      <w:r w:rsidR="007715DB" w:rsidRPr="002959F5">
        <w:rPr>
          <w:rFonts w:ascii="Times New Roman" w:hAnsi="Times New Roman"/>
          <w:sz w:val="24"/>
          <w:szCs w:val="24"/>
        </w:rPr>
        <w:t xml:space="preserve"> kepada</w:t>
      </w:r>
      <w:r w:rsidRPr="002959F5">
        <w:rPr>
          <w:rFonts w:ascii="Times New Roman" w:hAnsi="Times New Roman"/>
          <w:sz w:val="24"/>
          <w:szCs w:val="24"/>
        </w:rPr>
        <w:t xml:space="preserve"> tekanan keluarga</w:t>
      </w:r>
      <w:r w:rsidR="007715DB" w:rsidRPr="002959F5">
        <w:rPr>
          <w:rFonts w:ascii="Times New Roman" w:hAnsi="Times New Roman"/>
          <w:sz w:val="24"/>
          <w:szCs w:val="24"/>
        </w:rPr>
        <w:t xml:space="preserve"> sehingga boleh menyebabkan ahli keluarga menjadi gelandangan</w:t>
      </w:r>
      <w:r w:rsidR="00730AE5" w:rsidRPr="002959F5">
        <w:rPr>
          <w:rFonts w:ascii="Times New Roman" w:hAnsi="Times New Roman"/>
          <w:sz w:val="24"/>
          <w:szCs w:val="24"/>
        </w:rPr>
        <w:t xml:space="preserve"> </w:t>
      </w:r>
      <w:r w:rsidR="00730AE5" w:rsidRPr="002959F5">
        <w:rPr>
          <w:rFonts w:ascii="Times New Roman" w:hAnsi="Times New Roman"/>
          <w:sz w:val="24"/>
          <w:szCs w:val="24"/>
        </w:rPr>
        <w:lastRenderedPageBreak/>
        <w:t>(</w:t>
      </w:r>
      <w:r w:rsidR="005F2940" w:rsidRPr="002959F5">
        <w:rPr>
          <w:rFonts w:ascii="Times New Roman" w:eastAsia="Arial Unicode MS" w:hAnsi="Times New Roman"/>
          <w:sz w:val="24"/>
          <w:szCs w:val="24"/>
          <w:lang w:val="en-MY" w:eastAsia="en-MY"/>
        </w:rPr>
        <w:t>Aitken &amp; Valentine 2006</w:t>
      </w:r>
      <w:r w:rsidR="00730AE5" w:rsidRPr="002959F5">
        <w:rPr>
          <w:rFonts w:ascii="Times New Roman" w:hAnsi="Times New Roman"/>
          <w:sz w:val="24"/>
          <w:szCs w:val="24"/>
        </w:rPr>
        <w:t>)</w:t>
      </w:r>
      <w:r w:rsidRPr="002959F5">
        <w:rPr>
          <w:rFonts w:ascii="Times New Roman" w:hAnsi="Times New Roman"/>
          <w:sz w:val="24"/>
          <w:szCs w:val="24"/>
        </w:rPr>
        <w:t xml:space="preserve">. Manakala, teori </w:t>
      </w:r>
      <w:r w:rsidR="007715DB" w:rsidRPr="002959F5">
        <w:rPr>
          <w:rFonts w:ascii="Times New Roman" w:hAnsi="Times New Roman"/>
          <w:sz w:val="24"/>
          <w:szCs w:val="24"/>
        </w:rPr>
        <w:t xml:space="preserve">fungsional pula </w:t>
      </w:r>
      <w:r w:rsidRPr="002959F5">
        <w:rPr>
          <w:rFonts w:ascii="Times New Roman" w:hAnsi="Times New Roman"/>
          <w:sz w:val="24"/>
          <w:szCs w:val="24"/>
        </w:rPr>
        <w:t xml:space="preserve">tidak </w:t>
      </w:r>
      <w:r w:rsidR="007715DB" w:rsidRPr="002959F5">
        <w:rPr>
          <w:rFonts w:ascii="Times New Roman" w:hAnsi="Times New Roman"/>
          <w:sz w:val="24"/>
          <w:szCs w:val="24"/>
        </w:rPr>
        <w:t>hanya mem</w:t>
      </w:r>
      <w:r w:rsidRPr="002959F5">
        <w:rPr>
          <w:rFonts w:ascii="Times New Roman" w:hAnsi="Times New Roman"/>
          <w:sz w:val="24"/>
          <w:szCs w:val="24"/>
        </w:rPr>
        <w:t>fo</w:t>
      </w:r>
      <w:r w:rsidR="00730AE5" w:rsidRPr="002959F5">
        <w:rPr>
          <w:rFonts w:ascii="Times New Roman" w:hAnsi="Times New Roman"/>
          <w:sz w:val="24"/>
          <w:szCs w:val="24"/>
        </w:rPr>
        <w:t>k</w:t>
      </w:r>
      <w:r w:rsidRPr="002959F5">
        <w:rPr>
          <w:rFonts w:ascii="Times New Roman" w:hAnsi="Times New Roman"/>
          <w:sz w:val="24"/>
          <w:szCs w:val="24"/>
        </w:rPr>
        <w:t>us</w:t>
      </w:r>
      <w:r w:rsidR="007715DB" w:rsidRPr="002959F5">
        <w:rPr>
          <w:rFonts w:ascii="Times New Roman" w:hAnsi="Times New Roman"/>
          <w:sz w:val="24"/>
          <w:szCs w:val="24"/>
        </w:rPr>
        <w:t>kan</w:t>
      </w:r>
      <w:r w:rsidRPr="002959F5">
        <w:rPr>
          <w:rFonts w:ascii="Times New Roman" w:hAnsi="Times New Roman"/>
          <w:sz w:val="24"/>
          <w:szCs w:val="24"/>
        </w:rPr>
        <w:t xml:space="preserve"> kepada polisi perumahan atau struktur pekerjaan </w:t>
      </w:r>
      <w:r w:rsidR="007715DB" w:rsidRPr="002959F5">
        <w:rPr>
          <w:rFonts w:ascii="Times New Roman" w:hAnsi="Times New Roman"/>
          <w:sz w:val="24"/>
          <w:szCs w:val="24"/>
        </w:rPr>
        <w:t xml:space="preserve">yang dialami oleh gelandangan </w:t>
      </w:r>
      <w:r w:rsidRPr="002959F5">
        <w:rPr>
          <w:rFonts w:ascii="Times New Roman" w:hAnsi="Times New Roman"/>
          <w:sz w:val="24"/>
          <w:szCs w:val="24"/>
        </w:rPr>
        <w:t xml:space="preserve">tetapi </w:t>
      </w:r>
      <w:r w:rsidR="007715DB" w:rsidRPr="002959F5">
        <w:rPr>
          <w:rFonts w:ascii="Times New Roman" w:hAnsi="Times New Roman"/>
          <w:sz w:val="24"/>
          <w:szCs w:val="24"/>
        </w:rPr>
        <w:t xml:space="preserve"> lebih </w:t>
      </w:r>
      <w:r w:rsidRPr="002959F5">
        <w:rPr>
          <w:rFonts w:ascii="Times New Roman" w:hAnsi="Times New Roman"/>
          <w:sz w:val="24"/>
          <w:szCs w:val="24"/>
        </w:rPr>
        <w:t xml:space="preserve">melihat </w:t>
      </w:r>
      <w:r w:rsidR="007715DB" w:rsidRPr="002959F5">
        <w:rPr>
          <w:rFonts w:ascii="Times New Roman" w:hAnsi="Times New Roman"/>
          <w:sz w:val="24"/>
          <w:szCs w:val="24"/>
        </w:rPr>
        <w:t xml:space="preserve">kepada </w:t>
      </w:r>
      <w:r w:rsidRPr="002959F5">
        <w:rPr>
          <w:rFonts w:ascii="Times New Roman" w:hAnsi="Times New Roman"/>
          <w:sz w:val="24"/>
          <w:szCs w:val="24"/>
        </w:rPr>
        <w:t>aspek tingkahlaku</w:t>
      </w:r>
      <w:r w:rsidR="007715DB" w:rsidRPr="002959F5">
        <w:rPr>
          <w:rFonts w:ascii="Times New Roman" w:hAnsi="Times New Roman"/>
          <w:sz w:val="24"/>
          <w:szCs w:val="24"/>
        </w:rPr>
        <w:t xml:space="preserve"> gelandangan itu sendiri</w:t>
      </w:r>
      <w:r w:rsidR="00730AE5" w:rsidRPr="002959F5">
        <w:rPr>
          <w:rFonts w:ascii="Times New Roman" w:hAnsi="Times New Roman"/>
          <w:sz w:val="24"/>
          <w:szCs w:val="24"/>
        </w:rPr>
        <w:t xml:space="preserve"> (</w:t>
      </w:r>
      <w:r w:rsidR="00FB2C19" w:rsidRPr="00FB2C19">
        <w:rPr>
          <w:rFonts w:ascii="Times New Roman" w:eastAsia="Arial Unicode MS" w:hAnsi="Times New Roman"/>
          <w:color w:val="000000"/>
          <w:sz w:val="24"/>
          <w:szCs w:val="24"/>
          <w:lang w:val="en-MY" w:eastAsia="en-MY"/>
        </w:rPr>
        <w:t>Csiernik</w:t>
      </w:r>
      <w:r w:rsidR="00FB2C19">
        <w:rPr>
          <w:rFonts w:ascii="Times New Roman" w:eastAsia="Arial Unicode MS" w:hAnsi="Times New Roman"/>
          <w:color w:val="000000"/>
          <w:sz w:val="24"/>
          <w:szCs w:val="24"/>
          <w:lang w:val="en-MY" w:eastAsia="en-MY"/>
        </w:rPr>
        <w:t xml:space="preserve"> et al.</w:t>
      </w:r>
      <w:r w:rsidR="00FB2C19" w:rsidRPr="002959F5">
        <w:rPr>
          <w:rFonts w:ascii="Times New Roman" w:hAnsi="Times New Roman"/>
          <w:sz w:val="24"/>
          <w:szCs w:val="24"/>
        </w:rPr>
        <w:t xml:space="preserve"> </w:t>
      </w:r>
      <w:r w:rsidR="00730AE5" w:rsidRPr="002959F5">
        <w:rPr>
          <w:rFonts w:ascii="Times New Roman" w:hAnsi="Times New Roman"/>
          <w:sz w:val="24"/>
          <w:szCs w:val="24"/>
        </w:rPr>
        <w:t>2011)</w:t>
      </w:r>
      <w:r w:rsidRPr="002959F5">
        <w:rPr>
          <w:rFonts w:ascii="Times New Roman" w:hAnsi="Times New Roman"/>
          <w:sz w:val="24"/>
          <w:szCs w:val="24"/>
        </w:rPr>
        <w:t xml:space="preserve">. </w:t>
      </w:r>
      <w:proofErr w:type="gramStart"/>
      <w:r w:rsidR="007715DB" w:rsidRPr="002959F5">
        <w:rPr>
          <w:rFonts w:ascii="Times New Roman" w:hAnsi="Times New Roman"/>
          <w:sz w:val="24"/>
          <w:szCs w:val="24"/>
        </w:rPr>
        <w:t>Ini kerana ke</w:t>
      </w:r>
      <w:r w:rsidR="00730AE5" w:rsidRPr="002959F5">
        <w:rPr>
          <w:rFonts w:ascii="Times New Roman" w:hAnsi="Times New Roman"/>
          <w:sz w:val="24"/>
          <w:szCs w:val="24"/>
        </w:rPr>
        <w:t>cenderun</w:t>
      </w:r>
      <w:r w:rsidRPr="002959F5">
        <w:rPr>
          <w:rFonts w:ascii="Times New Roman" w:hAnsi="Times New Roman"/>
          <w:sz w:val="24"/>
          <w:szCs w:val="24"/>
        </w:rPr>
        <w:t>g</w:t>
      </w:r>
      <w:r w:rsidR="00730AE5" w:rsidRPr="002959F5">
        <w:rPr>
          <w:rFonts w:ascii="Times New Roman" w:hAnsi="Times New Roman"/>
          <w:sz w:val="24"/>
          <w:szCs w:val="24"/>
        </w:rPr>
        <w:t>a</w:t>
      </w:r>
      <w:r w:rsidRPr="002959F5">
        <w:rPr>
          <w:rFonts w:ascii="Times New Roman" w:hAnsi="Times New Roman"/>
          <w:sz w:val="24"/>
          <w:szCs w:val="24"/>
        </w:rPr>
        <w:t>n seseorang gelandangan untuk mengasingkan diri mereka dilihat sebagai tanda-tanda ketidakfungsian</w:t>
      </w:r>
      <w:r w:rsidR="0061227E">
        <w:rPr>
          <w:rFonts w:ascii="Times New Roman" w:hAnsi="Times New Roman"/>
          <w:sz w:val="24"/>
          <w:szCs w:val="24"/>
        </w:rPr>
        <w:t xml:space="preserve"> sosial</w:t>
      </w:r>
      <w:r w:rsidRPr="002959F5">
        <w:rPr>
          <w:rFonts w:ascii="Times New Roman" w:hAnsi="Times New Roman"/>
          <w:sz w:val="24"/>
          <w:szCs w:val="24"/>
        </w:rPr>
        <w:t xml:space="preserve"> dan tingkahlaku abnormal yang perlu diberi perhatian sebelum tercetusnya </w:t>
      </w:r>
      <w:r w:rsidR="0061227E" w:rsidRPr="0061227E">
        <w:rPr>
          <w:rFonts w:ascii="Times New Roman" w:hAnsi="Times New Roman"/>
          <w:color w:val="0070C0"/>
          <w:sz w:val="24"/>
          <w:szCs w:val="24"/>
        </w:rPr>
        <w:t xml:space="preserve">masalah mental dalam kalangan </w:t>
      </w:r>
      <w:r w:rsidRPr="0061227E">
        <w:rPr>
          <w:rFonts w:ascii="Times New Roman" w:hAnsi="Times New Roman"/>
          <w:color w:val="0070C0"/>
          <w:sz w:val="24"/>
          <w:szCs w:val="24"/>
        </w:rPr>
        <w:t>gelandangan.</w:t>
      </w:r>
      <w:proofErr w:type="gramEnd"/>
      <w:r w:rsidRPr="0061227E">
        <w:rPr>
          <w:rFonts w:ascii="Times New Roman" w:hAnsi="Times New Roman"/>
          <w:color w:val="0070C0"/>
          <w:sz w:val="24"/>
          <w:szCs w:val="24"/>
        </w:rPr>
        <w:t xml:space="preserve"> </w:t>
      </w:r>
    </w:p>
    <w:p w:rsidR="005E7CBF" w:rsidRPr="002959F5" w:rsidRDefault="005E7CBF" w:rsidP="00CF239E">
      <w:pPr>
        <w:spacing w:after="0" w:line="240" w:lineRule="auto"/>
        <w:jc w:val="both"/>
        <w:rPr>
          <w:rFonts w:ascii="Times New Roman" w:hAnsi="Times New Roman"/>
          <w:sz w:val="24"/>
          <w:szCs w:val="24"/>
        </w:rPr>
      </w:pPr>
    </w:p>
    <w:p w:rsidR="007273F8" w:rsidRPr="008951A7" w:rsidRDefault="007715DB" w:rsidP="008951A7">
      <w:pPr>
        <w:spacing w:after="0" w:line="240" w:lineRule="auto"/>
        <w:jc w:val="center"/>
        <w:rPr>
          <w:rFonts w:ascii="Times New Roman" w:hAnsi="Times New Roman"/>
          <w:sz w:val="24"/>
          <w:szCs w:val="24"/>
        </w:rPr>
      </w:pPr>
      <w:r w:rsidRPr="008951A7">
        <w:rPr>
          <w:rFonts w:ascii="Times New Roman" w:hAnsi="Times New Roman"/>
          <w:sz w:val="24"/>
          <w:szCs w:val="24"/>
        </w:rPr>
        <w:t>KAJIAN</w:t>
      </w:r>
      <w:r w:rsidR="008951A7" w:rsidRPr="008951A7">
        <w:rPr>
          <w:rFonts w:ascii="Times New Roman" w:hAnsi="Times New Roman"/>
          <w:sz w:val="24"/>
          <w:szCs w:val="24"/>
        </w:rPr>
        <w:t xml:space="preserve"> LEPAS</w:t>
      </w:r>
    </w:p>
    <w:p w:rsidR="00026894" w:rsidRPr="002959F5" w:rsidRDefault="00026894" w:rsidP="005E7CBF">
      <w:pPr>
        <w:spacing w:after="0" w:line="240" w:lineRule="auto"/>
        <w:jc w:val="both"/>
        <w:rPr>
          <w:rFonts w:ascii="Times New Roman" w:hAnsi="Times New Roman"/>
          <w:b/>
          <w:sz w:val="24"/>
          <w:szCs w:val="24"/>
        </w:rPr>
      </w:pPr>
    </w:p>
    <w:p w:rsidR="00A9297D" w:rsidRPr="002959F5" w:rsidRDefault="007715DB" w:rsidP="005E7CBF">
      <w:pPr>
        <w:spacing w:after="0" w:line="240" w:lineRule="auto"/>
        <w:jc w:val="both"/>
        <w:rPr>
          <w:rFonts w:ascii="Times New Roman" w:hAnsi="Times New Roman"/>
          <w:sz w:val="24"/>
          <w:szCs w:val="24"/>
        </w:rPr>
      </w:pPr>
      <w:r w:rsidRPr="002959F5">
        <w:rPr>
          <w:rFonts w:ascii="Times New Roman" w:hAnsi="Times New Roman"/>
          <w:sz w:val="24"/>
          <w:szCs w:val="24"/>
        </w:rPr>
        <w:t xml:space="preserve">Kajian berkaitan dengan </w:t>
      </w:r>
      <w:r w:rsidR="00A167B9" w:rsidRPr="002959F5">
        <w:rPr>
          <w:rFonts w:ascii="Times New Roman" w:hAnsi="Times New Roman"/>
          <w:sz w:val="24"/>
          <w:szCs w:val="24"/>
        </w:rPr>
        <w:t xml:space="preserve">gelandangan </w:t>
      </w:r>
      <w:r w:rsidRPr="002959F5">
        <w:rPr>
          <w:rFonts w:ascii="Times New Roman" w:hAnsi="Times New Roman"/>
          <w:sz w:val="24"/>
          <w:szCs w:val="24"/>
        </w:rPr>
        <w:t xml:space="preserve">banyak dilakukan </w:t>
      </w:r>
      <w:r w:rsidR="00A167B9" w:rsidRPr="002959F5">
        <w:rPr>
          <w:rFonts w:ascii="Times New Roman" w:hAnsi="Times New Roman"/>
          <w:sz w:val="24"/>
          <w:szCs w:val="24"/>
        </w:rPr>
        <w:t xml:space="preserve">di negara-negara </w:t>
      </w:r>
      <w:r w:rsidRPr="002959F5">
        <w:rPr>
          <w:rFonts w:ascii="Times New Roman" w:hAnsi="Times New Roman"/>
          <w:sz w:val="24"/>
          <w:szCs w:val="24"/>
        </w:rPr>
        <w:t xml:space="preserve">maju dan </w:t>
      </w:r>
      <w:r w:rsidR="00A167B9" w:rsidRPr="002959F5">
        <w:rPr>
          <w:rFonts w:ascii="Times New Roman" w:hAnsi="Times New Roman"/>
          <w:sz w:val="24"/>
          <w:szCs w:val="24"/>
        </w:rPr>
        <w:t xml:space="preserve">membangun kerana fenomena gelandangan adalah selari dengan isu pembangunan sesebuah </w:t>
      </w:r>
      <w:r w:rsidR="00953E63" w:rsidRPr="002959F5">
        <w:rPr>
          <w:rFonts w:ascii="Times New Roman" w:hAnsi="Times New Roman"/>
          <w:sz w:val="24"/>
          <w:szCs w:val="24"/>
        </w:rPr>
        <w:t>n</w:t>
      </w:r>
      <w:r w:rsidR="00A167B9" w:rsidRPr="002959F5">
        <w:rPr>
          <w:rFonts w:ascii="Times New Roman" w:hAnsi="Times New Roman"/>
          <w:sz w:val="24"/>
          <w:szCs w:val="24"/>
        </w:rPr>
        <w:t xml:space="preserve">egara. </w:t>
      </w:r>
      <w:r w:rsidRPr="002959F5">
        <w:rPr>
          <w:rFonts w:ascii="Times New Roman" w:hAnsi="Times New Roman"/>
          <w:sz w:val="24"/>
          <w:szCs w:val="24"/>
        </w:rPr>
        <w:t xml:space="preserve">Marpasat (1999) menjalankan kajian terhadap gelandangan di </w:t>
      </w:r>
      <w:r w:rsidR="00A167B9" w:rsidRPr="002959F5">
        <w:rPr>
          <w:rFonts w:ascii="Times New Roman" w:hAnsi="Times New Roman"/>
          <w:sz w:val="24"/>
          <w:szCs w:val="24"/>
        </w:rPr>
        <w:t xml:space="preserve">Amerika Syarikat </w:t>
      </w:r>
      <w:r w:rsidRPr="002959F5">
        <w:rPr>
          <w:rFonts w:ascii="Times New Roman" w:hAnsi="Times New Roman"/>
          <w:sz w:val="24"/>
          <w:szCs w:val="24"/>
        </w:rPr>
        <w:t xml:space="preserve">mendapati </w:t>
      </w:r>
      <w:r w:rsidRPr="00904465">
        <w:rPr>
          <w:rFonts w:ascii="Times New Roman" w:hAnsi="Times New Roman"/>
          <w:sz w:val="24"/>
          <w:szCs w:val="24"/>
        </w:rPr>
        <w:t>kebanyak</w:t>
      </w:r>
      <w:r w:rsidR="00904465">
        <w:rPr>
          <w:rFonts w:ascii="Times New Roman" w:hAnsi="Times New Roman"/>
          <w:sz w:val="24"/>
          <w:szCs w:val="24"/>
        </w:rPr>
        <w:t>k</w:t>
      </w:r>
      <w:r w:rsidRPr="00904465">
        <w:rPr>
          <w:rFonts w:ascii="Times New Roman" w:hAnsi="Times New Roman"/>
          <w:sz w:val="24"/>
          <w:szCs w:val="24"/>
        </w:rPr>
        <w:t>an</w:t>
      </w:r>
      <w:r w:rsidRPr="002959F5">
        <w:rPr>
          <w:rFonts w:ascii="Times New Roman" w:hAnsi="Times New Roman"/>
          <w:sz w:val="24"/>
          <w:szCs w:val="24"/>
        </w:rPr>
        <w:t xml:space="preserve"> mereka yang gelandangan </w:t>
      </w:r>
      <w:r w:rsidR="00E95954" w:rsidRPr="002959F5">
        <w:rPr>
          <w:rFonts w:ascii="Times New Roman" w:hAnsi="Times New Roman"/>
          <w:sz w:val="24"/>
          <w:szCs w:val="24"/>
        </w:rPr>
        <w:t>adalah l</w:t>
      </w:r>
      <w:r w:rsidR="003F1151" w:rsidRPr="002959F5">
        <w:rPr>
          <w:rFonts w:ascii="Times New Roman" w:hAnsi="Times New Roman"/>
          <w:sz w:val="24"/>
          <w:szCs w:val="24"/>
        </w:rPr>
        <w:t>elaki</w:t>
      </w:r>
      <w:r w:rsidR="00E95954" w:rsidRPr="002959F5">
        <w:rPr>
          <w:rFonts w:ascii="Times New Roman" w:hAnsi="Times New Roman"/>
          <w:sz w:val="24"/>
          <w:szCs w:val="24"/>
        </w:rPr>
        <w:t xml:space="preserve">. </w:t>
      </w:r>
      <w:proofErr w:type="gramStart"/>
      <w:r w:rsidR="00E95954" w:rsidRPr="002959F5">
        <w:rPr>
          <w:rFonts w:ascii="Times New Roman" w:hAnsi="Times New Roman"/>
          <w:sz w:val="24"/>
          <w:szCs w:val="24"/>
        </w:rPr>
        <w:t>R</w:t>
      </w:r>
      <w:r w:rsidR="009751A4" w:rsidRPr="002959F5">
        <w:rPr>
          <w:rFonts w:ascii="Times New Roman" w:hAnsi="Times New Roman"/>
          <w:sz w:val="24"/>
          <w:szCs w:val="24"/>
        </w:rPr>
        <w:t xml:space="preserve">isiko untuk wanita menjadi </w:t>
      </w:r>
      <w:r w:rsidR="00E750EC" w:rsidRPr="002959F5">
        <w:rPr>
          <w:rFonts w:ascii="Times New Roman" w:hAnsi="Times New Roman"/>
          <w:sz w:val="24"/>
          <w:szCs w:val="24"/>
        </w:rPr>
        <w:t>gelandangan</w:t>
      </w:r>
      <w:r w:rsidR="009751A4" w:rsidRPr="002959F5">
        <w:rPr>
          <w:rFonts w:ascii="Times New Roman" w:hAnsi="Times New Roman"/>
          <w:sz w:val="24"/>
          <w:szCs w:val="24"/>
        </w:rPr>
        <w:t xml:space="preserve"> adalah </w:t>
      </w:r>
      <w:r w:rsidR="000756EA" w:rsidRPr="002959F5">
        <w:rPr>
          <w:rFonts w:ascii="Times New Roman" w:hAnsi="Times New Roman"/>
          <w:sz w:val="24"/>
          <w:szCs w:val="24"/>
        </w:rPr>
        <w:t xml:space="preserve">lebih </w:t>
      </w:r>
      <w:r w:rsidR="003F1151" w:rsidRPr="002959F5">
        <w:rPr>
          <w:rFonts w:ascii="Times New Roman" w:hAnsi="Times New Roman"/>
          <w:sz w:val="24"/>
          <w:szCs w:val="24"/>
        </w:rPr>
        <w:t>rendah</w:t>
      </w:r>
      <w:r w:rsidR="0003066E">
        <w:rPr>
          <w:rFonts w:ascii="Times New Roman" w:hAnsi="Times New Roman"/>
          <w:sz w:val="24"/>
          <w:szCs w:val="24"/>
        </w:rPr>
        <w:t xml:space="preserve"> berbanding lelaki</w:t>
      </w:r>
      <w:r w:rsidR="00E95954" w:rsidRPr="002959F5">
        <w:rPr>
          <w:rFonts w:ascii="Times New Roman" w:hAnsi="Times New Roman"/>
          <w:sz w:val="24"/>
          <w:szCs w:val="24"/>
        </w:rPr>
        <w:t xml:space="preserve"> di mana sebanyak 1:4 wanita</w:t>
      </w:r>
      <w:r w:rsidR="0003066E">
        <w:rPr>
          <w:rFonts w:ascii="Times New Roman" w:hAnsi="Times New Roman"/>
          <w:sz w:val="24"/>
          <w:szCs w:val="24"/>
        </w:rPr>
        <w:t>.</w:t>
      </w:r>
      <w:proofErr w:type="gramEnd"/>
      <w:r w:rsidR="0003066E">
        <w:rPr>
          <w:rFonts w:ascii="Times New Roman" w:hAnsi="Times New Roman"/>
          <w:sz w:val="24"/>
          <w:szCs w:val="24"/>
        </w:rPr>
        <w:t xml:space="preserve"> Kebanyakkan wanita </w:t>
      </w:r>
      <w:proofErr w:type="gramStart"/>
      <w:r w:rsidR="0003066E">
        <w:rPr>
          <w:rFonts w:ascii="Times New Roman" w:hAnsi="Times New Roman"/>
          <w:sz w:val="24"/>
          <w:szCs w:val="24"/>
        </w:rPr>
        <w:t xml:space="preserve">yang </w:t>
      </w:r>
      <w:r w:rsidR="00E95954" w:rsidRPr="002959F5">
        <w:rPr>
          <w:rFonts w:ascii="Times New Roman" w:hAnsi="Times New Roman"/>
          <w:sz w:val="24"/>
          <w:szCs w:val="24"/>
        </w:rPr>
        <w:t xml:space="preserve"> menjadi</w:t>
      </w:r>
      <w:proofErr w:type="gramEnd"/>
      <w:r w:rsidR="00E95954" w:rsidRPr="002959F5">
        <w:rPr>
          <w:rFonts w:ascii="Times New Roman" w:hAnsi="Times New Roman"/>
          <w:sz w:val="24"/>
          <w:szCs w:val="24"/>
        </w:rPr>
        <w:t xml:space="preserve"> gelandangan disebabkan oleh masalah penderaan dan keganasan rumahtangga. Menurut </w:t>
      </w:r>
      <w:r w:rsidR="00E95954" w:rsidRPr="002959F5">
        <w:rPr>
          <w:rFonts w:ascii="Times New Roman" w:eastAsia="Arial Unicode MS" w:hAnsi="Times New Roman"/>
          <w:i/>
          <w:sz w:val="24"/>
          <w:szCs w:val="24"/>
          <w:lang w:val="en-US"/>
        </w:rPr>
        <w:t>United Nations Centre for Human Settlements</w:t>
      </w:r>
      <w:r w:rsidR="00E95954" w:rsidRPr="002959F5">
        <w:rPr>
          <w:rFonts w:ascii="Times New Roman" w:eastAsia="Arial Unicode MS" w:hAnsi="Times New Roman"/>
          <w:sz w:val="24"/>
          <w:szCs w:val="24"/>
          <w:lang w:val="en-US"/>
        </w:rPr>
        <w:t xml:space="preserve"> </w:t>
      </w:r>
      <w:r w:rsidR="00E95954" w:rsidRPr="002959F5">
        <w:rPr>
          <w:rFonts w:ascii="Times New Roman" w:hAnsi="Times New Roman"/>
          <w:sz w:val="24"/>
          <w:szCs w:val="24"/>
        </w:rPr>
        <w:t xml:space="preserve">(1995), </w:t>
      </w:r>
      <w:r w:rsidR="00D062CD" w:rsidRPr="002959F5">
        <w:rPr>
          <w:rFonts w:ascii="Times New Roman" w:hAnsi="Times New Roman"/>
          <w:sz w:val="24"/>
          <w:szCs w:val="24"/>
        </w:rPr>
        <w:t xml:space="preserve">lebih daripada tiga juta </w:t>
      </w:r>
      <w:r w:rsidR="000756EA" w:rsidRPr="002959F5">
        <w:rPr>
          <w:rFonts w:ascii="Times New Roman" w:hAnsi="Times New Roman"/>
          <w:sz w:val="24"/>
          <w:szCs w:val="24"/>
        </w:rPr>
        <w:t xml:space="preserve">gelandangan dikenalpasti di Amerika </w:t>
      </w:r>
      <w:proofErr w:type="gramStart"/>
      <w:r w:rsidR="000756EA" w:rsidRPr="002959F5">
        <w:rPr>
          <w:rFonts w:ascii="Times New Roman" w:hAnsi="Times New Roman"/>
          <w:sz w:val="24"/>
          <w:szCs w:val="24"/>
        </w:rPr>
        <w:t>Syarikat</w:t>
      </w:r>
      <w:r w:rsidR="00D062CD" w:rsidRPr="002959F5">
        <w:rPr>
          <w:rFonts w:ascii="Times New Roman" w:hAnsi="Times New Roman"/>
          <w:sz w:val="24"/>
          <w:szCs w:val="24"/>
        </w:rPr>
        <w:t xml:space="preserve"> </w:t>
      </w:r>
      <w:r w:rsidR="0003066E">
        <w:rPr>
          <w:rFonts w:ascii="Times New Roman" w:hAnsi="Times New Roman"/>
          <w:sz w:val="24"/>
          <w:szCs w:val="24"/>
        </w:rPr>
        <w:t xml:space="preserve"> setiap</w:t>
      </w:r>
      <w:proofErr w:type="gramEnd"/>
      <w:r w:rsidR="0003066E">
        <w:rPr>
          <w:rFonts w:ascii="Times New Roman" w:hAnsi="Times New Roman"/>
          <w:sz w:val="24"/>
          <w:szCs w:val="24"/>
        </w:rPr>
        <w:t xml:space="preserve"> tahun </w:t>
      </w:r>
      <w:r w:rsidR="00D062CD" w:rsidRPr="002959F5">
        <w:rPr>
          <w:rFonts w:ascii="Times New Roman" w:hAnsi="Times New Roman"/>
          <w:sz w:val="24"/>
          <w:szCs w:val="24"/>
        </w:rPr>
        <w:t>termasuk 1.3 juta</w:t>
      </w:r>
      <w:r w:rsidR="0003066E">
        <w:rPr>
          <w:rFonts w:ascii="Times New Roman" w:hAnsi="Times New Roman"/>
          <w:sz w:val="24"/>
          <w:szCs w:val="24"/>
        </w:rPr>
        <w:t xml:space="preserve"> daripadanya</w:t>
      </w:r>
      <w:r w:rsidR="00D062CD" w:rsidRPr="002959F5">
        <w:rPr>
          <w:rFonts w:ascii="Times New Roman" w:hAnsi="Times New Roman"/>
          <w:sz w:val="24"/>
          <w:szCs w:val="24"/>
        </w:rPr>
        <w:t xml:space="preserve"> adalah kanak-kanak </w:t>
      </w:r>
      <w:r w:rsidR="000756EA" w:rsidRPr="002959F5">
        <w:rPr>
          <w:rFonts w:ascii="Times New Roman" w:hAnsi="Times New Roman"/>
          <w:sz w:val="24"/>
          <w:szCs w:val="24"/>
        </w:rPr>
        <w:t xml:space="preserve">dan </w:t>
      </w:r>
      <w:r w:rsidR="0003066E">
        <w:rPr>
          <w:rFonts w:ascii="Times New Roman" w:hAnsi="Times New Roman"/>
          <w:sz w:val="24"/>
          <w:szCs w:val="24"/>
        </w:rPr>
        <w:t xml:space="preserve">hanya </w:t>
      </w:r>
      <w:r w:rsidR="000756EA" w:rsidRPr="002959F5">
        <w:rPr>
          <w:rFonts w:ascii="Times New Roman" w:hAnsi="Times New Roman"/>
          <w:sz w:val="24"/>
          <w:szCs w:val="24"/>
        </w:rPr>
        <w:t>25 peratus</w:t>
      </w:r>
      <w:r w:rsidR="00807570" w:rsidRPr="002959F5">
        <w:rPr>
          <w:rFonts w:ascii="Times New Roman" w:hAnsi="Times New Roman"/>
          <w:sz w:val="24"/>
          <w:szCs w:val="24"/>
        </w:rPr>
        <w:t xml:space="preserve"> daripadanya adalah </w:t>
      </w:r>
      <w:r w:rsidR="0003066E">
        <w:rPr>
          <w:rFonts w:ascii="Times New Roman" w:hAnsi="Times New Roman"/>
          <w:sz w:val="24"/>
          <w:szCs w:val="24"/>
        </w:rPr>
        <w:t xml:space="preserve">golongan </w:t>
      </w:r>
      <w:r w:rsidR="00807570" w:rsidRPr="002959F5">
        <w:rPr>
          <w:rFonts w:ascii="Times New Roman" w:hAnsi="Times New Roman"/>
          <w:sz w:val="24"/>
          <w:szCs w:val="24"/>
        </w:rPr>
        <w:t xml:space="preserve">wanita. </w:t>
      </w:r>
      <w:r w:rsidR="0003066E">
        <w:rPr>
          <w:rFonts w:ascii="Times New Roman" w:hAnsi="Times New Roman"/>
          <w:sz w:val="24"/>
          <w:szCs w:val="24"/>
        </w:rPr>
        <w:t>Ini jelas menunjukkan bahawa fenomena gelandangan tidak mengira umur dan jantina</w:t>
      </w:r>
      <w:r w:rsidR="00A9297D" w:rsidRPr="002959F5">
        <w:rPr>
          <w:rFonts w:ascii="Times New Roman" w:hAnsi="Times New Roman"/>
          <w:sz w:val="24"/>
          <w:szCs w:val="24"/>
        </w:rPr>
        <w:t xml:space="preserve"> </w:t>
      </w:r>
      <w:r w:rsidR="0003066E">
        <w:rPr>
          <w:rFonts w:ascii="Times New Roman" w:hAnsi="Times New Roman"/>
          <w:sz w:val="24"/>
          <w:szCs w:val="24"/>
        </w:rPr>
        <w:t xml:space="preserve">dan </w:t>
      </w:r>
      <w:proofErr w:type="gramStart"/>
      <w:r w:rsidR="0003066E">
        <w:rPr>
          <w:rFonts w:ascii="Times New Roman" w:hAnsi="Times New Roman"/>
          <w:sz w:val="24"/>
          <w:szCs w:val="24"/>
        </w:rPr>
        <w:t>ia</w:t>
      </w:r>
      <w:proofErr w:type="gramEnd"/>
      <w:r w:rsidR="0003066E">
        <w:rPr>
          <w:rFonts w:ascii="Times New Roman" w:hAnsi="Times New Roman"/>
          <w:sz w:val="24"/>
          <w:szCs w:val="24"/>
        </w:rPr>
        <w:t xml:space="preserve"> boleh juga terjadi kepada sebuah keluarga apabila tidak mempunyai rumah untuk berlindung dan meneruskan aktiviti-aktiviti harian.</w:t>
      </w:r>
    </w:p>
    <w:p w:rsidR="008261CE" w:rsidRPr="002959F5" w:rsidRDefault="0003066E" w:rsidP="00A9297D">
      <w:pPr>
        <w:spacing w:after="0" w:line="240" w:lineRule="auto"/>
        <w:ind w:firstLine="360"/>
        <w:jc w:val="both"/>
        <w:rPr>
          <w:rFonts w:ascii="Times New Roman" w:hAnsi="Times New Roman"/>
          <w:sz w:val="24"/>
          <w:szCs w:val="24"/>
        </w:rPr>
      </w:pPr>
      <w:proofErr w:type="gramStart"/>
      <w:r>
        <w:rPr>
          <w:rFonts w:ascii="Times New Roman" w:hAnsi="Times New Roman"/>
          <w:sz w:val="24"/>
          <w:szCs w:val="24"/>
        </w:rPr>
        <w:t>Walaupun</w:t>
      </w:r>
      <w:r w:rsidR="00A9297D" w:rsidRPr="002959F5">
        <w:rPr>
          <w:rFonts w:ascii="Times New Roman" w:hAnsi="Times New Roman"/>
          <w:sz w:val="24"/>
          <w:szCs w:val="24"/>
        </w:rPr>
        <w:t xml:space="preserve"> fenomena</w:t>
      </w:r>
      <w:r w:rsidR="00953E63" w:rsidRPr="002959F5">
        <w:rPr>
          <w:rFonts w:ascii="Times New Roman" w:hAnsi="Times New Roman"/>
          <w:sz w:val="24"/>
          <w:szCs w:val="24"/>
        </w:rPr>
        <w:t xml:space="preserve"> </w:t>
      </w:r>
      <w:r>
        <w:rPr>
          <w:rFonts w:ascii="Times New Roman" w:hAnsi="Times New Roman"/>
          <w:sz w:val="24"/>
          <w:szCs w:val="24"/>
        </w:rPr>
        <w:t>ini</w:t>
      </w:r>
      <w:r w:rsidR="00953E63" w:rsidRPr="002959F5">
        <w:rPr>
          <w:rFonts w:ascii="Times New Roman" w:hAnsi="Times New Roman"/>
          <w:sz w:val="24"/>
          <w:szCs w:val="24"/>
        </w:rPr>
        <w:t xml:space="preserve"> meliputi semua peringkat umur tetapi kebanyakkan gelandangan</w:t>
      </w:r>
      <w:r w:rsidR="00705BD3" w:rsidRPr="002959F5">
        <w:rPr>
          <w:rFonts w:ascii="Times New Roman" w:hAnsi="Times New Roman"/>
          <w:sz w:val="24"/>
          <w:szCs w:val="24"/>
        </w:rPr>
        <w:t xml:space="preserve"> adalah melibatkan golongan belia iaitu mereka yang berumur 18 tahun ke atas hingga 40 tahun</w:t>
      </w:r>
      <w:r w:rsidR="004D7B60" w:rsidRPr="002959F5">
        <w:rPr>
          <w:rFonts w:ascii="Times New Roman" w:hAnsi="Times New Roman"/>
          <w:sz w:val="24"/>
          <w:szCs w:val="24"/>
        </w:rPr>
        <w:t xml:space="preserve"> (Chapple et al. 2004)</w:t>
      </w:r>
      <w:r w:rsidR="00953E63" w:rsidRPr="002959F5">
        <w:rPr>
          <w:rFonts w:ascii="Times New Roman" w:hAnsi="Times New Roman"/>
          <w:sz w:val="24"/>
          <w:szCs w:val="24"/>
        </w:rPr>
        <w:t>.</w:t>
      </w:r>
      <w:proofErr w:type="gramEnd"/>
      <w:r w:rsidR="00953E63" w:rsidRPr="002959F5">
        <w:rPr>
          <w:rFonts w:ascii="Times New Roman" w:hAnsi="Times New Roman"/>
          <w:sz w:val="24"/>
          <w:szCs w:val="24"/>
        </w:rPr>
        <w:t xml:space="preserve"> Ini </w:t>
      </w:r>
      <w:r w:rsidR="00705BD3" w:rsidRPr="002959F5">
        <w:rPr>
          <w:rFonts w:ascii="Times New Roman" w:hAnsi="Times New Roman"/>
          <w:sz w:val="24"/>
          <w:szCs w:val="24"/>
        </w:rPr>
        <w:t xml:space="preserve">kerana golongan belia dilihat lebih </w:t>
      </w:r>
      <w:r>
        <w:rPr>
          <w:rFonts w:ascii="Times New Roman" w:hAnsi="Times New Roman"/>
          <w:sz w:val="24"/>
          <w:szCs w:val="24"/>
        </w:rPr>
        <w:t xml:space="preserve">berisiko untuk mengalami krisis kehidupan akibat tekanan hidup yang berpunca dari pelbagai masalah </w:t>
      </w:r>
      <w:proofErr w:type="gramStart"/>
      <w:r>
        <w:rPr>
          <w:rFonts w:ascii="Times New Roman" w:hAnsi="Times New Roman"/>
          <w:sz w:val="24"/>
          <w:szCs w:val="24"/>
        </w:rPr>
        <w:t xml:space="preserve">seperti </w:t>
      </w:r>
      <w:r w:rsidR="00705BD3" w:rsidRPr="002959F5">
        <w:rPr>
          <w:rFonts w:ascii="Times New Roman" w:hAnsi="Times New Roman"/>
          <w:sz w:val="24"/>
          <w:szCs w:val="24"/>
        </w:rPr>
        <w:t xml:space="preserve"> </w:t>
      </w:r>
      <w:r>
        <w:rPr>
          <w:rFonts w:ascii="Times New Roman" w:hAnsi="Times New Roman"/>
          <w:sz w:val="24"/>
          <w:szCs w:val="24"/>
        </w:rPr>
        <w:t>pengangguran</w:t>
      </w:r>
      <w:proofErr w:type="gramEnd"/>
      <w:r>
        <w:rPr>
          <w:rFonts w:ascii="Times New Roman" w:hAnsi="Times New Roman"/>
          <w:sz w:val="24"/>
          <w:szCs w:val="24"/>
        </w:rPr>
        <w:t>,</w:t>
      </w:r>
      <w:r w:rsidR="00705BD3" w:rsidRPr="002959F5">
        <w:rPr>
          <w:rFonts w:ascii="Times New Roman" w:hAnsi="Times New Roman"/>
          <w:sz w:val="24"/>
          <w:szCs w:val="24"/>
        </w:rPr>
        <w:t xml:space="preserve"> perumahan</w:t>
      </w:r>
      <w:r>
        <w:rPr>
          <w:rFonts w:ascii="Times New Roman" w:hAnsi="Times New Roman"/>
          <w:sz w:val="24"/>
          <w:szCs w:val="24"/>
        </w:rPr>
        <w:t xml:space="preserve"> tidak mampu milik/sewa</w:t>
      </w:r>
      <w:r w:rsidR="00705BD3" w:rsidRPr="002959F5">
        <w:rPr>
          <w:rFonts w:ascii="Times New Roman" w:hAnsi="Times New Roman"/>
          <w:sz w:val="24"/>
          <w:szCs w:val="24"/>
        </w:rPr>
        <w:t>, penderaan dan kegagalan hubungan kekeluargaan</w:t>
      </w:r>
      <w:r>
        <w:rPr>
          <w:rFonts w:ascii="Times New Roman" w:hAnsi="Times New Roman"/>
          <w:sz w:val="24"/>
          <w:szCs w:val="24"/>
        </w:rPr>
        <w:t xml:space="preserve"> serta terlibat dengan gejala sosial </w:t>
      </w:r>
      <w:r w:rsidR="00971DA1">
        <w:rPr>
          <w:rFonts w:ascii="Times New Roman" w:hAnsi="Times New Roman"/>
          <w:sz w:val="24"/>
          <w:szCs w:val="24"/>
        </w:rPr>
        <w:t>(Dang et al. 2011</w:t>
      </w:r>
      <w:r w:rsidR="005A0887" w:rsidRPr="002959F5">
        <w:rPr>
          <w:rFonts w:ascii="Times New Roman" w:hAnsi="Times New Roman"/>
          <w:sz w:val="24"/>
          <w:szCs w:val="24"/>
        </w:rPr>
        <w:t>)</w:t>
      </w:r>
      <w:r w:rsidR="00E86110" w:rsidRPr="002959F5">
        <w:rPr>
          <w:rFonts w:ascii="Times New Roman" w:hAnsi="Times New Roman"/>
          <w:sz w:val="24"/>
          <w:szCs w:val="24"/>
        </w:rPr>
        <w:t>.</w:t>
      </w:r>
      <w:r w:rsidR="00A9297D" w:rsidRPr="002959F5">
        <w:rPr>
          <w:rFonts w:ascii="Times New Roman" w:hAnsi="Times New Roman"/>
          <w:sz w:val="24"/>
          <w:szCs w:val="24"/>
        </w:rPr>
        <w:t xml:space="preserve"> </w:t>
      </w:r>
      <w:proofErr w:type="gramStart"/>
      <w:r>
        <w:rPr>
          <w:rFonts w:ascii="Times New Roman" w:hAnsi="Times New Roman"/>
          <w:sz w:val="24"/>
          <w:szCs w:val="24"/>
        </w:rPr>
        <w:t>Hal ini sememangnya berlaku dalam masyarakat kita, apabila ramai golongan belia yang masih mempunyai umur produktif tidak bekerja disebabkan pelbagai masalah peribadi dan tekanan persekitaran yang mereka hadapi.</w:t>
      </w:r>
      <w:proofErr w:type="gramEnd"/>
      <w:r>
        <w:rPr>
          <w:rFonts w:ascii="Times New Roman" w:hAnsi="Times New Roman"/>
          <w:sz w:val="24"/>
          <w:szCs w:val="24"/>
        </w:rPr>
        <w:t xml:space="preserve"> </w:t>
      </w:r>
      <w:r w:rsidR="00A9297D" w:rsidRPr="002959F5">
        <w:rPr>
          <w:rFonts w:ascii="Times New Roman" w:hAnsi="Times New Roman"/>
          <w:sz w:val="24"/>
          <w:szCs w:val="24"/>
        </w:rPr>
        <w:t xml:space="preserve">Kebanyakkan mereka </w:t>
      </w:r>
      <w:r w:rsidR="00001BD6">
        <w:rPr>
          <w:rFonts w:ascii="Times New Roman" w:hAnsi="Times New Roman"/>
          <w:sz w:val="24"/>
          <w:szCs w:val="24"/>
        </w:rPr>
        <w:t>ini</w:t>
      </w:r>
      <w:r w:rsidR="00A9297D" w:rsidRPr="002959F5">
        <w:rPr>
          <w:rFonts w:ascii="Times New Roman" w:hAnsi="Times New Roman"/>
          <w:sz w:val="24"/>
          <w:szCs w:val="24"/>
        </w:rPr>
        <w:t xml:space="preserve"> bersedia </w:t>
      </w:r>
      <w:r w:rsidR="008261CE" w:rsidRPr="002959F5">
        <w:rPr>
          <w:rFonts w:ascii="Times New Roman" w:hAnsi="Times New Roman"/>
          <w:sz w:val="24"/>
          <w:szCs w:val="24"/>
        </w:rPr>
        <w:t xml:space="preserve">melakukan </w:t>
      </w:r>
      <w:proofErr w:type="gramStart"/>
      <w:r w:rsidR="008261CE" w:rsidRPr="002959F5">
        <w:rPr>
          <w:rFonts w:ascii="Times New Roman" w:hAnsi="Times New Roman"/>
          <w:sz w:val="24"/>
          <w:szCs w:val="24"/>
        </w:rPr>
        <w:t>apa</w:t>
      </w:r>
      <w:proofErr w:type="gramEnd"/>
      <w:r w:rsidR="008261CE" w:rsidRPr="002959F5">
        <w:rPr>
          <w:rFonts w:ascii="Times New Roman" w:hAnsi="Times New Roman"/>
          <w:sz w:val="24"/>
          <w:szCs w:val="24"/>
        </w:rPr>
        <w:t xml:space="preserve"> jua aktiviti yang dapat memberikan pendapatan kepada mereka seperti mencuci kasut, mengemis, mengutip sampah dan ada juga antara mereka yang terjebak dengan aktiviti </w:t>
      </w:r>
      <w:r w:rsidR="00001BD6">
        <w:rPr>
          <w:rFonts w:ascii="Times New Roman" w:hAnsi="Times New Roman"/>
          <w:sz w:val="24"/>
          <w:szCs w:val="24"/>
        </w:rPr>
        <w:t xml:space="preserve">tidak bermoral seperti penagihan </w:t>
      </w:r>
      <w:r w:rsidR="008261CE" w:rsidRPr="002959F5">
        <w:rPr>
          <w:rFonts w:ascii="Times New Roman" w:hAnsi="Times New Roman"/>
          <w:sz w:val="24"/>
          <w:szCs w:val="24"/>
        </w:rPr>
        <w:t>dadah</w:t>
      </w:r>
      <w:r w:rsidR="00001BD6">
        <w:rPr>
          <w:rFonts w:ascii="Times New Roman" w:hAnsi="Times New Roman"/>
          <w:sz w:val="24"/>
          <w:szCs w:val="24"/>
        </w:rPr>
        <w:t xml:space="preserve"> dan alkohol</w:t>
      </w:r>
      <w:r w:rsidR="0042646B" w:rsidRPr="002959F5">
        <w:rPr>
          <w:rFonts w:ascii="Times New Roman" w:hAnsi="Times New Roman"/>
          <w:sz w:val="24"/>
          <w:szCs w:val="24"/>
        </w:rPr>
        <w:t xml:space="preserve"> (Kementerian Pembangunan Wanita, Keluarga dan Masyarakat 2010)</w:t>
      </w:r>
      <w:r w:rsidR="008261CE" w:rsidRPr="002959F5">
        <w:rPr>
          <w:rFonts w:ascii="Times New Roman" w:hAnsi="Times New Roman"/>
          <w:sz w:val="24"/>
          <w:szCs w:val="24"/>
        </w:rPr>
        <w:t>.</w:t>
      </w:r>
    </w:p>
    <w:p w:rsidR="00302F1C" w:rsidRDefault="00457522" w:rsidP="003176BD">
      <w:pPr>
        <w:spacing w:after="0" w:line="240" w:lineRule="auto"/>
        <w:ind w:firstLine="360"/>
        <w:jc w:val="both"/>
        <w:rPr>
          <w:rFonts w:ascii="Times New Roman" w:hAnsi="Times New Roman"/>
          <w:sz w:val="24"/>
          <w:szCs w:val="24"/>
        </w:rPr>
      </w:pPr>
      <w:r w:rsidRPr="002959F5">
        <w:rPr>
          <w:rFonts w:ascii="Times New Roman" w:hAnsi="Times New Roman"/>
          <w:sz w:val="24"/>
          <w:szCs w:val="24"/>
        </w:rPr>
        <w:t xml:space="preserve">Selain itu, faktor gender dan etnik dilihat mempunyai hubungan dalam mengkaji golongan gelandangan. </w:t>
      </w:r>
      <w:r w:rsidR="00B44821">
        <w:rPr>
          <w:rFonts w:ascii="Times New Roman" w:hAnsi="Times New Roman"/>
          <w:sz w:val="24"/>
          <w:szCs w:val="24"/>
        </w:rPr>
        <w:t xml:space="preserve">Kajian lepas </w:t>
      </w:r>
      <w:r w:rsidRPr="002959F5">
        <w:rPr>
          <w:rFonts w:ascii="Times New Roman" w:hAnsi="Times New Roman"/>
          <w:sz w:val="24"/>
          <w:szCs w:val="24"/>
        </w:rPr>
        <w:t>mendapati gender mempunyai perkaitan langsung dengan</w:t>
      </w:r>
      <w:r w:rsidR="00B44821">
        <w:rPr>
          <w:rFonts w:ascii="Times New Roman" w:hAnsi="Times New Roman"/>
          <w:sz w:val="24"/>
          <w:szCs w:val="24"/>
        </w:rPr>
        <w:t xml:space="preserve"> gelandangan dari</w:t>
      </w:r>
      <w:r w:rsidRPr="002959F5">
        <w:rPr>
          <w:rFonts w:ascii="Times New Roman" w:hAnsi="Times New Roman"/>
          <w:sz w:val="24"/>
          <w:szCs w:val="24"/>
        </w:rPr>
        <w:t xml:space="preserve"> aspek </w:t>
      </w:r>
      <w:r w:rsidR="00B44821">
        <w:rPr>
          <w:rFonts w:ascii="Times New Roman" w:hAnsi="Times New Roman"/>
          <w:sz w:val="24"/>
          <w:szCs w:val="24"/>
        </w:rPr>
        <w:t>keadaan sosioekonomi, penempatan tempat tinggal dan</w:t>
      </w:r>
      <w:r w:rsidRPr="002959F5">
        <w:rPr>
          <w:rFonts w:ascii="Times New Roman" w:hAnsi="Times New Roman"/>
          <w:sz w:val="24"/>
          <w:szCs w:val="24"/>
        </w:rPr>
        <w:t xml:space="preserve"> sokongan keluarga </w:t>
      </w:r>
      <w:r w:rsidR="00B44821">
        <w:rPr>
          <w:rFonts w:ascii="Times New Roman" w:hAnsi="Times New Roman"/>
          <w:sz w:val="24"/>
          <w:szCs w:val="24"/>
        </w:rPr>
        <w:t xml:space="preserve">sehingga </w:t>
      </w:r>
      <w:r w:rsidRPr="002959F5">
        <w:rPr>
          <w:rFonts w:ascii="Times New Roman" w:hAnsi="Times New Roman"/>
          <w:sz w:val="24"/>
          <w:szCs w:val="24"/>
        </w:rPr>
        <w:t xml:space="preserve">menjadikan gelandangan sebagai satu </w:t>
      </w:r>
      <w:r w:rsidR="00B44821">
        <w:rPr>
          <w:rFonts w:ascii="Times New Roman" w:hAnsi="Times New Roman"/>
          <w:sz w:val="24"/>
          <w:szCs w:val="24"/>
        </w:rPr>
        <w:t xml:space="preserve">kerjaya </w:t>
      </w:r>
      <w:r w:rsidRPr="002959F5">
        <w:rPr>
          <w:rFonts w:ascii="Times New Roman" w:hAnsi="Times New Roman"/>
          <w:sz w:val="24"/>
          <w:szCs w:val="24"/>
        </w:rPr>
        <w:t xml:space="preserve">pilihan </w:t>
      </w:r>
      <w:r w:rsidR="00B44821">
        <w:rPr>
          <w:rFonts w:ascii="Times New Roman" w:hAnsi="Times New Roman"/>
          <w:sz w:val="24"/>
          <w:szCs w:val="24"/>
        </w:rPr>
        <w:t>(</w:t>
      </w:r>
      <w:r w:rsidR="008855C5" w:rsidRPr="002959F5">
        <w:rPr>
          <w:rFonts w:ascii="Times New Roman" w:hAnsi="Times New Roman"/>
          <w:sz w:val="24"/>
          <w:szCs w:val="24"/>
        </w:rPr>
        <w:t>Chapple et al. 2004</w:t>
      </w:r>
      <w:r w:rsidR="008855C5">
        <w:rPr>
          <w:rFonts w:ascii="Times New Roman" w:hAnsi="Times New Roman"/>
          <w:sz w:val="24"/>
          <w:szCs w:val="24"/>
        </w:rPr>
        <w:t>; Dang et al. 2011</w:t>
      </w:r>
      <w:r w:rsidR="00B44821" w:rsidRPr="002959F5">
        <w:rPr>
          <w:rFonts w:ascii="Times New Roman" w:hAnsi="Times New Roman"/>
          <w:sz w:val="24"/>
          <w:szCs w:val="24"/>
        </w:rPr>
        <w:t>)</w:t>
      </w:r>
      <w:r w:rsidRPr="002959F5">
        <w:rPr>
          <w:rFonts w:ascii="Times New Roman" w:hAnsi="Times New Roman"/>
          <w:sz w:val="24"/>
          <w:szCs w:val="24"/>
        </w:rPr>
        <w:t xml:space="preserve">. </w:t>
      </w:r>
      <w:r w:rsidR="0042646B" w:rsidRPr="002959F5">
        <w:rPr>
          <w:rFonts w:ascii="Times New Roman" w:hAnsi="Times New Roman"/>
          <w:sz w:val="24"/>
          <w:szCs w:val="24"/>
        </w:rPr>
        <w:t xml:space="preserve">Di Malaysia, kebanyakkan gelandangan yang dijumpai adalah golongan lelaki malah kedua-dua pusat pemulihan gelandangan iaitu Kem Desa Bina Diri </w:t>
      </w:r>
      <w:r w:rsidR="00416A1D" w:rsidRPr="002959F5">
        <w:rPr>
          <w:rFonts w:ascii="Times New Roman" w:hAnsi="Times New Roman"/>
          <w:sz w:val="24"/>
          <w:szCs w:val="24"/>
        </w:rPr>
        <w:t xml:space="preserve">di </w:t>
      </w:r>
      <w:r w:rsidR="0042646B" w:rsidRPr="002959F5">
        <w:rPr>
          <w:rFonts w:ascii="Times New Roman" w:hAnsi="Times New Roman"/>
          <w:sz w:val="24"/>
          <w:szCs w:val="24"/>
        </w:rPr>
        <w:t>Mersing dan J</w:t>
      </w:r>
      <w:r w:rsidR="00416A1D" w:rsidRPr="002959F5">
        <w:rPr>
          <w:rFonts w:ascii="Times New Roman" w:hAnsi="Times New Roman"/>
          <w:sz w:val="24"/>
          <w:szCs w:val="24"/>
        </w:rPr>
        <w:t>erantut</w:t>
      </w:r>
      <w:r w:rsidR="0042646B" w:rsidRPr="002959F5">
        <w:rPr>
          <w:rFonts w:ascii="Times New Roman" w:hAnsi="Times New Roman"/>
          <w:sz w:val="24"/>
          <w:szCs w:val="24"/>
        </w:rPr>
        <w:t xml:space="preserve"> </w:t>
      </w:r>
      <w:r w:rsidR="00302F1C">
        <w:rPr>
          <w:rFonts w:ascii="Times New Roman" w:hAnsi="Times New Roman"/>
          <w:sz w:val="24"/>
          <w:szCs w:val="24"/>
        </w:rPr>
        <w:t xml:space="preserve">hampir </w:t>
      </w:r>
      <w:r w:rsidR="0042646B" w:rsidRPr="002959F5">
        <w:rPr>
          <w:rFonts w:ascii="Times New Roman" w:hAnsi="Times New Roman"/>
          <w:sz w:val="24"/>
          <w:szCs w:val="24"/>
        </w:rPr>
        <w:t xml:space="preserve">semuanya dihuni oleh gelandangan lelaki dan </w:t>
      </w:r>
      <w:r w:rsidR="00302F1C">
        <w:rPr>
          <w:rFonts w:ascii="Times New Roman" w:hAnsi="Times New Roman"/>
          <w:sz w:val="24"/>
          <w:szCs w:val="24"/>
        </w:rPr>
        <w:t>sebilangan kecil sahaja</w:t>
      </w:r>
      <w:r w:rsidR="0042646B" w:rsidRPr="002959F5">
        <w:rPr>
          <w:rFonts w:ascii="Times New Roman" w:hAnsi="Times New Roman"/>
          <w:sz w:val="24"/>
          <w:szCs w:val="24"/>
        </w:rPr>
        <w:t xml:space="preserve"> </w:t>
      </w:r>
      <w:r w:rsidR="00416A1D" w:rsidRPr="002959F5">
        <w:rPr>
          <w:rFonts w:ascii="Times New Roman" w:hAnsi="Times New Roman"/>
          <w:sz w:val="24"/>
          <w:szCs w:val="24"/>
        </w:rPr>
        <w:t xml:space="preserve">penghuni </w:t>
      </w:r>
      <w:r w:rsidR="0042646B" w:rsidRPr="002959F5">
        <w:rPr>
          <w:rFonts w:ascii="Times New Roman" w:hAnsi="Times New Roman"/>
          <w:sz w:val="24"/>
          <w:szCs w:val="24"/>
        </w:rPr>
        <w:t xml:space="preserve">wanita (Jabatan Kebajikan Masyarakat 2012). </w:t>
      </w:r>
      <w:r w:rsidR="00B44821">
        <w:rPr>
          <w:rFonts w:ascii="Times New Roman" w:hAnsi="Times New Roman"/>
          <w:sz w:val="24"/>
          <w:szCs w:val="24"/>
        </w:rPr>
        <w:t xml:space="preserve"> </w:t>
      </w:r>
      <w:proofErr w:type="gramStart"/>
      <w:r w:rsidR="00416A1D" w:rsidRPr="002959F5">
        <w:rPr>
          <w:rFonts w:ascii="Times New Roman" w:hAnsi="Times New Roman"/>
          <w:sz w:val="24"/>
          <w:szCs w:val="24"/>
        </w:rPr>
        <w:t>Passaro (1996) men</w:t>
      </w:r>
      <w:r w:rsidR="00DC7ED4" w:rsidRPr="002959F5">
        <w:rPr>
          <w:rFonts w:ascii="Times New Roman" w:hAnsi="Times New Roman"/>
          <w:sz w:val="24"/>
          <w:szCs w:val="24"/>
        </w:rPr>
        <w:t>jelaskan bahawa kebanyakkan golongan lelaki menjadi gelandangan kerana faktor budaya dan tidak semata-mata faktor ekonomi apabila lelaki dan wanita berada dalam krisi</w:t>
      </w:r>
      <w:r w:rsidR="00B44821">
        <w:rPr>
          <w:rFonts w:ascii="Times New Roman" w:hAnsi="Times New Roman"/>
          <w:sz w:val="24"/>
          <w:szCs w:val="24"/>
        </w:rPr>
        <w:t>s keluarga di Amerika Syarikat.</w:t>
      </w:r>
      <w:proofErr w:type="gramEnd"/>
      <w:r w:rsidR="00B44821">
        <w:rPr>
          <w:rFonts w:ascii="Times New Roman" w:hAnsi="Times New Roman"/>
          <w:sz w:val="24"/>
          <w:szCs w:val="24"/>
        </w:rPr>
        <w:t xml:space="preserve"> </w:t>
      </w:r>
    </w:p>
    <w:p w:rsidR="0053175B" w:rsidRDefault="008855C5" w:rsidP="003176BD">
      <w:pPr>
        <w:spacing w:after="0" w:line="240" w:lineRule="auto"/>
        <w:ind w:firstLine="360"/>
        <w:jc w:val="both"/>
        <w:rPr>
          <w:rFonts w:ascii="Times New Roman" w:hAnsi="Times New Roman"/>
          <w:sz w:val="24"/>
          <w:szCs w:val="24"/>
        </w:rPr>
      </w:pPr>
      <w:r>
        <w:rPr>
          <w:rFonts w:ascii="Times New Roman" w:hAnsi="Times New Roman"/>
          <w:sz w:val="24"/>
          <w:szCs w:val="24"/>
        </w:rPr>
        <w:t xml:space="preserve">Jika dilihat dari </w:t>
      </w:r>
      <w:r w:rsidR="000C1E84" w:rsidRPr="002959F5">
        <w:rPr>
          <w:rFonts w:ascii="Times New Roman" w:hAnsi="Times New Roman"/>
          <w:sz w:val="24"/>
          <w:szCs w:val="24"/>
        </w:rPr>
        <w:t xml:space="preserve">aspek kumpulan </w:t>
      </w:r>
      <w:r w:rsidR="00457522" w:rsidRPr="002959F5">
        <w:rPr>
          <w:rFonts w:ascii="Times New Roman" w:hAnsi="Times New Roman"/>
          <w:sz w:val="24"/>
          <w:szCs w:val="24"/>
        </w:rPr>
        <w:t>etnik pula</w:t>
      </w:r>
      <w:r w:rsidR="000C1E84" w:rsidRPr="002959F5">
        <w:rPr>
          <w:rFonts w:ascii="Times New Roman" w:hAnsi="Times New Roman"/>
          <w:sz w:val="24"/>
          <w:szCs w:val="24"/>
        </w:rPr>
        <w:t xml:space="preserve">, </w:t>
      </w:r>
      <w:r>
        <w:rPr>
          <w:rFonts w:ascii="Times New Roman" w:hAnsi="Times New Roman"/>
          <w:sz w:val="24"/>
          <w:szCs w:val="24"/>
        </w:rPr>
        <w:t>ke</w:t>
      </w:r>
      <w:r w:rsidR="000C1E84" w:rsidRPr="002959F5">
        <w:rPr>
          <w:rFonts w:ascii="Times New Roman" w:hAnsi="Times New Roman"/>
          <w:sz w:val="24"/>
          <w:szCs w:val="24"/>
        </w:rPr>
        <w:t>banyak</w:t>
      </w:r>
      <w:r>
        <w:rPr>
          <w:rFonts w:ascii="Times New Roman" w:hAnsi="Times New Roman"/>
          <w:sz w:val="24"/>
          <w:szCs w:val="24"/>
        </w:rPr>
        <w:t>kan</w:t>
      </w:r>
      <w:r w:rsidR="000C1E84" w:rsidRPr="002959F5">
        <w:rPr>
          <w:rFonts w:ascii="Times New Roman" w:hAnsi="Times New Roman"/>
          <w:sz w:val="24"/>
          <w:szCs w:val="24"/>
        </w:rPr>
        <w:t xml:space="preserve"> golongan gelandangan adalah terdiri daripada kumpulan etnik minoriti </w:t>
      </w:r>
      <w:r>
        <w:rPr>
          <w:rFonts w:ascii="Times New Roman" w:hAnsi="Times New Roman"/>
          <w:sz w:val="24"/>
          <w:szCs w:val="24"/>
        </w:rPr>
        <w:t xml:space="preserve">dalam sesebuah masyarakat </w:t>
      </w:r>
      <w:r w:rsidR="00C155A7">
        <w:rPr>
          <w:rFonts w:ascii="Times New Roman" w:hAnsi="Times New Roman"/>
          <w:sz w:val="24"/>
          <w:szCs w:val="24"/>
        </w:rPr>
        <w:t xml:space="preserve">di negara membangun seperti Amerika Syarikat </w:t>
      </w:r>
      <w:r w:rsidR="000C1E84" w:rsidRPr="002959F5">
        <w:rPr>
          <w:rFonts w:ascii="Times New Roman" w:hAnsi="Times New Roman"/>
          <w:sz w:val="24"/>
          <w:szCs w:val="24"/>
        </w:rPr>
        <w:t xml:space="preserve">yang sering dilaporkan mempunyai perkaitan </w:t>
      </w:r>
      <w:proofErr w:type="gramStart"/>
      <w:r w:rsidR="000C1E84" w:rsidRPr="002959F5">
        <w:rPr>
          <w:rFonts w:ascii="Times New Roman" w:hAnsi="Times New Roman"/>
          <w:sz w:val="24"/>
          <w:szCs w:val="24"/>
        </w:rPr>
        <w:t xml:space="preserve">dengan </w:t>
      </w:r>
      <w:r w:rsidR="00457522" w:rsidRPr="002959F5">
        <w:rPr>
          <w:rFonts w:ascii="Times New Roman" w:hAnsi="Times New Roman"/>
          <w:sz w:val="24"/>
          <w:szCs w:val="24"/>
        </w:rPr>
        <w:t xml:space="preserve"> faktor</w:t>
      </w:r>
      <w:proofErr w:type="gramEnd"/>
      <w:r w:rsidR="00457522" w:rsidRPr="002959F5">
        <w:rPr>
          <w:rFonts w:ascii="Times New Roman" w:hAnsi="Times New Roman"/>
          <w:sz w:val="24"/>
          <w:szCs w:val="24"/>
        </w:rPr>
        <w:t xml:space="preserve"> sikap, ekonomi </w:t>
      </w:r>
      <w:r>
        <w:rPr>
          <w:rFonts w:ascii="Times New Roman" w:hAnsi="Times New Roman"/>
          <w:sz w:val="24"/>
          <w:szCs w:val="24"/>
        </w:rPr>
        <w:t>dan jaringan sosial (Baker 1994</w:t>
      </w:r>
      <w:r w:rsidR="00457522" w:rsidRPr="002959F5">
        <w:rPr>
          <w:rFonts w:ascii="Times New Roman" w:hAnsi="Times New Roman"/>
          <w:sz w:val="24"/>
          <w:szCs w:val="24"/>
        </w:rPr>
        <w:t xml:space="preserve">). </w:t>
      </w:r>
      <w:r>
        <w:rPr>
          <w:rFonts w:ascii="Times New Roman" w:hAnsi="Times New Roman"/>
          <w:sz w:val="24"/>
          <w:szCs w:val="24"/>
        </w:rPr>
        <w:t>Namun b</w:t>
      </w:r>
      <w:r w:rsidR="00C155A7">
        <w:rPr>
          <w:rFonts w:ascii="Times New Roman" w:hAnsi="Times New Roman"/>
          <w:sz w:val="24"/>
          <w:szCs w:val="24"/>
        </w:rPr>
        <w:t xml:space="preserve">egitu, fenomena gelandangan mungkin berbeza di negara-negara membangun di mana semua jenis etnik mempunyai potensi menajdi gelandangan apabila mengalami desakan hidup, masalah kewangan dan juga masalah </w:t>
      </w:r>
      <w:r w:rsidR="00C155A7">
        <w:rPr>
          <w:rFonts w:ascii="Times New Roman" w:hAnsi="Times New Roman"/>
          <w:sz w:val="24"/>
          <w:szCs w:val="24"/>
        </w:rPr>
        <w:lastRenderedPageBreak/>
        <w:t>kesihatan.</w:t>
      </w:r>
      <w:r w:rsidR="003176BD">
        <w:rPr>
          <w:rFonts w:ascii="Times New Roman" w:hAnsi="Times New Roman"/>
          <w:sz w:val="24"/>
          <w:szCs w:val="24"/>
        </w:rPr>
        <w:t xml:space="preserve">Walau bagaimanapun, pemasalahan </w:t>
      </w:r>
      <w:r w:rsidR="00C155A7">
        <w:rPr>
          <w:rFonts w:ascii="Times New Roman" w:hAnsi="Times New Roman"/>
          <w:sz w:val="24"/>
          <w:szCs w:val="24"/>
        </w:rPr>
        <w:t xml:space="preserve">sebenar </w:t>
      </w:r>
      <w:r w:rsidR="003176BD">
        <w:rPr>
          <w:rFonts w:ascii="Times New Roman" w:hAnsi="Times New Roman"/>
          <w:sz w:val="24"/>
          <w:szCs w:val="24"/>
        </w:rPr>
        <w:t>masyarakat</w:t>
      </w:r>
      <w:r w:rsidR="00C155A7">
        <w:rPr>
          <w:rFonts w:ascii="Times New Roman" w:hAnsi="Times New Roman"/>
          <w:sz w:val="24"/>
          <w:szCs w:val="24"/>
        </w:rPr>
        <w:t xml:space="preserve"> dari pelbagai kumpulan etnik </w:t>
      </w:r>
      <w:r w:rsidR="003176BD">
        <w:rPr>
          <w:rFonts w:ascii="Times New Roman" w:hAnsi="Times New Roman"/>
          <w:sz w:val="24"/>
          <w:szCs w:val="24"/>
        </w:rPr>
        <w:t xml:space="preserve">kurang diberi perhatian </w:t>
      </w:r>
      <w:r w:rsidR="00C155A7">
        <w:rPr>
          <w:rFonts w:ascii="Times New Roman" w:hAnsi="Times New Roman"/>
          <w:sz w:val="24"/>
          <w:szCs w:val="24"/>
        </w:rPr>
        <w:t>sehinggakan mereka menjadi masyarakat terpinggir</w:t>
      </w:r>
      <w:r w:rsidR="003176BD">
        <w:rPr>
          <w:rFonts w:ascii="Times New Roman" w:hAnsi="Times New Roman"/>
          <w:sz w:val="24"/>
          <w:szCs w:val="24"/>
        </w:rPr>
        <w:t xml:space="preserve"> (Pue et al. 2014).</w:t>
      </w:r>
    </w:p>
    <w:p w:rsidR="008261CE" w:rsidRPr="002959F5" w:rsidRDefault="00CC6FCE" w:rsidP="005E7CBF">
      <w:pPr>
        <w:spacing w:after="0" w:line="240" w:lineRule="auto"/>
        <w:jc w:val="both"/>
        <w:rPr>
          <w:rFonts w:ascii="Times New Roman" w:hAnsi="Times New Roman"/>
          <w:sz w:val="24"/>
          <w:szCs w:val="24"/>
        </w:rPr>
      </w:pPr>
      <w:r w:rsidRPr="002959F5">
        <w:rPr>
          <w:rFonts w:ascii="Times New Roman" w:hAnsi="Times New Roman"/>
          <w:sz w:val="24"/>
          <w:szCs w:val="24"/>
        </w:rPr>
        <w:tab/>
      </w:r>
      <w:proofErr w:type="gramStart"/>
      <w:r w:rsidRPr="002959F5">
        <w:rPr>
          <w:rFonts w:ascii="Times New Roman" w:hAnsi="Times New Roman"/>
          <w:sz w:val="24"/>
          <w:szCs w:val="24"/>
        </w:rPr>
        <w:t>Di samping itu, masalah kesihatan juga boleh membawa kepada seseorang</w:t>
      </w:r>
      <w:r w:rsidR="00C155A7">
        <w:rPr>
          <w:rFonts w:ascii="Times New Roman" w:hAnsi="Times New Roman"/>
          <w:sz w:val="24"/>
          <w:szCs w:val="24"/>
        </w:rPr>
        <w:t xml:space="preserve"> individu</w:t>
      </w:r>
      <w:r w:rsidRPr="002959F5">
        <w:rPr>
          <w:rFonts w:ascii="Times New Roman" w:hAnsi="Times New Roman"/>
          <w:sz w:val="24"/>
          <w:szCs w:val="24"/>
        </w:rPr>
        <w:t xml:space="preserve"> itu menjadi gelandangan</w:t>
      </w:r>
      <w:r w:rsidR="00C155A7">
        <w:rPr>
          <w:rFonts w:ascii="Times New Roman" w:hAnsi="Times New Roman"/>
          <w:sz w:val="24"/>
          <w:szCs w:val="24"/>
        </w:rPr>
        <w:t xml:space="preserve"> </w:t>
      </w:r>
      <w:r w:rsidRPr="002959F5">
        <w:rPr>
          <w:rFonts w:ascii="Times New Roman" w:hAnsi="Times New Roman"/>
          <w:sz w:val="24"/>
          <w:szCs w:val="24"/>
        </w:rPr>
        <w:t xml:space="preserve">terutamanya </w:t>
      </w:r>
      <w:r w:rsidR="00C155A7">
        <w:rPr>
          <w:rFonts w:ascii="Times New Roman" w:hAnsi="Times New Roman"/>
          <w:sz w:val="24"/>
          <w:szCs w:val="24"/>
        </w:rPr>
        <w:t xml:space="preserve">jika seseorang itu mempunyai gangguan mental dan tidak menerima rawatan yang sepatutnya </w:t>
      </w:r>
      <w:r w:rsidR="00226C89">
        <w:rPr>
          <w:rFonts w:ascii="Times New Roman" w:hAnsi="Times New Roman"/>
          <w:sz w:val="24"/>
          <w:szCs w:val="24"/>
        </w:rPr>
        <w:t>(Wilkins et al. 2008)</w:t>
      </w:r>
      <w:r w:rsidRPr="002959F5">
        <w:rPr>
          <w:rFonts w:ascii="Times New Roman" w:hAnsi="Times New Roman"/>
          <w:sz w:val="24"/>
          <w:szCs w:val="24"/>
        </w:rPr>
        <w:t>.</w:t>
      </w:r>
      <w:proofErr w:type="gramEnd"/>
      <w:r w:rsidRPr="002959F5">
        <w:rPr>
          <w:rFonts w:ascii="Times New Roman" w:hAnsi="Times New Roman"/>
          <w:sz w:val="24"/>
          <w:szCs w:val="24"/>
        </w:rPr>
        <w:t xml:space="preserve"> </w:t>
      </w:r>
      <w:proofErr w:type="gramStart"/>
      <w:r w:rsidRPr="002959F5">
        <w:rPr>
          <w:rFonts w:ascii="Times New Roman" w:hAnsi="Times New Roman"/>
          <w:sz w:val="24"/>
          <w:szCs w:val="24"/>
        </w:rPr>
        <w:t xml:space="preserve">Masalah kesihatan mental </w:t>
      </w:r>
      <w:r w:rsidR="007F7580">
        <w:rPr>
          <w:rFonts w:ascii="Times New Roman" w:hAnsi="Times New Roman"/>
          <w:sz w:val="24"/>
          <w:szCs w:val="24"/>
        </w:rPr>
        <w:t>yang dihadapi oleh golongan gelandangan adalah</w:t>
      </w:r>
      <w:r w:rsidR="00C155A7">
        <w:rPr>
          <w:rFonts w:ascii="Times New Roman" w:hAnsi="Times New Roman"/>
          <w:sz w:val="24"/>
          <w:szCs w:val="24"/>
        </w:rPr>
        <w:t xml:space="preserve"> akibat ketidakupayaan </w:t>
      </w:r>
      <w:r w:rsidR="007F7580">
        <w:rPr>
          <w:rFonts w:ascii="Times New Roman" w:hAnsi="Times New Roman"/>
          <w:sz w:val="24"/>
          <w:szCs w:val="24"/>
        </w:rPr>
        <w:t>mereka</w:t>
      </w:r>
      <w:r w:rsidR="00C155A7">
        <w:rPr>
          <w:rFonts w:ascii="Times New Roman" w:hAnsi="Times New Roman"/>
          <w:sz w:val="24"/>
          <w:szCs w:val="24"/>
        </w:rPr>
        <w:t xml:space="preserve"> itu</w:t>
      </w:r>
      <w:r w:rsidRPr="002959F5">
        <w:rPr>
          <w:rFonts w:ascii="Times New Roman" w:hAnsi="Times New Roman"/>
          <w:sz w:val="24"/>
          <w:szCs w:val="24"/>
        </w:rPr>
        <w:t xml:space="preserve"> untuk menghadapi tekanan hidup dan </w:t>
      </w:r>
      <w:r w:rsidR="00C155A7">
        <w:rPr>
          <w:rFonts w:ascii="Times New Roman" w:hAnsi="Times New Roman"/>
          <w:sz w:val="24"/>
          <w:szCs w:val="24"/>
        </w:rPr>
        <w:t>tidak mampu</w:t>
      </w:r>
      <w:r w:rsidRPr="002959F5">
        <w:rPr>
          <w:rFonts w:ascii="Times New Roman" w:hAnsi="Times New Roman"/>
          <w:sz w:val="24"/>
          <w:szCs w:val="24"/>
        </w:rPr>
        <w:t xml:space="preserve"> mengawal </w:t>
      </w:r>
      <w:r w:rsidR="007F7580">
        <w:rPr>
          <w:rFonts w:ascii="Times New Roman" w:hAnsi="Times New Roman"/>
          <w:sz w:val="24"/>
          <w:szCs w:val="24"/>
        </w:rPr>
        <w:t>tingkah laku apabila sesuatu masalah itu tercetus dalam kehidupan mereka, malah mereka ini tidak berusaha untuk mendapatkan rawatan kesihatan mental secepat mungkin</w:t>
      </w:r>
      <w:r w:rsidRPr="002959F5">
        <w:rPr>
          <w:rFonts w:ascii="Times New Roman" w:hAnsi="Times New Roman"/>
          <w:sz w:val="24"/>
          <w:szCs w:val="24"/>
        </w:rPr>
        <w:t>.</w:t>
      </w:r>
      <w:proofErr w:type="gramEnd"/>
      <w:r w:rsidRPr="002959F5">
        <w:rPr>
          <w:rFonts w:ascii="Times New Roman" w:hAnsi="Times New Roman"/>
          <w:sz w:val="24"/>
          <w:szCs w:val="24"/>
        </w:rPr>
        <w:t xml:space="preserve"> </w:t>
      </w:r>
      <w:r w:rsidR="007F7580">
        <w:rPr>
          <w:rFonts w:ascii="Times New Roman" w:hAnsi="Times New Roman"/>
          <w:sz w:val="24"/>
          <w:szCs w:val="24"/>
        </w:rPr>
        <w:t xml:space="preserve">Sikap yang tidak mengambil kisah </w:t>
      </w:r>
      <w:proofErr w:type="gramStart"/>
      <w:r w:rsidR="007F7580">
        <w:rPr>
          <w:rFonts w:ascii="Times New Roman" w:hAnsi="Times New Roman"/>
          <w:sz w:val="24"/>
          <w:szCs w:val="24"/>
        </w:rPr>
        <w:t>akan</w:t>
      </w:r>
      <w:proofErr w:type="gramEnd"/>
      <w:r w:rsidR="007F7580">
        <w:rPr>
          <w:rFonts w:ascii="Times New Roman" w:hAnsi="Times New Roman"/>
          <w:sz w:val="24"/>
          <w:szCs w:val="24"/>
        </w:rPr>
        <w:t xml:space="preserve"> masalah mental akhirnya mencetuskan kepada kecelaruan mental. Kecelaruan </w:t>
      </w:r>
      <w:r w:rsidRPr="002959F5">
        <w:rPr>
          <w:rFonts w:ascii="Times New Roman" w:hAnsi="Times New Roman"/>
          <w:sz w:val="24"/>
          <w:szCs w:val="24"/>
        </w:rPr>
        <w:t xml:space="preserve">mental yang serius </w:t>
      </w:r>
      <w:proofErr w:type="gramStart"/>
      <w:r w:rsidRPr="002959F5">
        <w:rPr>
          <w:rFonts w:ascii="Times New Roman" w:hAnsi="Times New Roman"/>
          <w:sz w:val="24"/>
          <w:szCs w:val="24"/>
        </w:rPr>
        <w:t>akan</w:t>
      </w:r>
      <w:proofErr w:type="gramEnd"/>
      <w:r w:rsidRPr="002959F5">
        <w:rPr>
          <w:rFonts w:ascii="Times New Roman" w:hAnsi="Times New Roman"/>
          <w:sz w:val="24"/>
          <w:szCs w:val="24"/>
        </w:rPr>
        <w:t xml:space="preserve"> menganggu keupayaan seseorang untuk melakukan rutin harian mereka </w:t>
      </w:r>
      <w:r w:rsidR="007F7580">
        <w:rPr>
          <w:rFonts w:ascii="Times New Roman" w:hAnsi="Times New Roman"/>
          <w:sz w:val="24"/>
          <w:szCs w:val="24"/>
        </w:rPr>
        <w:t xml:space="preserve">seperti penjagaan diri, </w:t>
      </w:r>
      <w:r w:rsidRPr="002959F5">
        <w:rPr>
          <w:rFonts w:ascii="Times New Roman" w:hAnsi="Times New Roman"/>
          <w:sz w:val="24"/>
          <w:szCs w:val="24"/>
        </w:rPr>
        <w:t>pengurusan rumah</w:t>
      </w:r>
      <w:r w:rsidR="007F7580">
        <w:rPr>
          <w:rFonts w:ascii="Times New Roman" w:hAnsi="Times New Roman"/>
          <w:sz w:val="24"/>
          <w:szCs w:val="24"/>
        </w:rPr>
        <w:t>, bekerja, berkeluarga dan menikmati aktiviti sosial bersama rakan-rakan</w:t>
      </w:r>
      <w:r w:rsidRPr="002959F5">
        <w:rPr>
          <w:rFonts w:ascii="Times New Roman" w:hAnsi="Times New Roman"/>
          <w:sz w:val="24"/>
          <w:szCs w:val="24"/>
        </w:rPr>
        <w:t xml:space="preserve"> (Rees 2009). Kesihatan mental yang lemah akan memberi kesan langsung kepada kesihatan fizikal dan sekiranya tiada sokongan sosial dari keluarga mahupun orang terdekat seperti rakan-rakan akan menyebabkan pesakit mental berada di jalanan. Kajian Kesihatan dan Morbiditi Kebangsaan yang dijalankan oleh Kementerian Kesihatan Malaysia (2006), menunjukkan peningkatan kes gangguan mental sebanyak 6 peratus dalam tempoh 10 tahun berbanding kajian yang sama pada tahun 1996. </w:t>
      </w:r>
      <w:proofErr w:type="gramStart"/>
      <w:r w:rsidRPr="002959F5">
        <w:rPr>
          <w:rFonts w:ascii="Times New Roman" w:hAnsi="Times New Roman"/>
          <w:sz w:val="24"/>
          <w:szCs w:val="24"/>
        </w:rPr>
        <w:t xml:space="preserve">Ini adalah disebabkan </w:t>
      </w:r>
      <w:r w:rsidRPr="00C155A7">
        <w:rPr>
          <w:rFonts w:ascii="Times New Roman" w:hAnsi="Times New Roman"/>
          <w:sz w:val="24"/>
          <w:szCs w:val="24"/>
        </w:rPr>
        <w:t>peningkatan</w:t>
      </w:r>
      <w:r w:rsidRPr="002959F5">
        <w:rPr>
          <w:rFonts w:ascii="Times New Roman" w:hAnsi="Times New Roman"/>
          <w:sz w:val="24"/>
          <w:szCs w:val="24"/>
        </w:rPr>
        <w:t xml:space="preserve"> masalah kesihatan mental golongan dewasa yang meningkat kepada 11.2 peratus berbanding 10.7 peratus.</w:t>
      </w:r>
      <w:proofErr w:type="gramEnd"/>
      <w:r w:rsidRPr="002959F5">
        <w:rPr>
          <w:rFonts w:ascii="Times New Roman" w:hAnsi="Times New Roman"/>
          <w:sz w:val="24"/>
          <w:szCs w:val="24"/>
        </w:rPr>
        <w:t xml:space="preserve"> Kebanyakkan golongan dewasa yang mempunyai masalah mental dilihat berada di jalanan dan menjadi gelandangan akibat tiada sokongan keluarga</w:t>
      </w:r>
      <w:r w:rsidR="00026894" w:rsidRPr="002959F5">
        <w:rPr>
          <w:rFonts w:ascii="Times New Roman" w:hAnsi="Times New Roman"/>
          <w:sz w:val="24"/>
          <w:szCs w:val="24"/>
        </w:rPr>
        <w:t xml:space="preserve"> untuk menjaga mereka</w:t>
      </w:r>
      <w:r w:rsidRPr="002959F5">
        <w:rPr>
          <w:rFonts w:ascii="Times New Roman" w:hAnsi="Times New Roman"/>
          <w:sz w:val="24"/>
          <w:szCs w:val="24"/>
        </w:rPr>
        <w:t xml:space="preserve"> dan </w:t>
      </w:r>
      <w:r w:rsidR="00026894" w:rsidRPr="002959F5">
        <w:rPr>
          <w:rFonts w:ascii="Times New Roman" w:hAnsi="Times New Roman"/>
          <w:sz w:val="24"/>
          <w:szCs w:val="24"/>
        </w:rPr>
        <w:t>ketiadaan pekerjaan untuk menyara hidup</w:t>
      </w:r>
      <w:r w:rsidRPr="002959F5">
        <w:rPr>
          <w:rFonts w:ascii="Times New Roman" w:hAnsi="Times New Roman"/>
          <w:sz w:val="24"/>
          <w:szCs w:val="24"/>
        </w:rPr>
        <w:t xml:space="preserve"> </w:t>
      </w:r>
      <w:r w:rsidR="00026894" w:rsidRPr="002959F5">
        <w:rPr>
          <w:rFonts w:ascii="Times New Roman" w:hAnsi="Times New Roman"/>
          <w:sz w:val="24"/>
          <w:szCs w:val="24"/>
        </w:rPr>
        <w:t xml:space="preserve">selepas didiscaj dari hospital atau institusi pemulihan (Mohamad et al. 2013). </w:t>
      </w:r>
    </w:p>
    <w:p w:rsidR="00F2742D" w:rsidRDefault="00F2742D" w:rsidP="005E7CBF">
      <w:pPr>
        <w:spacing w:after="0" w:line="240" w:lineRule="auto"/>
        <w:jc w:val="both"/>
        <w:rPr>
          <w:rFonts w:ascii="Times New Roman" w:hAnsi="Times New Roman"/>
          <w:sz w:val="24"/>
          <w:szCs w:val="24"/>
        </w:rPr>
      </w:pPr>
    </w:p>
    <w:p w:rsidR="00F2742D" w:rsidRDefault="00F2742D" w:rsidP="00F2742D">
      <w:pPr>
        <w:spacing w:after="0" w:line="240" w:lineRule="auto"/>
        <w:jc w:val="center"/>
        <w:rPr>
          <w:rFonts w:ascii="Times New Roman" w:hAnsi="Times New Roman"/>
          <w:sz w:val="24"/>
          <w:szCs w:val="24"/>
        </w:rPr>
      </w:pPr>
      <w:r>
        <w:rPr>
          <w:rFonts w:ascii="Times New Roman" w:hAnsi="Times New Roman"/>
          <w:sz w:val="24"/>
          <w:szCs w:val="24"/>
        </w:rPr>
        <w:t>OBJEKTIF KAJIAN</w:t>
      </w:r>
    </w:p>
    <w:p w:rsidR="00F2742D" w:rsidRDefault="00F2742D" w:rsidP="00F2742D">
      <w:pPr>
        <w:spacing w:after="0" w:line="240" w:lineRule="auto"/>
        <w:jc w:val="center"/>
        <w:rPr>
          <w:rFonts w:ascii="Times New Roman" w:hAnsi="Times New Roman"/>
          <w:sz w:val="24"/>
          <w:szCs w:val="24"/>
        </w:rPr>
      </w:pPr>
    </w:p>
    <w:p w:rsidR="00F2742D" w:rsidRPr="0061227E" w:rsidRDefault="00F2742D" w:rsidP="005E7CBF">
      <w:pPr>
        <w:spacing w:after="0" w:line="240" w:lineRule="auto"/>
        <w:jc w:val="both"/>
        <w:rPr>
          <w:rFonts w:ascii="Times New Roman" w:hAnsi="Times New Roman"/>
          <w:color w:val="0070C0"/>
          <w:sz w:val="24"/>
          <w:szCs w:val="24"/>
        </w:rPr>
      </w:pPr>
      <w:proofErr w:type="gramStart"/>
      <w:r w:rsidRPr="0061227E">
        <w:rPr>
          <w:rFonts w:ascii="Times New Roman" w:hAnsi="Times New Roman"/>
          <w:color w:val="0070C0"/>
          <w:sz w:val="24"/>
          <w:szCs w:val="24"/>
        </w:rPr>
        <w:t xml:space="preserve">Tujuan utama kajian ini adalah untuk </w:t>
      </w:r>
      <w:r w:rsidR="0007194A" w:rsidRPr="0061227E">
        <w:rPr>
          <w:rFonts w:ascii="Times New Roman" w:hAnsi="Times New Roman"/>
          <w:color w:val="0070C0"/>
          <w:sz w:val="24"/>
          <w:szCs w:val="24"/>
        </w:rPr>
        <w:t xml:space="preserve">mengenalpasti </w:t>
      </w:r>
      <w:r w:rsidR="00026894" w:rsidRPr="0061227E">
        <w:rPr>
          <w:rFonts w:ascii="Times New Roman" w:hAnsi="Times New Roman"/>
          <w:color w:val="0070C0"/>
          <w:sz w:val="24"/>
          <w:szCs w:val="24"/>
        </w:rPr>
        <w:t xml:space="preserve">hubungan di antara </w:t>
      </w:r>
      <w:r w:rsidR="0007194A" w:rsidRPr="0061227E">
        <w:rPr>
          <w:rFonts w:ascii="Times New Roman" w:hAnsi="Times New Roman"/>
          <w:color w:val="0070C0"/>
          <w:sz w:val="24"/>
          <w:szCs w:val="24"/>
        </w:rPr>
        <w:t>kesihatan mental</w:t>
      </w:r>
      <w:r w:rsidRPr="0061227E">
        <w:rPr>
          <w:rFonts w:ascii="Times New Roman" w:hAnsi="Times New Roman"/>
          <w:color w:val="0070C0"/>
          <w:sz w:val="24"/>
          <w:szCs w:val="24"/>
        </w:rPr>
        <w:t xml:space="preserve"> </w:t>
      </w:r>
      <w:r w:rsidR="007F7580" w:rsidRPr="0061227E">
        <w:rPr>
          <w:rFonts w:ascii="Times New Roman" w:hAnsi="Times New Roman"/>
          <w:color w:val="0070C0"/>
          <w:sz w:val="24"/>
          <w:szCs w:val="24"/>
        </w:rPr>
        <w:t xml:space="preserve">berdasarkan empat </w:t>
      </w:r>
      <w:r w:rsidRPr="0061227E">
        <w:rPr>
          <w:rFonts w:ascii="Times New Roman" w:hAnsi="Times New Roman"/>
          <w:color w:val="0070C0"/>
          <w:sz w:val="24"/>
          <w:szCs w:val="24"/>
        </w:rPr>
        <w:t xml:space="preserve">sub-skala </w:t>
      </w:r>
      <w:r w:rsidR="007F7580" w:rsidRPr="0061227E">
        <w:rPr>
          <w:rFonts w:ascii="Times New Roman" w:hAnsi="Times New Roman"/>
          <w:color w:val="0070C0"/>
          <w:sz w:val="24"/>
          <w:szCs w:val="24"/>
        </w:rPr>
        <w:t xml:space="preserve">iaitu tahap </w:t>
      </w:r>
      <w:r w:rsidRPr="0061227E">
        <w:rPr>
          <w:rFonts w:ascii="Times New Roman" w:hAnsi="Times New Roman"/>
          <w:color w:val="0070C0"/>
          <w:sz w:val="24"/>
          <w:szCs w:val="24"/>
        </w:rPr>
        <w:t xml:space="preserve">kebimbangan, kemurungan, kawalan </w:t>
      </w:r>
      <w:r w:rsidR="007F7580" w:rsidRPr="0061227E">
        <w:rPr>
          <w:rFonts w:ascii="Times New Roman" w:hAnsi="Times New Roman"/>
          <w:color w:val="0070C0"/>
          <w:sz w:val="24"/>
          <w:szCs w:val="24"/>
        </w:rPr>
        <w:t>tingkahlaku dan positif afektif</w:t>
      </w:r>
      <w:r w:rsidR="0007194A" w:rsidRPr="0061227E">
        <w:rPr>
          <w:rFonts w:ascii="Times New Roman" w:hAnsi="Times New Roman"/>
          <w:color w:val="0070C0"/>
          <w:sz w:val="24"/>
          <w:szCs w:val="24"/>
        </w:rPr>
        <w:t xml:space="preserve"> </w:t>
      </w:r>
      <w:r w:rsidR="00026894" w:rsidRPr="0061227E">
        <w:rPr>
          <w:rFonts w:ascii="Times New Roman" w:hAnsi="Times New Roman"/>
          <w:color w:val="0070C0"/>
          <w:sz w:val="24"/>
          <w:szCs w:val="24"/>
        </w:rPr>
        <w:t>d</w:t>
      </w:r>
      <w:r w:rsidR="007F7580" w:rsidRPr="0061227E">
        <w:rPr>
          <w:rFonts w:ascii="Times New Roman" w:hAnsi="Times New Roman"/>
          <w:color w:val="0070C0"/>
          <w:sz w:val="24"/>
          <w:szCs w:val="24"/>
        </w:rPr>
        <w:t>engan enam kategori</w:t>
      </w:r>
      <w:r w:rsidR="00026894" w:rsidRPr="0061227E">
        <w:rPr>
          <w:rFonts w:ascii="Times New Roman" w:hAnsi="Times New Roman"/>
          <w:color w:val="0070C0"/>
          <w:sz w:val="24"/>
          <w:szCs w:val="24"/>
        </w:rPr>
        <w:t xml:space="preserve"> minat kerjaya</w:t>
      </w:r>
      <w:r w:rsidR="007F7580" w:rsidRPr="0061227E">
        <w:rPr>
          <w:rFonts w:ascii="Times New Roman" w:hAnsi="Times New Roman"/>
          <w:color w:val="0070C0"/>
          <w:sz w:val="24"/>
          <w:szCs w:val="24"/>
        </w:rPr>
        <w:t xml:space="preserve"> seseorang individu dewasa yang dikenalpasti sebagai gelandangan</w:t>
      </w:r>
      <w:r w:rsidR="00026894" w:rsidRPr="0061227E">
        <w:rPr>
          <w:rFonts w:ascii="Times New Roman" w:hAnsi="Times New Roman"/>
          <w:color w:val="0070C0"/>
          <w:sz w:val="24"/>
          <w:szCs w:val="24"/>
        </w:rPr>
        <w:t>.</w:t>
      </w:r>
      <w:proofErr w:type="gramEnd"/>
      <w:r w:rsidR="00026894" w:rsidRPr="0061227E">
        <w:rPr>
          <w:rFonts w:ascii="Times New Roman" w:hAnsi="Times New Roman"/>
          <w:color w:val="0070C0"/>
          <w:sz w:val="24"/>
          <w:szCs w:val="24"/>
        </w:rPr>
        <w:t xml:space="preserve">  </w:t>
      </w:r>
      <w:proofErr w:type="gramStart"/>
      <w:r w:rsidR="007F7580" w:rsidRPr="0061227E">
        <w:rPr>
          <w:rFonts w:ascii="Times New Roman" w:hAnsi="Times New Roman"/>
          <w:color w:val="0070C0"/>
          <w:sz w:val="24"/>
          <w:szCs w:val="24"/>
        </w:rPr>
        <w:t>Aspek kesihatan mental dan m</w:t>
      </w:r>
      <w:r w:rsidR="0007194A" w:rsidRPr="0061227E">
        <w:rPr>
          <w:rFonts w:ascii="Times New Roman" w:hAnsi="Times New Roman"/>
          <w:color w:val="0070C0"/>
          <w:sz w:val="24"/>
          <w:szCs w:val="24"/>
        </w:rPr>
        <w:t xml:space="preserve">inat kerjaya </w:t>
      </w:r>
      <w:r w:rsidR="007F7580" w:rsidRPr="0061227E">
        <w:rPr>
          <w:rFonts w:ascii="Times New Roman" w:hAnsi="Times New Roman"/>
          <w:color w:val="0070C0"/>
          <w:sz w:val="24"/>
          <w:szCs w:val="24"/>
        </w:rPr>
        <w:t xml:space="preserve">adalah penting </w:t>
      </w:r>
      <w:r w:rsidR="0007194A" w:rsidRPr="0061227E">
        <w:rPr>
          <w:rFonts w:ascii="Times New Roman" w:hAnsi="Times New Roman"/>
          <w:color w:val="0070C0"/>
          <w:sz w:val="24"/>
          <w:szCs w:val="24"/>
        </w:rPr>
        <w:t xml:space="preserve">diukur </w:t>
      </w:r>
      <w:r w:rsidR="007F7580" w:rsidRPr="0061227E">
        <w:rPr>
          <w:rFonts w:ascii="Times New Roman" w:hAnsi="Times New Roman"/>
          <w:color w:val="0070C0"/>
          <w:sz w:val="24"/>
          <w:szCs w:val="24"/>
        </w:rPr>
        <w:t>semasa gelandangan ini berad</w:t>
      </w:r>
      <w:r w:rsidR="008A5D44" w:rsidRPr="0061227E">
        <w:rPr>
          <w:rFonts w:ascii="Times New Roman" w:hAnsi="Times New Roman"/>
          <w:color w:val="0070C0"/>
          <w:sz w:val="24"/>
          <w:szCs w:val="24"/>
        </w:rPr>
        <w:t>a di institusi pemulihan</w:t>
      </w:r>
      <w:r w:rsidR="00233EDA" w:rsidRPr="0061227E">
        <w:rPr>
          <w:rFonts w:ascii="Times New Roman" w:hAnsi="Times New Roman"/>
          <w:color w:val="0070C0"/>
          <w:sz w:val="24"/>
          <w:szCs w:val="24"/>
        </w:rPr>
        <w:t xml:space="preserve"> bagi memastikan </w:t>
      </w:r>
      <w:r w:rsidR="008A5D44" w:rsidRPr="0061227E">
        <w:rPr>
          <w:rFonts w:ascii="Times New Roman" w:hAnsi="Times New Roman"/>
          <w:color w:val="0070C0"/>
          <w:sz w:val="24"/>
          <w:szCs w:val="24"/>
        </w:rPr>
        <w:t>mereka</w:t>
      </w:r>
      <w:r w:rsidR="00233EDA" w:rsidRPr="0061227E">
        <w:rPr>
          <w:rFonts w:ascii="Times New Roman" w:hAnsi="Times New Roman"/>
          <w:color w:val="0070C0"/>
          <w:sz w:val="24"/>
          <w:szCs w:val="24"/>
        </w:rPr>
        <w:t xml:space="preserve"> mendapat </w:t>
      </w:r>
      <w:r w:rsidR="008A5D44" w:rsidRPr="0061227E">
        <w:rPr>
          <w:rFonts w:ascii="Times New Roman" w:hAnsi="Times New Roman"/>
          <w:color w:val="0070C0"/>
          <w:sz w:val="24"/>
          <w:szCs w:val="24"/>
        </w:rPr>
        <w:t>program intervensi</w:t>
      </w:r>
      <w:r w:rsidR="00233EDA" w:rsidRPr="0061227E">
        <w:rPr>
          <w:rFonts w:ascii="Times New Roman" w:hAnsi="Times New Roman"/>
          <w:color w:val="0070C0"/>
          <w:sz w:val="24"/>
          <w:szCs w:val="24"/>
        </w:rPr>
        <w:t xml:space="preserve"> dan perkembangan kerjaya yang </w:t>
      </w:r>
      <w:r w:rsidR="008A5D44" w:rsidRPr="0061227E">
        <w:rPr>
          <w:rFonts w:ascii="Times New Roman" w:hAnsi="Times New Roman"/>
          <w:color w:val="0070C0"/>
          <w:sz w:val="24"/>
          <w:szCs w:val="24"/>
        </w:rPr>
        <w:t>ber</w:t>
      </w:r>
      <w:r w:rsidR="00233EDA" w:rsidRPr="0061227E">
        <w:rPr>
          <w:rFonts w:ascii="Times New Roman" w:hAnsi="Times New Roman"/>
          <w:color w:val="0070C0"/>
          <w:sz w:val="24"/>
          <w:szCs w:val="24"/>
        </w:rPr>
        <w:t>sesuai</w:t>
      </w:r>
      <w:r w:rsidR="008A5D44" w:rsidRPr="0061227E">
        <w:rPr>
          <w:rFonts w:ascii="Times New Roman" w:hAnsi="Times New Roman"/>
          <w:color w:val="0070C0"/>
          <w:sz w:val="24"/>
          <w:szCs w:val="24"/>
        </w:rPr>
        <w:t>an.</w:t>
      </w:r>
      <w:proofErr w:type="gramEnd"/>
      <w:r w:rsidRPr="0061227E">
        <w:rPr>
          <w:rFonts w:ascii="Times New Roman" w:hAnsi="Times New Roman"/>
          <w:color w:val="0070C0"/>
          <w:sz w:val="24"/>
          <w:szCs w:val="24"/>
        </w:rPr>
        <w:t xml:space="preserve"> </w:t>
      </w:r>
    </w:p>
    <w:p w:rsidR="008A5D44" w:rsidRPr="002959F5" w:rsidRDefault="008A5D44" w:rsidP="005E7CBF">
      <w:pPr>
        <w:spacing w:after="0" w:line="240" w:lineRule="auto"/>
        <w:jc w:val="both"/>
        <w:rPr>
          <w:rFonts w:ascii="Times New Roman" w:hAnsi="Times New Roman"/>
          <w:b/>
          <w:sz w:val="24"/>
          <w:szCs w:val="24"/>
        </w:rPr>
      </w:pPr>
    </w:p>
    <w:p w:rsidR="007273F8" w:rsidRPr="00F2742D" w:rsidRDefault="00F2742D" w:rsidP="00F2742D">
      <w:pPr>
        <w:spacing w:after="0" w:line="240" w:lineRule="auto"/>
        <w:jc w:val="center"/>
        <w:rPr>
          <w:rFonts w:ascii="Times New Roman" w:hAnsi="Times New Roman"/>
          <w:sz w:val="24"/>
          <w:szCs w:val="24"/>
        </w:rPr>
      </w:pPr>
      <w:r w:rsidRPr="00F2742D">
        <w:rPr>
          <w:rFonts w:ascii="Times New Roman" w:hAnsi="Times New Roman"/>
          <w:sz w:val="24"/>
          <w:szCs w:val="24"/>
        </w:rPr>
        <w:t>INSTRUMEN KAJIAN</w:t>
      </w:r>
    </w:p>
    <w:p w:rsidR="00026894" w:rsidRPr="002959F5" w:rsidRDefault="00026894" w:rsidP="005E7CBF">
      <w:pPr>
        <w:spacing w:after="0" w:line="240" w:lineRule="auto"/>
        <w:jc w:val="both"/>
        <w:rPr>
          <w:rFonts w:ascii="Times New Roman" w:hAnsi="Times New Roman"/>
          <w:b/>
          <w:sz w:val="24"/>
          <w:szCs w:val="24"/>
        </w:rPr>
      </w:pPr>
    </w:p>
    <w:p w:rsidR="008A5D44" w:rsidRDefault="00F2742D" w:rsidP="00A04F85">
      <w:pPr>
        <w:pStyle w:val="NoSpacing"/>
        <w:jc w:val="both"/>
        <w:rPr>
          <w:rFonts w:ascii="Times New Roman" w:hAnsi="Times New Roman"/>
          <w:sz w:val="24"/>
          <w:szCs w:val="24"/>
        </w:rPr>
      </w:pPr>
      <w:proofErr w:type="gramStart"/>
      <w:r>
        <w:rPr>
          <w:rFonts w:ascii="Times New Roman" w:hAnsi="Times New Roman"/>
          <w:sz w:val="24"/>
          <w:szCs w:val="24"/>
        </w:rPr>
        <w:t xml:space="preserve">Data dikumpulkan dengan </w:t>
      </w:r>
      <w:r w:rsidR="00233EDA" w:rsidRPr="002959F5">
        <w:rPr>
          <w:rFonts w:ascii="Times New Roman" w:hAnsi="Times New Roman"/>
          <w:sz w:val="24"/>
          <w:szCs w:val="24"/>
        </w:rPr>
        <w:t xml:space="preserve">menggunakan </w:t>
      </w:r>
      <w:r w:rsidR="008A5D44">
        <w:rPr>
          <w:rFonts w:ascii="Times New Roman" w:hAnsi="Times New Roman"/>
          <w:sz w:val="24"/>
          <w:szCs w:val="24"/>
        </w:rPr>
        <w:t>kaedah kaji</w:t>
      </w:r>
      <w:r w:rsidR="00233EDA" w:rsidRPr="002959F5">
        <w:rPr>
          <w:rFonts w:ascii="Times New Roman" w:hAnsi="Times New Roman"/>
          <w:sz w:val="24"/>
          <w:szCs w:val="24"/>
        </w:rPr>
        <w:t xml:space="preserve"> selidik yang mengandungi </w:t>
      </w:r>
      <w:r w:rsidR="00771C25">
        <w:rPr>
          <w:rFonts w:ascii="Times New Roman" w:hAnsi="Times New Roman"/>
          <w:sz w:val="24"/>
          <w:szCs w:val="24"/>
        </w:rPr>
        <w:t>dua</w:t>
      </w:r>
      <w:r w:rsidR="0058008E" w:rsidRPr="002959F5">
        <w:rPr>
          <w:rFonts w:ascii="Times New Roman" w:hAnsi="Times New Roman"/>
          <w:sz w:val="24"/>
          <w:szCs w:val="24"/>
        </w:rPr>
        <w:t xml:space="preserve"> instrumen </w:t>
      </w:r>
      <w:r w:rsidR="008A5D44">
        <w:rPr>
          <w:rFonts w:ascii="Times New Roman" w:hAnsi="Times New Roman"/>
          <w:sz w:val="24"/>
          <w:szCs w:val="24"/>
        </w:rPr>
        <w:t>alat ujian</w:t>
      </w:r>
      <w:r>
        <w:rPr>
          <w:rFonts w:ascii="Times New Roman" w:hAnsi="Times New Roman"/>
          <w:sz w:val="24"/>
          <w:szCs w:val="24"/>
        </w:rPr>
        <w:t xml:space="preserve"> </w:t>
      </w:r>
      <w:r w:rsidR="00233EDA" w:rsidRPr="002959F5">
        <w:rPr>
          <w:rFonts w:ascii="Times New Roman" w:hAnsi="Times New Roman"/>
          <w:sz w:val="24"/>
          <w:szCs w:val="24"/>
        </w:rPr>
        <w:t xml:space="preserve">iaitu </w:t>
      </w:r>
      <w:r w:rsidR="00A04F85">
        <w:rPr>
          <w:rFonts w:ascii="Times New Roman" w:hAnsi="Times New Roman"/>
          <w:sz w:val="24"/>
          <w:szCs w:val="24"/>
        </w:rPr>
        <w:t xml:space="preserve">1) </w:t>
      </w:r>
      <w:r w:rsidR="00E615A7" w:rsidRPr="002959F5">
        <w:rPr>
          <w:rFonts w:ascii="Times New Roman" w:hAnsi="Times New Roman"/>
          <w:i/>
          <w:sz w:val="24"/>
          <w:szCs w:val="24"/>
        </w:rPr>
        <w:t>Mental Health Inventory</w:t>
      </w:r>
      <w:r w:rsidR="0058008E" w:rsidRPr="002959F5">
        <w:rPr>
          <w:rFonts w:ascii="Times New Roman" w:hAnsi="Times New Roman"/>
          <w:sz w:val="24"/>
          <w:szCs w:val="24"/>
        </w:rPr>
        <w:t xml:space="preserve"> (MHI) dan </w:t>
      </w:r>
      <w:r w:rsidR="00771C25">
        <w:rPr>
          <w:rFonts w:ascii="Times New Roman" w:hAnsi="Times New Roman"/>
          <w:sz w:val="24"/>
          <w:szCs w:val="24"/>
        </w:rPr>
        <w:t>2</w:t>
      </w:r>
      <w:r w:rsidR="00A04F85">
        <w:rPr>
          <w:rFonts w:ascii="Times New Roman" w:hAnsi="Times New Roman"/>
          <w:sz w:val="24"/>
          <w:szCs w:val="24"/>
        </w:rPr>
        <w:t xml:space="preserve">) </w:t>
      </w:r>
      <w:r w:rsidR="00411A22" w:rsidRPr="00411A22">
        <w:rPr>
          <w:rFonts w:ascii="Times New Roman" w:hAnsi="Times New Roman"/>
          <w:i/>
          <w:sz w:val="24"/>
        </w:rPr>
        <w:t>Holland Occupational Types</w:t>
      </w:r>
      <w:r w:rsidR="0058008E" w:rsidRPr="002959F5">
        <w:rPr>
          <w:rFonts w:ascii="Times New Roman" w:hAnsi="Times New Roman"/>
          <w:sz w:val="24"/>
          <w:szCs w:val="24"/>
        </w:rPr>
        <w:t>.</w:t>
      </w:r>
      <w:proofErr w:type="gramEnd"/>
      <w:r w:rsidR="0058008E" w:rsidRPr="002959F5">
        <w:rPr>
          <w:rFonts w:ascii="Times New Roman" w:hAnsi="Times New Roman"/>
          <w:sz w:val="24"/>
          <w:szCs w:val="24"/>
        </w:rPr>
        <w:t xml:space="preserve"> </w:t>
      </w:r>
      <w:r w:rsidR="00771C25">
        <w:rPr>
          <w:rFonts w:ascii="Times New Roman" w:hAnsi="Times New Roman"/>
          <w:sz w:val="24"/>
          <w:szCs w:val="24"/>
        </w:rPr>
        <w:t>A</w:t>
      </w:r>
      <w:r w:rsidR="00A04F85">
        <w:rPr>
          <w:rFonts w:ascii="Times New Roman" w:hAnsi="Times New Roman"/>
          <w:sz w:val="24"/>
          <w:szCs w:val="24"/>
        </w:rPr>
        <w:t xml:space="preserve">lat ujian </w:t>
      </w:r>
      <w:r w:rsidR="0058008E" w:rsidRPr="002959F5">
        <w:rPr>
          <w:rFonts w:ascii="Times New Roman" w:hAnsi="Times New Roman"/>
          <w:sz w:val="24"/>
          <w:szCs w:val="24"/>
        </w:rPr>
        <w:t>MHI</w:t>
      </w:r>
      <w:r w:rsidR="00816C5B" w:rsidRPr="002959F5">
        <w:rPr>
          <w:rFonts w:ascii="Times New Roman" w:hAnsi="Times New Roman"/>
          <w:sz w:val="24"/>
          <w:szCs w:val="24"/>
        </w:rPr>
        <w:t xml:space="preserve"> meng</w:t>
      </w:r>
      <w:r w:rsidR="0058008E" w:rsidRPr="002959F5">
        <w:rPr>
          <w:rFonts w:ascii="Times New Roman" w:hAnsi="Times New Roman"/>
          <w:sz w:val="24"/>
          <w:szCs w:val="24"/>
        </w:rPr>
        <w:t>andungi 18 soalan yang diguna pakai</w:t>
      </w:r>
      <w:r w:rsidR="00816C5B" w:rsidRPr="002959F5">
        <w:rPr>
          <w:rFonts w:ascii="Times New Roman" w:hAnsi="Times New Roman"/>
          <w:sz w:val="24"/>
          <w:szCs w:val="24"/>
        </w:rPr>
        <w:t xml:space="preserve"> secara </w:t>
      </w:r>
      <w:r w:rsidR="0058008E" w:rsidRPr="002959F5">
        <w:rPr>
          <w:rFonts w:ascii="Times New Roman" w:hAnsi="Times New Roman"/>
          <w:sz w:val="24"/>
          <w:szCs w:val="24"/>
        </w:rPr>
        <w:t>bukan klinikal</w:t>
      </w:r>
      <w:r w:rsidR="00816C5B" w:rsidRPr="002959F5">
        <w:rPr>
          <w:rFonts w:ascii="Times New Roman" w:hAnsi="Times New Roman"/>
          <w:sz w:val="24"/>
          <w:szCs w:val="24"/>
        </w:rPr>
        <w:t xml:space="preserve"> untuk mengukur</w:t>
      </w:r>
      <w:r w:rsidR="0058008E" w:rsidRPr="002959F5">
        <w:rPr>
          <w:rFonts w:ascii="Times New Roman" w:hAnsi="Times New Roman"/>
          <w:sz w:val="24"/>
          <w:szCs w:val="24"/>
        </w:rPr>
        <w:t xml:space="preserve"> </w:t>
      </w:r>
      <w:r w:rsidR="00816C5B" w:rsidRPr="002959F5">
        <w:rPr>
          <w:rFonts w:ascii="Times New Roman" w:hAnsi="Times New Roman"/>
          <w:sz w:val="24"/>
          <w:szCs w:val="24"/>
        </w:rPr>
        <w:t xml:space="preserve">kefungsian </w:t>
      </w:r>
      <w:r w:rsidR="008A5D44">
        <w:rPr>
          <w:rFonts w:ascii="Times New Roman" w:hAnsi="Times New Roman"/>
          <w:sz w:val="24"/>
          <w:szCs w:val="24"/>
        </w:rPr>
        <w:t>mental</w:t>
      </w:r>
      <w:r w:rsidR="00816C5B" w:rsidRPr="002959F5">
        <w:rPr>
          <w:rFonts w:ascii="Times New Roman" w:hAnsi="Times New Roman"/>
          <w:sz w:val="24"/>
          <w:szCs w:val="24"/>
        </w:rPr>
        <w:t xml:space="preserve"> </w:t>
      </w:r>
      <w:proofErr w:type="gramStart"/>
      <w:r w:rsidR="00816C5B" w:rsidRPr="002959F5">
        <w:rPr>
          <w:rFonts w:ascii="Times New Roman" w:hAnsi="Times New Roman"/>
          <w:sz w:val="24"/>
          <w:szCs w:val="24"/>
        </w:rPr>
        <w:t>sama</w:t>
      </w:r>
      <w:proofErr w:type="gramEnd"/>
      <w:r w:rsidR="00816C5B" w:rsidRPr="002959F5">
        <w:rPr>
          <w:rFonts w:ascii="Times New Roman" w:hAnsi="Times New Roman"/>
          <w:sz w:val="24"/>
          <w:szCs w:val="24"/>
        </w:rPr>
        <w:t xml:space="preserve"> ada positif </w:t>
      </w:r>
      <w:r w:rsidR="0058008E" w:rsidRPr="002959F5">
        <w:rPr>
          <w:rFonts w:ascii="Times New Roman" w:hAnsi="Times New Roman"/>
          <w:sz w:val="24"/>
          <w:szCs w:val="24"/>
        </w:rPr>
        <w:t xml:space="preserve">atau </w:t>
      </w:r>
      <w:r w:rsidR="00A04F85">
        <w:rPr>
          <w:rFonts w:ascii="Times New Roman" w:hAnsi="Times New Roman"/>
          <w:sz w:val="24"/>
          <w:szCs w:val="24"/>
        </w:rPr>
        <w:t>negatif (</w:t>
      </w:r>
      <w:r w:rsidR="00A04F85" w:rsidRPr="00A04F85">
        <w:rPr>
          <w:rFonts w:ascii="Times New Roman" w:hAnsi="Times New Roman"/>
          <w:sz w:val="24"/>
          <w:shd w:val="clear" w:color="auto" w:fill="FFFFFF"/>
        </w:rPr>
        <w:t xml:space="preserve">Veit </w:t>
      </w:r>
      <w:r w:rsidR="00411A22">
        <w:rPr>
          <w:rFonts w:ascii="Times New Roman" w:hAnsi="Times New Roman"/>
          <w:sz w:val="24"/>
          <w:shd w:val="clear" w:color="auto" w:fill="FFFFFF"/>
        </w:rPr>
        <w:t xml:space="preserve">&amp; </w:t>
      </w:r>
      <w:r w:rsidR="00A04F85" w:rsidRPr="00A04F85">
        <w:rPr>
          <w:rFonts w:ascii="Times New Roman" w:hAnsi="Times New Roman"/>
          <w:sz w:val="24"/>
          <w:shd w:val="clear" w:color="auto" w:fill="FFFFFF"/>
        </w:rPr>
        <w:t>Ware 1983</w:t>
      </w:r>
      <w:r w:rsidR="00A04F85">
        <w:rPr>
          <w:rFonts w:ascii="Times New Roman" w:hAnsi="Times New Roman"/>
          <w:sz w:val="28"/>
          <w:szCs w:val="24"/>
        </w:rPr>
        <w:t>)</w:t>
      </w:r>
      <w:r w:rsidR="00816C5B" w:rsidRPr="002959F5">
        <w:rPr>
          <w:rFonts w:ascii="Times New Roman" w:hAnsi="Times New Roman"/>
          <w:sz w:val="24"/>
          <w:szCs w:val="24"/>
        </w:rPr>
        <w:t xml:space="preserve">. </w:t>
      </w:r>
      <w:proofErr w:type="gramStart"/>
      <w:r w:rsidR="00A04F85">
        <w:rPr>
          <w:rFonts w:ascii="Times New Roman" w:hAnsi="Times New Roman"/>
          <w:sz w:val="24"/>
          <w:szCs w:val="24"/>
        </w:rPr>
        <w:t>Ia</w:t>
      </w:r>
      <w:proofErr w:type="gramEnd"/>
      <w:r w:rsidR="00A04F85">
        <w:rPr>
          <w:rFonts w:ascii="Times New Roman" w:hAnsi="Times New Roman"/>
          <w:sz w:val="24"/>
          <w:szCs w:val="24"/>
        </w:rPr>
        <w:t xml:space="preserve"> </w:t>
      </w:r>
      <w:r w:rsidR="00816C5B" w:rsidRPr="002959F5">
        <w:rPr>
          <w:rFonts w:ascii="Times New Roman" w:hAnsi="Times New Roman"/>
          <w:sz w:val="24"/>
          <w:szCs w:val="24"/>
        </w:rPr>
        <w:t>dibahagikan kepada empat sub</w:t>
      </w:r>
      <w:r w:rsidR="00A04F85">
        <w:rPr>
          <w:rFonts w:ascii="Times New Roman" w:hAnsi="Times New Roman"/>
          <w:sz w:val="24"/>
          <w:szCs w:val="24"/>
        </w:rPr>
        <w:t>-</w:t>
      </w:r>
      <w:r w:rsidR="00816C5B" w:rsidRPr="002959F5">
        <w:rPr>
          <w:rFonts w:ascii="Times New Roman" w:hAnsi="Times New Roman"/>
          <w:sz w:val="24"/>
          <w:szCs w:val="24"/>
        </w:rPr>
        <w:t xml:space="preserve">skala iaitu </w:t>
      </w:r>
      <w:r w:rsidR="008A5D44">
        <w:rPr>
          <w:rFonts w:ascii="Times New Roman" w:hAnsi="Times New Roman"/>
          <w:sz w:val="24"/>
          <w:szCs w:val="24"/>
        </w:rPr>
        <w:t xml:space="preserve">tahap </w:t>
      </w:r>
      <w:r w:rsidR="0058008E" w:rsidRPr="002959F5">
        <w:rPr>
          <w:rFonts w:ascii="Times New Roman" w:hAnsi="Times New Roman"/>
          <w:sz w:val="24"/>
          <w:szCs w:val="24"/>
        </w:rPr>
        <w:t>kebimbangan (</w:t>
      </w:r>
      <w:r w:rsidR="0058008E" w:rsidRPr="002959F5">
        <w:rPr>
          <w:rFonts w:ascii="Times New Roman" w:hAnsi="Times New Roman"/>
          <w:i/>
          <w:sz w:val="24"/>
          <w:szCs w:val="24"/>
        </w:rPr>
        <w:t>anxiety</w:t>
      </w:r>
      <w:r w:rsidR="0058008E" w:rsidRPr="002959F5">
        <w:rPr>
          <w:rFonts w:ascii="Times New Roman" w:hAnsi="Times New Roman"/>
          <w:sz w:val="24"/>
          <w:szCs w:val="24"/>
        </w:rPr>
        <w:t xml:space="preserve">), </w:t>
      </w:r>
      <w:r w:rsidR="008A5D44">
        <w:rPr>
          <w:rFonts w:ascii="Times New Roman" w:hAnsi="Times New Roman"/>
          <w:sz w:val="24"/>
          <w:szCs w:val="24"/>
        </w:rPr>
        <w:t xml:space="preserve">tahap </w:t>
      </w:r>
      <w:r w:rsidR="00816C5B" w:rsidRPr="002959F5">
        <w:rPr>
          <w:rFonts w:ascii="Times New Roman" w:hAnsi="Times New Roman"/>
          <w:sz w:val="24"/>
          <w:szCs w:val="24"/>
        </w:rPr>
        <w:t>kemurungan</w:t>
      </w:r>
      <w:r w:rsidR="0058008E" w:rsidRPr="002959F5">
        <w:rPr>
          <w:rFonts w:ascii="Times New Roman" w:hAnsi="Times New Roman"/>
          <w:sz w:val="24"/>
          <w:szCs w:val="24"/>
        </w:rPr>
        <w:t xml:space="preserve"> (</w:t>
      </w:r>
      <w:r w:rsidR="0058008E" w:rsidRPr="002959F5">
        <w:rPr>
          <w:rFonts w:ascii="Times New Roman" w:hAnsi="Times New Roman"/>
          <w:i/>
          <w:sz w:val="24"/>
          <w:szCs w:val="24"/>
        </w:rPr>
        <w:t>depression</w:t>
      </w:r>
      <w:r w:rsidR="0058008E" w:rsidRPr="002959F5">
        <w:rPr>
          <w:rFonts w:ascii="Times New Roman" w:hAnsi="Times New Roman"/>
          <w:sz w:val="24"/>
          <w:szCs w:val="24"/>
        </w:rPr>
        <w:t>)</w:t>
      </w:r>
      <w:r w:rsidR="00816C5B" w:rsidRPr="002959F5">
        <w:rPr>
          <w:rFonts w:ascii="Times New Roman" w:hAnsi="Times New Roman"/>
          <w:sz w:val="24"/>
          <w:szCs w:val="24"/>
        </w:rPr>
        <w:t xml:space="preserve">, </w:t>
      </w:r>
      <w:r w:rsidR="008A5D44">
        <w:rPr>
          <w:rFonts w:ascii="Times New Roman" w:hAnsi="Times New Roman"/>
          <w:sz w:val="24"/>
          <w:szCs w:val="24"/>
        </w:rPr>
        <w:t xml:space="preserve">tahap </w:t>
      </w:r>
      <w:r w:rsidR="0058008E" w:rsidRPr="002959F5">
        <w:rPr>
          <w:rFonts w:ascii="Times New Roman" w:hAnsi="Times New Roman"/>
          <w:sz w:val="24"/>
          <w:szCs w:val="24"/>
        </w:rPr>
        <w:t>kawalan</w:t>
      </w:r>
      <w:r w:rsidR="00816C5B" w:rsidRPr="002959F5">
        <w:rPr>
          <w:rFonts w:ascii="Times New Roman" w:hAnsi="Times New Roman"/>
          <w:sz w:val="24"/>
          <w:szCs w:val="24"/>
        </w:rPr>
        <w:t xml:space="preserve"> tingkahlaku</w:t>
      </w:r>
      <w:r w:rsidR="0058008E" w:rsidRPr="002959F5">
        <w:rPr>
          <w:rFonts w:ascii="Times New Roman" w:hAnsi="Times New Roman"/>
          <w:sz w:val="24"/>
          <w:szCs w:val="24"/>
        </w:rPr>
        <w:t xml:space="preserve"> (</w:t>
      </w:r>
      <w:r w:rsidR="0058008E" w:rsidRPr="002959F5">
        <w:rPr>
          <w:rFonts w:ascii="Times New Roman" w:hAnsi="Times New Roman"/>
          <w:i/>
          <w:sz w:val="24"/>
          <w:szCs w:val="24"/>
        </w:rPr>
        <w:t>behaviour control</w:t>
      </w:r>
      <w:r w:rsidR="0058008E" w:rsidRPr="002959F5">
        <w:rPr>
          <w:rFonts w:ascii="Times New Roman" w:hAnsi="Times New Roman"/>
          <w:sz w:val="24"/>
          <w:szCs w:val="24"/>
        </w:rPr>
        <w:t xml:space="preserve">) dan </w:t>
      </w:r>
      <w:r w:rsidR="008A5D44">
        <w:rPr>
          <w:rFonts w:ascii="Times New Roman" w:hAnsi="Times New Roman"/>
          <w:sz w:val="24"/>
          <w:szCs w:val="24"/>
        </w:rPr>
        <w:t xml:space="preserve">tahap </w:t>
      </w:r>
      <w:r w:rsidR="00E615A7" w:rsidRPr="002959F5">
        <w:rPr>
          <w:rFonts w:ascii="Times New Roman" w:hAnsi="Times New Roman"/>
          <w:sz w:val="24"/>
          <w:szCs w:val="24"/>
        </w:rPr>
        <w:t>positif a</w:t>
      </w:r>
      <w:r w:rsidR="00656E09" w:rsidRPr="002959F5">
        <w:rPr>
          <w:rFonts w:ascii="Times New Roman" w:hAnsi="Times New Roman"/>
          <w:sz w:val="24"/>
          <w:szCs w:val="24"/>
        </w:rPr>
        <w:t>fektif (</w:t>
      </w:r>
      <w:r w:rsidR="00816C5B" w:rsidRPr="002959F5">
        <w:rPr>
          <w:rFonts w:ascii="Times New Roman" w:hAnsi="Times New Roman"/>
          <w:i/>
          <w:sz w:val="24"/>
          <w:szCs w:val="24"/>
        </w:rPr>
        <w:t>positive affect</w:t>
      </w:r>
      <w:r w:rsidR="00656E09" w:rsidRPr="002959F5">
        <w:rPr>
          <w:rFonts w:ascii="Times New Roman" w:hAnsi="Times New Roman"/>
          <w:sz w:val="24"/>
          <w:szCs w:val="24"/>
        </w:rPr>
        <w:t>)</w:t>
      </w:r>
      <w:r w:rsidR="00816C5B" w:rsidRPr="002959F5">
        <w:rPr>
          <w:rFonts w:ascii="Times New Roman" w:hAnsi="Times New Roman"/>
          <w:sz w:val="24"/>
          <w:szCs w:val="24"/>
        </w:rPr>
        <w:t xml:space="preserve">. </w:t>
      </w:r>
      <w:proofErr w:type="gramStart"/>
      <w:r w:rsidR="00816C5B" w:rsidRPr="002959F5">
        <w:rPr>
          <w:rFonts w:ascii="Times New Roman" w:hAnsi="Times New Roman"/>
          <w:sz w:val="24"/>
          <w:szCs w:val="24"/>
        </w:rPr>
        <w:t xml:space="preserve">Setiap </w:t>
      </w:r>
      <w:r w:rsidR="00656E09" w:rsidRPr="002959F5">
        <w:rPr>
          <w:rFonts w:ascii="Times New Roman" w:hAnsi="Times New Roman"/>
          <w:sz w:val="24"/>
          <w:szCs w:val="24"/>
        </w:rPr>
        <w:t>item</w:t>
      </w:r>
      <w:r w:rsidR="00E841D1">
        <w:rPr>
          <w:rFonts w:ascii="Times New Roman" w:hAnsi="Times New Roman"/>
          <w:sz w:val="24"/>
          <w:szCs w:val="24"/>
        </w:rPr>
        <w:t xml:space="preserve"> MHI</w:t>
      </w:r>
      <w:r w:rsidR="00656E09" w:rsidRPr="002959F5">
        <w:rPr>
          <w:rFonts w:ascii="Times New Roman" w:hAnsi="Times New Roman"/>
          <w:sz w:val="24"/>
          <w:szCs w:val="24"/>
        </w:rPr>
        <w:t xml:space="preserve"> mempunyai skor antara</w:t>
      </w:r>
      <w:r w:rsidR="00816C5B" w:rsidRPr="002959F5">
        <w:rPr>
          <w:rFonts w:ascii="Times New Roman" w:hAnsi="Times New Roman"/>
          <w:sz w:val="24"/>
          <w:szCs w:val="24"/>
        </w:rPr>
        <w:t xml:space="preserve"> 1-6 </w:t>
      </w:r>
      <w:r w:rsidR="008A5D44">
        <w:rPr>
          <w:rFonts w:ascii="Times New Roman" w:hAnsi="Times New Roman"/>
          <w:sz w:val="24"/>
          <w:szCs w:val="24"/>
        </w:rPr>
        <w:t>dengan</w:t>
      </w:r>
      <w:r w:rsidR="00656E09" w:rsidRPr="002959F5">
        <w:rPr>
          <w:rFonts w:ascii="Times New Roman" w:hAnsi="Times New Roman"/>
          <w:sz w:val="24"/>
          <w:szCs w:val="24"/>
        </w:rPr>
        <w:t xml:space="preserve"> n</w:t>
      </w:r>
      <w:r w:rsidR="00816C5B" w:rsidRPr="002959F5">
        <w:rPr>
          <w:rFonts w:ascii="Times New Roman" w:hAnsi="Times New Roman"/>
          <w:sz w:val="24"/>
          <w:szCs w:val="24"/>
        </w:rPr>
        <w:t xml:space="preserve">ilai </w:t>
      </w:r>
      <w:r w:rsidR="00E841D1">
        <w:rPr>
          <w:rFonts w:ascii="Times New Roman" w:hAnsi="Times New Roman"/>
          <w:sz w:val="24"/>
          <w:szCs w:val="24"/>
        </w:rPr>
        <w:t>kebolehpercayaannya adalah</w:t>
      </w:r>
      <w:r w:rsidR="00816C5B" w:rsidRPr="002959F5">
        <w:rPr>
          <w:rFonts w:ascii="Times New Roman" w:hAnsi="Times New Roman"/>
          <w:sz w:val="24"/>
          <w:szCs w:val="24"/>
        </w:rPr>
        <w:t xml:space="preserve"> 0.713.</w:t>
      </w:r>
      <w:proofErr w:type="gramEnd"/>
      <w:r w:rsidR="00E615A7" w:rsidRPr="002959F5">
        <w:rPr>
          <w:rFonts w:ascii="Times New Roman" w:hAnsi="Times New Roman"/>
          <w:sz w:val="24"/>
          <w:szCs w:val="24"/>
        </w:rPr>
        <w:t xml:space="preserve"> </w:t>
      </w:r>
      <w:proofErr w:type="gramStart"/>
      <w:r w:rsidR="008A5D44" w:rsidRPr="0061227E">
        <w:rPr>
          <w:rFonts w:ascii="Times New Roman" w:hAnsi="Times New Roman"/>
          <w:color w:val="0070C0"/>
          <w:sz w:val="24"/>
          <w:szCs w:val="24"/>
        </w:rPr>
        <w:t>Tahap kesihatan mental dibahagikan kepada dua tahap iaitu tinggi dan rendah berdasarkan jumlah skor yang diperolehi dalam setiap sub-skala berdasarkan nilai min sebagai titik pemisah.</w:t>
      </w:r>
      <w:proofErr w:type="gramEnd"/>
    </w:p>
    <w:p w:rsidR="00E615A7" w:rsidRPr="002959F5" w:rsidRDefault="008A5D44" w:rsidP="008A5D44">
      <w:pPr>
        <w:pStyle w:val="NoSpacing"/>
        <w:ind w:firstLine="720"/>
        <w:jc w:val="both"/>
        <w:rPr>
          <w:rFonts w:ascii="Times New Roman" w:hAnsi="Times New Roman"/>
          <w:sz w:val="24"/>
          <w:szCs w:val="24"/>
        </w:rPr>
      </w:pPr>
      <w:r>
        <w:rPr>
          <w:rFonts w:ascii="Times New Roman" w:hAnsi="Times New Roman"/>
          <w:sz w:val="24"/>
          <w:szCs w:val="24"/>
        </w:rPr>
        <w:t>M</w:t>
      </w:r>
      <w:r w:rsidR="00771C25">
        <w:rPr>
          <w:rFonts w:ascii="Times New Roman" w:hAnsi="Times New Roman"/>
          <w:sz w:val="24"/>
          <w:szCs w:val="24"/>
        </w:rPr>
        <w:t xml:space="preserve">anakala alat ujian </w:t>
      </w:r>
      <w:r w:rsidR="00411A22" w:rsidRPr="00411A22">
        <w:rPr>
          <w:rFonts w:ascii="Times New Roman" w:hAnsi="Times New Roman"/>
          <w:i/>
          <w:sz w:val="24"/>
        </w:rPr>
        <w:t>Holland Occupational Types</w:t>
      </w:r>
      <w:r w:rsidR="00411A22" w:rsidRPr="00411A22">
        <w:rPr>
          <w:rFonts w:ascii="Arial" w:hAnsi="Arial" w:cs="Arial"/>
          <w:color w:val="222222"/>
          <w:sz w:val="18"/>
          <w:szCs w:val="16"/>
          <w:shd w:val="clear" w:color="auto" w:fill="FFFFFF"/>
        </w:rPr>
        <w:t xml:space="preserve"> </w:t>
      </w:r>
      <w:r w:rsidR="00E615A7" w:rsidRPr="002959F5">
        <w:rPr>
          <w:rFonts w:ascii="Times New Roman" w:hAnsi="Times New Roman"/>
          <w:sz w:val="24"/>
          <w:szCs w:val="24"/>
        </w:rPr>
        <w:t xml:space="preserve">pula </w:t>
      </w:r>
      <w:r w:rsidR="00816C5B" w:rsidRPr="002959F5">
        <w:rPr>
          <w:rFonts w:ascii="Times New Roman" w:hAnsi="Times New Roman"/>
          <w:sz w:val="24"/>
          <w:szCs w:val="24"/>
        </w:rPr>
        <w:t>mengandungi 65 soalan dan mempuny</w:t>
      </w:r>
      <w:r w:rsidR="00656E09" w:rsidRPr="002959F5">
        <w:rPr>
          <w:rFonts w:ascii="Times New Roman" w:hAnsi="Times New Roman"/>
          <w:sz w:val="24"/>
          <w:szCs w:val="24"/>
        </w:rPr>
        <w:t>ai enam sub</w:t>
      </w:r>
      <w:r>
        <w:rPr>
          <w:rFonts w:ascii="Times New Roman" w:hAnsi="Times New Roman"/>
          <w:sz w:val="24"/>
          <w:szCs w:val="24"/>
        </w:rPr>
        <w:t>-</w:t>
      </w:r>
      <w:r w:rsidR="00656E09" w:rsidRPr="002959F5">
        <w:rPr>
          <w:rFonts w:ascii="Times New Roman" w:hAnsi="Times New Roman"/>
          <w:sz w:val="24"/>
          <w:szCs w:val="24"/>
        </w:rPr>
        <w:t xml:space="preserve">skala </w:t>
      </w:r>
      <w:r>
        <w:rPr>
          <w:rFonts w:ascii="Times New Roman" w:hAnsi="Times New Roman"/>
          <w:sz w:val="24"/>
          <w:szCs w:val="24"/>
        </w:rPr>
        <w:t xml:space="preserve">yang melambangkan enam jenis minat kerjaya </w:t>
      </w:r>
      <w:r w:rsidR="00656E09" w:rsidRPr="002959F5">
        <w:rPr>
          <w:rFonts w:ascii="Times New Roman" w:hAnsi="Times New Roman"/>
          <w:sz w:val="24"/>
          <w:szCs w:val="24"/>
        </w:rPr>
        <w:t>iaitu realistik, penyiasat, artistik, sos</w:t>
      </w:r>
      <w:r w:rsidR="00816C5B" w:rsidRPr="002959F5">
        <w:rPr>
          <w:rFonts w:ascii="Times New Roman" w:hAnsi="Times New Roman"/>
          <w:sz w:val="24"/>
          <w:szCs w:val="24"/>
        </w:rPr>
        <w:t xml:space="preserve">ial, </w:t>
      </w:r>
      <w:r w:rsidR="00656E09" w:rsidRPr="002959F5">
        <w:rPr>
          <w:rFonts w:ascii="Times New Roman" w:hAnsi="Times New Roman"/>
          <w:sz w:val="24"/>
          <w:szCs w:val="24"/>
        </w:rPr>
        <w:t>berdaya keusahawanan</w:t>
      </w:r>
      <w:r w:rsidR="00816C5B" w:rsidRPr="002959F5">
        <w:rPr>
          <w:rFonts w:ascii="Times New Roman" w:hAnsi="Times New Roman"/>
          <w:sz w:val="24"/>
          <w:szCs w:val="24"/>
        </w:rPr>
        <w:t xml:space="preserve"> dan konvensional</w:t>
      </w:r>
      <w:r w:rsidR="00411A22">
        <w:rPr>
          <w:rFonts w:ascii="Times New Roman" w:hAnsi="Times New Roman"/>
          <w:sz w:val="24"/>
          <w:szCs w:val="24"/>
        </w:rPr>
        <w:t xml:space="preserve"> (</w:t>
      </w:r>
      <w:r w:rsidR="00411A22">
        <w:rPr>
          <w:rFonts w:ascii="Times New Roman" w:eastAsia="Arial Unicode MS" w:hAnsi="Times New Roman"/>
          <w:color w:val="000000"/>
          <w:sz w:val="24"/>
          <w:szCs w:val="24"/>
          <w:lang w:val="en-MY" w:eastAsia="en-MY"/>
        </w:rPr>
        <w:t>Gottfredson</w:t>
      </w:r>
      <w:r w:rsidR="00411A22" w:rsidRPr="00411A22">
        <w:rPr>
          <w:rFonts w:ascii="Times New Roman" w:eastAsia="Arial Unicode MS" w:hAnsi="Times New Roman"/>
          <w:color w:val="000000"/>
          <w:sz w:val="24"/>
          <w:szCs w:val="24"/>
          <w:lang w:val="en-MY" w:eastAsia="en-MY"/>
        </w:rPr>
        <w:t xml:space="preserve"> &amp; Holland</w:t>
      </w:r>
      <w:r w:rsidR="00B16C22">
        <w:rPr>
          <w:rFonts w:ascii="Times New Roman" w:eastAsia="Arial Unicode MS" w:hAnsi="Times New Roman"/>
          <w:color w:val="000000"/>
          <w:sz w:val="24"/>
          <w:szCs w:val="24"/>
          <w:lang w:val="en-MY" w:eastAsia="en-MY"/>
        </w:rPr>
        <w:t xml:space="preserve"> 1996)</w:t>
      </w:r>
      <w:r w:rsidR="00816C5B" w:rsidRPr="002959F5">
        <w:rPr>
          <w:rFonts w:ascii="Times New Roman" w:hAnsi="Times New Roman"/>
          <w:sz w:val="24"/>
          <w:szCs w:val="24"/>
        </w:rPr>
        <w:t xml:space="preserve">. </w:t>
      </w:r>
      <w:r w:rsidR="00656E09" w:rsidRPr="002959F5">
        <w:rPr>
          <w:rFonts w:ascii="Times New Roman" w:hAnsi="Times New Roman"/>
          <w:sz w:val="24"/>
          <w:szCs w:val="24"/>
        </w:rPr>
        <w:t>S</w:t>
      </w:r>
      <w:r w:rsidR="00816C5B" w:rsidRPr="002959F5">
        <w:rPr>
          <w:rFonts w:ascii="Times New Roman" w:hAnsi="Times New Roman"/>
          <w:sz w:val="24"/>
          <w:szCs w:val="24"/>
        </w:rPr>
        <w:t>etiap item</w:t>
      </w:r>
      <w:r w:rsidR="00B16C22">
        <w:rPr>
          <w:rFonts w:ascii="Times New Roman" w:hAnsi="Times New Roman"/>
          <w:sz w:val="24"/>
          <w:szCs w:val="24"/>
        </w:rPr>
        <w:t xml:space="preserve"> dalam </w:t>
      </w:r>
      <w:r w:rsidR="00B16C22" w:rsidRPr="00411A22">
        <w:rPr>
          <w:rFonts w:ascii="Times New Roman" w:hAnsi="Times New Roman"/>
          <w:i/>
          <w:sz w:val="24"/>
        </w:rPr>
        <w:t>Holland Occupational Types</w:t>
      </w:r>
      <w:r w:rsidR="00816C5B" w:rsidRPr="002959F5">
        <w:rPr>
          <w:rFonts w:ascii="Times New Roman" w:hAnsi="Times New Roman"/>
          <w:sz w:val="24"/>
          <w:szCs w:val="24"/>
        </w:rPr>
        <w:t xml:space="preserve"> </w:t>
      </w:r>
      <w:r w:rsidR="00656E09" w:rsidRPr="002959F5">
        <w:rPr>
          <w:rFonts w:ascii="Times New Roman" w:hAnsi="Times New Roman"/>
          <w:sz w:val="24"/>
          <w:szCs w:val="24"/>
        </w:rPr>
        <w:t xml:space="preserve">mempunyai jawapan </w:t>
      </w:r>
      <w:r w:rsidR="00816C5B" w:rsidRPr="002959F5">
        <w:rPr>
          <w:rFonts w:ascii="Times New Roman" w:hAnsi="Times New Roman"/>
          <w:sz w:val="24"/>
          <w:szCs w:val="24"/>
        </w:rPr>
        <w:t>ya a</w:t>
      </w:r>
      <w:r w:rsidR="00656E09" w:rsidRPr="002959F5">
        <w:rPr>
          <w:rFonts w:ascii="Times New Roman" w:hAnsi="Times New Roman"/>
          <w:sz w:val="24"/>
          <w:szCs w:val="24"/>
        </w:rPr>
        <w:t xml:space="preserve">tau tidak dan </w:t>
      </w:r>
      <w:r w:rsidR="00656E09" w:rsidRPr="002959F5">
        <w:rPr>
          <w:rFonts w:ascii="Times New Roman" w:hAnsi="Times New Roman"/>
          <w:sz w:val="24"/>
          <w:szCs w:val="24"/>
        </w:rPr>
        <w:lastRenderedPageBreak/>
        <w:t>n</w:t>
      </w:r>
      <w:r w:rsidR="00816C5B" w:rsidRPr="002959F5">
        <w:rPr>
          <w:rFonts w:ascii="Times New Roman" w:hAnsi="Times New Roman"/>
          <w:sz w:val="24"/>
          <w:szCs w:val="24"/>
        </w:rPr>
        <w:t xml:space="preserve">ilai </w:t>
      </w:r>
      <w:r w:rsidR="00B16C22">
        <w:rPr>
          <w:rFonts w:ascii="Times New Roman" w:hAnsi="Times New Roman"/>
          <w:sz w:val="24"/>
          <w:szCs w:val="24"/>
        </w:rPr>
        <w:t xml:space="preserve">kebolehpercayaannya adalah </w:t>
      </w:r>
      <w:r w:rsidR="006C43B7" w:rsidRPr="002959F5">
        <w:rPr>
          <w:rFonts w:ascii="Times New Roman" w:hAnsi="Times New Roman"/>
          <w:sz w:val="24"/>
          <w:szCs w:val="24"/>
        </w:rPr>
        <w:t>0.883</w:t>
      </w:r>
      <w:r w:rsidR="00656E09" w:rsidRPr="002959F5">
        <w:rPr>
          <w:rFonts w:ascii="Times New Roman" w:hAnsi="Times New Roman"/>
          <w:sz w:val="24"/>
          <w:szCs w:val="24"/>
        </w:rPr>
        <w:t>.</w:t>
      </w:r>
      <w:r w:rsidR="00E615A7" w:rsidRPr="002959F5">
        <w:rPr>
          <w:rFonts w:ascii="Times New Roman" w:hAnsi="Times New Roman"/>
          <w:sz w:val="24"/>
          <w:szCs w:val="24"/>
        </w:rPr>
        <w:t xml:space="preserve"> </w:t>
      </w:r>
      <w:proofErr w:type="gramStart"/>
      <w:r w:rsidRPr="0061227E">
        <w:rPr>
          <w:rFonts w:ascii="Times New Roman" w:hAnsi="Times New Roman"/>
          <w:color w:val="0070C0"/>
          <w:sz w:val="24"/>
          <w:szCs w:val="24"/>
        </w:rPr>
        <w:t>Setiap kategori minat kerjaya dikenalpasti berdasarkan jumlah skor jawapan ya yang tertinggi mengikut hirearki.</w:t>
      </w:r>
      <w:proofErr w:type="gramEnd"/>
      <w:r w:rsidRPr="0061227E">
        <w:rPr>
          <w:rFonts w:ascii="Times New Roman" w:hAnsi="Times New Roman"/>
          <w:color w:val="0070C0"/>
          <w:sz w:val="24"/>
          <w:szCs w:val="24"/>
        </w:rPr>
        <w:t xml:space="preserve"> </w:t>
      </w:r>
    </w:p>
    <w:p w:rsidR="00F2742D" w:rsidRDefault="00F2742D" w:rsidP="00E615A7">
      <w:pPr>
        <w:spacing w:after="0" w:line="240" w:lineRule="auto"/>
        <w:ind w:firstLine="720"/>
        <w:jc w:val="both"/>
        <w:rPr>
          <w:rFonts w:ascii="Times New Roman" w:hAnsi="Times New Roman"/>
          <w:sz w:val="24"/>
          <w:szCs w:val="24"/>
        </w:rPr>
      </w:pPr>
    </w:p>
    <w:p w:rsidR="00F2742D" w:rsidRDefault="00F2742D" w:rsidP="00F2742D">
      <w:pPr>
        <w:spacing w:after="0" w:line="240" w:lineRule="auto"/>
        <w:ind w:firstLine="720"/>
        <w:jc w:val="center"/>
        <w:rPr>
          <w:rFonts w:ascii="Times New Roman" w:hAnsi="Times New Roman"/>
          <w:sz w:val="24"/>
          <w:szCs w:val="24"/>
        </w:rPr>
      </w:pPr>
      <w:r>
        <w:rPr>
          <w:rFonts w:ascii="Times New Roman" w:hAnsi="Times New Roman"/>
          <w:sz w:val="24"/>
          <w:szCs w:val="24"/>
        </w:rPr>
        <w:t>SUBJEK DAN TEMPAT KAJIAN</w:t>
      </w:r>
    </w:p>
    <w:p w:rsidR="00F2742D" w:rsidRDefault="00F2742D" w:rsidP="00E615A7">
      <w:pPr>
        <w:spacing w:after="0" w:line="240" w:lineRule="auto"/>
        <w:ind w:firstLine="720"/>
        <w:jc w:val="both"/>
        <w:rPr>
          <w:rFonts w:ascii="Times New Roman" w:hAnsi="Times New Roman"/>
          <w:sz w:val="24"/>
          <w:szCs w:val="24"/>
        </w:rPr>
      </w:pPr>
    </w:p>
    <w:p w:rsidR="006C43B7" w:rsidRDefault="00B16C22" w:rsidP="00B16C22">
      <w:pPr>
        <w:spacing w:after="0" w:line="240" w:lineRule="auto"/>
        <w:jc w:val="both"/>
        <w:rPr>
          <w:rFonts w:ascii="Times New Roman" w:hAnsi="Times New Roman"/>
          <w:sz w:val="24"/>
          <w:szCs w:val="24"/>
        </w:rPr>
      </w:pPr>
      <w:r>
        <w:rPr>
          <w:rFonts w:ascii="Times New Roman" w:hAnsi="Times New Roman"/>
          <w:sz w:val="24"/>
          <w:szCs w:val="24"/>
        </w:rPr>
        <w:t>Subjek kajian yang terlibat dalam kajian ini adalah seramai 1</w:t>
      </w:r>
      <w:r w:rsidR="00771C25">
        <w:rPr>
          <w:rFonts w:ascii="Times New Roman" w:hAnsi="Times New Roman"/>
          <w:sz w:val="24"/>
          <w:szCs w:val="24"/>
        </w:rPr>
        <w:t>11</w:t>
      </w:r>
      <w:r>
        <w:rPr>
          <w:rFonts w:ascii="Times New Roman" w:hAnsi="Times New Roman"/>
          <w:sz w:val="24"/>
          <w:szCs w:val="24"/>
        </w:rPr>
        <w:t xml:space="preserve"> orang responden yang dikenalpasti </w:t>
      </w:r>
      <w:r w:rsidR="00D541DF">
        <w:rPr>
          <w:rFonts w:ascii="Times New Roman" w:hAnsi="Times New Roman"/>
          <w:sz w:val="24"/>
          <w:szCs w:val="24"/>
        </w:rPr>
        <w:t xml:space="preserve">pernah </w:t>
      </w:r>
      <w:r w:rsidR="008D7165">
        <w:rPr>
          <w:rFonts w:ascii="Times New Roman" w:hAnsi="Times New Roman"/>
          <w:sz w:val="24"/>
          <w:szCs w:val="24"/>
        </w:rPr>
        <w:t>sebagai</w:t>
      </w:r>
      <w:r>
        <w:rPr>
          <w:rFonts w:ascii="Times New Roman" w:hAnsi="Times New Roman"/>
          <w:sz w:val="24"/>
          <w:szCs w:val="24"/>
        </w:rPr>
        <w:t xml:space="preserve"> gelandangan</w:t>
      </w:r>
      <w:r w:rsidR="008D7165">
        <w:rPr>
          <w:rFonts w:ascii="Times New Roman" w:hAnsi="Times New Roman"/>
          <w:sz w:val="24"/>
          <w:szCs w:val="24"/>
        </w:rPr>
        <w:t xml:space="preserve"> oleh pihak Jabatan Kebajikan Masyarakat</w:t>
      </w:r>
      <w:r w:rsidR="00D541DF">
        <w:rPr>
          <w:rFonts w:ascii="Times New Roman" w:hAnsi="Times New Roman"/>
          <w:sz w:val="24"/>
          <w:szCs w:val="24"/>
        </w:rPr>
        <w:t xml:space="preserve"> dan telah ditempahkan di </w:t>
      </w:r>
      <w:r>
        <w:rPr>
          <w:rFonts w:ascii="Times New Roman" w:hAnsi="Times New Roman"/>
          <w:sz w:val="24"/>
          <w:szCs w:val="24"/>
        </w:rPr>
        <w:t xml:space="preserve">dalam institusi pemulihan gelandangan yang dikenali sebagai Desa Bina Diri di Jerantut, Pahang. Setiap responden </w:t>
      </w:r>
      <w:r w:rsidR="001916EC">
        <w:rPr>
          <w:rFonts w:ascii="Times New Roman" w:hAnsi="Times New Roman"/>
          <w:sz w:val="24"/>
          <w:szCs w:val="24"/>
        </w:rPr>
        <w:t>adalah dipilih</w:t>
      </w:r>
      <w:r w:rsidR="00D541DF">
        <w:rPr>
          <w:rFonts w:ascii="Times New Roman" w:hAnsi="Times New Roman"/>
          <w:sz w:val="24"/>
          <w:szCs w:val="24"/>
        </w:rPr>
        <w:t xml:space="preserve"> </w:t>
      </w:r>
      <w:r w:rsidR="008D7165">
        <w:rPr>
          <w:rFonts w:ascii="Times New Roman" w:hAnsi="Times New Roman"/>
          <w:sz w:val="24"/>
          <w:szCs w:val="24"/>
        </w:rPr>
        <w:t xml:space="preserve">beradasarkan </w:t>
      </w:r>
      <w:r w:rsidR="001916EC">
        <w:rPr>
          <w:rFonts w:ascii="Times New Roman" w:hAnsi="Times New Roman"/>
          <w:sz w:val="24"/>
          <w:szCs w:val="24"/>
        </w:rPr>
        <w:t>k</w:t>
      </w:r>
      <w:r w:rsidR="00D541DF">
        <w:rPr>
          <w:rFonts w:ascii="Times New Roman" w:hAnsi="Times New Roman"/>
          <w:sz w:val="24"/>
          <w:szCs w:val="24"/>
        </w:rPr>
        <w:t>riteria pemilihan</w:t>
      </w:r>
      <w:r w:rsidR="001916EC">
        <w:rPr>
          <w:rFonts w:ascii="Times New Roman" w:hAnsi="Times New Roman"/>
          <w:sz w:val="24"/>
          <w:szCs w:val="24"/>
        </w:rPr>
        <w:t xml:space="preserve"> iaitu i) boleh berkomunikasi dalam bahasa Malaysia atau Bahasa Inggeris; ii) tidak mempunyai penyakit mental yang kronik; iii) bersedia memberi kebenaran untuk terlibat dalam kajian ini.</w:t>
      </w:r>
      <w:r w:rsidR="008D7165">
        <w:rPr>
          <w:rFonts w:ascii="Times New Roman" w:hAnsi="Times New Roman"/>
          <w:sz w:val="24"/>
          <w:szCs w:val="24"/>
        </w:rPr>
        <w:t xml:space="preserve"> </w:t>
      </w:r>
      <w:proofErr w:type="gramStart"/>
      <w:r w:rsidR="008D7165">
        <w:rPr>
          <w:rFonts w:ascii="Times New Roman" w:hAnsi="Times New Roman"/>
          <w:sz w:val="24"/>
          <w:szCs w:val="24"/>
        </w:rPr>
        <w:t>Semua responden yang memenuhi kriteria adalah dikenalpasti oleh Pegawai Pembangunan Masyarakat yang bertugas di institusi terbabit.</w:t>
      </w:r>
      <w:proofErr w:type="gramEnd"/>
      <w:r w:rsidR="008D7165">
        <w:rPr>
          <w:rFonts w:ascii="Times New Roman" w:hAnsi="Times New Roman"/>
          <w:sz w:val="24"/>
          <w:szCs w:val="24"/>
        </w:rPr>
        <w:t xml:space="preserve"> Kemudian semua responden diberi taklimat </w:t>
      </w:r>
      <w:r w:rsidR="00D9147E">
        <w:rPr>
          <w:rFonts w:ascii="Times New Roman" w:hAnsi="Times New Roman"/>
          <w:sz w:val="24"/>
          <w:szCs w:val="24"/>
        </w:rPr>
        <w:t>tentang</w:t>
      </w:r>
      <w:r w:rsidR="008D7165">
        <w:rPr>
          <w:rFonts w:ascii="Times New Roman" w:hAnsi="Times New Roman"/>
          <w:sz w:val="24"/>
          <w:szCs w:val="24"/>
        </w:rPr>
        <w:t xml:space="preserve"> kajian yang dijalankan dan </w:t>
      </w:r>
      <w:proofErr w:type="gramStart"/>
      <w:r w:rsidR="008D7165">
        <w:rPr>
          <w:rFonts w:ascii="Times New Roman" w:hAnsi="Times New Roman"/>
          <w:sz w:val="24"/>
          <w:szCs w:val="24"/>
        </w:rPr>
        <w:t>cara</w:t>
      </w:r>
      <w:proofErr w:type="gramEnd"/>
      <w:r w:rsidR="008D7165">
        <w:rPr>
          <w:rFonts w:ascii="Times New Roman" w:hAnsi="Times New Roman"/>
          <w:sz w:val="24"/>
          <w:szCs w:val="24"/>
        </w:rPr>
        <w:t xml:space="preserve"> pengisian </w:t>
      </w:r>
      <w:r w:rsidR="00D9147E">
        <w:rPr>
          <w:rFonts w:ascii="Times New Roman" w:hAnsi="Times New Roman"/>
          <w:sz w:val="24"/>
          <w:szCs w:val="24"/>
        </w:rPr>
        <w:t>bora</w:t>
      </w:r>
      <w:r w:rsidR="008D7165">
        <w:rPr>
          <w:rFonts w:ascii="Times New Roman" w:hAnsi="Times New Roman"/>
          <w:sz w:val="24"/>
          <w:szCs w:val="24"/>
        </w:rPr>
        <w:t xml:space="preserve">ng kaji selidik yang diedarkan. </w:t>
      </w:r>
      <w:proofErr w:type="gramStart"/>
      <w:r w:rsidR="008D7165">
        <w:rPr>
          <w:rFonts w:ascii="Times New Roman" w:hAnsi="Times New Roman"/>
          <w:sz w:val="24"/>
          <w:szCs w:val="24"/>
        </w:rPr>
        <w:t xml:space="preserve">Penyelidik sendiri memberi penerangan kepada responden bagi setiap item yang ditanyakan dalam </w:t>
      </w:r>
      <w:r w:rsidR="00D9147E">
        <w:rPr>
          <w:rFonts w:ascii="Times New Roman" w:hAnsi="Times New Roman"/>
          <w:sz w:val="24"/>
          <w:szCs w:val="24"/>
        </w:rPr>
        <w:t>bora</w:t>
      </w:r>
      <w:r w:rsidR="008D7165">
        <w:rPr>
          <w:rFonts w:ascii="Times New Roman" w:hAnsi="Times New Roman"/>
          <w:sz w:val="24"/>
          <w:szCs w:val="24"/>
        </w:rPr>
        <w:t xml:space="preserve">ng </w:t>
      </w:r>
      <w:r w:rsidR="00D9147E">
        <w:rPr>
          <w:rFonts w:ascii="Times New Roman" w:hAnsi="Times New Roman"/>
          <w:sz w:val="24"/>
          <w:szCs w:val="24"/>
        </w:rPr>
        <w:t>tersebut.</w:t>
      </w:r>
      <w:proofErr w:type="gramEnd"/>
      <w:r w:rsidR="00D9147E">
        <w:rPr>
          <w:rFonts w:ascii="Times New Roman" w:hAnsi="Times New Roman"/>
          <w:sz w:val="24"/>
          <w:szCs w:val="24"/>
        </w:rPr>
        <w:t xml:space="preserve"> </w:t>
      </w:r>
      <w:proofErr w:type="gramStart"/>
      <w:r w:rsidR="00D9147E">
        <w:rPr>
          <w:rFonts w:ascii="Times New Roman" w:hAnsi="Times New Roman"/>
          <w:sz w:val="24"/>
          <w:szCs w:val="24"/>
        </w:rPr>
        <w:t>Responden dibenarkan bertanya sekiranya ada soalan-soalan yang tidak jelas dan memerlukan penerangan lanjut.</w:t>
      </w:r>
      <w:proofErr w:type="gramEnd"/>
      <w:r w:rsidR="00D9147E">
        <w:rPr>
          <w:rFonts w:ascii="Times New Roman" w:hAnsi="Times New Roman"/>
          <w:sz w:val="24"/>
          <w:szCs w:val="24"/>
        </w:rPr>
        <w:t xml:space="preserve"> Proses ini penting bagi memenuhi keperluan responden yang kebanyakkannya mempunyai tahap literasi yang sederhana. </w:t>
      </w:r>
      <w:r w:rsidR="008D7165" w:rsidRPr="0061227E">
        <w:rPr>
          <w:rFonts w:ascii="Times New Roman" w:hAnsi="Times New Roman"/>
          <w:color w:val="0070C0"/>
          <w:sz w:val="24"/>
          <w:szCs w:val="24"/>
        </w:rPr>
        <w:t xml:space="preserve">Semasa proses pengumpulan data, seramai </w:t>
      </w:r>
      <w:r w:rsidR="00656E09" w:rsidRPr="0061227E">
        <w:rPr>
          <w:rFonts w:ascii="Times New Roman" w:hAnsi="Times New Roman"/>
          <w:color w:val="0070C0"/>
          <w:sz w:val="24"/>
          <w:szCs w:val="24"/>
        </w:rPr>
        <w:t>20</w:t>
      </w:r>
      <w:r w:rsidR="005E7CBF" w:rsidRPr="0061227E">
        <w:rPr>
          <w:rFonts w:ascii="Times New Roman" w:hAnsi="Times New Roman"/>
          <w:color w:val="0070C0"/>
          <w:sz w:val="24"/>
          <w:szCs w:val="24"/>
        </w:rPr>
        <w:t>0</w:t>
      </w:r>
      <w:r w:rsidR="00656E09" w:rsidRPr="0061227E">
        <w:rPr>
          <w:rFonts w:ascii="Times New Roman" w:hAnsi="Times New Roman"/>
          <w:color w:val="0070C0"/>
          <w:sz w:val="24"/>
          <w:szCs w:val="24"/>
        </w:rPr>
        <w:t xml:space="preserve"> orang </w:t>
      </w:r>
      <w:r w:rsidR="008D7165" w:rsidRPr="0061227E">
        <w:rPr>
          <w:rFonts w:ascii="Times New Roman" w:hAnsi="Times New Roman"/>
          <w:color w:val="0070C0"/>
          <w:sz w:val="24"/>
          <w:szCs w:val="24"/>
        </w:rPr>
        <w:t>responden</w:t>
      </w:r>
      <w:r w:rsidR="00656E09" w:rsidRPr="0061227E">
        <w:rPr>
          <w:rFonts w:ascii="Times New Roman" w:hAnsi="Times New Roman"/>
          <w:color w:val="0070C0"/>
          <w:sz w:val="24"/>
          <w:szCs w:val="24"/>
        </w:rPr>
        <w:t xml:space="preserve"> </w:t>
      </w:r>
      <w:r w:rsidR="00E615A7" w:rsidRPr="0061227E">
        <w:rPr>
          <w:rFonts w:ascii="Times New Roman" w:hAnsi="Times New Roman"/>
          <w:color w:val="0070C0"/>
          <w:sz w:val="24"/>
          <w:szCs w:val="24"/>
        </w:rPr>
        <w:t xml:space="preserve">telah </w:t>
      </w:r>
      <w:r w:rsidR="00656E09" w:rsidRPr="0061227E">
        <w:rPr>
          <w:rFonts w:ascii="Times New Roman" w:hAnsi="Times New Roman"/>
          <w:color w:val="0070C0"/>
          <w:sz w:val="24"/>
          <w:szCs w:val="24"/>
        </w:rPr>
        <w:t>di</w:t>
      </w:r>
      <w:r w:rsidR="008D7165" w:rsidRPr="0061227E">
        <w:rPr>
          <w:rFonts w:ascii="Times New Roman" w:hAnsi="Times New Roman"/>
          <w:color w:val="0070C0"/>
          <w:sz w:val="24"/>
          <w:szCs w:val="24"/>
        </w:rPr>
        <w:t>kenalpasti memenuhi kriteria</w:t>
      </w:r>
      <w:r w:rsidR="00656E09" w:rsidRPr="0061227E">
        <w:rPr>
          <w:rFonts w:ascii="Times New Roman" w:hAnsi="Times New Roman"/>
          <w:color w:val="0070C0"/>
          <w:sz w:val="24"/>
          <w:szCs w:val="24"/>
        </w:rPr>
        <w:t xml:space="preserve"> tetapi hanya 1</w:t>
      </w:r>
      <w:r w:rsidR="005654C0" w:rsidRPr="0061227E">
        <w:rPr>
          <w:rFonts w:ascii="Times New Roman" w:hAnsi="Times New Roman"/>
          <w:color w:val="0070C0"/>
          <w:sz w:val="24"/>
          <w:szCs w:val="24"/>
        </w:rPr>
        <w:t>11</w:t>
      </w:r>
      <w:r w:rsidR="00656E09" w:rsidRPr="0061227E">
        <w:rPr>
          <w:rFonts w:ascii="Times New Roman" w:hAnsi="Times New Roman"/>
          <w:color w:val="0070C0"/>
          <w:sz w:val="24"/>
          <w:szCs w:val="24"/>
        </w:rPr>
        <w:t xml:space="preserve"> orang sahaja yang</w:t>
      </w:r>
      <w:r w:rsidR="00E615A7" w:rsidRPr="0061227E">
        <w:rPr>
          <w:rFonts w:ascii="Times New Roman" w:hAnsi="Times New Roman"/>
          <w:color w:val="0070C0"/>
          <w:sz w:val="24"/>
          <w:szCs w:val="24"/>
        </w:rPr>
        <w:t xml:space="preserve"> </w:t>
      </w:r>
      <w:r w:rsidR="008D7165" w:rsidRPr="0061227E">
        <w:rPr>
          <w:rFonts w:ascii="Times New Roman" w:hAnsi="Times New Roman"/>
          <w:color w:val="0070C0"/>
          <w:sz w:val="24"/>
          <w:szCs w:val="24"/>
        </w:rPr>
        <w:t>bersedia memberi kerjasama dalam kajian ini</w:t>
      </w:r>
      <w:r w:rsidR="00E615A7" w:rsidRPr="0061227E">
        <w:rPr>
          <w:rFonts w:ascii="Times New Roman" w:hAnsi="Times New Roman"/>
          <w:color w:val="0070C0"/>
          <w:sz w:val="24"/>
          <w:szCs w:val="24"/>
        </w:rPr>
        <w:t xml:space="preserve"> manakala </w:t>
      </w:r>
      <w:r w:rsidR="005654C0" w:rsidRPr="0061227E">
        <w:rPr>
          <w:rFonts w:ascii="Times New Roman" w:hAnsi="Times New Roman"/>
          <w:color w:val="0070C0"/>
          <w:sz w:val="24"/>
          <w:szCs w:val="24"/>
        </w:rPr>
        <w:t>89</w:t>
      </w:r>
      <w:r w:rsidR="00E615A7" w:rsidRPr="0061227E">
        <w:rPr>
          <w:rFonts w:ascii="Times New Roman" w:hAnsi="Times New Roman"/>
          <w:color w:val="0070C0"/>
          <w:sz w:val="24"/>
          <w:szCs w:val="24"/>
        </w:rPr>
        <w:t xml:space="preserve"> orang responden lagi </w:t>
      </w:r>
      <w:r w:rsidR="008D7165" w:rsidRPr="0061227E">
        <w:rPr>
          <w:rFonts w:ascii="Times New Roman" w:hAnsi="Times New Roman"/>
          <w:color w:val="0070C0"/>
          <w:sz w:val="24"/>
          <w:szCs w:val="24"/>
        </w:rPr>
        <w:t>telah</w:t>
      </w:r>
      <w:r w:rsidR="001916EC" w:rsidRPr="0061227E">
        <w:rPr>
          <w:rFonts w:ascii="Times New Roman" w:hAnsi="Times New Roman"/>
          <w:color w:val="0070C0"/>
          <w:sz w:val="24"/>
          <w:szCs w:val="24"/>
        </w:rPr>
        <w:t xml:space="preserve"> </w:t>
      </w:r>
      <w:r w:rsidR="008D7165" w:rsidRPr="0061227E">
        <w:rPr>
          <w:rFonts w:ascii="Times New Roman" w:hAnsi="Times New Roman"/>
          <w:color w:val="0070C0"/>
          <w:sz w:val="24"/>
          <w:szCs w:val="24"/>
        </w:rPr>
        <w:t>manarik diri</w:t>
      </w:r>
      <w:r w:rsidR="00D9147E" w:rsidRPr="0061227E">
        <w:rPr>
          <w:rFonts w:ascii="Times New Roman" w:hAnsi="Times New Roman"/>
          <w:color w:val="0070C0"/>
          <w:sz w:val="24"/>
          <w:szCs w:val="24"/>
        </w:rPr>
        <w:t xml:space="preserve"> kerana mempunyai tahap literasi yang rendah dan tidak boleh membaca</w:t>
      </w:r>
      <w:r w:rsidR="00D9147E">
        <w:rPr>
          <w:rFonts w:ascii="Times New Roman" w:hAnsi="Times New Roman"/>
          <w:sz w:val="24"/>
          <w:szCs w:val="24"/>
        </w:rPr>
        <w:t xml:space="preserve">. </w:t>
      </w:r>
      <w:r w:rsidR="001916EC">
        <w:rPr>
          <w:rFonts w:ascii="Times New Roman" w:hAnsi="Times New Roman"/>
          <w:sz w:val="24"/>
          <w:szCs w:val="24"/>
        </w:rPr>
        <w:t xml:space="preserve"> </w:t>
      </w:r>
    </w:p>
    <w:p w:rsidR="001916EC" w:rsidRDefault="001916EC" w:rsidP="00B16C22">
      <w:pPr>
        <w:spacing w:after="0" w:line="240" w:lineRule="auto"/>
        <w:jc w:val="both"/>
        <w:rPr>
          <w:rFonts w:ascii="Times New Roman" w:hAnsi="Times New Roman"/>
          <w:sz w:val="24"/>
          <w:szCs w:val="24"/>
        </w:rPr>
      </w:pPr>
    </w:p>
    <w:p w:rsidR="006C43B7" w:rsidRPr="00B16C22" w:rsidRDefault="00B16C22" w:rsidP="00B16C22">
      <w:pPr>
        <w:spacing w:after="0" w:line="240" w:lineRule="auto"/>
        <w:jc w:val="center"/>
        <w:rPr>
          <w:rFonts w:ascii="Times New Roman" w:hAnsi="Times New Roman"/>
          <w:sz w:val="24"/>
          <w:szCs w:val="24"/>
        </w:rPr>
      </w:pPr>
      <w:r>
        <w:rPr>
          <w:rFonts w:ascii="Times New Roman" w:hAnsi="Times New Roman"/>
          <w:sz w:val="24"/>
          <w:szCs w:val="24"/>
        </w:rPr>
        <w:t>KEPUTUSAN</w:t>
      </w:r>
      <w:r w:rsidR="00611699" w:rsidRPr="00B16C22">
        <w:rPr>
          <w:rFonts w:ascii="Times New Roman" w:hAnsi="Times New Roman"/>
          <w:sz w:val="24"/>
          <w:szCs w:val="24"/>
        </w:rPr>
        <w:t xml:space="preserve"> KAJIAN</w:t>
      </w:r>
    </w:p>
    <w:p w:rsidR="006C5644" w:rsidRDefault="006C5644" w:rsidP="007118AC">
      <w:pPr>
        <w:spacing w:after="0" w:line="240" w:lineRule="auto"/>
        <w:ind w:firstLine="720"/>
        <w:jc w:val="center"/>
        <w:rPr>
          <w:rFonts w:ascii="Times New Roman" w:hAnsi="Times New Roman"/>
          <w:sz w:val="24"/>
          <w:szCs w:val="24"/>
        </w:rPr>
      </w:pPr>
    </w:p>
    <w:p w:rsidR="007118AC" w:rsidRPr="007118AC" w:rsidRDefault="007118AC" w:rsidP="007118AC">
      <w:pPr>
        <w:spacing w:after="0" w:line="240" w:lineRule="auto"/>
        <w:jc w:val="center"/>
        <w:rPr>
          <w:rFonts w:ascii="Times New Roman" w:hAnsi="Times New Roman"/>
          <w:szCs w:val="24"/>
        </w:rPr>
      </w:pPr>
      <w:r w:rsidRPr="007118AC">
        <w:rPr>
          <w:rFonts w:ascii="Times New Roman" w:hAnsi="Times New Roman"/>
          <w:szCs w:val="24"/>
        </w:rPr>
        <w:t>KEPUTUSAN DESKRIPTIF</w:t>
      </w:r>
    </w:p>
    <w:p w:rsidR="007118AC" w:rsidRPr="002959F5" w:rsidRDefault="007118AC" w:rsidP="007118AC">
      <w:pPr>
        <w:spacing w:after="0" w:line="240" w:lineRule="auto"/>
        <w:ind w:firstLine="720"/>
        <w:jc w:val="center"/>
        <w:rPr>
          <w:rFonts w:ascii="Times New Roman" w:hAnsi="Times New Roman"/>
          <w:sz w:val="24"/>
          <w:szCs w:val="24"/>
        </w:rPr>
      </w:pPr>
    </w:p>
    <w:p w:rsidR="006D3CE7" w:rsidRPr="00CB50BE" w:rsidRDefault="006C5644" w:rsidP="006D3CE7">
      <w:pPr>
        <w:spacing w:after="0" w:line="240" w:lineRule="auto"/>
        <w:jc w:val="both"/>
        <w:rPr>
          <w:rFonts w:ascii="Times New Roman" w:hAnsi="Times New Roman"/>
          <w:sz w:val="24"/>
          <w:szCs w:val="24"/>
        </w:rPr>
      </w:pPr>
      <w:r w:rsidRPr="00CB50BE">
        <w:rPr>
          <w:rFonts w:ascii="Times New Roman" w:hAnsi="Times New Roman"/>
          <w:sz w:val="24"/>
          <w:szCs w:val="24"/>
        </w:rPr>
        <w:t>Jadual 1 menunjukk</w:t>
      </w:r>
      <w:r w:rsidR="007C3021" w:rsidRPr="00CB50BE">
        <w:rPr>
          <w:rFonts w:ascii="Times New Roman" w:hAnsi="Times New Roman"/>
          <w:sz w:val="24"/>
          <w:szCs w:val="24"/>
        </w:rPr>
        <w:t xml:space="preserve">an </w:t>
      </w:r>
      <w:r w:rsidR="00B16C22" w:rsidRPr="00CB50BE">
        <w:rPr>
          <w:rFonts w:ascii="Times New Roman" w:hAnsi="Times New Roman"/>
          <w:sz w:val="24"/>
          <w:szCs w:val="24"/>
        </w:rPr>
        <w:t>latar belakang</w:t>
      </w:r>
      <w:r w:rsidR="007C3021" w:rsidRPr="00CB50BE">
        <w:rPr>
          <w:rFonts w:ascii="Times New Roman" w:hAnsi="Times New Roman"/>
          <w:sz w:val="24"/>
          <w:szCs w:val="24"/>
        </w:rPr>
        <w:t xml:space="preserve"> demografi responden. </w:t>
      </w:r>
      <w:r w:rsidR="00CB50BE" w:rsidRPr="00CB50BE">
        <w:rPr>
          <w:rFonts w:ascii="Times New Roman" w:hAnsi="Times New Roman"/>
          <w:sz w:val="24"/>
          <w:szCs w:val="24"/>
        </w:rPr>
        <w:t xml:space="preserve">Sebanyak 45 peratus responden berbangsa Melayu, 28.8 peratus responden berbangsa Cina dan 26.1 peratus berbangsa India. </w:t>
      </w:r>
      <w:r w:rsidR="00A37E89" w:rsidRPr="00CB50BE">
        <w:rPr>
          <w:rFonts w:ascii="Times New Roman" w:hAnsi="Times New Roman"/>
          <w:sz w:val="24"/>
          <w:szCs w:val="24"/>
        </w:rPr>
        <w:t>Separuh</w:t>
      </w:r>
      <w:r w:rsidR="007C3021" w:rsidRPr="00CB50BE">
        <w:rPr>
          <w:rFonts w:ascii="Times New Roman" w:hAnsi="Times New Roman"/>
          <w:sz w:val="24"/>
          <w:szCs w:val="24"/>
        </w:rPr>
        <w:t xml:space="preserve"> </w:t>
      </w:r>
      <w:r w:rsidR="00A37E89" w:rsidRPr="00CB50BE">
        <w:rPr>
          <w:rFonts w:ascii="Times New Roman" w:hAnsi="Times New Roman"/>
          <w:sz w:val="24"/>
          <w:szCs w:val="24"/>
        </w:rPr>
        <w:t xml:space="preserve">daripada </w:t>
      </w:r>
      <w:r w:rsidR="00CB50BE" w:rsidRPr="00CB50BE">
        <w:rPr>
          <w:rFonts w:ascii="Times New Roman" w:hAnsi="Times New Roman"/>
          <w:sz w:val="24"/>
          <w:szCs w:val="24"/>
        </w:rPr>
        <w:t>responden</w:t>
      </w:r>
      <w:r w:rsidR="007C3021" w:rsidRPr="00CB50BE">
        <w:rPr>
          <w:rFonts w:ascii="Times New Roman" w:hAnsi="Times New Roman"/>
          <w:sz w:val="24"/>
          <w:szCs w:val="24"/>
        </w:rPr>
        <w:t xml:space="preserve"> yang ditemu</w:t>
      </w:r>
      <w:r w:rsidR="00B811DB" w:rsidRPr="00CB50BE">
        <w:rPr>
          <w:rFonts w:ascii="Times New Roman" w:hAnsi="Times New Roman"/>
          <w:sz w:val="24"/>
          <w:szCs w:val="24"/>
        </w:rPr>
        <w:t>i</w:t>
      </w:r>
      <w:r w:rsidR="007C3021" w:rsidRPr="00CB50BE">
        <w:rPr>
          <w:rFonts w:ascii="Times New Roman" w:hAnsi="Times New Roman"/>
          <w:sz w:val="24"/>
          <w:szCs w:val="24"/>
        </w:rPr>
        <w:t xml:space="preserve"> adalah berumur 50 </w:t>
      </w:r>
      <w:r w:rsidR="00A37E89" w:rsidRPr="00CB50BE">
        <w:rPr>
          <w:rFonts w:ascii="Times New Roman" w:hAnsi="Times New Roman"/>
          <w:sz w:val="24"/>
          <w:szCs w:val="24"/>
        </w:rPr>
        <w:t xml:space="preserve">hingga 59 </w:t>
      </w:r>
      <w:r w:rsidR="007C3021" w:rsidRPr="00CB50BE">
        <w:rPr>
          <w:rFonts w:ascii="Times New Roman" w:hAnsi="Times New Roman"/>
          <w:sz w:val="24"/>
          <w:szCs w:val="24"/>
        </w:rPr>
        <w:t>tahun</w:t>
      </w:r>
      <w:r w:rsidR="00B811DB" w:rsidRPr="00CB50BE">
        <w:rPr>
          <w:rFonts w:ascii="Times New Roman" w:hAnsi="Times New Roman"/>
          <w:sz w:val="24"/>
          <w:szCs w:val="24"/>
        </w:rPr>
        <w:t>. Manakala 3</w:t>
      </w:r>
      <w:r w:rsidR="00A37E89" w:rsidRPr="00CB50BE">
        <w:rPr>
          <w:rFonts w:ascii="Times New Roman" w:hAnsi="Times New Roman"/>
          <w:sz w:val="24"/>
          <w:szCs w:val="24"/>
        </w:rPr>
        <w:t>4.2</w:t>
      </w:r>
      <w:r w:rsidR="00B811DB" w:rsidRPr="00CB50BE">
        <w:rPr>
          <w:rFonts w:ascii="Times New Roman" w:hAnsi="Times New Roman"/>
          <w:sz w:val="24"/>
          <w:szCs w:val="24"/>
        </w:rPr>
        <w:t xml:space="preserve"> peratus lagi adalah berumur </w:t>
      </w:r>
      <w:r w:rsidR="00A37E89" w:rsidRPr="00CB50BE">
        <w:rPr>
          <w:rFonts w:ascii="Times New Roman" w:hAnsi="Times New Roman"/>
          <w:sz w:val="24"/>
          <w:szCs w:val="24"/>
        </w:rPr>
        <w:t>di antara 40 hingga 49</w:t>
      </w:r>
      <w:r w:rsidR="00B811DB" w:rsidRPr="00CB50BE">
        <w:rPr>
          <w:rFonts w:ascii="Times New Roman" w:hAnsi="Times New Roman"/>
          <w:sz w:val="24"/>
          <w:szCs w:val="24"/>
        </w:rPr>
        <w:t xml:space="preserve"> tahun dan </w:t>
      </w:r>
      <w:r w:rsidR="00A37E89" w:rsidRPr="00CB50BE">
        <w:rPr>
          <w:rFonts w:ascii="Times New Roman" w:hAnsi="Times New Roman"/>
          <w:sz w:val="24"/>
          <w:szCs w:val="24"/>
        </w:rPr>
        <w:t xml:space="preserve">terdapat </w:t>
      </w:r>
      <w:r w:rsidR="00B811DB" w:rsidRPr="00CB50BE">
        <w:rPr>
          <w:rFonts w:ascii="Times New Roman" w:hAnsi="Times New Roman"/>
          <w:sz w:val="24"/>
          <w:szCs w:val="24"/>
        </w:rPr>
        <w:t xml:space="preserve">20 peratus </w:t>
      </w:r>
      <w:r w:rsidR="00CB50BE" w:rsidRPr="00CB50BE">
        <w:rPr>
          <w:rFonts w:ascii="Times New Roman" w:hAnsi="Times New Roman"/>
          <w:sz w:val="24"/>
          <w:szCs w:val="24"/>
        </w:rPr>
        <w:t>responden yang</w:t>
      </w:r>
      <w:r w:rsidR="00A37E89" w:rsidRPr="00CB50BE">
        <w:rPr>
          <w:rFonts w:ascii="Times New Roman" w:hAnsi="Times New Roman"/>
          <w:sz w:val="24"/>
          <w:szCs w:val="24"/>
        </w:rPr>
        <w:t xml:space="preserve"> dikategorikan sebagai belia iaitu berumur di antara 18 hingga 40 tahun</w:t>
      </w:r>
      <w:r w:rsidR="00B811DB" w:rsidRPr="00CB50BE">
        <w:rPr>
          <w:rFonts w:ascii="Times New Roman" w:hAnsi="Times New Roman"/>
          <w:sz w:val="24"/>
          <w:szCs w:val="24"/>
        </w:rPr>
        <w:t xml:space="preserve">. Jika dilihat dari segi </w:t>
      </w:r>
      <w:r w:rsidR="007C3021" w:rsidRPr="00CB50BE">
        <w:rPr>
          <w:rFonts w:ascii="Times New Roman" w:hAnsi="Times New Roman"/>
          <w:sz w:val="24"/>
          <w:szCs w:val="24"/>
        </w:rPr>
        <w:t xml:space="preserve"> </w:t>
      </w:r>
      <w:r w:rsidR="00A37E89" w:rsidRPr="00CB50BE">
        <w:rPr>
          <w:rFonts w:ascii="Times New Roman" w:hAnsi="Times New Roman"/>
          <w:sz w:val="24"/>
          <w:szCs w:val="24"/>
        </w:rPr>
        <w:t>agama pula</w:t>
      </w:r>
      <w:r w:rsidR="00AC1CED" w:rsidRPr="00CB50BE">
        <w:rPr>
          <w:rFonts w:ascii="Times New Roman" w:hAnsi="Times New Roman"/>
          <w:sz w:val="24"/>
          <w:szCs w:val="24"/>
        </w:rPr>
        <w:t xml:space="preserve">, </w:t>
      </w:r>
      <w:r w:rsidR="00CB50BE" w:rsidRPr="00CB50BE">
        <w:rPr>
          <w:rFonts w:ascii="Times New Roman" w:hAnsi="Times New Roman"/>
          <w:sz w:val="24"/>
          <w:szCs w:val="24"/>
        </w:rPr>
        <w:t>hampir 56 peratus responden beragama Islam, 30.6 peratus penganut agama Buddha dan 1.8 peratus penganut agama Kristian. Hampir 12 peratus responden didapati tidak mempunyai sebarang agama.</w:t>
      </w:r>
      <w:r w:rsidR="00185415">
        <w:rPr>
          <w:rFonts w:ascii="Times New Roman" w:hAnsi="Times New Roman"/>
          <w:sz w:val="24"/>
          <w:szCs w:val="24"/>
        </w:rPr>
        <w:t xml:space="preserve"> Dari aspek perkhawinan, kebanyakkan golongan gelandangan yang ditemui adalah berstatus bujang dan hanya 12.6 peratus yang berkahwin dan hampir 15 peratus lagi sudah bercerai. Selain itu, hampir separuh daripada responden kajian ini tidak pernah mempunyai pekerjaan dan sebanyak 28.8 peratus yang bekerja sendiri, 22.5 peratus bekerja dengan syarikat swasta dan hanya 3.6 peratus pernah bekerja dengan kerajaan.</w:t>
      </w:r>
    </w:p>
    <w:p w:rsidR="007273F8" w:rsidRPr="00771C25" w:rsidRDefault="007273F8" w:rsidP="005E7CBF">
      <w:pPr>
        <w:spacing w:after="0" w:line="240" w:lineRule="auto"/>
        <w:jc w:val="both"/>
        <w:rPr>
          <w:rFonts w:ascii="Times New Roman" w:hAnsi="Times New Roman"/>
          <w:color w:val="FF0000"/>
          <w:sz w:val="24"/>
          <w:szCs w:val="24"/>
        </w:rPr>
      </w:pP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1417"/>
        <w:gridCol w:w="3149"/>
      </w:tblGrid>
      <w:tr w:rsidR="007C3021" w:rsidRPr="00B811DB" w:rsidTr="0049743C">
        <w:trPr>
          <w:jc w:val="center"/>
        </w:trPr>
        <w:tc>
          <w:tcPr>
            <w:tcW w:w="7003" w:type="dxa"/>
            <w:gridSpan w:val="3"/>
            <w:tcBorders>
              <w:bottom w:val="single" w:sz="4" w:space="0" w:color="auto"/>
            </w:tcBorders>
          </w:tcPr>
          <w:p w:rsidR="007C3021" w:rsidRDefault="00B811DB" w:rsidP="00B811DB">
            <w:pPr>
              <w:spacing w:after="0" w:line="240" w:lineRule="auto"/>
              <w:jc w:val="center"/>
              <w:rPr>
                <w:rFonts w:ascii="Times New Roman" w:hAnsi="Times New Roman"/>
                <w:sz w:val="24"/>
                <w:szCs w:val="24"/>
              </w:rPr>
            </w:pPr>
            <w:r w:rsidRPr="00B811DB">
              <w:rPr>
                <w:rFonts w:ascii="Times New Roman" w:hAnsi="Times New Roman"/>
                <w:sz w:val="24"/>
                <w:szCs w:val="24"/>
              </w:rPr>
              <w:t>JADUAL</w:t>
            </w:r>
            <w:r w:rsidR="007C3021" w:rsidRPr="00B811DB">
              <w:rPr>
                <w:rFonts w:ascii="Times New Roman" w:hAnsi="Times New Roman"/>
                <w:sz w:val="24"/>
                <w:szCs w:val="24"/>
              </w:rPr>
              <w:t xml:space="preserve"> 1: </w:t>
            </w:r>
            <w:r w:rsidR="00B16C22" w:rsidRPr="00B811DB">
              <w:rPr>
                <w:rFonts w:ascii="Times New Roman" w:hAnsi="Times New Roman"/>
                <w:sz w:val="24"/>
                <w:szCs w:val="24"/>
              </w:rPr>
              <w:t>Latar Belakang</w:t>
            </w:r>
            <w:r w:rsidR="007C3021" w:rsidRPr="00B811DB">
              <w:rPr>
                <w:rFonts w:ascii="Times New Roman" w:hAnsi="Times New Roman"/>
                <w:sz w:val="24"/>
                <w:szCs w:val="24"/>
              </w:rPr>
              <w:t xml:space="preserve"> Demografi Responden</w:t>
            </w:r>
            <w:r w:rsidRPr="00B811DB">
              <w:rPr>
                <w:rFonts w:ascii="Times New Roman" w:hAnsi="Times New Roman"/>
                <w:sz w:val="24"/>
                <w:szCs w:val="24"/>
              </w:rPr>
              <w:t xml:space="preserve"> (N = 1</w:t>
            </w:r>
            <w:r w:rsidR="00A37E89">
              <w:rPr>
                <w:rFonts w:ascii="Times New Roman" w:hAnsi="Times New Roman"/>
                <w:sz w:val="24"/>
                <w:szCs w:val="24"/>
              </w:rPr>
              <w:t>11</w:t>
            </w:r>
            <w:r w:rsidRPr="00B811DB">
              <w:rPr>
                <w:rFonts w:ascii="Times New Roman" w:hAnsi="Times New Roman"/>
                <w:sz w:val="24"/>
                <w:szCs w:val="24"/>
              </w:rPr>
              <w:t>)</w:t>
            </w:r>
          </w:p>
          <w:p w:rsidR="00B811DB" w:rsidRPr="00B811DB" w:rsidRDefault="00B811DB" w:rsidP="00B811DB">
            <w:pPr>
              <w:spacing w:after="0" w:line="240" w:lineRule="auto"/>
              <w:jc w:val="center"/>
              <w:rPr>
                <w:rFonts w:ascii="Times New Roman" w:hAnsi="Times New Roman"/>
                <w:sz w:val="24"/>
                <w:szCs w:val="24"/>
              </w:rPr>
            </w:pPr>
          </w:p>
        </w:tc>
      </w:tr>
      <w:tr w:rsidR="006C5644" w:rsidRPr="00B811DB" w:rsidTr="0049743C">
        <w:trPr>
          <w:jc w:val="center"/>
        </w:trPr>
        <w:tc>
          <w:tcPr>
            <w:tcW w:w="2437" w:type="dxa"/>
            <w:tcBorders>
              <w:top w:val="single" w:sz="4" w:space="0" w:color="auto"/>
              <w:bottom w:val="single" w:sz="4" w:space="0" w:color="auto"/>
            </w:tcBorders>
          </w:tcPr>
          <w:p w:rsidR="00B811DB" w:rsidRPr="00B811DB" w:rsidRDefault="00B811DB" w:rsidP="00B811DB">
            <w:pPr>
              <w:spacing w:after="0" w:line="240" w:lineRule="auto"/>
              <w:jc w:val="both"/>
              <w:rPr>
                <w:rFonts w:ascii="Times New Roman" w:hAnsi="Times New Roman"/>
                <w:sz w:val="24"/>
                <w:szCs w:val="24"/>
              </w:rPr>
            </w:pPr>
            <w:r w:rsidRPr="00B811DB">
              <w:rPr>
                <w:rFonts w:ascii="Times New Roman" w:hAnsi="Times New Roman"/>
                <w:sz w:val="24"/>
                <w:szCs w:val="24"/>
              </w:rPr>
              <w:t>Ciri Demografi</w:t>
            </w:r>
          </w:p>
        </w:tc>
        <w:tc>
          <w:tcPr>
            <w:tcW w:w="1417" w:type="dxa"/>
            <w:tcBorders>
              <w:top w:val="single" w:sz="4" w:space="0" w:color="auto"/>
              <w:bottom w:val="single" w:sz="4" w:space="0" w:color="auto"/>
            </w:tcBorders>
          </w:tcPr>
          <w:p w:rsidR="006C5644" w:rsidRPr="00B811DB" w:rsidRDefault="006C5644" w:rsidP="00B811DB">
            <w:pPr>
              <w:spacing w:after="0" w:line="240" w:lineRule="auto"/>
              <w:jc w:val="center"/>
              <w:rPr>
                <w:rFonts w:ascii="Times New Roman" w:hAnsi="Times New Roman"/>
                <w:sz w:val="24"/>
                <w:szCs w:val="24"/>
              </w:rPr>
            </w:pPr>
            <w:r w:rsidRPr="00B811DB">
              <w:rPr>
                <w:rFonts w:ascii="Times New Roman" w:hAnsi="Times New Roman"/>
                <w:sz w:val="24"/>
                <w:szCs w:val="24"/>
              </w:rPr>
              <w:t>Bilangan</w:t>
            </w:r>
          </w:p>
        </w:tc>
        <w:tc>
          <w:tcPr>
            <w:tcW w:w="3149" w:type="dxa"/>
            <w:tcBorders>
              <w:top w:val="single" w:sz="4" w:space="0" w:color="auto"/>
              <w:bottom w:val="single" w:sz="4" w:space="0" w:color="auto"/>
            </w:tcBorders>
          </w:tcPr>
          <w:p w:rsidR="006C5644" w:rsidRPr="00B811DB" w:rsidRDefault="00B811DB" w:rsidP="00B811DB">
            <w:pPr>
              <w:spacing w:after="0" w:line="240" w:lineRule="auto"/>
              <w:jc w:val="center"/>
              <w:rPr>
                <w:rFonts w:ascii="Times New Roman" w:hAnsi="Times New Roman"/>
                <w:sz w:val="24"/>
                <w:szCs w:val="24"/>
              </w:rPr>
            </w:pPr>
            <w:r>
              <w:rPr>
                <w:rFonts w:ascii="Times New Roman" w:hAnsi="Times New Roman"/>
                <w:sz w:val="24"/>
                <w:szCs w:val="24"/>
              </w:rPr>
              <w:t>Peratus</w:t>
            </w:r>
            <w:r w:rsidR="007C3021" w:rsidRPr="00B811DB">
              <w:rPr>
                <w:rFonts w:ascii="Times New Roman" w:hAnsi="Times New Roman"/>
                <w:sz w:val="24"/>
                <w:szCs w:val="24"/>
              </w:rPr>
              <w:t xml:space="preserve"> </w:t>
            </w:r>
            <w:r w:rsidR="006C5644" w:rsidRPr="00B811DB">
              <w:rPr>
                <w:rFonts w:ascii="Times New Roman" w:hAnsi="Times New Roman"/>
                <w:sz w:val="24"/>
                <w:szCs w:val="24"/>
              </w:rPr>
              <w:t xml:space="preserve">(%)   </w:t>
            </w:r>
          </w:p>
        </w:tc>
      </w:tr>
      <w:tr w:rsidR="00B811DB" w:rsidRPr="00B811DB" w:rsidTr="0049743C">
        <w:trPr>
          <w:jc w:val="center"/>
        </w:trPr>
        <w:tc>
          <w:tcPr>
            <w:tcW w:w="2437" w:type="dxa"/>
          </w:tcPr>
          <w:p w:rsidR="00B811DB" w:rsidRPr="00B811DB" w:rsidRDefault="00B811DB" w:rsidP="00181669">
            <w:pPr>
              <w:spacing w:after="0" w:line="240" w:lineRule="auto"/>
              <w:jc w:val="both"/>
              <w:rPr>
                <w:rFonts w:ascii="Times New Roman" w:hAnsi="Times New Roman"/>
                <w:i/>
                <w:sz w:val="24"/>
                <w:szCs w:val="24"/>
              </w:rPr>
            </w:pPr>
            <w:r>
              <w:rPr>
                <w:rFonts w:ascii="Times New Roman" w:hAnsi="Times New Roman"/>
                <w:i/>
                <w:sz w:val="24"/>
                <w:szCs w:val="24"/>
              </w:rPr>
              <w:t>Kumpulan Etnik</w:t>
            </w:r>
          </w:p>
        </w:tc>
        <w:tc>
          <w:tcPr>
            <w:tcW w:w="1417" w:type="dxa"/>
          </w:tcPr>
          <w:p w:rsidR="00B811DB" w:rsidRPr="00B811DB" w:rsidRDefault="00B811DB" w:rsidP="00181669">
            <w:pPr>
              <w:spacing w:after="0" w:line="240" w:lineRule="auto"/>
              <w:jc w:val="center"/>
              <w:rPr>
                <w:rFonts w:ascii="Times New Roman" w:hAnsi="Times New Roman"/>
                <w:sz w:val="24"/>
                <w:szCs w:val="24"/>
              </w:rPr>
            </w:pPr>
          </w:p>
        </w:tc>
        <w:tc>
          <w:tcPr>
            <w:tcW w:w="3149" w:type="dxa"/>
          </w:tcPr>
          <w:p w:rsidR="00B811DB" w:rsidRPr="00B811DB" w:rsidRDefault="00B811DB" w:rsidP="00181669">
            <w:pPr>
              <w:spacing w:after="0" w:line="240" w:lineRule="auto"/>
              <w:jc w:val="center"/>
              <w:rPr>
                <w:rFonts w:ascii="Times New Roman" w:hAnsi="Times New Roman"/>
                <w:sz w:val="24"/>
                <w:szCs w:val="24"/>
              </w:rPr>
            </w:pPr>
          </w:p>
        </w:tc>
      </w:tr>
      <w:tr w:rsidR="00B811DB" w:rsidRPr="00B811DB" w:rsidTr="0049743C">
        <w:trPr>
          <w:jc w:val="center"/>
        </w:trPr>
        <w:tc>
          <w:tcPr>
            <w:tcW w:w="2437" w:type="dxa"/>
          </w:tcPr>
          <w:p w:rsidR="00B811DB" w:rsidRPr="00B811DB" w:rsidRDefault="00B811DB" w:rsidP="00181669">
            <w:pPr>
              <w:spacing w:after="0" w:line="240" w:lineRule="auto"/>
              <w:jc w:val="both"/>
              <w:rPr>
                <w:rFonts w:ascii="Times New Roman" w:hAnsi="Times New Roman"/>
                <w:sz w:val="24"/>
                <w:szCs w:val="24"/>
              </w:rPr>
            </w:pPr>
            <w:r w:rsidRPr="00B811DB">
              <w:rPr>
                <w:rFonts w:ascii="Times New Roman" w:hAnsi="Times New Roman"/>
                <w:sz w:val="24"/>
                <w:szCs w:val="24"/>
              </w:rPr>
              <w:t>Melayu</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5</w:t>
            </w:r>
            <w:r w:rsidR="00B811DB" w:rsidRPr="00B811DB">
              <w:rPr>
                <w:rFonts w:ascii="Times New Roman" w:hAnsi="Times New Roman"/>
                <w:sz w:val="24"/>
                <w:szCs w:val="24"/>
              </w:rPr>
              <w:t>0</w:t>
            </w:r>
          </w:p>
        </w:tc>
        <w:tc>
          <w:tcPr>
            <w:tcW w:w="3149"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45.0</w:t>
            </w:r>
          </w:p>
        </w:tc>
      </w:tr>
      <w:tr w:rsidR="00B811DB" w:rsidRPr="00B811DB" w:rsidTr="0049743C">
        <w:trPr>
          <w:jc w:val="center"/>
        </w:trPr>
        <w:tc>
          <w:tcPr>
            <w:tcW w:w="2437" w:type="dxa"/>
          </w:tcPr>
          <w:p w:rsidR="00B811DB" w:rsidRPr="00B811DB" w:rsidRDefault="00B811DB" w:rsidP="00181669">
            <w:pPr>
              <w:spacing w:after="0" w:line="240" w:lineRule="auto"/>
              <w:jc w:val="both"/>
              <w:rPr>
                <w:rFonts w:ascii="Times New Roman" w:hAnsi="Times New Roman"/>
                <w:sz w:val="24"/>
                <w:szCs w:val="24"/>
              </w:rPr>
            </w:pPr>
            <w:r w:rsidRPr="00B811DB">
              <w:rPr>
                <w:rFonts w:ascii="Times New Roman" w:hAnsi="Times New Roman"/>
                <w:sz w:val="24"/>
                <w:szCs w:val="24"/>
              </w:rPr>
              <w:t>Cina</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32</w:t>
            </w:r>
          </w:p>
        </w:tc>
        <w:tc>
          <w:tcPr>
            <w:tcW w:w="3149" w:type="dxa"/>
          </w:tcPr>
          <w:p w:rsidR="00B811DB" w:rsidRPr="00B811DB" w:rsidRDefault="00B811DB" w:rsidP="00016251">
            <w:pPr>
              <w:spacing w:after="0" w:line="240" w:lineRule="auto"/>
              <w:jc w:val="center"/>
              <w:rPr>
                <w:rFonts w:ascii="Times New Roman" w:hAnsi="Times New Roman"/>
                <w:sz w:val="24"/>
                <w:szCs w:val="24"/>
              </w:rPr>
            </w:pPr>
            <w:r w:rsidRPr="00B811DB">
              <w:rPr>
                <w:rFonts w:ascii="Times New Roman" w:hAnsi="Times New Roman"/>
                <w:sz w:val="24"/>
                <w:szCs w:val="24"/>
              </w:rPr>
              <w:t>2</w:t>
            </w:r>
            <w:r w:rsidR="00016251">
              <w:rPr>
                <w:rFonts w:ascii="Times New Roman" w:hAnsi="Times New Roman"/>
                <w:sz w:val="24"/>
                <w:szCs w:val="24"/>
              </w:rPr>
              <w:t>8.8</w:t>
            </w:r>
          </w:p>
        </w:tc>
      </w:tr>
      <w:tr w:rsidR="00B811DB" w:rsidRPr="00B811DB" w:rsidTr="0049743C">
        <w:trPr>
          <w:jc w:val="center"/>
        </w:trPr>
        <w:tc>
          <w:tcPr>
            <w:tcW w:w="2437" w:type="dxa"/>
          </w:tcPr>
          <w:p w:rsidR="00B811DB" w:rsidRPr="00B811DB" w:rsidRDefault="00B811DB" w:rsidP="00181669">
            <w:pPr>
              <w:spacing w:after="0" w:line="240" w:lineRule="auto"/>
              <w:jc w:val="both"/>
              <w:rPr>
                <w:rFonts w:ascii="Times New Roman" w:hAnsi="Times New Roman"/>
                <w:sz w:val="24"/>
                <w:szCs w:val="24"/>
              </w:rPr>
            </w:pPr>
            <w:r w:rsidRPr="00B811DB">
              <w:rPr>
                <w:rFonts w:ascii="Times New Roman" w:hAnsi="Times New Roman"/>
                <w:sz w:val="24"/>
                <w:szCs w:val="24"/>
              </w:rPr>
              <w:t>India</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29</w:t>
            </w:r>
          </w:p>
        </w:tc>
        <w:tc>
          <w:tcPr>
            <w:tcW w:w="3149"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26.1</w:t>
            </w:r>
          </w:p>
        </w:tc>
      </w:tr>
      <w:tr w:rsidR="00B811DB" w:rsidRPr="00B811DB" w:rsidTr="0049743C">
        <w:trPr>
          <w:jc w:val="center"/>
        </w:trPr>
        <w:tc>
          <w:tcPr>
            <w:tcW w:w="2437" w:type="dxa"/>
          </w:tcPr>
          <w:p w:rsidR="00B811DB" w:rsidRPr="00B811DB" w:rsidRDefault="00B811DB" w:rsidP="00B811DB">
            <w:pPr>
              <w:spacing w:after="0" w:line="240" w:lineRule="auto"/>
              <w:jc w:val="both"/>
              <w:rPr>
                <w:rFonts w:ascii="Times New Roman" w:hAnsi="Times New Roman"/>
                <w:i/>
                <w:sz w:val="24"/>
                <w:szCs w:val="24"/>
              </w:rPr>
            </w:pPr>
            <w:r w:rsidRPr="00B811DB">
              <w:rPr>
                <w:rFonts w:ascii="Times New Roman" w:hAnsi="Times New Roman"/>
                <w:i/>
                <w:sz w:val="24"/>
                <w:szCs w:val="24"/>
              </w:rPr>
              <w:t xml:space="preserve">Umur </w:t>
            </w:r>
          </w:p>
        </w:tc>
        <w:tc>
          <w:tcPr>
            <w:tcW w:w="1417" w:type="dxa"/>
          </w:tcPr>
          <w:p w:rsidR="00B811DB" w:rsidRPr="00B811DB" w:rsidRDefault="00B811DB" w:rsidP="00181669">
            <w:pPr>
              <w:spacing w:after="0" w:line="240" w:lineRule="auto"/>
              <w:jc w:val="center"/>
              <w:rPr>
                <w:rFonts w:ascii="Times New Roman" w:hAnsi="Times New Roman"/>
                <w:sz w:val="24"/>
                <w:szCs w:val="24"/>
              </w:rPr>
            </w:pPr>
          </w:p>
        </w:tc>
        <w:tc>
          <w:tcPr>
            <w:tcW w:w="3149" w:type="dxa"/>
          </w:tcPr>
          <w:p w:rsidR="00B811DB" w:rsidRPr="00B811DB" w:rsidRDefault="00B811DB" w:rsidP="00181669">
            <w:pPr>
              <w:spacing w:after="0" w:line="240" w:lineRule="auto"/>
              <w:jc w:val="center"/>
              <w:rPr>
                <w:rFonts w:ascii="Times New Roman" w:hAnsi="Times New Roman"/>
                <w:sz w:val="24"/>
                <w:szCs w:val="24"/>
              </w:rPr>
            </w:pPr>
          </w:p>
        </w:tc>
      </w:tr>
      <w:tr w:rsidR="00B811DB" w:rsidRPr="00B811DB" w:rsidTr="0049743C">
        <w:trPr>
          <w:jc w:val="center"/>
        </w:trPr>
        <w:tc>
          <w:tcPr>
            <w:tcW w:w="2437" w:type="dxa"/>
          </w:tcPr>
          <w:p w:rsidR="00B811DB" w:rsidRPr="00B811DB" w:rsidRDefault="00016251" w:rsidP="00B811DB">
            <w:pPr>
              <w:spacing w:after="0" w:line="240" w:lineRule="auto"/>
              <w:jc w:val="both"/>
              <w:rPr>
                <w:rFonts w:ascii="Times New Roman" w:hAnsi="Times New Roman"/>
                <w:sz w:val="24"/>
                <w:szCs w:val="24"/>
              </w:rPr>
            </w:pPr>
            <w:r>
              <w:rPr>
                <w:rFonts w:ascii="Times New Roman" w:hAnsi="Times New Roman"/>
                <w:sz w:val="24"/>
                <w:szCs w:val="24"/>
              </w:rPr>
              <w:t>18 hingga 29</w:t>
            </w:r>
            <w:r w:rsidR="00B811DB">
              <w:rPr>
                <w:rFonts w:ascii="Times New Roman" w:hAnsi="Times New Roman"/>
                <w:sz w:val="24"/>
                <w:szCs w:val="24"/>
              </w:rPr>
              <w:t xml:space="preserve"> tahun</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w:t>
            </w:r>
          </w:p>
        </w:tc>
        <w:tc>
          <w:tcPr>
            <w:tcW w:w="3149"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9.0</w:t>
            </w:r>
          </w:p>
        </w:tc>
      </w:tr>
      <w:tr w:rsidR="00B811DB" w:rsidRPr="00B811DB" w:rsidTr="0049743C">
        <w:trPr>
          <w:trHeight w:val="207"/>
          <w:jc w:val="center"/>
        </w:trPr>
        <w:tc>
          <w:tcPr>
            <w:tcW w:w="2437" w:type="dxa"/>
          </w:tcPr>
          <w:p w:rsidR="00B811DB" w:rsidRPr="00B811DB" w:rsidRDefault="00B811DB" w:rsidP="0001625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30 hingga </w:t>
            </w:r>
            <w:r w:rsidR="00016251">
              <w:rPr>
                <w:rFonts w:ascii="Times New Roman" w:hAnsi="Times New Roman"/>
                <w:sz w:val="24"/>
                <w:szCs w:val="24"/>
              </w:rPr>
              <w:t xml:space="preserve">39 </w:t>
            </w:r>
            <w:r>
              <w:rPr>
                <w:rFonts w:ascii="Times New Roman" w:hAnsi="Times New Roman"/>
                <w:sz w:val="24"/>
                <w:szCs w:val="24"/>
              </w:rPr>
              <w:t>tahun</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13</w:t>
            </w:r>
          </w:p>
        </w:tc>
        <w:tc>
          <w:tcPr>
            <w:tcW w:w="3149"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11.7</w:t>
            </w:r>
          </w:p>
        </w:tc>
      </w:tr>
      <w:tr w:rsidR="00B811DB" w:rsidRPr="00B811DB" w:rsidTr="0049743C">
        <w:trPr>
          <w:jc w:val="center"/>
        </w:trPr>
        <w:tc>
          <w:tcPr>
            <w:tcW w:w="2437" w:type="dxa"/>
          </w:tcPr>
          <w:p w:rsidR="00B811DB" w:rsidRPr="00B811DB" w:rsidRDefault="00016251" w:rsidP="00016251">
            <w:pPr>
              <w:spacing w:after="0" w:line="240" w:lineRule="auto"/>
              <w:jc w:val="both"/>
              <w:rPr>
                <w:rFonts w:ascii="Times New Roman" w:hAnsi="Times New Roman"/>
                <w:sz w:val="24"/>
                <w:szCs w:val="24"/>
              </w:rPr>
            </w:pPr>
            <w:r>
              <w:rPr>
                <w:rFonts w:ascii="Times New Roman" w:hAnsi="Times New Roman"/>
                <w:sz w:val="24"/>
                <w:szCs w:val="24"/>
              </w:rPr>
              <w:t>4</w:t>
            </w:r>
            <w:r w:rsidR="00B811DB" w:rsidRPr="00B811DB">
              <w:rPr>
                <w:rFonts w:ascii="Times New Roman" w:hAnsi="Times New Roman"/>
                <w:sz w:val="24"/>
                <w:szCs w:val="24"/>
              </w:rPr>
              <w:t xml:space="preserve">0 </w:t>
            </w:r>
            <w:r>
              <w:rPr>
                <w:rFonts w:ascii="Times New Roman" w:hAnsi="Times New Roman"/>
                <w:sz w:val="24"/>
                <w:szCs w:val="24"/>
              </w:rPr>
              <w:t xml:space="preserve">hingga 49 </w:t>
            </w:r>
            <w:r w:rsidR="00B811DB">
              <w:rPr>
                <w:rFonts w:ascii="Times New Roman" w:hAnsi="Times New Roman"/>
                <w:sz w:val="24"/>
                <w:szCs w:val="24"/>
              </w:rPr>
              <w:t>tahun</w:t>
            </w:r>
          </w:p>
        </w:tc>
        <w:tc>
          <w:tcPr>
            <w:tcW w:w="1417"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38</w:t>
            </w:r>
          </w:p>
        </w:tc>
        <w:tc>
          <w:tcPr>
            <w:tcW w:w="3149" w:type="dxa"/>
          </w:tcPr>
          <w:p w:rsidR="00B811DB"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34.2</w:t>
            </w:r>
          </w:p>
        </w:tc>
      </w:tr>
      <w:tr w:rsidR="00016251" w:rsidRPr="00B811DB" w:rsidTr="0049743C">
        <w:trPr>
          <w:jc w:val="center"/>
        </w:trPr>
        <w:tc>
          <w:tcPr>
            <w:tcW w:w="2437" w:type="dxa"/>
          </w:tcPr>
          <w:p w:rsidR="00016251" w:rsidRPr="00B811DB" w:rsidRDefault="00016251" w:rsidP="00181669">
            <w:pPr>
              <w:spacing w:after="0" w:line="240" w:lineRule="auto"/>
              <w:jc w:val="both"/>
              <w:rPr>
                <w:rFonts w:ascii="Times New Roman" w:hAnsi="Times New Roman"/>
                <w:sz w:val="24"/>
                <w:szCs w:val="24"/>
              </w:rPr>
            </w:pPr>
            <w:r>
              <w:rPr>
                <w:rFonts w:ascii="Times New Roman" w:hAnsi="Times New Roman"/>
                <w:sz w:val="24"/>
                <w:szCs w:val="24"/>
              </w:rPr>
              <w:t>50 hingga 59 tahun</w:t>
            </w:r>
          </w:p>
        </w:tc>
        <w:tc>
          <w:tcPr>
            <w:tcW w:w="1417" w:type="dxa"/>
          </w:tcPr>
          <w:p w:rsidR="00016251"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58</w:t>
            </w:r>
          </w:p>
        </w:tc>
        <w:tc>
          <w:tcPr>
            <w:tcW w:w="3149" w:type="dxa"/>
          </w:tcPr>
          <w:p w:rsidR="00016251" w:rsidRPr="00B811DB"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52.3</w:t>
            </w:r>
          </w:p>
        </w:tc>
      </w:tr>
      <w:tr w:rsidR="00016251" w:rsidRPr="00016251" w:rsidTr="0049743C">
        <w:trPr>
          <w:jc w:val="center"/>
        </w:trPr>
        <w:tc>
          <w:tcPr>
            <w:tcW w:w="2437" w:type="dxa"/>
          </w:tcPr>
          <w:p w:rsidR="00016251" w:rsidRPr="00016251" w:rsidRDefault="00016251" w:rsidP="00181669">
            <w:pPr>
              <w:spacing w:after="0" w:line="240" w:lineRule="auto"/>
              <w:jc w:val="both"/>
              <w:rPr>
                <w:rFonts w:ascii="Times New Roman" w:hAnsi="Times New Roman"/>
                <w:i/>
                <w:sz w:val="24"/>
                <w:szCs w:val="24"/>
              </w:rPr>
            </w:pPr>
            <w:r w:rsidRPr="00016251">
              <w:rPr>
                <w:rFonts w:ascii="Times New Roman" w:hAnsi="Times New Roman"/>
                <w:i/>
                <w:sz w:val="24"/>
                <w:szCs w:val="24"/>
              </w:rPr>
              <w:t>Agama</w:t>
            </w:r>
          </w:p>
        </w:tc>
        <w:tc>
          <w:tcPr>
            <w:tcW w:w="1417" w:type="dxa"/>
          </w:tcPr>
          <w:p w:rsidR="00016251" w:rsidRPr="00016251" w:rsidRDefault="00016251" w:rsidP="00181669">
            <w:pPr>
              <w:spacing w:after="0" w:line="240" w:lineRule="auto"/>
              <w:jc w:val="center"/>
              <w:rPr>
                <w:rFonts w:ascii="Times New Roman" w:hAnsi="Times New Roman"/>
                <w:i/>
                <w:sz w:val="24"/>
                <w:szCs w:val="24"/>
              </w:rPr>
            </w:pPr>
          </w:p>
        </w:tc>
        <w:tc>
          <w:tcPr>
            <w:tcW w:w="3149" w:type="dxa"/>
          </w:tcPr>
          <w:p w:rsidR="00016251" w:rsidRPr="00016251" w:rsidRDefault="00016251" w:rsidP="00181669">
            <w:pPr>
              <w:spacing w:after="0" w:line="240" w:lineRule="auto"/>
              <w:jc w:val="center"/>
              <w:rPr>
                <w:rFonts w:ascii="Times New Roman" w:hAnsi="Times New Roman"/>
                <w:i/>
                <w:sz w:val="24"/>
                <w:szCs w:val="24"/>
              </w:rPr>
            </w:pP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Islam</w:t>
            </w:r>
          </w:p>
        </w:tc>
        <w:tc>
          <w:tcPr>
            <w:tcW w:w="1417"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62</w:t>
            </w:r>
          </w:p>
        </w:tc>
        <w:tc>
          <w:tcPr>
            <w:tcW w:w="3149"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55.9</w:t>
            </w: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Kristian</w:t>
            </w:r>
          </w:p>
        </w:tc>
        <w:tc>
          <w:tcPr>
            <w:tcW w:w="1417"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2</w:t>
            </w:r>
          </w:p>
        </w:tc>
        <w:tc>
          <w:tcPr>
            <w:tcW w:w="3149"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1.8</w:t>
            </w: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Buddha</w:t>
            </w:r>
          </w:p>
        </w:tc>
        <w:tc>
          <w:tcPr>
            <w:tcW w:w="1417"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34</w:t>
            </w:r>
          </w:p>
        </w:tc>
        <w:tc>
          <w:tcPr>
            <w:tcW w:w="3149"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30.6</w:t>
            </w:r>
          </w:p>
        </w:tc>
      </w:tr>
      <w:tr w:rsidR="00016251" w:rsidRPr="00B811DB" w:rsidTr="0049743C">
        <w:trPr>
          <w:jc w:val="center"/>
        </w:trPr>
        <w:tc>
          <w:tcPr>
            <w:tcW w:w="2437" w:type="dxa"/>
          </w:tcPr>
          <w:p w:rsidR="00016251" w:rsidRDefault="00A37E89" w:rsidP="00181669">
            <w:pPr>
              <w:spacing w:after="0" w:line="240" w:lineRule="auto"/>
              <w:jc w:val="both"/>
              <w:rPr>
                <w:rFonts w:ascii="Times New Roman" w:hAnsi="Times New Roman"/>
                <w:sz w:val="24"/>
                <w:szCs w:val="24"/>
              </w:rPr>
            </w:pPr>
            <w:r>
              <w:rPr>
                <w:rFonts w:ascii="Times New Roman" w:hAnsi="Times New Roman"/>
                <w:sz w:val="24"/>
                <w:szCs w:val="24"/>
              </w:rPr>
              <w:t>Tiada Agama</w:t>
            </w:r>
          </w:p>
        </w:tc>
        <w:tc>
          <w:tcPr>
            <w:tcW w:w="1417"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13</w:t>
            </w:r>
          </w:p>
        </w:tc>
        <w:tc>
          <w:tcPr>
            <w:tcW w:w="3149" w:type="dxa"/>
          </w:tcPr>
          <w:p w:rsidR="00016251" w:rsidRDefault="00016251" w:rsidP="00181669">
            <w:pPr>
              <w:spacing w:after="0" w:line="240" w:lineRule="auto"/>
              <w:jc w:val="center"/>
              <w:rPr>
                <w:rFonts w:ascii="Times New Roman" w:hAnsi="Times New Roman"/>
                <w:sz w:val="24"/>
                <w:szCs w:val="24"/>
              </w:rPr>
            </w:pPr>
            <w:r>
              <w:rPr>
                <w:rFonts w:ascii="Times New Roman" w:hAnsi="Times New Roman"/>
                <w:sz w:val="24"/>
                <w:szCs w:val="24"/>
              </w:rPr>
              <w:t>11.7</w:t>
            </w:r>
          </w:p>
        </w:tc>
      </w:tr>
      <w:tr w:rsidR="00AA69AD" w:rsidRPr="00016251" w:rsidTr="0049743C">
        <w:trPr>
          <w:jc w:val="center"/>
        </w:trPr>
        <w:tc>
          <w:tcPr>
            <w:tcW w:w="2437" w:type="dxa"/>
          </w:tcPr>
          <w:p w:rsidR="00AA69AD" w:rsidRPr="00016251" w:rsidRDefault="00AA69AD" w:rsidP="00181669">
            <w:pPr>
              <w:spacing w:after="0" w:line="240" w:lineRule="auto"/>
              <w:jc w:val="both"/>
              <w:rPr>
                <w:rFonts w:ascii="Times New Roman" w:hAnsi="Times New Roman"/>
                <w:i/>
                <w:sz w:val="24"/>
                <w:szCs w:val="24"/>
              </w:rPr>
            </w:pPr>
            <w:r>
              <w:rPr>
                <w:rFonts w:ascii="Times New Roman" w:hAnsi="Times New Roman"/>
                <w:i/>
                <w:sz w:val="24"/>
                <w:szCs w:val="24"/>
              </w:rPr>
              <w:t>Status Perkahwinan</w:t>
            </w:r>
          </w:p>
        </w:tc>
        <w:tc>
          <w:tcPr>
            <w:tcW w:w="1417" w:type="dxa"/>
          </w:tcPr>
          <w:p w:rsidR="00AA69AD" w:rsidRPr="00016251" w:rsidRDefault="00AA69AD" w:rsidP="00181669">
            <w:pPr>
              <w:spacing w:after="0" w:line="240" w:lineRule="auto"/>
              <w:jc w:val="center"/>
              <w:rPr>
                <w:rFonts w:ascii="Times New Roman" w:hAnsi="Times New Roman"/>
                <w:i/>
                <w:sz w:val="24"/>
                <w:szCs w:val="24"/>
              </w:rPr>
            </w:pPr>
          </w:p>
        </w:tc>
        <w:tc>
          <w:tcPr>
            <w:tcW w:w="3149" w:type="dxa"/>
          </w:tcPr>
          <w:p w:rsidR="00AA69AD" w:rsidRPr="00016251" w:rsidRDefault="00AA69AD" w:rsidP="00181669">
            <w:pPr>
              <w:spacing w:after="0" w:line="240" w:lineRule="auto"/>
              <w:jc w:val="center"/>
              <w:rPr>
                <w:rFonts w:ascii="Times New Roman" w:hAnsi="Times New Roman"/>
                <w:i/>
                <w:sz w:val="24"/>
                <w:szCs w:val="24"/>
              </w:rPr>
            </w:pPr>
          </w:p>
        </w:tc>
      </w:tr>
      <w:tr w:rsidR="00AA69AD" w:rsidRPr="00016251" w:rsidTr="0049743C">
        <w:trPr>
          <w:jc w:val="center"/>
        </w:trPr>
        <w:tc>
          <w:tcPr>
            <w:tcW w:w="2437" w:type="dxa"/>
          </w:tcPr>
          <w:p w:rsidR="00AA69AD" w:rsidRPr="00AA69AD" w:rsidRDefault="00AA69AD" w:rsidP="00181669">
            <w:pPr>
              <w:spacing w:after="0" w:line="240" w:lineRule="auto"/>
              <w:jc w:val="both"/>
              <w:rPr>
                <w:rFonts w:ascii="Times New Roman" w:hAnsi="Times New Roman"/>
                <w:sz w:val="24"/>
                <w:szCs w:val="24"/>
              </w:rPr>
            </w:pPr>
            <w:r w:rsidRPr="00AA69AD">
              <w:rPr>
                <w:rFonts w:ascii="Times New Roman" w:hAnsi="Times New Roman"/>
                <w:sz w:val="24"/>
                <w:szCs w:val="24"/>
              </w:rPr>
              <w:t>Berkahwin</w:t>
            </w:r>
          </w:p>
        </w:tc>
        <w:tc>
          <w:tcPr>
            <w:tcW w:w="1417"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14</w:t>
            </w:r>
          </w:p>
        </w:tc>
        <w:tc>
          <w:tcPr>
            <w:tcW w:w="3149"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12.6</w:t>
            </w:r>
          </w:p>
        </w:tc>
      </w:tr>
      <w:tr w:rsidR="00AA69AD" w:rsidRPr="00016251" w:rsidTr="0049743C">
        <w:trPr>
          <w:jc w:val="center"/>
        </w:trPr>
        <w:tc>
          <w:tcPr>
            <w:tcW w:w="2437" w:type="dxa"/>
          </w:tcPr>
          <w:p w:rsidR="00AA69AD" w:rsidRPr="00AA69AD" w:rsidRDefault="00AA69AD" w:rsidP="00181669">
            <w:pPr>
              <w:spacing w:after="0" w:line="240" w:lineRule="auto"/>
              <w:jc w:val="both"/>
              <w:rPr>
                <w:rFonts w:ascii="Times New Roman" w:hAnsi="Times New Roman"/>
                <w:sz w:val="24"/>
                <w:szCs w:val="24"/>
              </w:rPr>
            </w:pPr>
            <w:r w:rsidRPr="00AA69AD">
              <w:rPr>
                <w:rFonts w:ascii="Times New Roman" w:hAnsi="Times New Roman"/>
                <w:sz w:val="24"/>
                <w:szCs w:val="24"/>
              </w:rPr>
              <w:t>Duda</w:t>
            </w:r>
          </w:p>
        </w:tc>
        <w:tc>
          <w:tcPr>
            <w:tcW w:w="1417"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16</w:t>
            </w:r>
          </w:p>
        </w:tc>
        <w:tc>
          <w:tcPr>
            <w:tcW w:w="3149"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14.4</w:t>
            </w:r>
          </w:p>
        </w:tc>
      </w:tr>
      <w:tr w:rsidR="00AA69AD" w:rsidRPr="00016251" w:rsidTr="0049743C">
        <w:trPr>
          <w:jc w:val="center"/>
        </w:trPr>
        <w:tc>
          <w:tcPr>
            <w:tcW w:w="2437" w:type="dxa"/>
          </w:tcPr>
          <w:p w:rsidR="00AA69AD" w:rsidRPr="00AA69AD" w:rsidRDefault="00AA69AD" w:rsidP="00181669">
            <w:pPr>
              <w:spacing w:after="0" w:line="240" w:lineRule="auto"/>
              <w:jc w:val="both"/>
              <w:rPr>
                <w:rFonts w:ascii="Times New Roman" w:hAnsi="Times New Roman"/>
                <w:sz w:val="24"/>
                <w:szCs w:val="24"/>
              </w:rPr>
            </w:pPr>
            <w:r w:rsidRPr="00AA69AD">
              <w:rPr>
                <w:rFonts w:ascii="Times New Roman" w:hAnsi="Times New Roman"/>
                <w:sz w:val="24"/>
                <w:szCs w:val="24"/>
              </w:rPr>
              <w:t>Bujang</w:t>
            </w:r>
          </w:p>
        </w:tc>
        <w:tc>
          <w:tcPr>
            <w:tcW w:w="1417"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81</w:t>
            </w:r>
          </w:p>
        </w:tc>
        <w:tc>
          <w:tcPr>
            <w:tcW w:w="3149" w:type="dxa"/>
          </w:tcPr>
          <w:p w:rsidR="00AA69AD" w:rsidRPr="00AA69AD" w:rsidRDefault="00185415" w:rsidP="00181669">
            <w:pPr>
              <w:spacing w:after="0" w:line="240" w:lineRule="auto"/>
              <w:jc w:val="center"/>
              <w:rPr>
                <w:rFonts w:ascii="Times New Roman" w:hAnsi="Times New Roman"/>
                <w:sz w:val="24"/>
                <w:szCs w:val="24"/>
              </w:rPr>
            </w:pPr>
            <w:r>
              <w:rPr>
                <w:rFonts w:ascii="Times New Roman" w:hAnsi="Times New Roman"/>
                <w:sz w:val="24"/>
                <w:szCs w:val="24"/>
              </w:rPr>
              <w:t>73.0</w:t>
            </w:r>
          </w:p>
        </w:tc>
      </w:tr>
      <w:tr w:rsidR="00016251" w:rsidRPr="00016251" w:rsidTr="0049743C">
        <w:trPr>
          <w:jc w:val="center"/>
        </w:trPr>
        <w:tc>
          <w:tcPr>
            <w:tcW w:w="2437" w:type="dxa"/>
          </w:tcPr>
          <w:p w:rsidR="00016251" w:rsidRPr="00016251" w:rsidRDefault="00016251" w:rsidP="00181669">
            <w:pPr>
              <w:spacing w:after="0" w:line="240" w:lineRule="auto"/>
              <w:jc w:val="both"/>
              <w:rPr>
                <w:rFonts w:ascii="Times New Roman" w:hAnsi="Times New Roman"/>
                <w:i/>
                <w:sz w:val="24"/>
                <w:szCs w:val="24"/>
              </w:rPr>
            </w:pPr>
            <w:r w:rsidRPr="00016251">
              <w:rPr>
                <w:rFonts w:ascii="Times New Roman" w:hAnsi="Times New Roman"/>
                <w:i/>
                <w:sz w:val="24"/>
                <w:szCs w:val="24"/>
              </w:rPr>
              <w:t>Status Pekerjaan</w:t>
            </w:r>
          </w:p>
        </w:tc>
        <w:tc>
          <w:tcPr>
            <w:tcW w:w="1417" w:type="dxa"/>
          </w:tcPr>
          <w:p w:rsidR="00016251" w:rsidRPr="00016251" w:rsidRDefault="00016251" w:rsidP="00181669">
            <w:pPr>
              <w:spacing w:after="0" w:line="240" w:lineRule="auto"/>
              <w:jc w:val="center"/>
              <w:rPr>
                <w:rFonts w:ascii="Times New Roman" w:hAnsi="Times New Roman"/>
                <w:i/>
                <w:sz w:val="24"/>
                <w:szCs w:val="24"/>
              </w:rPr>
            </w:pPr>
          </w:p>
        </w:tc>
        <w:tc>
          <w:tcPr>
            <w:tcW w:w="3149" w:type="dxa"/>
          </w:tcPr>
          <w:p w:rsidR="00016251" w:rsidRPr="00016251" w:rsidRDefault="00016251" w:rsidP="00181669">
            <w:pPr>
              <w:spacing w:after="0" w:line="240" w:lineRule="auto"/>
              <w:jc w:val="center"/>
              <w:rPr>
                <w:rFonts w:ascii="Times New Roman" w:hAnsi="Times New Roman"/>
                <w:i/>
                <w:sz w:val="24"/>
                <w:szCs w:val="24"/>
              </w:rPr>
            </w:pP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Kerajaan</w:t>
            </w:r>
          </w:p>
        </w:tc>
        <w:tc>
          <w:tcPr>
            <w:tcW w:w="1417"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4</w:t>
            </w:r>
          </w:p>
        </w:tc>
        <w:tc>
          <w:tcPr>
            <w:tcW w:w="3149"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3.6</w:t>
            </w: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Sendiri</w:t>
            </w:r>
          </w:p>
        </w:tc>
        <w:tc>
          <w:tcPr>
            <w:tcW w:w="1417"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32</w:t>
            </w:r>
          </w:p>
        </w:tc>
        <w:tc>
          <w:tcPr>
            <w:tcW w:w="3149"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28.8</w:t>
            </w:r>
          </w:p>
        </w:tc>
      </w:tr>
      <w:tr w:rsidR="00016251" w:rsidRPr="00B811DB" w:rsidTr="0049743C">
        <w:trPr>
          <w:jc w:val="center"/>
        </w:trPr>
        <w:tc>
          <w:tcPr>
            <w:tcW w:w="2437" w:type="dxa"/>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Swasta</w:t>
            </w:r>
          </w:p>
        </w:tc>
        <w:tc>
          <w:tcPr>
            <w:tcW w:w="1417"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25</w:t>
            </w:r>
          </w:p>
        </w:tc>
        <w:tc>
          <w:tcPr>
            <w:tcW w:w="3149" w:type="dxa"/>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22.5</w:t>
            </w:r>
          </w:p>
        </w:tc>
      </w:tr>
      <w:tr w:rsidR="00016251" w:rsidRPr="00B811DB" w:rsidTr="0049743C">
        <w:trPr>
          <w:jc w:val="center"/>
        </w:trPr>
        <w:tc>
          <w:tcPr>
            <w:tcW w:w="2437" w:type="dxa"/>
            <w:tcBorders>
              <w:bottom w:val="single" w:sz="4" w:space="0" w:color="auto"/>
            </w:tcBorders>
          </w:tcPr>
          <w:p w:rsidR="00016251" w:rsidRDefault="00016251" w:rsidP="00181669">
            <w:pPr>
              <w:spacing w:after="0" w:line="240" w:lineRule="auto"/>
              <w:jc w:val="both"/>
              <w:rPr>
                <w:rFonts w:ascii="Times New Roman" w:hAnsi="Times New Roman"/>
                <w:sz w:val="24"/>
                <w:szCs w:val="24"/>
              </w:rPr>
            </w:pPr>
            <w:r>
              <w:rPr>
                <w:rFonts w:ascii="Times New Roman" w:hAnsi="Times New Roman"/>
                <w:sz w:val="24"/>
                <w:szCs w:val="24"/>
              </w:rPr>
              <w:t>Tidak Bekerja</w:t>
            </w:r>
          </w:p>
        </w:tc>
        <w:tc>
          <w:tcPr>
            <w:tcW w:w="1417" w:type="dxa"/>
            <w:tcBorders>
              <w:bottom w:val="single" w:sz="4" w:space="0" w:color="auto"/>
            </w:tcBorders>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50</w:t>
            </w:r>
          </w:p>
        </w:tc>
        <w:tc>
          <w:tcPr>
            <w:tcW w:w="3149" w:type="dxa"/>
            <w:tcBorders>
              <w:bottom w:val="single" w:sz="4" w:space="0" w:color="auto"/>
            </w:tcBorders>
          </w:tcPr>
          <w:p w:rsidR="00016251" w:rsidRDefault="00A37E89" w:rsidP="00181669">
            <w:pPr>
              <w:spacing w:after="0" w:line="240" w:lineRule="auto"/>
              <w:jc w:val="center"/>
              <w:rPr>
                <w:rFonts w:ascii="Times New Roman" w:hAnsi="Times New Roman"/>
                <w:sz w:val="24"/>
                <w:szCs w:val="24"/>
              </w:rPr>
            </w:pPr>
            <w:r>
              <w:rPr>
                <w:rFonts w:ascii="Times New Roman" w:hAnsi="Times New Roman"/>
                <w:sz w:val="24"/>
                <w:szCs w:val="24"/>
              </w:rPr>
              <w:t>45.0</w:t>
            </w:r>
          </w:p>
        </w:tc>
      </w:tr>
    </w:tbl>
    <w:p w:rsidR="006C5644" w:rsidRDefault="006C5644" w:rsidP="005E7CBF">
      <w:pPr>
        <w:spacing w:after="0" w:line="240" w:lineRule="auto"/>
        <w:jc w:val="both"/>
        <w:rPr>
          <w:rFonts w:ascii="Times New Roman" w:hAnsi="Times New Roman"/>
          <w:sz w:val="24"/>
          <w:szCs w:val="24"/>
        </w:rPr>
      </w:pPr>
    </w:p>
    <w:p w:rsidR="006D3CE7" w:rsidRDefault="006D3CE7" w:rsidP="005E7CBF">
      <w:pPr>
        <w:spacing w:after="0" w:line="240" w:lineRule="auto"/>
        <w:jc w:val="both"/>
        <w:rPr>
          <w:rFonts w:ascii="Times New Roman" w:hAnsi="Times New Roman"/>
          <w:sz w:val="24"/>
          <w:szCs w:val="24"/>
        </w:rPr>
      </w:pPr>
    </w:p>
    <w:p w:rsidR="006D3CE7" w:rsidRPr="004B0AF1" w:rsidRDefault="006D3CE7" w:rsidP="006D3CE7">
      <w:pPr>
        <w:spacing w:after="0" w:line="240" w:lineRule="auto"/>
        <w:ind w:firstLine="720"/>
        <w:jc w:val="both"/>
        <w:rPr>
          <w:rFonts w:ascii="Times New Roman" w:hAnsi="Times New Roman"/>
          <w:color w:val="FF0000"/>
          <w:sz w:val="24"/>
          <w:szCs w:val="24"/>
        </w:rPr>
      </w:pPr>
      <w:r>
        <w:rPr>
          <w:rFonts w:ascii="Times New Roman" w:hAnsi="Times New Roman"/>
          <w:sz w:val="24"/>
          <w:szCs w:val="24"/>
        </w:rPr>
        <w:t xml:space="preserve">Berdasarkan </w:t>
      </w:r>
      <w:r w:rsidRPr="002959F5">
        <w:rPr>
          <w:rFonts w:ascii="Times New Roman" w:hAnsi="Times New Roman"/>
          <w:sz w:val="24"/>
          <w:szCs w:val="24"/>
        </w:rPr>
        <w:t>Jadual 2</w:t>
      </w:r>
      <w:r>
        <w:rPr>
          <w:rFonts w:ascii="Times New Roman" w:hAnsi="Times New Roman"/>
          <w:sz w:val="24"/>
          <w:szCs w:val="24"/>
        </w:rPr>
        <w:t xml:space="preserve">, </w:t>
      </w:r>
      <w:r w:rsidR="00D64C69">
        <w:rPr>
          <w:rFonts w:ascii="Times New Roman" w:hAnsi="Times New Roman"/>
          <w:sz w:val="24"/>
          <w:szCs w:val="24"/>
        </w:rPr>
        <w:t xml:space="preserve">separuh daripada responden kajian ini didapati mengalami tahap kebimbangan yang tinggi manakala hampir 49 peratus responden berada pada tahap kebimbangan yang sederhana. Hampir dua per tiga responden dilaporkan mempunyai tahap kemurungan yang tinggi dan sebanyak 36.9 peratus responden mempunyai tahap kemurungan sederhana dan hanya 1.8 peratus responden yang berada pada tahap kemurungan yang rendah. Dari segi kawalan tingkahlaku pula mendapati dua per tiga responden mempunyai kawalan tingkahlaku yang sederhana dan hampir 30 peratus lagi mempunyai kawalan tingkahlaku yang tinggi. Jika dilihat kepada positif afektif pula menunjukkan hampir dua per tiga responden mempunyai perasaan yang positif </w:t>
      </w:r>
      <w:r w:rsidR="00333083">
        <w:rPr>
          <w:rFonts w:ascii="Times New Roman" w:hAnsi="Times New Roman"/>
          <w:sz w:val="24"/>
          <w:szCs w:val="24"/>
        </w:rPr>
        <w:t>manakala sebanyak 17.1 peratus responden masing-masing berada pada tahap yang rendah dan tinggi.</w:t>
      </w:r>
    </w:p>
    <w:p w:rsidR="006D3CE7" w:rsidRPr="002959F5" w:rsidRDefault="006D3CE7" w:rsidP="005E7CBF">
      <w:pPr>
        <w:spacing w:after="0" w:line="240" w:lineRule="auto"/>
        <w:jc w:val="both"/>
        <w:rPr>
          <w:rFonts w:ascii="Times New Roman" w:hAnsi="Times New Roman"/>
          <w:sz w:val="24"/>
          <w:szCs w:val="24"/>
        </w:rPr>
      </w:pPr>
    </w:p>
    <w:tbl>
      <w:tblPr>
        <w:tblStyle w:val="TableGrid"/>
        <w:tblW w:w="0" w:type="auto"/>
        <w:jc w:val="center"/>
        <w:tblInd w:w="-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417"/>
        <w:gridCol w:w="3347"/>
      </w:tblGrid>
      <w:tr w:rsidR="004B0AF1" w:rsidRPr="00333083" w:rsidTr="0049743C">
        <w:trPr>
          <w:jc w:val="center"/>
        </w:trPr>
        <w:tc>
          <w:tcPr>
            <w:tcW w:w="7787" w:type="dxa"/>
            <w:gridSpan w:val="3"/>
            <w:tcBorders>
              <w:bottom w:val="single" w:sz="4" w:space="0" w:color="auto"/>
            </w:tcBorders>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JADUAL 2: Tahap Kesihatan Mental Responden (N = 111)</w:t>
            </w:r>
          </w:p>
          <w:p w:rsidR="004B0AF1" w:rsidRPr="00333083" w:rsidRDefault="004B0AF1" w:rsidP="00312BDB">
            <w:pPr>
              <w:spacing w:after="0" w:line="240" w:lineRule="auto"/>
              <w:jc w:val="center"/>
              <w:rPr>
                <w:rFonts w:ascii="Times New Roman" w:hAnsi="Times New Roman"/>
                <w:sz w:val="24"/>
                <w:szCs w:val="24"/>
              </w:rPr>
            </w:pPr>
          </w:p>
        </w:tc>
      </w:tr>
      <w:tr w:rsidR="0049743C" w:rsidRPr="00333083" w:rsidTr="0049743C">
        <w:trPr>
          <w:jc w:val="center"/>
        </w:trPr>
        <w:tc>
          <w:tcPr>
            <w:tcW w:w="3023" w:type="dxa"/>
            <w:tcBorders>
              <w:top w:val="single" w:sz="4" w:space="0" w:color="auto"/>
              <w:bottom w:val="single" w:sz="4" w:space="0" w:color="auto"/>
            </w:tcBorders>
          </w:tcPr>
          <w:p w:rsidR="004B0AF1" w:rsidRPr="00333083" w:rsidRDefault="004B0AF1" w:rsidP="004B0AF1">
            <w:pPr>
              <w:spacing w:after="0" w:line="240" w:lineRule="auto"/>
              <w:rPr>
                <w:rFonts w:ascii="Times New Roman" w:hAnsi="Times New Roman"/>
                <w:sz w:val="24"/>
                <w:szCs w:val="24"/>
              </w:rPr>
            </w:pPr>
            <w:r w:rsidRPr="00333083">
              <w:rPr>
                <w:rFonts w:ascii="Times New Roman" w:hAnsi="Times New Roman"/>
                <w:sz w:val="24"/>
                <w:szCs w:val="24"/>
              </w:rPr>
              <w:t>Kategori Kesihatan Mental</w:t>
            </w:r>
          </w:p>
        </w:tc>
        <w:tc>
          <w:tcPr>
            <w:tcW w:w="1417" w:type="dxa"/>
            <w:tcBorders>
              <w:top w:val="single" w:sz="4" w:space="0" w:color="auto"/>
              <w:bottom w:val="single" w:sz="4" w:space="0" w:color="auto"/>
            </w:tcBorders>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Bilangan</w:t>
            </w:r>
          </w:p>
        </w:tc>
        <w:tc>
          <w:tcPr>
            <w:tcW w:w="3347" w:type="dxa"/>
            <w:tcBorders>
              <w:top w:val="single" w:sz="4" w:space="0" w:color="auto"/>
              <w:bottom w:val="single" w:sz="4" w:space="0" w:color="auto"/>
            </w:tcBorders>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 xml:space="preserve">Peratus (%)   </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i/>
                <w:sz w:val="24"/>
                <w:szCs w:val="24"/>
              </w:rPr>
            </w:pPr>
            <w:r w:rsidRPr="00333083">
              <w:rPr>
                <w:rFonts w:ascii="Times New Roman" w:hAnsi="Times New Roman"/>
                <w:i/>
                <w:sz w:val="24"/>
                <w:szCs w:val="24"/>
              </w:rPr>
              <w:t>Kebimbangan</w:t>
            </w:r>
          </w:p>
        </w:tc>
        <w:tc>
          <w:tcPr>
            <w:tcW w:w="1417" w:type="dxa"/>
          </w:tcPr>
          <w:p w:rsidR="004B0AF1" w:rsidRPr="00333083" w:rsidRDefault="004B0AF1" w:rsidP="00312BDB">
            <w:pPr>
              <w:spacing w:after="0" w:line="240" w:lineRule="auto"/>
              <w:jc w:val="center"/>
              <w:rPr>
                <w:rFonts w:ascii="Times New Roman" w:hAnsi="Times New Roman"/>
                <w:sz w:val="24"/>
                <w:szCs w:val="24"/>
              </w:rPr>
            </w:pPr>
          </w:p>
        </w:tc>
        <w:tc>
          <w:tcPr>
            <w:tcW w:w="3347" w:type="dxa"/>
          </w:tcPr>
          <w:p w:rsidR="004B0AF1" w:rsidRPr="00333083" w:rsidRDefault="004B0AF1" w:rsidP="00312BDB">
            <w:pPr>
              <w:spacing w:after="0" w:line="240" w:lineRule="auto"/>
              <w:jc w:val="center"/>
              <w:rPr>
                <w:rFonts w:ascii="Times New Roman" w:hAnsi="Times New Roman"/>
                <w:sz w:val="24"/>
                <w:szCs w:val="24"/>
              </w:rPr>
            </w:pP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Rendah</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0</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0</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Sederhana</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54</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48.6</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Tinggi</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57</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51.4</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i/>
                <w:sz w:val="24"/>
                <w:szCs w:val="24"/>
              </w:rPr>
            </w:pPr>
            <w:r w:rsidRPr="00333083">
              <w:rPr>
                <w:rFonts w:ascii="Times New Roman" w:hAnsi="Times New Roman"/>
                <w:i/>
                <w:sz w:val="24"/>
                <w:szCs w:val="24"/>
              </w:rPr>
              <w:t xml:space="preserve">Kemurungan </w:t>
            </w:r>
          </w:p>
        </w:tc>
        <w:tc>
          <w:tcPr>
            <w:tcW w:w="1417" w:type="dxa"/>
          </w:tcPr>
          <w:p w:rsidR="004B0AF1" w:rsidRPr="00333083" w:rsidRDefault="004B0AF1" w:rsidP="00312BDB">
            <w:pPr>
              <w:spacing w:after="0" w:line="240" w:lineRule="auto"/>
              <w:jc w:val="center"/>
              <w:rPr>
                <w:rFonts w:ascii="Times New Roman" w:hAnsi="Times New Roman"/>
                <w:sz w:val="24"/>
                <w:szCs w:val="24"/>
              </w:rPr>
            </w:pPr>
          </w:p>
        </w:tc>
        <w:tc>
          <w:tcPr>
            <w:tcW w:w="3347" w:type="dxa"/>
          </w:tcPr>
          <w:p w:rsidR="004B0AF1" w:rsidRPr="00333083" w:rsidRDefault="004B0AF1" w:rsidP="00312BDB">
            <w:pPr>
              <w:spacing w:after="0" w:line="240" w:lineRule="auto"/>
              <w:jc w:val="center"/>
              <w:rPr>
                <w:rFonts w:ascii="Times New Roman" w:hAnsi="Times New Roman"/>
                <w:sz w:val="24"/>
                <w:szCs w:val="24"/>
              </w:rPr>
            </w:pP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Rendah</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2</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1.8</w:t>
            </w:r>
          </w:p>
        </w:tc>
      </w:tr>
      <w:tr w:rsidR="004B0AF1" w:rsidRPr="00333083" w:rsidTr="0049743C">
        <w:trPr>
          <w:trHeight w:val="207"/>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Sederhana</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41</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36.9</w:t>
            </w:r>
          </w:p>
        </w:tc>
      </w:tr>
      <w:tr w:rsidR="00D64C69"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Tinggi</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68</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61.3</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i/>
                <w:sz w:val="24"/>
                <w:szCs w:val="24"/>
              </w:rPr>
            </w:pPr>
            <w:r w:rsidRPr="00333083">
              <w:rPr>
                <w:rFonts w:ascii="Times New Roman" w:hAnsi="Times New Roman"/>
                <w:i/>
                <w:sz w:val="24"/>
                <w:szCs w:val="24"/>
              </w:rPr>
              <w:t>Kawalan Tingkahlaku</w:t>
            </w:r>
          </w:p>
        </w:tc>
        <w:tc>
          <w:tcPr>
            <w:tcW w:w="1417" w:type="dxa"/>
          </w:tcPr>
          <w:p w:rsidR="004B0AF1" w:rsidRPr="00333083" w:rsidRDefault="004B0AF1" w:rsidP="00312BDB">
            <w:pPr>
              <w:spacing w:after="0" w:line="240" w:lineRule="auto"/>
              <w:jc w:val="center"/>
              <w:rPr>
                <w:rFonts w:ascii="Times New Roman" w:hAnsi="Times New Roman"/>
                <w:i/>
                <w:sz w:val="24"/>
                <w:szCs w:val="24"/>
              </w:rPr>
            </w:pPr>
          </w:p>
        </w:tc>
        <w:tc>
          <w:tcPr>
            <w:tcW w:w="3347" w:type="dxa"/>
          </w:tcPr>
          <w:p w:rsidR="004B0AF1" w:rsidRPr="00333083" w:rsidRDefault="004B0AF1" w:rsidP="00312BDB">
            <w:pPr>
              <w:spacing w:after="0" w:line="240" w:lineRule="auto"/>
              <w:jc w:val="center"/>
              <w:rPr>
                <w:rFonts w:ascii="Times New Roman" w:hAnsi="Times New Roman"/>
                <w:i/>
                <w:sz w:val="24"/>
                <w:szCs w:val="24"/>
              </w:rPr>
            </w:pP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Rendah</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0</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0</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Sederhana</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78</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70.3</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Tinggi</w:t>
            </w:r>
          </w:p>
        </w:tc>
        <w:tc>
          <w:tcPr>
            <w:tcW w:w="141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33</w:t>
            </w:r>
          </w:p>
        </w:tc>
        <w:tc>
          <w:tcPr>
            <w:tcW w:w="3347" w:type="dxa"/>
          </w:tcPr>
          <w:p w:rsidR="004B0AF1" w:rsidRPr="00333083" w:rsidRDefault="004B0AF1" w:rsidP="00312BDB">
            <w:pPr>
              <w:spacing w:after="0" w:line="240" w:lineRule="auto"/>
              <w:jc w:val="center"/>
              <w:rPr>
                <w:rFonts w:ascii="Times New Roman" w:hAnsi="Times New Roman"/>
                <w:sz w:val="24"/>
                <w:szCs w:val="24"/>
              </w:rPr>
            </w:pPr>
            <w:r w:rsidRPr="00333083">
              <w:rPr>
                <w:rFonts w:ascii="Times New Roman" w:hAnsi="Times New Roman"/>
                <w:sz w:val="24"/>
                <w:szCs w:val="24"/>
              </w:rPr>
              <w:t>29.7</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i/>
                <w:sz w:val="24"/>
                <w:szCs w:val="24"/>
              </w:rPr>
            </w:pPr>
            <w:r w:rsidRPr="00333083">
              <w:rPr>
                <w:rFonts w:ascii="Times New Roman" w:hAnsi="Times New Roman"/>
                <w:i/>
                <w:sz w:val="24"/>
                <w:szCs w:val="24"/>
              </w:rPr>
              <w:t>Positif Afektif</w:t>
            </w:r>
          </w:p>
        </w:tc>
        <w:tc>
          <w:tcPr>
            <w:tcW w:w="1417" w:type="dxa"/>
          </w:tcPr>
          <w:p w:rsidR="004B0AF1" w:rsidRPr="00333083" w:rsidRDefault="004B0AF1" w:rsidP="00312BDB">
            <w:pPr>
              <w:spacing w:after="0" w:line="240" w:lineRule="auto"/>
              <w:jc w:val="center"/>
              <w:rPr>
                <w:rFonts w:ascii="Times New Roman" w:hAnsi="Times New Roman"/>
                <w:i/>
                <w:sz w:val="24"/>
                <w:szCs w:val="24"/>
              </w:rPr>
            </w:pPr>
          </w:p>
        </w:tc>
        <w:tc>
          <w:tcPr>
            <w:tcW w:w="3347" w:type="dxa"/>
          </w:tcPr>
          <w:p w:rsidR="004B0AF1" w:rsidRPr="00333083" w:rsidRDefault="004B0AF1" w:rsidP="00312BDB">
            <w:pPr>
              <w:spacing w:after="0" w:line="240" w:lineRule="auto"/>
              <w:jc w:val="center"/>
              <w:rPr>
                <w:rFonts w:ascii="Times New Roman" w:hAnsi="Times New Roman"/>
                <w:i/>
                <w:sz w:val="24"/>
                <w:szCs w:val="24"/>
              </w:rPr>
            </w:pP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Rendah</w:t>
            </w:r>
          </w:p>
        </w:tc>
        <w:tc>
          <w:tcPr>
            <w:tcW w:w="1417" w:type="dxa"/>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19</w:t>
            </w:r>
          </w:p>
        </w:tc>
        <w:tc>
          <w:tcPr>
            <w:tcW w:w="3347" w:type="dxa"/>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17.1</w:t>
            </w:r>
          </w:p>
        </w:tc>
      </w:tr>
      <w:tr w:rsidR="004B0AF1" w:rsidRPr="00333083" w:rsidTr="0049743C">
        <w:trPr>
          <w:jc w:val="center"/>
        </w:trPr>
        <w:tc>
          <w:tcPr>
            <w:tcW w:w="3023" w:type="dxa"/>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Sederhana</w:t>
            </w:r>
          </w:p>
        </w:tc>
        <w:tc>
          <w:tcPr>
            <w:tcW w:w="1417" w:type="dxa"/>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73</w:t>
            </w:r>
          </w:p>
        </w:tc>
        <w:tc>
          <w:tcPr>
            <w:tcW w:w="3347" w:type="dxa"/>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65.8</w:t>
            </w:r>
          </w:p>
        </w:tc>
      </w:tr>
      <w:tr w:rsidR="004B0AF1" w:rsidRPr="00333083" w:rsidTr="0049743C">
        <w:trPr>
          <w:jc w:val="center"/>
        </w:trPr>
        <w:tc>
          <w:tcPr>
            <w:tcW w:w="3023" w:type="dxa"/>
            <w:tcBorders>
              <w:bottom w:val="single" w:sz="4" w:space="0" w:color="auto"/>
            </w:tcBorders>
          </w:tcPr>
          <w:p w:rsidR="004B0AF1" w:rsidRPr="00333083" w:rsidRDefault="004B0AF1" w:rsidP="00312BDB">
            <w:pPr>
              <w:spacing w:after="0" w:line="240" w:lineRule="auto"/>
              <w:jc w:val="both"/>
              <w:rPr>
                <w:rFonts w:ascii="Times New Roman" w:hAnsi="Times New Roman"/>
                <w:sz w:val="24"/>
                <w:szCs w:val="24"/>
              </w:rPr>
            </w:pPr>
            <w:r w:rsidRPr="00333083">
              <w:rPr>
                <w:rFonts w:ascii="Times New Roman" w:hAnsi="Times New Roman"/>
                <w:sz w:val="24"/>
                <w:szCs w:val="24"/>
              </w:rPr>
              <w:t>Tinggi</w:t>
            </w:r>
          </w:p>
        </w:tc>
        <w:tc>
          <w:tcPr>
            <w:tcW w:w="1417" w:type="dxa"/>
            <w:tcBorders>
              <w:bottom w:val="single" w:sz="4" w:space="0" w:color="auto"/>
            </w:tcBorders>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19</w:t>
            </w:r>
          </w:p>
        </w:tc>
        <w:tc>
          <w:tcPr>
            <w:tcW w:w="3347" w:type="dxa"/>
            <w:tcBorders>
              <w:bottom w:val="single" w:sz="4" w:space="0" w:color="auto"/>
            </w:tcBorders>
          </w:tcPr>
          <w:p w:rsidR="004B0AF1" w:rsidRPr="00333083" w:rsidRDefault="00D64C69" w:rsidP="00312BDB">
            <w:pPr>
              <w:spacing w:after="0" w:line="240" w:lineRule="auto"/>
              <w:jc w:val="center"/>
              <w:rPr>
                <w:rFonts w:ascii="Times New Roman" w:hAnsi="Times New Roman"/>
                <w:sz w:val="24"/>
                <w:szCs w:val="24"/>
              </w:rPr>
            </w:pPr>
            <w:r w:rsidRPr="00333083">
              <w:rPr>
                <w:rFonts w:ascii="Times New Roman" w:hAnsi="Times New Roman"/>
                <w:sz w:val="24"/>
                <w:szCs w:val="24"/>
              </w:rPr>
              <w:t>17.1</w:t>
            </w:r>
          </w:p>
        </w:tc>
      </w:tr>
    </w:tbl>
    <w:p w:rsidR="004B0AF1" w:rsidRDefault="004B0AF1" w:rsidP="00181669">
      <w:pPr>
        <w:spacing w:after="0" w:line="240" w:lineRule="auto"/>
        <w:jc w:val="both"/>
        <w:rPr>
          <w:rFonts w:ascii="Times New Roman" w:hAnsi="Times New Roman"/>
          <w:b/>
          <w:sz w:val="24"/>
          <w:szCs w:val="24"/>
        </w:rPr>
      </w:pPr>
    </w:p>
    <w:p w:rsidR="007118AC" w:rsidRDefault="007118AC" w:rsidP="00181669">
      <w:pPr>
        <w:spacing w:after="0" w:line="240" w:lineRule="auto"/>
        <w:jc w:val="both"/>
        <w:rPr>
          <w:rFonts w:ascii="Times New Roman" w:hAnsi="Times New Roman"/>
          <w:b/>
          <w:sz w:val="24"/>
          <w:szCs w:val="24"/>
        </w:rPr>
      </w:pPr>
      <w:r>
        <w:rPr>
          <w:rFonts w:ascii="Times New Roman" w:hAnsi="Times New Roman"/>
          <w:b/>
          <w:sz w:val="24"/>
          <w:szCs w:val="24"/>
        </w:rPr>
        <w:lastRenderedPageBreak/>
        <w:tab/>
      </w:r>
    </w:p>
    <w:p w:rsidR="007118AC" w:rsidRPr="007118AC" w:rsidRDefault="007118AC" w:rsidP="007118AC">
      <w:pPr>
        <w:spacing w:after="0" w:line="240" w:lineRule="auto"/>
        <w:jc w:val="center"/>
        <w:rPr>
          <w:rFonts w:ascii="Times New Roman" w:hAnsi="Times New Roman"/>
          <w:szCs w:val="24"/>
        </w:rPr>
      </w:pPr>
      <w:r w:rsidRPr="007118AC">
        <w:rPr>
          <w:rFonts w:ascii="Times New Roman" w:hAnsi="Times New Roman"/>
          <w:szCs w:val="24"/>
        </w:rPr>
        <w:t>KEPUTUSAN INFERENSI</w:t>
      </w:r>
    </w:p>
    <w:p w:rsidR="007118AC" w:rsidRDefault="007118AC" w:rsidP="007118AC">
      <w:pPr>
        <w:spacing w:after="0" w:line="240" w:lineRule="auto"/>
        <w:jc w:val="center"/>
        <w:rPr>
          <w:rFonts w:ascii="Times New Roman" w:hAnsi="Times New Roman"/>
          <w:b/>
          <w:sz w:val="24"/>
          <w:szCs w:val="24"/>
        </w:rPr>
      </w:pPr>
    </w:p>
    <w:p w:rsidR="004B0AF1" w:rsidRDefault="0049743C" w:rsidP="00B32137">
      <w:pPr>
        <w:spacing w:after="0" w:line="240" w:lineRule="auto"/>
        <w:jc w:val="both"/>
        <w:rPr>
          <w:rFonts w:ascii="Times New Roman" w:hAnsi="Times New Roman"/>
          <w:sz w:val="24"/>
          <w:szCs w:val="24"/>
        </w:rPr>
      </w:pPr>
      <w:r>
        <w:rPr>
          <w:rFonts w:ascii="Times New Roman" w:hAnsi="Times New Roman"/>
          <w:sz w:val="24"/>
          <w:szCs w:val="24"/>
        </w:rPr>
        <w:t>Analisis Korelasi telah dijalankan b</w:t>
      </w:r>
      <w:r w:rsidR="007118AC" w:rsidRPr="007118AC">
        <w:rPr>
          <w:rFonts w:ascii="Times New Roman" w:hAnsi="Times New Roman"/>
          <w:sz w:val="24"/>
          <w:szCs w:val="24"/>
        </w:rPr>
        <w:t>agi melihat hubungan kesihatan mental dan jenis kerjaya yang diminati oleh gelandangan yang di</w:t>
      </w:r>
      <w:r w:rsidR="00592D5A">
        <w:rPr>
          <w:rFonts w:ascii="Times New Roman" w:hAnsi="Times New Roman"/>
          <w:sz w:val="24"/>
          <w:szCs w:val="24"/>
        </w:rPr>
        <w:t>tempatkan dalam pusat pemulihan</w:t>
      </w:r>
      <w:r w:rsidR="007118AC" w:rsidRPr="007118AC">
        <w:rPr>
          <w:rFonts w:ascii="Times New Roman" w:hAnsi="Times New Roman"/>
          <w:sz w:val="24"/>
          <w:szCs w:val="24"/>
        </w:rPr>
        <w:t xml:space="preserve">. </w:t>
      </w:r>
      <w:r w:rsidR="00592D5A">
        <w:rPr>
          <w:rFonts w:ascii="Times New Roman" w:hAnsi="Times New Roman"/>
          <w:sz w:val="24"/>
          <w:szCs w:val="24"/>
        </w:rPr>
        <w:t>Berdasarkan Jadual 3, t</w:t>
      </w:r>
      <w:r>
        <w:rPr>
          <w:rFonts w:ascii="Times New Roman" w:hAnsi="Times New Roman"/>
          <w:sz w:val="24"/>
          <w:szCs w:val="24"/>
        </w:rPr>
        <w:t xml:space="preserve">ahap </w:t>
      </w:r>
      <w:r w:rsidR="00592D5A">
        <w:rPr>
          <w:rFonts w:ascii="Times New Roman" w:hAnsi="Times New Roman"/>
          <w:sz w:val="24"/>
          <w:szCs w:val="24"/>
        </w:rPr>
        <w:t xml:space="preserve">kebimbangan responden didapati mempunyai hubungan yang signifikan dengan jenis kerjaya berbentuk realistik, penyiasat, artistik dan konservatif.  Manakala tahap kemurungan responden mempunyai hubungan yang signifikan dengan minat kerjaya berbentuk realistik, penyiasat, artistik dan sosial. Bagi sub-skala kawalan tingkahlaku pula hanya mempunyai hubungan yang signifikan dengan minat kerjaya berbentuk sosial dan keusahawanan. </w:t>
      </w:r>
      <w:proofErr w:type="gramStart"/>
      <w:r w:rsidR="00592D5A">
        <w:rPr>
          <w:rFonts w:ascii="Times New Roman" w:hAnsi="Times New Roman"/>
          <w:sz w:val="24"/>
          <w:szCs w:val="24"/>
        </w:rPr>
        <w:t xml:space="preserve">Sub-skala positif afektif tidak mempunyai hubungan yang signifikan dengan mana-mana jenis minat kerjaya </w:t>
      </w:r>
      <w:r w:rsidR="00D9147E">
        <w:rPr>
          <w:rFonts w:ascii="Times New Roman" w:hAnsi="Times New Roman"/>
          <w:sz w:val="24"/>
          <w:szCs w:val="24"/>
        </w:rPr>
        <w:t xml:space="preserve">yang diukur </w:t>
      </w:r>
      <w:r w:rsidR="00592D5A">
        <w:rPr>
          <w:rFonts w:ascii="Times New Roman" w:hAnsi="Times New Roman"/>
          <w:sz w:val="24"/>
          <w:szCs w:val="24"/>
        </w:rPr>
        <w:t>dalam kajian ini.</w:t>
      </w:r>
      <w:proofErr w:type="gramEnd"/>
      <w:r w:rsidR="00592D5A">
        <w:rPr>
          <w:rFonts w:ascii="Times New Roman" w:hAnsi="Times New Roman"/>
          <w:sz w:val="24"/>
          <w:szCs w:val="24"/>
        </w:rPr>
        <w:t xml:space="preserve"> </w:t>
      </w:r>
    </w:p>
    <w:p w:rsidR="00CF239E" w:rsidRDefault="00CF239E" w:rsidP="0049743C">
      <w:pPr>
        <w:spacing w:after="0" w:line="240" w:lineRule="auto"/>
        <w:ind w:firstLine="720"/>
        <w:jc w:val="both"/>
        <w:rPr>
          <w:rFonts w:ascii="Times New Roman" w:hAnsi="Times New Roman"/>
          <w:sz w:val="24"/>
          <w:szCs w:val="24"/>
        </w:rPr>
      </w:pPr>
    </w:p>
    <w:tbl>
      <w:tblPr>
        <w:tblStyle w:val="TableGrid"/>
        <w:tblW w:w="81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1563"/>
        <w:gridCol w:w="1502"/>
        <w:gridCol w:w="1430"/>
        <w:gridCol w:w="1563"/>
      </w:tblGrid>
      <w:tr w:rsidR="00D60867" w:rsidTr="00183725">
        <w:trPr>
          <w:trHeight w:val="742"/>
          <w:jc w:val="center"/>
        </w:trPr>
        <w:tc>
          <w:tcPr>
            <w:tcW w:w="8114" w:type="dxa"/>
            <w:gridSpan w:val="5"/>
          </w:tcPr>
          <w:p w:rsidR="00D60867" w:rsidRDefault="00D60867" w:rsidP="00D60867">
            <w:pPr>
              <w:spacing w:after="0" w:line="240" w:lineRule="auto"/>
              <w:jc w:val="center"/>
              <w:rPr>
                <w:rFonts w:ascii="Times New Roman" w:hAnsi="Times New Roman"/>
                <w:sz w:val="24"/>
                <w:szCs w:val="24"/>
              </w:rPr>
            </w:pPr>
            <w:r w:rsidRPr="00333083">
              <w:rPr>
                <w:rFonts w:ascii="Times New Roman" w:hAnsi="Times New Roman"/>
                <w:sz w:val="24"/>
                <w:szCs w:val="24"/>
              </w:rPr>
              <w:t xml:space="preserve">JADUAL </w:t>
            </w:r>
            <w:r>
              <w:rPr>
                <w:rFonts w:ascii="Times New Roman" w:hAnsi="Times New Roman"/>
                <w:sz w:val="24"/>
                <w:szCs w:val="24"/>
              </w:rPr>
              <w:t>3</w:t>
            </w:r>
            <w:r w:rsidRPr="00333083">
              <w:rPr>
                <w:rFonts w:ascii="Times New Roman" w:hAnsi="Times New Roman"/>
                <w:sz w:val="24"/>
                <w:szCs w:val="24"/>
              </w:rPr>
              <w:t xml:space="preserve">: </w:t>
            </w:r>
            <w:r>
              <w:rPr>
                <w:rFonts w:ascii="Times New Roman" w:hAnsi="Times New Roman"/>
                <w:sz w:val="24"/>
                <w:szCs w:val="24"/>
              </w:rPr>
              <w:t>Hubungan</w:t>
            </w:r>
            <w:r w:rsidRPr="00333083">
              <w:rPr>
                <w:rFonts w:ascii="Times New Roman" w:hAnsi="Times New Roman"/>
                <w:sz w:val="24"/>
                <w:szCs w:val="24"/>
              </w:rPr>
              <w:t xml:space="preserve"> Kesihatan Mental</w:t>
            </w:r>
            <w:r>
              <w:rPr>
                <w:rFonts w:ascii="Times New Roman" w:hAnsi="Times New Roman"/>
                <w:sz w:val="24"/>
                <w:szCs w:val="24"/>
              </w:rPr>
              <w:t xml:space="preserve"> dengan Jenis Minat Kerjaya</w:t>
            </w:r>
            <w:r w:rsidRPr="00333083">
              <w:rPr>
                <w:rFonts w:ascii="Times New Roman" w:hAnsi="Times New Roman"/>
                <w:sz w:val="24"/>
                <w:szCs w:val="24"/>
              </w:rPr>
              <w:t xml:space="preserve"> Responden (N = 111)</w:t>
            </w:r>
          </w:p>
          <w:p w:rsidR="00D60867" w:rsidRPr="00333083" w:rsidRDefault="00D60867" w:rsidP="00D60867">
            <w:pPr>
              <w:spacing w:after="0" w:line="240" w:lineRule="auto"/>
              <w:jc w:val="center"/>
              <w:rPr>
                <w:rFonts w:ascii="Times New Roman" w:hAnsi="Times New Roman"/>
                <w:sz w:val="24"/>
                <w:szCs w:val="24"/>
              </w:rPr>
            </w:pPr>
          </w:p>
        </w:tc>
      </w:tr>
      <w:tr w:rsidR="00C56A92" w:rsidTr="00183725">
        <w:trPr>
          <w:trHeight w:val="354"/>
          <w:jc w:val="center"/>
        </w:trPr>
        <w:tc>
          <w:tcPr>
            <w:tcW w:w="2056" w:type="dxa"/>
            <w:tcBorders>
              <w:bottom w:val="single" w:sz="4" w:space="0" w:color="auto"/>
            </w:tcBorders>
          </w:tcPr>
          <w:p w:rsidR="00C56A92" w:rsidRDefault="00C56A92" w:rsidP="00D60867">
            <w:pPr>
              <w:spacing w:after="0" w:line="240" w:lineRule="auto"/>
              <w:jc w:val="center"/>
              <w:rPr>
                <w:rFonts w:ascii="Times New Roman" w:hAnsi="Times New Roman"/>
                <w:sz w:val="24"/>
                <w:szCs w:val="24"/>
              </w:rPr>
            </w:pPr>
          </w:p>
        </w:tc>
        <w:tc>
          <w:tcPr>
            <w:tcW w:w="6058" w:type="dxa"/>
            <w:gridSpan w:val="4"/>
            <w:tcBorders>
              <w:bottom w:val="single" w:sz="4" w:space="0" w:color="auto"/>
            </w:tcBorders>
          </w:tcPr>
          <w:p w:rsidR="00C56A92" w:rsidRDefault="00C56A92" w:rsidP="00D60867">
            <w:pPr>
              <w:spacing w:after="0" w:line="240" w:lineRule="auto"/>
              <w:jc w:val="center"/>
              <w:rPr>
                <w:rFonts w:ascii="Times New Roman" w:hAnsi="Times New Roman"/>
                <w:sz w:val="24"/>
                <w:szCs w:val="24"/>
              </w:rPr>
            </w:pPr>
            <w:r>
              <w:rPr>
                <w:rFonts w:ascii="Times New Roman" w:hAnsi="Times New Roman"/>
                <w:sz w:val="24"/>
                <w:szCs w:val="24"/>
              </w:rPr>
              <w:t>Sub-skala MHI</w:t>
            </w:r>
          </w:p>
        </w:tc>
      </w:tr>
      <w:tr w:rsidR="00183725" w:rsidTr="00183725">
        <w:trPr>
          <w:trHeight w:val="354"/>
          <w:jc w:val="center"/>
        </w:trPr>
        <w:tc>
          <w:tcPr>
            <w:tcW w:w="2056" w:type="dxa"/>
            <w:tcBorders>
              <w:top w:val="single" w:sz="4" w:space="0" w:color="auto"/>
              <w:bottom w:val="single" w:sz="4" w:space="0" w:color="auto"/>
            </w:tcBorders>
          </w:tcPr>
          <w:p w:rsidR="00C56A92" w:rsidRDefault="00C56A92" w:rsidP="00D60867">
            <w:pPr>
              <w:spacing w:after="0" w:line="240" w:lineRule="auto"/>
              <w:jc w:val="center"/>
              <w:rPr>
                <w:rFonts w:ascii="Times New Roman" w:hAnsi="Times New Roman"/>
                <w:sz w:val="24"/>
                <w:szCs w:val="24"/>
              </w:rPr>
            </w:pPr>
          </w:p>
        </w:tc>
        <w:tc>
          <w:tcPr>
            <w:tcW w:w="1563" w:type="dxa"/>
            <w:tcBorders>
              <w:top w:val="single" w:sz="4" w:space="0" w:color="auto"/>
              <w:bottom w:val="single" w:sz="4" w:space="0" w:color="auto"/>
            </w:tcBorders>
          </w:tcPr>
          <w:p w:rsidR="00C56A92" w:rsidRDefault="00C56A92" w:rsidP="00183725">
            <w:pPr>
              <w:spacing w:after="0" w:line="240" w:lineRule="auto"/>
              <w:jc w:val="center"/>
              <w:rPr>
                <w:rFonts w:ascii="Times New Roman" w:hAnsi="Times New Roman"/>
                <w:sz w:val="24"/>
                <w:szCs w:val="24"/>
              </w:rPr>
            </w:pPr>
            <w:r>
              <w:rPr>
                <w:rFonts w:ascii="Times New Roman" w:hAnsi="Times New Roman"/>
                <w:sz w:val="24"/>
                <w:szCs w:val="24"/>
              </w:rPr>
              <w:t>Kebimbangan</w:t>
            </w:r>
          </w:p>
        </w:tc>
        <w:tc>
          <w:tcPr>
            <w:tcW w:w="1502" w:type="dxa"/>
            <w:tcBorders>
              <w:top w:val="single" w:sz="4" w:space="0" w:color="auto"/>
              <w:bottom w:val="single" w:sz="4" w:space="0" w:color="auto"/>
            </w:tcBorders>
          </w:tcPr>
          <w:p w:rsidR="00C56A92" w:rsidRDefault="00C56A92" w:rsidP="00183725">
            <w:pPr>
              <w:spacing w:after="0" w:line="240" w:lineRule="auto"/>
              <w:jc w:val="center"/>
              <w:rPr>
                <w:rFonts w:ascii="Times New Roman" w:hAnsi="Times New Roman"/>
                <w:sz w:val="24"/>
                <w:szCs w:val="24"/>
              </w:rPr>
            </w:pPr>
            <w:r>
              <w:rPr>
                <w:rFonts w:ascii="Times New Roman" w:hAnsi="Times New Roman"/>
                <w:sz w:val="24"/>
                <w:szCs w:val="24"/>
              </w:rPr>
              <w:t>Kemurungan</w:t>
            </w:r>
          </w:p>
        </w:tc>
        <w:tc>
          <w:tcPr>
            <w:tcW w:w="1430" w:type="dxa"/>
            <w:tcBorders>
              <w:top w:val="single" w:sz="4" w:space="0" w:color="auto"/>
              <w:bottom w:val="single" w:sz="4" w:space="0" w:color="auto"/>
            </w:tcBorders>
          </w:tcPr>
          <w:p w:rsidR="00C56A92" w:rsidRDefault="00C56A92" w:rsidP="00183725">
            <w:pPr>
              <w:spacing w:after="0" w:line="240" w:lineRule="auto"/>
              <w:jc w:val="center"/>
              <w:rPr>
                <w:rFonts w:ascii="Times New Roman" w:hAnsi="Times New Roman"/>
                <w:sz w:val="24"/>
                <w:szCs w:val="24"/>
              </w:rPr>
            </w:pPr>
            <w:r>
              <w:rPr>
                <w:rFonts w:ascii="Times New Roman" w:hAnsi="Times New Roman"/>
                <w:sz w:val="24"/>
                <w:szCs w:val="24"/>
              </w:rPr>
              <w:t>Kawalan Tingkahlaku</w:t>
            </w:r>
          </w:p>
        </w:tc>
        <w:tc>
          <w:tcPr>
            <w:tcW w:w="1563" w:type="dxa"/>
            <w:tcBorders>
              <w:top w:val="single" w:sz="4" w:space="0" w:color="auto"/>
              <w:bottom w:val="single" w:sz="4" w:space="0" w:color="auto"/>
            </w:tcBorders>
          </w:tcPr>
          <w:p w:rsidR="00C56A92" w:rsidRDefault="00C56A92" w:rsidP="00183725">
            <w:pPr>
              <w:spacing w:after="0" w:line="240" w:lineRule="auto"/>
              <w:jc w:val="center"/>
              <w:rPr>
                <w:rFonts w:ascii="Times New Roman" w:hAnsi="Times New Roman"/>
                <w:sz w:val="24"/>
                <w:szCs w:val="24"/>
              </w:rPr>
            </w:pPr>
            <w:r>
              <w:rPr>
                <w:rFonts w:ascii="Times New Roman" w:hAnsi="Times New Roman"/>
                <w:sz w:val="24"/>
                <w:szCs w:val="24"/>
              </w:rPr>
              <w:t>Positif Afektif</w:t>
            </w:r>
          </w:p>
        </w:tc>
      </w:tr>
      <w:tr w:rsidR="00183725" w:rsidTr="00183725">
        <w:trPr>
          <w:trHeight w:val="354"/>
          <w:jc w:val="center"/>
        </w:trPr>
        <w:tc>
          <w:tcPr>
            <w:tcW w:w="2056" w:type="dxa"/>
            <w:tcBorders>
              <w:top w:val="single" w:sz="4" w:space="0" w:color="auto"/>
            </w:tcBorders>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Realistik</w:t>
            </w:r>
          </w:p>
        </w:tc>
        <w:tc>
          <w:tcPr>
            <w:tcW w:w="1563" w:type="dxa"/>
            <w:tcBorders>
              <w:top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-0.21*</w:t>
            </w:r>
          </w:p>
        </w:tc>
        <w:tc>
          <w:tcPr>
            <w:tcW w:w="1502" w:type="dxa"/>
            <w:tcBorders>
              <w:top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-0.28**</w:t>
            </w:r>
          </w:p>
        </w:tc>
        <w:tc>
          <w:tcPr>
            <w:tcW w:w="1430" w:type="dxa"/>
            <w:tcBorders>
              <w:top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-0.01</w:t>
            </w:r>
          </w:p>
        </w:tc>
        <w:tc>
          <w:tcPr>
            <w:tcW w:w="1563" w:type="dxa"/>
            <w:tcBorders>
              <w:top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0.14</w:t>
            </w:r>
          </w:p>
        </w:tc>
      </w:tr>
      <w:tr w:rsidR="00183725" w:rsidTr="00183725">
        <w:trPr>
          <w:trHeight w:val="370"/>
          <w:jc w:val="center"/>
        </w:trPr>
        <w:tc>
          <w:tcPr>
            <w:tcW w:w="2056" w:type="dxa"/>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Penyiasat</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-0.19*</w:t>
            </w:r>
          </w:p>
        </w:tc>
        <w:tc>
          <w:tcPr>
            <w:tcW w:w="1502"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-0.19*</w:t>
            </w:r>
          </w:p>
        </w:tc>
        <w:tc>
          <w:tcPr>
            <w:tcW w:w="1430"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0.13</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0.10</w:t>
            </w:r>
          </w:p>
        </w:tc>
      </w:tr>
      <w:tr w:rsidR="00183725" w:rsidTr="00183725">
        <w:trPr>
          <w:trHeight w:val="353"/>
          <w:jc w:val="center"/>
        </w:trPr>
        <w:tc>
          <w:tcPr>
            <w:tcW w:w="2056" w:type="dxa"/>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Artistik</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-0.22*</w:t>
            </w:r>
          </w:p>
        </w:tc>
        <w:tc>
          <w:tcPr>
            <w:tcW w:w="1502"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-0.23*</w:t>
            </w:r>
          </w:p>
        </w:tc>
        <w:tc>
          <w:tcPr>
            <w:tcW w:w="1430"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0.04</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0.06</w:t>
            </w:r>
          </w:p>
        </w:tc>
      </w:tr>
      <w:tr w:rsidR="00183725" w:rsidTr="00183725">
        <w:trPr>
          <w:trHeight w:val="370"/>
          <w:jc w:val="center"/>
        </w:trPr>
        <w:tc>
          <w:tcPr>
            <w:tcW w:w="2056" w:type="dxa"/>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Sosial</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0.17</w:t>
            </w:r>
          </w:p>
        </w:tc>
        <w:tc>
          <w:tcPr>
            <w:tcW w:w="1502"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0.20*</w:t>
            </w:r>
          </w:p>
        </w:tc>
        <w:tc>
          <w:tcPr>
            <w:tcW w:w="1430"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0.31**</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-0.06</w:t>
            </w:r>
          </w:p>
        </w:tc>
      </w:tr>
      <w:tr w:rsidR="00C56A92" w:rsidTr="00183725">
        <w:trPr>
          <w:trHeight w:val="370"/>
          <w:jc w:val="center"/>
        </w:trPr>
        <w:tc>
          <w:tcPr>
            <w:tcW w:w="2056" w:type="dxa"/>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Keusahawanan</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0.14</w:t>
            </w:r>
          </w:p>
        </w:tc>
        <w:tc>
          <w:tcPr>
            <w:tcW w:w="1502"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0.16</w:t>
            </w:r>
          </w:p>
        </w:tc>
        <w:tc>
          <w:tcPr>
            <w:tcW w:w="1430"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0.21*</w:t>
            </w:r>
          </w:p>
        </w:tc>
        <w:tc>
          <w:tcPr>
            <w:tcW w:w="1563" w:type="dxa"/>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-0.11</w:t>
            </w:r>
          </w:p>
        </w:tc>
      </w:tr>
      <w:tr w:rsidR="00C56A92" w:rsidTr="00183725">
        <w:trPr>
          <w:trHeight w:val="370"/>
          <w:jc w:val="center"/>
        </w:trPr>
        <w:tc>
          <w:tcPr>
            <w:tcW w:w="2056" w:type="dxa"/>
            <w:tcBorders>
              <w:bottom w:val="single" w:sz="4" w:space="0" w:color="auto"/>
            </w:tcBorders>
          </w:tcPr>
          <w:p w:rsidR="00C56A92" w:rsidRDefault="00C56A92" w:rsidP="0049743C">
            <w:pPr>
              <w:spacing w:after="0" w:line="240" w:lineRule="auto"/>
              <w:jc w:val="both"/>
              <w:rPr>
                <w:rFonts w:ascii="Times New Roman" w:hAnsi="Times New Roman"/>
                <w:sz w:val="24"/>
                <w:szCs w:val="24"/>
              </w:rPr>
            </w:pPr>
            <w:r>
              <w:rPr>
                <w:rFonts w:ascii="Times New Roman" w:hAnsi="Times New Roman"/>
                <w:sz w:val="24"/>
                <w:szCs w:val="24"/>
              </w:rPr>
              <w:t>Konservatif</w:t>
            </w:r>
          </w:p>
        </w:tc>
        <w:tc>
          <w:tcPr>
            <w:tcW w:w="1563" w:type="dxa"/>
            <w:tcBorders>
              <w:bottom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-0.22*</w:t>
            </w:r>
          </w:p>
        </w:tc>
        <w:tc>
          <w:tcPr>
            <w:tcW w:w="1502" w:type="dxa"/>
            <w:tcBorders>
              <w:bottom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-0.01</w:t>
            </w:r>
          </w:p>
        </w:tc>
        <w:tc>
          <w:tcPr>
            <w:tcW w:w="1430" w:type="dxa"/>
            <w:tcBorders>
              <w:bottom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0.08</w:t>
            </w:r>
          </w:p>
        </w:tc>
        <w:tc>
          <w:tcPr>
            <w:tcW w:w="1563" w:type="dxa"/>
            <w:tcBorders>
              <w:bottom w:val="single" w:sz="4" w:space="0" w:color="auto"/>
            </w:tcBorders>
          </w:tcPr>
          <w:p w:rsidR="00C56A92" w:rsidRDefault="00183725" w:rsidP="00183725">
            <w:pPr>
              <w:spacing w:after="0" w:line="240" w:lineRule="auto"/>
              <w:jc w:val="center"/>
              <w:rPr>
                <w:rFonts w:ascii="Times New Roman" w:hAnsi="Times New Roman"/>
                <w:sz w:val="24"/>
                <w:szCs w:val="24"/>
              </w:rPr>
            </w:pPr>
            <w:r>
              <w:rPr>
                <w:rFonts w:ascii="Times New Roman" w:hAnsi="Times New Roman"/>
                <w:sz w:val="24"/>
                <w:szCs w:val="24"/>
              </w:rPr>
              <w:t>0.06</w:t>
            </w:r>
          </w:p>
        </w:tc>
      </w:tr>
    </w:tbl>
    <w:p w:rsidR="00592D5A" w:rsidRDefault="00183725" w:rsidP="00183725">
      <w:pPr>
        <w:spacing w:after="0" w:line="240" w:lineRule="auto"/>
        <w:jc w:val="both"/>
        <w:rPr>
          <w:rFonts w:ascii="Times New Roman" w:hAnsi="Times New Roman"/>
          <w:sz w:val="24"/>
          <w:szCs w:val="24"/>
        </w:rPr>
      </w:pPr>
      <w:r>
        <w:rPr>
          <w:rFonts w:ascii="Times New Roman" w:hAnsi="Times New Roman"/>
          <w:sz w:val="24"/>
          <w:szCs w:val="24"/>
        </w:rPr>
        <w:t xml:space="preserve">       ** nilai k&lt; 0.01, * nilai k&lt;0.05</w:t>
      </w:r>
    </w:p>
    <w:p w:rsidR="007118AC" w:rsidRDefault="007118AC" w:rsidP="00181669">
      <w:pPr>
        <w:spacing w:after="0" w:line="240" w:lineRule="auto"/>
        <w:jc w:val="both"/>
        <w:rPr>
          <w:rFonts w:ascii="Times New Roman" w:hAnsi="Times New Roman"/>
          <w:sz w:val="24"/>
          <w:szCs w:val="24"/>
        </w:rPr>
      </w:pPr>
    </w:p>
    <w:p w:rsidR="001916EC" w:rsidRDefault="001916EC" w:rsidP="00B32137">
      <w:pPr>
        <w:spacing w:after="0" w:line="240" w:lineRule="auto"/>
        <w:jc w:val="center"/>
        <w:rPr>
          <w:rFonts w:ascii="Times New Roman" w:hAnsi="Times New Roman"/>
          <w:sz w:val="24"/>
          <w:szCs w:val="24"/>
        </w:rPr>
      </w:pPr>
    </w:p>
    <w:p w:rsidR="007273F8" w:rsidRPr="00B32137" w:rsidRDefault="00C77913" w:rsidP="00B32137">
      <w:pPr>
        <w:spacing w:after="0" w:line="240" w:lineRule="auto"/>
        <w:jc w:val="center"/>
        <w:rPr>
          <w:rFonts w:ascii="Times New Roman" w:hAnsi="Times New Roman"/>
          <w:sz w:val="24"/>
          <w:szCs w:val="24"/>
        </w:rPr>
      </w:pPr>
      <w:r w:rsidRPr="00B32137">
        <w:rPr>
          <w:rFonts w:ascii="Times New Roman" w:hAnsi="Times New Roman"/>
          <w:sz w:val="24"/>
          <w:szCs w:val="24"/>
        </w:rPr>
        <w:t>PERBINCANGAN</w:t>
      </w:r>
      <w:r w:rsidR="001B6409" w:rsidRPr="00B32137">
        <w:rPr>
          <w:rFonts w:ascii="Times New Roman" w:hAnsi="Times New Roman"/>
          <w:sz w:val="24"/>
          <w:szCs w:val="24"/>
        </w:rPr>
        <w:t xml:space="preserve"> KAJIAN</w:t>
      </w:r>
    </w:p>
    <w:p w:rsidR="007273F8" w:rsidRPr="002959F5" w:rsidRDefault="007273F8" w:rsidP="005E7CBF">
      <w:pPr>
        <w:spacing w:after="0" w:line="240" w:lineRule="auto"/>
        <w:jc w:val="both"/>
        <w:rPr>
          <w:rFonts w:ascii="Times New Roman" w:hAnsi="Times New Roman"/>
          <w:sz w:val="24"/>
          <w:szCs w:val="24"/>
        </w:rPr>
      </w:pPr>
    </w:p>
    <w:p w:rsidR="00FA4F6A" w:rsidRPr="0061227E" w:rsidRDefault="00C92F65" w:rsidP="005E7CBF">
      <w:pPr>
        <w:spacing w:after="0" w:line="240" w:lineRule="auto"/>
        <w:jc w:val="both"/>
        <w:rPr>
          <w:rFonts w:ascii="Times New Roman" w:hAnsi="Times New Roman"/>
          <w:color w:val="0070C0"/>
          <w:sz w:val="24"/>
          <w:szCs w:val="24"/>
        </w:rPr>
      </w:pPr>
      <w:r w:rsidRPr="0061227E">
        <w:rPr>
          <w:rFonts w:ascii="Times New Roman" w:hAnsi="Times New Roman"/>
          <w:color w:val="0070C0"/>
          <w:sz w:val="24"/>
          <w:szCs w:val="24"/>
        </w:rPr>
        <w:t xml:space="preserve">Berdasarkan hasil kajian, didapati </w:t>
      </w:r>
      <w:r w:rsidR="00B32137" w:rsidRPr="0061227E">
        <w:rPr>
          <w:rFonts w:ascii="Times New Roman" w:hAnsi="Times New Roman"/>
          <w:color w:val="0070C0"/>
          <w:sz w:val="24"/>
          <w:szCs w:val="24"/>
        </w:rPr>
        <w:t>semua responden kajian ini adalah lelaki dan tiada wanita</w:t>
      </w:r>
      <w:r w:rsidRPr="0061227E">
        <w:rPr>
          <w:rFonts w:ascii="Times New Roman" w:hAnsi="Times New Roman"/>
          <w:color w:val="0070C0"/>
          <w:sz w:val="24"/>
          <w:szCs w:val="24"/>
        </w:rPr>
        <w:t xml:space="preserve">. </w:t>
      </w:r>
      <w:r w:rsidR="00B32137" w:rsidRPr="0061227E">
        <w:rPr>
          <w:rFonts w:ascii="Times New Roman" w:hAnsi="Times New Roman"/>
          <w:color w:val="0070C0"/>
          <w:sz w:val="24"/>
          <w:szCs w:val="24"/>
        </w:rPr>
        <w:t xml:space="preserve">Ini kerana </w:t>
      </w:r>
      <w:r w:rsidR="00FA4F6A" w:rsidRPr="0061227E">
        <w:rPr>
          <w:rFonts w:ascii="Times New Roman" w:hAnsi="Times New Roman"/>
          <w:color w:val="0070C0"/>
          <w:sz w:val="24"/>
          <w:szCs w:val="24"/>
        </w:rPr>
        <w:t>di dalam institusi pemulihan</w:t>
      </w:r>
      <w:r w:rsidR="001916EC" w:rsidRPr="0061227E">
        <w:rPr>
          <w:rFonts w:ascii="Times New Roman" w:hAnsi="Times New Roman"/>
          <w:color w:val="0070C0"/>
          <w:sz w:val="24"/>
          <w:szCs w:val="24"/>
        </w:rPr>
        <w:t xml:space="preserve"> Desa Bina Diri </w:t>
      </w:r>
      <w:r w:rsidR="00B32137" w:rsidRPr="0061227E">
        <w:rPr>
          <w:rFonts w:ascii="Times New Roman" w:hAnsi="Times New Roman"/>
          <w:color w:val="0070C0"/>
          <w:sz w:val="24"/>
          <w:szCs w:val="24"/>
        </w:rPr>
        <w:t xml:space="preserve">Jerantut, Pahang hanya menempatkan gelandangan lelaki </w:t>
      </w:r>
      <w:r w:rsidR="00FA4F6A" w:rsidRPr="0061227E">
        <w:rPr>
          <w:rFonts w:ascii="Times New Roman" w:hAnsi="Times New Roman"/>
          <w:color w:val="0070C0"/>
          <w:sz w:val="24"/>
          <w:szCs w:val="24"/>
        </w:rPr>
        <w:t xml:space="preserve">semasa proses pengumpulan data ini dilakukan. </w:t>
      </w:r>
      <w:proofErr w:type="gramStart"/>
      <w:r w:rsidR="001916EC" w:rsidRPr="0061227E">
        <w:rPr>
          <w:rFonts w:ascii="Times New Roman" w:hAnsi="Times New Roman"/>
          <w:color w:val="0070C0"/>
          <w:sz w:val="24"/>
          <w:szCs w:val="24"/>
        </w:rPr>
        <w:t>Manakala</w:t>
      </w:r>
      <w:r w:rsidR="00B32137" w:rsidRPr="0061227E">
        <w:rPr>
          <w:rFonts w:ascii="Times New Roman" w:hAnsi="Times New Roman"/>
          <w:color w:val="0070C0"/>
          <w:sz w:val="24"/>
          <w:szCs w:val="24"/>
        </w:rPr>
        <w:t xml:space="preserve">, semua gelandangan wanita yang ditangkap dalam operasi kawalan pengemis dan kutu rayau di seluruh negara </w:t>
      </w:r>
      <w:r w:rsidR="00FA4F6A" w:rsidRPr="0061227E">
        <w:rPr>
          <w:rFonts w:ascii="Times New Roman" w:hAnsi="Times New Roman"/>
          <w:color w:val="0070C0"/>
          <w:sz w:val="24"/>
          <w:szCs w:val="24"/>
        </w:rPr>
        <w:t>buat masa ini adalah</w:t>
      </w:r>
      <w:r w:rsidR="00B32137" w:rsidRPr="0061227E">
        <w:rPr>
          <w:rFonts w:ascii="Times New Roman" w:hAnsi="Times New Roman"/>
          <w:color w:val="0070C0"/>
          <w:sz w:val="24"/>
          <w:szCs w:val="24"/>
        </w:rPr>
        <w:t xml:space="preserve"> ditempatkan </w:t>
      </w:r>
      <w:r w:rsidR="001916EC" w:rsidRPr="0061227E">
        <w:rPr>
          <w:rFonts w:ascii="Times New Roman" w:hAnsi="Times New Roman"/>
          <w:color w:val="0070C0"/>
          <w:sz w:val="24"/>
          <w:szCs w:val="24"/>
        </w:rPr>
        <w:t xml:space="preserve">di </w:t>
      </w:r>
      <w:r w:rsidR="00B32137" w:rsidRPr="0061227E">
        <w:rPr>
          <w:rFonts w:ascii="Times New Roman" w:hAnsi="Times New Roman"/>
          <w:color w:val="0070C0"/>
          <w:sz w:val="24"/>
          <w:szCs w:val="24"/>
        </w:rPr>
        <w:t>Desa Bina Diri Mersing, Johor.</w:t>
      </w:r>
      <w:proofErr w:type="gramEnd"/>
      <w:r w:rsidR="00B32137" w:rsidRPr="0061227E">
        <w:rPr>
          <w:rFonts w:ascii="Times New Roman" w:hAnsi="Times New Roman"/>
          <w:color w:val="0070C0"/>
          <w:sz w:val="24"/>
          <w:szCs w:val="24"/>
        </w:rPr>
        <w:t xml:space="preserve"> </w:t>
      </w:r>
      <w:proofErr w:type="gramStart"/>
      <w:r w:rsidR="001916EC" w:rsidRPr="0061227E">
        <w:rPr>
          <w:rFonts w:ascii="Times New Roman" w:hAnsi="Times New Roman"/>
          <w:color w:val="0070C0"/>
          <w:sz w:val="24"/>
          <w:szCs w:val="24"/>
        </w:rPr>
        <w:t>Namun</w:t>
      </w:r>
      <w:r w:rsidR="00FA4F6A" w:rsidRPr="0061227E">
        <w:rPr>
          <w:rFonts w:ascii="Times New Roman" w:hAnsi="Times New Roman"/>
          <w:color w:val="0070C0"/>
          <w:sz w:val="24"/>
          <w:szCs w:val="24"/>
        </w:rPr>
        <w:t>, berdasarkan rekod pendaftaran penghuni kedua-dua Desa Bina Diri mendapati</w:t>
      </w:r>
      <w:r w:rsidR="001916EC" w:rsidRPr="0061227E">
        <w:rPr>
          <w:rFonts w:ascii="Times New Roman" w:hAnsi="Times New Roman"/>
          <w:color w:val="0070C0"/>
          <w:sz w:val="24"/>
          <w:szCs w:val="24"/>
        </w:rPr>
        <w:t xml:space="preserve"> bilangan gelandangan wanita </w:t>
      </w:r>
      <w:r w:rsidR="00FA4F6A" w:rsidRPr="0061227E">
        <w:rPr>
          <w:rFonts w:ascii="Times New Roman" w:hAnsi="Times New Roman"/>
          <w:color w:val="0070C0"/>
          <w:sz w:val="24"/>
          <w:szCs w:val="24"/>
        </w:rPr>
        <w:t>adalah</w:t>
      </w:r>
      <w:r w:rsidR="001916EC" w:rsidRPr="0061227E">
        <w:rPr>
          <w:rFonts w:ascii="Times New Roman" w:hAnsi="Times New Roman"/>
          <w:color w:val="0070C0"/>
          <w:sz w:val="24"/>
          <w:szCs w:val="24"/>
        </w:rPr>
        <w:t xml:space="preserve"> sangat sedikit berbanding dengan gelandangan lelaki.</w:t>
      </w:r>
      <w:proofErr w:type="gramEnd"/>
      <w:r w:rsidR="001916EC" w:rsidRPr="0061227E">
        <w:rPr>
          <w:rFonts w:ascii="Times New Roman" w:hAnsi="Times New Roman"/>
          <w:color w:val="0070C0"/>
          <w:sz w:val="24"/>
          <w:szCs w:val="24"/>
        </w:rPr>
        <w:t xml:space="preserve"> </w:t>
      </w:r>
      <w:r w:rsidR="00F75144" w:rsidRPr="0061227E">
        <w:rPr>
          <w:rFonts w:ascii="Times New Roman" w:hAnsi="Times New Roman"/>
          <w:color w:val="0070C0"/>
          <w:sz w:val="24"/>
          <w:szCs w:val="24"/>
        </w:rPr>
        <w:t>Terdapat beberapa fak</w:t>
      </w:r>
      <w:r w:rsidR="00D369BA" w:rsidRPr="0061227E">
        <w:rPr>
          <w:rFonts w:ascii="Times New Roman" w:hAnsi="Times New Roman"/>
          <w:color w:val="0070C0"/>
          <w:sz w:val="24"/>
          <w:szCs w:val="24"/>
        </w:rPr>
        <w:t>tor yang membuatkan lebih ramai lelaki menjadi gelandangan berbanding wanita.</w:t>
      </w:r>
      <w:r w:rsidR="00F75144" w:rsidRPr="0061227E">
        <w:rPr>
          <w:rFonts w:ascii="Times New Roman" w:hAnsi="Times New Roman"/>
          <w:color w:val="0070C0"/>
          <w:sz w:val="24"/>
          <w:szCs w:val="24"/>
        </w:rPr>
        <w:t xml:space="preserve"> </w:t>
      </w:r>
      <w:r w:rsidRPr="0061227E">
        <w:rPr>
          <w:rFonts w:ascii="Times New Roman" w:hAnsi="Times New Roman"/>
          <w:color w:val="0070C0"/>
          <w:sz w:val="24"/>
          <w:szCs w:val="24"/>
        </w:rPr>
        <w:t xml:space="preserve">Salah satu faktor utama adalah </w:t>
      </w:r>
      <w:r w:rsidR="00D369BA" w:rsidRPr="0061227E">
        <w:rPr>
          <w:rFonts w:ascii="Times New Roman" w:hAnsi="Times New Roman"/>
          <w:color w:val="0070C0"/>
          <w:sz w:val="24"/>
          <w:szCs w:val="24"/>
        </w:rPr>
        <w:t>lelaki</w:t>
      </w:r>
      <w:r w:rsidRPr="0061227E">
        <w:rPr>
          <w:rFonts w:ascii="Times New Roman" w:hAnsi="Times New Roman"/>
          <w:color w:val="0070C0"/>
          <w:sz w:val="24"/>
          <w:szCs w:val="24"/>
        </w:rPr>
        <w:t xml:space="preserve"> </w:t>
      </w:r>
      <w:r w:rsidR="001916EC" w:rsidRPr="0061227E">
        <w:rPr>
          <w:rFonts w:ascii="Times New Roman" w:hAnsi="Times New Roman"/>
          <w:color w:val="0070C0"/>
          <w:sz w:val="24"/>
          <w:szCs w:val="24"/>
        </w:rPr>
        <w:t xml:space="preserve">dilihat </w:t>
      </w:r>
      <w:r w:rsidR="00F26CBC" w:rsidRPr="0061227E">
        <w:rPr>
          <w:rFonts w:ascii="Times New Roman" w:hAnsi="Times New Roman"/>
          <w:color w:val="0070C0"/>
          <w:sz w:val="24"/>
          <w:szCs w:val="24"/>
        </w:rPr>
        <w:t>mempunyai tanggungjawab untuk men</w:t>
      </w:r>
      <w:r w:rsidR="001916EC" w:rsidRPr="0061227E">
        <w:rPr>
          <w:rFonts w:ascii="Times New Roman" w:hAnsi="Times New Roman"/>
          <w:color w:val="0070C0"/>
          <w:sz w:val="24"/>
          <w:szCs w:val="24"/>
        </w:rPr>
        <w:t>yara</w:t>
      </w:r>
      <w:r w:rsidR="00F26CBC" w:rsidRPr="0061227E">
        <w:rPr>
          <w:rFonts w:ascii="Times New Roman" w:hAnsi="Times New Roman"/>
          <w:color w:val="0070C0"/>
          <w:sz w:val="24"/>
          <w:szCs w:val="24"/>
        </w:rPr>
        <w:t xml:space="preserve"> keluarga </w:t>
      </w:r>
      <w:r w:rsidR="00D369BA" w:rsidRPr="0061227E">
        <w:rPr>
          <w:rFonts w:ascii="Times New Roman" w:hAnsi="Times New Roman"/>
          <w:color w:val="0070C0"/>
          <w:sz w:val="24"/>
          <w:szCs w:val="24"/>
        </w:rPr>
        <w:t xml:space="preserve">yang mana </w:t>
      </w:r>
      <w:r w:rsidR="001916EC" w:rsidRPr="0061227E">
        <w:rPr>
          <w:rFonts w:ascii="Times New Roman" w:hAnsi="Times New Roman"/>
          <w:color w:val="0070C0"/>
          <w:sz w:val="24"/>
          <w:szCs w:val="24"/>
        </w:rPr>
        <w:t xml:space="preserve">menyebabkan </w:t>
      </w:r>
      <w:r w:rsidR="00D369BA" w:rsidRPr="0061227E">
        <w:rPr>
          <w:rFonts w:ascii="Times New Roman" w:hAnsi="Times New Roman"/>
          <w:color w:val="0070C0"/>
          <w:sz w:val="24"/>
          <w:szCs w:val="24"/>
        </w:rPr>
        <w:t>lelaki</w:t>
      </w:r>
      <w:r w:rsidR="001916EC" w:rsidRPr="0061227E">
        <w:rPr>
          <w:rFonts w:ascii="Times New Roman" w:hAnsi="Times New Roman"/>
          <w:color w:val="0070C0"/>
          <w:sz w:val="24"/>
          <w:szCs w:val="24"/>
        </w:rPr>
        <w:t xml:space="preserve"> cenderung untuk</w:t>
      </w:r>
      <w:r w:rsidR="00D369BA" w:rsidRPr="0061227E">
        <w:rPr>
          <w:rFonts w:ascii="Times New Roman" w:hAnsi="Times New Roman"/>
          <w:color w:val="0070C0"/>
          <w:sz w:val="24"/>
          <w:szCs w:val="24"/>
        </w:rPr>
        <w:t xml:space="preserve"> </w:t>
      </w:r>
      <w:r w:rsidR="00E47C2B" w:rsidRPr="0061227E">
        <w:rPr>
          <w:rFonts w:ascii="Times New Roman" w:hAnsi="Times New Roman"/>
          <w:color w:val="0070C0"/>
          <w:sz w:val="24"/>
          <w:szCs w:val="24"/>
        </w:rPr>
        <w:t xml:space="preserve">mudah </w:t>
      </w:r>
      <w:r w:rsidR="00A32D2B" w:rsidRPr="0061227E">
        <w:rPr>
          <w:rFonts w:ascii="Times New Roman" w:hAnsi="Times New Roman"/>
          <w:color w:val="0070C0"/>
          <w:sz w:val="24"/>
          <w:szCs w:val="24"/>
        </w:rPr>
        <w:t xml:space="preserve">tertekan </w:t>
      </w:r>
      <w:r w:rsidRPr="0061227E">
        <w:rPr>
          <w:rFonts w:ascii="Times New Roman" w:hAnsi="Times New Roman"/>
          <w:color w:val="0070C0"/>
          <w:sz w:val="24"/>
          <w:szCs w:val="24"/>
        </w:rPr>
        <w:t xml:space="preserve">jika </w:t>
      </w:r>
      <w:r w:rsidR="001916EC" w:rsidRPr="0061227E">
        <w:rPr>
          <w:rFonts w:ascii="Times New Roman" w:hAnsi="Times New Roman"/>
          <w:color w:val="0070C0"/>
          <w:sz w:val="24"/>
          <w:szCs w:val="24"/>
        </w:rPr>
        <w:t xml:space="preserve">tidak mampu </w:t>
      </w:r>
      <w:r w:rsidRPr="0061227E">
        <w:rPr>
          <w:rFonts w:ascii="Times New Roman" w:hAnsi="Times New Roman"/>
          <w:color w:val="0070C0"/>
          <w:sz w:val="24"/>
          <w:szCs w:val="24"/>
        </w:rPr>
        <w:t xml:space="preserve">menampung </w:t>
      </w:r>
      <w:proofErr w:type="gramStart"/>
      <w:r w:rsidRPr="0061227E">
        <w:rPr>
          <w:rFonts w:ascii="Times New Roman" w:hAnsi="Times New Roman"/>
          <w:color w:val="0070C0"/>
          <w:sz w:val="24"/>
          <w:szCs w:val="24"/>
        </w:rPr>
        <w:t>kos</w:t>
      </w:r>
      <w:proofErr w:type="gramEnd"/>
      <w:r w:rsidRPr="0061227E">
        <w:rPr>
          <w:rFonts w:ascii="Times New Roman" w:hAnsi="Times New Roman"/>
          <w:color w:val="0070C0"/>
          <w:sz w:val="24"/>
          <w:szCs w:val="24"/>
        </w:rPr>
        <w:t xml:space="preserve"> sara hidup yang ti</w:t>
      </w:r>
      <w:r w:rsidR="00241F5F" w:rsidRPr="0061227E">
        <w:rPr>
          <w:rFonts w:ascii="Times New Roman" w:hAnsi="Times New Roman"/>
          <w:color w:val="0070C0"/>
          <w:sz w:val="24"/>
          <w:szCs w:val="24"/>
        </w:rPr>
        <w:t>n</w:t>
      </w:r>
      <w:r w:rsidRPr="0061227E">
        <w:rPr>
          <w:rFonts w:ascii="Times New Roman" w:hAnsi="Times New Roman"/>
          <w:color w:val="0070C0"/>
          <w:sz w:val="24"/>
          <w:szCs w:val="24"/>
        </w:rPr>
        <w:t>ggi</w:t>
      </w:r>
      <w:r w:rsidR="001916EC" w:rsidRPr="0061227E">
        <w:rPr>
          <w:rFonts w:ascii="Times New Roman" w:hAnsi="Times New Roman"/>
          <w:color w:val="0070C0"/>
          <w:sz w:val="24"/>
          <w:szCs w:val="24"/>
        </w:rPr>
        <w:t xml:space="preserve"> sehingga mereka bergelandangan</w:t>
      </w:r>
      <w:r w:rsidR="00A32D2B" w:rsidRPr="0061227E">
        <w:rPr>
          <w:rFonts w:ascii="Times New Roman" w:hAnsi="Times New Roman"/>
          <w:color w:val="0070C0"/>
          <w:sz w:val="24"/>
          <w:szCs w:val="24"/>
        </w:rPr>
        <w:t>.</w:t>
      </w:r>
      <w:r w:rsidRPr="0061227E">
        <w:rPr>
          <w:rFonts w:ascii="Times New Roman" w:hAnsi="Times New Roman"/>
          <w:color w:val="0070C0"/>
          <w:sz w:val="24"/>
          <w:szCs w:val="24"/>
        </w:rPr>
        <w:t xml:space="preserve"> </w:t>
      </w:r>
      <w:proofErr w:type="gramStart"/>
      <w:r w:rsidRPr="0061227E">
        <w:rPr>
          <w:rFonts w:ascii="Times New Roman" w:hAnsi="Times New Roman"/>
          <w:color w:val="0070C0"/>
          <w:sz w:val="24"/>
          <w:szCs w:val="24"/>
        </w:rPr>
        <w:t xml:space="preserve">Selain itu, </w:t>
      </w:r>
      <w:r w:rsidR="001916EC" w:rsidRPr="0061227E">
        <w:rPr>
          <w:rFonts w:ascii="Times New Roman" w:hAnsi="Times New Roman"/>
          <w:color w:val="0070C0"/>
          <w:sz w:val="24"/>
          <w:szCs w:val="24"/>
        </w:rPr>
        <w:t xml:space="preserve">golongan </w:t>
      </w:r>
      <w:r w:rsidRPr="0061227E">
        <w:rPr>
          <w:rFonts w:ascii="Times New Roman" w:hAnsi="Times New Roman"/>
          <w:color w:val="0070C0"/>
          <w:sz w:val="24"/>
          <w:szCs w:val="24"/>
        </w:rPr>
        <w:t xml:space="preserve">lelaki </w:t>
      </w:r>
      <w:r w:rsidR="00D960FC" w:rsidRPr="0061227E">
        <w:rPr>
          <w:rFonts w:ascii="Times New Roman" w:hAnsi="Times New Roman"/>
          <w:color w:val="0070C0"/>
          <w:sz w:val="24"/>
          <w:szCs w:val="24"/>
        </w:rPr>
        <w:t xml:space="preserve">juga </w:t>
      </w:r>
      <w:r w:rsidRPr="0061227E">
        <w:rPr>
          <w:rFonts w:ascii="Times New Roman" w:hAnsi="Times New Roman"/>
          <w:color w:val="0070C0"/>
          <w:sz w:val="24"/>
          <w:szCs w:val="24"/>
        </w:rPr>
        <w:t xml:space="preserve">didapati lebih berisiko </w:t>
      </w:r>
      <w:r w:rsidR="001916EC" w:rsidRPr="0061227E">
        <w:rPr>
          <w:rFonts w:ascii="Times New Roman" w:hAnsi="Times New Roman"/>
          <w:color w:val="0070C0"/>
          <w:sz w:val="24"/>
          <w:szCs w:val="24"/>
        </w:rPr>
        <w:t xml:space="preserve">untuk </w:t>
      </w:r>
      <w:r w:rsidRPr="0061227E">
        <w:rPr>
          <w:rFonts w:ascii="Times New Roman" w:hAnsi="Times New Roman"/>
          <w:color w:val="0070C0"/>
          <w:sz w:val="24"/>
          <w:szCs w:val="24"/>
        </w:rPr>
        <w:t>ter</w:t>
      </w:r>
      <w:r w:rsidR="00E47C2B" w:rsidRPr="0061227E">
        <w:rPr>
          <w:rFonts w:ascii="Times New Roman" w:hAnsi="Times New Roman"/>
          <w:color w:val="0070C0"/>
          <w:sz w:val="24"/>
          <w:szCs w:val="24"/>
        </w:rPr>
        <w:t xml:space="preserve">jebak </w:t>
      </w:r>
      <w:r w:rsidRPr="0061227E">
        <w:rPr>
          <w:rFonts w:ascii="Times New Roman" w:hAnsi="Times New Roman"/>
          <w:color w:val="0070C0"/>
          <w:sz w:val="24"/>
          <w:szCs w:val="24"/>
        </w:rPr>
        <w:t>dengan gejala sosial seperti penagihan dadah</w:t>
      </w:r>
      <w:r w:rsidR="00FA4F6A" w:rsidRPr="0061227E">
        <w:rPr>
          <w:rFonts w:ascii="Times New Roman" w:hAnsi="Times New Roman"/>
          <w:color w:val="0070C0"/>
          <w:sz w:val="24"/>
          <w:szCs w:val="24"/>
        </w:rPr>
        <w:t>, alkohol</w:t>
      </w:r>
      <w:r w:rsidRPr="0061227E">
        <w:rPr>
          <w:rFonts w:ascii="Times New Roman" w:hAnsi="Times New Roman"/>
          <w:color w:val="0070C0"/>
          <w:sz w:val="24"/>
          <w:szCs w:val="24"/>
        </w:rPr>
        <w:t xml:space="preserve"> dan </w:t>
      </w:r>
      <w:r w:rsidR="00E47C2B" w:rsidRPr="0061227E">
        <w:rPr>
          <w:rFonts w:ascii="Times New Roman" w:hAnsi="Times New Roman"/>
          <w:color w:val="0070C0"/>
          <w:sz w:val="24"/>
          <w:szCs w:val="24"/>
        </w:rPr>
        <w:t xml:space="preserve">kegiatan </w:t>
      </w:r>
      <w:r w:rsidR="001916EC" w:rsidRPr="0061227E">
        <w:rPr>
          <w:rFonts w:ascii="Times New Roman" w:hAnsi="Times New Roman"/>
          <w:color w:val="0070C0"/>
          <w:sz w:val="24"/>
          <w:szCs w:val="24"/>
        </w:rPr>
        <w:t xml:space="preserve">jenayah </w:t>
      </w:r>
      <w:r w:rsidR="00E47C2B" w:rsidRPr="0061227E">
        <w:rPr>
          <w:rFonts w:ascii="Times New Roman" w:hAnsi="Times New Roman"/>
          <w:color w:val="0070C0"/>
          <w:sz w:val="24"/>
          <w:szCs w:val="24"/>
        </w:rPr>
        <w:t>sehingga mereka tertangkap dan dipenjarakan.</w:t>
      </w:r>
      <w:proofErr w:type="gramEnd"/>
      <w:r w:rsidR="00E47C2B" w:rsidRPr="0061227E">
        <w:rPr>
          <w:rFonts w:ascii="Times New Roman" w:hAnsi="Times New Roman"/>
          <w:color w:val="0070C0"/>
          <w:sz w:val="24"/>
          <w:szCs w:val="24"/>
        </w:rPr>
        <w:t xml:space="preserve"> Apabila mereka dibebaskan daripada penjara atau pusat pemulihan dadah, terdapat </w:t>
      </w:r>
      <w:r w:rsidR="00FA4F6A" w:rsidRPr="0061227E">
        <w:rPr>
          <w:rFonts w:ascii="Times New Roman" w:hAnsi="Times New Roman"/>
          <w:color w:val="0070C0"/>
          <w:sz w:val="24"/>
          <w:szCs w:val="24"/>
        </w:rPr>
        <w:t>masalah penerimaan</w:t>
      </w:r>
      <w:r w:rsidR="00E47C2B" w:rsidRPr="0061227E">
        <w:rPr>
          <w:rFonts w:ascii="Times New Roman" w:hAnsi="Times New Roman"/>
          <w:color w:val="0070C0"/>
          <w:sz w:val="24"/>
          <w:szCs w:val="24"/>
        </w:rPr>
        <w:t xml:space="preserve"> keluarga yang akhirnya memaksa mereka berada di </w:t>
      </w:r>
      <w:r w:rsidR="00FA4F6A" w:rsidRPr="0061227E">
        <w:rPr>
          <w:rFonts w:ascii="Times New Roman" w:hAnsi="Times New Roman"/>
          <w:color w:val="0070C0"/>
          <w:sz w:val="24"/>
          <w:szCs w:val="24"/>
        </w:rPr>
        <w:t xml:space="preserve">kaki </w:t>
      </w:r>
      <w:proofErr w:type="gramStart"/>
      <w:r w:rsidR="00FA4F6A" w:rsidRPr="0061227E">
        <w:rPr>
          <w:rFonts w:ascii="Times New Roman" w:hAnsi="Times New Roman"/>
          <w:color w:val="0070C0"/>
          <w:sz w:val="24"/>
          <w:szCs w:val="24"/>
        </w:rPr>
        <w:t>lima</w:t>
      </w:r>
      <w:proofErr w:type="gramEnd"/>
      <w:r w:rsidR="00FA4F6A" w:rsidRPr="0061227E">
        <w:rPr>
          <w:rFonts w:ascii="Times New Roman" w:hAnsi="Times New Roman"/>
          <w:color w:val="0070C0"/>
          <w:sz w:val="24"/>
          <w:szCs w:val="24"/>
        </w:rPr>
        <w:t xml:space="preserve"> atau </w:t>
      </w:r>
      <w:r w:rsidR="00E47C2B" w:rsidRPr="0061227E">
        <w:rPr>
          <w:rFonts w:ascii="Times New Roman" w:hAnsi="Times New Roman"/>
          <w:color w:val="0070C0"/>
          <w:sz w:val="24"/>
          <w:szCs w:val="24"/>
        </w:rPr>
        <w:t xml:space="preserve">jalanan </w:t>
      </w:r>
      <w:r w:rsidR="00FA4F6A" w:rsidRPr="0061227E">
        <w:rPr>
          <w:rFonts w:ascii="Times New Roman" w:hAnsi="Times New Roman"/>
          <w:color w:val="0070C0"/>
          <w:sz w:val="24"/>
          <w:szCs w:val="24"/>
        </w:rPr>
        <w:t xml:space="preserve">sebagai tempat tinggal </w:t>
      </w:r>
      <w:r w:rsidR="00E47C2B" w:rsidRPr="0061227E">
        <w:rPr>
          <w:rFonts w:ascii="Times New Roman" w:hAnsi="Times New Roman"/>
          <w:color w:val="0070C0"/>
          <w:sz w:val="24"/>
          <w:szCs w:val="24"/>
        </w:rPr>
        <w:t xml:space="preserve">dan </w:t>
      </w:r>
      <w:r w:rsidR="00FA4F6A" w:rsidRPr="0061227E">
        <w:rPr>
          <w:rFonts w:ascii="Times New Roman" w:hAnsi="Times New Roman"/>
          <w:color w:val="0070C0"/>
          <w:sz w:val="24"/>
          <w:szCs w:val="24"/>
        </w:rPr>
        <w:t xml:space="preserve">ada sebahagian mereka </w:t>
      </w:r>
      <w:r w:rsidR="00E47C2B" w:rsidRPr="0061227E">
        <w:rPr>
          <w:rFonts w:ascii="Times New Roman" w:hAnsi="Times New Roman"/>
          <w:color w:val="0070C0"/>
          <w:sz w:val="24"/>
          <w:szCs w:val="24"/>
        </w:rPr>
        <w:t xml:space="preserve">mengemis bagi menyara </w:t>
      </w:r>
      <w:r w:rsidR="00FA4F6A" w:rsidRPr="0061227E">
        <w:rPr>
          <w:rFonts w:ascii="Times New Roman" w:hAnsi="Times New Roman"/>
          <w:color w:val="0070C0"/>
          <w:sz w:val="24"/>
          <w:szCs w:val="24"/>
        </w:rPr>
        <w:t>ke</w:t>
      </w:r>
      <w:r w:rsidR="00E47C2B" w:rsidRPr="0061227E">
        <w:rPr>
          <w:rFonts w:ascii="Times New Roman" w:hAnsi="Times New Roman"/>
          <w:color w:val="0070C0"/>
          <w:sz w:val="24"/>
          <w:szCs w:val="24"/>
        </w:rPr>
        <w:t>hidup</w:t>
      </w:r>
      <w:r w:rsidR="00FA4F6A" w:rsidRPr="0061227E">
        <w:rPr>
          <w:rFonts w:ascii="Times New Roman" w:hAnsi="Times New Roman"/>
          <w:color w:val="0070C0"/>
          <w:sz w:val="24"/>
          <w:szCs w:val="24"/>
        </w:rPr>
        <w:t>an seharian</w:t>
      </w:r>
      <w:r w:rsidR="00E47C2B" w:rsidRPr="0061227E">
        <w:rPr>
          <w:rFonts w:ascii="Times New Roman" w:hAnsi="Times New Roman"/>
          <w:color w:val="0070C0"/>
          <w:sz w:val="24"/>
          <w:szCs w:val="24"/>
        </w:rPr>
        <w:t xml:space="preserve">. </w:t>
      </w:r>
      <w:r w:rsidR="00FA4F6A" w:rsidRPr="0061227E">
        <w:rPr>
          <w:rFonts w:ascii="Times New Roman" w:hAnsi="Times New Roman"/>
          <w:color w:val="0070C0"/>
          <w:sz w:val="24"/>
          <w:szCs w:val="24"/>
        </w:rPr>
        <w:t xml:space="preserve">Namun tidak semua gelandangan yang ditemui dalam kajian ini tidak bekerja, ada juga sebahagian daripada mereka yang bekerja secara sambilan dan tidak mampu </w:t>
      </w:r>
      <w:r w:rsidR="00FA4F6A" w:rsidRPr="0061227E">
        <w:rPr>
          <w:rFonts w:ascii="Times New Roman" w:hAnsi="Times New Roman"/>
          <w:color w:val="0070C0"/>
          <w:sz w:val="24"/>
          <w:szCs w:val="24"/>
        </w:rPr>
        <w:lastRenderedPageBreak/>
        <w:t xml:space="preserve">menyewa bilik atau rumah sehingga mengambil keputusan untuk tinggal di kaki </w:t>
      </w:r>
      <w:proofErr w:type="gramStart"/>
      <w:r w:rsidR="00FA4F6A" w:rsidRPr="0061227E">
        <w:rPr>
          <w:rFonts w:ascii="Times New Roman" w:hAnsi="Times New Roman"/>
          <w:color w:val="0070C0"/>
          <w:sz w:val="24"/>
          <w:szCs w:val="24"/>
        </w:rPr>
        <w:t>lima</w:t>
      </w:r>
      <w:proofErr w:type="gramEnd"/>
      <w:r w:rsidR="00FA4F6A" w:rsidRPr="0061227E">
        <w:rPr>
          <w:rFonts w:ascii="Times New Roman" w:hAnsi="Times New Roman"/>
          <w:color w:val="0070C0"/>
          <w:sz w:val="24"/>
          <w:szCs w:val="24"/>
        </w:rPr>
        <w:t xml:space="preserve"> atau jalanan. </w:t>
      </w:r>
      <w:proofErr w:type="gramStart"/>
      <w:r w:rsidR="00FA4F6A" w:rsidRPr="0061227E">
        <w:rPr>
          <w:rFonts w:ascii="Times New Roman" w:hAnsi="Times New Roman"/>
          <w:color w:val="0070C0"/>
          <w:sz w:val="24"/>
          <w:szCs w:val="24"/>
        </w:rPr>
        <w:t>Kebanyakkan mereka yang ditempatkan di Desa Bina Diri pernah bekerja dan hanya segelintir sahaja yang tidak bekerja.</w:t>
      </w:r>
      <w:proofErr w:type="gramEnd"/>
      <w:r w:rsidR="00FA4F6A" w:rsidRPr="0061227E">
        <w:rPr>
          <w:rFonts w:ascii="Times New Roman" w:hAnsi="Times New Roman"/>
          <w:color w:val="0070C0"/>
          <w:sz w:val="24"/>
          <w:szCs w:val="24"/>
        </w:rPr>
        <w:t xml:space="preserve"> </w:t>
      </w:r>
    </w:p>
    <w:p w:rsidR="00D369BA" w:rsidRPr="0061227E" w:rsidRDefault="00E47C2B" w:rsidP="00FA4F6A">
      <w:pPr>
        <w:spacing w:after="0" w:line="240" w:lineRule="auto"/>
        <w:ind w:firstLine="720"/>
        <w:jc w:val="both"/>
        <w:rPr>
          <w:rFonts w:ascii="Times New Roman" w:hAnsi="Times New Roman"/>
          <w:color w:val="0070C0"/>
          <w:sz w:val="24"/>
          <w:szCs w:val="24"/>
        </w:rPr>
      </w:pPr>
      <w:proofErr w:type="gramStart"/>
      <w:r w:rsidRPr="0061227E">
        <w:rPr>
          <w:rFonts w:ascii="Times New Roman" w:hAnsi="Times New Roman"/>
          <w:color w:val="0070C0"/>
          <w:sz w:val="24"/>
          <w:szCs w:val="24"/>
        </w:rPr>
        <w:t>Terdapat juga kajian lepas yang melaporkan bahawa kebanyakkan gelandangan lelaki kurang mendapat rawatan kesihatan mental berbanding wanita dan ini mungkin turut menyumbang kepada peningkatan golongan lelaki yang menjadi gelandangan</w:t>
      </w:r>
      <w:r w:rsidR="00C3447D" w:rsidRPr="0061227E">
        <w:rPr>
          <w:rFonts w:ascii="Times New Roman" w:hAnsi="Times New Roman"/>
          <w:color w:val="0070C0"/>
          <w:sz w:val="24"/>
          <w:szCs w:val="24"/>
        </w:rPr>
        <w:t xml:space="preserve"> (Wilkins et al</w:t>
      </w:r>
      <w:r w:rsidRPr="0061227E">
        <w:rPr>
          <w:rFonts w:ascii="Times New Roman" w:hAnsi="Times New Roman"/>
          <w:color w:val="0070C0"/>
          <w:sz w:val="24"/>
          <w:szCs w:val="24"/>
        </w:rPr>
        <w:t>.</w:t>
      </w:r>
      <w:r w:rsidR="00C3447D" w:rsidRPr="0061227E">
        <w:rPr>
          <w:rFonts w:ascii="Times New Roman" w:hAnsi="Times New Roman"/>
          <w:color w:val="0070C0"/>
          <w:sz w:val="24"/>
          <w:szCs w:val="24"/>
        </w:rPr>
        <w:t xml:space="preserve"> 2008)</w:t>
      </w:r>
      <w:r w:rsidR="00AA69AD" w:rsidRPr="0061227E">
        <w:rPr>
          <w:rFonts w:ascii="Times New Roman" w:hAnsi="Times New Roman"/>
          <w:color w:val="0070C0"/>
          <w:sz w:val="24"/>
          <w:szCs w:val="24"/>
        </w:rPr>
        <w:t>.</w:t>
      </w:r>
      <w:proofErr w:type="gramEnd"/>
      <w:r w:rsidR="00A32D2B" w:rsidRPr="0061227E">
        <w:rPr>
          <w:rFonts w:ascii="Times New Roman" w:hAnsi="Times New Roman"/>
          <w:color w:val="0070C0"/>
          <w:sz w:val="24"/>
          <w:szCs w:val="24"/>
        </w:rPr>
        <w:t xml:space="preserve"> </w:t>
      </w:r>
      <w:r w:rsidR="0053327A" w:rsidRPr="0061227E">
        <w:rPr>
          <w:rFonts w:ascii="Times New Roman" w:hAnsi="Times New Roman"/>
          <w:color w:val="0070C0"/>
          <w:sz w:val="24"/>
          <w:szCs w:val="24"/>
        </w:rPr>
        <w:t xml:space="preserve">Walaupun begitu, </w:t>
      </w:r>
      <w:r w:rsidR="00D369BA" w:rsidRPr="0061227E">
        <w:rPr>
          <w:rFonts w:ascii="Times New Roman" w:hAnsi="Times New Roman"/>
          <w:color w:val="0070C0"/>
          <w:sz w:val="24"/>
          <w:szCs w:val="24"/>
        </w:rPr>
        <w:t xml:space="preserve">kewujudan </w:t>
      </w:r>
      <w:r w:rsidR="00AA69AD" w:rsidRPr="0061227E">
        <w:rPr>
          <w:rFonts w:ascii="Times New Roman" w:hAnsi="Times New Roman"/>
          <w:color w:val="0070C0"/>
          <w:sz w:val="24"/>
          <w:szCs w:val="24"/>
        </w:rPr>
        <w:t xml:space="preserve">gelandangan </w:t>
      </w:r>
      <w:r w:rsidR="00D369BA" w:rsidRPr="0061227E">
        <w:rPr>
          <w:rFonts w:ascii="Times New Roman" w:hAnsi="Times New Roman"/>
          <w:color w:val="0070C0"/>
          <w:sz w:val="24"/>
          <w:szCs w:val="24"/>
        </w:rPr>
        <w:t xml:space="preserve">wanita </w:t>
      </w:r>
      <w:r w:rsidR="00C92F65" w:rsidRPr="0061227E">
        <w:rPr>
          <w:rFonts w:ascii="Times New Roman" w:hAnsi="Times New Roman"/>
          <w:color w:val="0070C0"/>
          <w:sz w:val="24"/>
          <w:szCs w:val="24"/>
        </w:rPr>
        <w:t>tidak</w:t>
      </w:r>
      <w:r w:rsidR="0053327A" w:rsidRPr="0061227E">
        <w:rPr>
          <w:rFonts w:ascii="Times New Roman" w:hAnsi="Times New Roman"/>
          <w:color w:val="0070C0"/>
          <w:sz w:val="24"/>
          <w:szCs w:val="24"/>
        </w:rPr>
        <w:t xml:space="preserve"> boleh </w:t>
      </w:r>
      <w:r w:rsidR="00C92F65" w:rsidRPr="0061227E">
        <w:rPr>
          <w:rFonts w:ascii="Times New Roman" w:hAnsi="Times New Roman"/>
          <w:color w:val="0070C0"/>
          <w:sz w:val="24"/>
          <w:szCs w:val="24"/>
        </w:rPr>
        <w:t>diabaikan kerana ia berkait rapat dengan ketidakfungsian keluarga</w:t>
      </w:r>
      <w:r w:rsidR="00D369BA" w:rsidRPr="0061227E">
        <w:rPr>
          <w:rFonts w:ascii="Times New Roman" w:hAnsi="Times New Roman"/>
          <w:color w:val="0070C0"/>
          <w:sz w:val="24"/>
          <w:szCs w:val="24"/>
        </w:rPr>
        <w:t>. Walaupun lelaki lebih ramai menjadi gelandangan</w:t>
      </w:r>
      <w:r w:rsidR="003F1151" w:rsidRPr="0061227E">
        <w:rPr>
          <w:rFonts w:ascii="Times New Roman" w:hAnsi="Times New Roman"/>
          <w:color w:val="0070C0"/>
          <w:sz w:val="24"/>
          <w:szCs w:val="24"/>
        </w:rPr>
        <w:t xml:space="preserve"> </w:t>
      </w:r>
      <w:r w:rsidR="00AA69AD" w:rsidRPr="0061227E">
        <w:rPr>
          <w:rFonts w:ascii="Times New Roman" w:hAnsi="Times New Roman"/>
          <w:color w:val="0070C0"/>
          <w:sz w:val="24"/>
          <w:szCs w:val="24"/>
        </w:rPr>
        <w:t xml:space="preserve">tetapi golongan wanita yang bergelandangan mempunyai faktor penyebab yang sangat berbeza dengan lelaki dan ia lebih berpunca dari permasalahan atau krisis keluarga </w:t>
      </w:r>
      <w:r w:rsidR="003F1151" w:rsidRPr="0061227E">
        <w:rPr>
          <w:rFonts w:ascii="Times New Roman" w:hAnsi="Times New Roman"/>
          <w:color w:val="0070C0"/>
          <w:sz w:val="24"/>
          <w:szCs w:val="24"/>
        </w:rPr>
        <w:t>(Marpasat 1999)</w:t>
      </w:r>
      <w:r w:rsidR="00241F5F" w:rsidRPr="0061227E">
        <w:rPr>
          <w:rFonts w:ascii="Times New Roman" w:hAnsi="Times New Roman"/>
          <w:color w:val="0070C0"/>
          <w:sz w:val="24"/>
          <w:szCs w:val="24"/>
        </w:rPr>
        <w:t>.</w:t>
      </w:r>
      <w:r w:rsidR="003F1151" w:rsidRPr="0061227E">
        <w:rPr>
          <w:rFonts w:ascii="Times New Roman" w:hAnsi="Times New Roman"/>
          <w:color w:val="0070C0"/>
          <w:sz w:val="24"/>
          <w:szCs w:val="24"/>
        </w:rPr>
        <w:t xml:space="preserve"> </w:t>
      </w:r>
      <w:r w:rsidR="00D369BA" w:rsidRPr="0061227E">
        <w:rPr>
          <w:rFonts w:ascii="Times New Roman" w:hAnsi="Times New Roman"/>
          <w:color w:val="0070C0"/>
          <w:sz w:val="24"/>
          <w:szCs w:val="24"/>
        </w:rPr>
        <w:t xml:space="preserve"> </w:t>
      </w:r>
      <w:r w:rsidR="00241F5F" w:rsidRPr="0061227E">
        <w:rPr>
          <w:rFonts w:ascii="Times New Roman" w:hAnsi="Times New Roman"/>
          <w:color w:val="0070C0"/>
          <w:sz w:val="24"/>
          <w:szCs w:val="24"/>
        </w:rPr>
        <w:t xml:space="preserve">Hasil kajian ini adalah sejajar dengan kajian </w:t>
      </w:r>
      <w:proofErr w:type="gramStart"/>
      <w:r w:rsidR="00AA69AD" w:rsidRPr="0061227E">
        <w:rPr>
          <w:rFonts w:ascii="Times New Roman" w:hAnsi="Times New Roman"/>
          <w:color w:val="0070C0"/>
          <w:sz w:val="24"/>
          <w:szCs w:val="24"/>
        </w:rPr>
        <w:t>lain</w:t>
      </w:r>
      <w:proofErr w:type="gramEnd"/>
      <w:r w:rsidR="00AA69AD" w:rsidRPr="0061227E">
        <w:rPr>
          <w:rFonts w:ascii="Times New Roman" w:hAnsi="Times New Roman"/>
          <w:color w:val="0070C0"/>
          <w:sz w:val="24"/>
          <w:szCs w:val="24"/>
        </w:rPr>
        <w:t xml:space="preserve"> </w:t>
      </w:r>
      <w:r w:rsidR="00241F5F" w:rsidRPr="0061227E">
        <w:rPr>
          <w:rFonts w:ascii="Times New Roman" w:hAnsi="Times New Roman"/>
          <w:color w:val="0070C0"/>
          <w:sz w:val="24"/>
          <w:szCs w:val="24"/>
        </w:rPr>
        <w:t xml:space="preserve">yang dilakukan </w:t>
      </w:r>
      <w:r w:rsidR="00AA69AD" w:rsidRPr="0061227E">
        <w:rPr>
          <w:rFonts w:ascii="Times New Roman" w:hAnsi="Times New Roman"/>
          <w:color w:val="0070C0"/>
          <w:sz w:val="24"/>
          <w:szCs w:val="24"/>
        </w:rPr>
        <w:t xml:space="preserve">di luar negara yang mendapati kebanyakkan gelandangan adalah lelaki bujang dan hanya </w:t>
      </w:r>
      <w:r w:rsidR="001C7FC5" w:rsidRPr="0061227E">
        <w:rPr>
          <w:rFonts w:ascii="Times New Roman" w:hAnsi="Times New Roman"/>
          <w:color w:val="0070C0"/>
          <w:sz w:val="24"/>
          <w:szCs w:val="24"/>
        </w:rPr>
        <w:t>30 peratus</w:t>
      </w:r>
      <w:r w:rsidR="00241F5F" w:rsidRPr="0061227E">
        <w:rPr>
          <w:rFonts w:ascii="Times New Roman" w:hAnsi="Times New Roman"/>
          <w:color w:val="0070C0"/>
          <w:sz w:val="24"/>
          <w:szCs w:val="24"/>
        </w:rPr>
        <w:t xml:space="preserve"> daripada populasi gelandangan yang berkeluarga</w:t>
      </w:r>
      <w:r w:rsidR="001C7FC5" w:rsidRPr="0061227E">
        <w:rPr>
          <w:rFonts w:ascii="Times New Roman" w:hAnsi="Times New Roman"/>
          <w:color w:val="0070C0"/>
          <w:sz w:val="24"/>
          <w:szCs w:val="24"/>
        </w:rPr>
        <w:t xml:space="preserve"> (</w:t>
      </w:r>
      <w:r w:rsidR="00AA69AD" w:rsidRPr="0061227E">
        <w:rPr>
          <w:rFonts w:ascii="Times New Roman" w:hAnsi="Times New Roman"/>
          <w:i/>
          <w:color w:val="0070C0"/>
          <w:sz w:val="24"/>
          <w:szCs w:val="24"/>
        </w:rPr>
        <w:t>U</w:t>
      </w:r>
      <w:r w:rsidR="001C7FC5" w:rsidRPr="0061227E">
        <w:rPr>
          <w:rFonts w:ascii="Times New Roman" w:hAnsi="Times New Roman"/>
          <w:i/>
          <w:color w:val="0070C0"/>
          <w:sz w:val="24"/>
          <w:szCs w:val="24"/>
        </w:rPr>
        <w:t xml:space="preserve">nited </w:t>
      </w:r>
      <w:r w:rsidR="00AA69AD" w:rsidRPr="0061227E">
        <w:rPr>
          <w:rFonts w:ascii="Times New Roman" w:hAnsi="Times New Roman"/>
          <w:i/>
          <w:color w:val="0070C0"/>
          <w:sz w:val="24"/>
          <w:szCs w:val="24"/>
        </w:rPr>
        <w:t>S</w:t>
      </w:r>
      <w:r w:rsidR="001C7FC5" w:rsidRPr="0061227E">
        <w:rPr>
          <w:rFonts w:ascii="Times New Roman" w:hAnsi="Times New Roman"/>
          <w:i/>
          <w:color w:val="0070C0"/>
          <w:sz w:val="24"/>
          <w:szCs w:val="24"/>
        </w:rPr>
        <w:t>tates</w:t>
      </w:r>
      <w:r w:rsidR="00AA69AD" w:rsidRPr="0061227E">
        <w:rPr>
          <w:rFonts w:ascii="Times New Roman" w:hAnsi="Times New Roman"/>
          <w:i/>
          <w:color w:val="0070C0"/>
          <w:sz w:val="24"/>
          <w:szCs w:val="24"/>
        </w:rPr>
        <w:t xml:space="preserve"> Conference of Mayors</w:t>
      </w:r>
      <w:r w:rsidR="00AA69AD" w:rsidRPr="0061227E">
        <w:rPr>
          <w:rFonts w:ascii="Times New Roman" w:hAnsi="Times New Roman"/>
          <w:color w:val="0070C0"/>
          <w:sz w:val="24"/>
          <w:szCs w:val="24"/>
        </w:rPr>
        <w:t xml:space="preserve"> </w:t>
      </w:r>
      <w:r w:rsidR="00FA4F6A" w:rsidRPr="0061227E">
        <w:rPr>
          <w:rFonts w:ascii="Times New Roman" w:hAnsi="Times New Roman"/>
          <w:color w:val="0070C0"/>
          <w:sz w:val="24"/>
          <w:szCs w:val="24"/>
        </w:rPr>
        <w:t>2013</w:t>
      </w:r>
      <w:r w:rsidR="00AA69AD" w:rsidRPr="0061227E">
        <w:rPr>
          <w:rFonts w:ascii="Times New Roman" w:hAnsi="Times New Roman"/>
          <w:color w:val="0070C0"/>
          <w:sz w:val="24"/>
          <w:szCs w:val="24"/>
        </w:rPr>
        <w:t>)</w:t>
      </w:r>
      <w:r w:rsidR="001C7FC5" w:rsidRPr="0061227E">
        <w:rPr>
          <w:rFonts w:ascii="Times New Roman" w:hAnsi="Times New Roman"/>
          <w:color w:val="0070C0"/>
          <w:sz w:val="24"/>
          <w:szCs w:val="24"/>
        </w:rPr>
        <w:t>.</w:t>
      </w:r>
    </w:p>
    <w:p w:rsidR="00E70BE3" w:rsidRPr="0061227E" w:rsidRDefault="00FD537B" w:rsidP="005E7CBF">
      <w:pPr>
        <w:spacing w:after="0" w:line="240" w:lineRule="auto"/>
        <w:ind w:firstLine="720"/>
        <w:jc w:val="both"/>
        <w:rPr>
          <w:rFonts w:ascii="Times New Roman" w:hAnsi="Times New Roman"/>
          <w:color w:val="0070C0"/>
          <w:sz w:val="24"/>
          <w:szCs w:val="24"/>
        </w:rPr>
      </w:pPr>
      <w:r w:rsidRPr="0061227E">
        <w:rPr>
          <w:rFonts w:ascii="Times New Roman" w:hAnsi="Times New Roman"/>
          <w:color w:val="0070C0"/>
          <w:sz w:val="24"/>
          <w:szCs w:val="24"/>
        </w:rPr>
        <w:t xml:space="preserve">Dari aspek umur, </w:t>
      </w:r>
      <w:r w:rsidR="001C7FC5" w:rsidRPr="0061227E">
        <w:rPr>
          <w:rFonts w:ascii="Times New Roman" w:hAnsi="Times New Roman"/>
          <w:color w:val="0070C0"/>
          <w:sz w:val="24"/>
          <w:szCs w:val="24"/>
        </w:rPr>
        <w:t>majoriti</w:t>
      </w:r>
      <w:r w:rsidRPr="0061227E">
        <w:rPr>
          <w:rFonts w:ascii="Times New Roman" w:hAnsi="Times New Roman"/>
          <w:color w:val="0070C0"/>
          <w:sz w:val="24"/>
          <w:szCs w:val="24"/>
        </w:rPr>
        <w:t xml:space="preserve"> gelandangan yang ditemui adalah mereka yang berumur 30 tahun </w:t>
      </w:r>
      <w:r w:rsidR="001C7FC5" w:rsidRPr="0061227E">
        <w:rPr>
          <w:rFonts w:ascii="Times New Roman" w:hAnsi="Times New Roman"/>
          <w:color w:val="0070C0"/>
          <w:sz w:val="24"/>
          <w:szCs w:val="24"/>
        </w:rPr>
        <w:t xml:space="preserve">dan </w:t>
      </w:r>
      <w:r w:rsidRPr="0061227E">
        <w:rPr>
          <w:rFonts w:ascii="Times New Roman" w:hAnsi="Times New Roman"/>
          <w:color w:val="0070C0"/>
          <w:sz w:val="24"/>
          <w:szCs w:val="24"/>
        </w:rPr>
        <w:t xml:space="preserve">ke atas. Hasil kajian ini dilihat agak berbeza dengan kajian </w:t>
      </w:r>
      <w:proofErr w:type="gramStart"/>
      <w:r w:rsidRPr="0061227E">
        <w:rPr>
          <w:rFonts w:ascii="Times New Roman" w:hAnsi="Times New Roman"/>
          <w:color w:val="0070C0"/>
          <w:sz w:val="24"/>
          <w:szCs w:val="24"/>
        </w:rPr>
        <w:t>lain</w:t>
      </w:r>
      <w:proofErr w:type="gramEnd"/>
      <w:r w:rsidRPr="0061227E">
        <w:rPr>
          <w:rFonts w:ascii="Times New Roman" w:hAnsi="Times New Roman"/>
          <w:color w:val="0070C0"/>
          <w:sz w:val="24"/>
          <w:szCs w:val="24"/>
        </w:rPr>
        <w:t xml:space="preserve"> </w:t>
      </w:r>
      <w:r w:rsidR="001C7FC5" w:rsidRPr="0061227E">
        <w:rPr>
          <w:rFonts w:ascii="Times New Roman" w:hAnsi="Times New Roman"/>
          <w:color w:val="0070C0"/>
          <w:sz w:val="24"/>
          <w:szCs w:val="24"/>
        </w:rPr>
        <w:t xml:space="preserve">di Amerika Syarikat </w:t>
      </w:r>
      <w:r w:rsidRPr="0061227E">
        <w:rPr>
          <w:rFonts w:ascii="Times New Roman" w:hAnsi="Times New Roman"/>
          <w:color w:val="0070C0"/>
          <w:sz w:val="24"/>
          <w:szCs w:val="24"/>
        </w:rPr>
        <w:t xml:space="preserve">yang mendapati kebanyakkan gelandangan mereka </w:t>
      </w:r>
      <w:r w:rsidR="001C7FC5" w:rsidRPr="0061227E">
        <w:rPr>
          <w:rFonts w:ascii="Times New Roman" w:hAnsi="Times New Roman"/>
          <w:color w:val="0070C0"/>
          <w:sz w:val="24"/>
          <w:szCs w:val="24"/>
        </w:rPr>
        <w:t xml:space="preserve">adalah </w:t>
      </w:r>
      <w:r w:rsidRPr="0061227E">
        <w:rPr>
          <w:rFonts w:ascii="Times New Roman" w:hAnsi="Times New Roman"/>
          <w:color w:val="0070C0"/>
          <w:sz w:val="24"/>
          <w:szCs w:val="24"/>
        </w:rPr>
        <w:t xml:space="preserve">berumur </w:t>
      </w:r>
      <w:r w:rsidR="00E70BE3" w:rsidRPr="0061227E">
        <w:rPr>
          <w:rFonts w:ascii="Times New Roman" w:hAnsi="Times New Roman"/>
          <w:color w:val="0070C0"/>
          <w:sz w:val="24"/>
          <w:szCs w:val="24"/>
        </w:rPr>
        <w:t xml:space="preserve">di bawah </w:t>
      </w:r>
      <w:r w:rsidR="001C7FC5" w:rsidRPr="0061227E">
        <w:rPr>
          <w:rFonts w:ascii="Times New Roman" w:hAnsi="Times New Roman"/>
          <w:color w:val="0070C0"/>
          <w:sz w:val="24"/>
          <w:szCs w:val="24"/>
        </w:rPr>
        <w:t>30</w:t>
      </w:r>
      <w:r w:rsidRPr="0061227E">
        <w:rPr>
          <w:rFonts w:ascii="Times New Roman" w:hAnsi="Times New Roman"/>
          <w:color w:val="0070C0"/>
          <w:sz w:val="24"/>
          <w:szCs w:val="24"/>
        </w:rPr>
        <w:t xml:space="preserve"> tahun</w:t>
      </w:r>
      <w:r w:rsidR="001C7FC5" w:rsidRPr="0061227E">
        <w:rPr>
          <w:rFonts w:ascii="Times New Roman" w:hAnsi="Times New Roman"/>
          <w:color w:val="0070C0"/>
          <w:sz w:val="24"/>
          <w:szCs w:val="24"/>
        </w:rPr>
        <w:t xml:space="preserve"> </w:t>
      </w:r>
      <w:r w:rsidR="00E70BE3" w:rsidRPr="0061227E">
        <w:rPr>
          <w:rFonts w:ascii="Times New Roman" w:hAnsi="Times New Roman"/>
          <w:color w:val="0070C0"/>
          <w:sz w:val="24"/>
          <w:szCs w:val="24"/>
        </w:rPr>
        <w:t xml:space="preserve">termasuklah kanak-kanak dan remaja </w:t>
      </w:r>
      <w:r w:rsidR="001C7FC5" w:rsidRPr="0061227E">
        <w:rPr>
          <w:rFonts w:ascii="Times New Roman" w:hAnsi="Times New Roman"/>
          <w:color w:val="0070C0"/>
          <w:sz w:val="24"/>
          <w:szCs w:val="24"/>
        </w:rPr>
        <w:t>(</w:t>
      </w:r>
      <w:r w:rsidR="00FA4F6A" w:rsidRPr="0061227E">
        <w:rPr>
          <w:rFonts w:ascii="Times New Roman" w:hAnsi="Times New Roman"/>
          <w:i/>
          <w:color w:val="0070C0"/>
          <w:sz w:val="24"/>
          <w:szCs w:val="24"/>
        </w:rPr>
        <w:t>United States Conference of Mayors</w:t>
      </w:r>
      <w:r w:rsidR="00FA4F6A" w:rsidRPr="0061227E">
        <w:rPr>
          <w:rFonts w:ascii="Times New Roman" w:hAnsi="Times New Roman"/>
          <w:color w:val="0070C0"/>
          <w:sz w:val="24"/>
          <w:szCs w:val="24"/>
        </w:rPr>
        <w:t xml:space="preserve"> 2013</w:t>
      </w:r>
      <w:r w:rsidRPr="0061227E">
        <w:rPr>
          <w:rFonts w:ascii="Times New Roman" w:hAnsi="Times New Roman"/>
          <w:color w:val="0070C0"/>
          <w:sz w:val="24"/>
          <w:szCs w:val="24"/>
        </w:rPr>
        <w:t>)</w:t>
      </w:r>
      <w:r w:rsidR="001C7FC5" w:rsidRPr="0061227E">
        <w:rPr>
          <w:rFonts w:ascii="Times New Roman" w:hAnsi="Times New Roman"/>
          <w:color w:val="0070C0"/>
          <w:sz w:val="24"/>
          <w:szCs w:val="24"/>
        </w:rPr>
        <w:t>.</w:t>
      </w:r>
      <w:r w:rsidR="00E70BE3" w:rsidRPr="0061227E">
        <w:rPr>
          <w:rFonts w:ascii="Times New Roman" w:hAnsi="Times New Roman"/>
          <w:color w:val="0070C0"/>
          <w:sz w:val="24"/>
          <w:szCs w:val="24"/>
        </w:rPr>
        <w:t xml:space="preserve"> Hal ini  adalah berbeza kerana sampel kajian ini adalah orang dewasa yang telah ditangkap dalam operasi pegemis dan kutu rayau di bawah Akta Orang Papa 1977, sekiranya terdapat gelandangan kanak-kanak, mereka ini akan ditempatkan di Rumah Kanak-Kanak mengikut Akta Kanak-Kanak 2001 dan sememangnya tidak akan ditemui di Desa Bina Diri.</w:t>
      </w:r>
      <w:r w:rsidR="001C7FC5" w:rsidRPr="0061227E">
        <w:rPr>
          <w:rFonts w:ascii="Times New Roman" w:hAnsi="Times New Roman"/>
          <w:color w:val="0070C0"/>
          <w:sz w:val="24"/>
          <w:szCs w:val="24"/>
        </w:rPr>
        <w:t xml:space="preserve"> </w:t>
      </w:r>
    </w:p>
    <w:p w:rsidR="001D01D0" w:rsidRPr="0061227E" w:rsidRDefault="00E70BE3" w:rsidP="005E7CBF">
      <w:pPr>
        <w:spacing w:after="0" w:line="240" w:lineRule="auto"/>
        <w:ind w:firstLine="720"/>
        <w:jc w:val="both"/>
        <w:rPr>
          <w:rFonts w:ascii="Times New Roman" w:hAnsi="Times New Roman"/>
          <w:color w:val="0070C0"/>
          <w:sz w:val="24"/>
          <w:szCs w:val="24"/>
        </w:rPr>
      </w:pPr>
      <w:r w:rsidRPr="0061227E">
        <w:rPr>
          <w:rFonts w:ascii="Times New Roman" w:hAnsi="Times New Roman"/>
          <w:color w:val="0070C0"/>
          <w:sz w:val="24"/>
          <w:szCs w:val="24"/>
        </w:rPr>
        <w:t xml:space="preserve">Namun dapatan kajian ini menjumpai ramai gelandangan yang </w:t>
      </w:r>
      <w:proofErr w:type="gramStart"/>
      <w:r w:rsidRPr="0061227E">
        <w:rPr>
          <w:rFonts w:ascii="Times New Roman" w:hAnsi="Times New Roman"/>
          <w:color w:val="0070C0"/>
          <w:sz w:val="24"/>
          <w:szCs w:val="24"/>
        </w:rPr>
        <w:t>berumur  50</w:t>
      </w:r>
      <w:proofErr w:type="gramEnd"/>
      <w:r w:rsidRPr="0061227E">
        <w:rPr>
          <w:rFonts w:ascii="Times New Roman" w:hAnsi="Times New Roman"/>
          <w:color w:val="0070C0"/>
          <w:sz w:val="24"/>
          <w:szCs w:val="24"/>
        </w:rPr>
        <w:t xml:space="preserve"> tahun ke atas iaitu berada pada tahap umur dewasa akhir. </w:t>
      </w:r>
      <w:proofErr w:type="gramStart"/>
      <w:r w:rsidRPr="0061227E">
        <w:rPr>
          <w:rFonts w:ascii="Times New Roman" w:hAnsi="Times New Roman"/>
          <w:color w:val="0070C0"/>
          <w:sz w:val="24"/>
          <w:szCs w:val="24"/>
        </w:rPr>
        <w:t>Ini menunjukkan masih ramai gelandangan tua yang ditemui dalam kajian ini dan bukan hanya golongan belia.</w:t>
      </w:r>
      <w:proofErr w:type="gramEnd"/>
      <w:r w:rsidRPr="0061227E">
        <w:rPr>
          <w:rFonts w:ascii="Times New Roman" w:hAnsi="Times New Roman"/>
          <w:color w:val="0070C0"/>
          <w:sz w:val="24"/>
          <w:szCs w:val="24"/>
        </w:rPr>
        <w:t xml:space="preserve">  </w:t>
      </w:r>
      <w:r w:rsidR="00E249EE" w:rsidRPr="0061227E">
        <w:rPr>
          <w:rFonts w:ascii="Times New Roman" w:hAnsi="Times New Roman"/>
          <w:color w:val="0070C0"/>
          <w:sz w:val="24"/>
          <w:szCs w:val="24"/>
        </w:rPr>
        <w:t>Jika dilihat mengapa g</w:t>
      </w:r>
      <w:r w:rsidR="00A32D2B" w:rsidRPr="0061227E">
        <w:rPr>
          <w:rFonts w:ascii="Times New Roman" w:hAnsi="Times New Roman"/>
          <w:color w:val="0070C0"/>
          <w:sz w:val="24"/>
          <w:szCs w:val="24"/>
        </w:rPr>
        <w:t>olongan</w:t>
      </w:r>
      <w:r w:rsidR="00E249EE" w:rsidRPr="0061227E">
        <w:rPr>
          <w:rFonts w:ascii="Times New Roman" w:hAnsi="Times New Roman"/>
          <w:color w:val="0070C0"/>
          <w:sz w:val="24"/>
          <w:szCs w:val="24"/>
        </w:rPr>
        <w:t xml:space="preserve"> </w:t>
      </w:r>
      <w:r w:rsidR="001D01D0" w:rsidRPr="0061227E">
        <w:rPr>
          <w:rFonts w:ascii="Times New Roman" w:hAnsi="Times New Roman"/>
          <w:color w:val="0070C0"/>
          <w:sz w:val="24"/>
          <w:szCs w:val="24"/>
        </w:rPr>
        <w:t>dewasa akhir</w:t>
      </w:r>
      <w:r w:rsidR="00A32D2B" w:rsidRPr="0061227E">
        <w:rPr>
          <w:rFonts w:ascii="Times New Roman" w:hAnsi="Times New Roman"/>
          <w:color w:val="0070C0"/>
          <w:sz w:val="24"/>
          <w:szCs w:val="24"/>
        </w:rPr>
        <w:t xml:space="preserve"> menjadi gelandangan </w:t>
      </w:r>
      <w:r w:rsidR="00E249EE" w:rsidRPr="0061227E">
        <w:rPr>
          <w:rFonts w:ascii="Times New Roman" w:hAnsi="Times New Roman"/>
          <w:color w:val="0070C0"/>
          <w:sz w:val="24"/>
          <w:szCs w:val="24"/>
        </w:rPr>
        <w:t xml:space="preserve">adalah </w:t>
      </w:r>
      <w:r w:rsidR="00A32D2B" w:rsidRPr="0061227E">
        <w:rPr>
          <w:rFonts w:ascii="Times New Roman" w:hAnsi="Times New Roman"/>
          <w:color w:val="0070C0"/>
          <w:sz w:val="24"/>
          <w:szCs w:val="24"/>
        </w:rPr>
        <w:t>kerana mereka sudah tidak bekerja</w:t>
      </w:r>
      <w:r w:rsidR="00487ABC" w:rsidRPr="0061227E">
        <w:rPr>
          <w:rFonts w:ascii="Times New Roman" w:hAnsi="Times New Roman"/>
          <w:color w:val="0070C0"/>
          <w:sz w:val="24"/>
          <w:szCs w:val="24"/>
        </w:rPr>
        <w:t xml:space="preserve"> </w:t>
      </w:r>
      <w:proofErr w:type="gramStart"/>
      <w:r w:rsidR="00487ABC" w:rsidRPr="0061227E">
        <w:rPr>
          <w:rFonts w:ascii="Times New Roman" w:hAnsi="Times New Roman"/>
          <w:color w:val="0070C0"/>
          <w:sz w:val="24"/>
          <w:szCs w:val="24"/>
        </w:rPr>
        <w:t xml:space="preserve">dan </w:t>
      </w:r>
      <w:r w:rsidR="00A32D2B" w:rsidRPr="0061227E">
        <w:rPr>
          <w:rFonts w:ascii="Times New Roman" w:hAnsi="Times New Roman"/>
          <w:color w:val="0070C0"/>
          <w:sz w:val="24"/>
          <w:szCs w:val="24"/>
        </w:rPr>
        <w:t xml:space="preserve"> tidak</w:t>
      </w:r>
      <w:proofErr w:type="gramEnd"/>
      <w:r w:rsidR="00A32D2B" w:rsidRPr="0061227E">
        <w:rPr>
          <w:rFonts w:ascii="Times New Roman" w:hAnsi="Times New Roman"/>
          <w:color w:val="0070C0"/>
          <w:sz w:val="24"/>
          <w:szCs w:val="24"/>
        </w:rPr>
        <w:t xml:space="preserve"> mempunyai</w:t>
      </w:r>
      <w:r w:rsidR="001D01D0" w:rsidRPr="0061227E">
        <w:rPr>
          <w:rFonts w:ascii="Times New Roman" w:hAnsi="Times New Roman"/>
          <w:color w:val="0070C0"/>
          <w:sz w:val="24"/>
          <w:szCs w:val="24"/>
        </w:rPr>
        <w:t xml:space="preserve"> sumber</w:t>
      </w:r>
      <w:r w:rsidR="00A32D2B" w:rsidRPr="0061227E">
        <w:rPr>
          <w:rFonts w:ascii="Times New Roman" w:hAnsi="Times New Roman"/>
          <w:color w:val="0070C0"/>
          <w:sz w:val="24"/>
          <w:szCs w:val="24"/>
        </w:rPr>
        <w:t xml:space="preserve"> pendapatan yang mencukupi untuk menanggung </w:t>
      </w:r>
      <w:r w:rsidR="001D01D0" w:rsidRPr="0061227E">
        <w:rPr>
          <w:rFonts w:ascii="Times New Roman" w:hAnsi="Times New Roman"/>
          <w:color w:val="0070C0"/>
          <w:sz w:val="24"/>
          <w:szCs w:val="24"/>
        </w:rPr>
        <w:t xml:space="preserve">kos sara </w:t>
      </w:r>
      <w:r w:rsidR="00487ABC" w:rsidRPr="0061227E">
        <w:rPr>
          <w:rFonts w:ascii="Times New Roman" w:hAnsi="Times New Roman"/>
          <w:color w:val="0070C0"/>
          <w:sz w:val="24"/>
          <w:szCs w:val="24"/>
        </w:rPr>
        <w:t xml:space="preserve">hidup serta berkemungkinan tidak mempunyai keluarga atau saudara mara yang boleh menjaga mereka. Timbul juga persoalan, kenapa golongan gelandangan </w:t>
      </w:r>
      <w:r w:rsidR="00CC56B0" w:rsidRPr="0061227E">
        <w:rPr>
          <w:rFonts w:ascii="Times New Roman" w:hAnsi="Times New Roman"/>
          <w:color w:val="0070C0"/>
          <w:sz w:val="24"/>
          <w:szCs w:val="24"/>
        </w:rPr>
        <w:t>yang berumur</w:t>
      </w:r>
      <w:r w:rsidR="00487ABC" w:rsidRPr="0061227E">
        <w:rPr>
          <w:rFonts w:ascii="Times New Roman" w:hAnsi="Times New Roman"/>
          <w:color w:val="0070C0"/>
          <w:sz w:val="24"/>
          <w:szCs w:val="24"/>
        </w:rPr>
        <w:t xml:space="preserve"> ini tinggal di </w:t>
      </w:r>
      <w:proofErr w:type="gramStart"/>
      <w:r w:rsidR="00487ABC" w:rsidRPr="0061227E">
        <w:rPr>
          <w:rFonts w:ascii="Times New Roman" w:hAnsi="Times New Roman"/>
          <w:color w:val="0070C0"/>
          <w:sz w:val="24"/>
          <w:szCs w:val="24"/>
        </w:rPr>
        <w:t>kota</w:t>
      </w:r>
      <w:proofErr w:type="gramEnd"/>
      <w:r w:rsidR="00487ABC" w:rsidRPr="0061227E">
        <w:rPr>
          <w:rFonts w:ascii="Times New Roman" w:hAnsi="Times New Roman"/>
          <w:color w:val="0070C0"/>
          <w:sz w:val="24"/>
          <w:szCs w:val="24"/>
        </w:rPr>
        <w:t xml:space="preserve"> atau kawasan bandar apabila mereka tidak lagi menyertai sektor pekerjaan? Keadaan ini mungkin juga disebabkan oleh faktor </w:t>
      </w:r>
      <w:proofErr w:type="gramStart"/>
      <w:r w:rsidR="00487ABC" w:rsidRPr="0061227E">
        <w:rPr>
          <w:rFonts w:ascii="Times New Roman" w:hAnsi="Times New Roman"/>
          <w:color w:val="0070C0"/>
          <w:sz w:val="24"/>
          <w:szCs w:val="24"/>
        </w:rPr>
        <w:t xml:space="preserve">kesihatan </w:t>
      </w:r>
      <w:r w:rsidR="001D01D0" w:rsidRPr="0061227E">
        <w:rPr>
          <w:rFonts w:ascii="Times New Roman" w:hAnsi="Times New Roman"/>
          <w:color w:val="0070C0"/>
          <w:sz w:val="24"/>
          <w:szCs w:val="24"/>
        </w:rPr>
        <w:t xml:space="preserve"> </w:t>
      </w:r>
      <w:r w:rsidR="00487ABC" w:rsidRPr="0061227E">
        <w:rPr>
          <w:rFonts w:ascii="Times New Roman" w:hAnsi="Times New Roman"/>
          <w:color w:val="0070C0"/>
          <w:sz w:val="24"/>
          <w:szCs w:val="24"/>
        </w:rPr>
        <w:t>mereka</w:t>
      </w:r>
      <w:proofErr w:type="gramEnd"/>
      <w:r w:rsidR="00487ABC" w:rsidRPr="0061227E">
        <w:rPr>
          <w:rFonts w:ascii="Times New Roman" w:hAnsi="Times New Roman"/>
          <w:color w:val="0070C0"/>
          <w:sz w:val="24"/>
          <w:szCs w:val="24"/>
        </w:rPr>
        <w:t xml:space="preserve"> yang menyebabkan mereka berada di kawasan bandar yang dikatakan mempunyai banyak kemudahan kesihatan untuk diakses berbanding dengan kawasan luar bandar untuk dijadikan tempat tinggal. </w:t>
      </w:r>
      <w:proofErr w:type="gramStart"/>
      <w:r w:rsidR="001D01D0" w:rsidRPr="0061227E">
        <w:rPr>
          <w:rFonts w:ascii="Times New Roman" w:hAnsi="Times New Roman"/>
          <w:color w:val="0070C0"/>
          <w:sz w:val="24"/>
          <w:szCs w:val="24"/>
        </w:rPr>
        <w:t xml:space="preserve">Tidak hairanlah jika </w:t>
      </w:r>
      <w:r w:rsidR="00A32D2B" w:rsidRPr="0061227E">
        <w:rPr>
          <w:rFonts w:ascii="Times New Roman" w:hAnsi="Times New Roman"/>
          <w:color w:val="0070C0"/>
          <w:sz w:val="24"/>
          <w:szCs w:val="24"/>
        </w:rPr>
        <w:t xml:space="preserve">mereka ini memilih untuk menjadi gelandangan </w:t>
      </w:r>
      <w:r w:rsidR="001D01D0" w:rsidRPr="0061227E">
        <w:rPr>
          <w:rFonts w:ascii="Times New Roman" w:hAnsi="Times New Roman"/>
          <w:color w:val="0070C0"/>
          <w:sz w:val="24"/>
          <w:szCs w:val="24"/>
        </w:rPr>
        <w:t>kerana tidak lagi mampu bekerja disebabkan oleh masalah kesihatan dan kekura</w:t>
      </w:r>
      <w:r w:rsidR="00487ABC" w:rsidRPr="0061227E">
        <w:rPr>
          <w:rFonts w:ascii="Times New Roman" w:hAnsi="Times New Roman"/>
          <w:color w:val="0070C0"/>
          <w:sz w:val="24"/>
          <w:szCs w:val="24"/>
        </w:rPr>
        <w:t>ngan sumber sokongan keluarga.</w:t>
      </w:r>
      <w:proofErr w:type="gramEnd"/>
      <w:r w:rsidR="00487ABC" w:rsidRPr="0061227E">
        <w:rPr>
          <w:rFonts w:ascii="Times New Roman" w:hAnsi="Times New Roman"/>
          <w:color w:val="0070C0"/>
          <w:sz w:val="24"/>
          <w:szCs w:val="24"/>
        </w:rPr>
        <w:t xml:space="preserve"> </w:t>
      </w:r>
      <w:proofErr w:type="gramStart"/>
      <w:r w:rsidR="00CE71F9" w:rsidRPr="0061227E">
        <w:rPr>
          <w:rFonts w:ascii="Times New Roman" w:hAnsi="Times New Roman"/>
          <w:color w:val="0070C0"/>
          <w:sz w:val="24"/>
          <w:szCs w:val="24"/>
        </w:rPr>
        <w:t xml:space="preserve">Ini jelas menunjukkan </w:t>
      </w:r>
      <w:r w:rsidR="001D01D0" w:rsidRPr="0061227E">
        <w:rPr>
          <w:rFonts w:ascii="Times New Roman" w:hAnsi="Times New Roman"/>
          <w:color w:val="0070C0"/>
          <w:sz w:val="24"/>
          <w:szCs w:val="24"/>
        </w:rPr>
        <w:t>majoriti gelandangan yang ditemui dalam kajian ini adalah bujang dan tidak pernah berkahwin ataupun telah bercerai</w:t>
      </w:r>
      <w:r w:rsidR="00CE71F9" w:rsidRPr="0061227E">
        <w:rPr>
          <w:rFonts w:ascii="Times New Roman" w:hAnsi="Times New Roman"/>
          <w:color w:val="0070C0"/>
          <w:sz w:val="24"/>
          <w:szCs w:val="24"/>
        </w:rPr>
        <w:t>.</w:t>
      </w:r>
      <w:proofErr w:type="gramEnd"/>
      <w:r w:rsidR="00CE71F9" w:rsidRPr="0061227E">
        <w:rPr>
          <w:rFonts w:ascii="Times New Roman" w:hAnsi="Times New Roman"/>
          <w:color w:val="0070C0"/>
          <w:sz w:val="24"/>
          <w:szCs w:val="24"/>
        </w:rPr>
        <w:t xml:space="preserve"> </w:t>
      </w:r>
      <w:proofErr w:type="gramStart"/>
      <w:r w:rsidR="00CE71F9" w:rsidRPr="0061227E">
        <w:rPr>
          <w:rFonts w:ascii="Times New Roman" w:hAnsi="Times New Roman"/>
          <w:color w:val="0070C0"/>
          <w:sz w:val="24"/>
          <w:szCs w:val="24"/>
        </w:rPr>
        <w:t>Jadi tidak hairanlah jika mereka menjadi gelandangan kerana hidup sendirian dan tidak mempunyai ahli keluarga yang bersedia menjaga mereka.</w:t>
      </w:r>
      <w:proofErr w:type="gramEnd"/>
      <w:r w:rsidR="00CE71F9" w:rsidRPr="0061227E">
        <w:rPr>
          <w:rFonts w:ascii="Times New Roman" w:hAnsi="Times New Roman"/>
          <w:color w:val="0070C0"/>
          <w:sz w:val="24"/>
          <w:szCs w:val="24"/>
        </w:rPr>
        <w:t xml:space="preserve"> Oleh itu</w:t>
      </w:r>
      <w:proofErr w:type="gramStart"/>
      <w:r w:rsidR="00CE71F9" w:rsidRPr="0061227E">
        <w:rPr>
          <w:rFonts w:ascii="Times New Roman" w:hAnsi="Times New Roman"/>
          <w:color w:val="0070C0"/>
          <w:sz w:val="24"/>
          <w:szCs w:val="24"/>
        </w:rPr>
        <w:t xml:space="preserve">, </w:t>
      </w:r>
      <w:r w:rsidR="001D01D0" w:rsidRPr="0061227E">
        <w:rPr>
          <w:rFonts w:ascii="Times New Roman" w:hAnsi="Times New Roman"/>
          <w:color w:val="0070C0"/>
          <w:sz w:val="24"/>
          <w:szCs w:val="24"/>
        </w:rPr>
        <w:t xml:space="preserve"> sokongan</w:t>
      </w:r>
      <w:proofErr w:type="gramEnd"/>
      <w:r w:rsidR="001D01D0" w:rsidRPr="0061227E">
        <w:rPr>
          <w:rFonts w:ascii="Times New Roman" w:hAnsi="Times New Roman"/>
          <w:color w:val="0070C0"/>
          <w:sz w:val="24"/>
          <w:szCs w:val="24"/>
        </w:rPr>
        <w:t xml:space="preserve"> keluarga </w:t>
      </w:r>
      <w:r w:rsidR="00CE71F9" w:rsidRPr="0061227E">
        <w:rPr>
          <w:rFonts w:ascii="Times New Roman" w:hAnsi="Times New Roman"/>
          <w:color w:val="0070C0"/>
          <w:sz w:val="24"/>
          <w:szCs w:val="24"/>
        </w:rPr>
        <w:t xml:space="preserve">amat penting bagi mengurangkan masalah gelandangan dan jika tidak, apabila sudah berumur dan tidak mempunyai </w:t>
      </w:r>
      <w:r w:rsidR="001D01D0" w:rsidRPr="0061227E">
        <w:rPr>
          <w:rFonts w:ascii="Times New Roman" w:hAnsi="Times New Roman"/>
          <w:color w:val="0070C0"/>
          <w:sz w:val="24"/>
          <w:szCs w:val="24"/>
        </w:rPr>
        <w:t>anak</w:t>
      </w:r>
      <w:r w:rsidR="00CE71F9" w:rsidRPr="0061227E">
        <w:rPr>
          <w:rFonts w:ascii="Times New Roman" w:hAnsi="Times New Roman"/>
          <w:color w:val="0070C0"/>
          <w:sz w:val="24"/>
          <w:szCs w:val="24"/>
        </w:rPr>
        <w:t xml:space="preserve"> atau keluarga</w:t>
      </w:r>
      <w:r w:rsidR="001D01D0" w:rsidRPr="0061227E">
        <w:rPr>
          <w:rFonts w:ascii="Times New Roman" w:hAnsi="Times New Roman"/>
          <w:color w:val="0070C0"/>
          <w:sz w:val="24"/>
          <w:szCs w:val="24"/>
        </w:rPr>
        <w:t xml:space="preserve"> yang </w:t>
      </w:r>
      <w:r w:rsidR="00CE71F9" w:rsidRPr="0061227E">
        <w:rPr>
          <w:rFonts w:ascii="Times New Roman" w:hAnsi="Times New Roman"/>
          <w:color w:val="0070C0"/>
          <w:sz w:val="24"/>
          <w:szCs w:val="24"/>
        </w:rPr>
        <w:t xml:space="preserve">boleh </w:t>
      </w:r>
      <w:r w:rsidR="001D01D0" w:rsidRPr="0061227E">
        <w:rPr>
          <w:rFonts w:ascii="Times New Roman" w:hAnsi="Times New Roman"/>
          <w:color w:val="0070C0"/>
          <w:sz w:val="24"/>
          <w:szCs w:val="24"/>
        </w:rPr>
        <w:t>dapat menjaga mereka</w:t>
      </w:r>
      <w:r w:rsidR="00CE71F9" w:rsidRPr="0061227E">
        <w:rPr>
          <w:rFonts w:ascii="Times New Roman" w:hAnsi="Times New Roman"/>
          <w:color w:val="0070C0"/>
          <w:sz w:val="24"/>
          <w:szCs w:val="24"/>
        </w:rPr>
        <w:t xml:space="preserve"> apabila usia mereka meningkat, seseorang itu berpotensi untuk menjadi gelandangan.</w:t>
      </w:r>
    </w:p>
    <w:p w:rsidR="00CE71F9" w:rsidRPr="0061227E" w:rsidRDefault="00CE71F9" w:rsidP="005E7CBF">
      <w:pPr>
        <w:spacing w:after="0" w:line="240" w:lineRule="auto"/>
        <w:ind w:firstLine="720"/>
        <w:jc w:val="both"/>
        <w:rPr>
          <w:rFonts w:ascii="Times New Roman" w:hAnsi="Times New Roman"/>
          <w:color w:val="0070C0"/>
          <w:sz w:val="24"/>
          <w:szCs w:val="24"/>
        </w:rPr>
      </w:pPr>
      <w:r w:rsidRPr="0061227E">
        <w:rPr>
          <w:rFonts w:ascii="Times New Roman" w:hAnsi="Times New Roman"/>
          <w:color w:val="0070C0"/>
          <w:sz w:val="24"/>
          <w:szCs w:val="24"/>
        </w:rPr>
        <w:t>Jika dilihat</w:t>
      </w:r>
      <w:r w:rsidR="00E249EE" w:rsidRPr="0061227E">
        <w:rPr>
          <w:rFonts w:ascii="Times New Roman" w:hAnsi="Times New Roman"/>
          <w:color w:val="0070C0"/>
          <w:sz w:val="24"/>
          <w:szCs w:val="24"/>
        </w:rPr>
        <w:t xml:space="preserve"> kepada </w:t>
      </w:r>
      <w:r w:rsidR="00E34AE7" w:rsidRPr="0061227E">
        <w:rPr>
          <w:rFonts w:ascii="Times New Roman" w:hAnsi="Times New Roman"/>
          <w:color w:val="0070C0"/>
          <w:sz w:val="24"/>
          <w:szCs w:val="24"/>
        </w:rPr>
        <w:t>kumpulan etnik</w:t>
      </w:r>
      <w:r w:rsidR="00E249EE" w:rsidRPr="0061227E">
        <w:rPr>
          <w:rFonts w:ascii="Times New Roman" w:hAnsi="Times New Roman"/>
          <w:color w:val="0070C0"/>
          <w:sz w:val="24"/>
          <w:szCs w:val="24"/>
        </w:rPr>
        <w:t xml:space="preserve">, lebih ramai gelandangan Melayu dijumpai berbanding </w:t>
      </w:r>
      <w:r w:rsidR="006864CE" w:rsidRPr="0061227E">
        <w:rPr>
          <w:rFonts w:ascii="Times New Roman" w:hAnsi="Times New Roman"/>
          <w:color w:val="0070C0"/>
          <w:sz w:val="24"/>
          <w:szCs w:val="24"/>
        </w:rPr>
        <w:t>bangsa lain</w:t>
      </w:r>
      <w:r w:rsidR="00E34AE7" w:rsidRPr="0061227E">
        <w:rPr>
          <w:rFonts w:ascii="Times New Roman" w:hAnsi="Times New Roman"/>
          <w:color w:val="0070C0"/>
          <w:sz w:val="24"/>
          <w:szCs w:val="24"/>
        </w:rPr>
        <w:t xml:space="preserve">. </w:t>
      </w:r>
      <w:r w:rsidR="006864CE" w:rsidRPr="0061227E">
        <w:rPr>
          <w:rFonts w:ascii="Times New Roman" w:hAnsi="Times New Roman"/>
          <w:color w:val="0070C0"/>
          <w:sz w:val="24"/>
          <w:szCs w:val="24"/>
        </w:rPr>
        <w:t xml:space="preserve"> Secara relatifnya, penduduk Malaysia lebih ramai berbangsa Melayu dan ini </w:t>
      </w:r>
      <w:r w:rsidR="00E34AE7" w:rsidRPr="0061227E">
        <w:rPr>
          <w:rFonts w:ascii="Times New Roman" w:hAnsi="Times New Roman"/>
          <w:color w:val="0070C0"/>
          <w:sz w:val="24"/>
          <w:szCs w:val="24"/>
        </w:rPr>
        <w:t xml:space="preserve">turut menyumbangkan kepada </w:t>
      </w:r>
      <w:r w:rsidR="006864CE" w:rsidRPr="0061227E">
        <w:rPr>
          <w:rFonts w:ascii="Times New Roman" w:hAnsi="Times New Roman"/>
          <w:color w:val="0070C0"/>
          <w:sz w:val="24"/>
          <w:szCs w:val="24"/>
        </w:rPr>
        <w:t xml:space="preserve">bilangan gelandangan Melayu </w:t>
      </w:r>
      <w:r w:rsidRPr="0061227E">
        <w:rPr>
          <w:rFonts w:ascii="Times New Roman" w:hAnsi="Times New Roman"/>
          <w:color w:val="0070C0"/>
          <w:sz w:val="24"/>
          <w:szCs w:val="24"/>
        </w:rPr>
        <w:t xml:space="preserve">lebih ramai </w:t>
      </w:r>
      <w:r w:rsidR="00E34AE7" w:rsidRPr="0061227E">
        <w:rPr>
          <w:rFonts w:ascii="Times New Roman" w:hAnsi="Times New Roman"/>
          <w:color w:val="0070C0"/>
          <w:sz w:val="24"/>
          <w:szCs w:val="24"/>
        </w:rPr>
        <w:t>berbanding kumpulan etnik lain</w:t>
      </w:r>
      <w:r w:rsidR="006864CE" w:rsidRPr="0061227E">
        <w:rPr>
          <w:rFonts w:ascii="Times New Roman" w:hAnsi="Times New Roman"/>
          <w:color w:val="0070C0"/>
          <w:sz w:val="24"/>
          <w:szCs w:val="24"/>
        </w:rPr>
        <w:t>.</w:t>
      </w:r>
      <w:r w:rsidR="00E34AE7" w:rsidRPr="0061227E">
        <w:rPr>
          <w:rFonts w:ascii="Times New Roman" w:hAnsi="Times New Roman"/>
          <w:color w:val="0070C0"/>
          <w:sz w:val="24"/>
          <w:szCs w:val="24"/>
        </w:rPr>
        <w:t xml:space="preserve"> </w:t>
      </w:r>
      <w:proofErr w:type="gramStart"/>
      <w:r w:rsidRPr="0061227E">
        <w:rPr>
          <w:rFonts w:ascii="Times New Roman" w:hAnsi="Times New Roman"/>
          <w:color w:val="0070C0"/>
          <w:sz w:val="24"/>
          <w:szCs w:val="24"/>
        </w:rPr>
        <w:t xml:space="preserve">Selain itu, faktor ekonomi turut mempengaruhi peningkatan ramai gelandangan Melayu kerana </w:t>
      </w:r>
      <w:r w:rsidR="00406E69" w:rsidRPr="0061227E">
        <w:rPr>
          <w:rFonts w:ascii="Times New Roman" w:hAnsi="Times New Roman"/>
          <w:color w:val="0070C0"/>
          <w:sz w:val="24"/>
          <w:szCs w:val="24"/>
        </w:rPr>
        <w:t>lebih ramai golongan Melayu yang menggangur berbanding Cina dan India.</w:t>
      </w:r>
      <w:proofErr w:type="gramEnd"/>
      <w:r w:rsidR="00406E69" w:rsidRPr="0061227E">
        <w:rPr>
          <w:rFonts w:ascii="Times New Roman" w:hAnsi="Times New Roman"/>
          <w:color w:val="0070C0"/>
          <w:sz w:val="24"/>
          <w:szCs w:val="24"/>
        </w:rPr>
        <w:t xml:space="preserve"> </w:t>
      </w:r>
      <w:proofErr w:type="gramStart"/>
      <w:r w:rsidR="00406E69" w:rsidRPr="0061227E">
        <w:rPr>
          <w:rFonts w:ascii="Times New Roman" w:hAnsi="Times New Roman"/>
          <w:color w:val="0070C0"/>
          <w:sz w:val="24"/>
          <w:szCs w:val="24"/>
        </w:rPr>
        <w:t>Ini tidak dapat dinafikan sejak zaman merdeka lagi, golongan Cina menjadi kumpulan etnik yang meneraju ekonomi di negara ini.</w:t>
      </w:r>
      <w:proofErr w:type="gramEnd"/>
      <w:r w:rsidR="00406E69" w:rsidRPr="0061227E">
        <w:rPr>
          <w:rFonts w:ascii="Times New Roman" w:hAnsi="Times New Roman"/>
          <w:color w:val="0070C0"/>
          <w:sz w:val="24"/>
          <w:szCs w:val="24"/>
        </w:rPr>
        <w:t xml:space="preserve"> Bukan hanya masalah gelandangan, jika dilihat kepada taburan statistik mengenai kes-kes jenayah dan masalah kesihatan mental juga, lebih ramai etnik Melayu yang dilaporkan berbanding etnik-etnik </w:t>
      </w:r>
      <w:proofErr w:type="gramStart"/>
      <w:r w:rsidR="00406E69" w:rsidRPr="0061227E">
        <w:rPr>
          <w:rFonts w:ascii="Times New Roman" w:hAnsi="Times New Roman"/>
          <w:color w:val="0070C0"/>
          <w:sz w:val="24"/>
          <w:szCs w:val="24"/>
        </w:rPr>
        <w:t>lain</w:t>
      </w:r>
      <w:proofErr w:type="gramEnd"/>
      <w:r w:rsidR="00406E69" w:rsidRPr="0061227E">
        <w:rPr>
          <w:rFonts w:ascii="Times New Roman" w:hAnsi="Times New Roman"/>
          <w:color w:val="0070C0"/>
          <w:sz w:val="24"/>
          <w:szCs w:val="24"/>
        </w:rPr>
        <w:t xml:space="preserve"> di Malaysia.</w:t>
      </w:r>
    </w:p>
    <w:p w:rsidR="00406E69" w:rsidRPr="0061227E" w:rsidRDefault="00406E69" w:rsidP="005E7CBF">
      <w:pPr>
        <w:spacing w:after="0" w:line="240" w:lineRule="auto"/>
        <w:ind w:firstLine="720"/>
        <w:jc w:val="both"/>
        <w:rPr>
          <w:rFonts w:ascii="Times New Roman" w:hAnsi="Times New Roman"/>
          <w:color w:val="0070C0"/>
          <w:sz w:val="24"/>
          <w:szCs w:val="24"/>
        </w:rPr>
      </w:pPr>
      <w:proofErr w:type="gramStart"/>
      <w:r w:rsidRPr="0061227E">
        <w:rPr>
          <w:rFonts w:ascii="Times New Roman" w:hAnsi="Times New Roman"/>
          <w:color w:val="0070C0"/>
          <w:sz w:val="24"/>
          <w:szCs w:val="24"/>
        </w:rPr>
        <w:lastRenderedPageBreak/>
        <w:t>Selain itu, terdapat juga faktor keluarga yang mempengaruhi peningkatan bilangan gelandangan Melayu.</w:t>
      </w:r>
      <w:proofErr w:type="gramEnd"/>
      <w:r w:rsidRPr="0061227E">
        <w:rPr>
          <w:rFonts w:ascii="Times New Roman" w:hAnsi="Times New Roman"/>
          <w:color w:val="0070C0"/>
          <w:sz w:val="24"/>
          <w:szCs w:val="24"/>
        </w:rPr>
        <w:t xml:space="preserve"> Menurut kajian yang dijalankan oleh Mohamad et al. (2013), keluarga Melayu sering menghadapi stigma sosial oleh masyarakat apabila mempunyai ahli keluarga yang bermasalah seperti mempunyai sakit mental sehingga sukar untuk menerima kembali ahli keluarga tersebut masuk ke dalam keluarga dan akhirnya terbiar tanpa pejagaan dan memilih untuk menjadi gelandangan. Senario ini juga </w:t>
      </w:r>
      <w:proofErr w:type="gramStart"/>
      <w:r w:rsidRPr="0061227E">
        <w:rPr>
          <w:rFonts w:ascii="Times New Roman" w:hAnsi="Times New Roman"/>
          <w:color w:val="0070C0"/>
          <w:sz w:val="24"/>
          <w:szCs w:val="24"/>
        </w:rPr>
        <w:t>sama</w:t>
      </w:r>
      <w:proofErr w:type="gramEnd"/>
      <w:r w:rsidRPr="0061227E">
        <w:rPr>
          <w:rFonts w:ascii="Times New Roman" w:hAnsi="Times New Roman"/>
          <w:color w:val="0070C0"/>
          <w:sz w:val="24"/>
          <w:szCs w:val="24"/>
        </w:rPr>
        <w:t xml:space="preserve"> jika dilihat kepada banduan yang dibebaskan dari penjara juga sukar diterima keluarga kerana stigma sosial yang dihadapi apabila ahli keluarga itu kembali ke dalam keluarga dan tinggal di komuniti setempat. </w:t>
      </w:r>
      <w:proofErr w:type="gramStart"/>
      <w:r w:rsidRPr="0061227E">
        <w:rPr>
          <w:rFonts w:ascii="Times New Roman" w:hAnsi="Times New Roman"/>
          <w:color w:val="0070C0"/>
          <w:sz w:val="24"/>
          <w:szCs w:val="24"/>
        </w:rPr>
        <w:t>Untuk mengurangkan tekanan kepada keluarga, ramai juga ahli keluarga yang mempunyai masalah sedemikian memilih untuk meninggalkan keluarga dan hidup sendirian di jalanan sebagai gelandangan.</w:t>
      </w:r>
      <w:proofErr w:type="gramEnd"/>
      <w:r w:rsidR="00E756ED" w:rsidRPr="0061227E">
        <w:rPr>
          <w:rFonts w:ascii="Times New Roman" w:hAnsi="Times New Roman"/>
          <w:color w:val="0070C0"/>
          <w:sz w:val="24"/>
          <w:szCs w:val="24"/>
        </w:rPr>
        <w:t xml:space="preserve"> </w:t>
      </w:r>
      <w:proofErr w:type="gramStart"/>
      <w:r w:rsidR="00E756ED" w:rsidRPr="0061227E">
        <w:rPr>
          <w:rFonts w:ascii="Times New Roman" w:hAnsi="Times New Roman"/>
          <w:color w:val="0070C0"/>
          <w:sz w:val="24"/>
          <w:szCs w:val="24"/>
        </w:rPr>
        <w:t>Walau bagaimanapun, hal ini tidak boleh digeneralisasikan kepada semua kaum Melayu di Malaysia, terdapat juga pengaruh dalaman yang mendorong seseorang itu memilih kehidupan sebagai gelandangan kerana malu dan tidak mahu menyusahkan keluarga.</w:t>
      </w:r>
      <w:proofErr w:type="gramEnd"/>
    </w:p>
    <w:p w:rsidR="007273F8" w:rsidRPr="0061227E" w:rsidRDefault="0040559D" w:rsidP="005E7CBF">
      <w:pPr>
        <w:spacing w:after="0" w:line="240" w:lineRule="auto"/>
        <w:ind w:firstLine="720"/>
        <w:jc w:val="both"/>
        <w:rPr>
          <w:rFonts w:ascii="Times New Roman" w:hAnsi="Times New Roman"/>
          <w:color w:val="0070C0"/>
          <w:sz w:val="24"/>
          <w:szCs w:val="24"/>
          <w:shd w:val="clear" w:color="auto" w:fill="FFFFFF"/>
        </w:rPr>
      </w:pPr>
      <w:proofErr w:type="gramStart"/>
      <w:r w:rsidRPr="0061227E">
        <w:rPr>
          <w:rFonts w:ascii="Times New Roman" w:hAnsi="Times New Roman"/>
          <w:color w:val="0070C0"/>
          <w:sz w:val="24"/>
          <w:szCs w:val="24"/>
          <w:shd w:val="clear" w:color="auto" w:fill="FFFFFF"/>
        </w:rPr>
        <w:t>Berdasarkan hasil</w:t>
      </w:r>
      <w:r w:rsidR="00BB7C23" w:rsidRPr="0061227E">
        <w:rPr>
          <w:rFonts w:ascii="Times New Roman" w:hAnsi="Times New Roman"/>
          <w:color w:val="0070C0"/>
          <w:sz w:val="24"/>
          <w:szCs w:val="24"/>
          <w:shd w:val="clear" w:color="auto" w:fill="FFFFFF"/>
        </w:rPr>
        <w:t xml:space="preserve"> analisis inferensi dalam</w:t>
      </w:r>
      <w:r w:rsidRPr="0061227E">
        <w:rPr>
          <w:rFonts w:ascii="Times New Roman" w:hAnsi="Times New Roman"/>
          <w:color w:val="0070C0"/>
          <w:sz w:val="24"/>
          <w:szCs w:val="24"/>
          <w:shd w:val="clear" w:color="auto" w:fill="FFFFFF"/>
        </w:rPr>
        <w:t xml:space="preserve"> kajian</w:t>
      </w:r>
      <w:r w:rsidR="00235BA5" w:rsidRPr="0061227E">
        <w:rPr>
          <w:rFonts w:ascii="Times New Roman" w:hAnsi="Times New Roman"/>
          <w:color w:val="0070C0"/>
          <w:sz w:val="24"/>
          <w:szCs w:val="24"/>
          <w:shd w:val="clear" w:color="auto" w:fill="FFFFFF"/>
        </w:rPr>
        <w:t xml:space="preserve"> ini,</w:t>
      </w:r>
      <w:r w:rsidRPr="0061227E">
        <w:rPr>
          <w:rFonts w:ascii="Times New Roman" w:hAnsi="Times New Roman"/>
          <w:color w:val="0070C0"/>
          <w:sz w:val="24"/>
          <w:szCs w:val="24"/>
          <w:shd w:val="clear" w:color="auto" w:fill="FFFFFF"/>
        </w:rPr>
        <w:t xml:space="preserve"> menunjukkan </w:t>
      </w:r>
      <w:r w:rsidR="00235BA5" w:rsidRPr="0061227E">
        <w:rPr>
          <w:rFonts w:ascii="Times New Roman" w:hAnsi="Times New Roman"/>
          <w:color w:val="0070C0"/>
          <w:sz w:val="24"/>
          <w:szCs w:val="24"/>
          <w:shd w:val="clear" w:color="auto" w:fill="FFFFFF"/>
        </w:rPr>
        <w:t>majoriti</w:t>
      </w:r>
      <w:r w:rsidRPr="0061227E">
        <w:rPr>
          <w:rFonts w:ascii="Times New Roman" w:hAnsi="Times New Roman"/>
          <w:color w:val="0070C0"/>
          <w:sz w:val="24"/>
          <w:szCs w:val="24"/>
          <w:shd w:val="clear" w:color="auto" w:fill="FFFFFF"/>
        </w:rPr>
        <w:t xml:space="preserve"> resp</w:t>
      </w:r>
      <w:r w:rsidR="00A32D2B" w:rsidRPr="0061227E">
        <w:rPr>
          <w:rFonts w:ascii="Times New Roman" w:hAnsi="Times New Roman"/>
          <w:color w:val="0070C0"/>
          <w:sz w:val="24"/>
          <w:szCs w:val="24"/>
          <w:shd w:val="clear" w:color="auto" w:fill="FFFFFF"/>
        </w:rPr>
        <w:t xml:space="preserve">onden </w:t>
      </w:r>
      <w:r w:rsidR="00235BA5" w:rsidRPr="0061227E">
        <w:rPr>
          <w:rFonts w:ascii="Times New Roman" w:hAnsi="Times New Roman"/>
          <w:color w:val="0070C0"/>
          <w:sz w:val="24"/>
          <w:szCs w:val="24"/>
          <w:shd w:val="clear" w:color="auto" w:fill="FFFFFF"/>
        </w:rPr>
        <w:t xml:space="preserve">yang </w:t>
      </w:r>
      <w:r w:rsidR="00BB7C23" w:rsidRPr="0061227E">
        <w:rPr>
          <w:rFonts w:ascii="Times New Roman" w:hAnsi="Times New Roman"/>
          <w:color w:val="0070C0"/>
          <w:sz w:val="24"/>
          <w:szCs w:val="24"/>
          <w:shd w:val="clear" w:color="auto" w:fill="FFFFFF"/>
        </w:rPr>
        <w:t>berada di</w:t>
      </w:r>
      <w:r w:rsidR="00235BA5" w:rsidRPr="0061227E">
        <w:rPr>
          <w:rFonts w:ascii="Times New Roman" w:hAnsi="Times New Roman"/>
          <w:color w:val="0070C0"/>
          <w:sz w:val="24"/>
          <w:szCs w:val="24"/>
          <w:shd w:val="clear" w:color="auto" w:fill="FFFFFF"/>
        </w:rPr>
        <w:t xml:space="preserve"> Desa Bina Diri, Jerantut, Pahang </w:t>
      </w:r>
      <w:r w:rsidR="00BB7C23" w:rsidRPr="0061227E">
        <w:rPr>
          <w:rFonts w:ascii="Times New Roman" w:hAnsi="Times New Roman"/>
          <w:color w:val="0070C0"/>
          <w:sz w:val="24"/>
          <w:szCs w:val="24"/>
          <w:shd w:val="clear" w:color="auto" w:fill="FFFFFF"/>
        </w:rPr>
        <w:t xml:space="preserve">sedang </w:t>
      </w:r>
      <w:r w:rsidR="00A32D2B" w:rsidRPr="0061227E">
        <w:rPr>
          <w:rFonts w:ascii="Times New Roman" w:hAnsi="Times New Roman"/>
          <w:color w:val="0070C0"/>
          <w:sz w:val="24"/>
          <w:szCs w:val="24"/>
          <w:shd w:val="clear" w:color="auto" w:fill="FFFFFF"/>
        </w:rPr>
        <w:t xml:space="preserve">mengalami </w:t>
      </w:r>
      <w:r w:rsidR="00235BA5" w:rsidRPr="0061227E">
        <w:rPr>
          <w:rFonts w:ascii="Times New Roman" w:hAnsi="Times New Roman"/>
          <w:color w:val="0070C0"/>
          <w:sz w:val="24"/>
          <w:szCs w:val="24"/>
          <w:shd w:val="clear" w:color="auto" w:fill="FFFFFF"/>
        </w:rPr>
        <w:t>masalah kebimbangan dan</w:t>
      </w:r>
      <w:r w:rsidR="00463ED5" w:rsidRPr="0061227E">
        <w:rPr>
          <w:rFonts w:ascii="Times New Roman" w:hAnsi="Times New Roman"/>
          <w:color w:val="0070C0"/>
          <w:sz w:val="24"/>
          <w:szCs w:val="24"/>
          <w:shd w:val="clear" w:color="auto" w:fill="FFFFFF"/>
        </w:rPr>
        <w:t xml:space="preserve"> </w:t>
      </w:r>
      <w:r w:rsidR="00A32D2B" w:rsidRPr="0061227E">
        <w:rPr>
          <w:rFonts w:ascii="Times New Roman" w:hAnsi="Times New Roman"/>
          <w:color w:val="0070C0"/>
          <w:sz w:val="24"/>
          <w:szCs w:val="24"/>
          <w:shd w:val="clear" w:color="auto" w:fill="FFFFFF"/>
        </w:rPr>
        <w:t>kemurungan</w:t>
      </w:r>
      <w:r w:rsidR="00BB7C23" w:rsidRPr="0061227E">
        <w:rPr>
          <w:rFonts w:ascii="Times New Roman" w:hAnsi="Times New Roman"/>
          <w:color w:val="0070C0"/>
          <w:sz w:val="24"/>
          <w:szCs w:val="24"/>
          <w:shd w:val="clear" w:color="auto" w:fill="FFFFFF"/>
        </w:rPr>
        <w:t xml:space="preserve"> yang tinggi</w:t>
      </w:r>
      <w:r w:rsidRPr="0061227E">
        <w:rPr>
          <w:rFonts w:ascii="Times New Roman" w:hAnsi="Times New Roman"/>
          <w:color w:val="0070C0"/>
          <w:sz w:val="24"/>
          <w:szCs w:val="24"/>
          <w:shd w:val="clear" w:color="auto" w:fill="FFFFFF"/>
        </w:rPr>
        <w:t>.</w:t>
      </w:r>
      <w:proofErr w:type="gramEnd"/>
      <w:r w:rsidRPr="0061227E">
        <w:rPr>
          <w:rFonts w:ascii="Times New Roman" w:hAnsi="Times New Roman"/>
          <w:color w:val="0070C0"/>
          <w:sz w:val="24"/>
          <w:szCs w:val="24"/>
          <w:shd w:val="clear" w:color="auto" w:fill="FFFFFF"/>
        </w:rPr>
        <w:t xml:space="preserve"> </w:t>
      </w:r>
      <w:r w:rsidR="00BB7C23" w:rsidRPr="0061227E">
        <w:rPr>
          <w:rFonts w:ascii="Times New Roman" w:hAnsi="Times New Roman"/>
          <w:color w:val="0070C0"/>
          <w:sz w:val="24"/>
          <w:szCs w:val="24"/>
          <w:shd w:val="clear" w:color="auto" w:fill="FFFFFF"/>
        </w:rPr>
        <w:t xml:space="preserve">Keadaan ini adalah seperti yang dijangkakan kerana golongan gelandangan di dalam institusi sedang mengalami transisi kehidupan yang menyebabkan mereka banyak berfikir tentang masa depan yang bakal ditempuhi apabila keluar dari institusi terbabit. </w:t>
      </w:r>
      <w:proofErr w:type="gramStart"/>
      <w:r w:rsidR="00BB7C23" w:rsidRPr="0061227E">
        <w:rPr>
          <w:rFonts w:ascii="Times New Roman" w:hAnsi="Times New Roman"/>
          <w:color w:val="0070C0"/>
          <w:sz w:val="24"/>
          <w:szCs w:val="24"/>
          <w:shd w:val="clear" w:color="auto" w:fill="FFFFFF"/>
        </w:rPr>
        <w:t>Tahap kebimbangan sememangnya tinggi dan bukan sahaja bermula semasa berada di institusi tetapi sebelum itu lagi sehingga mereka memilih untuk menjadi gelandangan kerana desakan hidup yang</w:t>
      </w:r>
      <w:r w:rsidR="006A389B" w:rsidRPr="0061227E">
        <w:rPr>
          <w:rFonts w:ascii="Times New Roman" w:hAnsi="Times New Roman"/>
          <w:color w:val="0070C0"/>
          <w:sz w:val="24"/>
          <w:szCs w:val="24"/>
          <w:shd w:val="clear" w:color="auto" w:fill="FFFFFF"/>
        </w:rPr>
        <w:t xml:space="preserve"> tidak dapat ditangani.</w:t>
      </w:r>
      <w:proofErr w:type="gramEnd"/>
      <w:r w:rsidR="006A389B" w:rsidRPr="0061227E">
        <w:rPr>
          <w:rFonts w:ascii="Times New Roman" w:hAnsi="Times New Roman"/>
          <w:color w:val="0070C0"/>
          <w:sz w:val="24"/>
          <w:szCs w:val="24"/>
          <w:shd w:val="clear" w:color="auto" w:fill="FFFFFF"/>
        </w:rPr>
        <w:t xml:space="preserve"> </w:t>
      </w:r>
      <w:proofErr w:type="gramStart"/>
      <w:r w:rsidR="006A389B" w:rsidRPr="0061227E">
        <w:rPr>
          <w:rFonts w:ascii="Times New Roman" w:hAnsi="Times New Roman"/>
          <w:color w:val="0070C0"/>
          <w:sz w:val="24"/>
          <w:szCs w:val="24"/>
          <w:shd w:val="clear" w:color="auto" w:fill="FFFFFF"/>
        </w:rPr>
        <w:t>Tekanan hidup yang berlarutan ini dan tidak dapat diatasi ini akhirnya menjadikan mereka tertekan dan murung.</w:t>
      </w:r>
      <w:proofErr w:type="gramEnd"/>
      <w:r w:rsidR="006A389B" w:rsidRPr="0061227E">
        <w:rPr>
          <w:rFonts w:ascii="Times New Roman" w:hAnsi="Times New Roman"/>
          <w:color w:val="0070C0"/>
          <w:sz w:val="24"/>
          <w:szCs w:val="24"/>
          <w:shd w:val="clear" w:color="auto" w:fill="FFFFFF"/>
        </w:rPr>
        <w:t xml:space="preserve"> </w:t>
      </w:r>
      <w:proofErr w:type="gramStart"/>
      <w:r w:rsidR="00235BA5" w:rsidRPr="0061227E">
        <w:rPr>
          <w:rFonts w:ascii="Times New Roman" w:hAnsi="Times New Roman"/>
          <w:color w:val="0070C0"/>
          <w:sz w:val="24"/>
          <w:szCs w:val="24"/>
          <w:shd w:val="clear" w:color="auto" w:fill="FFFFFF"/>
        </w:rPr>
        <w:t xml:space="preserve">Terdapat pelbagai faktor yang menyumbang kepada berlakunya masalah </w:t>
      </w:r>
      <w:r w:rsidR="0039107B" w:rsidRPr="0061227E">
        <w:rPr>
          <w:rFonts w:ascii="Times New Roman" w:hAnsi="Times New Roman"/>
          <w:color w:val="0070C0"/>
          <w:sz w:val="24"/>
          <w:szCs w:val="24"/>
          <w:shd w:val="clear" w:color="auto" w:fill="FFFFFF"/>
        </w:rPr>
        <w:t>kemurungan</w:t>
      </w:r>
      <w:r w:rsidR="00235BA5" w:rsidRPr="0061227E">
        <w:rPr>
          <w:rFonts w:ascii="Times New Roman" w:hAnsi="Times New Roman"/>
          <w:color w:val="0070C0"/>
          <w:sz w:val="24"/>
          <w:szCs w:val="24"/>
          <w:shd w:val="clear" w:color="auto" w:fill="FFFFFF"/>
        </w:rPr>
        <w:t xml:space="preserve"> ini di antaranya ialah tekanan hidup yang terlampau tinggi, kurang sokongan sosial, sikap sambil lewa terhadap masalah mental dan kekurangan pengetahuan terhadap perkhidmatan kesihatan dalam komuniti (Wilkins et al. 2008).</w:t>
      </w:r>
      <w:proofErr w:type="gramEnd"/>
      <w:r w:rsidR="00235BA5" w:rsidRPr="0061227E">
        <w:rPr>
          <w:rFonts w:ascii="Times New Roman" w:hAnsi="Times New Roman"/>
          <w:color w:val="0070C0"/>
          <w:sz w:val="24"/>
          <w:szCs w:val="24"/>
          <w:shd w:val="clear" w:color="auto" w:fill="FFFFFF"/>
        </w:rPr>
        <w:t xml:space="preserve">  </w:t>
      </w:r>
      <w:r w:rsidR="00463ED5" w:rsidRPr="0061227E">
        <w:rPr>
          <w:rFonts w:ascii="Times New Roman" w:hAnsi="Times New Roman"/>
          <w:color w:val="0070C0"/>
          <w:sz w:val="24"/>
          <w:szCs w:val="24"/>
          <w:shd w:val="clear" w:color="auto" w:fill="FFFFFF"/>
        </w:rPr>
        <w:t xml:space="preserve">Jika masalah tekanan dan penyakit mental yang dihadapi oleh gelandangan tidak diberi rawatan yang sewajarnya, kecenderungan mereka untuk terus berada di jalanan adalah tinggi. </w:t>
      </w:r>
      <w:proofErr w:type="gramStart"/>
      <w:r w:rsidR="00235BA5" w:rsidRPr="0061227E">
        <w:rPr>
          <w:rFonts w:ascii="Times New Roman" w:hAnsi="Times New Roman"/>
          <w:color w:val="0070C0"/>
          <w:sz w:val="24"/>
          <w:szCs w:val="24"/>
          <w:shd w:val="clear" w:color="auto" w:fill="FFFFFF"/>
        </w:rPr>
        <w:t xml:space="preserve">Selain itu, kebanyakkan gelandangan yang ditemui dalam kajian ini </w:t>
      </w:r>
      <w:r w:rsidR="00A139CE" w:rsidRPr="0061227E">
        <w:rPr>
          <w:rFonts w:ascii="Times New Roman" w:hAnsi="Times New Roman"/>
          <w:color w:val="0070C0"/>
          <w:sz w:val="24"/>
          <w:szCs w:val="24"/>
          <w:shd w:val="clear" w:color="auto" w:fill="FFFFFF"/>
        </w:rPr>
        <w:t>adalah berumur dalam lingkung</w:t>
      </w:r>
      <w:r w:rsidR="0001576A" w:rsidRPr="0061227E">
        <w:rPr>
          <w:rFonts w:ascii="Times New Roman" w:hAnsi="Times New Roman"/>
          <w:color w:val="0070C0"/>
          <w:sz w:val="24"/>
          <w:szCs w:val="24"/>
          <w:shd w:val="clear" w:color="auto" w:fill="FFFFFF"/>
        </w:rPr>
        <w:t>an 40 tahun hingga 59 tahun.</w:t>
      </w:r>
      <w:proofErr w:type="gramEnd"/>
      <w:r w:rsidR="0001576A" w:rsidRPr="0061227E">
        <w:rPr>
          <w:rFonts w:ascii="Times New Roman" w:hAnsi="Times New Roman"/>
          <w:color w:val="0070C0"/>
          <w:sz w:val="24"/>
          <w:szCs w:val="24"/>
          <w:shd w:val="clear" w:color="auto" w:fill="FFFFFF"/>
        </w:rPr>
        <w:t xml:space="preserve"> </w:t>
      </w:r>
      <w:proofErr w:type="gramStart"/>
      <w:r w:rsidR="0001576A" w:rsidRPr="0061227E">
        <w:rPr>
          <w:rFonts w:ascii="Times New Roman" w:hAnsi="Times New Roman"/>
          <w:color w:val="0070C0"/>
          <w:sz w:val="24"/>
          <w:szCs w:val="24"/>
          <w:shd w:val="clear" w:color="auto" w:fill="FFFFFF"/>
        </w:rPr>
        <w:t>Weth</w:t>
      </w:r>
      <w:r w:rsidR="00A139CE" w:rsidRPr="0061227E">
        <w:rPr>
          <w:rFonts w:ascii="Times New Roman" w:hAnsi="Times New Roman"/>
          <w:color w:val="0070C0"/>
          <w:sz w:val="24"/>
          <w:szCs w:val="24"/>
          <w:shd w:val="clear" w:color="auto" w:fill="FFFFFF"/>
        </w:rPr>
        <w:t>ington (2000) menyatakan bahawa golongan lelaki yang berumur 40an dan 50an baru m</w:t>
      </w:r>
      <w:r w:rsidR="00235BA5" w:rsidRPr="0061227E">
        <w:rPr>
          <w:rFonts w:ascii="Times New Roman" w:hAnsi="Times New Roman"/>
          <w:color w:val="0070C0"/>
          <w:sz w:val="24"/>
          <w:szCs w:val="24"/>
          <w:shd w:val="clear" w:color="auto" w:fill="FFFFFF"/>
        </w:rPr>
        <w:t xml:space="preserve">engalami </w:t>
      </w:r>
      <w:r w:rsidR="00465994" w:rsidRPr="0061227E">
        <w:rPr>
          <w:rFonts w:ascii="Times New Roman" w:hAnsi="Times New Roman"/>
          <w:color w:val="0070C0"/>
          <w:sz w:val="24"/>
          <w:szCs w:val="24"/>
          <w:shd w:val="clear" w:color="auto" w:fill="FFFFFF"/>
        </w:rPr>
        <w:t>krisis</w:t>
      </w:r>
      <w:r w:rsidR="00465994" w:rsidRPr="0061227E">
        <w:rPr>
          <w:rFonts w:ascii="Times New Roman" w:hAnsi="Times New Roman"/>
          <w:i/>
          <w:color w:val="0070C0"/>
          <w:sz w:val="24"/>
          <w:szCs w:val="24"/>
          <w:shd w:val="clear" w:color="auto" w:fill="FFFFFF"/>
        </w:rPr>
        <w:t xml:space="preserve"> </w:t>
      </w:r>
      <w:r w:rsidR="00463ED5" w:rsidRPr="0061227E">
        <w:rPr>
          <w:rFonts w:ascii="Times New Roman" w:hAnsi="Times New Roman"/>
          <w:i/>
          <w:color w:val="0070C0"/>
          <w:sz w:val="24"/>
          <w:szCs w:val="24"/>
          <w:shd w:val="clear" w:color="auto" w:fill="FFFFFF"/>
        </w:rPr>
        <w:t xml:space="preserve">midlife </w:t>
      </w:r>
      <w:r w:rsidR="00235BA5" w:rsidRPr="0061227E">
        <w:rPr>
          <w:rFonts w:ascii="Times New Roman" w:hAnsi="Times New Roman"/>
          <w:color w:val="0070C0"/>
          <w:sz w:val="24"/>
          <w:szCs w:val="24"/>
          <w:shd w:val="clear" w:color="auto" w:fill="FFFFFF"/>
        </w:rPr>
        <w:t xml:space="preserve">dan </w:t>
      </w:r>
      <w:r w:rsidR="00A139CE" w:rsidRPr="0061227E">
        <w:rPr>
          <w:rFonts w:ascii="Times New Roman" w:hAnsi="Times New Roman"/>
          <w:color w:val="0070C0"/>
          <w:sz w:val="24"/>
          <w:szCs w:val="24"/>
          <w:shd w:val="clear" w:color="auto" w:fill="FFFFFF"/>
        </w:rPr>
        <w:t xml:space="preserve">mereka ini </w:t>
      </w:r>
      <w:r w:rsidR="00235BA5" w:rsidRPr="0061227E">
        <w:rPr>
          <w:rFonts w:ascii="Times New Roman" w:hAnsi="Times New Roman"/>
          <w:color w:val="0070C0"/>
          <w:sz w:val="24"/>
          <w:szCs w:val="24"/>
          <w:shd w:val="clear" w:color="auto" w:fill="FFFFFF"/>
        </w:rPr>
        <w:t xml:space="preserve">sangat </w:t>
      </w:r>
      <w:r w:rsidR="00465994" w:rsidRPr="0061227E">
        <w:rPr>
          <w:rFonts w:ascii="Times New Roman" w:hAnsi="Times New Roman"/>
          <w:color w:val="0070C0"/>
          <w:sz w:val="24"/>
          <w:szCs w:val="24"/>
          <w:shd w:val="clear" w:color="auto" w:fill="FFFFFF"/>
        </w:rPr>
        <w:t>berisiko mendapat</w:t>
      </w:r>
      <w:r w:rsidR="00235BA5" w:rsidRPr="0061227E">
        <w:rPr>
          <w:rFonts w:ascii="Times New Roman" w:hAnsi="Times New Roman"/>
          <w:color w:val="0070C0"/>
          <w:sz w:val="24"/>
          <w:szCs w:val="24"/>
          <w:shd w:val="clear" w:color="auto" w:fill="FFFFFF"/>
        </w:rPr>
        <w:t xml:space="preserve"> penyakit mental</w:t>
      </w:r>
      <w:r w:rsidR="00A139CE" w:rsidRPr="0061227E">
        <w:rPr>
          <w:rFonts w:ascii="Times New Roman" w:hAnsi="Times New Roman"/>
          <w:color w:val="0070C0"/>
          <w:sz w:val="24"/>
          <w:szCs w:val="24"/>
          <w:shd w:val="clear" w:color="auto" w:fill="FFFFFF"/>
        </w:rPr>
        <w:t>.</w:t>
      </w:r>
      <w:proofErr w:type="gramEnd"/>
      <w:r w:rsidR="00A139CE" w:rsidRPr="0061227E">
        <w:rPr>
          <w:rFonts w:ascii="Times New Roman" w:hAnsi="Times New Roman"/>
          <w:color w:val="0070C0"/>
          <w:sz w:val="24"/>
          <w:szCs w:val="24"/>
          <w:shd w:val="clear" w:color="auto" w:fill="FFFFFF"/>
        </w:rPr>
        <w:t xml:space="preserve"> </w:t>
      </w:r>
      <w:r w:rsidR="00463ED5" w:rsidRPr="0061227E">
        <w:rPr>
          <w:rFonts w:ascii="Times New Roman" w:hAnsi="Times New Roman"/>
          <w:color w:val="0070C0"/>
          <w:sz w:val="24"/>
          <w:szCs w:val="24"/>
          <w:shd w:val="clear" w:color="auto" w:fill="FFFFFF"/>
        </w:rPr>
        <w:t xml:space="preserve"> </w:t>
      </w:r>
      <w:proofErr w:type="gramStart"/>
      <w:r w:rsidR="00465994" w:rsidRPr="0061227E">
        <w:rPr>
          <w:rFonts w:ascii="Times New Roman" w:hAnsi="Times New Roman"/>
          <w:color w:val="0070C0"/>
          <w:sz w:val="24"/>
          <w:szCs w:val="24"/>
          <w:shd w:val="clear" w:color="auto" w:fill="FFFFFF"/>
        </w:rPr>
        <w:t>Tambahan lagi, keadaan persekitaran dalam negara yang tidak stabil disebabkan oleh masalah ekonomi dan pergolakkan politik turut menyumbang kepada masalah tekanan hidup rakyat di negara ini.</w:t>
      </w:r>
      <w:proofErr w:type="gramEnd"/>
      <w:r w:rsidR="00900864" w:rsidRPr="0061227E">
        <w:rPr>
          <w:rFonts w:ascii="Times New Roman" w:hAnsi="Times New Roman"/>
          <w:color w:val="0070C0"/>
          <w:sz w:val="24"/>
          <w:szCs w:val="24"/>
          <w:shd w:val="clear" w:color="auto" w:fill="FFFFFF"/>
        </w:rPr>
        <w:t xml:space="preserve"> Jika pihak kerajaan tidak mengawal pergolakkan yang berlaku di dalam dan luar negara, keadaan ekonomi akan terus merundum, tidak hairanlah sekiranya ramai rakyat di negara ini yang akan menjadi gelandangan dan tidak mampu untuk memiliki rumah kerana harganya yang melambung tinggi melebihi kemampuan sebenar yang dimiliki oleh rakyat. Keadaan ini </w:t>
      </w:r>
      <w:proofErr w:type="gramStart"/>
      <w:r w:rsidR="00900864" w:rsidRPr="0061227E">
        <w:rPr>
          <w:rFonts w:ascii="Times New Roman" w:hAnsi="Times New Roman"/>
          <w:color w:val="0070C0"/>
          <w:sz w:val="24"/>
          <w:szCs w:val="24"/>
          <w:shd w:val="clear" w:color="auto" w:fill="FFFFFF"/>
        </w:rPr>
        <w:t>akan</w:t>
      </w:r>
      <w:proofErr w:type="gramEnd"/>
      <w:r w:rsidR="00900864" w:rsidRPr="0061227E">
        <w:rPr>
          <w:rFonts w:ascii="Times New Roman" w:hAnsi="Times New Roman"/>
          <w:color w:val="0070C0"/>
          <w:sz w:val="24"/>
          <w:szCs w:val="24"/>
          <w:shd w:val="clear" w:color="auto" w:fill="FFFFFF"/>
        </w:rPr>
        <w:t xml:space="preserve"> bertambah teruk kepada rakyat yang tidak mempunyai pekerjaan yang tetap dan akhirnya terpaksa meminta bantuan kebajikan masyrakat untuk menyara kehidupan seharian.</w:t>
      </w:r>
    </w:p>
    <w:p w:rsidR="005017B9" w:rsidRPr="0061227E" w:rsidRDefault="005017B9" w:rsidP="005E7CBF">
      <w:pPr>
        <w:spacing w:after="0" w:line="240" w:lineRule="auto"/>
        <w:ind w:firstLine="720"/>
        <w:jc w:val="both"/>
        <w:rPr>
          <w:rFonts w:ascii="Times New Roman" w:hAnsi="Times New Roman"/>
          <w:color w:val="0070C0"/>
          <w:sz w:val="24"/>
          <w:szCs w:val="24"/>
          <w:shd w:val="clear" w:color="auto" w:fill="FFFFFF"/>
        </w:rPr>
      </w:pPr>
      <w:r w:rsidRPr="0061227E">
        <w:rPr>
          <w:rFonts w:ascii="Times New Roman" w:hAnsi="Times New Roman"/>
          <w:color w:val="0070C0"/>
          <w:sz w:val="24"/>
          <w:szCs w:val="24"/>
          <w:shd w:val="clear" w:color="auto" w:fill="FFFFFF"/>
        </w:rPr>
        <w:t>Selain</w:t>
      </w:r>
      <w:r w:rsidR="0001576A" w:rsidRPr="0061227E">
        <w:rPr>
          <w:rFonts w:ascii="Times New Roman" w:hAnsi="Times New Roman"/>
          <w:color w:val="0070C0"/>
          <w:sz w:val="24"/>
          <w:szCs w:val="24"/>
          <w:shd w:val="clear" w:color="auto" w:fill="FFFFFF"/>
        </w:rPr>
        <w:t xml:space="preserve"> itu, umur </w:t>
      </w:r>
      <w:r w:rsidRPr="0061227E">
        <w:rPr>
          <w:rFonts w:ascii="Times New Roman" w:hAnsi="Times New Roman"/>
          <w:color w:val="0070C0"/>
          <w:sz w:val="24"/>
          <w:szCs w:val="24"/>
          <w:shd w:val="clear" w:color="auto" w:fill="FFFFFF"/>
        </w:rPr>
        <w:t xml:space="preserve">gelandangan </w:t>
      </w:r>
      <w:r w:rsidR="0001576A" w:rsidRPr="0061227E">
        <w:rPr>
          <w:rFonts w:ascii="Times New Roman" w:hAnsi="Times New Roman"/>
          <w:color w:val="0070C0"/>
          <w:sz w:val="24"/>
          <w:szCs w:val="24"/>
          <w:shd w:val="clear" w:color="auto" w:fill="FFFFFF"/>
        </w:rPr>
        <w:t xml:space="preserve">yang </w:t>
      </w:r>
      <w:r w:rsidR="00312BDB" w:rsidRPr="0061227E">
        <w:rPr>
          <w:rFonts w:ascii="Times New Roman" w:hAnsi="Times New Roman"/>
          <w:color w:val="0070C0"/>
          <w:sz w:val="24"/>
          <w:szCs w:val="24"/>
          <w:shd w:val="clear" w:color="auto" w:fill="FFFFFF"/>
        </w:rPr>
        <w:t>berada</w:t>
      </w:r>
      <w:r w:rsidR="0001576A" w:rsidRPr="0061227E">
        <w:rPr>
          <w:rFonts w:ascii="Times New Roman" w:hAnsi="Times New Roman"/>
          <w:color w:val="0070C0"/>
          <w:sz w:val="24"/>
          <w:szCs w:val="24"/>
          <w:shd w:val="clear" w:color="auto" w:fill="FFFFFF"/>
        </w:rPr>
        <w:t xml:space="preserve"> dalam peringkat dewasa pertengahan dan dewasa akhir </w:t>
      </w:r>
      <w:r w:rsidRPr="0061227E">
        <w:rPr>
          <w:rFonts w:ascii="Times New Roman" w:hAnsi="Times New Roman"/>
          <w:color w:val="0070C0"/>
          <w:sz w:val="24"/>
          <w:szCs w:val="24"/>
          <w:shd w:val="clear" w:color="auto" w:fill="FFFFFF"/>
        </w:rPr>
        <w:t xml:space="preserve">adalah masih umur produktif dan masyarakat </w:t>
      </w:r>
      <w:r w:rsidR="0001576A" w:rsidRPr="0061227E">
        <w:rPr>
          <w:rFonts w:ascii="Times New Roman" w:hAnsi="Times New Roman"/>
          <w:color w:val="0070C0"/>
          <w:sz w:val="24"/>
          <w:szCs w:val="24"/>
          <w:shd w:val="clear" w:color="auto" w:fill="FFFFFF"/>
        </w:rPr>
        <w:t xml:space="preserve">menuntut mereka untuk </w:t>
      </w:r>
      <w:r w:rsidRPr="0061227E">
        <w:rPr>
          <w:rFonts w:ascii="Times New Roman" w:hAnsi="Times New Roman"/>
          <w:color w:val="0070C0"/>
          <w:sz w:val="24"/>
          <w:szCs w:val="24"/>
          <w:shd w:val="clear" w:color="auto" w:fill="FFFFFF"/>
        </w:rPr>
        <w:t xml:space="preserve">bekerja supaya mempunyai </w:t>
      </w:r>
      <w:r w:rsidR="0001576A" w:rsidRPr="0061227E">
        <w:rPr>
          <w:rFonts w:ascii="Times New Roman" w:hAnsi="Times New Roman"/>
          <w:color w:val="0070C0"/>
          <w:sz w:val="24"/>
          <w:szCs w:val="24"/>
          <w:shd w:val="clear" w:color="auto" w:fill="FFFFFF"/>
        </w:rPr>
        <w:t>sumber pendapatan</w:t>
      </w:r>
      <w:r w:rsidRPr="0061227E">
        <w:rPr>
          <w:rFonts w:ascii="Times New Roman" w:hAnsi="Times New Roman"/>
          <w:color w:val="0070C0"/>
          <w:sz w:val="24"/>
          <w:szCs w:val="24"/>
          <w:shd w:val="clear" w:color="auto" w:fill="FFFFFF"/>
        </w:rPr>
        <w:t xml:space="preserve"> untuk menampung </w:t>
      </w:r>
      <w:proofErr w:type="gramStart"/>
      <w:r w:rsidRPr="0061227E">
        <w:rPr>
          <w:rFonts w:ascii="Times New Roman" w:hAnsi="Times New Roman"/>
          <w:color w:val="0070C0"/>
          <w:sz w:val="24"/>
          <w:szCs w:val="24"/>
          <w:shd w:val="clear" w:color="auto" w:fill="FFFFFF"/>
        </w:rPr>
        <w:t>kos</w:t>
      </w:r>
      <w:proofErr w:type="gramEnd"/>
      <w:r w:rsidRPr="0061227E">
        <w:rPr>
          <w:rFonts w:ascii="Times New Roman" w:hAnsi="Times New Roman"/>
          <w:color w:val="0070C0"/>
          <w:sz w:val="24"/>
          <w:szCs w:val="24"/>
          <w:shd w:val="clear" w:color="auto" w:fill="FFFFFF"/>
        </w:rPr>
        <w:t xml:space="preserve"> hidup mereka</w:t>
      </w:r>
      <w:r w:rsidR="0001576A" w:rsidRPr="0061227E">
        <w:rPr>
          <w:rFonts w:ascii="Times New Roman" w:hAnsi="Times New Roman"/>
          <w:color w:val="0070C0"/>
          <w:sz w:val="24"/>
          <w:szCs w:val="24"/>
          <w:shd w:val="clear" w:color="auto" w:fill="FFFFFF"/>
        </w:rPr>
        <w:t xml:space="preserve">. </w:t>
      </w:r>
      <w:proofErr w:type="gramStart"/>
      <w:r w:rsidRPr="0061227E">
        <w:rPr>
          <w:rFonts w:ascii="Times New Roman" w:hAnsi="Times New Roman"/>
          <w:color w:val="0070C0"/>
          <w:sz w:val="24"/>
          <w:szCs w:val="24"/>
          <w:shd w:val="clear" w:color="auto" w:fill="FFFFFF"/>
        </w:rPr>
        <w:t>Walau bagaimanapun, kebanyakkan gelandangan yang ditemui di dalam institusi pemulihan ini pernah bekerja samada dalam sektor kerajaan, swasta atau bekerja sendiri.</w:t>
      </w:r>
      <w:proofErr w:type="gramEnd"/>
      <w:r w:rsidRPr="0061227E">
        <w:rPr>
          <w:rFonts w:ascii="Times New Roman" w:hAnsi="Times New Roman"/>
          <w:color w:val="0070C0"/>
          <w:sz w:val="24"/>
          <w:szCs w:val="24"/>
          <w:shd w:val="clear" w:color="auto" w:fill="FFFFFF"/>
        </w:rPr>
        <w:t xml:space="preserve"> </w:t>
      </w:r>
      <w:proofErr w:type="gramStart"/>
      <w:r w:rsidRPr="0061227E">
        <w:rPr>
          <w:rFonts w:ascii="Times New Roman" w:hAnsi="Times New Roman"/>
          <w:color w:val="0070C0"/>
          <w:sz w:val="24"/>
          <w:szCs w:val="24"/>
          <w:shd w:val="clear" w:color="auto" w:fill="FFFFFF"/>
        </w:rPr>
        <w:t>Persoalan yang timbul oleh penyelidik semasa menjalankan kajian ini adalah kenapa mereka tidak kekal dalam sektor pekerjaan dan memilih menjadi gelandangan?</w:t>
      </w:r>
      <w:proofErr w:type="gramEnd"/>
      <w:r w:rsidRPr="0061227E">
        <w:rPr>
          <w:rFonts w:ascii="Times New Roman" w:hAnsi="Times New Roman"/>
          <w:color w:val="0070C0"/>
          <w:sz w:val="24"/>
          <w:szCs w:val="24"/>
          <w:shd w:val="clear" w:color="auto" w:fill="FFFFFF"/>
        </w:rPr>
        <w:t xml:space="preserve"> </w:t>
      </w:r>
      <w:proofErr w:type="gramStart"/>
      <w:r w:rsidRPr="0061227E">
        <w:rPr>
          <w:rFonts w:ascii="Times New Roman" w:hAnsi="Times New Roman"/>
          <w:color w:val="0070C0"/>
          <w:sz w:val="24"/>
          <w:szCs w:val="24"/>
          <w:shd w:val="clear" w:color="auto" w:fill="FFFFFF"/>
        </w:rPr>
        <w:t>Salah satu sebab adalah minat kerjaya mereka yang bertentangan dengan pekerjaan yang ditawarkan kepada mereka.</w:t>
      </w:r>
      <w:proofErr w:type="gramEnd"/>
      <w:r w:rsidRPr="0061227E">
        <w:rPr>
          <w:rFonts w:ascii="Times New Roman" w:hAnsi="Times New Roman"/>
          <w:color w:val="0070C0"/>
          <w:sz w:val="24"/>
          <w:szCs w:val="24"/>
          <w:shd w:val="clear" w:color="auto" w:fill="FFFFFF"/>
        </w:rPr>
        <w:t xml:space="preserve"> </w:t>
      </w:r>
      <w:proofErr w:type="gramStart"/>
      <w:r w:rsidRPr="0061227E">
        <w:rPr>
          <w:rFonts w:ascii="Times New Roman" w:hAnsi="Times New Roman"/>
          <w:color w:val="0070C0"/>
          <w:sz w:val="24"/>
          <w:szCs w:val="24"/>
          <w:shd w:val="clear" w:color="auto" w:fill="FFFFFF"/>
        </w:rPr>
        <w:t>Justeru itu, data yang diperolehi dalam kajian ini diharap dapat membantu pihak pengurusan di Desa Bina Diri merangka program latihan kemahiran kerjaya mengikut minat gelandangan itu sendiri supaya mereka kekal dengan kerja yang dilakukan.</w:t>
      </w:r>
      <w:proofErr w:type="gramEnd"/>
      <w:r w:rsidRPr="0061227E">
        <w:rPr>
          <w:rFonts w:ascii="Times New Roman" w:hAnsi="Times New Roman"/>
          <w:color w:val="0070C0"/>
          <w:sz w:val="24"/>
          <w:szCs w:val="24"/>
          <w:shd w:val="clear" w:color="auto" w:fill="FFFFFF"/>
        </w:rPr>
        <w:t xml:space="preserve"> </w:t>
      </w:r>
    </w:p>
    <w:p w:rsidR="005017B9" w:rsidRPr="0061227E" w:rsidRDefault="005017B9" w:rsidP="005E7CBF">
      <w:pPr>
        <w:spacing w:after="0" w:line="240" w:lineRule="auto"/>
        <w:ind w:firstLine="720"/>
        <w:jc w:val="both"/>
        <w:rPr>
          <w:rFonts w:ascii="Times New Roman" w:hAnsi="Times New Roman"/>
          <w:color w:val="0070C0"/>
          <w:sz w:val="24"/>
          <w:szCs w:val="24"/>
          <w:shd w:val="clear" w:color="auto" w:fill="FFFFFF"/>
        </w:rPr>
      </w:pPr>
    </w:p>
    <w:p w:rsidR="00235BA5" w:rsidRPr="0061227E" w:rsidRDefault="005017B9" w:rsidP="005E7CBF">
      <w:pPr>
        <w:spacing w:after="0" w:line="240" w:lineRule="auto"/>
        <w:ind w:firstLine="720"/>
        <w:jc w:val="both"/>
        <w:rPr>
          <w:rFonts w:ascii="Times New Roman" w:hAnsi="Times New Roman"/>
          <w:sz w:val="24"/>
          <w:szCs w:val="24"/>
          <w:shd w:val="clear" w:color="auto" w:fill="FFFFFF"/>
        </w:rPr>
      </w:pPr>
      <w:proofErr w:type="gramStart"/>
      <w:r w:rsidRPr="0061227E">
        <w:rPr>
          <w:rFonts w:ascii="Times New Roman" w:hAnsi="Times New Roman"/>
          <w:color w:val="0070C0"/>
          <w:sz w:val="24"/>
          <w:szCs w:val="24"/>
          <w:shd w:val="clear" w:color="auto" w:fill="FFFFFF"/>
        </w:rPr>
        <w:t>Di samping itu, hampir separuh daripada gelandangan juga didapati tidak bekerja.</w:t>
      </w:r>
      <w:proofErr w:type="gramEnd"/>
      <w:r w:rsidRPr="0061227E">
        <w:rPr>
          <w:rFonts w:ascii="Times New Roman" w:hAnsi="Times New Roman"/>
          <w:color w:val="0070C0"/>
          <w:sz w:val="24"/>
          <w:szCs w:val="24"/>
          <w:shd w:val="clear" w:color="auto" w:fill="FFFFFF"/>
        </w:rPr>
        <w:t xml:space="preserve"> </w:t>
      </w:r>
      <w:proofErr w:type="gramStart"/>
      <w:r w:rsidR="0001576A" w:rsidRPr="0061227E">
        <w:rPr>
          <w:rFonts w:ascii="Times New Roman" w:hAnsi="Times New Roman"/>
          <w:sz w:val="24"/>
          <w:szCs w:val="24"/>
          <w:shd w:val="clear" w:color="auto" w:fill="FFFFFF"/>
        </w:rPr>
        <w:t xml:space="preserve">Pelbagai persoalan </w:t>
      </w:r>
      <w:r w:rsidRPr="0061227E">
        <w:rPr>
          <w:rFonts w:ascii="Times New Roman" w:hAnsi="Times New Roman"/>
          <w:sz w:val="24"/>
          <w:szCs w:val="24"/>
          <w:shd w:val="clear" w:color="auto" w:fill="FFFFFF"/>
        </w:rPr>
        <w:t xml:space="preserve">juga </w:t>
      </w:r>
      <w:r w:rsidR="0001576A" w:rsidRPr="0061227E">
        <w:rPr>
          <w:rFonts w:ascii="Times New Roman" w:hAnsi="Times New Roman"/>
          <w:sz w:val="24"/>
          <w:szCs w:val="24"/>
          <w:shd w:val="clear" w:color="auto" w:fill="FFFFFF"/>
        </w:rPr>
        <w:t xml:space="preserve">tercetus apabila membincangkan tentang </w:t>
      </w:r>
      <w:r w:rsidR="00312BDB" w:rsidRPr="0061227E">
        <w:rPr>
          <w:rFonts w:ascii="Times New Roman" w:hAnsi="Times New Roman"/>
          <w:sz w:val="24"/>
          <w:szCs w:val="24"/>
          <w:shd w:val="clear" w:color="auto" w:fill="FFFFFF"/>
        </w:rPr>
        <w:t>hal</w:t>
      </w:r>
      <w:r w:rsidR="0001576A" w:rsidRPr="0061227E">
        <w:rPr>
          <w:rFonts w:ascii="Times New Roman" w:hAnsi="Times New Roman"/>
          <w:sz w:val="24"/>
          <w:szCs w:val="24"/>
          <w:shd w:val="clear" w:color="auto" w:fill="FFFFFF"/>
        </w:rPr>
        <w:t xml:space="preserve"> ini terutamanya kenapa mereka tidak bekerja?</w:t>
      </w:r>
      <w:proofErr w:type="gramEnd"/>
      <w:r w:rsidR="0001576A" w:rsidRPr="0061227E">
        <w:rPr>
          <w:rFonts w:ascii="Times New Roman" w:hAnsi="Times New Roman"/>
          <w:sz w:val="24"/>
          <w:szCs w:val="24"/>
          <w:shd w:val="clear" w:color="auto" w:fill="FFFFFF"/>
        </w:rPr>
        <w:t xml:space="preserve"> Apa pekerjaan yang sesuai dan boleh dilakukan oleh mereka? Adakah kerja yang ditawarkan akan dapat memenuhi minat mereka? </w:t>
      </w:r>
      <w:proofErr w:type="gramStart"/>
      <w:r w:rsidR="0001576A" w:rsidRPr="0061227E">
        <w:rPr>
          <w:rFonts w:ascii="Times New Roman" w:hAnsi="Times New Roman"/>
          <w:sz w:val="24"/>
          <w:szCs w:val="24"/>
          <w:shd w:val="clear" w:color="auto" w:fill="FFFFFF"/>
        </w:rPr>
        <w:t xml:space="preserve">Justeru itu, kajian ini melihat faktor minat kerjaya </w:t>
      </w:r>
      <w:r w:rsidR="00DB2A3D" w:rsidRPr="0061227E">
        <w:rPr>
          <w:rFonts w:ascii="Times New Roman" w:hAnsi="Times New Roman"/>
          <w:sz w:val="24"/>
          <w:szCs w:val="24"/>
          <w:shd w:val="clear" w:color="auto" w:fill="FFFFFF"/>
        </w:rPr>
        <w:t>sebagai satu instrumen</w:t>
      </w:r>
      <w:r w:rsidR="00312BDB" w:rsidRPr="0061227E">
        <w:rPr>
          <w:rFonts w:ascii="Times New Roman" w:hAnsi="Times New Roman"/>
          <w:sz w:val="24"/>
          <w:szCs w:val="24"/>
          <w:shd w:val="clear" w:color="auto" w:fill="FFFFFF"/>
        </w:rPr>
        <w:t xml:space="preserve"> pemulihan dalam institusi yang</w:t>
      </w:r>
      <w:r w:rsidR="0001576A" w:rsidRPr="0061227E">
        <w:rPr>
          <w:rFonts w:ascii="Times New Roman" w:hAnsi="Times New Roman"/>
          <w:sz w:val="24"/>
          <w:szCs w:val="24"/>
          <w:shd w:val="clear" w:color="auto" w:fill="FFFFFF"/>
        </w:rPr>
        <w:t xml:space="preserve"> penting selain faktor kesihatan mental.</w:t>
      </w:r>
      <w:proofErr w:type="gramEnd"/>
      <w:r w:rsidR="00312BDB" w:rsidRPr="0061227E">
        <w:rPr>
          <w:rFonts w:ascii="Times New Roman" w:hAnsi="Times New Roman"/>
          <w:sz w:val="24"/>
          <w:szCs w:val="24"/>
          <w:shd w:val="clear" w:color="auto" w:fill="FFFFFF"/>
        </w:rPr>
        <w:t xml:space="preserve"> Dapatan kajian ini menunjukkan kebanyakkan gelandangan yang ditemui mempunyai minat yang pelbagai. Adakah minat kerjaya yang berbeza ini mempunyai perkaitan dengan kesihatan mental mereka? Berdasarkan penemuan kajian, mereka yang mempunyai kawalan tingkahlaku yang sederhana baik didapati meminati jenis kerjaya berunsurkan keusahawanan dan sosial. Ini adalah penemuan penting kerana sektor keusahawan sosial menjadi semakin popular dalam masyarakat kita dan jika mereka ini diberi bimbingan yang sewajarnya akan dapat membantu mereka keluar dari masalah gelandangan. Ini juga menunjukkan kekuatan responden yang boleh diketengahkan dalam merangka program intervensi sosial yang bersesuaian. </w:t>
      </w:r>
    </w:p>
    <w:p w:rsidR="00312BDB" w:rsidRPr="0061227E" w:rsidRDefault="00312BDB" w:rsidP="005E7CBF">
      <w:pPr>
        <w:spacing w:after="0" w:line="240" w:lineRule="auto"/>
        <w:ind w:firstLine="720"/>
        <w:jc w:val="both"/>
        <w:rPr>
          <w:rFonts w:ascii="Times New Roman" w:hAnsi="Times New Roman"/>
          <w:color w:val="0070C0"/>
          <w:sz w:val="24"/>
          <w:szCs w:val="24"/>
          <w:shd w:val="clear" w:color="auto" w:fill="FFFFFF"/>
        </w:rPr>
      </w:pPr>
      <w:r w:rsidRPr="0061227E">
        <w:rPr>
          <w:rFonts w:ascii="Times New Roman" w:hAnsi="Times New Roman"/>
          <w:sz w:val="24"/>
          <w:szCs w:val="24"/>
          <w:shd w:val="clear" w:color="auto" w:fill="FFFFFF"/>
        </w:rPr>
        <w:t xml:space="preserve">Selain itu, gelandangan yang sedang mengalami masalah kebimbangan dan kemurungan </w:t>
      </w:r>
      <w:r w:rsidR="00D31DC7" w:rsidRPr="0061227E">
        <w:rPr>
          <w:rFonts w:ascii="Times New Roman" w:hAnsi="Times New Roman"/>
          <w:sz w:val="24"/>
          <w:szCs w:val="24"/>
          <w:shd w:val="clear" w:color="auto" w:fill="FFFFFF"/>
        </w:rPr>
        <w:t xml:space="preserve">dalam kajian ini </w:t>
      </w:r>
      <w:r w:rsidRPr="0061227E">
        <w:rPr>
          <w:rFonts w:ascii="Times New Roman" w:hAnsi="Times New Roman"/>
          <w:sz w:val="24"/>
          <w:szCs w:val="24"/>
          <w:shd w:val="clear" w:color="auto" w:fill="FFFFFF"/>
        </w:rPr>
        <w:t xml:space="preserve">meletakkan minat mereka kepada pekerjaan yang realistik seperti kerja-kerja penukangan, baik pulih dan sebagainya. </w:t>
      </w:r>
      <w:r w:rsidR="00D31DC7" w:rsidRPr="0061227E">
        <w:rPr>
          <w:rFonts w:ascii="Times New Roman" w:hAnsi="Times New Roman"/>
          <w:sz w:val="24"/>
          <w:szCs w:val="24"/>
          <w:shd w:val="clear" w:color="auto" w:fill="FFFFFF"/>
        </w:rPr>
        <w:t>Di samping itu</w:t>
      </w:r>
      <w:r w:rsidRPr="0061227E">
        <w:rPr>
          <w:rFonts w:ascii="Times New Roman" w:hAnsi="Times New Roman"/>
          <w:sz w:val="24"/>
          <w:szCs w:val="24"/>
          <w:shd w:val="clear" w:color="auto" w:fill="FFFFFF"/>
        </w:rPr>
        <w:t>, mereka turut meminat</w:t>
      </w:r>
      <w:r w:rsidR="00D31DC7" w:rsidRPr="0061227E">
        <w:rPr>
          <w:rFonts w:ascii="Times New Roman" w:hAnsi="Times New Roman"/>
          <w:sz w:val="24"/>
          <w:szCs w:val="24"/>
          <w:shd w:val="clear" w:color="auto" w:fill="FFFFFF"/>
        </w:rPr>
        <w:t>i</w:t>
      </w:r>
      <w:r w:rsidRPr="0061227E">
        <w:rPr>
          <w:rFonts w:ascii="Times New Roman" w:hAnsi="Times New Roman"/>
          <w:sz w:val="24"/>
          <w:szCs w:val="24"/>
          <w:shd w:val="clear" w:color="auto" w:fill="FFFFFF"/>
        </w:rPr>
        <w:t xml:space="preserve"> pekerjaan yang berbentuk penyiasatan dan artistik</w:t>
      </w:r>
      <w:r w:rsidR="00D31DC7" w:rsidRPr="0061227E">
        <w:rPr>
          <w:rFonts w:ascii="Times New Roman" w:hAnsi="Times New Roman"/>
          <w:sz w:val="24"/>
          <w:szCs w:val="24"/>
          <w:shd w:val="clear" w:color="auto" w:fill="FFFFFF"/>
        </w:rPr>
        <w:t xml:space="preserve">. Kesemua jenis minat kerjaya yang didapati mempunyai hubungan yang signifikan dengan tahap kesihatan mental gelandangan perlu diberi perhatian serius oleh pihak pengurusan institusi pemulihan yang terlibat. </w:t>
      </w:r>
      <w:r w:rsidRPr="0061227E">
        <w:rPr>
          <w:rFonts w:ascii="Times New Roman" w:hAnsi="Times New Roman"/>
          <w:sz w:val="24"/>
          <w:szCs w:val="24"/>
          <w:shd w:val="clear" w:color="auto" w:fill="FFFFFF"/>
        </w:rPr>
        <w:t xml:space="preserve"> </w:t>
      </w:r>
      <w:r w:rsidR="00D31DC7" w:rsidRPr="0061227E">
        <w:rPr>
          <w:rFonts w:ascii="Times New Roman" w:hAnsi="Times New Roman"/>
          <w:sz w:val="24"/>
          <w:szCs w:val="24"/>
          <w:shd w:val="clear" w:color="auto" w:fill="FFFFFF"/>
        </w:rPr>
        <w:t xml:space="preserve">Ini penting supaya program pemulihan di institusi terbabit mempunyai kesan yang positif apabila mereka dilatih dan dibimbing mengikut minat kerjaya mereka sendiri. Malah </w:t>
      </w:r>
      <w:proofErr w:type="gramStart"/>
      <w:r w:rsidR="00D31DC7" w:rsidRPr="0061227E">
        <w:rPr>
          <w:rFonts w:ascii="Times New Roman" w:hAnsi="Times New Roman"/>
          <w:sz w:val="24"/>
          <w:szCs w:val="24"/>
          <w:shd w:val="clear" w:color="auto" w:fill="FFFFFF"/>
        </w:rPr>
        <w:t>ia</w:t>
      </w:r>
      <w:proofErr w:type="gramEnd"/>
      <w:r w:rsidR="00D31DC7" w:rsidRPr="0061227E">
        <w:rPr>
          <w:rFonts w:ascii="Times New Roman" w:hAnsi="Times New Roman"/>
          <w:sz w:val="24"/>
          <w:szCs w:val="24"/>
          <w:shd w:val="clear" w:color="auto" w:fill="FFFFFF"/>
        </w:rPr>
        <w:t xml:space="preserve"> sekaligus dapat mengurangkan tekanan dalam diri gelandangan kerana ia dilakukan atas dasar minat dan peluang untuk mendapat pekerjaan.</w:t>
      </w:r>
      <w:r w:rsidR="005017B9" w:rsidRPr="0061227E">
        <w:rPr>
          <w:rFonts w:ascii="Times New Roman" w:hAnsi="Times New Roman"/>
          <w:sz w:val="24"/>
          <w:szCs w:val="24"/>
          <w:shd w:val="clear" w:color="auto" w:fill="FFFFFF"/>
        </w:rPr>
        <w:t xml:space="preserve"> </w:t>
      </w:r>
      <w:proofErr w:type="gramStart"/>
      <w:r w:rsidR="005017B9" w:rsidRPr="0061227E">
        <w:rPr>
          <w:rFonts w:ascii="Times New Roman" w:hAnsi="Times New Roman"/>
          <w:color w:val="0070C0"/>
          <w:sz w:val="24"/>
          <w:szCs w:val="24"/>
          <w:shd w:val="clear" w:color="auto" w:fill="FFFFFF"/>
        </w:rPr>
        <w:t>Walau bagaimanapun, jika tahap kesihatan mental mereka tidak baik, semua minat kerjaya yang dikenalpasti tidak dapat membantu mereka mendapat pekerjaan tetap.</w:t>
      </w:r>
      <w:proofErr w:type="gramEnd"/>
    </w:p>
    <w:p w:rsidR="00185415" w:rsidRPr="00C86178" w:rsidRDefault="00185415" w:rsidP="005E7CBF">
      <w:pPr>
        <w:spacing w:after="0" w:line="240" w:lineRule="auto"/>
        <w:jc w:val="both"/>
        <w:rPr>
          <w:rFonts w:ascii="Times New Roman" w:hAnsi="Times New Roman"/>
          <w:color w:val="C00000"/>
          <w:sz w:val="24"/>
          <w:szCs w:val="24"/>
        </w:rPr>
      </w:pPr>
    </w:p>
    <w:p w:rsidR="00185415" w:rsidRPr="00C86178" w:rsidRDefault="00185415" w:rsidP="005E7CBF">
      <w:pPr>
        <w:spacing w:after="0" w:line="240" w:lineRule="auto"/>
        <w:jc w:val="both"/>
        <w:rPr>
          <w:rFonts w:ascii="Times New Roman" w:hAnsi="Times New Roman"/>
          <w:color w:val="C00000"/>
          <w:sz w:val="24"/>
          <w:szCs w:val="24"/>
        </w:rPr>
      </w:pPr>
    </w:p>
    <w:p w:rsidR="00F62A68" w:rsidRPr="0013013B" w:rsidRDefault="00C77913" w:rsidP="005654C0">
      <w:pPr>
        <w:spacing w:after="0" w:line="240" w:lineRule="auto"/>
        <w:jc w:val="center"/>
        <w:rPr>
          <w:rFonts w:ascii="Times New Roman" w:hAnsi="Times New Roman"/>
          <w:sz w:val="24"/>
          <w:szCs w:val="24"/>
        </w:rPr>
      </w:pPr>
      <w:r w:rsidRPr="0013013B">
        <w:rPr>
          <w:rFonts w:ascii="Times New Roman" w:hAnsi="Times New Roman"/>
          <w:sz w:val="24"/>
          <w:szCs w:val="24"/>
        </w:rPr>
        <w:t>KESIMPULAN DAN IMPLIKASI KAJIAN</w:t>
      </w:r>
    </w:p>
    <w:p w:rsidR="007273F8" w:rsidRPr="0013013B" w:rsidRDefault="007273F8" w:rsidP="005E7CBF">
      <w:pPr>
        <w:spacing w:after="0" w:line="240" w:lineRule="auto"/>
        <w:jc w:val="both"/>
        <w:rPr>
          <w:rFonts w:ascii="Times New Roman" w:hAnsi="Times New Roman"/>
          <w:sz w:val="24"/>
          <w:szCs w:val="24"/>
        </w:rPr>
      </w:pPr>
    </w:p>
    <w:p w:rsidR="00E917A7" w:rsidRPr="0013013B" w:rsidRDefault="007F39D1" w:rsidP="005E7CBF">
      <w:pPr>
        <w:spacing w:after="0" w:line="240" w:lineRule="auto"/>
        <w:jc w:val="both"/>
        <w:rPr>
          <w:rFonts w:ascii="Times New Roman" w:hAnsi="Times New Roman"/>
          <w:sz w:val="24"/>
          <w:szCs w:val="24"/>
        </w:rPr>
      </w:pPr>
      <w:r w:rsidRPr="0013013B">
        <w:rPr>
          <w:rFonts w:ascii="Times New Roman" w:hAnsi="Times New Roman"/>
          <w:sz w:val="24"/>
          <w:szCs w:val="26"/>
          <w:shd w:val="clear" w:color="auto" w:fill="FFFFFF"/>
        </w:rPr>
        <w:t>Secara keseluruhanya, semua pihak</w:t>
      </w:r>
      <w:r w:rsidR="00EE5F8F" w:rsidRPr="0013013B">
        <w:rPr>
          <w:rFonts w:ascii="Times New Roman" w:hAnsi="Times New Roman"/>
          <w:sz w:val="24"/>
          <w:szCs w:val="26"/>
          <w:shd w:val="clear" w:color="auto" w:fill="FFFFFF"/>
        </w:rPr>
        <w:t xml:space="preserve"> </w:t>
      </w:r>
      <w:r w:rsidR="00D31DC7" w:rsidRPr="0013013B">
        <w:rPr>
          <w:rFonts w:ascii="Times New Roman" w:hAnsi="Times New Roman"/>
          <w:sz w:val="24"/>
          <w:szCs w:val="26"/>
          <w:shd w:val="clear" w:color="auto" w:fill="FFFFFF"/>
        </w:rPr>
        <w:t>yang terlibat secara langsung dalam membantu</w:t>
      </w:r>
      <w:r w:rsidRPr="0013013B">
        <w:rPr>
          <w:rFonts w:ascii="Times New Roman" w:hAnsi="Times New Roman"/>
          <w:sz w:val="24"/>
          <w:szCs w:val="26"/>
          <w:shd w:val="clear" w:color="auto" w:fill="FFFFFF"/>
        </w:rPr>
        <w:t xml:space="preserve"> golongan gelandangan </w:t>
      </w:r>
      <w:r w:rsidR="00D31DC7" w:rsidRPr="0013013B">
        <w:rPr>
          <w:rFonts w:ascii="Times New Roman" w:hAnsi="Times New Roman"/>
          <w:sz w:val="24"/>
          <w:szCs w:val="26"/>
          <w:shd w:val="clear" w:color="auto" w:fill="FFFFFF"/>
        </w:rPr>
        <w:t xml:space="preserve">hendaklah mengambil kira tahap kesihatan mental dan minat kerjaya mereka. Kedua-dua pembolehubah ini penting kepada gelandangan kerana ia menjadi punca utama mereka menjadikan gelandangan sebagai kerjaya pilihan. Selain itu, pihak kerajaan perlu memantau pertubuhan bukan kerajaan atau NGO yang menyediakan perkhidmatan bantuan kesukarelawanan kepada golongan gelandangan supaya perkhidmatan yang disediakan tidak disalah guna oleh sesetengah individu untuk mengelakkan diri dari memikul tanggungjawab terhadap diri sendiri dengan bekerja. Selain itu, pihak kerajaan dan swasta </w:t>
      </w:r>
      <w:r w:rsidR="00F62A68" w:rsidRPr="0013013B">
        <w:rPr>
          <w:rFonts w:ascii="Times New Roman" w:hAnsi="Times New Roman"/>
          <w:sz w:val="24"/>
          <w:szCs w:val="24"/>
        </w:rPr>
        <w:t xml:space="preserve">mempunyai </w:t>
      </w:r>
      <w:r w:rsidR="00D31DC7" w:rsidRPr="0013013B">
        <w:rPr>
          <w:rFonts w:ascii="Times New Roman" w:hAnsi="Times New Roman"/>
          <w:sz w:val="24"/>
          <w:szCs w:val="24"/>
        </w:rPr>
        <w:t xml:space="preserve">peluang </w:t>
      </w:r>
      <w:r w:rsidR="00F62A68" w:rsidRPr="0013013B">
        <w:rPr>
          <w:rFonts w:ascii="Times New Roman" w:hAnsi="Times New Roman"/>
          <w:sz w:val="24"/>
          <w:szCs w:val="24"/>
        </w:rPr>
        <w:t>untuk</w:t>
      </w:r>
      <w:r w:rsidR="00D31DC7" w:rsidRPr="0013013B">
        <w:rPr>
          <w:rFonts w:ascii="Times New Roman" w:hAnsi="Times New Roman"/>
          <w:sz w:val="24"/>
          <w:szCs w:val="24"/>
        </w:rPr>
        <w:t xml:space="preserve"> menawarkan bidang-bidang pekerjaan yang bersesuaian dengan </w:t>
      </w:r>
      <w:r w:rsidR="00E917A7" w:rsidRPr="0013013B">
        <w:rPr>
          <w:rFonts w:ascii="Times New Roman" w:hAnsi="Times New Roman"/>
          <w:sz w:val="24"/>
          <w:szCs w:val="24"/>
        </w:rPr>
        <w:t xml:space="preserve">minat </w:t>
      </w:r>
      <w:r w:rsidR="00D31DC7" w:rsidRPr="0013013B">
        <w:rPr>
          <w:rFonts w:ascii="Times New Roman" w:hAnsi="Times New Roman"/>
          <w:sz w:val="24"/>
          <w:szCs w:val="24"/>
        </w:rPr>
        <w:t>golongan gelandangan ini selepas mereka keluar dari institusi pemulihan</w:t>
      </w:r>
      <w:r w:rsidR="00E917A7" w:rsidRPr="0013013B">
        <w:rPr>
          <w:rFonts w:ascii="Times New Roman" w:hAnsi="Times New Roman"/>
          <w:sz w:val="24"/>
          <w:szCs w:val="24"/>
        </w:rPr>
        <w:t>.</w:t>
      </w:r>
      <w:r w:rsidR="00F62A68" w:rsidRPr="0013013B">
        <w:rPr>
          <w:rFonts w:ascii="Times New Roman" w:hAnsi="Times New Roman"/>
          <w:sz w:val="24"/>
          <w:szCs w:val="24"/>
        </w:rPr>
        <w:t xml:space="preserve"> </w:t>
      </w:r>
      <w:r w:rsidR="00E917A7" w:rsidRPr="0013013B">
        <w:rPr>
          <w:rFonts w:ascii="Times New Roman" w:hAnsi="Times New Roman"/>
          <w:sz w:val="24"/>
          <w:szCs w:val="24"/>
        </w:rPr>
        <w:t xml:space="preserve">Diharapkan dengan program pemerkasaan golongan gelandangan yang menekankan aspek kesihatan mental dan minat kerjaya dapat </w:t>
      </w:r>
      <w:r w:rsidR="00F62A68" w:rsidRPr="0013013B">
        <w:rPr>
          <w:rFonts w:ascii="Times New Roman" w:hAnsi="Times New Roman"/>
          <w:sz w:val="24"/>
          <w:szCs w:val="24"/>
        </w:rPr>
        <w:t xml:space="preserve">mempertingkatkan </w:t>
      </w:r>
      <w:r w:rsidR="00EE5F8F" w:rsidRPr="0013013B">
        <w:rPr>
          <w:rFonts w:ascii="Times New Roman" w:hAnsi="Times New Roman"/>
          <w:sz w:val="24"/>
          <w:szCs w:val="24"/>
        </w:rPr>
        <w:t xml:space="preserve">jumlah </w:t>
      </w:r>
      <w:r w:rsidR="00E917A7" w:rsidRPr="0013013B">
        <w:rPr>
          <w:rFonts w:ascii="Times New Roman" w:hAnsi="Times New Roman"/>
          <w:sz w:val="24"/>
          <w:szCs w:val="24"/>
        </w:rPr>
        <w:t xml:space="preserve">gelandangan yang mendapat pekerjaan, </w:t>
      </w:r>
      <w:r w:rsidR="00EE5F8F" w:rsidRPr="0013013B">
        <w:rPr>
          <w:rFonts w:ascii="Times New Roman" w:hAnsi="Times New Roman"/>
          <w:sz w:val="24"/>
          <w:szCs w:val="24"/>
        </w:rPr>
        <w:t>pendapatan</w:t>
      </w:r>
      <w:r w:rsidR="00E917A7" w:rsidRPr="0013013B">
        <w:rPr>
          <w:rFonts w:ascii="Times New Roman" w:hAnsi="Times New Roman"/>
          <w:sz w:val="24"/>
          <w:szCs w:val="24"/>
        </w:rPr>
        <w:t xml:space="preserve"> yang lebih baik sehingga mampu mempunyai tempat tinggal yang sempurna. Dasar Perumahan Negara perlu mengambil kira golongan gelandangan yang berkelayakkan untuk diberi bantuan perumahan dan program bantuan kewangan </w:t>
      </w:r>
      <w:r w:rsidR="00EE5F8F" w:rsidRPr="0013013B">
        <w:rPr>
          <w:rFonts w:ascii="Times New Roman" w:hAnsi="Times New Roman"/>
          <w:sz w:val="24"/>
          <w:szCs w:val="24"/>
        </w:rPr>
        <w:t>BR1M</w:t>
      </w:r>
      <w:r w:rsidR="00E917A7" w:rsidRPr="0013013B">
        <w:rPr>
          <w:rFonts w:ascii="Times New Roman" w:hAnsi="Times New Roman"/>
          <w:sz w:val="24"/>
          <w:szCs w:val="24"/>
        </w:rPr>
        <w:t xml:space="preserve"> hendaklah benar-benar sampai kepada kumpulan sasaran terutamanya rakyat Malaysia yang masih bergelandangan.</w:t>
      </w:r>
    </w:p>
    <w:p w:rsidR="00E917A7" w:rsidRPr="0013013B" w:rsidRDefault="00EE5F8F" w:rsidP="00E917A7">
      <w:pPr>
        <w:spacing w:after="0" w:line="240" w:lineRule="auto"/>
        <w:ind w:firstLine="360"/>
        <w:jc w:val="both"/>
        <w:rPr>
          <w:rFonts w:ascii="Times New Roman" w:hAnsi="Times New Roman"/>
          <w:sz w:val="24"/>
          <w:szCs w:val="24"/>
        </w:rPr>
      </w:pPr>
      <w:r w:rsidRPr="0013013B">
        <w:rPr>
          <w:rFonts w:ascii="Times New Roman" w:hAnsi="Times New Roman"/>
          <w:sz w:val="24"/>
          <w:szCs w:val="24"/>
        </w:rPr>
        <w:t xml:space="preserve">Kerajaan perlu mengkaji semula strategi dan polisi yang sedia ada </w:t>
      </w:r>
      <w:r w:rsidR="00E917A7" w:rsidRPr="0013013B">
        <w:rPr>
          <w:rFonts w:ascii="Times New Roman" w:hAnsi="Times New Roman"/>
          <w:sz w:val="24"/>
          <w:szCs w:val="24"/>
        </w:rPr>
        <w:t xml:space="preserve">jika masalah gelandangan ini hendak dihapuskan demi menuju ke arah status negara maju. </w:t>
      </w:r>
      <w:proofErr w:type="gramStart"/>
      <w:r w:rsidR="00E917A7" w:rsidRPr="0013013B">
        <w:rPr>
          <w:rFonts w:ascii="Times New Roman" w:hAnsi="Times New Roman"/>
          <w:sz w:val="24"/>
          <w:szCs w:val="24"/>
        </w:rPr>
        <w:t xml:space="preserve">Antara peranan </w:t>
      </w:r>
      <w:r w:rsidR="00E917A7" w:rsidRPr="0013013B">
        <w:rPr>
          <w:rFonts w:ascii="Times New Roman" w:hAnsi="Times New Roman"/>
          <w:sz w:val="24"/>
          <w:szCs w:val="24"/>
        </w:rPr>
        <w:lastRenderedPageBreak/>
        <w:t xml:space="preserve">yang boleh dimainkan oleh kerajaan adalah </w:t>
      </w:r>
      <w:r w:rsidRPr="0013013B">
        <w:rPr>
          <w:rFonts w:ascii="Times New Roman" w:hAnsi="Times New Roman"/>
          <w:sz w:val="24"/>
          <w:szCs w:val="24"/>
        </w:rPr>
        <w:t xml:space="preserve">dengan </w:t>
      </w:r>
      <w:r w:rsidR="00F62A68" w:rsidRPr="0013013B">
        <w:rPr>
          <w:rFonts w:ascii="Times New Roman" w:hAnsi="Times New Roman"/>
          <w:sz w:val="24"/>
          <w:szCs w:val="24"/>
        </w:rPr>
        <w:t>memperkembangkan perumahan yang mampu milik,</w:t>
      </w:r>
      <w:r w:rsidRPr="0013013B">
        <w:rPr>
          <w:rFonts w:ascii="Times New Roman" w:hAnsi="Times New Roman"/>
          <w:sz w:val="24"/>
          <w:szCs w:val="24"/>
        </w:rPr>
        <w:t xml:space="preserve"> menguatkuasakan undang-undang pekerjaan, meningkatkan perkhidmatan kesihatan mental</w:t>
      </w:r>
      <w:r w:rsidR="00E917A7" w:rsidRPr="0013013B">
        <w:rPr>
          <w:rFonts w:ascii="Times New Roman" w:hAnsi="Times New Roman"/>
          <w:sz w:val="24"/>
          <w:szCs w:val="24"/>
        </w:rPr>
        <w:t xml:space="preserve"> dalam komuni</w:t>
      </w:r>
      <w:r w:rsidR="007A547B" w:rsidRPr="0013013B">
        <w:rPr>
          <w:rFonts w:ascii="Times New Roman" w:hAnsi="Times New Roman"/>
          <w:sz w:val="24"/>
          <w:szCs w:val="24"/>
        </w:rPr>
        <w:t>t</w:t>
      </w:r>
      <w:r w:rsidR="00E917A7" w:rsidRPr="0013013B">
        <w:rPr>
          <w:rFonts w:ascii="Times New Roman" w:hAnsi="Times New Roman"/>
          <w:sz w:val="24"/>
          <w:szCs w:val="24"/>
        </w:rPr>
        <w:t>i</w:t>
      </w:r>
      <w:r w:rsidRPr="0013013B">
        <w:rPr>
          <w:rFonts w:ascii="Times New Roman" w:hAnsi="Times New Roman"/>
          <w:sz w:val="24"/>
          <w:szCs w:val="24"/>
        </w:rPr>
        <w:t xml:space="preserve">, </w:t>
      </w:r>
      <w:r w:rsidR="00E917A7" w:rsidRPr="0013013B">
        <w:rPr>
          <w:rFonts w:ascii="Times New Roman" w:hAnsi="Times New Roman"/>
          <w:sz w:val="24"/>
          <w:szCs w:val="24"/>
        </w:rPr>
        <w:t>meningkatkan program</w:t>
      </w:r>
      <w:r w:rsidRPr="0013013B">
        <w:rPr>
          <w:rFonts w:ascii="Times New Roman" w:hAnsi="Times New Roman"/>
          <w:sz w:val="24"/>
          <w:szCs w:val="24"/>
        </w:rPr>
        <w:t xml:space="preserve"> pemulihan dadah</w:t>
      </w:r>
      <w:r w:rsidR="00E917A7" w:rsidRPr="0013013B">
        <w:rPr>
          <w:rFonts w:ascii="Times New Roman" w:hAnsi="Times New Roman"/>
          <w:sz w:val="24"/>
          <w:szCs w:val="24"/>
        </w:rPr>
        <w:t xml:space="preserve"> yang berkesan dan mengukuhkan institusi kekeluargaan</w:t>
      </w:r>
      <w:r w:rsidRPr="0013013B">
        <w:rPr>
          <w:rFonts w:ascii="Times New Roman" w:hAnsi="Times New Roman"/>
          <w:sz w:val="24"/>
          <w:szCs w:val="24"/>
        </w:rPr>
        <w:t>.</w:t>
      </w:r>
      <w:proofErr w:type="gramEnd"/>
      <w:r w:rsidRPr="0013013B">
        <w:rPr>
          <w:rFonts w:ascii="Times New Roman" w:hAnsi="Times New Roman"/>
          <w:sz w:val="24"/>
          <w:szCs w:val="24"/>
        </w:rPr>
        <w:t xml:space="preserve"> Di samping itu, </w:t>
      </w:r>
      <w:r w:rsidR="00E917A7" w:rsidRPr="0013013B">
        <w:rPr>
          <w:rFonts w:ascii="Times New Roman" w:hAnsi="Times New Roman"/>
          <w:sz w:val="24"/>
          <w:szCs w:val="24"/>
        </w:rPr>
        <w:t xml:space="preserve">bagi intervensi jangka pendek, </w:t>
      </w:r>
      <w:r w:rsidRPr="0013013B">
        <w:rPr>
          <w:rFonts w:ascii="Times New Roman" w:hAnsi="Times New Roman"/>
          <w:sz w:val="24"/>
          <w:szCs w:val="24"/>
        </w:rPr>
        <w:t xml:space="preserve">pihak kerajaan </w:t>
      </w:r>
      <w:r w:rsidR="00E917A7" w:rsidRPr="0013013B">
        <w:rPr>
          <w:rFonts w:ascii="Times New Roman" w:hAnsi="Times New Roman"/>
          <w:sz w:val="24"/>
          <w:szCs w:val="24"/>
        </w:rPr>
        <w:t>boleh</w:t>
      </w:r>
      <w:r w:rsidRPr="0013013B">
        <w:rPr>
          <w:rFonts w:ascii="Times New Roman" w:hAnsi="Times New Roman"/>
          <w:sz w:val="24"/>
          <w:szCs w:val="24"/>
        </w:rPr>
        <w:t xml:space="preserve"> memikirkan penubuhan satu uni</w:t>
      </w:r>
      <w:r w:rsidR="00E917A7" w:rsidRPr="0013013B">
        <w:rPr>
          <w:rFonts w:ascii="Times New Roman" w:hAnsi="Times New Roman"/>
          <w:sz w:val="24"/>
          <w:szCs w:val="24"/>
        </w:rPr>
        <w:t>t</w:t>
      </w:r>
      <w:r w:rsidRPr="0013013B">
        <w:rPr>
          <w:rFonts w:ascii="Times New Roman" w:hAnsi="Times New Roman"/>
          <w:sz w:val="24"/>
          <w:szCs w:val="24"/>
        </w:rPr>
        <w:t xml:space="preserve"> khas yang menguruskan hal ehwal gelandangan kerana majoriti negara-negara maju mempunyai badan atau unit khas yang ditubuhkan </w:t>
      </w:r>
      <w:r w:rsidR="00E917A7" w:rsidRPr="0013013B">
        <w:rPr>
          <w:rFonts w:ascii="Times New Roman" w:hAnsi="Times New Roman"/>
          <w:sz w:val="24"/>
          <w:szCs w:val="24"/>
        </w:rPr>
        <w:t>untuk menyelesaikan isu transisi ini</w:t>
      </w:r>
      <w:r w:rsidRPr="0013013B">
        <w:rPr>
          <w:rFonts w:ascii="Times New Roman" w:hAnsi="Times New Roman"/>
          <w:sz w:val="24"/>
          <w:szCs w:val="24"/>
        </w:rPr>
        <w:t xml:space="preserve">. </w:t>
      </w:r>
      <w:r w:rsidR="00E917A7" w:rsidRPr="0013013B">
        <w:rPr>
          <w:rFonts w:ascii="Times New Roman" w:hAnsi="Times New Roman"/>
          <w:sz w:val="24"/>
          <w:szCs w:val="24"/>
        </w:rPr>
        <w:t xml:space="preserve">Pemahaman dan pemikiran masyarakat perlu disedarkan bahawa masalah gelandangan adalah masalah semasa yang sementara sahaja dan ia bukan satu pilihan kerjaya apabila gagal menghadapi tekanan hidup yang tinggi. </w:t>
      </w:r>
      <w:proofErr w:type="gramStart"/>
      <w:r w:rsidR="00E917A7" w:rsidRPr="0013013B">
        <w:rPr>
          <w:rFonts w:ascii="Times New Roman" w:hAnsi="Times New Roman"/>
          <w:sz w:val="24"/>
          <w:szCs w:val="24"/>
        </w:rPr>
        <w:t xml:space="preserve">Kajian-kajian mengenai gelandangan perlu diperbanyakkan supaya punca sebenar masalah gelandangan di Malaysia dapat </w:t>
      </w:r>
      <w:r w:rsidR="007A547B" w:rsidRPr="0013013B">
        <w:rPr>
          <w:rFonts w:ascii="Times New Roman" w:hAnsi="Times New Roman"/>
          <w:sz w:val="24"/>
          <w:szCs w:val="24"/>
        </w:rPr>
        <w:t>di</w:t>
      </w:r>
      <w:r w:rsidR="00487ABC" w:rsidRPr="0013013B">
        <w:rPr>
          <w:rFonts w:ascii="Times New Roman" w:hAnsi="Times New Roman"/>
          <w:sz w:val="24"/>
          <w:szCs w:val="24"/>
        </w:rPr>
        <w:t xml:space="preserve"> </w:t>
      </w:r>
      <w:r w:rsidR="00E917A7" w:rsidRPr="0013013B">
        <w:rPr>
          <w:rFonts w:ascii="Times New Roman" w:hAnsi="Times New Roman"/>
          <w:sz w:val="24"/>
          <w:szCs w:val="24"/>
        </w:rPr>
        <w:t>atasi.</w:t>
      </w:r>
      <w:proofErr w:type="gramEnd"/>
      <w:r w:rsidR="00E917A7" w:rsidRPr="0013013B">
        <w:rPr>
          <w:rFonts w:ascii="Times New Roman" w:hAnsi="Times New Roman"/>
          <w:sz w:val="24"/>
          <w:szCs w:val="24"/>
        </w:rPr>
        <w:t xml:space="preserve"> Pengkaji-pengkaji bidang klinikal perlu digalakkan untuk menyelidik isu kesihatan mental </w:t>
      </w:r>
      <w:r w:rsidR="006D6EE5" w:rsidRPr="0013013B">
        <w:rPr>
          <w:rFonts w:ascii="Times New Roman" w:hAnsi="Times New Roman"/>
          <w:sz w:val="24"/>
          <w:szCs w:val="24"/>
        </w:rPr>
        <w:t xml:space="preserve">dalam kalangan </w:t>
      </w:r>
      <w:r w:rsidR="00E917A7" w:rsidRPr="0013013B">
        <w:rPr>
          <w:rFonts w:ascii="Times New Roman" w:hAnsi="Times New Roman"/>
          <w:sz w:val="24"/>
          <w:szCs w:val="24"/>
        </w:rPr>
        <w:t>gelandangan</w:t>
      </w:r>
      <w:r w:rsidR="006D6EE5" w:rsidRPr="0013013B">
        <w:rPr>
          <w:rFonts w:ascii="Times New Roman" w:hAnsi="Times New Roman"/>
          <w:sz w:val="24"/>
          <w:szCs w:val="24"/>
        </w:rPr>
        <w:t xml:space="preserve"> ini</w:t>
      </w:r>
      <w:r w:rsidR="00E917A7" w:rsidRPr="0013013B">
        <w:rPr>
          <w:rFonts w:ascii="Times New Roman" w:hAnsi="Times New Roman"/>
          <w:sz w:val="24"/>
          <w:szCs w:val="24"/>
        </w:rPr>
        <w:t xml:space="preserve"> supaya masalah kesihatan mental benar-benar </w:t>
      </w:r>
      <w:r w:rsidR="006D6EE5" w:rsidRPr="0013013B">
        <w:rPr>
          <w:rFonts w:ascii="Times New Roman" w:hAnsi="Times New Roman"/>
          <w:sz w:val="24"/>
          <w:szCs w:val="24"/>
        </w:rPr>
        <w:t xml:space="preserve">dapat didiagnosi dan </w:t>
      </w:r>
      <w:r w:rsidR="00E917A7" w:rsidRPr="0013013B">
        <w:rPr>
          <w:rFonts w:ascii="Times New Roman" w:hAnsi="Times New Roman"/>
          <w:sz w:val="24"/>
          <w:szCs w:val="24"/>
        </w:rPr>
        <w:t xml:space="preserve">ditangani </w:t>
      </w:r>
      <w:r w:rsidR="006D6EE5" w:rsidRPr="0013013B">
        <w:rPr>
          <w:rFonts w:ascii="Times New Roman" w:hAnsi="Times New Roman"/>
          <w:sz w:val="24"/>
          <w:szCs w:val="24"/>
        </w:rPr>
        <w:t>serta</w:t>
      </w:r>
      <w:r w:rsidR="00E917A7" w:rsidRPr="0013013B">
        <w:rPr>
          <w:rFonts w:ascii="Times New Roman" w:hAnsi="Times New Roman"/>
          <w:sz w:val="24"/>
          <w:szCs w:val="24"/>
        </w:rPr>
        <w:t xml:space="preserve"> </w:t>
      </w:r>
      <w:r w:rsidR="006D6EE5" w:rsidRPr="0013013B">
        <w:rPr>
          <w:rFonts w:ascii="Times New Roman" w:hAnsi="Times New Roman"/>
          <w:sz w:val="24"/>
          <w:szCs w:val="24"/>
        </w:rPr>
        <w:t xml:space="preserve">penyampaian </w:t>
      </w:r>
      <w:r w:rsidR="00E917A7" w:rsidRPr="0013013B">
        <w:rPr>
          <w:rFonts w:ascii="Times New Roman" w:hAnsi="Times New Roman"/>
          <w:sz w:val="24"/>
          <w:szCs w:val="24"/>
        </w:rPr>
        <w:t xml:space="preserve">perkhidmatan kesihatan komuniti </w:t>
      </w:r>
      <w:r w:rsidR="006D6EE5" w:rsidRPr="0013013B">
        <w:rPr>
          <w:rFonts w:ascii="Times New Roman" w:hAnsi="Times New Roman"/>
          <w:sz w:val="24"/>
          <w:szCs w:val="24"/>
        </w:rPr>
        <w:t>adalah</w:t>
      </w:r>
      <w:r w:rsidR="00E917A7" w:rsidRPr="0013013B">
        <w:rPr>
          <w:rFonts w:ascii="Times New Roman" w:hAnsi="Times New Roman"/>
          <w:sz w:val="24"/>
          <w:szCs w:val="24"/>
        </w:rPr>
        <w:t xml:space="preserve"> berkesan </w:t>
      </w:r>
      <w:r w:rsidR="006D6EE5" w:rsidRPr="0013013B">
        <w:rPr>
          <w:rFonts w:ascii="Times New Roman" w:hAnsi="Times New Roman"/>
          <w:sz w:val="24"/>
          <w:szCs w:val="24"/>
        </w:rPr>
        <w:t>kepada golongan gelandangan ini</w:t>
      </w:r>
      <w:r w:rsidR="00E917A7" w:rsidRPr="0013013B">
        <w:rPr>
          <w:rFonts w:ascii="Times New Roman" w:hAnsi="Times New Roman"/>
          <w:sz w:val="24"/>
          <w:szCs w:val="24"/>
        </w:rPr>
        <w:t xml:space="preserve">. </w:t>
      </w:r>
    </w:p>
    <w:p w:rsidR="00282ABF" w:rsidRPr="0013013B" w:rsidRDefault="00282ABF" w:rsidP="005E7CBF">
      <w:pPr>
        <w:spacing w:after="0" w:line="240" w:lineRule="auto"/>
        <w:jc w:val="both"/>
        <w:rPr>
          <w:rFonts w:ascii="Times New Roman" w:hAnsi="Times New Roman"/>
          <w:sz w:val="24"/>
          <w:szCs w:val="24"/>
        </w:rPr>
      </w:pPr>
    </w:p>
    <w:p w:rsidR="007273F8" w:rsidRPr="005654C0" w:rsidRDefault="001B6409" w:rsidP="005654C0">
      <w:pPr>
        <w:spacing w:after="0" w:line="240" w:lineRule="auto"/>
        <w:jc w:val="center"/>
        <w:rPr>
          <w:rFonts w:ascii="Times New Roman" w:hAnsi="Times New Roman"/>
          <w:sz w:val="24"/>
          <w:szCs w:val="24"/>
          <w:shd w:val="clear" w:color="auto" w:fill="FFFFFF"/>
        </w:rPr>
      </w:pPr>
      <w:r w:rsidRPr="005654C0">
        <w:rPr>
          <w:rFonts w:ascii="Times New Roman" w:hAnsi="Times New Roman"/>
          <w:sz w:val="24"/>
          <w:szCs w:val="24"/>
          <w:shd w:val="clear" w:color="auto" w:fill="FFFFFF"/>
        </w:rPr>
        <w:t>RUJUKAN</w:t>
      </w:r>
    </w:p>
    <w:p w:rsidR="007273F8" w:rsidRPr="002959F5" w:rsidRDefault="007273F8" w:rsidP="005E7CBF">
      <w:pPr>
        <w:spacing w:after="0" w:line="240" w:lineRule="auto"/>
        <w:jc w:val="both"/>
        <w:rPr>
          <w:rFonts w:ascii="Times New Roman" w:eastAsia="Arial Unicode MS" w:hAnsi="Times New Roman"/>
          <w:sz w:val="24"/>
          <w:szCs w:val="24"/>
          <w:shd w:val="clear" w:color="auto" w:fill="FFFFFF"/>
        </w:rPr>
      </w:pPr>
    </w:p>
    <w:p w:rsidR="005F2940" w:rsidRPr="005F2940" w:rsidRDefault="0013013B" w:rsidP="0013013B">
      <w:pPr>
        <w:pStyle w:val="NoSpacing"/>
        <w:rPr>
          <w:rFonts w:ascii="Times New Roman" w:eastAsia="Arial Unicode MS" w:hAnsi="Times New Roman"/>
          <w:sz w:val="24"/>
          <w:szCs w:val="24"/>
          <w:lang w:val="en-MY" w:eastAsia="en-MY"/>
        </w:rPr>
      </w:pPr>
      <w:proofErr w:type="gramStart"/>
      <w:r>
        <w:rPr>
          <w:rFonts w:ascii="Times New Roman" w:eastAsia="Arial Unicode MS" w:hAnsi="Times New Roman"/>
          <w:sz w:val="24"/>
          <w:szCs w:val="24"/>
          <w:lang w:val="en-MY" w:eastAsia="en-MY"/>
        </w:rPr>
        <w:t>Aitken, S.</w:t>
      </w:r>
      <w:r w:rsidR="005F2940" w:rsidRPr="002959F5">
        <w:rPr>
          <w:rFonts w:ascii="Times New Roman" w:eastAsia="Arial Unicode MS" w:hAnsi="Times New Roman"/>
          <w:sz w:val="24"/>
          <w:szCs w:val="24"/>
          <w:lang w:val="en-MY" w:eastAsia="en-MY"/>
        </w:rPr>
        <w:t xml:space="preserve"> &amp; Valentine, G. (2006).</w:t>
      </w:r>
      <w:proofErr w:type="gramEnd"/>
      <w:r w:rsidR="005F2940" w:rsidRPr="002959F5">
        <w:rPr>
          <w:rFonts w:ascii="Times New Roman" w:eastAsia="Arial Unicode MS" w:hAnsi="Times New Roman"/>
          <w:sz w:val="24"/>
          <w:szCs w:val="24"/>
          <w:lang w:val="en-MY" w:eastAsia="en-MY"/>
        </w:rPr>
        <w:t> </w:t>
      </w:r>
      <w:proofErr w:type="gramStart"/>
      <w:r w:rsidR="005F2940" w:rsidRPr="002959F5">
        <w:rPr>
          <w:rFonts w:ascii="Times New Roman" w:eastAsia="Arial Unicode MS" w:hAnsi="Times New Roman"/>
          <w:i/>
          <w:iCs/>
          <w:sz w:val="24"/>
          <w:szCs w:val="24"/>
          <w:lang w:val="en-MY" w:eastAsia="en-MY"/>
        </w:rPr>
        <w:t>Approaches to human geography</w:t>
      </w:r>
      <w:r w:rsidR="005F2940" w:rsidRPr="002959F5">
        <w:rPr>
          <w:rFonts w:ascii="Times New Roman" w:eastAsia="Arial Unicode MS" w:hAnsi="Times New Roman"/>
          <w:sz w:val="24"/>
          <w:szCs w:val="24"/>
          <w:lang w:val="en-MY" w:eastAsia="en-MY"/>
        </w:rPr>
        <w:t>.</w:t>
      </w:r>
      <w:proofErr w:type="gramEnd"/>
      <w:r w:rsidR="005F2940" w:rsidRPr="002959F5">
        <w:rPr>
          <w:rFonts w:ascii="Times New Roman" w:eastAsia="Arial Unicode MS" w:hAnsi="Times New Roman"/>
          <w:sz w:val="24"/>
          <w:szCs w:val="24"/>
          <w:lang w:val="en-MY" w:eastAsia="en-MY"/>
        </w:rPr>
        <w:t xml:space="preserve"> London: Sage.</w:t>
      </w:r>
      <w:r w:rsidR="005F2940" w:rsidRPr="005F2940">
        <w:rPr>
          <w:rFonts w:ascii="Times New Roman" w:eastAsia="Times New Roman" w:hAnsi="Times New Roman"/>
          <w:vanish/>
          <w:sz w:val="16"/>
          <w:szCs w:val="16"/>
          <w:lang w:val="en-MY" w:eastAsia="en-MY"/>
        </w:rPr>
        <w:t>Bottom of Form</w:t>
      </w:r>
    </w:p>
    <w:p w:rsidR="007273F8" w:rsidRPr="0013013B" w:rsidRDefault="0013013B" w:rsidP="0013013B">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Chapple, C.L., Johnson, K.</w:t>
      </w:r>
      <w:r w:rsidR="007273F8" w:rsidRPr="0013013B">
        <w:rPr>
          <w:rFonts w:ascii="Times New Roman" w:hAnsi="Times New Roman"/>
          <w:sz w:val="24"/>
          <w:szCs w:val="24"/>
        </w:rPr>
        <w:t>D. &amp;</w:t>
      </w:r>
      <w:r>
        <w:rPr>
          <w:rFonts w:ascii="Times New Roman" w:hAnsi="Times New Roman"/>
          <w:sz w:val="24"/>
          <w:szCs w:val="24"/>
        </w:rPr>
        <w:t xml:space="preserve"> Whitbeck, L.</w:t>
      </w:r>
      <w:r w:rsidR="007273F8" w:rsidRPr="0013013B">
        <w:rPr>
          <w:rFonts w:ascii="Times New Roman" w:hAnsi="Times New Roman"/>
          <w:sz w:val="24"/>
          <w:szCs w:val="24"/>
        </w:rPr>
        <w:t>B. (2004).</w:t>
      </w:r>
      <w:proofErr w:type="gramEnd"/>
      <w:r w:rsidR="007273F8" w:rsidRPr="0013013B">
        <w:rPr>
          <w:rFonts w:ascii="Times New Roman" w:hAnsi="Times New Roman"/>
          <w:sz w:val="24"/>
          <w:szCs w:val="24"/>
        </w:rPr>
        <w:t xml:space="preserve"> </w:t>
      </w:r>
      <w:r>
        <w:rPr>
          <w:rFonts w:ascii="Times New Roman" w:hAnsi="Times New Roman"/>
          <w:sz w:val="24"/>
          <w:szCs w:val="24"/>
        </w:rPr>
        <w:t>G</w:t>
      </w:r>
      <w:r w:rsidRPr="0013013B">
        <w:rPr>
          <w:rFonts w:ascii="Times New Roman" w:hAnsi="Times New Roman"/>
          <w:sz w:val="24"/>
          <w:szCs w:val="24"/>
        </w:rPr>
        <w:t xml:space="preserve">ender and arrest among homeless and runaway youth: </w:t>
      </w:r>
      <w:r>
        <w:rPr>
          <w:rFonts w:ascii="Times New Roman" w:hAnsi="Times New Roman"/>
          <w:sz w:val="24"/>
          <w:szCs w:val="24"/>
        </w:rPr>
        <w:t>a</w:t>
      </w:r>
      <w:r w:rsidRPr="0013013B">
        <w:rPr>
          <w:rFonts w:ascii="Times New Roman" w:hAnsi="Times New Roman"/>
          <w:sz w:val="24"/>
          <w:szCs w:val="24"/>
        </w:rPr>
        <w:t>n analysis of background, family, and situational factors</w:t>
      </w:r>
      <w:r w:rsidR="007273F8" w:rsidRPr="0013013B">
        <w:rPr>
          <w:rFonts w:ascii="Times New Roman" w:hAnsi="Times New Roman"/>
          <w:sz w:val="24"/>
          <w:szCs w:val="24"/>
        </w:rPr>
        <w:t xml:space="preserve">. </w:t>
      </w:r>
      <w:r w:rsidR="007273F8" w:rsidRPr="0013013B">
        <w:rPr>
          <w:rFonts w:ascii="Times New Roman" w:hAnsi="Times New Roman"/>
          <w:i/>
          <w:sz w:val="24"/>
          <w:szCs w:val="24"/>
        </w:rPr>
        <w:t>Youth Violence and Juvenile Justice</w:t>
      </w:r>
      <w:r w:rsidR="007273F8" w:rsidRPr="0013013B">
        <w:rPr>
          <w:rFonts w:ascii="Times New Roman" w:hAnsi="Times New Roman"/>
          <w:sz w:val="24"/>
          <w:szCs w:val="24"/>
        </w:rPr>
        <w:t xml:space="preserve">, 2(2), 129–147. </w:t>
      </w:r>
    </w:p>
    <w:p w:rsidR="00FB2C19" w:rsidRPr="00FB2C19" w:rsidRDefault="0013013B" w:rsidP="0013013B">
      <w:pPr>
        <w:pStyle w:val="NoSpacing"/>
        <w:ind w:left="720" w:hanging="720"/>
        <w:rPr>
          <w:rFonts w:ascii="Times New Roman" w:eastAsia="Arial Unicode MS" w:hAnsi="Times New Roman"/>
          <w:color w:val="000000"/>
          <w:sz w:val="24"/>
          <w:szCs w:val="24"/>
          <w:lang w:val="en-MY" w:eastAsia="en-MY"/>
        </w:rPr>
      </w:pPr>
      <w:proofErr w:type="gramStart"/>
      <w:r>
        <w:rPr>
          <w:rFonts w:ascii="Times New Roman" w:eastAsia="Arial Unicode MS" w:hAnsi="Times New Roman"/>
          <w:color w:val="000000"/>
          <w:sz w:val="24"/>
          <w:szCs w:val="24"/>
          <w:lang w:val="en-MY" w:eastAsia="en-MY"/>
        </w:rPr>
        <w:t>Csiernik, R., Forchuk, C.</w:t>
      </w:r>
      <w:r w:rsidR="00FB2C19" w:rsidRPr="00FB2C19">
        <w:rPr>
          <w:rFonts w:ascii="Times New Roman" w:eastAsia="Arial Unicode MS" w:hAnsi="Times New Roman"/>
          <w:color w:val="000000"/>
          <w:sz w:val="24"/>
          <w:szCs w:val="24"/>
          <w:lang w:val="en-MY" w:eastAsia="en-MY"/>
        </w:rPr>
        <w:t xml:space="preserve"> &amp; Jensen, E. (2011).</w:t>
      </w:r>
      <w:proofErr w:type="gramEnd"/>
      <w:r w:rsidR="00FB2C19" w:rsidRPr="00FB2C19">
        <w:rPr>
          <w:rFonts w:ascii="Times New Roman" w:eastAsia="Arial Unicode MS" w:hAnsi="Times New Roman"/>
          <w:color w:val="000000"/>
          <w:sz w:val="24"/>
          <w:szCs w:val="24"/>
          <w:lang w:val="en-MY" w:eastAsia="en-MY"/>
        </w:rPr>
        <w:t> </w:t>
      </w:r>
      <w:r w:rsidR="00FB2C19" w:rsidRPr="00FB2C19">
        <w:rPr>
          <w:rFonts w:ascii="Times New Roman" w:eastAsia="Arial Unicode MS" w:hAnsi="Times New Roman"/>
          <w:i/>
          <w:iCs/>
          <w:color w:val="000000"/>
          <w:sz w:val="24"/>
          <w:szCs w:val="24"/>
          <w:lang w:val="en-MY" w:eastAsia="en-MY"/>
        </w:rPr>
        <w:t>Homelessness, housing, and mental health: Finding truths--creating change</w:t>
      </w:r>
      <w:r>
        <w:rPr>
          <w:rFonts w:ascii="Times New Roman" w:eastAsia="Arial Unicode MS" w:hAnsi="Times New Roman"/>
          <w:color w:val="000000"/>
          <w:sz w:val="24"/>
          <w:szCs w:val="24"/>
          <w:lang w:val="en-MY" w:eastAsia="en-MY"/>
        </w:rPr>
        <w:t>. Toronto: Canadian Scholars</w:t>
      </w:r>
      <w:r w:rsidR="00FB2C19" w:rsidRPr="00FB2C19">
        <w:rPr>
          <w:rFonts w:ascii="Times New Roman" w:eastAsia="Arial Unicode MS" w:hAnsi="Times New Roman"/>
          <w:color w:val="000000"/>
          <w:sz w:val="24"/>
          <w:szCs w:val="24"/>
          <w:lang w:val="en-MY" w:eastAsia="en-MY"/>
        </w:rPr>
        <w:t xml:space="preserve"> Press.</w:t>
      </w:r>
    </w:p>
    <w:p w:rsidR="007273F8" w:rsidRPr="0013013B" w:rsidRDefault="007273F8" w:rsidP="0013013B">
      <w:pPr>
        <w:spacing w:after="0" w:line="240" w:lineRule="auto"/>
        <w:ind w:left="720" w:hanging="720"/>
        <w:jc w:val="both"/>
        <w:rPr>
          <w:rFonts w:ascii="Times New Roman" w:hAnsi="Times New Roman"/>
          <w:sz w:val="24"/>
          <w:szCs w:val="24"/>
        </w:rPr>
      </w:pPr>
      <w:r w:rsidRPr="0013013B">
        <w:rPr>
          <w:rFonts w:ascii="Times New Roman" w:hAnsi="Times New Roman"/>
          <w:sz w:val="24"/>
          <w:szCs w:val="24"/>
        </w:rPr>
        <w:t>Dang, M.</w:t>
      </w:r>
      <w:r w:rsidR="0013013B">
        <w:rPr>
          <w:rFonts w:ascii="Times New Roman" w:hAnsi="Times New Roman"/>
          <w:sz w:val="24"/>
          <w:szCs w:val="24"/>
        </w:rPr>
        <w:t>T., Whitney, K.D., Virata, M.C.D., Binger, M.M</w:t>
      </w:r>
      <w:proofErr w:type="gramStart"/>
      <w:r w:rsidR="0013013B">
        <w:rPr>
          <w:rFonts w:ascii="Times New Roman" w:hAnsi="Times New Roman"/>
          <w:sz w:val="24"/>
          <w:szCs w:val="24"/>
        </w:rPr>
        <w:t>.</w:t>
      </w:r>
      <w:r w:rsidRPr="0013013B">
        <w:rPr>
          <w:rFonts w:ascii="Times New Roman" w:hAnsi="Times New Roman"/>
          <w:sz w:val="24"/>
          <w:szCs w:val="24"/>
        </w:rPr>
        <w:t xml:space="preserve"> &amp;</w:t>
      </w:r>
      <w:proofErr w:type="gramEnd"/>
      <w:r w:rsidRPr="0013013B">
        <w:rPr>
          <w:rFonts w:ascii="Times New Roman" w:hAnsi="Times New Roman"/>
          <w:sz w:val="24"/>
          <w:szCs w:val="24"/>
        </w:rPr>
        <w:t xml:space="preserve"> Miller, E. (2011). </w:t>
      </w:r>
      <w:proofErr w:type="gramStart"/>
      <w:r w:rsidRPr="0013013B">
        <w:rPr>
          <w:rFonts w:ascii="Times New Roman" w:hAnsi="Times New Roman"/>
          <w:sz w:val="24"/>
          <w:szCs w:val="24"/>
        </w:rPr>
        <w:t>A web-based personal health information system for homeless youth and young adults.</w:t>
      </w:r>
      <w:proofErr w:type="gramEnd"/>
      <w:r w:rsidRPr="0013013B">
        <w:rPr>
          <w:rFonts w:ascii="Times New Roman" w:hAnsi="Times New Roman"/>
          <w:sz w:val="24"/>
          <w:szCs w:val="24"/>
        </w:rPr>
        <w:t xml:space="preserve"> </w:t>
      </w:r>
      <w:proofErr w:type="gramStart"/>
      <w:r w:rsidRPr="0013013B">
        <w:rPr>
          <w:rFonts w:ascii="Times New Roman" w:hAnsi="Times New Roman"/>
          <w:i/>
          <w:sz w:val="24"/>
          <w:szCs w:val="24"/>
        </w:rPr>
        <w:t>Public Health Nursing</w:t>
      </w:r>
      <w:r w:rsidRPr="0013013B">
        <w:rPr>
          <w:rFonts w:ascii="Times New Roman" w:hAnsi="Times New Roman"/>
          <w:sz w:val="24"/>
          <w:szCs w:val="24"/>
        </w:rPr>
        <w:t>, 29(4), 313–9.</w:t>
      </w:r>
      <w:proofErr w:type="gramEnd"/>
      <w:r w:rsidRPr="0013013B">
        <w:rPr>
          <w:rFonts w:ascii="Times New Roman" w:hAnsi="Times New Roman"/>
          <w:sz w:val="24"/>
          <w:szCs w:val="24"/>
        </w:rPr>
        <w:t xml:space="preserve"> </w:t>
      </w:r>
    </w:p>
    <w:p w:rsidR="007273F8" w:rsidRPr="0013013B" w:rsidRDefault="007273F8" w:rsidP="0013013B">
      <w:pPr>
        <w:spacing w:after="0" w:line="240" w:lineRule="auto"/>
        <w:ind w:left="720" w:hanging="720"/>
        <w:jc w:val="both"/>
        <w:rPr>
          <w:rFonts w:ascii="Times New Roman" w:hAnsi="Times New Roman"/>
          <w:sz w:val="24"/>
          <w:szCs w:val="24"/>
        </w:rPr>
      </w:pPr>
      <w:r w:rsidRPr="0013013B">
        <w:rPr>
          <w:rFonts w:ascii="Times New Roman" w:hAnsi="Times New Roman"/>
          <w:sz w:val="24"/>
          <w:szCs w:val="24"/>
        </w:rPr>
        <w:t>Edidi</w:t>
      </w:r>
      <w:r w:rsidR="0013013B">
        <w:rPr>
          <w:rFonts w:ascii="Times New Roman" w:hAnsi="Times New Roman"/>
          <w:sz w:val="24"/>
          <w:szCs w:val="24"/>
        </w:rPr>
        <w:t>n, J.P., Ganim, Z., Hunter, S.J. &amp; Karnik, N.</w:t>
      </w:r>
      <w:r w:rsidRPr="0013013B">
        <w:rPr>
          <w:rFonts w:ascii="Times New Roman" w:hAnsi="Times New Roman"/>
          <w:sz w:val="24"/>
          <w:szCs w:val="24"/>
        </w:rPr>
        <w:t xml:space="preserve">S. (2012). The mental and physical health of homeless youth: a literature review. </w:t>
      </w:r>
      <w:proofErr w:type="gramStart"/>
      <w:r w:rsidRPr="0013013B">
        <w:rPr>
          <w:rFonts w:ascii="Times New Roman" w:hAnsi="Times New Roman"/>
          <w:i/>
          <w:sz w:val="24"/>
          <w:szCs w:val="24"/>
        </w:rPr>
        <w:t>Child Psychiatry and Human Development</w:t>
      </w:r>
      <w:r w:rsidRPr="0013013B">
        <w:rPr>
          <w:rFonts w:ascii="Times New Roman" w:hAnsi="Times New Roman"/>
          <w:sz w:val="24"/>
          <w:szCs w:val="24"/>
        </w:rPr>
        <w:t>, 43(3), 354–75.</w:t>
      </w:r>
      <w:proofErr w:type="gramEnd"/>
      <w:r w:rsidRPr="0013013B">
        <w:rPr>
          <w:rFonts w:ascii="Times New Roman" w:hAnsi="Times New Roman"/>
          <w:sz w:val="24"/>
          <w:szCs w:val="24"/>
        </w:rPr>
        <w:t xml:space="preserve"> </w:t>
      </w:r>
    </w:p>
    <w:p w:rsidR="00411A22" w:rsidRPr="00411A22" w:rsidRDefault="0013013B" w:rsidP="0013013B">
      <w:pPr>
        <w:pStyle w:val="NoSpacing"/>
        <w:ind w:left="720" w:hanging="720"/>
        <w:rPr>
          <w:rFonts w:ascii="Times New Roman" w:eastAsia="Arial Unicode MS" w:hAnsi="Times New Roman"/>
          <w:color w:val="000000"/>
          <w:sz w:val="24"/>
          <w:szCs w:val="24"/>
          <w:lang w:val="en-MY" w:eastAsia="en-MY"/>
        </w:rPr>
      </w:pPr>
      <w:proofErr w:type="gramStart"/>
      <w:r>
        <w:rPr>
          <w:rFonts w:ascii="Times New Roman" w:eastAsia="Arial Unicode MS" w:hAnsi="Times New Roman"/>
          <w:color w:val="000000"/>
          <w:sz w:val="24"/>
          <w:szCs w:val="24"/>
          <w:lang w:val="en-MY" w:eastAsia="en-MY"/>
        </w:rPr>
        <w:t>Gottfredson, G.D. &amp; Holland, J.</w:t>
      </w:r>
      <w:r w:rsidR="00411A22" w:rsidRPr="00411A22">
        <w:rPr>
          <w:rFonts w:ascii="Times New Roman" w:eastAsia="Arial Unicode MS" w:hAnsi="Times New Roman"/>
          <w:color w:val="000000"/>
          <w:sz w:val="24"/>
          <w:szCs w:val="24"/>
          <w:lang w:val="en-MY" w:eastAsia="en-MY"/>
        </w:rPr>
        <w:t>L. (1996).</w:t>
      </w:r>
      <w:proofErr w:type="gramEnd"/>
      <w:r w:rsidR="00411A22" w:rsidRPr="00411A22">
        <w:rPr>
          <w:rFonts w:ascii="Times New Roman" w:eastAsia="Arial Unicode MS" w:hAnsi="Times New Roman"/>
          <w:color w:val="000000"/>
          <w:sz w:val="24"/>
          <w:szCs w:val="24"/>
          <w:lang w:val="en-MY" w:eastAsia="en-MY"/>
        </w:rPr>
        <w:t> </w:t>
      </w:r>
      <w:proofErr w:type="gramStart"/>
      <w:r w:rsidR="00411A22" w:rsidRPr="00411A22">
        <w:rPr>
          <w:rFonts w:ascii="Times New Roman" w:eastAsia="Arial Unicode MS" w:hAnsi="Times New Roman"/>
          <w:i/>
          <w:iCs/>
          <w:color w:val="000000"/>
          <w:sz w:val="24"/>
          <w:szCs w:val="24"/>
          <w:lang w:val="en-MY" w:eastAsia="en-MY"/>
        </w:rPr>
        <w:t>Dictionary of Holland occupational codes</w:t>
      </w:r>
      <w:r w:rsidR="00411A22" w:rsidRPr="00411A22">
        <w:rPr>
          <w:rFonts w:ascii="Times New Roman" w:eastAsia="Arial Unicode MS" w:hAnsi="Times New Roman"/>
          <w:color w:val="000000"/>
          <w:sz w:val="24"/>
          <w:szCs w:val="24"/>
          <w:lang w:val="en-MY" w:eastAsia="en-MY"/>
        </w:rPr>
        <w:t>.</w:t>
      </w:r>
      <w:proofErr w:type="gramEnd"/>
      <w:r w:rsidR="00411A22" w:rsidRPr="00411A22">
        <w:rPr>
          <w:rFonts w:ascii="Times New Roman" w:eastAsia="Arial Unicode MS" w:hAnsi="Times New Roman"/>
          <w:color w:val="000000"/>
          <w:sz w:val="24"/>
          <w:szCs w:val="24"/>
          <w:lang w:val="en-MY" w:eastAsia="en-MY"/>
        </w:rPr>
        <w:t xml:space="preserve"> Odessa, Fla: Psychological Assessment Resources.</w:t>
      </w:r>
    </w:p>
    <w:p w:rsidR="001B6409" w:rsidRPr="002959F5" w:rsidRDefault="00A446C2" w:rsidP="0013013B">
      <w:pPr>
        <w:pStyle w:val="NoSpacing"/>
        <w:ind w:left="720" w:hanging="720"/>
        <w:rPr>
          <w:rFonts w:ascii="Times New Roman" w:hAnsi="Times New Roman"/>
          <w:sz w:val="24"/>
        </w:rPr>
      </w:pPr>
      <w:r w:rsidRPr="002959F5">
        <w:rPr>
          <w:rFonts w:ascii="Times New Roman" w:hAnsi="Times New Roman"/>
          <w:sz w:val="24"/>
        </w:rPr>
        <w:t xml:space="preserve">Jabatan Kebajikan Masyarakat (2012). </w:t>
      </w:r>
      <w:r w:rsidRPr="003176BD">
        <w:rPr>
          <w:rFonts w:ascii="Times New Roman" w:hAnsi="Times New Roman"/>
          <w:i/>
          <w:sz w:val="24"/>
        </w:rPr>
        <w:t xml:space="preserve">Laporan Statistik Jabatan Kebajikan Masyarakat. </w:t>
      </w:r>
      <w:r w:rsidRPr="0013013B">
        <w:rPr>
          <w:rFonts w:ascii="Times New Roman" w:hAnsi="Times New Roman"/>
          <w:sz w:val="24"/>
        </w:rPr>
        <w:t>Kuala Lumpur.</w:t>
      </w:r>
    </w:p>
    <w:p w:rsidR="00A446C2" w:rsidRPr="002959F5" w:rsidRDefault="00A446C2" w:rsidP="0013013B">
      <w:pPr>
        <w:pStyle w:val="NoSpacing"/>
        <w:ind w:left="720" w:hanging="720"/>
        <w:rPr>
          <w:rFonts w:ascii="Times New Roman" w:hAnsi="Times New Roman"/>
          <w:sz w:val="24"/>
        </w:rPr>
      </w:pPr>
      <w:r w:rsidRPr="002959F5">
        <w:rPr>
          <w:rFonts w:ascii="Times New Roman" w:hAnsi="Times New Roman"/>
          <w:sz w:val="24"/>
        </w:rPr>
        <w:t xml:space="preserve">Kementerian Pembangunan Wanita, Keluarga dan Masyarakat (2010). </w:t>
      </w:r>
      <w:proofErr w:type="gramStart"/>
      <w:r w:rsidRPr="003176BD">
        <w:rPr>
          <w:rFonts w:ascii="Times New Roman" w:hAnsi="Times New Roman"/>
          <w:i/>
          <w:sz w:val="24"/>
        </w:rPr>
        <w:t>Profil Golongan Gelandagan (Homeless) di Wilayah Persekutuan Kuala Lumpur</w:t>
      </w:r>
      <w:r w:rsidRPr="002959F5">
        <w:rPr>
          <w:rFonts w:ascii="Times New Roman" w:hAnsi="Times New Roman"/>
          <w:sz w:val="24"/>
        </w:rPr>
        <w:t>.</w:t>
      </w:r>
      <w:proofErr w:type="gramEnd"/>
      <w:r w:rsidRPr="002959F5">
        <w:rPr>
          <w:rFonts w:ascii="Times New Roman" w:hAnsi="Times New Roman"/>
          <w:sz w:val="24"/>
        </w:rPr>
        <w:t xml:space="preserve"> </w:t>
      </w:r>
      <w:r w:rsidR="0013013B">
        <w:rPr>
          <w:rFonts w:ascii="Times New Roman" w:hAnsi="Times New Roman"/>
          <w:sz w:val="24"/>
        </w:rPr>
        <w:t>Kuala Lumpur.</w:t>
      </w:r>
    </w:p>
    <w:p w:rsidR="004D7B60" w:rsidRPr="002959F5" w:rsidRDefault="0013013B" w:rsidP="0013013B">
      <w:pPr>
        <w:pStyle w:val="NoSpacing"/>
        <w:ind w:left="720" w:hanging="720"/>
        <w:rPr>
          <w:rFonts w:ascii="Times New Roman" w:eastAsia="Arial Unicode MS" w:hAnsi="Times New Roman"/>
          <w:sz w:val="24"/>
          <w:lang w:val="en-US"/>
        </w:rPr>
      </w:pPr>
      <w:r>
        <w:rPr>
          <w:rFonts w:ascii="Times New Roman" w:eastAsia="Arial Unicode MS" w:hAnsi="Times New Roman"/>
          <w:sz w:val="24"/>
          <w:lang w:val="en-US"/>
        </w:rPr>
        <w:t>Levitas, R.</w:t>
      </w:r>
      <w:r w:rsidR="004D7B60" w:rsidRPr="002959F5">
        <w:rPr>
          <w:rFonts w:ascii="Times New Roman" w:eastAsia="Arial Unicode MS" w:hAnsi="Times New Roman"/>
          <w:sz w:val="24"/>
          <w:lang w:val="en-US"/>
        </w:rPr>
        <w:t xml:space="preserve"> (2007). </w:t>
      </w:r>
      <w:proofErr w:type="gramStart"/>
      <w:r w:rsidR="004D7B60" w:rsidRPr="002959F5">
        <w:rPr>
          <w:rFonts w:ascii="Times New Roman" w:eastAsia="Arial Unicode MS" w:hAnsi="Times New Roman"/>
          <w:i/>
          <w:iCs/>
          <w:sz w:val="24"/>
          <w:lang w:val="en-US"/>
        </w:rPr>
        <w:t>The multi-dimensional analysis of social exclusion</w:t>
      </w:r>
      <w:r w:rsidR="004D7B60" w:rsidRPr="002959F5">
        <w:rPr>
          <w:rFonts w:ascii="Times New Roman" w:eastAsia="Arial Unicode MS" w:hAnsi="Times New Roman"/>
          <w:sz w:val="24"/>
          <w:lang w:val="en-US"/>
        </w:rPr>
        <w:t>.</w:t>
      </w:r>
      <w:proofErr w:type="gramEnd"/>
      <w:r w:rsidR="004D7B60" w:rsidRPr="002959F5">
        <w:rPr>
          <w:rFonts w:ascii="Times New Roman" w:eastAsia="Arial Unicode MS" w:hAnsi="Times New Roman"/>
          <w:sz w:val="24"/>
          <w:lang w:val="en-US"/>
        </w:rPr>
        <w:t xml:space="preserve"> London: Social Exclusion Task Force, Cabinet Office.</w:t>
      </w:r>
    </w:p>
    <w:p w:rsidR="00A553E2" w:rsidRPr="002959F5" w:rsidRDefault="00A553E2" w:rsidP="0013013B">
      <w:pPr>
        <w:pStyle w:val="NoSpacing"/>
        <w:ind w:left="720" w:hanging="720"/>
        <w:rPr>
          <w:rFonts w:ascii="Times New Roman" w:hAnsi="Times New Roman"/>
          <w:sz w:val="24"/>
          <w:szCs w:val="24"/>
        </w:rPr>
      </w:pPr>
      <w:proofErr w:type="gramStart"/>
      <w:r w:rsidRPr="002959F5">
        <w:rPr>
          <w:rFonts w:ascii="Times New Roman" w:hAnsi="Times New Roman"/>
          <w:sz w:val="24"/>
          <w:szCs w:val="24"/>
        </w:rPr>
        <w:t>Marpasat, M. (1999).</w:t>
      </w:r>
      <w:proofErr w:type="gramEnd"/>
      <w:r w:rsidRPr="002959F5">
        <w:rPr>
          <w:rFonts w:ascii="Times New Roman" w:hAnsi="Times New Roman"/>
          <w:sz w:val="24"/>
          <w:szCs w:val="24"/>
        </w:rPr>
        <w:t xml:space="preserve">  </w:t>
      </w:r>
      <w:proofErr w:type="gramStart"/>
      <w:r w:rsidRPr="002959F5">
        <w:rPr>
          <w:rFonts w:ascii="Times New Roman" w:hAnsi="Times New Roman"/>
          <w:sz w:val="24"/>
          <w:szCs w:val="24"/>
        </w:rPr>
        <w:t>An advantage with limits.</w:t>
      </w:r>
      <w:proofErr w:type="gramEnd"/>
      <w:r w:rsidRPr="002959F5">
        <w:rPr>
          <w:rFonts w:ascii="Times New Roman" w:hAnsi="Times New Roman"/>
          <w:sz w:val="24"/>
          <w:szCs w:val="24"/>
        </w:rPr>
        <w:t xml:space="preserve"> </w:t>
      </w:r>
      <w:proofErr w:type="gramStart"/>
      <w:r w:rsidRPr="002959F5">
        <w:rPr>
          <w:rFonts w:ascii="Times New Roman" w:hAnsi="Times New Roman"/>
          <w:sz w:val="24"/>
          <w:szCs w:val="24"/>
        </w:rPr>
        <w:t>The lower risk for women of becoming homeless.</w:t>
      </w:r>
      <w:proofErr w:type="gramEnd"/>
      <w:r w:rsidRPr="002959F5">
        <w:rPr>
          <w:rFonts w:ascii="Times New Roman" w:hAnsi="Times New Roman"/>
          <w:sz w:val="24"/>
          <w:szCs w:val="24"/>
        </w:rPr>
        <w:t xml:space="preserve">  </w:t>
      </w:r>
      <w:r w:rsidRPr="003176BD">
        <w:rPr>
          <w:rFonts w:ascii="Times New Roman" w:hAnsi="Times New Roman"/>
          <w:i/>
          <w:sz w:val="24"/>
          <w:szCs w:val="24"/>
        </w:rPr>
        <w:t>Population</w:t>
      </w:r>
      <w:r w:rsidRPr="002959F5">
        <w:rPr>
          <w:rFonts w:ascii="Times New Roman" w:hAnsi="Times New Roman"/>
          <w:sz w:val="24"/>
          <w:szCs w:val="24"/>
        </w:rPr>
        <w:t>, 54, 885-932.</w:t>
      </w:r>
    </w:p>
    <w:p w:rsidR="00AC6FE5" w:rsidRPr="002959F5" w:rsidRDefault="00AC6FE5" w:rsidP="0013013B">
      <w:pPr>
        <w:pStyle w:val="NoSpacing"/>
        <w:ind w:left="720" w:hanging="720"/>
        <w:rPr>
          <w:rFonts w:ascii="Times New Roman" w:hAnsi="Times New Roman"/>
          <w:sz w:val="24"/>
          <w:szCs w:val="24"/>
        </w:rPr>
      </w:pPr>
      <w:proofErr w:type="gramStart"/>
      <w:r w:rsidRPr="002959F5">
        <w:rPr>
          <w:rFonts w:ascii="Times New Roman" w:hAnsi="Times New Roman"/>
          <w:sz w:val="24"/>
          <w:szCs w:val="24"/>
        </w:rPr>
        <w:t>Malaysian Association of Social Workers (2014).</w:t>
      </w:r>
      <w:proofErr w:type="gramEnd"/>
      <w:r w:rsidRPr="002959F5">
        <w:rPr>
          <w:rFonts w:ascii="Times New Roman" w:hAnsi="Times New Roman"/>
          <w:sz w:val="24"/>
          <w:szCs w:val="24"/>
        </w:rPr>
        <w:t xml:space="preserve"> </w:t>
      </w:r>
      <w:proofErr w:type="gramStart"/>
      <w:r w:rsidRPr="003176BD">
        <w:rPr>
          <w:rFonts w:ascii="Times New Roman" w:hAnsi="Times New Roman"/>
          <w:i/>
          <w:sz w:val="24"/>
          <w:szCs w:val="24"/>
        </w:rPr>
        <w:t>Homeless in Malaysia.</w:t>
      </w:r>
      <w:proofErr w:type="gramEnd"/>
      <w:r w:rsidRPr="002959F5">
        <w:rPr>
          <w:rFonts w:ascii="Times New Roman" w:hAnsi="Times New Roman"/>
          <w:sz w:val="24"/>
          <w:szCs w:val="24"/>
        </w:rPr>
        <w:t xml:space="preserve"> http://www.masw.org.my/images/homeless.pdf</w:t>
      </w:r>
    </w:p>
    <w:p w:rsidR="00FD537B" w:rsidRPr="00FA4F6A" w:rsidRDefault="0013013B" w:rsidP="0013013B">
      <w:pPr>
        <w:pStyle w:val="NoSpacing"/>
        <w:rPr>
          <w:rFonts w:ascii="Times New Roman" w:hAnsi="Times New Roman"/>
          <w:sz w:val="24"/>
        </w:rPr>
      </w:pPr>
      <w:r>
        <w:rPr>
          <w:rFonts w:ascii="Times New Roman" w:hAnsi="Times New Roman"/>
          <w:sz w:val="24"/>
        </w:rPr>
        <w:t>Mohamad, M.</w:t>
      </w:r>
      <w:r w:rsidR="00463ED5" w:rsidRPr="002959F5">
        <w:rPr>
          <w:rFonts w:ascii="Times New Roman" w:hAnsi="Times New Roman"/>
          <w:sz w:val="24"/>
        </w:rPr>
        <w:t>S., Subhi,</w:t>
      </w:r>
      <w:r>
        <w:rPr>
          <w:rFonts w:ascii="Times New Roman" w:hAnsi="Times New Roman"/>
          <w:sz w:val="24"/>
        </w:rPr>
        <w:t xml:space="preserve"> N.,</w:t>
      </w:r>
      <w:r w:rsidR="00463ED5" w:rsidRPr="002959F5">
        <w:rPr>
          <w:rFonts w:ascii="Times New Roman" w:hAnsi="Times New Roman"/>
          <w:sz w:val="24"/>
        </w:rPr>
        <w:t xml:space="preserve"> Ezarina</w:t>
      </w:r>
      <w:proofErr w:type="gramStart"/>
      <w:r>
        <w:rPr>
          <w:rFonts w:ascii="Times New Roman" w:hAnsi="Times New Roman"/>
          <w:sz w:val="24"/>
        </w:rPr>
        <w:t xml:space="preserve">, </w:t>
      </w:r>
      <w:r w:rsidR="00463ED5" w:rsidRPr="002959F5">
        <w:rPr>
          <w:rFonts w:ascii="Times New Roman" w:hAnsi="Times New Roman"/>
          <w:sz w:val="24"/>
        </w:rPr>
        <w:t xml:space="preserve"> Z</w:t>
      </w:r>
      <w:proofErr w:type="gramEnd"/>
      <w:r>
        <w:rPr>
          <w:rFonts w:ascii="Times New Roman" w:hAnsi="Times New Roman"/>
          <w:sz w:val="24"/>
        </w:rPr>
        <w:t xml:space="preserve">. </w:t>
      </w:r>
      <w:r w:rsidR="00463ED5" w:rsidRPr="002959F5">
        <w:rPr>
          <w:rFonts w:ascii="Times New Roman" w:hAnsi="Times New Roman"/>
          <w:sz w:val="24"/>
        </w:rPr>
        <w:t>&amp; Mohamad Aun</w:t>
      </w:r>
      <w:r>
        <w:rPr>
          <w:rFonts w:ascii="Times New Roman" w:hAnsi="Times New Roman"/>
          <w:sz w:val="24"/>
        </w:rPr>
        <w:t>, N.S.</w:t>
      </w:r>
      <w:r w:rsidR="00463ED5" w:rsidRPr="002959F5">
        <w:rPr>
          <w:rFonts w:ascii="Times New Roman" w:hAnsi="Times New Roman"/>
          <w:sz w:val="24"/>
        </w:rPr>
        <w:t xml:space="preserve"> (2013). </w:t>
      </w:r>
      <w:r>
        <w:rPr>
          <w:rFonts w:ascii="Times New Roman" w:hAnsi="Times New Roman"/>
          <w:sz w:val="24"/>
        </w:rPr>
        <w:t>C</w:t>
      </w:r>
      <w:r w:rsidRPr="002959F5">
        <w:rPr>
          <w:rFonts w:ascii="Times New Roman" w:hAnsi="Times New Roman"/>
          <w:sz w:val="24"/>
        </w:rPr>
        <w:t xml:space="preserve">ultural influences in mental health help-seeking among </w:t>
      </w:r>
      <w:proofErr w:type="gramStart"/>
      <w:r w:rsidRPr="002959F5">
        <w:rPr>
          <w:rFonts w:ascii="Times New Roman" w:hAnsi="Times New Roman"/>
          <w:sz w:val="24"/>
        </w:rPr>
        <w:t>malaysian</w:t>
      </w:r>
      <w:proofErr w:type="gramEnd"/>
      <w:r w:rsidRPr="002959F5">
        <w:rPr>
          <w:rFonts w:ascii="Times New Roman" w:hAnsi="Times New Roman"/>
          <w:sz w:val="24"/>
        </w:rPr>
        <w:t xml:space="preserve"> family caregivers</w:t>
      </w:r>
      <w:r w:rsidR="00463ED5" w:rsidRPr="002959F5">
        <w:rPr>
          <w:rFonts w:ascii="Times New Roman" w:hAnsi="Times New Roman"/>
          <w:sz w:val="24"/>
        </w:rPr>
        <w:t xml:space="preserve">. </w:t>
      </w:r>
      <w:r w:rsidR="00463ED5" w:rsidRPr="003176BD">
        <w:rPr>
          <w:rFonts w:ascii="Times New Roman" w:hAnsi="Times New Roman"/>
          <w:i/>
          <w:sz w:val="24"/>
        </w:rPr>
        <w:t>Pertanika Journals of Social Sciences and Humanities</w:t>
      </w:r>
      <w:r w:rsidR="00463ED5" w:rsidRPr="002959F5">
        <w:rPr>
          <w:rFonts w:ascii="Times New Roman" w:hAnsi="Times New Roman"/>
          <w:sz w:val="24"/>
        </w:rPr>
        <w:t xml:space="preserve">, 21, 1-15. </w:t>
      </w:r>
    </w:p>
    <w:p w:rsidR="00DC7ED4" w:rsidRDefault="00DC7ED4" w:rsidP="0013013B">
      <w:pPr>
        <w:pStyle w:val="NoSpacing"/>
        <w:ind w:left="720" w:hanging="720"/>
        <w:rPr>
          <w:rFonts w:ascii="Times New Roman" w:hAnsi="Times New Roman"/>
          <w:sz w:val="24"/>
          <w:shd w:val="clear" w:color="auto" w:fill="FFFFFF"/>
        </w:rPr>
      </w:pPr>
      <w:r w:rsidRPr="002959F5">
        <w:rPr>
          <w:rFonts w:ascii="Times New Roman" w:hAnsi="Times New Roman"/>
          <w:sz w:val="24"/>
          <w:shd w:val="clear" w:color="auto" w:fill="FFFFFF"/>
        </w:rPr>
        <w:t>Passaro, J.</w:t>
      </w:r>
      <w:r w:rsidRPr="002959F5">
        <w:rPr>
          <w:rStyle w:val="apple-converted-space"/>
          <w:rFonts w:ascii="Times New Roman" w:eastAsia="Arial Unicode MS" w:hAnsi="Times New Roman"/>
          <w:sz w:val="16"/>
          <w:szCs w:val="14"/>
          <w:shd w:val="clear" w:color="auto" w:fill="FFFFFF"/>
        </w:rPr>
        <w:t> </w:t>
      </w:r>
      <w:r w:rsidRPr="002959F5">
        <w:rPr>
          <w:rFonts w:ascii="Times New Roman" w:hAnsi="Times New Roman"/>
          <w:sz w:val="24"/>
          <w:shd w:val="clear" w:color="auto" w:fill="FFFFFF"/>
        </w:rPr>
        <w:t>(1996).</w:t>
      </w:r>
      <w:r w:rsidRPr="002959F5">
        <w:rPr>
          <w:rStyle w:val="apple-converted-space"/>
          <w:rFonts w:ascii="Times New Roman" w:eastAsia="Arial Unicode MS" w:hAnsi="Times New Roman"/>
          <w:sz w:val="16"/>
          <w:szCs w:val="14"/>
          <w:shd w:val="clear" w:color="auto" w:fill="FFFFFF"/>
        </w:rPr>
        <w:t> </w:t>
      </w:r>
      <w:r w:rsidRPr="003176BD">
        <w:rPr>
          <w:rFonts w:ascii="Times New Roman" w:hAnsi="Times New Roman"/>
          <w:i/>
          <w:sz w:val="24"/>
          <w:shd w:val="clear" w:color="auto" w:fill="FFFFFF"/>
        </w:rPr>
        <w:t>The unequal homeless: Men on the streets, women in their place</w:t>
      </w:r>
      <w:r w:rsidRPr="002959F5">
        <w:rPr>
          <w:rFonts w:ascii="Times New Roman" w:hAnsi="Times New Roman"/>
          <w:sz w:val="24"/>
          <w:shd w:val="clear" w:color="auto" w:fill="FFFFFF"/>
        </w:rPr>
        <w:t>. New York: Routledge.</w:t>
      </w:r>
    </w:p>
    <w:p w:rsidR="003176BD" w:rsidRDefault="003176BD" w:rsidP="0013013B">
      <w:pPr>
        <w:pStyle w:val="NoSpacing"/>
        <w:ind w:left="720" w:hanging="720"/>
        <w:rPr>
          <w:rFonts w:ascii="Times New Roman" w:hAnsi="Times New Roman"/>
          <w:sz w:val="24"/>
          <w:shd w:val="clear" w:color="auto" w:fill="FFFFFF"/>
        </w:rPr>
      </w:pPr>
      <w:proofErr w:type="gramStart"/>
      <w:r>
        <w:rPr>
          <w:rFonts w:ascii="Times New Roman" w:hAnsi="Times New Roman"/>
          <w:sz w:val="24"/>
          <w:shd w:val="clear" w:color="auto" w:fill="FFFFFF"/>
        </w:rPr>
        <w:t>Pue, Giok Hun &amp; Charanjit Kaur (2014).</w:t>
      </w:r>
      <w:proofErr w:type="gramEnd"/>
      <w:r>
        <w:rPr>
          <w:rFonts w:ascii="Times New Roman" w:hAnsi="Times New Roman"/>
          <w:sz w:val="24"/>
          <w:shd w:val="clear" w:color="auto" w:fill="FFFFFF"/>
        </w:rPr>
        <w:t xml:space="preserve"> Identiti etnik minority di Malaysia: antara realiti sosial tafsiran autoriti dan tafsiran harian. </w:t>
      </w:r>
      <w:r w:rsidRPr="003176BD">
        <w:rPr>
          <w:rFonts w:ascii="Times New Roman" w:hAnsi="Times New Roman"/>
          <w:i/>
          <w:sz w:val="24"/>
          <w:shd w:val="clear" w:color="auto" w:fill="FFFFFF"/>
        </w:rPr>
        <w:t>AKADEMIKA: Jurnal Sains Kemasyarakatan dan Kemanusian</w:t>
      </w:r>
      <w:r>
        <w:rPr>
          <w:rFonts w:ascii="Times New Roman" w:hAnsi="Times New Roman"/>
          <w:sz w:val="24"/>
          <w:shd w:val="clear" w:color="auto" w:fill="FFFFFF"/>
        </w:rPr>
        <w:t>, 89 (1 &amp; 2), 57 -70.</w:t>
      </w:r>
    </w:p>
    <w:p w:rsidR="00AC6FE5" w:rsidRPr="0013013B" w:rsidRDefault="007273F8" w:rsidP="008E5E49">
      <w:pPr>
        <w:spacing w:after="0" w:line="240" w:lineRule="auto"/>
        <w:ind w:left="720" w:hanging="720"/>
        <w:jc w:val="both"/>
        <w:rPr>
          <w:rFonts w:ascii="Times New Roman" w:hAnsi="Times New Roman"/>
          <w:sz w:val="24"/>
          <w:szCs w:val="24"/>
        </w:rPr>
      </w:pPr>
      <w:r w:rsidRPr="0013013B">
        <w:rPr>
          <w:rFonts w:ascii="Times New Roman" w:hAnsi="Times New Roman"/>
          <w:sz w:val="24"/>
          <w:szCs w:val="24"/>
        </w:rPr>
        <w:lastRenderedPageBreak/>
        <w:t>Rees, S</w:t>
      </w:r>
      <w:r w:rsidR="008E5E49">
        <w:rPr>
          <w:rFonts w:ascii="Times New Roman" w:hAnsi="Times New Roman"/>
          <w:sz w:val="24"/>
          <w:szCs w:val="24"/>
        </w:rPr>
        <w:t>.</w:t>
      </w:r>
      <w:r w:rsidRPr="0013013B">
        <w:rPr>
          <w:rFonts w:ascii="Times New Roman" w:hAnsi="Times New Roman"/>
          <w:sz w:val="24"/>
          <w:szCs w:val="24"/>
        </w:rPr>
        <w:t xml:space="preserve"> (2009). </w:t>
      </w:r>
      <w:r w:rsidRPr="008E5E49">
        <w:rPr>
          <w:rFonts w:ascii="Times New Roman" w:hAnsi="Times New Roman"/>
          <w:i/>
          <w:sz w:val="24"/>
          <w:szCs w:val="24"/>
        </w:rPr>
        <w:t xml:space="preserve">Mental ill health in the adult single homeless population: </w:t>
      </w:r>
      <w:r w:rsidR="008E5E49">
        <w:rPr>
          <w:rFonts w:ascii="Times New Roman" w:hAnsi="Times New Roman"/>
          <w:i/>
          <w:sz w:val="24"/>
          <w:szCs w:val="24"/>
        </w:rPr>
        <w:t>a</w:t>
      </w:r>
      <w:r w:rsidRPr="008E5E49">
        <w:rPr>
          <w:rFonts w:ascii="Times New Roman" w:hAnsi="Times New Roman"/>
          <w:i/>
          <w:sz w:val="24"/>
          <w:szCs w:val="24"/>
        </w:rPr>
        <w:t xml:space="preserve"> review of the literature</w:t>
      </w:r>
      <w:r w:rsidRPr="0013013B">
        <w:rPr>
          <w:rFonts w:ascii="Times New Roman" w:hAnsi="Times New Roman"/>
          <w:sz w:val="24"/>
          <w:szCs w:val="24"/>
        </w:rPr>
        <w:t>. London: Crisis.</w:t>
      </w:r>
      <w:r w:rsidR="00AC6FE5" w:rsidRPr="0013013B">
        <w:rPr>
          <w:rFonts w:ascii="Times New Roman" w:hAnsi="Times New Roman"/>
          <w:sz w:val="24"/>
          <w:szCs w:val="24"/>
        </w:rPr>
        <w:t xml:space="preserve"> </w:t>
      </w:r>
      <w:r w:rsidR="00AC6FE5" w:rsidRPr="0013013B">
        <w:rPr>
          <w:rFonts w:ascii="Times New Roman" w:eastAsia="Times New Roman" w:hAnsi="Times New Roman"/>
          <w:vanish/>
          <w:sz w:val="24"/>
          <w:szCs w:val="24"/>
          <w:lang w:val="en-US"/>
        </w:rPr>
        <w:t>Top of Form</w:t>
      </w:r>
    </w:p>
    <w:p w:rsidR="00E249EE" w:rsidRPr="002959F5" w:rsidRDefault="0053327A" w:rsidP="008E5E49">
      <w:pPr>
        <w:pStyle w:val="NoSpacing"/>
        <w:ind w:left="720" w:hanging="720"/>
        <w:rPr>
          <w:rFonts w:ascii="Times New Roman" w:hAnsi="Times New Roman"/>
          <w:sz w:val="24"/>
          <w:szCs w:val="24"/>
        </w:rPr>
      </w:pPr>
      <w:proofErr w:type="gramStart"/>
      <w:r w:rsidRPr="002959F5">
        <w:rPr>
          <w:rFonts w:ascii="Times New Roman" w:hAnsi="Times New Roman"/>
          <w:sz w:val="24"/>
          <w:szCs w:val="24"/>
        </w:rPr>
        <w:t>United States Conference of Mayors (2013).</w:t>
      </w:r>
      <w:proofErr w:type="gramEnd"/>
      <w:r w:rsidRPr="002959F5">
        <w:rPr>
          <w:rFonts w:ascii="Times New Roman" w:hAnsi="Times New Roman"/>
          <w:sz w:val="24"/>
          <w:szCs w:val="24"/>
        </w:rPr>
        <w:t xml:space="preserve"> </w:t>
      </w:r>
      <w:r w:rsidRPr="003176BD">
        <w:rPr>
          <w:rFonts w:ascii="Times New Roman" w:hAnsi="Times New Roman"/>
          <w:i/>
          <w:sz w:val="24"/>
          <w:szCs w:val="24"/>
        </w:rPr>
        <w:t xml:space="preserve">Hunger and </w:t>
      </w:r>
      <w:r w:rsidR="008E5E49">
        <w:rPr>
          <w:rFonts w:ascii="Times New Roman" w:hAnsi="Times New Roman"/>
          <w:i/>
          <w:sz w:val="24"/>
          <w:szCs w:val="24"/>
        </w:rPr>
        <w:t>h</w:t>
      </w:r>
      <w:r w:rsidRPr="003176BD">
        <w:rPr>
          <w:rFonts w:ascii="Times New Roman" w:hAnsi="Times New Roman"/>
          <w:i/>
          <w:sz w:val="24"/>
          <w:szCs w:val="24"/>
        </w:rPr>
        <w:t xml:space="preserve">omelessness </w:t>
      </w:r>
      <w:r w:rsidR="008E5E49">
        <w:rPr>
          <w:rFonts w:ascii="Times New Roman" w:hAnsi="Times New Roman"/>
          <w:i/>
          <w:sz w:val="24"/>
          <w:szCs w:val="24"/>
        </w:rPr>
        <w:t>s</w:t>
      </w:r>
      <w:r w:rsidRPr="003176BD">
        <w:rPr>
          <w:rFonts w:ascii="Times New Roman" w:hAnsi="Times New Roman"/>
          <w:i/>
          <w:sz w:val="24"/>
          <w:szCs w:val="24"/>
        </w:rPr>
        <w:t xml:space="preserve">urvey: </w:t>
      </w:r>
      <w:r w:rsidR="008E5E49" w:rsidRPr="003176BD">
        <w:rPr>
          <w:rFonts w:ascii="Times New Roman" w:hAnsi="Times New Roman"/>
          <w:i/>
          <w:sz w:val="24"/>
          <w:szCs w:val="24"/>
        </w:rPr>
        <w:t>a status report on hunger and homelessness</w:t>
      </w:r>
      <w:r w:rsidRPr="003176BD">
        <w:rPr>
          <w:rFonts w:ascii="Times New Roman" w:hAnsi="Times New Roman"/>
          <w:i/>
          <w:sz w:val="24"/>
          <w:szCs w:val="24"/>
        </w:rPr>
        <w:t xml:space="preserve"> in America’s </w:t>
      </w:r>
      <w:r w:rsidR="008E5E49">
        <w:rPr>
          <w:rFonts w:ascii="Times New Roman" w:hAnsi="Times New Roman"/>
          <w:i/>
          <w:sz w:val="24"/>
          <w:szCs w:val="24"/>
        </w:rPr>
        <w:t>c</w:t>
      </w:r>
      <w:r w:rsidRPr="003176BD">
        <w:rPr>
          <w:rFonts w:ascii="Times New Roman" w:hAnsi="Times New Roman"/>
          <w:i/>
          <w:sz w:val="24"/>
          <w:szCs w:val="24"/>
        </w:rPr>
        <w:t>ities</w:t>
      </w:r>
      <w:r w:rsidRPr="002959F5">
        <w:rPr>
          <w:rFonts w:ascii="Times New Roman" w:hAnsi="Times New Roman"/>
          <w:sz w:val="24"/>
          <w:szCs w:val="24"/>
        </w:rPr>
        <w:t>. Washington. D.C.</w:t>
      </w:r>
    </w:p>
    <w:p w:rsidR="00411A22" w:rsidRPr="00411A22" w:rsidRDefault="008E5E49" w:rsidP="008E5E49">
      <w:pPr>
        <w:pStyle w:val="NoSpacing"/>
        <w:ind w:left="720" w:hanging="720"/>
        <w:rPr>
          <w:rFonts w:ascii="Times New Roman" w:hAnsi="Times New Roman"/>
          <w:sz w:val="24"/>
          <w:szCs w:val="24"/>
          <w:lang w:val="en-MY" w:eastAsia="en-MY"/>
        </w:rPr>
      </w:pPr>
      <w:r>
        <w:rPr>
          <w:rFonts w:ascii="Times New Roman" w:hAnsi="Times New Roman"/>
          <w:sz w:val="24"/>
          <w:szCs w:val="24"/>
          <w:lang w:val="en-MY" w:eastAsia="en-MY"/>
        </w:rPr>
        <w:t>Veit, C.</w:t>
      </w:r>
      <w:r w:rsidR="00411A22" w:rsidRPr="00411A22">
        <w:rPr>
          <w:rFonts w:ascii="Times New Roman" w:hAnsi="Times New Roman"/>
          <w:sz w:val="24"/>
          <w:szCs w:val="24"/>
          <w:lang w:val="en-MY" w:eastAsia="en-MY"/>
        </w:rPr>
        <w:t>T. &amp; Ware</w:t>
      </w:r>
      <w:proofErr w:type="gramStart"/>
      <w:r w:rsidR="00411A22" w:rsidRPr="00411A22">
        <w:rPr>
          <w:rFonts w:ascii="Times New Roman" w:hAnsi="Times New Roman"/>
          <w:sz w:val="24"/>
          <w:szCs w:val="24"/>
          <w:lang w:val="en-MY" w:eastAsia="en-MY"/>
        </w:rPr>
        <w:t>,  J.E</w:t>
      </w:r>
      <w:proofErr w:type="gramEnd"/>
      <w:r w:rsidR="00411A22">
        <w:rPr>
          <w:rFonts w:ascii="Times New Roman" w:hAnsi="Times New Roman"/>
          <w:sz w:val="24"/>
          <w:szCs w:val="24"/>
          <w:lang w:val="en-MY" w:eastAsia="en-MY"/>
        </w:rPr>
        <w:t xml:space="preserve"> (1983)</w:t>
      </w:r>
      <w:r w:rsidR="00411A22" w:rsidRPr="00411A22">
        <w:rPr>
          <w:rFonts w:ascii="Times New Roman" w:hAnsi="Times New Roman"/>
          <w:sz w:val="24"/>
          <w:szCs w:val="24"/>
          <w:lang w:val="en-MY" w:eastAsia="en-MY"/>
        </w:rPr>
        <w:t xml:space="preserve">. </w:t>
      </w:r>
      <w:proofErr w:type="gramStart"/>
      <w:r w:rsidR="00411A22" w:rsidRPr="00411A22">
        <w:rPr>
          <w:rFonts w:ascii="Times New Roman" w:hAnsi="Times New Roman"/>
          <w:sz w:val="24"/>
          <w:szCs w:val="24"/>
          <w:lang w:val="en-MY" w:eastAsia="en-MY"/>
        </w:rPr>
        <w:t>The structure of psychological distress and well-being in general populations.</w:t>
      </w:r>
      <w:proofErr w:type="gramEnd"/>
      <w:r w:rsidR="00411A22" w:rsidRPr="00411A22">
        <w:rPr>
          <w:rFonts w:ascii="Times New Roman" w:hAnsi="Times New Roman"/>
          <w:sz w:val="24"/>
          <w:szCs w:val="24"/>
          <w:lang w:val="en-MY" w:eastAsia="en-MY"/>
        </w:rPr>
        <w:t xml:space="preserve"> </w:t>
      </w:r>
      <w:r w:rsidR="00411A22" w:rsidRPr="00411A22">
        <w:rPr>
          <w:rFonts w:ascii="Times New Roman" w:hAnsi="Times New Roman"/>
          <w:i/>
          <w:sz w:val="24"/>
          <w:szCs w:val="24"/>
          <w:lang w:val="en-MY" w:eastAsia="en-MY"/>
        </w:rPr>
        <w:t>Journal of Consulting and Clinical Psychology</w:t>
      </w:r>
      <w:r w:rsidR="00411A22" w:rsidRPr="00411A22">
        <w:rPr>
          <w:rFonts w:ascii="Times New Roman" w:hAnsi="Times New Roman"/>
          <w:sz w:val="24"/>
          <w:szCs w:val="24"/>
          <w:lang w:val="en-MY" w:eastAsia="en-MY"/>
        </w:rPr>
        <w:t>, 51, 730–742</w:t>
      </w:r>
    </w:p>
    <w:p w:rsidR="00A139CE" w:rsidRPr="00A139CE" w:rsidRDefault="00A139CE" w:rsidP="008E5E49">
      <w:pPr>
        <w:pStyle w:val="NoSpacing"/>
        <w:ind w:left="720" w:hanging="720"/>
        <w:rPr>
          <w:rFonts w:ascii="Times New Roman" w:eastAsia="Arial Unicode MS" w:hAnsi="Times New Roman"/>
          <w:color w:val="000000"/>
          <w:sz w:val="24"/>
          <w:szCs w:val="24"/>
          <w:lang w:val="en-MY" w:eastAsia="en-MY"/>
        </w:rPr>
      </w:pPr>
      <w:r w:rsidRPr="00A139CE">
        <w:rPr>
          <w:rFonts w:ascii="Times New Roman" w:eastAsia="Arial Unicode MS" w:hAnsi="Times New Roman"/>
          <w:color w:val="000000"/>
          <w:sz w:val="24"/>
          <w:szCs w:val="24"/>
          <w:lang w:val="en-MY" w:eastAsia="en-MY"/>
        </w:rPr>
        <w:t xml:space="preserve">Wethington, E. (2000). </w:t>
      </w:r>
      <w:proofErr w:type="gramStart"/>
      <w:r w:rsidRPr="00A139CE">
        <w:rPr>
          <w:rFonts w:ascii="Times New Roman" w:eastAsia="Arial Unicode MS" w:hAnsi="Times New Roman"/>
          <w:color w:val="000000"/>
          <w:sz w:val="24"/>
          <w:szCs w:val="24"/>
          <w:lang w:val="en-MY" w:eastAsia="en-MY"/>
        </w:rPr>
        <w:t>Expecting Stress: Americans and the “Midlife Crisis”.</w:t>
      </w:r>
      <w:r w:rsidRPr="00A139CE">
        <w:rPr>
          <w:rFonts w:ascii="Times New Roman" w:eastAsia="Arial Unicode MS" w:hAnsi="Times New Roman"/>
          <w:i/>
          <w:iCs/>
          <w:color w:val="000000"/>
          <w:sz w:val="24"/>
          <w:szCs w:val="24"/>
          <w:lang w:val="en-MY" w:eastAsia="en-MY"/>
        </w:rPr>
        <w:t>Motivation and Emotion, 24, </w:t>
      </w:r>
      <w:r w:rsidRPr="00A139CE">
        <w:rPr>
          <w:rFonts w:ascii="Times New Roman" w:eastAsia="Arial Unicode MS" w:hAnsi="Times New Roman"/>
          <w:color w:val="000000"/>
          <w:sz w:val="24"/>
          <w:szCs w:val="24"/>
          <w:lang w:val="en-MY" w:eastAsia="en-MY"/>
        </w:rPr>
        <w:t>2, 85-103.</w:t>
      </w:r>
      <w:proofErr w:type="gramEnd"/>
    </w:p>
    <w:p w:rsidR="00C3447D" w:rsidRPr="002959F5" w:rsidRDefault="00C3447D" w:rsidP="008E5E49">
      <w:pPr>
        <w:pStyle w:val="NoSpacing"/>
        <w:ind w:left="720" w:hanging="720"/>
        <w:rPr>
          <w:rFonts w:ascii="Times New Roman" w:eastAsia="Arial Unicode MS" w:hAnsi="Times New Roman"/>
          <w:sz w:val="24"/>
          <w:szCs w:val="24"/>
          <w:lang w:val="en-MY" w:eastAsia="en-MY"/>
        </w:rPr>
      </w:pPr>
      <w:proofErr w:type="gramStart"/>
      <w:r>
        <w:rPr>
          <w:rFonts w:ascii="Times New Roman" w:eastAsia="Arial Unicode MS" w:hAnsi="Times New Roman"/>
          <w:sz w:val="24"/>
          <w:szCs w:val="24"/>
          <w:lang w:val="en-MY" w:eastAsia="en-MY"/>
        </w:rPr>
        <w:t xml:space="preserve">Wilkins, D., </w:t>
      </w:r>
      <w:r w:rsidR="00226C89">
        <w:rPr>
          <w:rFonts w:ascii="Times New Roman" w:eastAsia="Arial Unicode MS" w:hAnsi="Times New Roman"/>
          <w:sz w:val="24"/>
          <w:szCs w:val="24"/>
          <w:lang w:val="en-MY" w:eastAsia="en-MY"/>
        </w:rPr>
        <w:t>Payne, S., Granville, G. &amp; Branney, P (2008).</w:t>
      </w:r>
      <w:proofErr w:type="gramEnd"/>
      <w:r w:rsidR="00226C89">
        <w:rPr>
          <w:rFonts w:ascii="Times New Roman" w:eastAsia="Arial Unicode MS" w:hAnsi="Times New Roman"/>
          <w:sz w:val="24"/>
          <w:szCs w:val="24"/>
          <w:lang w:val="en-MY" w:eastAsia="en-MY"/>
        </w:rPr>
        <w:t xml:space="preserve"> </w:t>
      </w:r>
      <w:r w:rsidR="00226C89" w:rsidRPr="00226C89">
        <w:rPr>
          <w:rFonts w:ascii="Times New Roman" w:eastAsia="Arial Unicode MS" w:hAnsi="Times New Roman"/>
          <w:i/>
          <w:sz w:val="24"/>
          <w:szCs w:val="24"/>
          <w:lang w:val="en-MY" w:eastAsia="en-MY"/>
        </w:rPr>
        <w:t>The gender and access to health services study</w:t>
      </w:r>
      <w:r w:rsidR="00226C89">
        <w:rPr>
          <w:rFonts w:ascii="Times New Roman" w:eastAsia="Arial Unicode MS" w:hAnsi="Times New Roman"/>
          <w:sz w:val="24"/>
          <w:szCs w:val="24"/>
          <w:lang w:val="en-MY" w:eastAsia="en-MY"/>
        </w:rPr>
        <w:t xml:space="preserve">. London: Department of Health. </w:t>
      </w:r>
    </w:p>
    <w:p w:rsidR="005A0AE4" w:rsidRDefault="005A0AE4" w:rsidP="0013013B">
      <w:pPr>
        <w:spacing w:after="0" w:line="240" w:lineRule="auto"/>
        <w:jc w:val="both"/>
        <w:rPr>
          <w:rFonts w:ascii="Times New Roman" w:hAnsi="Times New Roman"/>
          <w:sz w:val="24"/>
          <w:szCs w:val="24"/>
        </w:rPr>
      </w:pPr>
    </w:p>
    <w:p w:rsidR="005A0AE4" w:rsidRDefault="005A0AE4" w:rsidP="005A0AE4">
      <w:pPr>
        <w:spacing w:after="0" w:line="240" w:lineRule="auto"/>
        <w:jc w:val="both"/>
        <w:rPr>
          <w:rFonts w:ascii="Times New Roman" w:hAnsi="Times New Roman"/>
          <w:sz w:val="24"/>
          <w:szCs w:val="24"/>
        </w:rPr>
      </w:pPr>
      <w:r w:rsidRPr="002959F5">
        <w:rPr>
          <w:rFonts w:ascii="Times New Roman" w:hAnsi="Times New Roman"/>
          <w:sz w:val="24"/>
          <w:szCs w:val="24"/>
        </w:rPr>
        <w:t xml:space="preserve">Mohd Suhaimi Mohamad </w:t>
      </w:r>
      <w:r w:rsidR="00DA1570">
        <w:rPr>
          <w:rFonts w:ascii="Times New Roman" w:hAnsi="Times New Roman"/>
          <w:sz w:val="24"/>
          <w:szCs w:val="24"/>
        </w:rPr>
        <w:t>(corresponding author)</w:t>
      </w:r>
    </w:p>
    <w:p w:rsidR="00DA1570" w:rsidRDefault="00DA1570" w:rsidP="005A0AE4">
      <w:pPr>
        <w:spacing w:after="0" w:line="240" w:lineRule="auto"/>
        <w:jc w:val="both"/>
        <w:rPr>
          <w:rFonts w:ascii="Times New Roman" w:hAnsi="Times New Roman"/>
          <w:sz w:val="24"/>
          <w:szCs w:val="24"/>
        </w:rPr>
      </w:pPr>
      <w:r>
        <w:rPr>
          <w:rFonts w:ascii="Times New Roman" w:hAnsi="Times New Roman"/>
          <w:sz w:val="24"/>
          <w:szCs w:val="24"/>
        </w:rPr>
        <w:t>Pusat Pengajian Psikologi dan Pembangunan Manusia</w:t>
      </w:r>
    </w:p>
    <w:p w:rsidR="00DA1570" w:rsidRDefault="00DA1570" w:rsidP="005A0AE4">
      <w:pPr>
        <w:spacing w:after="0" w:line="240" w:lineRule="auto"/>
        <w:jc w:val="both"/>
        <w:rPr>
          <w:rFonts w:ascii="Times New Roman" w:hAnsi="Times New Roman"/>
          <w:sz w:val="24"/>
          <w:szCs w:val="24"/>
        </w:rPr>
      </w:pPr>
      <w:r>
        <w:rPr>
          <w:rFonts w:ascii="Times New Roman" w:hAnsi="Times New Roman"/>
          <w:sz w:val="24"/>
          <w:szCs w:val="24"/>
        </w:rPr>
        <w:t>Fakult</w:t>
      </w:r>
      <w:r w:rsidR="004D366B">
        <w:rPr>
          <w:rFonts w:ascii="Times New Roman" w:hAnsi="Times New Roman"/>
          <w:sz w:val="24"/>
          <w:szCs w:val="24"/>
        </w:rPr>
        <w:t>i Sains Sosial dan Kemanusiaan</w:t>
      </w:r>
    </w:p>
    <w:p w:rsidR="004D366B" w:rsidRDefault="004D366B" w:rsidP="005A0AE4">
      <w:pPr>
        <w:spacing w:after="0" w:line="240" w:lineRule="auto"/>
        <w:jc w:val="both"/>
        <w:rPr>
          <w:rFonts w:ascii="Times New Roman" w:hAnsi="Times New Roman"/>
          <w:sz w:val="24"/>
          <w:szCs w:val="24"/>
        </w:rPr>
      </w:pPr>
      <w:r>
        <w:rPr>
          <w:rFonts w:ascii="Times New Roman" w:hAnsi="Times New Roman"/>
          <w:sz w:val="24"/>
          <w:szCs w:val="24"/>
        </w:rPr>
        <w:t>Universiti Kebangsaan Malaysia</w:t>
      </w:r>
    </w:p>
    <w:p w:rsidR="004D366B" w:rsidRDefault="004D366B" w:rsidP="005A0AE4">
      <w:pPr>
        <w:spacing w:after="0" w:line="240" w:lineRule="auto"/>
        <w:jc w:val="both"/>
        <w:rPr>
          <w:rFonts w:ascii="Times New Roman" w:hAnsi="Times New Roman"/>
          <w:sz w:val="24"/>
          <w:szCs w:val="24"/>
        </w:rPr>
      </w:pPr>
      <w:r>
        <w:rPr>
          <w:rFonts w:ascii="Times New Roman" w:hAnsi="Times New Roman"/>
          <w:sz w:val="24"/>
          <w:szCs w:val="24"/>
        </w:rPr>
        <w:t>43600 Bangi, Selangor</w:t>
      </w:r>
    </w:p>
    <w:p w:rsidR="00DA1570" w:rsidRDefault="00DA1570" w:rsidP="005A0AE4">
      <w:pPr>
        <w:spacing w:after="0" w:line="240" w:lineRule="auto"/>
        <w:jc w:val="both"/>
        <w:rPr>
          <w:rFonts w:ascii="Times New Roman" w:hAnsi="Times New Roman"/>
          <w:sz w:val="24"/>
          <w:szCs w:val="24"/>
        </w:rPr>
      </w:pPr>
      <w:r>
        <w:rPr>
          <w:rFonts w:ascii="Times New Roman" w:hAnsi="Times New Roman"/>
          <w:sz w:val="24"/>
          <w:szCs w:val="24"/>
        </w:rPr>
        <w:t>e-mail: msuhaimi@ukm.edu.my</w:t>
      </w:r>
    </w:p>
    <w:p w:rsidR="00DA1570" w:rsidRPr="002959F5" w:rsidRDefault="00DA1570" w:rsidP="005A0AE4">
      <w:pPr>
        <w:spacing w:after="0" w:line="240" w:lineRule="auto"/>
        <w:jc w:val="both"/>
        <w:rPr>
          <w:rFonts w:ascii="Times New Roman" w:hAnsi="Times New Roman"/>
          <w:sz w:val="24"/>
          <w:szCs w:val="24"/>
        </w:rPr>
      </w:pPr>
    </w:p>
    <w:p w:rsidR="005A0AE4" w:rsidRDefault="005A0AE4" w:rsidP="005A0AE4">
      <w:pPr>
        <w:spacing w:after="0" w:line="240" w:lineRule="auto"/>
        <w:jc w:val="both"/>
        <w:rPr>
          <w:rFonts w:ascii="Times New Roman" w:hAnsi="Times New Roman"/>
          <w:sz w:val="24"/>
          <w:szCs w:val="24"/>
        </w:rPr>
      </w:pPr>
      <w:r w:rsidRPr="002959F5">
        <w:rPr>
          <w:rFonts w:ascii="Times New Roman" w:hAnsi="Times New Roman"/>
          <w:sz w:val="24"/>
          <w:szCs w:val="24"/>
        </w:rPr>
        <w:t xml:space="preserve">Khaidzir Ismail </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Pusat Pengajian Psikologi dan Pembangunan Manusia</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Fakulti Sains Sosial dan Kemanusiaan, UKM</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Universiti Kebangsaan Malaysia</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43600 Bangi, Selangor</w:t>
      </w:r>
    </w:p>
    <w:p w:rsidR="00DA1570" w:rsidRDefault="00DA1570" w:rsidP="005A0AE4">
      <w:pPr>
        <w:spacing w:after="0" w:line="240" w:lineRule="auto"/>
        <w:jc w:val="both"/>
        <w:rPr>
          <w:rFonts w:ascii="Times New Roman" w:hAnsi="Times New Roman"/>
          <w:sz w:val="24"/>
          <w:szCs w:val="24"/>
        </w:rPr>
      </w:pPr>
      <w:r>
        <w:rPr>
          <w:rFonts w:ascii="Times New Roman" w:hAnsi="Times New Roman"/>
          <w:sz w:val="24"/>
          <w:szCs w:val="24"/>
        </w:rPr>
        <w:t>e-mail: izay@ukm.edu.my</w:t>
      </w:r>
    </w:p>
    <w:p w:rsidR="00DA1570" w:rsidRPr="002959F5" w:rsidRDefault="00DA1570" w:rsidP="005A0AE4">
      <w:pPr>
        <w:spacing w:after="0" w:line="240" w:lineRule="auto"/>
        <w:jc w:val="both"/>
        <w:rPr>
          <w:rFonts w:ascii="Times New Roman" w:hAnsi="Times New Roman"/>
          <w:sz w:val="24"/>
          <w:szCs w:val="24"/>
        </w:rPr>
      </w:pPr>
    </w:p>
    <w:p w:rsidR="005A0AE4" w:rsidRDefault="005A0AE4" w:rsidP="005A0AE4">
      <w:pPr>
        <w:spacing w:after="0" w:line="240" w:lineRule="auto"/>
        <w:jc w:val="both"/>
        <w:rPr>
          <w:rFonts w:ascii="Times New Roman" w:hAnsi="Times New Roman"/>
          <w:sz w:val="24"/>
          <w:szCs w:val="24"/>
        </w:rPr>
      </w:pPr>
      <w:r w:rsidRPr="002959F5">
        <w:rPr>
          <w:rFonts w:ascii="Times New Roman" w:hAnsi="Times New Roman"/>
          <w:sz w:val="24"/>
          <w:szCs w:val="24"/>
        </w:rPr>
        <w:t xml:space="preserve">Nasrudin Subhi </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Pusat Pengajian Psikologi dan Pembangunan Manusia</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Fakulti Sains Sosial dan Kemanusiaan, UKM</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Universiti Kebangsaan Malaysia</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43600 Bangi, Selangor</w:t>
      </w:r>
    </w:p>
    <w:p w:rsidR="00DA1570" w:rsidRDefault="00DA1570" w:rsidP="005A0AE4">
      <w:pPr>
        <w:spacing w:after="0" w:line="240" w:lineRule="auto"/>
        <w:jc w:val="both"/>
        <w:rPr>
          <w:rFonts w:ascii="Times New Roman" w:hAnsi="Times New Roman"/>
          <w:sz w:val="24"/>
          <w:szCs w:val="24"/>
        </w:rPr>
      </w:pPr>
      <w:r>
        <w:rPr>
          <w:rFonts w:ascii="Times New Roman" w:hAnsi="Times New Roman"/>
          <w:sz w:val="24"/>
          <w:szCs w:val="24"/>
        </w:rPr>
        <w:t>e-mail: nas2572@ukm.edu.my</w:t>
      </w:r>
    </w:p>
    <w:p w:rsidR="00DA1570" w:rsidRPr="002959F5" w:rsidRDefault="00DA1570" w:rsidP="005A0AE4">
      <w:pPr>
        <w:spacing w:after="0" w:line="240" w:lineRule="auto"/>
        <w:jc w:val="both"/>
        <w:rPr>
          <w:rFonts w:ascii="Times New Roman" w:hAnsi="Times New Roman"/>
          <w:sz w:val="24"/>
          <w:szCs w:val="24"/>
        </w:rPr>
      </w:pPr>
    </w:p>
    <w:p w:rsidR="005A0AE4" w:rsidRPr="002959F5" w:rsidRDefault="005A0AE4" w:rsidP="005A0AE4">
      <w:pPr>
        <w:spacing w:after="0" w:line="240" w:lineRule="auto"/>
        <w:jc w:val="both"/>
        <w:rPr>
          <w:rFonts w:ascii="Times New Roman" w:hAnsi="Times New Roman"/>
          <w:sz w:val="24"/>
          <w:szCs w:val="24"/>
        </w:rPr>
      </w:pPr>
      <w:r w:rsidRPr="002959F5">
        <w:rPr>
          <w:rFonts w:ascii="Times New Roman" w:hAnsi="Times New Roman"/>
          <w:sz w:val="24"/>
          <w:szCs w:val="24"/>
        </w:rPr>
        <w:t xml:space="preserve">Nik Hairi Omar </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Pusat Pengajian Psikologi dan Pembangunan Manusia</w:t>
      </w:r>
    </w:p>
    <w:p w:rsidR="00DA1570" w:rsidRDefault="00DA1570" w:rsidP="00DA1570">
      <w:pPr>
        <w:spacing w:after="0" w:line="240" w:lineRule="auto"/>
        <w:jc w:val="both"/>
        <w:rPr>
          <w:rFonts w:ascii="Times New Roman" w:hAnsi="Times New Roman"/>
          <w:sz w:val="24"/>
          <w:szCs w:val="24"/>
        </w:rPr>
      </w:pPr>
      <w:r>
        <w:rPr>
          <w:rFonts w:ascii="Times New Roman" w:hAnsi="Times New Roman"/>
          <w:sz w:val="24"/>
          <w:szCs w:val="24"/>
        </w:rPr>
        <w:t>Fakulti Sains Sosial dan Kemanusiaan, UKM</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Universiti Kebangsaan Malaysia</w:t>
      </w:r>
    </w:p>
    <w:p w:rsidR="004D366B" w:rsidRDefault="004D366B" w:rsidP="004D366B">
      <w:pPr>
        <w:spacing w:after="0" w:line="240" w:lineRule="auto"/>
        <w:jc w:val="both"/>
        <w:rPr>
          <w:rFonts w:ascii="Times New Roman" w:hAnsi="Times New Roman"/>
          <w:sz w:val="24"/>
          <w:szCs w:val="24"/>
        </w:rPr>
      </w:pPr>
      <w:r>
        <w:rPr>
          <w:rFonts w:ascii="Times New Roman" w:hAnsi="Times New Roman"/>
          <w:sz w:val="24"/>
          <w:szCs w:val="24"/>
        </w:rPr>
        <w:t>43600 Bangi, Selangor</w:t>
      </w:r>
    </w:p>
    <w:p w:rsidR="00B81CE5" w:rsidRPr="004D366B" w:rsidRDefault="00DA1570" w:rsidP="004D366B">
      <w:pPr>
        <w:spacing w:after="0" w:line="240" w:lineRule="auto"/>
        <w:jc w:val="both"/>
        <w:rPr>
          <w:rFonts w:ascii="Times New Roman" w:hAnsi="Times New Roman"/>
          <w:sz w:val="24"/>
          <w:szCs w:val="24"/>
        </w:rPr>
      </w:pPr>
      <w:r>
        <w:rPr>
          <w:rFonts w:ascii="Times New Roman" w:hAnsi="Times New Roman"/>
          <w:sz w:val="24"/>
          <w:szCs w:val="24"/>
        </w:rPr>
        <w:t xml:space="preserve">e-mail: </w:t>
      </w:r>
      <w:r w:rsidR="004D366B" w:rsidRPr="004D366B">
        <w:rPr>
          <w:rFonts w:ascii="Times New Roman" w:hAnsi="Times New Roman"/>
          <w:sz w:val="24"/>
          <w:szCs w:val="24"/>
        </w:rPr>
        <w:t>hairi@ukm.edu.my</w:t>
      </w:r>
      <w:r w:rsidR="004D366B">
        <w:rPr>
          <w:rFonts w:ascii="Times New Roman" w:hAnsi="Times New Roman"/>
          <w:sz w:val="24"/>
          <w:szCs w:val="24"/>
        </w:rPr>
        <w:t xml:space="preserve"> </w:t>
      </w:r>
      <w:r w:rsidR="00B81CE5" w:rsidRPr="00B81CE5">
        <w:rPr>
          <w:rFonts w:ascii="Times New Roman" w:eastAsia="Times New Roman" w:hAnsi="Times New Roman"/>
          <w:vanish/>
          <w:sz w:val="24"/>
          <w:szCs w:val="24"/>
          <w:lang w:val="en-MY" w:eastAsia="en-MY"/>
        </w:rPr>
        <w:t>Bottom of Form</w:t>
      </w:r>
    </w:p>
    <w:sectPr w:rsidR="00B81CE5" w:rsidRPr="004D366B" w:rsidSect="00A97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6D84"/>
    <w:multiLevelType w:val="multilevel"/>
    <w:tmpl w:val="4294AB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3BD05013"/>
    <w:multiLevelType w:val="hybridMultilevel"/>
    <w:tmpl w:val="AE08E370"/>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E33CF7"/>
    <w:multiLevelType w:val="hybridMultilevel"/>
    <w:tmpl w:val="2B18B248"/>
    <w:lvl w:ilvl="0" w:tplc="58B0EC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3793E85"/>
    <w:multiLevelType w:val="hybridMultilevel"/>
    <w:tmpl w:val="7A603B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0016BB"/>
    <w:multiLevelType w:val="multilevel"/>
    <w:tmpl w:val="2F6CA4F8"/>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4E11073"/>
    <w:multiLevelType w:val="hybridMultilevel"/>
    <w:tmpl w:val="B61CF56C"/>
    <w:lvl w:ilvl="0" w:tplc="4D88E7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71F5593"/>
    <w:multiLevelType w:val="hybridMultilevel"/>
    <w:tmpl w:val="72D25C30"/>
    <w:lvl w:ilvl="0" w:tplc="926CE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F20003F"/>
    <w:multiLevelType w:val="hybridMultilevel"/>
    <w:tmpl w:val="12CC8266"/>
    <w:lvl w:ilvl="0" w:tplc="4F921B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568756F"/>
    <w:multiLevelType w:val="multilevel"/>
    <w:tmpl w:val="F36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F8"/>
    <w:rsid w:val="00001BD6"/>
    <w:rsid w:val="0001576A"/>
    <w:rsid w:val="00016251"/>
    <w:rsid w:val="00017DE5"/>
    <w:rsid w:val="00026894"/>
    <w:rsid w:val="00027781"/>
    <w:rsid w:val="0003066E"/>
    <w:rsid w:val="000378D9"/>
    <w:rsid w:val="000414A3"/>
    <w:rsid w:val="0004430B"/>
    <w:rsid w:val="0007194A"/>
    <w:rsid w:val="00074F58"/>
    <w:rsid w:val="000756EA"/>
    <w:rsid w:val="00082CA4"/>
    <w:rsid w:val="00097B30"/>
    <w:rsid w:val="000C1E84"/>
    <w:rsid w:val="000E4CF7"/>
    <w:rsid w:val="0013013B"/>
    <w:rsid w:val="00145E9F"/>
    <w:rsid w:val="0016263E"/>
    <w:rsid w:val="00171EAF"/>
    <w:rsid w:val="00181669"/>
    <w:rsid w:val="00183725"/>
    <w:rsid w:val="00185415"/>
    <w:rsid w:val="001916EC"/>
    <w:rsid w:val="001B6409"/>
    <w:rsid w:val="001C7FC5"/>
    <w:rsid w:val="001D01D0"/>
    <w:rsid w:val="001E03EA"/>
    <w:rsid w:val="001E7061"/>
    <w:rsid w:val="0020628D"/>
    <w:rsid w:val="00226C89"/>
    <w:rsid w:val="00233EDA"/>
    <w:rsid w:val="00235BA5"/>
    <w:rsid w:val="00241F5F"/>
    <w:rsid w:val="00256787"/>
    <w:rsid w:val="00282ABF"/>
    <w:rsid w:val="00285B41"/>
    <w:rsid w:val="002959F5"/>
    <w:rsid w:val="002A41A5"/>
    <w:rsid w:val="002A6050"/>
    <w:rsid w:val="002C39C4"/>
    <w:rsid w:val="002C5A65"/>
    <w:rsid w:val="002D32C9"/>
    <w:rsid w:val="00302F1C"/>
    <w:rsid w:val="00312BDB"/>
    <w:rsid w:val="003176BD"/>
    <w:rsid w:val="00333083"/>
    <w:rsid w:val="00364779"/>
    <w:rsid w:val="0039107B"/>
    <w:rsid w:val="003F1151"/>
    <w:rsid w:val="003F2807"/>
    <w:rsid w:val="00400208"/>
    <w:rsid w:val="004042CA"/>
    <w:rsid w:val="0040559D"/>
    <w:rsid w:val="00406271"/>
    <w:rsid w:val="00406E69"/>
    <w:rsid w:val="00411A22"/>
    <w:rsid w:val="00416A1D"/>
    <w:rsid w:val="0042605C"/>
    <w:rsid w:val="0042646B"/>
    <w:rsid w:val="004367EE"/>
    <w:rsid w:val="00454BF4"/>
    <w:rsid w:val="00457522"/>
    <w:rsid w:val="00463ED5"/>
    <w:rsid w:val="00465994"/>
    <w:rsid w:val="00487774"/>
    <w:rsid w:val="00487ABC"/>
    <w:rsid w:val="00490B07"/>
    <w:rsid w:val="0049103A"/>
    <w:rsid w:val="0049743C"/>
    <w:rsid w:val="004A3770"/>
    <w:rsid w:val="004B0AF1"/>
    <w:rsid w:val="004B29B3"/>
    <w:rsid w:val="004D0862"/>
    <w:rsid w:val="004D366B"/>
    <w:rsid w:val="004D7B60"/>
    <w:rsid w:val="004F1C02"/>
    <w:rsid w:val="005017B9"/>
    <w:rsid w:val="0053175B"/>
    <w:rsid w:val="0053327A"/>
    <w:rsid w:val="0053553D"/>
    <w:rsid w:val="005654C0"/>
    <w:rsid w:val="0058008E"/>
    <w:rsid w:val="00592D5A"/>
    <w:rsid w:val="005971A5"/>
    <w:rsid w:val="005A0887"/>
    <w:rsid w:val="005A0AE4"/>
    <w:rsid w:val="005A128F"/>
    <w:rsid w:val="005C3044"/>
    <w:rsid w:val="005C5FF7"/>
    <w:rsid w:val="005E7CBF"/>
    <w:rsid w:val="005F175B"/>
    <w:rsid w:val="005F2940"/>
    <w:rsid w:val="005F3DD7"/>
    <w:rsid w:val="005F7F80"/>
    <w:rsid w:val="00600159"/>
    <w:rsid w:val="006101F8"/>
    <w:rsid w:val="00611699"/>
    <w:rsid w:val="0061227E"/>
    <w:rsid w:val="00656E09"/>
    <w:rsid w:val="00662ABA"/>
    <w:rsid w:val="0067404F"/>
    <w:rsid w:val="006769DE"/>
    <w:rsid w:val="006864CE"/>
    <w:rsid w:val="006A389B"/>
    <w:rsid w:val="006C43B7"/>
    <w:rsid w:val="006C5644"/>
    <w:rsid w:val="006D3CE7"/>
    <w:rsid w:val="006D6EE5"/>
    <w:rsid w:val="006E0E03"/>
    <w:rsid w:val="00705BD3"/>
    <w:rsid w:val="007118AC"/>
    <w:rsid w:val="00713422"/>
    <w:rsid w:val="007234FE"/>
    <w:rsid w:val="007273F8"/>
    <w:rsid w:val="00730350"/>
    <w:rsid w:val="00730AE5"/>
    <w:rsid w:val="00745AAE"/>
    <w:rsid w:val="00755675"/>
    <w:rsid w:val="0075694E"/>
    <w:rsid w:val="007715DB"/>
    <w:rsid w:val="00771C25"/>
    <w:rsid w:val="007812C4"/>
    <w:rsid w:val="007A4893"/>
    <w:rsid w:val="007A547B"/>
    <w:rsid w:val="007A691D"/>
    <w:rsid w:val="007B4FCC"/>
    <w:rsid w:val="007C0CBC"/>
    <w:rsid w:val="007C3021"/>
    <w:rsid w:val="007D7AF2"/>
    <w:rsid w:val="007E7936"/>
    <w:rsid w:val="007F39D1"/>
    <w:rsid w:val="007F7580"/>
    <w:rsid w:val="00806DBB"/>
    <w:rsid w:val="00806F7D"/>
    <w:rsid w:val="00807570"/>
    <w:rsid w:val="00816C5B"/>
    <w:rsid w:val="008261CE"/>
    <w:rsid w:val="00842F6D"/>
    <w:rsid w:val="00882BF0"/>
    <w:rsid w:val="008855C5"/>
    <w:rsid w:val="008951A7"/>
    <w:rsid w:val="008A2999"/>
    <w:rsid w:val="008A5D44"/>
    <w:rsid w:val="008B300A"/>
    <w:rsid w:val="008B3EB5"/>
    <w:rsid w:val="008D7165"/>
    <w:rsid w:val="008E5E49"/>
    <w:rsid w:val="00900864"/>
    <w:rsid w:val="00904465"/>
    <w:rsid w:val="00923AB3"/>
    <w:rsid w:val="00924523"/>
    <w:rsid w:val="00953E63"/>
    <w:rsid w:val="00966A09"/>
    <w:rsid w:val="00970F7D"/>
    <w:rsid w:val="00971DA1"/>
    <w:rsid w:val="00973C3C"/>
    <w:rsid w:val="009751A4"/>
    <w:rsid w:val="00981DBE"/>
    <w:rsid w:val="00991617"/>
    <w:rsid w:val="009A0965"/>
    <w:rsid w:val="009A768D"/>
    <w:rsid w:val="00A00414"/>
    <w:rsid w:val="00A04F85"/>
    <w:rsid w:val="00A139CE"/>
    <w:rsid w:val="00A167B9"/>
    <w:rsid w:val="00A20287"/>
    <w:rsid w:val="00A32D2B"/>
    <w:rsid w:val="00A37E89"/>
    <w:rsid w:val="00A446C2"/>
    <w:rsid w:val="00A553E2"/>
    <w:rsid w:val="00A62AD8"/>
    <w:rsid w:val="00A77900"/>
    <w:rsid w:val="00A9297D"/>
    <w:rsid w:val="00A93DD6"/>
    <w:rsid w:val="00A973CE"/>
    <w:rsid w:val="00AA26CD"/>
    <w:rsid w:val="00AA69AD"/>
    <w:rsid w:val="00AC1CED"/>
    <w:rsid w:val="00AC6FE5"/>
    <w:rsid w:val="00AD7489"/>
    <w:rsid w:val="00AD75A3"/>
    <w:rsid w:val="00B16C22"/>
    <w:rsid w:val="00B26A6A"/>
    <w:rsid w:val="00B32137"/>
    <w:rsid w:val="00B44821"/>
    <w:rsid w:val="00B471F0"/>
    <w:rsid w:val="00B60FC1"/>
    <w:rsid w:val="00B708D5"/>
    <w:rsid w:val="00B807ED"/>
    <w:rsid w:val="00B811DB"/>
    <w:rsid w:val="00B81CE5"/>
    <w:rsid w:val="00B91188"/>
    <w:rsid w:val="00BB7C23"/>
    <w:rsid w:val="00BD07D0"/>
    <w:rsid w:val="00BD768A"/>
    <w:rsid w:val="00BE26C5"/>
    <w:rsid w:val="00C02B86"/>
    <w:rsid w:val="00C155A7"/>
    <w:rsid w:val="00C25732"/>
    <w:rsid w:val="00C3447D"/>
    <w:rsid w:val="00C43D87"/>
    <w:rsid w:val="00C565EA"/>
    <w:rsid w:val="00C56A92"/>
    <w:rsid w:val="00C77913"/>
    <w:rsid w:val="00C86178"/>
    <w:rsid w:val="00C92F65"/>
    <w:rsid w:val="00CB50BE"/>
    <w:rsid w:val="00CC56B0"/>
    <w:rsid w:val="00CC6FCE"/>
    <w:rsid w:val="00CE71F9"/>
    <w:rsid w:val="00CF239E"/>
    <w:rsid w:val="00CF426B"/>
    <w:rsid w:val="00CF7629"/>
    <w:rsid w:val="00D062CD"/>
    <w:rsid w:val="00D1336B"/>
    <w:rsid w:val="00D31DC7"/>
    <w:rsid w:val="00D369BA"/>
    <w:rsid w:val="00D3767A"/>
    <w:rsid w:val="00D5213A"/>
    <w:rsid w:val="00D541DF"/>
    <w:rsid w:val="00D60867"/>
    <w:rsid w:val="00D64607"/>
    <w:rsid w:val="00D64C69"/>
    <w:rsid w:val="00D7514C"/>
    <w:rsid w:val="00D9147E"/>
    <w:rsid w:val="00D960FC"/>
    <w:rsid w:val="00DA1570"/>
    <w:rsid w:val="00DB2A3D"/>
    <w:rsid w:val="00DC7ED4"/>
    <w:rsid w:val="00DE6076"/>
    <w:rsid w:val="00E10C11"/>
    <w:rsid w:val="00E249EE"/>
    <w:rsid w:val="00E34AE7"/>
    <w:rsid w:val="00E46A71"/>
    <w:rsid w:val="00E47C2B"/>
    <w:rsid w:val="00E521BA"/>
    <w:rsid w:val="00E578A4"/>
    <w:rsid w:val="00E615A7"/>
    <w:rsid w:val="00E70BE3"/>
    <w:rsid w:val="00E70EB8"/>
    <w:rsid w:val="00E71F75"/>
    <w:rsid w:val="00E750EC"/>
    <w:rsid w:val="00E756ED"/>
    <w:rsid w:val="00E81243"/>
    <w:rsid w:val="00E82C8B"/>
    <w:rsid w:val="00E841D1"/>
    <w:rsid w:val="00E86110"/>
    <w:rsid w:val="00E913F7"/>
    <w:rsid w:val="00E917A7"/>
    <w:rsid w:val="00E95954"/>
    <w:rsid w:val="00EB524D"/>
    <w:rsid w:val="00ED60F9"/>
    <w:rsid w:val="00EE1314"/>
    <w:rsid w:val="00EE5F8F"/>
    <w:rsid w:val="00EF0E7A"/>
    <w:rsid w:val="00F26CBC"/>
    <w:rsid w:val="00F2742D"/>
    <w:rsid w:val="00F33280"/>
    <w:rsid w:val="00F53DF5"/>
    <w:rsid w:val="00F62A68"/>
    <w:rsid w:val="00F75144"/>
    <w:rsid w:val="00FA4F6A"/>
    <w:rsid w:val="00FA5279"/>
    <w:rsid w:val="00FB2383"/>
    <w:rsid w:val="00FB2C19"/>
    <w:rsid w:val="00FD398B"/>
    <w:rsid w:val="00FD537B"/>
    <w:rsid w:val="00FE0CFD"/>
    <w:rsid w:val="00FE13F5"/>
    <w:rsid w:val="00FE2A1E"/>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8"/>
    <w:pPr>
      <w:spacing w:after="160" w:line="259" w:lineRule="auto"/>
    </w:pPr>
    <w:rPr>
      <w:sz w:val="22"/>
      <w:szCs w:val="22"/>
      <w:lang w:val="en-GB"/>
    </w:rPr>
  </w:style>
  <w:style w:type="paragraph" w:styleId="Heading2">
    <w:name w:val="heading 2"/>
    <w:basedOn w:val="Normal"/>
    <w:link w:val="Heading2Char"/>
    <w:uiPriority w:val="9"/>
    <w:qFormat/>
    <w:rsid w:val="003176BD"/>
    <w:pPr>
      <w:spacing w:before="100" w:beforeAutospacing="1" w:after="100" w:afterAutospacing="1" w:line="240" w:lineRule="auto"/>
      <w:outlineLvl w:val="1"/>
    </w:pPr>
    <w:rPr>
      <w:rFonts w:ascii="Times New Roman" w:eastAsia="Times New Roman" w:hAnsi="Times New Roman"/>
      <w:b/>
      <w:bCs/>
      <w:sz w:val="36"/>
      <w:szCs w:val="36"/>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3F8"/>
    <w:pPr>
      <w:ind w:left="720"/>
      <w:contextualSpacing/>
    </w:pPr>
  </w:style>
  <w:style w:type="table" w:styleId="TableGrid">
    <w:name w:val="Table Grid"/>
    <w:basedOn w:val="TableNormal"/>
    <w:uiPriority w:val="39"/>
    <w:rsid w:val="00727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273F8"/>
    <w:rPr>
      <w:color w:val="0000FF"/>
      <w:u w:val="single"/>
    </w:rPr>
  </w:style>
  <w:style w:type="paragraph" w:styleId="NormalWeb">
    <w:name w:val="Normal (Web)"/>
    <w:basedOn w:val="Normal"/>
    <w:uiPriority w:val="99"/>
    <w:semiHidden/>
    <w:unhideWhenUsed/>
    <w:rsid w:val="007273F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4367EE"/>
    <w:rPr>
      <w:sz w:val="22"/>
      <w:szCs w:val="22"/>
      <w:lang w:val="en-GB"/>
    </w:rPr>
  </w:style>
  <w:style w:type="paragraph" w:styleId="z-TopofForm">
    <w:name w:val="HTML Top of Form"/>
    <w:basedOn w:val="Normal"/>
    <w:next w:val="Normal"/>
    <w:link w:val="z-TopofFormChar"/>
    <w:hidden/>
    <w:uiPriority w:val="99"/>
    <w:semiHidden/>
    <w:unhideWhenUsed/>
    <w:rsid w:val="007E79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E7936"/>
    <w:rPr>
      <w:rFonts w:ascii="Arial" w:eastAsia="Times New Roman" w:hAnsi="Arial" w:cs="Arial"/>
      <w:vanish/>
      <w:sz w:val="16"/>
      <w:szCs w:val="16"/>
    </w:rPr>
  </w:style>
  <w:style w:type="character" w:customStyle="1" w:styleId="apple-converted-space">
    <w:name w:val="apple-converted-space"/>
    <w:basedOn w:val="DefaultParagraphFont"/>
    <w:rsid w:val="007E7936"/>
  </w:style>
  <w:style w:type="paragraph" w:styleId="z-BottomofForm">
    <w:name w:val="HTML Bottom of Form"/>
    <w:basedOn w:val="Normal"/>
    <w:next w:val="Normal"/>
    <w:link w:val="z-BottomofFormChar"/>
    <w:hidden/>
    <w:uiPriority w:val="99"/>
    <w:semiHidden/>
    <w:unhideWhenUsed/>
    <w:rsid w:val="007E79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E7936"/>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3176BD"/>
    <w:rPr>
      <w:rFonts w:ascii="Times New Roman" w:eastAsia="Times New Roman" w:hAnsi="Times New Roman"/>
      <w:b/>
      <w:bCs/>
      <w:sz w:val="36"/>
      <w:szCs w:val="36"/>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F8"/>
    <w:pPr>
      <w:spacing w:after="160" w:line="259" w:lineRule="auto"/>
    </w:pPr>
    <w:rPr>
      <w:sz w:val="22"/>
      <w:szCs w:val="22"/>
      <w:lang w:val="en-GB"/>
    </w:rPr>
  </w:style>
  <w:style w:type="paragraph" w:styleId="Heading2">
    <w:name w:val="heading 2"/>
    <w:basedOn w:val="Normal"/>
    <w:link w:val="Heading2Char"/>
    <w:uiPriority w:val="9"/>
    <w:qFormat/>
    <w:rsid w:val="003176BD"/>
    <w:pPr>
      <w:spacing w:before="100" w:beforeAutospacing="1" w:after="100" w:afterAutospacing="1" w:line="240" w:lineRule="auto"/>
      <w:outlineLvl w:val="1"/>
    </w:pPr>
    <w:rPr>
      <w:rFonts w:ascii="Times New Roman" w:eastAsia="Times New Roman" w:hAnsi="Times New Roman"/>
      <w:b/>
      <w:bCs/>
      <w:sz w:val="36"/>
      <w:szCs w:val="36"/>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3F8"/>
    <w:pPr>
      <w:ind w:left="720"/>
      <w:contextualSpacing/>
    </w:pPr>
  </w:style>
  <w:style w:type="table" w:styleId="TableGrid">
    <w:name w:val="Table Grid"/>
    <w:basedOn w:val="TableNormal"/>
    <w:uiPriority w:val="39"/>
    <w:rsid w:val="00727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273F8"/>
    <w:rPr>
      <w:color w:val="0000FF"/>
      <w:u w:val="single"/>
    </w:rPr>
  </w:style>
  <w:style w:type="paragraph" w:styleId="NormalWeb">
    <w:name w:val="Normal (Web)"/>
    <w:basedOn w:val="Normal"/>
    <w:uiPriority w:val="99"/>
    <w:semiHidden/>
    <w:unhideWhenUsed/>
    <w:rsid w:val="007273F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4367EE"/>
    <w:rPr>
      <w:sz w:val="22"/>
      <w:szCs w:val="22"/>
      <w:lang w:val="en-GB"/>
    </w:rPr>
  </w:style>
  <w:style w:type="paragraph" w:styleId="z-TopofForm">
    <w:name w:val="HTML Top of Form"/>
    <w:basedOn w:val="Normal"/>
    <w:next w:val="Normal"/>
    <w:link w:val="z-TopofFormChar"/>
    <w:hidden/>
    <w:uiPriority w:val="99"/>
    <w:semiHidden/>
    <w:unhideWhenUsed/>
    <w:rsid w:val="007E79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E7936"/>
    <w:rPr>
      <w:rFonts w:ascii="Arial" w:eastAsia="Times New Roman" w:hAnsi="Arial" w:cs="Arial"/>
      <w:vanish/>
      <w:sz w:val="16"/>
      <w:szCs w:val="16"/>
    </w:rPr>
  </w:style>
  <w:style w:type="character" w:customStyle="1" w:styleId="apple-converted-space">
    <w:name w:val="apple-converted-space"/>
    <w:basedOn w:val="DefaultParagraphFont"/>
    <w:rsid w:val="007E7936"/>
  </w:style>
  <w:style w:type="paragraph" w:styleId="z-BottomofForm">
    <w:name w:val="HTML Bottom of Form"/>
    <w:basedOn w:val="Normal"/>
    <w:next w:val="Normal"/>
    <w:link w:val="z-BottomofFormChar"/>
    <w:hidden/>
    <w:uiPriority w:val="99"/>
    <w:semiHidden/>
    <w:unhideWhenUsed/>
    <w:rsid w:val="007E79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E7936"/>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3176BD"/>
    <w:rPr>
      <w:rFonts w:ascii="Times New Roman" w:eastAsia="Times New Roman" w:hAnsi="Times New Roman"/>
      <w:b/>
      <w:bCs/>
      <w:sz w:val="36"/>
      <w:szCs w:val="36"/>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8828">
      <w:bodyDiv w:val="1"/>
      <w:marLeft w:val="0"/>
      <w:marRight w:val="0"/>
      <w:marTop w:val="0"/>
      <w:marBottom w:val="0"/>
      <w:divBdr>
        <w:top w:val="none" w:sz="0" w:space="0" w:color="auto"/>
        <w:left w:val="none" w:sz="0" w:space="0" w:color="auto"/>
        <w:bottom w:val="none" w:sz="0" w:space="0" w:color="auto"/>
        <w:right w:val="none" w:sz="0" w:space="0" w:color="auto"/>
      </w:divBdr>
    </w:div>
    <w:div w:id="183178370">
      <w:bodyDiv w:val="1"/>
      <w:marLeft w:val="0"/>
      <w:marRight w:val="0"/>
      <w:marTop w:val="0"/>
      <w:marBottom w:val="0"/>
      <w:divBdr>
        <w:top w:val="none" w:sz="0" w:space="0" w:color="auto"/>
        <w:left w:val="none" w:sz="0" w:space="0" w:color="auto"/>
        <w:bottom w:val="none" w:sz="0" w:space="0" w:color="auto"/>
        <w:right w:val="none" w:sz="0" w:space="0" w:color="auto"/>
      </w:divBdr>
      <w:divsChild>
        <w:div w:id="764887778">
          <w:marLeft w:val="0"/>
          <w:marRight w:val="0"/>
          <w:marTop w:val="0"/>
          <w:marBottom w:val="0"/>
          <w:divBdr>
            <w:top w:val="none" w:sz="0" w:space="0" w:color="auto"/>
            <w:left w:val="none" w:sz="0" w:space="0" w:color="auto"/>
            <w:bottom w:val="single" w:sz="4" w:space="3" w:color="D0D4D7"/>
            <w:right w:val="none" w:sz="0" w:space="0" w:color="auto"/>
          </w:divBdr>
          <w:divsChild>
            <w:div w:id="1103066702">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557206019">
      <w:bodyDiv w:val="1"/>
      <w:marLeft w:val="0"/>
      <w:marRight w:val="0"/>
      <w:marTop w:val="0"/>
      <w:marBottom w:val="0"/>
      <w:divBdr>
        <w:top w:val="none" w:sz="0" w:space="0" w:color="auto"/>
        <w:left w:val="none" w:sz="0" w:space="0" w:color="auto"/>
        <w:bottom w:val="none" w:sz="0" w:space="0" w:color="auto"/>
        <w:right w:val="none" w:sz="0" w:space="0" w:color="auto"/>
      </w:divBdr>
      <w:divsChild>
        <w:div w:id="906263403">
          <w:marLeft w:val="0"/>
          <w:marRight w:val="0"/>
          <w:marTop w:val="0"/>
          <w:marBottom w:val="0"/>
          <w:divBdr>
            <w:top w:val="none" w:sz="0" w:space="0" w:color="auto"/>
            <w:left w:val="none" w:sz="0" w:space="0" w:color="auto"/>
            <w:bottom w:val="single" w:sz="8" w:space="4" w:color="D0D4D7"/>
            <w:right w:val="none" w:sz="0" w:space="0" w:color="auto"/>
          </w:divBdr>
          <w:divsChild>
            <w:div w:id="1989478909">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567417985">
      <w:bodyDiv w:val="1"/>
      <w:marLeft w:val="0"/>
      <w:marRight w:val="0"/>
      <w:marTop w:val="0"/>
      <w:marBottom w:val="0"/>
      <w:divBdr>
        <w:top w:val="none" w:sz="0" w:space="0" w:color="auto"/>
        <w:left w:val="none" w:sz="0" w:space="0" w:color="auto"/>
        <w:bottom w:val="none" w:sz="0" w:space="0" w:color="auto"/>
        <w:right w:val="none" w:sz="0" w:space="0" w:color="auto"/>
      </w:divBdr>
      <w:divsChild>
        <w:div w:id="1283001212">
          <w:marLeft w:val="0"/>
          <w:marRight w:val="0"/>
          <w:marTop w:val="0"/>
          <w:marBottom w:val="0"/>
          <w:divBdr>
            <w:top w:val="none" w:sz="0" w:space="0" w:color="auto"/>
            <w:left w:val="none" w:sz="0" w:space="0" w:color="auto"/>
            <w:bottom w:val="single" w:sz="8" w:space="4" w:color="D0D4D7"/>
            <w:right w:val="none" w:sz="0" w:space="0" w:color="auto"/>
          </w:divBdr>
          <w:divsChild>
            <w:div w:id="9702063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725881585">
      <w:bodyDiv w:val="1"/>
      <w:marLeft w:val="0"/>
      <w:marRight w:val="0"/>
      <w:marTop w:val="0"/>
      <w:marBottom w:val="0"/>
      <w:divBdr>
        <w:top w:val="none" w:sz="0" w:space="0" w:color="auto"/>
        <w:left w:val="none" w:sz="0" w:space="0" w:color="auto"/>
        <w:bottom w:val="none" w:sz="0" w:space="0" w:color="auto"/>
        <w:right w:val="none" w:sz="0" w:space="0" w:color="auto"/>
      </w:divBdr>
      <w:divsChild>
        <w:div w:id="1095900272">
          <w:marLeft w:val="0"/>
          <w:marRight w:val="0"/>
          <w:marTop w:val="0"/>
          <w:marBottom w:val="0"/>
          <w:divBdr>
            <w:top w:val="none" w:sz="0" w:space="0" w:color="auto"/>
            <w:left w:val="none" w:sz="0" w:space="0" w:color="auto"/>
            <w:bottom w:val="single" w:sz="8" w:space="4" w:color="D0D4D7"/>
            <w:right w:val="none" w:sz="0" w:space="0" w:color="auto"/>
          </w:divBdr>
          <w:divsChild>
            <w:div w:id="76954825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744229033">
      <w:bodyDiv w:val="1"/>
      <w:marLeft w:val="0"/>
      <w:marRight w:val="0"/>
      <w:marTop w:val="0"/>
      <w:marBottom w:val="0"/>
      <w:divBdr>
        <w:top w:val="none" w:sz="0" w:space="0" w:color="auto"/>
        <w:left w:val="none" w:sz="0" w:space="0" w:color="auto"/>
        <w:bottom w:val="none" w:sz="0" w:space="0" w:color="auto"/>
        <w:right w:val="none" w:sz="0" w:space="0" w:color="auto"/>
      </w:divBdr>
      <w:divsChild>
        <w:div w:id="2122724597">
          <w:marLeft w:val="0"/>
          <w:marRight w:val="0"/>
          <w:marTop w:val="0"/>
          <w:marBottom w:val="0"/>
          <w:divBdr>
            <w:top w:val="none" w:sz="0" w:space="0" w:color="auto"/>
            <w:left w:val="none" w:sz="0" w:space="0" w:color="auto"/>
            <w:bottom w:val="single" w:sz="4" w:space="3" w:color="D0D4D7"/>
            <w:right w:val="none" w:sz="0" w:space="0" w:color="auto"/>
          </w:divBdr>
          <w:divsChild>
            <w:div w:id="82456856">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758136966">
      <w:bodyDiv w:val="1"/>
      <w:marLeft w:val="0"/>
      <w:marRight w:val="0"/>
      <w:marTop w:val="0"/>
      <w:marBottom w:val="0"/>
      <w:divBdr>
        <w:top w:val="none" w:sz="0" w:space="0" w:color="auto"/>
        <w:left w:val="none" w:sz="0" w:space="0" w:color="auto"/>
        <w:bottom w:val="none" w:sz="0" w:space="0" w:color="auto"/>
        <w:right w:val="none" w:sz="0" w:space="0" w:color="auto"/>
      </w:divBdr>
      <w:divsChild>
        <w:div w:id="1694921063">
          <w:marLeft w:val="0"/>
          <w:marRight w:val="0"/>
          <w:marTop w:val="0"/>
          <w:marBottom w:val="0"/>
          <w:divBdr>
            <w:top w:val="none" w:sz="0" w:space="0" w:color="auto"/>
            <w:left w:val="none" w:sz="0" w:space="0" w:color="auto"/>
            <w:bottom w:val="single" w:sz="4" w:space="3" w:color="D0D4D7"/>
            <w:right w:val="none" w:sz="0" w:space="0" w:color="auto"/>
          </w:divBdr>
          <w:divsChild>
            <w:div w:id="463934798">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773331822">
      <w:bodyDiv w:val="1"/>
      <w:marLeft w:val="0"/>
      <w:marRight w:val="0"/>
      <w:marTop w:val="0"/>
      <w:marBottom w:val="0"/>
      <w:divBdr>
        <w:top w:val="none" w:sz="0" w:space="0" w:color="auto"/>
        <w:left w:val="none" w:sz="0" w:space="0" w:color="auto"/>
        <w:bottom w:val="none" w:sz="0" w:space="0" w:color="auto"/>
        <w:right w:val="none" w:sz="0" w:space="0" w:color="auto"/>
      </w:divBdr>
      <w:divsChild>
        <w:div w:id="298385941">
          <w:marLeft w:val="0"/>
          <w:marRight w:val="0"/>
          <w:marTop w:val="0"/>
          <w:marBottom w:val="72"/>
          <w:divBdr>
            <w:top w:val="none" w:sz="0" w:space="0" w:color="auto"/>
            <w:left w:val="none" w:sz="0" w:space="0" w:color="auto"/>
            <w:bottom w:val="none" w:sz="0" w:space="0" w:color="auto"/>
            <w:right w:val="none" w:sz="0" w:space="0" w:color="auto"/>
          </w:divBdr>
        </w:div>
        <w:div w:id="1823306568">
          <w:marLeft w:val="0"/>
          <w:marRight w:val="0"/>
          <w:marTop w:val="0"/>
          <w:marBottom w:val="72"/>
          <w:divBdr>
            <w:top w:val="none" w:sz="0" w:space="0" w:color="auto"/>
            <w:left w:val="none" w:sz="0" w:space="0" w:color="auto"/>
            <w:bottom w:val="none" w:sz="0" w:space="0" w:color="auto"/>
            <w:right w:val="none" w:sz="0" w:space="0" w:color="auto"/>
          </w:divBdr>
        </w:div>
      </w:divsChild>
    </w:div>
    <w:div w:id="961691179">
      <w:bodyDiv w:val="1"/>
      <w:marLeft w:val="0"/>
      <w:marRight w:val="0"/>
      <w:marTop w:val="0"/>
      <w:marBottom w:val="0"/>
      <w:divBdr>
        <w:top w:val="none" w:sz="0" w:space="0" w:color="auto"/>
        <w:left w:val="none" w:sz="0" w:space="0" w:color="auto"/>
        <w:bottom w:val="none" w:sz="0" w:space="0" w:color="auto"/>
        <w:right w:val="none" w:sz="0" w:space="0" w:color="auto"/>
      </w:divBdr>
      <w:divsChild>
        <w:div w:id="1564833306">
          <w:marLeft w:val="0"/>
          <w:marRight w:val="0"/>
          <w:marTop w:val="0"/>
          <w:marBottom w:val="0"/>
          <w:divBdr>
            <w:top w:val="none" w:sz="0" w:space="0" w:color="auto"/>
            <w:left w:val="none" w:sz="0" w:space="0" w:color="auto"/>
            <w:bottom w:val="single" w:sz="8" w:space="4" w:color="D0D4D7"/>
            <w:right w:val="none" w:sz="0" w:space="0" w:color="auto"/>
          </w:divBdr>
          <w:divsChild>
            <w:div w:id="1145244432">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224952757">
      <w:bodyDiv w:val="1"/>
      <w:marLeft w:val="0"/>
      <w:marRight w:val="0"/>
      <w:marTop w:val="0"/>
      <w:marBottom w:val="0"/>
      <w:divBdr>
        <w:top w:val="none" w:sz="0" w:space="0" w:color="auto"/>
        <w:left w:val="none" w:sz="0" w:space="0" w:color="auto"/>
        <w:bottom w:val="none" w:sz="0" w:space="0" w:color="auto"/>
        <w:right w:val="none" w:sz="0" w:space="0" w:color="auto"/>
      </w:divBdr>
      <w:divsChild>
        <w:div w:id="160851389">
          <w:marLeft w:val="0"/>
          <w:marRight w:val="0"/>
          <w:marTop w:val="0"/>
          <w:marBottom w:val="0"/>
          <w:divBdr>
            <w:top w:val="none" w:sz="0" w:space="0" w:color="auto"/>
            <w:left w:val="none" w:sz="0" w:space="0" w:color="auto"/>
            <w:bottom w:val="single" w:sz="8" w:space="4" w:color="D0D4D7"/>
            <w:right w:val="none" w:sz="0" w:space="0" w:color="auto"/>
          </w:divBdr>
          <w:divsChild>
            <w:div w:id="336150499">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337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0249049">
          <w:marLeft w:val="0"/>
          <w:marRight w:val="0"/>
          <w:marTop w:val="0"/>
          <w:marBottom w:val="0"/>
          <w:divBdr>
            <w:top w:val="none" w:sz="0" w:space="0" w:color="auto"/>
            <w:left w:val="none" w:sz="0" w:space="0" w:color="auto"/>
            <w:bottom w:val="single" w:sz="4" w:space="3" w:color="D0D4D7"/>
            <w:right w:val="none" w:sz="0" w:space="0" w:color="auto"/>
          </w:divBdr>
          <w:divsChild>
            <w:div w:id="195193158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628580418">
      <w:bodyDiv w:val="1"/>
      <w:marLeft w:val="0"/>
      <w:marRight w:val="0"/>
      <w:marTop w:val="0"/>
      <w:marBottom w:val="0"/>
      <w:divBdr>
        <w:top w:val="none" w:sz="0" w:space="0" w:color="auto"/>
        <w:left w:val="none" w:sz="0" w:space="0" w:color="auto"/>
        <w:bottom w:val="none" w:sz="0" w:space="0" w:color="auto"/>
        <w:right w:val="none" w:sz="0" w:space="0" w:color="auto"/>
      </w:divBdr>
      <w:divsChild>
        <w:div w:id="39864263">
          <w:marLeft w:val="0"/>
          <w:marRight w:val="0"/>
          <w:marTop w:val="0"/>
          <w:marBottom w:val="0"/>
          <w:divBdr>
            <w:top w:val="none" w:sz="0" w:space="0" w:color="auto"/>
            <w:left w:val="none" w:sz="0" w:space="0" w:color="auto"/>
            <w:bottom w:val="single" w:sz="8" w:space="4" w:color="D0D4D7"/>
            <w:right w:val="none" w:sz="0" w:space="0" w:color="auto"/>
          </w:divBdr>
          <w:divsChild>
            <w:div w:id="10769130">
              <w:marLeft w:val="0"/>
              <w:marRight w:val="0"/>
              <w:marTop w:val="86"/>
              <w:marBottom w:val="0"/>
              <w:divBdr>
                <w:top w:val="single" w:sz="8" w:space="3" w:color="6A7780"/>
                <w:left w:val="single" w:sz="8" w:space="6" w:color="6A7780"/>
                <w:bottom w:val="single" w:sz="8" w:space="3" w:color="6A7780"/>
                <w:right w:val="single" w:sz="8" w:space="6" w:color="6A7780"/>
              </w:divBdr>
            </w:div>
          </w:divsChild>
        </w:div>
      </w:divsChild>
    </w:div>
    <w:div w:id="1632242896">
      <w:bodyDiv w:val="1"/>
      <w:marLeft w:val="0"/>
      <w:marRight w:val="0"/>
      <w:marTop w:val="0"/>
      <w:marBottom w:val="0"/>
      <w:divBdr>
        <w:top w:val="none" w:sz="0" w:space="0" w:color="auto"/>
        <w:left w:val="none" w:sz="0" w:space="0" w:color="auto"/>
        <w:bottom w:val="none" w:sz="0" w:space="0" w:color="auto"/>
        <w:right w:val="none" w:sz="0" w:space="0" w:color="auto"/>
      </w:divBdr>
      <w:divsChild>
        <w:div w:id="2111195310">
          <w:marLeft w:val="0"/>
          <w:marRight w:val="0"/>
          <w:marTop w:val="0"/>
          <w:marBottom w:val="0"/>
          <w:divBdr>
            <w:top w:val="none" w:sz="0" w:space="0" w:color="auto"/>
            <w:left w:val="none" w:sz="0" w:space="0" w:color="auto"/>
            <w:bottom w:val="single" w:sz="4" w:space="3" w:color="D0D4D7"/>
            <w:right w:val="none" w:sz="0" w:space="0" w:color="auto"/>
          </w:divBdr>
          <w:divsChild>
            <w:div w:id="191319852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765606672">
      <w:bodyDiv w:val="1"/>
      <w:marLeft w:val="0"/>
      <w:marRight w:val="0"/>
      <w:marTop w:val="0"/>
      <w:marBottom w:val="0"/>
      <w:divBdr>
        <w:top w:val="none" w:sz="0" w:space="0" w:color="auto"/>
        <w:left w:val="none" w:sz="0" w:space="0" w:color="auto"/>
        <w:bottom w:val="none" w:sz="0" w:space="0" w:color="auto"/>
        <w:right w:val="none" w:sz="0" w:space="0" w:color="auto"/>
      </w:divBdr>
      <w:divsChild>
        <w:div w:id="1031801923">
          <w:marLeft w:val="0"/>
          <w:marRight w:val="0"/>
          <w:marTop w:val="0"/>
          <w:marBottom w:val="0"/>
          <w:divBdr>
            <w:top w:val="none" w:sz="0" w:space="0" w:color="auto"/>
            <w:left w:val="none" w:sz="0" w:space="0" w:color="auto"/>
            <w:bottom w:val="single" w:sz="4" w:space="3" w:color="D0D4D7"/>
            <w:right w:val="none" w:sz="0" w:space="0" w:color="auto"/>
          </w:divBdr>
          <w:divsChild>
            <w:div w:id="1775051763">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1859538071">
      <w:bodyDiv w:val="1"/>
      <w:marLeft w:val="0"/>
      <w:marRight w:val="0"/>
      <w:marTop w:val="0"/>
      <w:marBottom w:val="0"/>
      <w:divBdr>
        <w:top w:val="none" w:sz="0" w:space="0" w:color="auto"/>
        <w:left w:val="none" w:sz="0" w:space="0" w:color="auto"/>
        <w:bottom w:val="none" w:sz="0" w:space="0" w:color="auto"/>
        <w:right w:val="none" w:sz="0" w:space="0" w:color="auto"/>
      </w:divBdr>
      <w:divsChild>
        <w:div w:id="1645742430">
          <w:marLeft w:val="0"/>
          <w:marRight w:val="0"/>
          <w:marTop w:val="0"/>
          <w:marBottom w:val="0"/>
          <w:divBdr>
            <w:top w:val="none" w:sz="0" w:space="0" w:color="auto"/>
            <w:left w:val="none" w:sz="0" w:space="0" w:color="auto"/>
            <w:bottom w:val="single" w:sz="4" w:space="3" w:color="D0D4D7"/>
            <w:right w:val="none" w:sz="0" w:space="0" w:color="auto"/>
          </w:divBdr>
          <w:divsChild>
            <w:div w:id="581254604">
              <w:marLeft w:val="0"/>
              <w:marRight w:val="0"/>
              <w:marTop w:val="50"/>
              <w:marBottom w:val="0"/>
              <w:divBdr>
                <w:top w:val="single" w:sz="4" w:space="2" w:color="6A7780"/>
                <w:left w:val="single" w:sz="4" w:space="4" w:color="6A7780"/>
                <w:bottom w:val="single" w:sz="4" w:space="2" w:color="6A7780"/>
                <w:right w:val="single" w:sz="4" w:space="4" w:color="6A7780"/>
              </w:divBdr>
            </w:div>
          </w:divsChild>
        </w:div>
      </w:divsChild>
    </w:div>
    <w:div w:id="2056000815">
      <w:bodyDiv w:val="1"/>
      <w:marLeft w:val="0"/>
      <w:marRight w:val="0"/>
      <w:marTop w:val="0"/>
      <w:marBottom w:val="0"/>
      <w:divBdr>
        <w:top w:val="none" w:sz="0" w:space="0" w:color="auto"/>
        <w:left w:val="none" w:sz="0" w:space="0" w:color="auto"/>
        <w:bottom w:val="none" w:sz="0" w:space="0" w:color="auto"/>
        <w:right w:val="none" w:sz="0" w:space="0" w:color="auto"/>
      </w:divBdr>
      <w:divsChild>
        <w:div w:id="519440146">
          <w:marLeft w:val="0"/>
          <w:marRight w:val="0"/>
          <w:marTop w:val="0"/>
          <w:marBottom w:val="0"/>
          <w:divBdr>
            <w:top w:val="none" w:sz="0" w:space="0" w:color="auto"/>
            <w:left w:val="none" w:sz="0" w:space="0" w:color="auto"/>
            <w:bottom w:val="single" w:sz="6" w:space="3" w:color="D0D4D7"/>
            <w:right w:val="none" w:sz="0" w:space="0" w:color="auto"/>
          </w:divBdr>
          <w:divsChild>
            <w:div w:id="1966808520">
              <w:marLeft w:val="0"/>
              <w:marRight w:val="0"/>
              <w:marTop w:val="67"/>
              <w:marBottom w:val="0"/>
              <w:divBdr>
                <w:top w:val="single" w:sz="6" w:space="3" w:color="6A7780"/>
                <w:left w:val="single" w:sz="6" w:space="5" w:color="6A7780"/>
                <w:bottom w:val="single" w:sz="6" w:space="3" w:color="6A7780"/>
                <w:right w:val="single" w:sz="6" w:space="5" w:color="6A77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AB65-F775-401D-B49C-89FD49A8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suhaimiPPPPM</cp:lastModifiedBy>
  <cp:revision>2</cp:revision>
  <dcterms:created xsi:type="dcterms:W3CDTF">2015-08-03T06:59:00Z</dcterms:created>
  <dcterms:modified xsi:type="dcterms:W3CDTF">2015-08-03T06:59:00Z</dcterms:modified>
</cp:coreProperties>
</file>