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E5FDE" w14:textId="77777777" w:rsidR="0094516B" w:rsidRDefault="00AA53A9">
      <w:commentRangeStart w:id="0"/>
      <w:r>
        <w:t xml:space="preserve">Type of article </w:t>
      </w:r>
      <w:r w:rsidR="00000000">
        <w:t xml:space="preserve"> </w:t>
      </w:r>
      <w:commentRangeEnd w:id="0"/>
      <w:r>
        <w:rPr>
          <w:rStyle w:val="CommentReference"/>
        </w:rPr>
        <w:commentReference w:id="0"/>
      </w:r>
    </w:p>
    <w:p w14:paraId="7630C6A6" w14:textId="77777777" w:rsidR="0094516B" w:rsidRDefault="00000000">
      <w:pPr>
        <w:jc w:val="center"/>
      </w:pPr>
      <w:commentRangeStart w:id="1"/>
      <w:r>
        <w:rPr>
          <w:b/>
        </w:rPr>
        <w:t>Data Journalism Practice in Indonesia</w:t>
      </w:r>
      <w:r>
        <w:t xml:space="preserve"> </w:t>
      </w:r>
      <w:commentRangeEnd w:id="1"/>
      <w:r w:rsidR="00AA53A9">
        <w:rPr>
          <w:rStyle w:val="CommentReference"/>
        </w:rPr>
        <w:commentReference w:id="1"/>
      </w:r>
    </w:p>
    <w:p w14:paraId="4841C9F0" w14:textId="77777777" w:rsidR="0094516B" w:rsidRDefault="0094516B">
      <w:pPr>
        <w:jc w:val="center"/>
      </w:pPr>
    </w:p>
    <w:p w14:paraId="1EECCACA" w14:textId="77777777" w:rsidR="0094516B" w:rsidRDefault="00000000">
      <w:pPr>
        <w:jc w:val="center"/>
      </w:pPr>
      <w:r>
        <w:t xml:space="preserve">Sofia </w:t>
      </w:r>
      <w:proofErr w:type="spellStart"/>
      <w:r>
        <w:t>Aunul</w:t>
      </w:r>
      <w:proofErr w:type="spellEnd"/>
      <w:r>
        <w:t xml:space="preserve"> </w:t>
      </w:r>
      <w:r>
        <w:rPr>
          <w:vertAlign w:val="superscript"/>
        </w:rPr>
        <w:t>1</w:t>
      </w:r>
      <w:r>
        <w:t xml:space="preserve">, </w:t>
      </w:r>
      <w:proofErr w:type="spellStart"/>
      <w:r>
        <w:t>Akhmad</w:t>
      </w:r>
      <w:proofErr w:type="spellEnd"/>
      <w:r>
        <w:t xml:space="preserve"> </w:t>
      </w:r>
      <w:proofErr w:type="spellStart"/>
      <w:r>
        <w:t>Fauzy</w:t>
      </w:r>
      <w:proofErr w:type="spellEnd"/>
      <w:r>
        <w:t xml:space="preserve"> </w:t>
      </w:r>
      <w:r>
        <w:rPr>
          <w:vertAlign w:val="superscript"/>
        </w:rPr>
        <w:t>2</w:t>
      </w:r>
      <w:r>
        <w:t xml:space="preserve"> </w:t>
      </w:r>
      <w:commentRangeStart w:id="2"/>
      <w:r>
        <w:t xml:space="preserve">and </w:t>
      </w:r>
      <w:commentRangeEnd w:id="2"/>
      <w:r w:rsidR="00AA53A9">
        <w:rPr>
          <w:rStyle w:val="CommentReference"/>
        </w:rPr>
        <w:commentReference w:id="2"/>
      </w:r>
      <w:r>
        <w:t xml:space="preserve">Siti </w:t>
      </w:r>
      <w:proofErr w:type="spellStart"/>
      <w:r>
        <w:t>Aisyah</w:t>
      </w:r>
      <w:proofErr w:type="spellEnd"/>
      <w:r>
        <w:t xml:space="preserve"> </w:t>
      </w:r>
      <w:r>
        <w:rPr>
          <w:vertAlign w:val="superscript"/>
        </w:rPr>
        <w:t>2,</w:t>
      </w:r>
      <w:r>
        <w:t>*</w:t>
      </w:r>
    </w:p>
    <w:p w14:paraId="7D2C6F9C" w14:textId="77777777" w:rsidR="0094516B" w:rsidRDefault="00000000">
      <w:pPr>
        <w:jc w:val="center"/>
      </w:pPr>
      <w:r>
        <w:t xml:space="preserve"> </w:t>
      </w:r>
    </w:p>
    <w:p w14:paraId="2CC2B7C6" w14:textId="77777777" w:rsidR="0094516B" w:rsidRDefault="00000000">
      <w:pPr>
        <w:jc w:val="center"/>
      </w:pPr>
      <w:commentRangeStart w:id="3"/>
      <w:r>
        <w:rPr>
          <w:vertAlign w:val="superscript"/>
        </w:rPr>
        <w:t xml:space="preserve">1, 3 </w:t>
      </w:r>
      <w:r>
        <w:t xml:space="preserve">Faculty of Communications Universitas </w:t>
      </w:r>
      <w:proofErr w:type="spellStart"/>
      <w:r>
        <w:t>Mercu</w:t>
      </w:r>
      <w:proofErr w:type="spellEnd"/>
      <w:r>
        <w:t xml:space="preserve"> </w:t>
      </w:r>
      <w:proofErr w:type="spellStart"/>
      <w:r>
        <w:t>Buana</w:t>
      </w:r>
      <w:proofErr w:type="spellEnd"/>
      <w:r>
        <w:t>, Jakarta, Indonesia</w:t>
      </w:r>
    </w:p>
    <w:p w14:paraId="4510E366" w14:textId="77777777" w:rsidR="0094516B" w:rsidRDefault="00000000">
      <w:pPr>
        <w:jc w:val="center"/>
      </w:pPr>
      <w:r>
        <w:rPr>
          <w:vertAlign w:val="superscript"/>
        </w:rPr>
        <w:t>2</w:t>
      </w:r>
      <w:r>
        <w:t>Metro TV, Jakarta, Indonesia</w:t>
      </w:r>
      <w:commentRangeEnd w:id="3"/>
      <w:r w:rsidR="00AA53A9">
        <w:rPr>
          <w:rStyle w:val="CommentReference"/>
        </w:rPr>
        <w:commentReference w:id="3"/>
      </w:r>
    </w:p>
    <w:p w14:paraId="33F089EF" w14:textId="77777777" w:rsidR="0094516B" w:rsidRDefault="00000000">
      <w:pPr>
        <w:jc w:val="center"/>
      </w:pPr>
      <w:r>
        <w:t xml:space="preserve"> </w:t>
      </w:r>
    </w:p>
    <w:p w14:paraId="2DE87369" w14:textId="77777777" w:rsidR="0094516B" w:rsidRDefault="00000000">
      <w:pPr>
        <w:jc w:val="center"/>
      </w:pPr>
      <w:r>
        <w:rPr>
          <w:vertAlign w:val="superscript"/>
        </w:rPr>
        <w:t>*</w:t>
      </w:r>
      <w:r>
        <w:t>Corresponding author: sofia_aunul@mercubuana.ac.id</w:t>
      </w:r>
    </w:p>
    <w:p w14:paraId="49A057F7" w14:textId="77777777" w:rsidR="0094516B" w:rsidRDefault="00000000">
      <w:r>
        <w:t xml:space="preserve"> </w:t>
      </w:r>
    </w:p>
    <w:p w14:paraId="275B69E3" w14:textId="77777777" w:rsidR="0094516B" w:rsidRDefault="00000000">
      <w:pPr>
        <w:jc w:val="both"/>
      </w:pPr>
      <w:r>
        <w:rPr>
          <w:b/>
        </w:rPr>
        <w:t>Abstract:</w:t>
      </w:r>
      <w:r>
        <w:t xml:space="preserve"> </w:t>
      </w:r>
      <w:commentRangeStart w:id="4"/>
      <w:r>
        <w:t xml:space="preserve">This article aims to provide an overview of the current state of data journalism in Indonesia, its potential for growth, and the barriers that need to be overcome. Data journalism in Indonesia has been evolving rapidly, with practices and challenges that are unique to the region. This article uses literature review method focusing on 11 publications relating to data journalism practice in Indonesia ranging from year 2018 to 2024. It shows that (1) the availability of open access data from Indonesian government that has some data credibility issues such as less integrated data, lack of raw data and digital divide of internet availability and coverage in some Indonesian region; (2) journalists’ competence of data skills from gathering to displaying (3) decision of building data journalism team is from top authority (4) good narrative enhances news values and audience engagement. </w:t>
      </w:r>
      <w:commentRangeEnd w:id="4"/>
      <w:r w:rsidR="00AA53A9">
        <w:rPr>
          <w:rStyle w:val="CommentReference"/>
        </w:rPr>
        <w:commentReference w:id="4"/>
      </w:r>
    </w:p>
    <w:p w14:paraId="78F9E40E" w14:textId="77777777" w:rsidR="0094516B" w:rsidRDefault="0094516B">
      <w:pPr>
        <w:jc w:val="both"/>
      </w:pPr>
    </w:p>
    <w:p w14:paraId="25AEEEF0" w14:textId="77777777" w:rsidR="0094516B" w:rsidRDefault="00000000">
      <w:pPr>
        <w:jc w:val="both"/>
      </w:pPr>
      <w:r>
        <w:t xml:space="preserve">Keywords: </w:t>
      </w:r>
      <w:commentRangeStart w:id="5"/>
      <w:r>
        <w:t>Data Journalism, Practice</w:t>
      </w:r>
      <w:commentRangeEnd w:id="5"/>
      <w:r w:rsidR="00AA53A9">
        <w:rPr>
          <w:rStyle w:val="CommentReference"/>
        </w:rPr>
        <w:commentReference w:id="5"/>
      </w:r>
    </w:p>
    <w:p w14:paraId="43113EC9" w14:textId="77777777" w:rsidR="0094516B" w:rsidRDefault="00000000">
      <w:pPr>
        <w:jc w:val="both"/>
      </w:pPr>
      <w:r>
        <w:t xml:space="preserve"> </w:t>
      </w:r>
    </w:p>
    <w:p w14:paraId="07A27772" w14:textId="77777777" w:rsidR="0094516B" w:rsidRDefault="00000000">
      <w:pPr>
        <w:rPr>
          <w:b/>
        </w:rPr>
      </w:pPr>
      <w:commentRangeStart w:id="6"/>
      <w:r>
        <w:rPr>
          <w:b/>
        </w:rPr>
        <w:t>Introduction</w:t>
      </w:r>
    </w:p>
    <w:p w14:paraId="7ECCFC65" w14:textId="77777777" w:rsidR="0094516B" w:rsidRDefault="00000000">
      <w:pPr>
        <w:jc w:val="both"/>
      </w:pPr>
      <w:r>
        <w:t>Journalism is an activity that involves covering, processing, and disseminating accurate information about an event to the public. Journalism is not just about writing news, but more about a journalist’s ability to pursue actual and important news sources. Therefore, journalism can be defined as a journalist’s activity in searching, collecting, and processing data to produce interesting news. These journalistic activities are then continued by disseminating them to the community through print, electronic, and digital media (</w:t>
      </w:r>
      <w:proofErr w:type="spellStart"/>
      <w:r>
        <w:t>Marhamah</w:t>
      </w:r>
      <w:proofErr w:type="spellEnd"/>
      <w:r>
        <w:t>, 2021).</w:t>
      </w:r>
    </w:p>
    <w:p w14:paraId="18FBA06F" w14:textId="77777777" w:rsidR="0094516B" w:rsidRDefault="0094516B"/>
    <w:p w14:paraId="084691D4" w14:textId="77777777" w:rsidR="0094516B" w:rsidRDefault="00000000">
      <w:pPr>
        <w:jc w:val="both"/>
      </w:pPr>
      <w:r>
        <w:t>Data journalism is most often expressed through visualization-related themes such as data visualization, web design, and interactive layouts. Second, in the field of data journalism, there are nomenclature norms; in most newsrooms, data journalism takes the shape of a visualization team. Several significant conventional news organizations have developed news teams or divisions that use advanced digital media technologies, and the spread of front-end technology mirrors the trend of designers taking the lead (Zhang &amp; Chen, 2022).</w:t>
      </w:r>
    </w:p>
    <w:p w14:paraId="16551AC8" w14:textId="77777777" w:rsidR="0094516B" w:rsidRDefault="0094516B"/>
    <w:p w14:paraId="59F116F0" w14:textId="77777777" w:rsidR="0094516B" w:rsidRDefault="00000000">
      <w:pPr>
        <w:jc w:val="both"/>
      </w:pPr>
      <w:r>
        <w:t xml:space="preserve">Data journalism has been affecting the interactions inside the newsrooms. If in the past journalists were the highest editorial authority, the role started to be reduced because of following examples; </w:t>
      </w:r>
      <w:proofErr w:type="spellStart"/>
      <w:r>
        <w:t>grapher</w:t>
      </w:r>
      <w:proofErr w:type="spellEnd"/>
      <w:r>
        <w:t xml:space="preserve"> requests to cut the script because it is considered to reduce the space for creativity news visualization and search engine optimization officer changes news title to be more eye-catching to facilitate the speed of news dissemination. Such a drastic change in journalism work especially to some journalists who were brought up in the tradition of conventional journalism. It takes time for legacy media to change work culture and practice data journalism. Television as a mass media must adopt the practice of data journalism in order to survive in the world of journalism with online media competitors, which are far away faster adopting data journalism and online media able to move more agile because of the organization's small. relatively small scale of new media organizations. Furthermore, journalists in online media are dominated by young journalists who are more familiar with various devices and technology applications (</w:t>
      </w:r>
      <w:proofErr w:type="spellStart"/>
      <w:r>
        <w:t>Roza</w:t>
      </w:r>
      <w:proofErr w:type="spellEnd"/>
      <w:r>
        <w:t>, 2022).</w:t>
      </w:r>
    </w:p>
    <w:p w14:paraId="1109DC71" w14:textId="77777777" w:rsidR="0094516B" w:rsidRDefault="0094516B"/>
    <w:p w14:paraId="425A9A11" w14:textId="77777777" w:rsidR="0094516B" w:rsidRDefault="00000000">
      <w:pPr>
        <w:jc w:val="both"/>
      </w:pPr>
      <w:r>
        <w:t>The two distinct areas of data journalism are combined with data-driven practices: journalism and computer science (Lim, 2015). Information news coverage merits interest from the insightful local area as well as news organizations for two reasons. First, journalists face an information environment with a lot of data. Instead of working as gatekeepers for traditional news media, journalists need to look at how data works (Bradshaw, 2018). Second, according to Lim (2015), data journalism has emerged as an alternative to traditional journalism that is capable of overcoming declining credibility and generating revenue.</w:t>
      </w:r>
    </w:p>
    <w:p w14:paraId="28D54ECD" w14:textId="77777777" w:rsidR="0094516B" w:rsidRDefault="0094516B">
      <w:pPr>
        <w:jc w:val="both"/>
      </w:pPr>
    </w:p>
    <w:p w14:paraId="1A3CD309" w14:textId="77777777" w:rsidR="0094516B" w:rsidRDefault="00000000">
      <w:pPr>
        <w:jc w:val="both"/>
      </w:pPr>
      <w:r>
        <w:t xml:space="preserve">Data journalism practices, in particular, help to reduce the distance between news organizations and users by allowing users to participate in the information gathering stage and provide feedback on data analysis, visualization, and data opening. Television networks produce diverse content with the assistance of specialized departments and staff members because they recognize the importance of data journalism. However, very little theoretical research has looked at how data journalism practices are portrayed in television news because very few studies have looked at the characteristics and news forms of data news content from television networks in different countries. Due to its high visual appeal, data news might be considered an ideal form of television news (Lim, 2019). A study from </w:t>
      </w:r>
      <w:proofErr w:type="spellStart"/>
      <w:r>
        <w:t>Hidayat</w:t>
      </w:r>
      <w:proofErr w:type="spellEnd"/>
      <w:r>
        <w:t xml:space="preserve"> &amp; </w:t>
      </w:r>
      <w:proofErr w:type="spellStart"/>
      <w:r>
        <w:t>Hidayat</w:t>
      </w:r>
      <w:proofErr w:type="spellEnd"/>
      <w:r>
        <w:t xml:space="preserve"> (2020) suggests that there should be other researches on how media implement data journalism including the process and interaction in the newsroom. </w:t>
      </w:r>
    </w:p>
    <w:p w14:paraId="2A78BB77" w14:textId="77777777" w:rsidR="0094516B" w:rsidRDefault="0094516B">
      <w:pPr>
        <w:jc w:val="both"/>
      </w:pPr>
    </w:p>
    <w:p w14:paraId="74BC8ABC" w14:textId="77777777" w:rsidR="0094516B" w:rsidRDefault="00000000">
      <w:pPr>
        <w:jc w:val="both"/>
      </w:pPr>
      <w:r>
        <w:t>As stated in Coddington (2015) data journalism is the closest we have come to combining professional journalism with open-source and computational principles and data journalists' assertions that traditional reporting, narrative, and storytelling are still essential components of good data journalism closely align each other with the predominant professional view of journalism. By reiterating the importance of traditional journalistic work, they help to ensure that their own work is taken seriously by professional journalism—that they are seen as continuing its practices, rather than harming them.</w:t>
      </w:r>
    </w:p>
    <w:p w14:paraId="00234B95" w14:textId="77777777" w:rsidR="0094516B" w:rsidRDefault="0094516B">
      <w:pPr>
        <w:jc w:val="both"/>
      </w:pPr>
    </w:p>
    <w:p w14:paraId="65173B37" w14:textId="77777777" w:rsidR="0094516B" w:rsidRDefault="00000000">
      <w:pPr>
        <w:jc w:val="both"/>
        <w:rPr>
          <w:b/>
        </w:rPr>
      </w:pPr>
      <w:r>
        <w:t xml:space="preserve">Advances in information technology in the last two decades brought a wave of major changes to the media industry, the press and journalism. Internet technology has given birth to online media which is a threat to conventional media. Advances in information technology also gave birth new challenges and opportunities for activities in journalism. Some of them are related to the enormous amount of processed data availability for news. In the digital age, data is not only a complement or just to give the context of the news, but it can also become news itself considering its ubiquity. This is what is called data journalism. Has data journalism been developed in Indonesia? What are the obstacles, challenges and opportunities to be able to support and </w:t>
      </w:r>
      <w:proofErr w:type="spellStart"/>
      <w:r>
        <w:t>coloring</w:t>
      </w:r>
      <w:proofErr w:type="spellEnd"/>
      <w:r>
        <w:t xml:space="preserve"> the press media business (Nuh, 2019). This article aims to describe the practice of data journalism in Indonesia.</w:t>
      </w:r>
      <w:commentRangeEnd w:id="6"/>
      <w:r w:rsidR="00AA53A9">
        <w:rPr>
          <w:rStyle w:val="CommentReference"/>
        </w:rPr>
        <w:commentReference w:id="6"/>
      </w:r>
    </w:p>
    <w:p w14:paraId="47478DA4" w14:textId="77777777" w:rsidR="0094516B" w:rsidRDefault="0094516B">
      <w:pPr>
        <w:jc w:val="both"/>
        <w:rPr>
          <w:b/>
        </w:rPr>
      </w:pPr>
    </w:p>
    <w:p w14:paraId="1F119A95" w14:textId="77777777" w:rsidR="0094516B" w:rsidRDefault="00000000">
      <w:pPr>
        <w:jc w:val="both"/>
        <w:rPr>
          <w:b/>
        </w:rPr>
      </w:pPr>
      <w:r>
        <w:rPr>
          <w:b/>
        </w:rPr>
        <w:t>L</w:t>
      </w:r>
      <w:commentRangeStart w:id="7"/>
      <w:r>
        <w:rPr>
          <w:b/>
        </w:rPr>
        <w:t>iterature Review</w:t>
      </w:r>
    </w:p>
    <w:p w14:paraId="0163FCFB" w14:textId="77777777" w:rsidR="0094516B" w:rsidRDefault="00000000">
      <w:pPr>
        <w:jc w:val="both"/>
      </w:pPr>
      <w:r>
        <w:t>Data journalism, also known as data journalism, is an emerging discipline that brings together knowledge from several disciplines, including journalism, social sciences, information science, data and computer sciences, data analytics, information design, and storytelling (</w:t>
      </w:r>
      <w:proofErr w:type="spellStart"/>
      <w:r>
        <w:t>Heravi</w:t>
      </w:r>
      <w:proofErr w:type="spellEnd"/>
      <w:r>
        <w:t xml:space="preserve"> &amp; Lorenz, 2020). Data journalism can be viewed as a process of refinement, where raw data is transformed into something meaningful. As a result the value to the public grows, especially when complex facts are boiled down into a clear story that people can easily understand and remember.</w:t>
      </w:r>
    </w:p>
    <w:p w14:paraId="73ECDB28" w14:textId="77777777" w:rsidR="0094516B" w:rsidRDefault="0094516B">
      <w:pPr>
        <w:jc w:val="both"/>
      </w:pPr>
    </w:p>
    <w:p w14:paraId="60A093A7" w14:textId="77777777" w:rsidR="0094516B" w:rsidRDefault="00000000">
      <w:pPr>
        <w:jc w:val="both"/>
      </w:pPr>
      <w:r>
        <w:t xml:space="preserve">Defining data journalism and related fields, including computer-assisted reporting and computational journalism, Coddington (2015) provides a typology to evaluate the epistemological and professional dimensions of these domains/terms/forms. He classifies these three forms according to “their orientation toward “professional expertise or networked participation, transparency or opacity, big data or targeted sampling, and a vision of an active or passive public”. He characterises these three journalistic forms as “related but distinct approaches to integrating the values of open-source culture and social science with those of professional journalism”. In this work, Coddington uses the term data-driven journalism in addition to data </w:t>
      </w:r>
      <w:r>
        <w:lastRenderedPageBreak/>
        <w:t>journalism, but he does not clarify their distinction. To the reader, it appears that he either uses data-driven journalism interchangeably with data journalism, or as an umbrella term that covers the other three terms: data journalism, computer assisted reporting (CAR), and computational journalism (Coddington, 2015).</w:t>
      </w:r>
      <w:r>
        <w:tab/>
      </w:r>
    </w:p>
    <w:p w14:paraId="0B4D584B" w14:textId="77777777" w:rsidR="0094516B" w:rsidRDefault="00000000">
      <w:pPr>
        <w:spacing w:before="360" w:after="360" w:line="360" w:lineRule="auto"/>
        <w:jc w:val="center"/>
      </w:pPr>
      <w:commentRangeStart w:id="8"/>
      <w:r>
        <w:t>Figure 1. Data Driven Journalism Process</w:t>
      </w:r>
      <w:commentRangeEnd w:id="8"/>
      <w:r w:rsidR="00AA53A9">
        <w:rPr>
          <w:rStyle w:val="CommentReference"/>
        </w:rPr>
        <w:commentReference w:id="8"/>
      </w:r>
    </w:p>
    <w:p w14:paraId="3140FAEE" w14:textId="77777777" w:rsidR="0094516B" w:rsidRDefault="00000000">
      <w:pPr>
        <w:spacing w:before="360" w:after="360" w:line="360" w:lineRule="auto"/>
        <w:jc w:val="center"/>
      </w:pPr>
      <w:r>
        <w:rPr>
          <w:noProof/>
        </w:rPr>
        <w:drawing>
          <wp:inline distT="0" distB="0" distL="0" distR="0" wp14:anchorId="67D52813" wp14:editId="776F6021">
            <wp:extent cx="2453640" cy="1859915"/>
            <wp:effectExtent l="0" t="0" r="0" b="0"/>
            <wp:docPr id="11428446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23940" t="32337" r="42578" b="22517"/>
                    <a:stretch>
                      <a:fillRect/>
                    </a:stretch>
                  </pic:blipFill>
                  <pic:spPr>
                    <a:xfrm>
                      <a:off x="0" y="0"/>
                      <a:ext cx="2453640" cy="1859915"/>
                    </a:xfrm>
                    <a:prstGeom prst="rect">
                      <a:avLst/>
                    </a:prstGeom>
                    <a:ln/>
                  </pic:spPr>
                </pic:pic>
              </a:graphicData>
            </a:graphic>
          </wp:inline>
        </w:drawing>
      </w:r>
    </w:p>
    <w:p w14:paraId="24E75374" w14:textId="77777777" w:rsidR="0094516B" w:rsidRDefault="00000000">
      <w:pPr>
        <w:spacing w:before="360" w:after="360" w:line="360" w:lineRule="auto"/>
        <w:jc w:val="center"/>
      </w:pPr>
      <w:r>
        <w:t>Source: Lorenz (2010)</w:t>
      </w:r>
    </w:p>
    <w:p w14:paraId="59795E8F" w14:textId="77777777" w:rsidR="0094516B" w:rsidRDefault="00000000">
      <w:pPr>
        <w:jc w:val="both"/>
      </w:pPr>
      <w:r>
        <w:t>Data journalism is perceived to be a tool for producing better journalism with the help of statistical methods, visualisation and interactive means of presenting information. Journalists see data journalism as a way to find hidden stories—stories that wouldn’t otherwise get told. News organisations hope to serve public interest better with data journalism and, thus, have a positive impact on society. Furthermore, data journalism is perceived as a way to increase transparency in journalistic processes. This transparency potentially increases trust in journalism and the media, given that the sources of information in stories are open for anybody to access (</w:t>
      </w:r>
      <w:proofErr w:type="spellStart"/>
      <w:r>
        <w:t>Aitamurto</w:t>
      </w:r>
      <w:proofErr w:type="spellEnd"/>
      <w:r>
        <w:t xml:space="preserve"> et al., 2011).</w:t>
      </w:r>
    </w:p>
    <w:p w14:paraId="202D707D" w14:textId="77777777" w:rsidR="0094516B" w:rsidRDefault="0094516B">
      <w:pPr>
        <w:jc w:val="both"/>
      </w:pPr>
    </w:p>
    <w:p w14:paraId="0A412B67" w14:textId="77777777" w:rsidR="0094516B" w:rsidRDefault="00000000">
      <w:pPr>
        <w:jc w:val="both"/>
      </w:pPr>
      <w:r>
        <w:t xml:space="preserve">Data journalism is most often expressed through visualization-related themes such as data visualization, web design, and interactive layouts. Second, in the field of data journalism, there are nomenclature norms; in most newsrooms, data journalism takes the shape of a visualization team. Several significant conventional news organizations have developed news teams or divisions that use advanced digital media technologies, and the spread of front-end technology mirrors the trend of designers taking the lead (Zhang &amp; Chen, 2022).  </w:t>
      </w:r>
    </w:p>
    <w:p w14:paraId="012AC68B" w14:textId="77777777" w:rsidR="0094516B" w:rsidRDefault="00000000">
      <w:r>
        <w:t xml:space="preserve"> </w:t>
      </w:r>
      <w:commentRangeEnd w:id="7"/>
      <w:r w:rsidR="00AA53A9">
        <w:rPr>
          <w:rStyle w:val="CommentReference"/>
        </w:rPr>
        <w:commentReference w:id="7"/>
      </w:r>
    </w:p>
    <w:p w14:paraId="610F77D8" w14:textId="77777777" w:rsidR="0094516B" w:rsidRDefault="00000000">
      <w:pPr>
        <w:rPr>
          <w:b/>
        </w:rPr>
      </w:pPr>
      <w:r>
        <w:rPr>
          <w:b/>
        </w:rPr>
        <w:t>Methodology</w:t>
      </w:r>
    </w:p>
    <w:p w14:paraId="29757FE6" w14:textId="77777777" w:rsidR="0094516B" w:rsidRDefault="00000000">
      <w:pPr>
        <w:jc w:val="both"/>
      </w:pPr>
      <w:commentRangeStart w:id="9"/>
      <w:r>
        <w:t xml:space="preserve">The research method applied in this study is </w:t>
      </w:r>
      <w:commentRangeStart w:id="10"/>
      <w:r>
        <w:t>literature review</w:t>
      </w:r>
      <w:commentRangeEnd w:id="10"/>
      <w:r w:rsidR="00AA53A9">
        <w:rPr>
          <w:rStyle w:val="CommentReference"/>
        </w:rPr>
        <w:commentReference w:id="10"/>
      </w:r>
      <w:r>
        <w:t>. In this method, data is extracted from books, research articles, and online source which are analysed based on relevant issues Literature study is an approach in research where relevant theoretical references are sought to address a specific case or problem. Literature reviews play a crucial role in developing the theoretical and practical aspects of research, identifying gaps, and forming a research hypothesis.</w:t>
      </w:r>
    </w:p>
    <w:p w14:paraId="1BB8651C" w14:textId="77777777" w:rsidR="0094516B" w:rsidRDefault="0094516B">
      <w:pPr>
        <w:jc w:val="both"/>
      </w:pPr>
    </w:p>
    <w:p w14:paraId="0C0BB2C0" w14:textId="77777777" w:rsidR="0094516B" w:rsidRDefault="00000000">
      <w:pPr>
        <w:jc w:val="both"/>
      </w:pPr>
      <w:r>
        <w:t xml:space="preserve">This article focuses on data journalism practice in Indonesia so articles about data journalism in Indonesia are selected in order to fulfil the article objective by referring to the technique of collecting data by conducting a study and review of books, literature, notes, and reports related to the problem being addressed (Nazir, 2014). This article only focuses on 11 articles relating to data journalism practice in Indonesia. In research, literature review helps find relevant theoretical references to the identified or researched issue. It allows researchers to generate new ideas, identify suitable methods, and deepen their understanding of a specific topic. Literature </w:t>
      </w:r>
      <w:r>
        <w:lastRenderedPageBreak/>
        <w:t xml:space="preserve">reviews can be conducted through various methods, including keyword searches, exploration of books and scholarly articles, and consulting expert sources. </w:t>
      </w:r>
      <w:commentRangeEnd w:id="9"/>
      <w:r w:rsidR="00AA53A9">
        <w:rPr>
          <w:rStyle w:val="CommentReference"/>
        </w:rPr>
        <w:commentReference w:id="9"/>
      </w:r>
    </w:p>
    <w:p w14:paraId="37D51F7B" w14:textId="77777777" w:rsidR="0094516B" w:rsidRDefault="00000000">
      <w:r>
        <w:t xml:space="preserve"> </w:t>
      </w:r>
    </w:p>
    <w:p w14:paraId="06258036" w14:textId="77777777" w:rsidR="0094516B" w:rsidRDefault="00000000">
      <w:pPr>
        <w:rPr>
          <w:b/>
        </w:rPr>
      </w:pPr>
      <w:commentRangeStart w:id="11"/>
      <w:r>
        <w:rPr>
          <w:b/>
        </w:rPr>
        <w:t>Discussion</w:t>
      </w:r>
      <w:commentRangeEnd w:id="11"/>
      <w:r w:rsidR="00AA53A9">
        <w:rPr>
          <w:rStyle w:val="CommentReference"/>
        </w:rPr>
        <w:commentReference w:id="11"/>
      </w:r>
    </w:p>
    <w:p w14:paraId="67B458E1" w14:textId="77777777" w:rsidR="0094516B" w:rsidRDefault="00000000">
      <w:pPr>
        <w:jc w:val="both"/>
      </w:pPr>
      <w:r>
        <w:t xml:space="preserve">In fact, the practice of data journalism has been carried out several decades ago, such as those carried out by Prisma Magazine, </w:t>
      </w:r>
      <w:proofErr w:type="spellStart"/>
      <w:r>
        <w:t>Harian</w:t>
      </w:r>
      <w:proofErr w:type="spellEnd"/>
      <w:r>
        <w:t xml:space="preserve"> Kompas, and Tempo Magazine. Research team and the development of Kompas Daily, for example, began conducting election polls in the 1970s. Both Tempo and Kompas still practice this with the same organizational structure: research team and editorial team. Kompas Gramedia and Tempo Inti Media are also embracing a strategy of platform convergence. </w:t>
      </w:r>
    </w:p>
    <w:p w14:paraId="0CC29199" w14:textId="77777777" w:rsidR="0094516B" w:rsidRDefault="00000000">
      <w:pPr>
        <w:spacing w:before="240"/>
        <w:jc w:val="both"/>
        <w:rPr>
          <w:b/>
        </w:rPr>
      </w:pPr>
      <w:r>
        <w:t xml:space="preserve">Tempo magazine, initially established as a publicly-owned company focusing on print media, has evolved into a bastion of bold journalism in Indonesia, challenging the authority of Suharto’s New Order regime. Presently, it operates </w:t>
      </w:r>
      <w:proofErr w:type="spellStart"/>
      <w:r>
        <w:t>TempoTV</w:t>
      </w:r>
      <w:proofErr w:type="spellEnd"/>
      <w:r>
        <w:t xml:space="preserve">, Tempo </w:t>
      </w:r>
      <w:proofErr w:type="spellStart"/>
      <w:r>
        <w:t>Interaktiv</w:t>
      </w:r>
      <w:proofErr w:type="spellEnd"/>
      <w:r>
        <w:t xml:space="preserve">, the daily newspaper Koran Tempo, and a citizen journalism platform for iPhone users. In 2015, it began experimenting with a unified newsroom model. On the other hand, Kompas Gramedia, which originated with the Indonesian-language broadsheet Kompas under Jakob </w:t>
      </w:r>
      <w:proofErr w:type="spellStart"/>
      <w:r>
        <w:t>Oetama's</w:t>
      </w:r>
      <w:proofErr w:type="spellEnd"/>
      <w:r>
        <w:t xml:space="preserve"> ownership, has diversified its offerings to include </w:t>
      </w:r>
      <w:proofErr w:type="spellStart"/>
      <w:r>
        <w:t>KompasTV</w:t>
      </w:r>
      <w:proofErr w:type="spellEnd"/>
      <w:r>
        <w:t>, Kompas.com (an online news platform), various radio stations, and a blogging platform called Kompasiana.com.(Tapsell, 2014)</w:t>
      </w:r>
    </w:p>
    <w:p w14:paraId="1F58569A" w14:textId="77777777" w:rsidR="0094516B" w:rsidRDefault="00000000">
      <w:pPr>
        <w:spacing w:before="240"/>
        <w:jc w:val="both"/>
      </w:pPr>
      <w:r>
        <w:t xml:space="preserve">At the beginning of the emergence of online media in Indonesia, journalism practices were not adopted because they were considered to be contrary to the core of journalism online which prioritizes speed while in data journalism, the process of collecting and </w:t>
      </w:r>
      <w:proofErr w:type="spellStart"/>
      <w:r>
        <w:t>analyzing</w:t>
      </w:r>
      <w:proofErr w:type="spellEnd"/>
      <w:r>
        <w:t xml:space="preserve"> data takes longer. However, Katadata.co.id, which was established in 2012, has an editorial team and data team. The editorial team does field reporting and news writing while the data team processes the data into various forms, both in the graphs that appear in news narratives, or in special sections such as Analysis and Data Talk. Data team are not required to interview sources and carry out the reporting process. Meanwhile, Katadata.co.id has a data aggregation portal, namely </w:t>
      </w:r>
      <w:proofErr w:type="spellStart"/>
      <w:r>
        <w:t>Databoks</w:t>
      </w:r>
      <w:proofErr w:type="spellEnd"/>
      <w:r>
        <w:t xml:space="preserve">, which compiles various data from various sources and present it in the form of interactive graphs. In 2016, Tirto.id appeared, which is based on articles and infographics. Like </w:t>
      </w:r>
      <w:proofErr w:type="spellStart"/>
      <w:r>
        <w:t>Katadata</w:t>
      </w:r>
      <w:proofErr w:type="spellEnd"/>
      <w:r>
        <w:t>, Tirto.id also has a research and editorial team structure (</w:t>
      </w:r>
      <w:proofErr w:type="spellStart"/>
      <w:r>
        <w:t>Widiantara</w:t>
      </w:r>
      <w:proofErr w:type="spellEnd"/>
      <w:r>
        <w:t>, 2021).</w:t>
      </w:r>
    </w:p>
    <w:p w14:paraId="1AFF1861" w14:textId="77777777" w:rsidR="0094516B" w:rsidRDefault="00000000">
      <w:pPr>
        <w:spacing w:before="240"/>
        <w:jc w:val="center"/>
      </w:pPr>
      <w:commentRangeStart w:id="12"/>
      <w:r>
        <w:t>Figure 2. Data-Journalism-Based Media</w:t>
      </w:r>
      <w:commentRangeEnd w:id="12"/>
      <w:r w:rsidR="00AA53A9">
        <w:rPr>
          <w:rStyle w:val="CommentReference"/>
        </w:rPr>
        <w:commentReference w:id="12"/>
      </w:r>
    </w:p>
    <w:p w14:paraId="47571130" w14:textId="77777777" w:rsidR="0094516B" w:rsidRDefault="00000000">
      <w:pPr>
        <w:spacing w:before="240"/>
        <w:jc w:val="center"/>
      </w:pPr>
      <w:r>
        <w:rPr>
          <w:noProof/>
        </w:rPr>
        <w:drawing>
          <wp:inline distT="0" distB="0" distL="0" distR="0" wp14:anchorId="06C7BC2A" wp14:editId="378A5992">
            <wp:extent cx="5760720" cy="470535"/>
            <wp:effectExtent l="0" t="0" r="0" b="0"/>
            <wp:docPr id="11428446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60720" cy="470535"/>
                    </a:xfrm>
                    <a:prstGeom prst="rect">
                      <a:avLst/>
                    </a:prstGeom>
                    <a:ln/>
                  </pic:spPr>
                </pic:pic>
              </a:graphicData>
            </a:graphic>
          </wp:inline>
        </w:drawing>
      </w:r>
    </w:p>
    <w:p w14:paraId="723B3101" w14:textId="77777777" w:rsidR="0094516B" w:rsidRDefault="00000000">
      <w:pPr>
        <w:spacing w:before="240"/>
        <w:jc w:val="center"/>
      </w:pPr>
      <w:r>
        <w:t xml:space="preserve">Source: Adapted from </w:t>
      </w:r>
      <w:proofErr w:type="spellStart"/>
      <w:r>
        <w:t>Muthmainnah</w:t>
      </w:r>
      <w:proofErr w:type="spellEnd"/>
      <w:r>
        <w:t xml:space="preserve"> et.al (2022) and </w:t>
      </w:r>
      <w:proofErr w:type="spellStart"/>
      <w:r>
        <w:t>Kusumawati</w:t>
      </w:r>
      <w:proofErr w:type="spellEnd"/>
      <w:r>
        <w:t xml:space="preserve"> (2023)</w:t>
      </w:r>
    </w:p>
    <w:p w14:paraId="63D3FA02" w14:textId="77777777" w:rsidR="0094516B" w:rsidRDefault="00000000">
      <w:pPr>
        <w:spacing w:before="240"/>
        <w:jc w:val="both"/>
      </w:pPr>
      <w:r>
        <w:t xml:space="preserve">Numerous national-scale media outlets in Indonesia have utilized data journalism, particularly on digital platforms like Tempo, Kompas, </w:t>
      </w:r>
      <w:proofErr w:type="spellStart"/>
      <w:r>
        <w:t>Katadata</w:t>
      </w:r>
      <w:proofErr w:type="spellEnd"/>
      <w:r>
        <w:t xml:space="preserve">, </w:t>
      </w:r>
      <w:proofErr w:type="spellStart"/>
      <w:r>
        <w:t>Beritagar</w:t>
      </w:r>
      <w:proofErr w:type="spellEnd"/>
      <w:r>
        <w:t xml:space="preserve">, </w:t>
      </w:r>
      <w:proofErr w:type="spellStart"/>
      <w:r>
        <w:t>Narasi</w:t>
      </w:r>
      <w:proofErr w:type="spellEnd"/>
      <w:r>
        <w:t xml:space="preserve"> TV, </w:t>
      </w:r>
      <w:proofErr w:type="spellStart"/>
      <w:r>
        <w:t>Kumparan</w:t>
      </w:r>
      <w:proofErr w:type="spellEnd"/>
      <w:r>
        <w:t>, and Tirto.id. The use of data journalism is used to explain a variety of quantitative data-based information, such as the percentage increase or decrease in currency values, the criminal rate that results from the release of the police, or the violence rate against children and women from NGOs. However, aside from special investigative news, Indonesia has not yet fully entered the high level of analysis.</w:t>
      </w:r>
    </w:p>
    <w:p w14:paraId="562B084D" w14:textId="77777777" w:rsidR="0094516B" w:rsidRDefault="00000000">
      <w:pPr>
        <w:spacing w:before="240"/>
        <w:jc w:val="both"/>
      </w:pPr>
      <w:bookmarkStart w:id="13" w:name="_heading=h.gjdgxs" w:colFirst="0" w:colLast="0"/>
      <w:bookmarkEnd w:id="13"/>
      <w:r>
        <w:t xml:space="preserve">Tempo is a well-known Indonesian media outlet for using investigation-based data journalism techniques. The Panama Papers case is a large-scale international investigation into criminal tax evasion and corruption committed by celebrities, top government officials, and fugitives. In the "Panama Papers:" preface written by </w:t>
      </w:r>
      <w:proofErr w:type="spellStart"/>
      <w:r>
        <w:t>Luje</w:t>
      </w:r>
      <w:proofErr w:type="spellEnd"/>
      <w:r>
        <w:t xml:space="preserve"> Harding, According to "Breaking the Story of How Rich and Powerful Hide Their Money," almost 400 journalists were involved in the case in 2016 and secretly worked to uncover it (</w:t>
      </w:r>
      <w:proofErr w:type="spellStart"/>
      <w:r>
        <w:t>Obermaier</w:t>
      </w:r>
      <w:proofErr w:type="spellEnd"/>
      <w:r>
        <w:t xml:space="preserve"> &amp; </w:t>
      </w:r>
      <w:proofErr w:type="spellStart"/>
      <w:r>
        <w:t>Obermayer</w:t>
      </w:r>
      <w:proofErr w:type="spellEnd"/>
      <w:r>
        <w:t xml:space="preserve">, 2017). Tempo is the only Indonesian media outlet to participate in this international collaboration. In this </w:t>
      </w:r>
      <w:r>
        <w:lastRenderedPageBreak/>
        <w:t>instance, it used 2.6 terabytes (TB) of files, including 4.8 emails; 2.1 million PDF documents and 3 million databases; 1.1 million images, 320,000 text files, and thousands of other files (</w:t>
      </w:r>
      <w:proofErr w:type="spellStart"/>
      <w:r>
        <w:t>Wadrianto</w:t>
      </w:r>
      <w:proofErr w:type="spellEnd"/>
      <w:r>
        <w:t>, 2016).</w:t>
      </w:r>
    </w:p>
    <w:p w14:paraId="4BEA4930" w14:textId="77777777" w:rsidR="0094516B" w:rsidRDefault="00000000">
      <w:pPr>
        <w:spacing w:before="240"/>
        <w:jc w:val="center"/>
        <w:rPr>
          <w:sz w:val="22"/>
          <w:szCs w:val="22"/>
        </w:rPr>
      </w:pPr>
      <w:r>
        <w:rPr>
          <w:sz w:val="22"/>
          <w:szCs w:val="22"/>
        </w:rPr>
        <w:t>Table 1. Overview of Data Journalism Practice in Indonesia</w:t>
      </w:r>
    </w:p>
    <w:tbl>
      <w:tblPr>
        <w:tblStyle w:val="a"/>
        <w:tblW w:w="10084" w:type="dxa"/>
        <w:jc w:val="center"/>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985"/>
        <w:gridCol w:w="1843"/>
        <w:gridCol w:w="5694"/>
      </w:tblGrid>
      <w:tr w:rsidR="0094516B" w14:paraId="30CD940B" w14:textId="77777777">
        <w:trPr>
          <w:jc w:val="center"/>
        </w:trPr>
        <w:tc>
          <w:tcPr>
            <w:tcW w:w="562" w:type="dxa"/>
            <w:tcBorders>
              <w:left w:val="nil"/>
              <w:right w:val="nil"/>
            </w:tcBorders>
          </w:tcPr>
          <w:p w14:paraId="7606A0C2" w14:textId="77777777" w:rsidR="0094516B" w:rsidRDefault="00000000">
            <w:pPr>
              <w:spacing w:line="240" w:lineRule="auto"/>
              <w:rPr>
                <w:b/>
                <w:sz w:val="22"/>
                <w:szCs w:val="22"/>
              </w:rPr>
            </w:pPr>
            <w:r>
              <w:rPr>
                <w:b/>
                <w:sz w:val="22"/>
                <w:szCs w:val="22"/>
              </w:rPr>
              <w:t>No</w:t>
            </w:r>
          </w:p>
        </w:tc>
        <w:tc>
          <w:tcPr>
            <w:tcW w:w="1985" w:type="dxa"/>
            <w:tcBorders>
              <w:left w:val="nil"/>
              <w:right w:val="nil"/>
            </w:tcBorders>
          </w:tcPr>
          <w:p w14:paraId="77522903" w14:textId="77777777" w:rsidR="0094516B" w:rsidRDefault="00000000">
            <w:pPr>
              <w:spacing w:line="240" w:lineRule="auto"/>
              <w:rPr>
                <w:b/>
                <w:sz w:val="22"/>
                <w:szCs w:val="22"/>
              </w:rPr>
            </w:pPr>
            <w:r>
              <w:rPr>
                <w:b/>
                <w:sz w:val="22"/>
                <w:szCs w:val="22"/>
              </w:rPr>
              <w:t>Author (s)</w:t>
            </w:r>
          </w:p>
          <w:p w14:paraId="25FC3F91" w14:textId="77777777" w:rsidR="0094516B" w:rsidRDefault="00000000">
            <w:pPr>
              <w:spacing w:line="240" w:lineRule="auto"/>
              <w:rPr>
                <w:b/>
                <w:sz w:val="22"/>
                <w:szCs w:val="22"/>
              </w:rPr>
            </w:pPr>
            <w:r>
              <w:rPr>
                <w:b/>
                <w:sz w:val="22"/>
                <w:szCs w:val="22"/>
              </w:rPr>
              <w:t>Year Of Publication</w:t>
            </w:r>
          </w:p>
        </w:tc>
        <w:tc>
          <w:tcPr>
            <w:tcW w:w="1843" w:type="dxa"/>
            <w:tcBorders>
              <w:left w:val="nil"/>
              <w:right w:val="nil"/>
            </w:tcBorders>
          </w:tcPr>
          <w:p w14:paraId="591F71AB" w14:textId="77777777" w:rsidR="0094516B" w:rsidRDefault="00000000">
            <w:pPr>
              <w:spacing w:line="240" w:lineRule="auto"/>
              <w:rPr>
                <w:b/>
                <w:sz w:val="22"/>
                <w:szCs w:val="22"/>
              </w:rPr>
            </w:pPr>
            <w:r>
              <w:rPr>
                <w:b/>
                <w:sz w:val="22"/>
                <w:szCs w:val="22"/>
              </w:rPr>
              <w:t>Media Observation</w:t>
            </w:r>
          </w:p>
        </w:tc>
        <w:tc>
          <w:tcPr>
            <w:tcW w:w="5694" w:type="dxa"/>
            <w:tcBorders>
              <w:left w:val="nil"/>
              <w:right w:val="nil"/>
            </w:tcBorders>
          </w:tcPr>
          <w:p w14:paraId="26589EB7" w14:textId="77777777" w:rsidR="0094516B" w:rsidRDefault="00000000">
            <w:pPr>
              <w:spacing w:line="240" w:lineRule="auto"/>
              <w:rPr>
                <w:b/>
                <w:sz w:val="22"/>
                <w:szCs w:val="22"/>
              </w:rPr>
            </w:pPr>
            <w:r>
              <w:rPr>
                <w:b/>
                <w:sz w:val="22"/>
                <w:szCs w:val="22"/>
              </w:rPr>
              <w:t>Highlight</w:t>
            </w:r>
          </w:p>
        </w:tc>
      </w:tr>
      <w:tr w:rsidR="0094516B" w14:paraId="24424A36" w14:textId="77777777">
        <w:trPr>
          <w:jc w:val="center"/>
        </w:trPr>
        <w:tc>
          <w:tcPr>
            <w:tcW w:w="562" w:type="dxa"/>
            <w:tcBorders>
              <w:left w:val="nil"/>
              <w:right w:val="nil"/>
            </w:tcBorders>
          </w:tcPr>
          <w:p w14:paraId="59B5415C" w14:textId="77777777" w:rsidR="0094516B" w:rsidRDefault="00000000">
            <w:pPr>
              <w:spacing w:line="240" w:lineRule="auto"/>
              <w:rPr>
                <w:sz w:val="22"/>
                <w:szCs w:val="22"/>
              </w:rPr>
            </w:pPr>
            <w:r>
              <w:rPr>
                <w:sz w:val="22"/>
                <w:szCs w:val="22"/>
              </w:rPr>
              <w:t>1</w:t>
            </w:r>
          </w:p>
        </w:tc>
        <w:tc>
          <w:tcPr>
            <w:tcW w:w="1985" w:type="dxa"/>
            <w:tcBorders>
              <w:left w:val="nil"/>
              <w:right w:val="nil"/>
            </w:tcBorders>
          </w:tcPr>
          <w:p w14:paraId="19995EAF" w14:textId="77777777" w:rsidR="0094516B" w:rsidRDefault="00000000">
            <w:pPr>
              <w:spacing w:line="240" w:lineRule="auto"/>
              <w:rPr>
                <w:sz w:val="22"/>
                <w:szCs w:val="22"/>
              </w:rPr>
            </w:pPr>
            <w:r>
              <w:rPr>
                <w:sz w:val="22"/>
                <w:szCs w:val="22"/>
              </w:rPr>
              <w:t>(</w:t>
            </w:r>
            <w:proofErr w:type="spellStart"/>
            <w:r>
              <w:rPr>
                <w:sz w:val="22"/>
                <w:szCs w:val="22"/>
              </w:rPr>
              <w:t>Zuhra</w:t>
            </w:r>
            <w:proofErr w:type="spellEnd"/>
            <w:r>
              <w:rPr>
                <w:sz w:val="22"/>
                <w:szCs w:val="22"/>
              </w:rPr>
              <w:t>, 2018)</w:t>
            </w:r>
          </w:p>
        </w:tc>
        <w:tc>
          <w:tcPr>
            <w:tcW w:w="1843" w:type="dxa"/>
            <w:tcBorders>
              <w:left w:val="nil"/>
              <w:right w:val="nil"/>
            </w:tcBorders>
          </w:tcPr>
          <w:p w14:paraId="2BD22782" w14:textId="77777777" w:rsidR="0094516B" w:rsidRDefault="00000000">
            <w:pPr>
              <w:spacing w:line="240" w:lineRule="auto"/>
              <w:rPr>
                <w:sz w:val="22"/>
                <w:szCs w:val="22"/>
              </w:rPr>
            </w:pPr>
            <w:r>
              <w:rPr>
                <w:sz w:val="22"/>
                <w:szCs w:val="22"/>
              </w:rPr>
              <w:t>Mainstream &amp; Digital Media</w:t>
            </w:r>
          </w:p>
        </w:tc>
        <w:tc>
          <w:tcPr>
            <w:tcW w:w="5694" w:type="dxa"/>
            <w:tcBorders>
              <w:left w:val="nil"/>
              <w:right w:val="nil"/>
            </w:tcBorders>
          </w:tcPr>
          <w:p w14:paraId="38426817" w14:textId="77777777" w:rsidR="0094516B" w:rsidRDefault="00000000">
            <w:pPr>
              <w:spacing w:line="240" w:lineRule="auto"/>
              <w:rPr>
                <w:sz w:val="22"/>
                <w:szCs w:val="22"/>
              </w:rPr>
            </w:pPr>
            <w:r>
              <w:rPr>
                <w:sz w:val="22"/>
                <w:szCs w:val="22"/>
              </w:rPr>
              <w:t>The urgency of data journalism training for journalist and barriers in practising data journalism in Indonesia such as limited of data access from government and limited skill in big data analytic</w:t>
            </w:r>
          </w:p>
          <w:p w14:paraId="66A0073B" w14:textId="77777777" w:rsidR="0094516B" w:rsidRDefault="0094516B">
            <w:pPr>
              <w:spacing w:line="240" w:lineRule="auto"/>
              <w:rPr>
                <w:sz w:val="22"/>
                <w:szCs w:val="22"/>
              </w:rPr>
            </w:pPr>
          </w:p>
        </w:tc>
      </w:tr>
      <w:tr w:rsidR="0094516B" w14:paraId="0CB567D0" w14:textId="77777777">
        <w:trPr>
          <w:jc w:val="center"/>
        </w:trPr>
        <w:tc>
          <w:tcPr>
            <w:tcW w:w="562" w:type="dxa"/>
            <w:tcBorders>
              <w:left w:val="nil"/>
              <w:right w:val="nil"/>
            </w:tcBorders>
          </w:tcPr>
          <w:p w14:paraId="1E25C30D" w14:textId="77777777" w:rsidR="0094516B" w:rsidRDefault="00000000">
            <w:pPr>
              <w:spacing w:line="240" w:lineRule="auto"/>
              <w:rPr>
                <w:sz w:val="22"/>
                <w:szCs w:val="22"/>
              </w:rPr>
            </w:pPr>
            <w:r>
              <w:rPr>
                <w:sz w:val="22"/>
                <w:szCs w:val="22"/>
              </w:rPr>
              <w:t>2</w:t>
            </w:r>
          </w:p>
        </w:tc>
        <w:tc>
          <w:tcPr>
            <w:tcW w:w="1985" w:type="dxa"/>
            <w:tcBorders>
              <w:left w:val="nil"/>
              <w:right w:val="nil"/>
            </w:tcBorders>
          </w:tcPr>
          <w:p w14:paraId="29B87D80" w14:textId="77777777" w:rsidR="0094516B" w:rsidRDefault="00000000">
            <w:pPr>
              <w:spacing w:line="240" w:lineRule="auto"/>
              <w:rPr>
                <w:sz w:val="22"/>
                <w:szCs w:val="22"/>
              </w:rPr>
            </w:pPr>
            <w:r>
              <w:rPr>
                <w:sz w:val="22"/>
                <w:szCs w:val="22"/>
              </w:rPr>
              <w:t>(Sanusi, 2018)</w:t>
            </w:r>
          </w:p>
        </w:tc>
        <w:tc>
          <w:tcPr>
            <w:tcW w:w="1843" w:type="dxa"/>
            <w:tcBorders>
              <w:left w:val="nil"/>
              <w:right w:val="nil"/>
            </w:tcBorders>
          </w:tcPr>
          <w:p w14:paraId="25B35EAF" w14:textId="77777777" w:rsidR="0094516B" w:rsidRDefault="00000000">
            <w:pPr>
              <w:spacing w:line="240" w:lineRule="auto"/>
              <w:rPr>
                <w:sz w:val="22"/>
                <w:szCs w:val="22"/>
              </w:rPr>
            </w:pPr>
            <w:r>
              <w:rPr>
                <w:sz w:val="22"/>
                <w:szCs w:val="22"/>
              </w:rPr>
              <w:t>Digital Media</w:t>
            </w:r>
          </w:p>
        </w:tc>
        <w:tc>
          <w:tcPr>
            <w:tcW w:w="5694" w:type="dxa"/>
            <w:tcBorders>
              <w:left w:val="nil"/>
              <w:right w:val="nil"/>
            </w:tcBorders>
          </w:tcPr>
          <w:p w14:paraId="6D44287A" w14:textId="77777777" w:rsidR="0094516B" w:rsidRDefault="00000000">
            <w:pPr>
              <w:spacing w:line="240" w:lineRule="auto"/>
              <w:rPr>
                <w:sz w:val="22"/>
                <w:szCs w:val="22"/>
              </w:rPr>
            </w:pPr>
            <w:bookmarkStart w:id="14" w:name="_heading=h.30j0zll" w:colFirst="0" w:colLast="0"/>
            <w:bookmarkEnd w:id="14"/>
            <w:r>
              <w:rPr>
                <w:sz w:val="22"/>
                <w:szCs w:val="22"/>
              </w:rPr>
              <w:t>Some challenges in data journalism practice include the minimal competence and quantity of data journalists, the need for longer time in data journalism work methods, difficulties in accessing data and information from official data sources (government), as well as the uneven speed and coverage of internet access in various regions of Indonesia.</w:t>
            </w:r>
          </w:p>
          <w:p w14:paraId="6AD1C668" w14:textId="77777777" w:rsidR="0094516B" w:rsidRDefault="0094516B">
            <w:pPr>
              <w:spacing w:line="240" w:lineRule="auto"/>
              <w:rPr>
                <w:sz w:val="22"/>
                <w:szCs w:val="22"/>
              </w:rPr>
            </w:pPr>
          </w:p>
        </w:tc>
      </w:tr>
      <w:tr w:rsidR="0094516B" w14:paraId="48A1B4C3" w14:textId="77777777">
        <w:trPr>
          <w:jc w:val="center"/>
        </w:trPr>
        <w:tc>
          <w:tcPr>
            <w:tcW w:w="562" w:type="dxa"/>
            <w:tcBorders>
              <w:left w:val="nil"/>
              <w:right w:val="nil"/>
            </w:tcBorders>
          </w:tcPr>
          <w:p w14:paraId="265C5CEC" w14:textId="77777777" w:rsidR="0094516B" w:rsidRDefault="00000000">
            <w:pPr>
              <w:spacing w:line="240" w:lineRule="auto"/>
              <w:rPr>
                <w:sz w:val="22"/>
                <w:szCs w:val="22"/>
              </w:rPr>
            </w:pPr>
            <w:r>
              <w:rPr>
                <w:sz w:val="22"/>
                <w:szCs w:val="22"/>
              </w:rPr>
              <w:t>3</w:t>
            </w:r>
          </w:p>
        </w:tc>
        <w:tc>
          <w:tcPr>
            <w:tcW w:w="1985" w:type="dxa"/>
            <w:tcBorders>
              <w:left w:val="nil"/>
              <w:right w:val="nil"/>
            </w:tcBorders>
          </w:tcPr>
          <w:p w14:paraId="406592B7" w14:textId="77777777" w:rsidR="0094516B" w:rsidRDefault="00000000">
            <w:pPr>
              <w:spacing w:line="240" w:lineRule="auto"/>
              <w:jc w:val="left"/>
              <w:rPr>
                <w:sz w:val="22"/>
                <w:szCs w:val="22"/>
              </w:rPr>
            </w:pPr>
            <w:r>
              <w:rPr>
                <w:sz w:val="22"/>
                <w:szCs w:val="22"/>
              </w:rPr>
              <w:t>(</w:t>
            </w:r>
            <w:proofErr w:type="spellStart"/>
            <w:r>
              <w:rPr>
                <w:sz w:val="22"/>
                <w:szCs w:val="22"/>
              </w:rPr>
              <w:t>Asprilla</w:t>
            </w:r>
            <w:proofErr w:type="spellEnd"/>
            <w:r>
              <w:rPr>
                <w:sz w:val="22"/>
                <w:szCs w:val="22"/>
              </w:rPr>
              <w:t xml:space="preserve"> &amp; Maharani, 2019)</w:t>
            </w:r>
          </w:p>
        </w:tc>
        <w:tc>
          <w:tcPr>
            <w:tcW w:w="1843" w:type="dxa"/>
            <w:tcBorders>
              <w:left w:val="nil"/>
              <w:right w:val="nil"/>
            </w:tcBorders>
          </w:tcPr>
          <w:p w14:paraId="13BA4D2D" w14:textId="77777777" w:rsidR="0094516B" w:rsidRDefault="00000000">
            <w:pPr>
              <w:spacing w:line="240" w:lineRule="auto"/>
              <w:rPr>
                <w:sz w:val="22"/>
                <w:szCs w:val="22"/>
              </w:rPr>
            </w:pPr>
            <w:r>
              <w:rPr>
                <w:sz w:val="22"/>
                <w:szCs w:val="22"/>
              </w:rPr>
              <w:t>Media Network</w:t>
            </w:r>
          </w:p>
        </w:tc>
        <w:tc>
          <w:tcPr>
            <w:tcW w:w="5694" w:type="dxa"/>
            <w:tcBorders>
              <w:left w:val="nil"/>
              <w:right w:val="nil"/>
            </w:tcBorders>
          </w:tcPr>
          <w:p w14:paraId="6D2F70E4" w14:textId="77777777" w:rsidR="0094516B" w:rsidRDefault="00000000">
            <w:pPr>
              <w:spacing w:line="240" w:lineRule="auto"/>
              <w:rPr>
                <w:sz w:val="22"/>
                <w:szCs w:val="22"/>
              </w:rPr>
            </w:pPr>
            <w:r>
              <w:rPr>
                <w:sz w:val="22"/>
                <w:szCs w:val="22"/>
              </w:rPr>
              <w:t>Data journalism is implemented for investigative journalism as it strengthens news quality and accuracy. However, the current challenge for the investigative team lies in the initial stages, namely the sporadic availability of data from external sources and the difficulty in obtaining valid data. In its future prospects, Tempo also plans to involve the public in the data journalism process.</w:t>
            </w:r>
          </w:p>
          <w:p w14:paraId="500AC7D9" w14:textId="77777777" w:rsidR="0094516B" w:rsidRDefault="0094516B">
            <w:pPr>
              <w:spacing w:line="240" w:lineRule="auto"/>
              <w:rPr>
                <w:sz w:val="22"/>
                <w:szCs w:val="22"/>
              </w:rPr>
            </w:pPr>
          </w:p>
        </w:tc>
      </w:tr>
      <w:tr w:rsidR="0094516B" w14:paraId="6D662AFE" w14:textId="77777777">
        <w:trPr>
          <w:jc w:val="center"/>
        </w:trPr>
        <w:tc>
          <w:tcPr>
            <w:tcW w:w="562" w:type="dxa"/>
            <w:tcBorders>
              <w:left w:val="nil"/>
              <w:right w:val="nil"/>
            </w:tcBorders>
          </w:tcPr>
          <w:p w14:paraId="7EA06A03" w14:textId="77777777" w:rsidR="0094516B" w:rsidRDefault="00000000">
            <w:pPr>
              <w:spacing w:line="240" w:lineRule="auto"/>
              <w:rPr>
                <w:sz w:val="22"/>
                <w:szCs w:val="22"/>
              </w:rPr>
            </w:pPr>
            <w:r>
              <w:rPr>
                <w:sz w:val="22"/>
                <w:szCs w:val="22"/>
              </w:rPr>
              <w:t>4</w:t>
            </w:r>
          </w:p>
        </w:tc>
        <w:tc>
          <w:tcPr>
            <w:tcW w:w="1985" w:type="dxa"/>
            <w:tcBorders>
              <w:left w:val="nil"/>
              <w:right w:val="nil"/>
            </w:tcBorders>
          </w:tcPr>
          <w:p w14:paraId="6B0FF8BD" w14:textId="77777777" w:rsidR="0094516B" w:rsidRDefault="00000000">
            <w:pPr>
              <w:spacing w:line="240" w:lineRule="auto"/>
              <w:jc w:val="left"/>
              <w:rPr>
                <w:sz w:val="22"/>
                <w:szCs w:val="22"/>
              </w:rPr>
            </w:pPr>
            <w:r>
              <w:rPr>
                <w:sz w:val="22"/>
                <w:szCs w:val="22"/>
              </w:rPr>
              <w:t>(</w:t>
            </w:r>
            <w:proofErr w:type="spellStart"/>
            <w:r>
              <w:rPr>
                <w:sz w:val="22"/>
                <w:szCs w:val="22"/>
              </w:rPr>
              <w:t>Hidayat</w:t>
            </w:r>
            <w:proofErr w:type="spellEnd"/>
            <w:r>
              <w:rPr>
                <w:sz w:val="22"/>
                <w:szCs w:val="22"/>
              </w:rPr>
              <w:t xml:space="preserve"> &amp; </w:t>
            </w:r>
            <w:proofErr w:type="spellStart"/>
            <w:r>
              <w:rPr>
                <w:sz w:val="22"/>
                <w:szCs w:val="22"/>
              </w:rPr>
              <w:t>Hidayat</w:t>
            </w:r>
            <w:proofErr w:type="spellEnd"/>
            <w:r>
              <w:rPr>
                <w:sz w:val="22"/>
                <w:szCs w:val="22"/>
              </w:rPr>
              <w:t>, 2020)</w:t>
            </w:r>
          </w:p>
        </w:tc>
        <w:tc>
          <w:tcPr>
            <w:tcW w:w="1843" w:type="dxa"/>
            <w:tcBorders>
              <w:left w:val="nil"/>
              <w:right w:val="nil"/>
            </w:tcBorders>
          </w:tcPr>
          <w:p w14:paraId="5EC64A0B" w14:textId="77777777" w:rsidR="0094516B" w:rsidRDefault="00000000">
            <w:pPr>
              <w:spacing w:line="240" w:lineRule="auto"/>
              <w:rPr>
                <w:sz w:val="22"/>
                <w:szCs w:val="22"/>
              </w:rPr>
            </w:pPr>
            <w:r>
              <w:rPr>
                <w:sz w:val="22"/>
                <w:szCs w:val="22"/>
              </w:rPr>
              <w:t>Traditional &amp; Digital media</w:t>
            </w:r>
          </w:p>
        </w:tc>
        <w:tc>
          <w:tcPr>
            <w:tcW w:w="5694" w:type="dxa"/>
            <w:tcBorders>
              <w:left w:val="nil"/>
              <w:right w:val="nil"/>
            </w:tcBorders>
          </w:tcPr>
          <w:p w14:paraId="78136AAC" w14:textId="77777777" w:rsidR="0094516B" w:rsidRDefault="00000000">
            <w:pPr>
              <w:spacing w:line="240" w:lineRule="auto"/>
              <w:rPr>
                <w:sz w:val="22"/>
                <w:szCs w:val="22"/>
              </w:rPr>
            </w:pPr>
            <w:r>
              <w:rPr>
                <w:sz w:val="22"/>
                <w:szCs w:val="22"/>
              </w:rPr>
              <w:t>Big data analytic as source of data journalism and the importance of improvement for big data analytics skill such as qualitative enrichment and visual quantification.</w:t>
            </w:r>
          </w:p>
          <w:p w14:paraId="1BF05128" w14:textId="77777777" w:rsidR="0094516B" w:rsidRDefault="0094516B">
            <w:pPr>
              <w:spacing w:line="240" w:lineRule="auto"/>
              <w:rPr>
                <w:sz w:val="22"/>
                <w:szCs w:val="22"/>
              </w:rPr>
            </w:pPr>
          </w:p>
        </w:tc>
      </w:tr>
      <w:tr w:rsidR="0094516B" w14:paraId="7502A806" w14:textId="77777777">
        <w:trPr>
          <w:jc w:val="center"/>
        </w:trPr>
        <w:tc>
          <w:tcPr>
            <w:tcW w:w="562" w:type="dxa"/>
            <w:tcBorders>
              <w:left w:val="nil"/>
              <w:right w:val="nil"/>
            </w:tcBorders>
          </w:tcPr>
          <w:p w14:paraId="038C4CB6" w14:textId="77777777" w:rsidR="0094516B" w:rsidRDefault="00000000">
            <w:pPr>
              <w:spacing w:line="240" w:lineRule="auto"/>
              <w:rPr>
                <w:sz w:val="22"/>
                <w:szCs w:val="22"/>
              </w:rPr>
            </w:pPr>
            <w:r>
              <w:rPr>
                <w:sz w:val="22"/>
                <w:szCs w:val="22"/>
              </w:rPr>
              <w:t>5</w:t>
            </w:r>
          </w:p>
        </w:tc>
        <w:tc>
          <w:tcPr>
            <w:tcW w:w="1985" w:type="dxa"/>
            <w:tcBorders>
              <w:left w:val="nil"/>
              <w:right w:val="nil"/>
            </w:tcBorders>
          </w:tcPr>
          <w:p w14:paraId="38678DF3" w14:textId="77777777" w:rsidR="0094516B" w:rsidRDefault="00000000">
            <w:pPr>
              <w:spacing w:line="240" w:lineRule="auto"/>
              <w:jc w:val="left"/>
              <w:rPr>
                <w:sz w:val="22"/>
                <w:szCs w:val="22"/>
              </w:rPr>
            </w:pPr>
            <w:r>
              <w:rPr>
                <w:sz w:val="22"/>
                <w:szCs w:val="22"/>
              </w:rPr>
              <w:t>(</w:t>
            </w:r>
            <w:proofErr w:type="spellStart"/>
            <w:r>
              <w:rPr>
                <w:sz w:val="22"/>
                <w:szCs w:val="22"/>
              </w:rPr>
              <w:t>Arief</w:t>
            </w:r>
            <w:proofErr w:type="spellEnd"/>
            <w:r>
              <w:rPr>
                <w:sz w:val="22"/>
                <w:szCs w:val="22"/>
              </w:rPr>
              <w:t xml:space="preserve"> &amp; </w:t>
            </w:r>
            <w:proofErr w:type="spellStart"/>
            <w:r>
              <w:rPr>
                <w:sz w:val="22"/>
                <w:szCs w:val="22"/>
              </w:rPr>
              <w:t>Muthmainnah</w:t>
            </w:r>
            <w:proofErr w:type="spellEnd"/>
            <w:r>
              <w:rPr>
                <w:sz w:val="22"/>
                <w:szCs w:val="22"/>
              </w:rPr>
              <w:t>, 2021)</w:t>
            </w:r>
          </w:p>
        </w:tc>
        <w:tc>
          <w:tcPr>
            <w:tcW w:w="1843" w:type="dxa"/>
            <w:tcBorders>
              <w:left w:val="nil"/>
              <w:right w:val="nil"/>
            </w:tcBorders>
          </w:tcPr>
          <w:p w14:paraId="77BD8714" w14:textId="77777777" w:rsidR="0094516B" w:rsidRDefault="00000000">
            <w:pPr>
              <w:spacing w:line="240" w:lineRule="auto"/>
              <w:rPr>
                <w:sz w:val="22"/>
                <w:szCs w:val="22"/>
              </w:rPr>
            </w:pPr>
            <w:r>
              <w:rPr>
                <w:sz w:val="22"/>
                <w:szCs w:val="22"/>
              </w:rPr>
              <w:t>Data-journalism-based Media</w:t>
            </w:r>
          </w:p>
        </w:tc>
        <w:tc>
          <w:tcPr>
            <w:tcW w:w="5694" w:type="dxa"/>
            <w:tcBorders>
              <w:left w:val="nil"/>
              <w:right w:val="nil"/>
            </w:tcBorders>
          </w:tcPr>
          <w:p w14:paraId="3CF4085F" w14:textId="77777777" w:rsidR="0094516B" w:rsidRDefault="00000000">
            <w:pPr>
              <w:spacing w:line="240" w:lineRule="auto"/>
              <w:rPr>
                <w:sz w:val="22"/>
                <w:szCs w:val="22"/>
              </w:rPr>
            </w:pPr>
            <w:r>
              <w:rPr>
                <w:sz w:val="22"/>
                <w:szCs w:val="22"/>
              </w:rPr>
              <w:t>Satu Data Indonesia (SDI) established by Indonesian government as part of implementing the principle of open government. However, data journalists seldom use data from SDI for fundamental issues including the absence of available data, relevance of data, difficulties in accessing data, the lack of data updates, and concerns about data reliability.</w:t>
            </w:r>
          </w:p>
          <w:p w14:paraId="78F1F2F5" w14:textId="77777777" w:rsidR="0094516B" w:rsidRDefault="0094516B">
            <w:pPr>
              <w:spacing w:line="240" w:lineRule="auto"/>
              <w:rPr>
                <w:sz w:val="22"/>
                <w:szCs w:val="22"/>
              </w:rPr>
            </w:pPr>
          </w:p>
        </w:tc>
      </w:tr>
      <w:tr w:rsidR="0094516B" w14:paraId="3E0AF848" w14:textId="77777777">
        <w:trPr>
          <w:jc w:val="center"/>
        </w:trPr>
        <w:tc>
          <w:tcPr>
            <w:tcW w:w="562" w:type="dxa"/>
            <w:tcBorders>
              <w:left w:val="nil"/>
              <w:right w:val="nil"/>
            </w:tcBorders>
          </w:tcPr>
          <w:p w14:paraId="01F4D429" w14:textId="77777777" w:rsidR="0094516B" w:rsidRDefault="00000000">
            <w:pPr>
              <w:spacing w:line="240" w:lineRule="auto"/>
              <w:rPr>
                <w:sz w:val="22"/>
                <w:szCs w:val="22"/>
              </w:rPr>
            </w:pPr>
            <w:r>
              <w:rPr>
                <w:sz w:val="22"/>
                <w:szCs w:val="22"/>
              </w:rPr>
              <w:t>6</w:t>
            </w:r>
          </w:p>
        </w:tc>
        <w:tc>
          <w:tcPr>
            <w:tcW w:w="1985" w:type="dxa"/>
            <w:tcBorders>
              <w:left w:val="nil"/>
              <w:right w:val="nil"/>
            </w:tcBorders>
          </w:tcPr>
          <w:p w14:paraId="287BE49D" w14:textId="77777777" w:rsidR="0094516B" w:rsidRDefault="00000000">
            <w:pPr>
              <w:spacing w:line="240" w:lineRule="auto"/>
              <w:jc w:val="left"/>
              <w:rPr>
                <w:sz w:val="22"/>
                <w:szCs w:val="22"/>
              </w:rPr>
            </w:pPr>
            <w:r>
              <w:rPr>
                <w:sz w:val="22"/>
                <w:szCs w:val="22"/>
              </w:rPr>
              <w:t>(</w:t>
            </w:r>
            <w:proofErr w:type="spellStart"/>
            <w:r>
              <w:rPr>
                <w:sz w:val="22"/>
                <w:szCs w:val="22"/>
              </w:rPr>
              <w:t>Muthmainnah</w:t>
            </w:r>
            <w:proofErr w:type="spellEnd"/>
            <w:r>
              <w:rPr>
                <w:sz w:val="22"/>
                <w:szCs w:val="22"/>
              </w:rPr>
              <w:t xml:space="preserve"> et al., 2022)</w:t>
            </w:r>
          </w:p>
        </w:tc>
        <w:tc>
          <w:tcPr>
            <w:tcW w:w="1843" w:type="dxa"/>
            <w:tcBorders>
              <w:left w:val="nil"/>
              <w:right w:val="nil"/>
            </w:tcBorders>
          </w:tcPr>
          <w:p w14:paraId="33FE2BF6" w14:textId="77777777" w:rsidR="0094516B" w:rsidRDefault="00000000">
            <w:pPr>
              <w:spacing w:line="240" w:lineRule="auto"/>
              <w:rPr>
                <w:sz w:val="22"/>
                <w:szCs w:val="22"/>
              </w:rPr>
            </w:pPr>
            <w:r>
              <w:rPr>
                <w:sz w:val="22"/>
                <w:szCs w:val="22"/>
              </w:rPr>
              <w:t>Data-journalism-based Media</w:t>
            </w:r>
          </w:p>
        </w:tc>
        <w:tc>
          <w:tcPr>
            <w:tcW w:w="5694" w:type="dxa"/>
            <w:tcBorders>
              <w:left w:val="nil"/>
              <w:right w:val="nil"/>
            </w:tcBorders>
          </w:tcPr>
          <w:p w14:paraId="38E94D71" w14:textId="77777777" w:rsidR="0094516B" w:rsidRDefault="00000000">
            <w:pPr>
              <w:spacing w:line="240" w:lineRule="auto"/>
              <w:rPr>
                <w:sz w:val="22"/>
                <w:szCs w:val="22"/>
              </w:rPr>
            </w:pPr>
            <w:r>
              <w:rPr>
                <w:sz w:val="22"/>
                <w:szCs w:val="22"/>
              </w:rPr>
              <w:t>The integration of Indonesian government's open data remains inadequate and lacks a standardized benchmark for joint utilization. Consequently, data journalists must exercise caution in the gate-keeping process to uphold the quality of their news output. Typically, journalists verify information by tracking raw data, reaching out to data-providing institutions, and evaluating the reputation of these sources. Nonetheless, there's a risk that data journalists may overly rely on official sources and shield themselves behind the credibility of these sources.</w:t>
            </w:r>
          </w:p>
          <w:p w14:paraId="694CB00E" w14:textId="77777777" w:rsidR="0094516B" w:rsidRDefault="0094516B">
            <w:pPr>
              <w:spacing w:line="240" w:lineRule="auto"/>
              <w:rPr>
                <w:sz w:val="22"/>
                <w:szCs w:val="22"/>
              </w:rPr>
            </w:pPr>
          </w:p>
        </w:tc>
      </w:tr>
      <w:tr w:rsidR="0094516B" w14:paraId="500492C0" w14:textId="77777777">
        <w:trPr>
          <w:jc w:val="center"/>
        </w:trPr>
        <w:tc>
          <w:tcPr>
            <w:tcW w:w="562" w:type="dxa"/>
            <w:tcBorders>
              <w:left w:val="nil"/>
              <w:right w:val="nil"/>
            </w:tcBorders>
          </w:tcPr>
          <w:p w14:paraId="45E3AAE9" w14:textId="77777777" w:rsidR="0094516B" w:rsidRDefault="00000000">
            <w:pPr>
              <w:spacing w:line="240" w:lineRule="auto"/>
              <w:rPr>
                <w:sz w:val="22"/>
                <w:szCs w:val="22"/>
              </w:rPr>
            </w:pPr>
            <w:bookmarkStart w:id="15" w:name="_heading=h.1fob9te" w:colFirst="0" w:colLast="0"/>
            <w:bookmarkEnd w:id="15"/>
            <w:r>
              <w:rPr>
                <w:sz w:val="22"/>
                <w:szCs w:val="22"/>
              </w:rPr>
              <w:lastRenderedPageBreak/>
              <w:t>7</w:t>
            </w:r>
          </w:p>
        </w:tc>
        <w:tc>
          <w:tcPr>
            <w:tcW w:w="1985" w:type="dxa"/>
            <w:tcBorders>
              <w:left w:val="nil"/>
              <w:right w:val="nil"/>
            </w:tcBorders>
          </w:tcPr>
          <w:p w14:paraId="4A2094CB" w14:textId="77777777" w:rsidR="0094516B" w:rsidRDefault="00000000">
            <w:pPr>
              <w:spacing w:line="240" w:lineRule="auto"/>
              <w:rPr>
                <w:sz w:val="22"/>
                <w:szCs w:val="22"/>
              </w:rPr>
            </w:pPr>
            <w:r>
              <w:rPr>
                <w:sz w:val="22"/>
                <w:szCs w:val="22"/>
              </w:rPr>
              <w:t xml:space="preserve">(Indah &amp; </w:t>
            </w:r>
            <w:proofErr w:type="spellStart"/>
            <w:r>
              <w:rPr>
                <w:sz w:val="22"/>
                <w:szCs w:val="22"/>
              </w:rPr>
              <w:t>Hasanah</w:t>
            </w:r>
            <w:proofErr w:type="spellEnd"/>
            <w:r>
              <w:rPr>
                <w:sz w:val="22"/>
                <w:szCs w:val="22"/>
              </w:rPr>
              <w:t>, 2022)</w:t>
            </w:r>
          </w:p>
        </w:tc>
        <w:tc>
          <w:tcPr>
            <w:tcW w:w="1843" w:type="dxa"/>
            <w:tcBorders>
              <w:left w:val="nil"/>
              <w:right w:val="nil"/>
            </w:tcBorders>
          </w:tcPr>
          <w:p w14:paraId="5EF91C04" w14:textId="77777777" w:rsidR="0094516B" w:rsidRDefault="00000000">
            <w:pPr>
              <w:spacing w:line="240" w:lineRule="auto"/>
              <w:rPr>
                <w:sz w:val="22"/>
                <w:szCs w:val="22"/>
              </w:rPr>
            </w:pPr>
            <w:r>
              <w:rPr>
                <w:sz w:val="22"/>
                <w:szCs w:val="22"/>
              </w:rPr>
              <w:t>Data-journalism-based Media</w:t>
            </w:r>
          </w:p>
        </w:tc>
        <w:tc>
          <w:tcPr>
            <w:tcW w:w="5694" w:type="dxa"/>
            <w:tcBorders>
              <w:left w:val="nil"/>
              <w:right w:val="nil"/>
            </w:tcBorders>
          </w:tcPr>
          <w:p w14:paraId="15B4B15A" w14:textId="77777777" w:rsidR="0094516B" w:rsidRDefault="00000000">
            <w:pPr>
              <w:spacing w:line="240" w:lineRule="auto"/>
              <w:rPr>
                <w:sz w:val="22"/>
                <w:szCs w:val="22"/>
              </w:rPr>
            </w:pPr>
            <w:r>
              <w:rPr>
                <w:sz w:val="22"/>
                <w:szCs w:val="22"/>
              </w:rPr>
              <w:t xml:space="preserve">Statistical type data is used in producing news about Covid-19 which in line with data journalism work systems that seek to process data into informative narratives in infographic form. </w:t>
            </w:r>
          </w:p>
        </w:tc>
      </w:tr>
      <w:tr w:rsidR="0094516B" w14:paraId="312B2E07" w14:textId="77777777">
        <w:trPr>
          <w:jc w:val="center"/>
        </w:trPr>
        <w:tc>
          <w:tcPr>
            <w:tcW w:w="562" w:type="dxa"/>
            <w:tcBorders>
              <w:left w:val="nil"/>
              <w:right w:val="nil"/>
            </w:tcBorders>
          </w:tcPr>
          <w:p w14:paraId="5A7EAD69" w14:textId="77777777" w:rsidR="0094516B" w:rsidRDefault="00000000">
            <w:pPr>
              <w:spacing w:line="240" w:lineRule="auto"/>
              <w:rPr>
                <w:sz w:val="22"/>
                <w:szCs w:val="22"/>
              </w:rPr>
            </w:pPr>
            <w:r>
              <w:rPr>
                <w:sz w:val="22"/>
                <w:szCs w:val="22"/>
              </w:rPr>
              <w:t>8</w:t>
            </w:r>
          </w:p>
        </w:tc>
        <w:tc>
          <w:tcPr>
            <w:tcW w:w="1985" w:type="dxa"/>
            <w:tcBorders>
              <w:left w:val="nil"/>
              <w:right w:val="nil"/>
            </w:tcBorders>
          </w:tcPr>
          <w:p w14:paraId="48CF70EE" w14:textId="77777777" w:rsidR="0094516B" w:rsidRDefault="00000000">
            <w:pPr>
              <w:spacing w:line="240" w:lineRule="auto"/>
              <w:rPr>
                <w:sz w:val="22"/>
                <w:szCs w:val="22"/>
              </w:rPr>
            </w:pPr>
            <w:r>
              <w:rPr>
                <w:sz w:val="22"/>
                <w:szCs w:val="22"/>
              </w:rPr>
              <w:t>(</w:t>
            </w:r>
            <w:proofErr w:type="spellStart"/>
            <w:r>
              <w:rPr>
                <w:sz w:val="22"/>
                <w:szCs w:val="22"/>
              </w:rPr>
              <w:t>Hasanah</w:t>
            </w:r>
            <w:proofErr w:type="spellEnd"/>
            <w:r>
              <w:rPr>
                <w:sz w:val="22"/>
                <w:szCs w:val="22"/>
              </w:rPr>
              <w:t xml:space="preserve"> &amp; Indah, 2023)</w:t>
            </w:r>
          </w:p>
        </w:tc>
        <w:tc>
          <w:tcPr>
            <w:tcW w:w="1843" w:type="dxa"/>
            <w:tcBorders>
              <w:left w:val="nil"/>
              <w:right w:val="nil"/>
            </w:tcBorders>
          </w:tcPr>
          <w:p w14:paraId="592C47DB" w14:textId="77777777" w:rsidR="0094516B" w:rsidRDefault="00000000">
            <w:pPr>
              <w:spacing w:line="240" w:lineRule="auto"/>
              <w:rPr>
                <w:sz w:val="22"/>
                <w:szCs w:val="22"/>
              </w:rPr>
            </w:pPr>
            <w:r>
              <w:rPr>
                <w:sz w:val="22"/>
                <w:szCs w:val="22"/>
              </w:rPr>
              <w:t>Data-journalism-based Media</w:t>
            </w:r>
          </w:p>
        </w:tc>
        <w:tc>
          <w:tcPr>
            <w:tcW w:w="5694" w:type="dxa"/>
            <w:tcBorders>
              <w:left w:val="nil"/>
              <w:right w:val="nil"/>
            </w:tcBorders>
          </w:tcPr>
          <w:p w14:paraId="12CD7DE5" w14:textId="77777777" w:rsidR="0094516B" w:rsidRDefault="00000000">
            <w:pPr>
              <w:spacing w:line="240" w:lineRule="auto"/>
              <w:rPr>
                <w:sz w:val="22"/>
                <w:szCs w:val="22"/>
              </w:rPr>
            </w:pPr>
            <w:r>
              <w:rPr>
                <w:sz w:val="22"/>
                <w:szCs w:val="22"/>
              </w:rPr>
              <w:t>Data visualization with good narrative enhances news value along with creating audience engagement.</w:t>
            </w:r>
          </w:p>
          <w:p w14:paraId="70636BCB" w14:textId="77777777" w:rsidR="0094516B" w:rsidRDefault="0094516B">
            <w:pPr>
              <w:spacing w:line="240" w:lineRule="auto"/>
              <w:rPr>
                <w:sz w:val="22"/>
                <w:szCs w:val="22"/>
              </w:rPr>
            </w:pPr>
          </w:p>
        </w:tc>
      </w:tr>
      <w:tr w:rsidR="0094516B" w14:paraId="2E14C174" w14:textId="77777777">
        <w:trPr>
          <w:trHeight w:val="1110"/>
          <w:jc w:val="center"/>
        </w:trPr>
        <w:tc>
          <w:tcPr>
            <w:tcW w:w="562" w:type="dxa"/>
            <w:tcBorders>
              <w:left w:val="nil"/>
              <w:right w:val="nil"/>
            </w:tcBorders>
          </w:tcPr>
          <w:p w14:paraId="60918FF1" w14:textId="77777777" w:rsidR="0094516B" w:rsidRDefault="00000000">
            <w:pPr>
              <w:spacing w:line="240" w:lineRule="auto"/>
              <w:rPr>
                <w:sz w:val="22"/>
                <w:szCs w:val="22"/>
              </w:rPr>
            </w:pPr>
            <w:r>
              <w:rPr>
                <w:sz w:val="22"/>
                <w:szCs w:val="22"/>
              </w:rPr>
              <w:t>9</w:t>
            </w:r>
          </w:p>
        </w:tc>
        <w:tc>
          <w:tcPr>
            <w:tcW w:w="1985" w:type="dxa"/>
            <w:tcBorders>
              <w:left w:val="nil"/>
              <w:right w:val="nil"/>
            </w:tcBorders>
          </w:tcPr>
          <w:p w14:paraId="4B4C02BE" w14:textId="77777777" w:rsidR="0094516B" w:rsidRDefault="00000000">
            <w:pPr>
              <w:spacing w:line="240" w:lineRule="auto"/>
              <w:jc w:val="left"/>
              <w:rPr>
                <w:sz w:val="22"/>
                <w:szCs w:val="22"/>
              </w:rPr>
            </w:pPr>
            <w:r>
              <w:rPr>
                <w:sz w:val="22"/>
                <w:szCs w:val="22"/>
              </w:rPr>
              <w:t>(</w:t>
            </w:r>
            <w:proofErr w:type="spellStart"/>
            <w:r>
              <w:rPr>
                <w:sz w:val="22"/>
                <w:szCs w:val="22"/>
              </w:rPr>
              <w:t>Kusumawati</w:t>
            </w:r>
            <w:proofErr w:type="spellEnd"/>
            <w:r>
              <w:rPr>
                <w:sz w:val="22"/>
                <w:szCs w:val="22"/>
              </w:rPr>
              <w:t>, 2023)</w:t>
            </w:r>
          </w:p>
        </w:tc>
        <w:tc>
          <w:tcPr>
            <w:tcW w:w="1843" w:type="dxa"/>
            <w:tcBorders>
              <w:left w:val="nil"/>
              <w:right w:val="nil"/>
            </w:tcBorders>
          </w:tcPr>
          <w:p w14:paraId="3E1205F8" w14:textId="77777777" w:rsidR="0094516B" w:rsidRDefault="00000000">
            <w:pPr>
              <w:spacing w:line="240" w:lineRule="auto"/>
              <w:rPr>
                <w:sz w:val="22"/>
                <w:szCs w:val="22"/>
              </w:rPr>
            </w:pPr>
            <w:r>
              <w:rPr>
                <w:sz w:val="22"/>
                <w:szCs w:val="22"/>
              </w:rPr>
              <w:t xml:space="preserve">Mainstream Media </w:t>
            </w:r>
          </w:p>
        </w:tc>
        <w:tc>
          <w:tcPr>
            <w:tcW w:w="5694" w:type="dxa"/>
            <w:tcBorders>
              <w:left w:val="nil"/>
              <w:right w:val="nil"/>
            </w:tcBorders>
          </w:tcPr>
          <w:p w14:paraId="547BD7DB" w14:textId="77777777" w:rsidR="0094516B" w:rsidRDefault="00000000">
            <w:pPr>
              <w:spacing w:line="240" w:lineRule="auto"/>
              <w:rPr>
                <w:sz w:val="22"/>
                <w:szCs w:val="22"/>
              </w:rPr>
            </w:pPr>
            <w:r>
              <w:rPr>
                <w:sz w:val="22"/>
                <w:szCs w:val="22"/>
              </w:rPr>
              <w:t xml:space="preserve">Practicing data journalism as innovation adoption is under editor-in-chief decision is somewhat between  early to late majority as data journalism adoption is a response of digital disruption. </w:t>
            </w:r>
          </w:p>
        </w:tc>
      </w:tr>
      <w:tr w:rsidR="0094516B" w14:paraId="1E47580E" w14:textId="77777777">
        <w:trPr>
          <w:trHeight w:val="930"/>
          <w:jc w:val="center"/>
        </w:trPr>
        <w:tc>
          <w:tcPr>
            <w:tcW w:w="562" w:type="dxa"/>
            <w:tcBorders>
              <w:left w:val="nil"/>
              <w:right w:val="nil"/>
            </w:tcBorders>
          </w:tcPr>
          <w:p w14:paraId="6D4E5142" w14:textId="77777777" w:rsidR="0094516B" w:rsidRDefault="00000000">
            <w:pPr>
              <w:spacing w:line="240" w:lineRule="auto"/>
              <w:rPr>
                <w:sz w:val="22"/>
                <w:szCs w:val="22"/>
              </w:rPr>
            </w:pPr>
            <w:r>
              <w:rPr>
                <w:sz w:val="22"/>
                <w:szCs w:val="22"/>
              </w:rPr>
              <w:t>10</w:t>
            </w:r>
          </w:p>
        </w:tc>
        <w:tc>
          <w:tcPr>
            <w:tcW w:w="1985" w:type="dxa"/>
            <w:tcBorders>
              <w:left w:val="nil"/>
              <w:right w:val="nil"/>
            </w:tcBorders>
          </w:tcPr>
          <w:p w14:paraId="7090542C" w14:textId="77777777" w:rsidR="0094516B" w:rsidRDefault="00000000">
            <w:pPr>
              <w:spacing w:line="240" w:lineRule="auto"/>
              <w:jc w:val="left"/>
              <w:rPr>
                <w:sz w:val="22"/>
                <w:szCs w:val="22"/>
              </w:rPr>
            </w:pPr>
            <w:r>
              <w:rPr>
                <w:sz w:val="22"/>
                <w:szCs w:val="22"/>
              </w:rPr>
              <w:t>(</w:t>
            </w:r>
            <w:proofErr w:type="spellStart"/>
            <w:r>
              <w:rPr>
                <w:sz w:val="22"/>
                <w:szCs w:val="22"/>
              </w:rPr>
              <w:t>Fajarlie</w:t>
            </w:r>
            <w:proofErr w:type="spellEnd"/>
            <w:r>
              <w:rPr>
                <w:sz w:val="22"/>
                <w:szCs w:val="22"/>
              </w:rPr>
              <w:t xml:space="preserve"> &amp; </w:t>
            </w:r>
            <w:proofErr w:type="spellStart"/>
            <w:r>
              <w:rPr>
                <w:sz w:val="22"/>
                <w:szCs w:val="22"/>
              </w:rPr>
              <w:t>Monggilo</w:t>
            </w:r>
            <w:proofErr w:type="spellEnd"/>
            <w:r>
              <w:rPr>
                <w:sz w:val="22"/>
                <w:szCs w:val="22"/>
              </w:rPr>
              <w:t>, 2023)</w:t>
            </w:r>
          </w:p>
        </w:tc>
        <w:tc>
          <w:tcPr>
            <w:tcW w:w="1843" w:type="dxa"/>
            <w:tcBorders>
              <w:left w:val="nil"/>
              <w:right w:val="nil"/>
            </w:tcBorders>
          </w:tcPr>
          <w:p w14:paraId="6BFA1E48" w14:textId="77777777" w:rsidR="0094516B" w:rsidRDefault="00000000">
            <w:pPr>
              <w:spacing w:line="240" w:lineRule="auto"/>
              <w:rPr>
                <w:sz w:val="22"/>
                <w:szCs w:val="22"/>
              </w:rPr>
            </w:pPr>
            <w:r>
              <w:rPr>
                <w:sz w:val="22"/>
                <w:szCs w:val="22"/>
              </w:rPr>
              <w:t>Digital Media</w:t>
            </w:r>
          </w:p>
        </w:tc>
        <w:tc>
          <w:tcPr>
            <w:tcW w:w="5694" w:type="dxa"/>
            <w:tcBorders>
              <w:left w:val="nil"/>
              <w:right w:val="nil"/>
            </w:tcBorders>
          </w:tcPr>
          <w:p w14:paraId="7568AB8F" w14:textId="77777777" w:rsidR="0094516B" w:rsidRDefault="00000000">
            <w:pPr>
              <w:spacing w:line="240" w:lineRule="auto"/>
              <w:rPr>
                <w:sz w:val="22"/>
                <w:szCs w:val="22"/>
              </w:rPr>
            </w:pPr>
            <w:r>
              <w:rPr>
                <w:sz w:val="22"/>
                <w:szCs w:val="22"/>
              </w:rPr>
              <w:t>Data journalism is adopted for investigative journalism requiring various data from publicly accessible data, which is derived from social media and official government websites.</w:t>
            </w:r>
          </w:p>
          <w:p w14:paraId="4B8A9372" w14:textId="77777777" w:rsidR="0094516B" w:rsidRDefault="0094516B">
            <w:pPr>
              <w:spacing w:line="240" w:lineRule="auto"/>
              <w:rPr>
                <w:sz w:val="22"/>
                <w:szCs w:val="22"/>
              </w:rPr>
            </w:pPr>
          </w:p>
        </w:tc>
      </w:tr>
      <w:tr w:rsidR="0094516B" w14:paraId="3C96484D" w14:textId="77777777">
        <w:trPr>
          <w:jc w:val="center"/>
        </w:trPr>
        <w:tc>
          <w:tcPr>
            <w:tcW w:w="562" w:type="dxa"/>
            <w:tcBorders>
              <w:left w:val="nil"/>
              <w:right w:val="nil"/>
            </w:tcBorders>
          </w:tcPr>
          <w:p w14:paraId="3209CA2F" w14:textId="77777777" w:rsidR="0094516B" w:rsidRDefault="00000000">
            <w:pPr>
              <w:spacing w:line="240" w:lineRule="auto"/>
              <w:rPr>
                <w:sz w:val="22"/>
                <w:szCs w:val="22"/>
              </w:rPr>
            </w:pPr>
            <w:r>
              <w:rPr>
                <w:sz w:val="22"/>
                <w:szCs w:val="22"/>
              </w:rPr>
              <w:t>11</w:t>
            </w:r>
          </w:p>
        </w:tc>
        <w:tc>
          <w:tcPr>
            <w:tcW w:w="1985" w:type="dxa"/>
            <w:tcBorders>
              <w:left w:val="nil"/>
              <w:right w:val="nil"/>
            </w:tcBorders>
          </w:tcPr>
          <w:p w14:paraId="3C9E3049" w14:textId="77777777" w:rsidR="0094516B" w:rsidRDefault="00000000">
            <w:pPr>
              <w:spacing w:line="240" w:lineRule="auto"/>
              <w:jc w:val="left"/>
              <w:rPr>
                <w:sz w:val="22"/>
                <w:szCs w:val="22"/>
              </w:rPr>
            </w:pPr>
            <w:r>
              <w:rPr>
                <w:sz w:val="22"/>
                <w:szCs w:val="22"/>
              </w:rPr>
              <w:t>(Yusuf &amp; Ahmad, 2024)</w:t>
            </w:r>
          </w:p>
        </w:tc>
        <w:tc>
          <w:tcPr>
            <w:tcW w:w="1843" w:type="dxa"/>
            <w:tcBorders>
              <w:left w:val="nil"/>
              <w:right w:val="nil"/>
            </w:tcBorders>
          </w:tcPr>
          <w:p w14:paraId="1BAF37BD" w14:textId="77777777" w:rsidR="0094516B" w:rsidRDefault="00000000">
            <w:pPr>
              <w:spacing w:line="240" w:lineRule="auto"/>
              <w:rPr>
                <w:sz w:val="22"/>
                <w:szCs w:val="22"/>
              </w:rPr>
            </w:pPr>
            <w:r>
              <w:rPr>
                <w:sz w:val="22"/>
                <w:szCs w:val="22"/>
              </w:rPr>
              <w:t>Digital Media</w:t>
            </w:r>
          </w:p>
        </w:tc>
        <w:tc>
          <w:tcPr>
            <w:tcW w:w="5694" w:type="dxa"/>
            <w:tcBorders>
              <w:left w:val="nil"/>
              <w:right w:val="nil"/>
            </w:tcBorders>
          </w:tcPr>
          <w:p w14:paraId="2BFA119F" w14:textId="77777777" w:rsidR="0094516B" w:rsidRDefault="00000000">
            <w:pPr>
              <w:spacing w:line="240" w:lineRule="auto"/>
              <w:rPr>
                <w:sz w:val="22"/>
                <w:szCs w:val="22"/>
              </w:rPr>
            </w:pPr>
            <w:r>
              <w:rPr>
                <w:sz w:val="22"/>
                <w:szCs w:val="22"/>
              </w:rPr>
              <w:t xml:space="preserve">Data journalism news production about the COVID-19 pandemic is formed based on data availability and free software.  It is suggested an investment on data literacy training in the newsroom to ensure journalists’ skills in interpreting and reporting data accurately and interestingly for readers. </w:t>
            </w:r>
          </w:p>
          <w:p w14:paraId="3382D0F0" w14:textId="77777777" w:rsidR="0094516B" w:rsidRDefault="0094516B">
            <w:pPr>
              <w:spacing w:line="240" w:lineRule="auto"/>
              <w:rPr>
                <w:sz w:val="22"/>
                <w:szCs w:val="22"/>
              </w:rPr>
            </w:pPr>
          </w:p>
        </w:tc>
      </w:tr>
    </w:tbl>
    <w:p w14:paraId="6C6085E4" w14:textId="77777777" w:rsidR="0094516B" w:rsidRDefault="00000000">
      <w:pPr>
        <w:jc w:val="center"/>
        <w:rPr>
          <w:sz w:val="22"/>
          <w:szCs w:val="22"/>
        </w:rPr>
      </w:pPr>
      <w:r>
        <w:rPr>
          <w:sz w:val="22"/>
          <w:szCs w:val="22"/>
        </w:rPr>
        <w:t>Source: Own Elaboration</w:t>
      </w:r>
    </w:p>
    <w:p w14:paraId="4DFD6673" w14:textId="77777777" w:rsidR="0094516B" w:rsidRDefault="00000000">
      <w:pPr>
        <w:spacing w:before="240"/>
        <w:jc w:val="both"/>
      </w:pPr>
      <w:proofErr w:type="spellStart"/>
      <w:r>
        <w:t>Veglis</w:t>
      </w:r>
      <w:proofErr w:type="spellEnd"/>
      <w:r>
        <w:t xml:space="preserve">, et.al (2022) cited </w:t>
      </w:r>
      <w:proofErr w:type="spellStart"/>
      <w:r>
        <w:t>Kitchin</w:t>
      </w:r>
      <w:proofErr w:type="spellEnd"/>
      <w:r>
        <w:t xml:space="preserve"> (2014) proposed definition of big data as datasets of immense volume (ranging in terabytes or petabytes), characterized by high velocity (generated in or near real-time), diverse in variety (comprising structured and unstructured data), exhaustive in scope (aiming to encompass entire populations or systems), fine-grained in resolution, uniquely indexical in identification, relational in nature (containing shared fields facilitating the combination of disparate datasets), and flexible (capable of expansion and extension. To support big data analytic, there are wide array of tools , data accessibility,  data availability, and data analytic techniques for data manipulation and publication. (Lewis &amp; </w:t>
      </w:r>
      <w:proofErr w:type="spellStart"/>
      <w:r>
        <w:t>Westlund</w:t>
      </w:r>
      <w:proofErr w:type="spellEnd"/>
      <w:r>
        <w:t>, 2014). News organizations and journalists strive to understand, take action, and derive value from big data through exploration in the fields of algorithms, computing, and quantification (Badri, 2017).</w:t>
      </w:r>
    </w:p>
    <w:p w14:paraId="0D5035E7" w14:textId="77777777" w:rsidR="0094516B" w:rsidRDefault="00000000">
      <w:pPr>
        <w:spacing w:before="240"/>
        <w:jc w:val="both"/>
      </w:pPr>
      <w:r>
        <w:t>Certain well-established media organizations like Tempo Media and Kompas Gramedia in Indonesia are recognized for their sophisticated big-data frameworks, which have evolved over decades, making them exemplary models of big data media institutions (</w:t>
      </w:r>
      <w:proofErr w:type="spellStart"/>
      <w:r>
        <w:t>Hidayat</w:t>
      </w:r>
      <w:proofErr w:type="spellEnd"/>
      <w:r>
        <w:t xml:space="preserve"> &amp; </w:t>
      </w:r>
      <w:proofErr w:type="spellStart"/>
      <w:r>
        <w:t>Hidayat</w:t>
      </w:r>
      <w:proofErr w:type="spellEnd"/>
      <w:r>
        <w:t xml:space="preserve">, 2020). In Indonesia, big data are acquired from open access (1) government such as Satu Data Indonesia, Badan Pusat </w:t>
      </w:r>
      <w:proofErr w:type="spellStart"/>
      <w:r>
        <w:t>Statistik</w:t>
      </w:r>
      <w:proofErr w:type="spellEnd"/>
      <w:r>
        <w:t xml:space="preserve"> (Indonesia Central Bureau of Statistics), other government official websites (2) social media (3) crowd-source (</w:t>
      </w:r>
      <w:proofErr w:type="spellStart"/>
      <w:r>
        <w:t>Arief</w:t>
      </w:r>
      <w:proofErr w:type="spellEnd"/>
      <w:r>
        <w:t xml:space="preserve"> &amp; </w:t>
      </w:r>
      <w:proofErr w:type="spellStart"/>
      <w:r>
        <w:t>Muthmainnah</w:t>
      </w:r>
      <w:proofErr w:type="spellEnd"/>
      <w:r>
        <w:t xml:space="preserve">, 2021; </w:t>
      </w:r>
      <w:proofErr w:type="spellStart"/>
      <w:r>
        <w:t>Asprilla</w:t>
      </w:r>
      <w:proofErr w:type="spellEnd"/>
      <w:r>
        <w:t xml:space="preserve"> &amp; Maharani, 2019; </w:t>
      </w:r>
      <w:proofErr w:type="spellStart"/>
      <w:r>
        <w:t>Fajarlie</w:t>
      </w:r>
      <w:proofErr w:type="spellEnd"/>
      <w:r>
        <w:t xml:space="preserve"> &amp; </w:t>
      </w:r>
      <w:proofErr w:type="spellStart"/>
      <w:r>
        <w:t>Monggilo</w:t>
      </w:r>
      <w:proofErr w:type="spellEnd"/>
      <w:r>
        <w:t xml:space="preserve">, 2023; </w:t>
      </w:r>
      <w:proofErr w:type="spellStart"/>
      <w:r>
        <w:t>Hidayat</w:t>
      </w:r>
      <w:proofErr w:type="spellEnd"/>
      <w:r>
        <w:t xml:space="preserve"> &amp; </w:t>
      </w:r>
      <w:proofErr w:type="spellStart"/>
      <w:r>
        <w:t>Hidayat</w:t>
      </w:r>
      <w:proofErr w:type="spellEnd"/>
      <w:r>
        <w:t xml:space="preserve">, 2020; Indah &amp; </w:t>
      </w:r>
      <w:proofErr w:type="spellStart"/>
      <w:r>
        <w:t>Hasanah</w:t>
      </w:r>
      <w:proofErr w:type="spellEnd"/>
      <w:r>
        <w:t xml:space="preserve">, 2022; </w:t>
      </w:r>
      <w:proofErr w:type="spellStart"/>
      <w:r>
        <w:t>Muthmainnah</w:t>
      </w:r>
      <w:proofErr w:type="spellEnd"/>
      <w:r>
        <w:t xml:space="preserve"> et al., 2022; Sanusi, 2018; Yusuf &amp; Ahmad, 2024; </w:t>
      </w:r>
      <w:proofErr w:type="spellStart"/>
      <w:r>
        <w:t>Zuhra</w:t>
      </w:r>
      <w:proofErr w:type="spellEnd"/>
      <w:r>
        <w:t>, 2018).</w:t>
      </w:r>
    </w:p>
    <w:p w14:paraId="59309683" w14:textId="77777777" w:rsidR="0094516B" w:rsidRDefault="00000000">
      <w:pPr>
        <w:spacing w:before="240"/>
        <w:jc w:val="both"/>
      </w:pPr>
      <w:r>
        <w:t>As open access data provided by Indonesia government are main sources in data journalism practice there are some disadvantage performances in terms of data availability and validity (</w:t>
      </w:r>
      <w:proofErr w:type="spellStart"/>
      <w:r>
        <w:t>Asprilla</w:t>
      </w:r>
      <w:proofErr w:type="spellEnd"/>
      <w:r>
        <w:t xml:space="preserve"> &amp; Maharani, 2019), inaccurate and outdated data (</w:t>
      </w:r>
      <w:proofErr w:type="spellStart"/>
      <w:r>
        <w:t>Zuhra</w:t>
      </w:r>
      <w:proofErr w:type="spellEnd"/>
      <w:r>
        <w:t xml:space="preserve">, 2018), digital divide—internet speed and coverage (Sanusi, 2018), limited data access (Sanusi, 2018). However, </w:t>
      </w:r>
      <w:proofErr w:type="spellStart"/>
      <w:r>
        <w:t>Muthmainnah</w:t>
      </w:r>
      <w:proofErr w:type="spellEnd"/>
      <w:r>
        <w:t xml:space="preserve"> et.al (2021) stated that open access data availability is adequate though some data are in raw format so that the journalists obtain processed data not raw data.  By granting access to raw data, it becomes feasible to engage individuals beyond the newsroom in </w:t>
      </w:r>
      <w:r>
        <w:lastRenderedPageBreak/>
        <w:t xml:space="preserve">the news production process through crowd-sourcing, where volunteers collaborate on analysis. This approach has the potential to streamline research efforts, saving both time and resources (Baack, 2011). Moreover, </w:t>
      </w:r>
      <w:proofErr w:type="spellStart"/>
      <w:r>
        <w:t>Muthmainnah</w:t>
      </w:r>
      <w:proofErr w:type="spellEnd"/>
      <w:r>
        <w:t xml:space="preserve"> et.al (2021) also stated that open access data from government is less integrated concerning data validity leading to longer data validation process.  Significant tasks in journalism involve data validation, both in terms of parameters or indicators established based on journalistic ethics and internal structure, encompassing methodologies and outcomes. The practices of data journalism in Indonesia demonstrate that data validation is crucial and should be incorporated in all media. While quantitative statistical data are vital, the visual elements need to be harmonized with the qualitative aspects (</w:t>
      </w:r>
      <w:proofErr w:type="spellStart"/>
      <w:r>
        <w:t>Hidayat</w:t>
      </w:r>
      <w:proofErr w:type="spellEnd"/>
      <w:r>
        <w:t xml:space="preserve"> &amp; </w:t>
      </w:r>
      <w:proofErr w:type="spellStart"/>
      <w:r>
        <w:t>Hidayat</w:t>
      </w:r>
      <w:proofErr w:type="spellEnd"/>
      <w:r>
        <w:t>, 2020).</w:t>
      </w:r>
    </w:p>
    <w:p w14:paraId="380B1740" w14:textId="77777777" w:rsidR="0094516B" w:rsidRDefault="00000000">
      <w:pPr>
        <w:spacing w:before="240"/>
        <w:jc w:val="both"/>
      </w:pPr>
      <w:r>
        <w:t>The development of communication technology presents a challenge for the practice of journalism, one of which is the need for specific competencies for journalists (</w:t>
      </w:r>
      <w:proofErr w:type="spellStart"/>
      <w:r>
        <w:t>Mustaffa</w:t>
      </w:r>
      <w:proofErr w:type="spellEnd"/>
      <w:r>
        <w:t xml:space="preserve"> et al., 2017).The advancement of data journalism still requires strong competence in data journalism. Regardless of whether a journalist possesses skills in processing, </w:t>
      </w:r>
      <w:proofErr w:type="spellStart"/>
      <w:r>
        <w:t>analyzing</w:t>
      </w:r>
      <w:proofErr w:type="spellEnd"/>
      <w:r>
        <w:t xml:space="preserve">, and visualizing data, they must not forget the fundamental principles of journalism, which prioritize facts, truth, and clarity. Therefore, the challenge in data journalism lies in journalists' ability to process quantitative data and their skills in presenting information visually using application technologies (Sanusi, 2018; </w:t>
      </w:r>
      <w:proofErr w:type="spellStart"/>
      <w:r>
        <w:t>Zuhra</w:t>
      </w:r>
      <w:proofErr w:type="spellEnd"/>
      <w:r>
        <w:t xml:space="preserve">, 2018). </w:t>
      </w:r>
      <w:proofErr w:type="spellStart"/>
      <w:r>
        <w:t>Hidayat</w:t>
      </w:r>
      <w:proofErr w:type="spellEnd"/>
      <w:r>
        <w:t xml:space="preserve"> &amp; </w:t>
      </w:r>
      <w:proofErr w:type="spellStart"/>
      <w:r>
        <w:t>Hidayat</w:t>
      </w:r>
      <w:proofErr w:type="spellEnd"/>
      <w:r>
        <w:t xml:space="preserve"> (2022) states that big data analytic competence in newsroom and research support division still requires some improvement. Thus, data journalism intensive training is compulsory for journalism practice in Indonesia. </w:t>
      </w:r>
    </w:p>
    <w:p w14:paraId="1C87CF2A" w14:textId="77777777" w:rsidR="0094516B" w:rsidRDefault="00000000">
      <w:pPr>
        <w:spacing w:before="240"/>
        <w:jc w:val="both"/>
      </w:pPr>
      <w:r>
        <w:t>In the past ten years, data-driven journalism has carved out a distinct place in the field and has proven itself as a valuable resource in many traditional newsrooms (</w:t>
      </w:r>
      <w:proofErr w:type="spellStart"/>
      <w:r>
        <w:t>Stalph</w:t>
      </w:r>
      <w:proofErr w:type="spellEnd"/>
      <w:r>
        <w:t xml:space="preserve"> &amp; Borges-Rey, 2018). Bell (2017) in </w:t>
      </w:r>
      <w:proofErr w:type="spellStart"/>
      <w:r>
        <w:t>Stalph</w:t>
      </w:r>
      <w:proofErr w:type="spellEnd"/>
      <w:r>
        <w:t xml:space="preserve"> &amp; Borges-Rey (2018) stated data journalism skills requires data analysis, programmatic thinking, machine learning, natural language processing, network analysis, data scraping, and extracting sense or objects for reporting from large datasets. </w:t>
      </w:r>
      <w:proofErr w:type="spellStart"/>
      <w:r>
        <w:t>Kusumawati</w:t>
      </w:r>
      <w:proofErr w:type="spellEnd"/>
      <w:r>
        <w:t xml:space="preserve"> (2023) found that newsroom collaborate with graphic team who are familiar with data visualization in creating infographic that it focuses on mixing texts and illustrations. </w:t>
      </w:r>
    </w:p>
    <w:p w14:paraId="21233ABA" w14:textId="77777777" w:rsidR="0094516B" w:rsidRDefault="00000000">
      <w:pPr>
        <w:spacing w:before="240"/>
        <w:jc w:val="both"/>
      </w:pPr>
      <w:r>
        <w:t xml:space="preserve">Indah and </w:t>
      </w:r>
      <w:proofErr w:type="spellStart"/>
      <w:r>
        <w:t>Hasanah</w:t>
      </w:r>
      <w:proofErr w:type="spellEnd"/>
      <w:r>
        <w:t xml:space="preserve"> (2021) found that data-journalism-based media employ data as journalistic products using various data sources which can be seen in data visualization of infographics and this distinguishes the journalistic practice from mainstream media. Data visualizations are fundamentally integral to data narratives. Typically, data visualization has a crucial function in these narratives, although it's also feasible to construct data stories solely on text and numbers(Weber et al., 2018). This practice requires journalists to possess comprehension and ability to produce  visual quantification as well as implementing qualitative enrichment (</w:t>
      </w:r>
      <w:proofErr w:type="spellStart"/>
      <w:r>
        <w:t>Hidayat</w:t>
      </w:r>
      <w:proofErr w:type="spellEnd"/>
      <w:r>
        <w:t xml:space="preserve"> &amp; </w:t>
      </w:r>
      <w:proofErr w:type="spellStart"/>
      <w:r>
        <w:t>Hidayat</w:t>
      </w:r>
      <w:proofErr w:type="spellEnd"/>
      <w:r>
        <w:t>, 2020). The practice of data journalism in Indonesian media companies is much more applicable and suitable for text-based media because this type of media can present more comprehensive data. Meanwhile, broadcasting media like television and radio present data for supplementary narratives. This means that different media platforms will offer different visual characteristics and narratives.</w:t>
      </w:r>
    </w:p>
    <w:p w14:paraId="5F90BB73" w14:textId="77777777" w:rsidR="0094516B" w:rsidRDefault="00000000">
      <w:pPr>
        <w:spacing w:before="240"/>
        <w:jc w:val="both"/>
      </w:pPr>
      <w:r>
        <w:t xml:space="preserve">The role of news organizations is crucial in accommodating the implementation of data journalism (Sanusi, 2018). </w:t>
      </w:r>
      <w:proofErr w:type="spellStart"/>
      <w:r>
        <w:t>Kusumawati</w:t>
      </w:r>
      <w:proofErr w:type="spellEnd"/>
      <w:r>
        <w:t xml:space="preserve"> (2023) and </w:t>
      </w:r>
      <w:proofErr w:type="spellStart"/>
      <w:r>
        <w:t>Muthmainnah</w:t>
      </w:r>
      <w:proofErr w:type="spellEnd"/>
      <w:r>
        <w:t xml:space="preserve"> et.al (2022) found that the adoption of data journalism can be initiated by someone possessing high position such as editor-in chief. Manager involvement in newsrooms should empower their team of data-driven journalists and research divisions within media organizations (</w:t>
      </w:r>
      <w:proofErr w:type="spellStart"/>
      <w:r>
        <w:t>Hidayat</w:t>
      </w:r>
      <w:proofErr w:type="spellEnd"/>
      <w:r>
        <w:t xml:space="preserve"> &amp; </w:t>
      </w:r>
      <w:proofErr w:type="spellStart"/>
      <w:r>
        <w:t>Hidayat</w:t>
      </w:r>
      <w:proofErr w:type="spellEnd"/>
      <w:r>
        <w:t xml:space="preserve">, 2020).  Furthermore, journalists not only gather information through interviews and from internet but also can actually contribute significantly to big data gathering for their organizations. </w:t>
      </w:r>
    </w:p>
    <w:p w14:paraId="4E74085D" w14:textId="77777777" w:rsidR="0094516B" w:rsidRDefault="0094516B">
      <w:pPr>
        <w:rPr>
          <w:b/>
        </w:rPr>
      </w:pPr>
    </w:p>
    <w:p w14:paraId="5471AC9A" w14:textId="77777777" w:rsidR="0094516B" w:rsidRDefault="00000000">
      <w:pPr>
        <w:rPr>
          <w:b/>
        </w:rPr>
      </w:pPr>
      <w:r>
        <w:rPr>
          <w:b/>
        </w:rPr>
        <w:t>Conclusion</w:t>
      </w:r>
    </w:p>
    <w:p w14:paraId="27F78177" w14:textId="77777777" w:rsidR="0094516B" w:rsidRDefault="00000000">
      <w:pPr>
        <w:jc w:val="both"/>
      </w:pPr>
      <w:bookmarkStart w:id="16" w:name="_heading=h.3znysh7" w:colFirst="0" w:colLast="0"/>
      <w:bookmarkEnd w:id="16"/>
      <w:commentRangeStart w:id="17"/>
      <w:r>
        <w:t>It can be concluded that data journalism practice in Indonesia has been developing in media ecosystem with some challenges such as (1) the availability of open access data from Indonesian government that has some data credibility issues such as less integrated data, lack of raw data and digital divide of internet availability and coverage in some Indonesian region; (2) journalists’ competence of data skills from gathering to displaying (3) decision of building data journalism team is from top authority (4) data visualization supported by good narrative boost news values and create audience engagement.</w:t>
      </w:r>
      <w:commentRangeEnd w:id="17"/>
      <w:r w:rsidR="00AA53A9">
        <w:rPr>
          <w:rStyle w:val="CommentReference"/>
        </w:rPr>
        <w:commentReference w:id="17"/>
      </w:r>
    </w:p>
    <w:p w14:paraId="5D2E6CD3" w14:textId="77777777" w:rsidR="0094516B" w:rsidRDefault="00000000">
      <w:r>
        <w:lastRenderedPageBreak/>
        <w:t xml:space="preserve">        </w:t>
      </w:r>
      <w:r>
        <w:tab/>
      </w:r>
    </w:p>
    <w:p w14:paraId="67DF26C2" w14:textId="0D2A5C33" w:rsidR="00AA53A9" w:rsidRDefault="00000000">
      <w:commentRangeStart w:id="18"/>
      <w:r>
        <w:t xml:space="preserve"> </w:t>
      </w:r>
      <w:r w:rsidR="00AA53A9">
        <w:t xml:space="preserve">Acknowledgement </w:t>
      </w:r>
      <w:commentRangeEnd w:id="18"/>
      <w:r w:rsidR="00AA53A9">
        <w:rPr>
          <w:rStyle w:val="CommentReference"/>
        </w:rPr>
        <w:commentReference w:id="18"/>
      </w:r>
    </w:p>
    <w:p w14:paraId="3741C571" w14:textId="77777777" w:rsidR="00AA53A9" w:rsidRDefault="00AA53A9"/>
    <w:p w14:paraId="5911B623" w14:textId="6683C310" w:rsidR="0094516B" w:rsidRDefault="00000000">
      <w:r>
        <w:rPr>
          <w:b/>
          <w:i/>
        </w:rPr>
        <w:t xml:space="preserve">Conflicts of Interest: </w:t>
      </w:r>
      <w:r>
        <w:t>The authors declare no conflict of interest.</w:t>
      </w:r>
    </w:p>
    <w:p w14:paraId="1785549A" w14:textId="77777777" w:rsidR="0094516B" w:rsidRDefault="00000000">
      <w:r>
        <w:t xml:space="preserve"> </w:t>
      </w:r>
    </w:p>
    <w:p w14:paraId="710B6365" w14:textId="77777777" w:rsidR="0094516B" w:rsidRDefault="0094516B">
      <w:pPr>
        <w:rPr>
          <w:b/>
        </w:rPr>
      </w:pPr>
    </w:p>
    <w:p w14:paraId="5CF11685" w14:textId="77777777" w:rsidR="0094516B" w:rsidRDefault="00000000">
      <w:pPr>
        <w:rPr>
          <w:b/>
        </w:rPr>
      </w:pPr>
      <w:commentRangeStart w:id="19"/>
      <w:r>
        <w:rPr>
          <w:b/>
        </w:rPr>
        <w:t>References</w:t>
      </w:r>
      <w:commentRangeEnd w:id="19"/>
      <w:r w:rsidR="00AA53A9">
        <w:rPr>
          <w:rStyle w:val="CommentReference"/>
        </w:rPr>
        <w:commentReference w:id="19"/>
      </w:r>
    </w:p>
    <w:p w14:paraId="27F9DDAF" w14:textId="77777777" w:rsidR="0094516B" w:rsidRDefault="00000000">
      <w:pPr>
        <w:widowControl w:val="0"/>
        <w:spacing w:before="240"/>
        <w:ind w:left="480" w:hanging="480"/>
      </w:pPr>
      <w:r>
        <w:t xml:space="preserve"> </w:t>
      </w:r>
      <w:proofErr w:type="spellStart"/>
      <w:r>
        <w:t>Arief</w:t>
      </w:r>
      <w:proofErr w:type="spellEnd"/>
      <w:r>
        <w:t xml:space="preserve">, M., &amp; </w:t>
      </w:r>
      <w:proofErr w:type="spellStart"/>
      <w:r>
        <w:t>Muthmainnah</w:t>
      </w:r>
      <w:proofErr w:type="spellEnd"/>
      <w:r>
        <w:t xml:space="preserve">, A. N. (2021). Data Journalist : One Data Indonesia (SDI) Weak of Data. In </w:t>
      </w:r>
      <w:proofErr w:type="spellStart"/>
      <w:r>
        <w:rPr>
          <w:i/>
        </w:rPr>
        <w:t>Jurnal</w:t>
      </w:r>
      <w:proofErr w:type="spellEnd"/>
      <w:r>
        <w:rPr>
          <w:i/>
        </w:rPr>
        <w:t xml:space="preserve"> Spektrum </w:t>
      </w:r>
      <w:proofErr w:type="spellStart"/>
      <w:r>
        <w:rPr>
          <w:i/>
        </w:rPr>
        <w:t>Komunikasi</w:t>
      </w:r>
      <w:proofErr w:type="spellEnd"/>
      <w:r>
        <w:t xml:space="preserve"> (Vol. 9, Issue 2).</w:t>
      </w:r>
    </w:p>
    <w:p w14:paraId="37BA5598" w14:textId="77777777" w:rsidR="0094516B" w:rsidRDefault="00000000">
      <w:pPr>
        <w:widowControl w:val="0"/>
        <w:spacing w:before="240"/>
        <w:ind w:left="480" w:hanging="480"/>
      </w:pPr>
      <w:proofErr w:type="spellStart"/>
      <w:r>
        <w:t>Asprilla</w:t>
      </w:r>
      <w:proofErr w:type="spellEnd"/>
      <w:r>
        <w:t xml:space="preserve">, A., &amp; Maharani, N. (2019). </w:t>
      </w:r>
      <w:proofErr w:type="spellStart"/>
      <w:r>
        <w:t>Jurnalisme</w:t>
      </w:r>
      <w:proofErr w:type="spellEnd"/>
      <w:r>
        <w:t xml:space="preserve"> data </w:t>
      </w:r>
      <w:proofErr w:type="spellStart"/>
      <w:r>
        <w:t>dalam</w:t>
      </w:r>
      <w:proofErr w:type="spellEnd"/>
      <w:r>
        <w:t xml:space="preserve"> </w:t>
      </w:r>
      <w:proofErr w:type="spellStart"/>
      <w:r>
        <w:t>digitalisasi</w:t>
      </w:r>
      <w:proofErr w:type="spellEnd"/>
      <w:r>
        <w:t xml:space="preserve"> </w:t>
      </w:r>
      <w:proofErr w:type="spellStart"/>
      <w:r>
        <w:t>jurnalisme</w:t>
      </w:r>
      <w:proofErr w:type="spellEnd"/>
      <w:r>
        <w:t xml:space="preserve"> </w:t>
      </w:r>
      <w:proofErr w:type="spellStart"/>
      <w:r>
        <w:t>investigasi</w:t>
      </w:r>
      <w:proofErr w:type="spellEnd"/>
      <w:r>
        <w:t xml:space="preserve"> tempo. </w:t>
      </w:r>
      <w:proofErr w:type="spellStart"/>
      <w:r>
        <w:rPr>
          <w:i/>
        </w:rPr>
        <w:t>Jurnal</w:t>
      </w:r>
      <w:proofErr w:type="spellEnd"/>
      <w:r>
        <w:rPr>
          <w:i/>
        </w:rPr>
        <w:t xml:space="preserve"> Kajian </w:t>
      </w:r>
      <w:proofErr w:type="spellStart"/>
      <w:r>
        <w:rPr>
          <w:i/>
        </w:rPr>
        <w:t>Jurnalisme</w:t>
      </w:r>
      <w:proofErr w:type="spellEnd"/>
      <w:r>
        <w:t xml:space="preserve">, </w:t>
      </w:r>
      <w:r>
        <w:rPr>
          <w:i/>
        </w:rPr>
        <w:t>2</w:t>
      </w:r>
      <w:r>
        <w:t>(2). https://doi.org/10.24198/jkj.v2i2.21362</w:t>
      </w:r>
    </w:p>
    <w:p w14:paraId="02728BF4" w14:textId="77777777" w:rsidR="0094516B" w:rsidRDefault="00000000">
      <w:pPr>
        <w:widowControl w:val="0"/>
        <w:spacing w:before="240"/>
        <w:ind w:left="480" w:hanging="480"/>
      </w:pPr>
      <w:r>
        <w:t xml:space="preserve">Baack, S. (2011). A new style of news reporting: Wikileaks and data-driven journalism. </w:t>
      </w:r>
      <w:r>
        <w:rPr>
          <w:i/>
        </w:rPr>
        <w:t>Cyborg Subjects</w:t>
      </w:r>
      <w:r>
        <w:t>, 1–10. https://www.ssoar.info/ssoar/handle/document/40025</w:t>
      </w:r>
    </w:p>
    <w:p w14:paraId="7F6FBA0C" w14:textId="77777777" w:rsidR="0094516B" w:rsidRDefault="00000000">
      <w:pPr>
        <w:widowControl w:val="0"/>
        <w:spacing w:before="240"/>
        <w:ind w:left="480" w:hanging="480"/>
      </w:pPr>
      <w:r>
        <w:t xml:space="preserve">Badri, M. (2017). </w:t>
      </w:r>
      <w:proofErr w:type="spellStart"/>
      <w:r>
        <w:t>Inovasi</w:t>
      </w:r>
      <w:proofErr w:type="spellEnd"/>
      <w:r>
        <w:t xml:space="preserve"> </w:t>
      </w:r>
      <w:proofErr w:type="spellStart"/>
      <w:r>
        <w:t>jurnalisme</w:t>
      </w:r>
      <w:proofErr w:type="spellEnd"/>
      <w:r>
        <w:t xml:space="preserve"> data media online di Indonesia. In A. Wikan &amp; D. </w:t>
      </w:r>
      <w:proofErr w:type="spellStart"/>
      <w:r>
        <w:t>Hartomo</w:t>
      </w:r>
      <w:proofErr w:type="spellEnd"/>
      <w:r>
        <w:t xml:space="preserve"> (Eds.), </w:t>
      </w:r>
      <w:r>
        <w:rPr>
          <w:i/>
        </w:rPr>
        <w:t xml:space="preserve">The 4th Indonesia Media Research Awards &amp; Summit (IMRAS) 2017- </w:t>
      </w:r>
      <w:proofErr w:type="spellStart"/>
      <w:r>
        <w:rPr>
          <w:i/>
        </w:rPr>
        <w:t>Tren</w:t>
      </w:r>
      <w:proofErr w:type="spellEnd"/>
      <w:r>
        <w:rPr>
          <w:i/>
        </w:rPr>
        <w:t xml:space="preserve"> Pola </w:t>
      </w:r>
      <w:proofErr w:type="spellStart"/>
      <w:r>
        <w:rPr>
          <w:i/>
        </w:rPr>
        <w:t>Konsumsi</w:t>
      </w:r>
      <w:proofErr w:type="spellEnd"/>
      <w:r>
        <w:rPr>
          <w:i/>
        </w:rPr>
        <w:t xml:space="preserve"> Media di Indonesia </w:t>
      </w:r>
      <w:proofErr w:type="spellStart"/>
      <w:r>
        <w:rPr>
          <w:i/>
        </w:rPr>
        <w:t>Tahun</w:t>
      </w:r>
      <w:proofErr w:type="spellEnd"/>
      <w:r>
        <w:rPr>
          <w:i/>
        </w:rPr>
        <w:t xml:space="preserve"> 2017</w:t>
      </w:r>
      <w:r>
        <w:t xml:space="preserve"> (Issue February, p. 552). </w:t>
      </w:r>
      <w:proofErr w:type="spellStart"/>
      <w:r>
        <w:t>Serikat</w:t>
      </w:r>
      <w:proofErr w:type="spellEnd"/>
      <w:r>
        <w:t xml:space="preserve"> </w:t>
      </w:r>
      <w:proofErr w:type="spellStart"/>
      <w:r>
        <w:t>Perusahan</w:t>
      </w:r>
      <w:proofErr w:type="spellEnd"/>
      <w:r>
        <w:t xml:space="preserve"> Pers.</w:t>
      </w:r>
    </w:p>
    <w:p w14:paraId="7C415738" w14:textId="77777777" w:rsidR="0094516B" w:rsidRDefault="00000000">
      <w:pPr>
        <w:widowControl w:val="0"/>
        <w:spacing w:before="240"/>
        <w:ind w:left="480" w:hanging="480"/>
      </w:pPr>
      <w:proofErr w:type="spellStart"/>
      <w:r>
        <w:t>Fajarlie</w:t>
      </w:r>
      <w:proofErr w:type="spellEnd"/>
      <w:r>
        <w:t xml:space="preserve">, N. I., &amp; </w:t>
      </w:r>
      <w:proofErr w:type="spellStart"/>
      <w:r>
        <w:t>Monggilo</w:t>
      </w:r>
      <w:proofErr w:type="spellEnd"/>
      <w:r>
        <w:t xml:space="preserve">, Z. M. Z. (2023). The data journalism practices in the production of investigative news videos by </w:t>
      </w:r>
      <w:proofErr w:type="spellStart"/>
      <w:r>
        <w:t>narasi</w:t>
      </w:r>
      <w:proofErr w:type="spellEnd"/>
      <w:r>
        <w:t xml:space="preserve"> TV. </w:t>
      </w:r>
      <w:proofErr w:type="spellStart"/>
      <w:r>
        <w:rPr>
          <w:i/>
        </w:rPr>
        <w:t>Jurnal</w:t>
      </w:r>
      <w:proofErr w:type="spellEnd"/>
      <w:r>
        <w:rPr>
          <w:i/>
        </w:rPr>
        <w:t xml:space="preserve"> </w:t>
      </w:r>
      <w:proofErr w:type="spellStart"/>
      <w:r>
        <w:rPr>
          <w:i/>
        </w:rPr>
        <w:t>Ilmu</w:t>
      </w:r>
      <w:proofErr w:type="spellEnd"/>
      <w:r>
        <w:rPr>
          <w:i/>
        </w:rPr>
        <w:t xml:space="preserve"> Sosial Dan </w:t>
      </w:r>
      <w:proofErr w:type="spellStart"/>
      <w:r>
        <w:rPr>
          <w:i/>
        </w:rPr>
        <w:t>Ilmu</w:t>
      </w:r>
      <w:proofErr w:type="spellEnd"/>
      <w:r>
        <w:rPr>
          <w:i/>
        </w:rPr>
        <w:t xml:space="preserve"> </w:t>
      </w:r>
      <w:proofErr w:type="spellStart"/>
      <w:r>
        <w:rPr>
          <w:i/>
        </w:rPr>
        <w:t>Politik</w:t>
      </w:r>
      <w:proofErr w:type="spellEnd"/>
      <w:r>
        <w:t xml:space="preserve">, </w:t>
      </w:r>
      <w:r>
        <w:rPr>
          <w:i/>
        </w:rPr>
        <w:t>27</w:t>
      </w:r>
      <w:r>
        <w:t>(2), 123–140. https://doi.org/10.22146/jsp.79791</w:t>
      </w:r>
    </w:p>
    <w:p w14:paraId="71BBEFA9" w14:textId="77777777" w:rsidR="0094516B" w:rsidRDefault="00000000">
      <w:pPr>
        <w:widowControl w:val="0"/>
        <w:spacing w:before="240"/>
        <w:ind w:left="480" w:hanging="480"/>
      </w:pPr>
      <w:proofErr w:type="spellStart"/>
      <w:r>
        <w:t>Hasanah</w:t>
      </w:r>
      <w:proofErr w:type="spellEnd"/>
      <w:r>
        <w:t xml:space="preserve">, K., &amp; Indah, S. N. (2023). Show and tell: Audience engagement in reporting on Covid-19 vaccination in data journalism-based media. </w:t>
      </w:r>
      <w:proofErr w:type="spellStart"/>
      <w:r>
        <w:rPr>
          <w:i/>
        </w:rPr>
        <w:t>Informasi</w:t>
      </w:r>
      <w:proofErr w:type="spellEnd"/>
      <w:r>
        <w:t xml:space="preserve">, </w:t>
      </w:r>
      <w:r>
        <w:rPr>
          <w:i/>
        </w:rPr>
        <w:t>53</w:t>
      </w:r>
      <w:r>
        <w:t>(1), 15–28. https://doi.org/10.21831/informasi.v53i1.54247</w:t>
      </w:r>
    </w:p>
    <w:p w14:paraId="51E60B06" w14:textId="77777777" w:rsidR="0094516B" w:rsidRDefault="00000000">
      <w:pPr>
        <w:widowControl w:val="0"/>
        <w:spacing w:before="240"/>
        <w:ind w:left="480" w:hanging="480"/>
      </w:pPr>
      <w:proofErr w:type="spellStart"/>
      <w:r>
        <w:t>Hidayat</w:t>
      </w:r>
      <w:proofErr w:type="spellEnd"/>
      <w:r>
        <w:t xml:space="preserve">, Z., &amp; </w:t>
      </w:r>
      <w:proofErr w:type="spellStart"/>
      <w:r>
        <w:t>Hidayat</w:t>
      </w:r>
      <w:proofErr w:type="spellEnd"/>
      <w:r>
        <w:t xml:space="preserve">, D. (2020). Data-driven journalism based on big data analytics: A model development from Indonesia’s experience. </w:t>
      </w:r>
      <w:r>
        <w:rPr>
          <w:i/>
        </w:rPr>
        <w:t>Journal of Content, Community and Communication</w:t>
      </w:r>
      <w:r>
        <w:t xml:space="preserve">, </w:t>
      </w:r>
      <w:r>
        <w:rPr>
          <w:i/>
        </w:rPr>
        <w:t>10</w:t>
      </w:r>
      <w:r>
        <w:t>(6), 65–83. https://doi.org/10.31620/JCCC.06.20/06</w:t>
      </w:r>
    </w:p>
    <w:p w14:paraId="0141BCED" w14:textId="77777777" w:rsidR="0094516B" w:rsidRDefault="00000000">
      <w:pPr>
        <w:widowControl w:val="0"/>
        <w:spacing w:before="240"/>
        <w:ind w:left="480" w:hanging="480"/>
      </w:pPr>
      <w:r>
        <w:t xml:space="preserve">Indah, S. N., &amp; </w:t>
      </w:r>
      <w:proofErr w:type="spellStart"/>
      <w:r>
        <w:t>Hasanah</w:t>
      </w:r>
      <w:proofErr w:type="spellEnd"/>
      <w:r>
        <w:t xml:space="preserve">, K. (2022). Infographic data visualization as an alternative form of news (Content analysis of covid-19 vaccine issues of data journalism-based media)*. </w:t>
      </w:r>
      <w:r>
        <w:rPr>
          <w:i/>
        </w:rPr>
        <w:t>The Indonesian Journal of Communication Studies</w:t>
      </w:r>
      <w:r>
        <w:t xml:space="preserve">, </w:t>
      </w:r>
      <w:r>
        <w:rPr>
          <w:i/>
        </w:rPr>
        <w:t>15</w:t>
      </w:r>
      <w:r>
        <w:t>(1), 30–45. https://doi.org/DOI : https://doi.org/10.31315/ijcs.v15i1.7268</w:t>
      </w:r>
    </w:p>
    <w:p w14:paraId="51F9781C" w14:textId="77777777" w:rsidR="0094516B" w:rsidRDefault="00000000">
      <w:pPr>
        <w:widowControl w:val="0"/>
        <w:spacing w:before="240"/>
        <w:ind w:left="480" w:hanging="480"/>
      </w:pPr>
      <w:proofErr w:type="spellStart"/>
      <w:r>
        <w:t>Kusumawati</w:t>
      </w:r>
      <w:proofErr w:type="spellEnd"/>
      <w:r>
        <w:t xml:space="preserve">, D. (2023). The dilemma of adopting innovation in media : study case of data journalism practice in Kompas. </w:t>
      </w:r>
      <w:proofErr w:type="spellStart"/>
      <w:r>
        <w:rPr>
          <w:i/>
        </w:rPr>
        <w:t>Jurnal</w:t>
      </w:r>
      <w:proofErr w:type="spellEnd"/>
      <w:r>
        <w:rPr>
          <w:i/>
        </w:rPr>
        <w:t xml:space="preserve"> Spektrum </w:t>
      </w:r>
      <w:proofErr w:type="spellStart"/>
      <w:r>
        <w:rPr>
          <w:i/>
        </w:rPr>
        <w:t>Komunikasi</w:t>
      </w:r>
      <w:proofErr w:type="spellEnd"/>
      <w:r>
        <w:rPr>
          <w:i/>
        </w:rPr>
        <w:t xml:space="preserve"> (JSK)</w:t>
      </w:r>
      <w:r>
        <w:t xml:space="preserve">, </w:t>
      </w:r>
      <w:r>
        <w:rPr>
          <w:i/>
        </w:rPr>
        <w:t>11</w:t>
      </w:r>
      <w:r>
        <w:t>(1), 36–50. https://doi.org/https://doi.org/10.37826/spektrum.v11i1.411</w:t>
      </w:r>
    </w:p>
    <w:p w14:paraId="6A81A3DC" w14:textId="77777777" w:rsidR="0094516B" w:rsidRDefault="00000000">
      <w:pPr>
        <w:widowControl w:val="0"/>
        <w:spacing w:before="240"/>
        <w:ind w:left="480" w:hanging="480"/>
      </w:pPr>
      <w:r>
        <w:t xml:space="preserve">Lewis, S. C., &amp; </w:t>
      </w:r>
      <w:proofErr w:type="spellStart"/>
      <w:r>
        <w:t>Westlund</w:t>
      </w:r>
      <w:proofErr w:type="spellEnd"/>
      <w:r>
        <w:t xml:space="preserve">, O. (2014). Big data and journalism: epistemology, expertise, economics, and ethics. </w:t>
      </w:r>
      <w:r>
        <w:rPr>
          <w:i/>
        </w:rPr>
        <w:t>Digital Journalism</w:t>
      </w:r>
      <w:r>
        <w:t xml:space="preserve">, </w:t>
      </w:r>
      <w:r>
        <w:rPr>
          <w:i/>
        </w:rPr>
        <w:t>3</w:t>
      </w:r>
      <w:r>
        <w:t>(3), 447–466. https://doi.org/10.1080/21670811.2014.976418</w:t>
      </w:r>
    </w:p>
    <w:p w14:paraId="0A78247D" w14:textId="77777777" w:rsidR="0094516B" w:rsidRDefault="00000000">
      <w:pPr>
        <w:widowControl w:val="0"/>
        <w:spacing w:before="240"/>
        <w:ind w:left="480" w:hanging="480"/>
      </w:pPr>
      <w:proofErr w:type="spellStart"/>
      <w:r>
        <w:t>Mustaffa</w:t>
      </w:r>
      <w:proofErr w:type="spellEnd"/>
      <w:r>
        <w:t xml:space="preserve">, N., </w:t>
      </w:r>
      <w:proofErr w:type="spellStart"/>
      <w:r>
        <w:t>Sannusi</w:t>
      </w:r>
      <w:proofErr w:type="spellEnd"/>
      <w:r>
        <w:t xml:space="preserve">, S. N., </w:t>
      </w:r>
      <w:proofErr w:type="spellStart"/>
      <w:r>
        <w:t>Sauffiyan</w:t>
      </w:r>
      <w:proofErr w:type="spellEnd"/>
      <w:r>
        <w:t xml:space="preserve">, A., Hasan, A., </w:t>
      </w:r>
      <w:proofErr w:type="spellStart"/>
      <w:r>
        <w:t>Zuwairi</w:t>
      </w:r>
      <w:proofErr w:type="spellEnd"/>
      <w:r>
        <w:t xml:space="preserve">, M., &amp; Saad, M. (2017). Journalism and news industry in Malaysia: New media, new challenges. </w:t>
      </w:r>
      <w:r>
        <w:rPr>
          <w:i/>
        </w:rPr>
        <w:t>E-</w:t>
      </w:r>
      <w:proofErr w:type="spellStart"/>
      <w:r>
        <w:rPr>
          <w:i/>
        </w:rPr>
        <w:t>Bangi</w:t>
      </w:r>
      <w:proofErr w:type="spellEnd"/>
      <w:r>
        <w:rPr>
          <w:i/>
        </w:rPr>
        <w:t xml:space="preserve"> Journal of Social Sciences and </w:t>
      </w:r>
      <w:proofErr w:type="spellStart"/>
      <w:r>
        <w:rPr>
          <w:i/>
        </w:rPr>
        <w:t>HUmanities</w:t>
      </w:r>
      <w:proofErr w:type="spellEnd"/>
      <w:r>
        <w:t xml:space="preserve">, </w:t>
      </w:r>
      <w:r>
        <w:rPr>
          <w:i/>
        </w:rPr>
        <w:t>2</w:t>
      </w:r>
      <w:r>
        <w:t>, 1823–1884. https://ejournal.ukm.my/ebangi/article/view/22222</w:t>
      </w:r>
    </w:p>
    <w:p w14:paraId="3E1C82A9" w14:textId="77777777" w:rsidR="0094516B" w:rsidRDefault="00000000">
      <w:pPr>
        <w:widowControl w:val="0"/>
        <w:spacing w:before="240"/>
        <w:ind w:left="480" w:hanging="480"/>
      </w:pPr>
      <w:proofErr w:type="spellStart"/>
      <w:r>
        <w:t>Muthmainnah</w:t>
      </w:r>
      <w:proofErr w:type="spellEnd"/>
      <w:r>
        <w:t xml:space="preserve">, A. N., </w:t>
      </w:r>
      <w:proofErr w:type="spellStart"/>
      <w:r>
        <w:t>Arief</w:t>
      </w:r>
      <w:proofErr w:type="spellEnd"/>
      <w:r>
        <w:t xml:space="preserve">, M., &amp; </w:t>
      </w:r>
      <w:proofErr w:type="spellStart"/>
      <w:r>
        <w:t>Fitriyani</w:t>
      </w:r>
      <w:proofErr w:type="spellEnd"/>
      <w:r>
        <w:t xml:space="preserve">, N. (2022). Verification and Data Processing of Open Data for Data-Driven News Stories in Lokadata.id and Katadata.co.id. </w:t>
      </w:r>
      <w:proofErr w:type="spellStart"/>
      <w:r>
        <w:rPr>
          <w:i/>
        </w:rPr>
        <w:t>Jurnal</w:t>
      </w:r>
      <w:proofErr w:type="spellEnd"/>
      <w:r>
        <w:rPr>
          <w:i/>
        </w:rPr>
        <w:t xml:space="preserve"> Kajian </w:t>
      </w:r>
      <w:proofErr w:type="spellStart"/>
      <w:r>
        <w:rPr>
          <w:i/>
        </w:rPr>
        <w:t>Jurnalisme</w:t>
      </w:r>
      <w:proofErr w:type="spellEnd"/>
      <w:r>
        <w:t xml:space="preserve">, </w:t>
      </w:r>
      <w:r>
        <w:rPr>
          <w:i/>
        </w:rPr>
        <w:t>6</w:t>
      </w:r>
      <w:r>
        <w:t>(1), 1. https://doi.org/10.24198/jkj.v6i1.37167</w:t>
      </w:r>
    </w:p>
    <w:p w14:paraId="66CD7086" w14:textId="77777777" w:rsidR="0094516B" w:rsidRDefault="00000000">
      <w:pPr>
        <w:widowControl w:val="0"/>
        <w:spacing w:before="240"/>
        <w:ind w:left="480" w:hanging="480"/>
      </w:pPr>
      <w:proofErr w:type="spellStart"/>
      <w:r>
        <w:lastRenderedPageBreak/>
        <w:t>Obermaier</w:t>
      </w:r>
      <w:proofErr w:type="spellEnd"/>
      <w:r>
        <w:t xml:space="preserve">, F., &amp; </w:t>
      </w:r>
      <w:proofErr w:type="spellStart"/>
      <w:r>
        <w:t>Obermayer</w:t>
      </w:r>
      <w:proofErr w:type="spellEnd"/>
      <w:r>
        <w:t xml:space="preserve">, B. (2017). </w:t>
      </w:r>
      <w:r>
        <w:rPr>
          <w:i/>
        </w:rPr>
        <w:t xml:space="preserve">The </w:t>
      </w:r>
      <w:proofErr w:type="spellStart"/>
      <w:r>
        <w:rPr>
          <w:i/>
        </w:rPr>
        <w:t>panama</w:t>
      </w:r>
      <w:proofErr w:type="spellEnd"/>
      <w:r>
        <w:rPr>
          <w:i/>
        </w:rPr>
        <w:t xml:space="preserve"> papers: Breaking the story of how the rich and powerful hide their money</w:t>
      </w:r>
      <w:r>
        <w:t>. Simon and Schuster.</w:t>
      </w:r>
    </w:p>
    <w:p w14:paraId="7262AA6E" w14:textId="77777777" w:rsidR="0094516B" w:rsidRDefault="00000000">
      <w:pPr>
        <w:widowControl w:val="0"/>
        <w:spacing w:before="240"/>
        <w:ind w:left="480" w:hanging="480"/>
      </w:pPr>
      <w:r>
        <w:t xml:space="preserve">Sanusi, H. (2018). </w:t>
      </w:r>
      <w:proofErr w:type="spellStart"/>
      <w:r>
        <w:t>Jurnalisme</w:t>
      </w:r>
      <w:proofErr w:type="spellEnd"/>
      <w:r>
        <w:t xml:space="preserve"> data : </w:t>
      </w:r>
      <w:proofErr w:type="spellStart"/>
      <w:r>
        <w:t>Transformasi</w:t>
      </w:r>
      <w:proofErr w:type="spellEnd"/>
      <w:r>
        <w:t xml:space="preserve"> dan </w:t>
      </w:r>
      <w:proofErr w:type="spellStart"/>
      <w:r>
        <w:t>tantangan</w:t>
      </w:r>
      <w:proofErr w:type="spellEnd"/>
      <w:r>
        <w:t xml:space="preserve"> era digital. </w:t>
      </w:r>
      <w:proofErr w:type="spellStart"/>
      <w:r>
        <w:rPr>
          <w:i/>
        </w:rPr>
        <w:t>Jurnal</w:t>
      </w:r>
      <w:proofErr w:type="spellEnd"/>
      <w:r>
        <w:rPr>
          <w:i/>
        </w:rPr>
        <w:t xml:space="preserve"> </w:t>
      </w:r>
      <w:proofErr w:type="spellStart"/>
      <w:r>
        <w:rPr>
          <w:i/>
        </w:rPr>
        <w:t>Dakwah</w:t>
      </w:r>
      <w:proofErr w:type="spellEnd"/>
      <w:r>
        <w:rPr>
          <w:i/>
        </w:rPr>
        <w:t xml:space="preserve"> </w:t>
      </w:r>
      <w:proofErr w:type="spellStart"/>
      <w:r>
        <w:rPr>
          <w:i/>
        </w:rPr>
        <w:t>Tabligh</w:t>
      </w:r>
      <w:proofErr w:type="spellEnd"/>
      <w:r>
        <w:t xml:space="preserve">, </w:t>
      </w:r>
      <w:r>
        <w:rPr>
          <w:i/>
        </w:rPr>
        <w:t>19</w:t>
      </w:r>
      <w:r>
        <w:t>(1), 20–43. https://doi.org/10.24252/jdt.v19i1.5909</w:t>
      </w:r>
    </w:p>
    <w:p w14:paraId="4E31316D" w14:textId="77777777" w:rsidR="0094516B" w:rsidRDefault="00000000">
      <w:pPr>
        <w:widowControl w:val="0"/>
        <w:spacing w:before="240"/>
        <w:ind w:left="480" w:hanging="480"/>
      </w:pPr>
      <w:proofErr w:type="spellStart"/>
      <w:r>
        <w:t>Stalph</w:t>
      </w:r>
      <w:proofErr w:type="spellEnd"/>
      <w:r>
        <w:t xml:space="preserve">, F., &amp; Borges-Rey, E. (2018). Data Journalism Sustainability: An outlook on the future of data-driven reporting. </w:t>
      </w:r>
      <w:r>
        <w:rPr>
          <w:i/>
        </w:rPr>
        <w:t>Digital Journalism</w:t>
      </w:r>
      <w:r>
        <w:t xml:space="preserve">, </w:t>
      </w:r>
      <w:r>
        <w:rPr>
          <w:i/>
        </w:rPr>
        <w:t>6</w:t>
      </w:r>
      <w:r>
        <w:t>(8), 1078–1089. https://doi.org/10.1080/21670811.2018.1503060</w:t>
      </w:r>
    </w:p>
    <w:p w14:paraId="5041F8FD" w14:textId="77777777" w:rsidR="0094516B" w:rsidRDefault="00000000">
      <w:pPr>
        <w:widowControl w:val="0"/>
        <w:spacing w:before="240"/>
        <w:ind w:left="480" w:hanging="480"/>
      </w:pPr>
      <w:r>
        <w:t xml:space="preserve">Tapsell, R. (2014). Digital media in Indonesia and Malaysia: Convergence and conglomeration. </w:t>
      </w:r>
      <w:proofErr w:type="spellStart"/>
      <w:r>
        <w:rPr>
          <w:i/>
        </w:rPr>
        <w:t>Asiascape</w:t>
      </w:r>
      <w:proofErr w:type="spellEnd"/>
      <w:r>
        <w:rPr>
          <w:i/>
        </w:rPr>
        <w:t>: Digital Asia</w:t>
      </w:r>
      <w:r>
        <w:t xml:space="preserve">, </w:t>
      </w:r>
      <w:r>
        <w:rPr>
          <w:i/>
        </w:rPr>
        <w:t>1</w:t>
      </w:r>
      <w:r>
        <w:t>(3), 201–222. https://doi.org/10.1163/22142312-12340012</w:t>
      </w:r>
    </w:p>
    <w:p w14:paraId="0DF9EC50" w14:textId="77777777" w:rsidR="0094516B" w:rsidRDefault="00000000">
      <w:pPr>
        <w:widowControl w:val="0"/>
        <w:spacing w:before="240"/>
        <w:ind w:left="480" w:hanging="480"/>
      </w:pPr>
      <w:r>
        <w:t xml:space="preserve">Weber, W., </w:t>
      </w:r>
      <w:proofErr w:type="spellStart"/>
      <w:r>
        <w:t>Engebretsen</w:t>
      </w:r>
      <w:proofErr w:type="spellEnd"/>
      <w:r>
        <w:t xml:space="preserve">, M., &amp; Kennedy, H. (2018). Data stories. Rethinking journalistic storytelling in the context of data journalism. </w:t>
      </w:r>
      <w:r>
        <w:rPr>
          <w:i/>
        </w:rPr>
        <w:t>Studies in Communication Sciences</w:t>
      </w:r>
      <w:r>
        <w:t xml:space="preserve">, </w:t>
      </w:r>
      <w:r>
        <w:rPr>
          <w:i/>
        </w:rPr>
        <w:t>18</w:t>
      </w:r>
      <w:r>
        <w:t>(1), 191–206. https://doi.org/10.24434/j.scoms.2018.01.013</w:t>
      </w:r>
    </w:p>
    <w:p w14:paraId="47EB69D7" w14:textId="77777777" w:rsidR="0094516B" w:rsidRDefault="00000000">
      <w:pPr>
        <w:widowControl w:val="0"/>
        <w:spacing w:before="240"/>
        <w:ind w:left="480" w:hanging="480"/>
      </w:pPr>
      <w:proofErr w:type="spellStart"/>
      <w:r>
        <w:t>Widiantara</w:t>
      </w:r>
      <w:proofErr w:type="spellEnd"/>
      <w:r>
        <w:t xml:space="preserve">, I. K. A. (2021). View of </w:t>
      </w:r>
      <w:proofErr w:type="spellStart"/>
      <w:r>
        <w:t>Tren</w:t>
      </w:r>
      <w:proofErr w:type="spellEnd"/>
      <w:r>
        <w:t xml:space="preserve"> Dan </w:t>
      </w:r>
      <w:proofErr w:type="spellStart"/>
      <w:r>
        <w:t>Fenomena</w:t>
      </w:r>
      <w:proofErr w:type="spellEnd"/>
      <w:r>
        <w:t xml:space="preserve"> </w:t>
      </w:r>
      <w:proofErr w:type="spellStart"/>
      <w:r>
        <w:t>Jurnalisme</w:t>
      </w:r>
      <w:proofErr w:type="spellEnd"/>
      <w:r>
        <w:t xml:space="preserve"> Data Pada Media Online Di Indonesia. </w:t>
      </w:r>
      <w:proofErr w:type="spellStart"/>
      <w:r>
        <w:rPr>
          <w:i/>
        </w:rPr>
        <w:t>Jurnal</w:t>
      </w:r>
      <w:proofErr w:type="spellEnd"/>
      <w:r>
        <w:rPr>
          <w:i/>
        </w:rPr>
        <w:t xml:space="preserve"> </w:t>
      </w:r>
      <w:proofErr w:type="spellStart"/>
      <w:r>
        <w:rPr>
          <w:i/>
        </w:rPr>
        <w:t>Danapati</w:t>
      </w:r>
      <w:proofErr w:type="spellEnd"/>
      <w:r>
        <w:t xml:space="preserve">, </w:t>
      </w:r>
      <w:r>
        <w:rPr>
          <w:i/>
        </w:rPr>
        <w:t>1</w:t>
      </w:r>
      <w:r>
        <w:t>(2), 118–125. http://jurnal.ekadanta.org/index.php/danapati/article/view/134/112</w:t>
      </w:r>
    </w:p>
    <w:p w14:paraId="2D484076" w14:textId="77777777" w:rsidR="0094516B" w:rsidRDefault="00000000">
      <w:pPr>
        <w:widowControl w:val="0"/>
        <w:spacing w:before="240"/>
        <w:ind w:left="480" w:hanging="480"/>
      </w:pPr>
      <w:r>
        <w:t xml:space="preserve">Yusuf, A. J., &amp; Ahmad, N. (2024). </w:t>
      </w:r>
      <w:proofErr w:type="spellStart"/>
      <w:r>
        <w:t>Produk</w:t>
      </w:r>
      <w:proofErr w:type="spellEnd"/>
      <w:r>
        <w:t xml:space="preserve"> </w:t>
      </w:r>
      <w:proofErr w:type="spellStart"/>
      <w:r>
        <w:t>Jurnalisme</w:t>
      </w:r>
      <w:proofErr w:type="spellEnd"/>
      <w:r>
        <w:t xml:space="preserve"> Data di Media Digital pada Masa </w:t>
      </w:r>
      <w:proofErr w:type="spellStart"/>
      <w:r>
        <w:t>Pandemi</w:t>
      </w:r>
      <w:proofErr w:type="spellEnd"/>
      <w:r>
        <w:t xml:space="preserve">. </w:t>
      </w:r>
      <w:r>
        <w:rPr>
          <w:i/>
        </w:rPr>
        <w:t xml:space="preserve">JURNAL IPTEKKOM </w:t>
      </w:r>
      <w:proofErr w:type="spellStart"/>
      <w:r>
        <w:rPr>
          <w:i/>
        </w:rPr>
        <w:t>Jurnal</w:t>
      </w:r>
      <w:proofErr w:type="spellEnd"/>
      <w:r>
        <w:rPr>
          <w:i/>
        </w:rPr>
        <w:t xml:space="preserve"> </w:t>
      </w:r>
      <w:proofErr w:type="spellStart"/>
      <w:r>
        <w:rPr>
          <w:i/>
        </w:rPr>
        <w:t>Ilmu</w:t>
      </w:r>
      <w:proofErr w:type="spellEnd"/>
      <w:r>
        <w:rPr>
          <w:i/>
        </w:rPr>
        <w:t xml:space="preserve"> </w:t>
      </w:r>
      <w:proofErr w:type="spellStart"/>
      <w:r>
        <w:rPr>
          <w:i/>
        </w:rPr>
        <w:t>Pengetahuan</w:t>
      </w:r>
      <w:proofErr w:type="spellEnd"/>
      <w:r>
        <w:rPr>
          <w:i/>
        </w:rPr>
        <w:t xml:space="preserve"> &amp; </w:t>
      </w:r>
      <w:proofErr w:type="spellStart"/>
      <w:r>
        <w:rPr>
          <w:i/>
        </w:rPr>
        <w:t>Teknologi</w:t>
      </w:r>
      <w:proofErr w:type="spellEnd"/>
      <w:r>
        <w:rPr>
          <w:i/>
        </w:rPr>
        <w:t xml:space="preserve"> </w:t>
      </w:r>
      <w:proofErr w:type="spellStart"/>
      <w:r>
        <w:rPr>
          <w:i/>
        </w:rPr>
        <w:t>Informasi</w:t>
      </w:r>
      <w:proofErr w:type="spellEnd"/>
      <w:r>
        <w:t xml:space="preserve">, </w:t>
      </w:r>
      <w:r>
        <w:rPr>
          <w:i/>
        </w:rPr>
        <w:t>25</w:t>
      </w:r>
      <w:r>
        <w:t>(2), 187–204. https://doi.org/10.17933/iptekkom.25.2.2023.187-204</w:t>
      </w:r>
    </w:p>
    <w:p w14:paraId="47DDC329" w14:textId="77777777" w:rsidR="0094516B" w:rsidRDefault="00000000">
      <w:pPr>
        <w:widowControl w:val="0"/>
        <w:spacing w:before="240"/>
        <w:ind w:left="480" w:hanging="480"/>
      </w:pPr>
      <w:proofErr w:type="spellStart"/>
      <w:r>
        <w:t>Zuhra</w:t>
      </w:r>
      <w:proofErr w:type="spellEnd"/>
      <w:r>
        <w:t xml:space="preserve">, W. U. N. (2018). </w:t>
      </w:r>
      <w:r>
        <w:rPr>
          <w:i/>
        </w:rPr>
        <w:t>Data journalism in Indonesia : Practice , challenges , and barriers of doing data journalism in Indonesia</w:t>
      </w:r>
      <w:r>
        <w:t>. https://doi.org/https://doi.org/10.1080/21670811.2014.884344</w:t>
      </w:r>
    </w:p>
    <w:p w14:paraId="2194E2FF" w14:textId="77777777" w:rsidR="0094516B" w:rsidRDefault="0094516B"/>
    <w:sectPr w:rsidR="0094516B">
      <w:headerReference w:type="even" r:id="rId13"/>
      <w:headerReference w:type="default" r:id="rId14"/>
      <w:footerReference w:type="default" r:id="rId15"/>
      <w:headerReference w:type="first" r:id="rId16"/>
      <w:footerReference w:type="first" r:id="rId17"/>
      <w:pgSz w:w="11906" w:h="16838"/>
      <w:pgMar w:top="1417" w:right="720" w:bottom="1077" w:left="720" w:header="1020" w:footer="34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4-07-21T00:53:00Z" w:initials="MOU">
    <w:p w14:paraId="25FE2B15" w14:textId="77777777" w:rsidR="00AA53A9" w:rsidRDefault="00AA53A9">
      <w:pPr>
        <w:pStyle w:val="CommentText"/>
      </w:pPr>
      <w:r>
        <w:rPr>
          <w:rStyle w:val="CommentReference"/>
        </w:rPr>
        <w:annotationRef/>
      </w:r>
      <w:r>
        <w:t>Mention</w:t>
      </w:r>
    </w:p>
    <w:p w14:paraId="5C87D0C0" w14:textId="77777777" w:rsidR="00AA53A9" w:rsidRDefault="00AA53A9">
      <w:pPr>
        <w:pStyle w:val="CommentText"/>
      </w:pPr>
    </w:p>
    <w:p w14:paraId="3C935167" w14:textId="635B92B3" w:rsidR="00AA53A9" w:rsidRDefault="00AA53A9">
      <w:pPr>
        <w:pStyle w:val="CommentText"/>
      </w:pPr>
      <w:r>
        <w:t xml:space="preserve">Amount of words should be 4000-6000 </w:t>
      </w:r>
      <w:proofErr w:type="spellStart"/>
      <w:r>
        <w:t>exlude</w:t>
      </w:r>
      <w:proofErr w:type="spellEnd"/>
      <w:r>
        <w:t xml:space="preserve"> the references. Please revise to avoid rejection </w:t>
      </w:r>
    </w:p>
  </w:comment>
  <w:comment w:id="1" w:author="Microsoft Office User" w:date="2024-07-21T00:53:00Z" w:initials="MOU">
    <w:p w14:paraId="40DCB042" w14:textId="3F2F10D6" w:rsidR="00AA53A9" w:rsidRDefault="00AA53A9">
      <w:pPr>
        <w:pStyle w:val="CommentText"/>
      </w:pPr>
      <w:r>
        <w:rPr>
          <w:rStyle w:val="CommentReference"/>
        </w:rPr>
        <w:annotationRef/>
      </w:r>
      <w:r>
        <w:t xml:space="preserve">Please download the right template </w:t>
      </w:r>
      <w:proofErr w:type="spellStart"/>
      <w:r>
        <w:t>aand</w:t>
      </w:r>
      <w:proofErr w:type="spellEnd"/>
      <w:r>
        <w:t xml:space="preserve"> follow each details of the format </w:t>
      </w:r>
    </w:p>
  </w:comment>
  <w:comment w:id="2" w:author="Microsoft Office User" w:date="2024-07-21T00:53:00Z" w:initials="MOU">
    <w:p w14:paraId="0BA5B298" w14:textId="6AD951EF" w:rsidR="00AA53A9" w:rsidRDefault="00AA53A9">
      <w:pPr>
        <w:pStyle w:val="CommentText"/>
      </w:pPr>
      <w:r>
        <w:rPr>
          <w:rStyle w:val="CommentReference"/>
        </w:rPr>
        <w:annotationRef/>
      </w:r>
      <w:r>
        <w:t>&amp;</w:t>
      </w:r>
    </w:p>
  </w:comment>
  <w:comment w:id="3" w:author="Microsoft Office User" w:date="2024-07-21T00:54:00Z" w:initials="MOU">
    <w:p w14:paraId="2E292E11" w14:textId="5F82E55C" w:rsidR="00AA53A9" w:rsidRDefault="00AA53A9">
      <w:pPr>
        <w:pStyle w:val="CommentText"/>
      </w:pPr>
      <w:r>
        <w:rPr>
          <w:rStyle w:val="CommentReference"/>
        </w:rPr>
        <w:annotationRef/>
      </w:r>
      <w:r>
        <w:t>Add postcode</w:t>
      </w:r>
    </w:p>
  </w:comment>
  <w:comment w:id="4" w:author="Microsoft Office User" w:date="2024-07-21T00:54:00Z" w:initials="MOU">
    <w:p w14:paraId="318A11DE" w14:textId="77777777" w:rsidR="00AA53A9" w:rsidRDefault="00AA53A9">
      <w:pPr>
        <w:pStyle w:val="CommentText"/>
      </w:pPr>
      <w:r>
        <w:rPr>
          <w:rStyle w:val="CommentReference"/>
        </w:rPr>
        <w:annotationRef/>
      </w:r>
      <w:r>
        <w:t xml:space="preserve">Too short </w:t>
      </w:r>
    </w:p>
    <w:p w14:paraId="54744129" w14:textId="77777777" w:rsidR="00AA53A9" w:rsidRDefault="00AA53A9">
      <w:pPr>
        <w:pStyle w:val="CommentText"/>
      </w:pPr>
    </w:p>
    <w:p w14:paraId="3BA5F0A9" w14:textId="53802806" w:rsidR="00AA53A9" w:rsidRDefault="00AA53A9">
      <w:pPr>
        <w:pStyle w:val="CommentText"/>
      </w:pPr>
      <w:r>
        <w:t xml:space="preserve">Should be 150-250 words includes main issue, objectives, method, findings and implication of the study. </w:t>
      </w:r>
    </w:p>
  </w:comment>
  <w:comment w:id="5" w:author="Microsoft Office User" w:date="2024-07-21T00:54:00Z" w:initials="MOU">
    <w:p w14:paraId="768C4DA3" w14:textId="11834C56" w:rsidR="00AA53A9" w:rsidRDefault="00AA53A9">
      <w:pPr>
        <w:pStyle w:val="CommentText"/>
      </w:pPr>
      <w:r>
        <w:rPr>
          <w:rStyle w:val="CommentReference"/>
        </w:rPr>
        <w:annotationRef/>
      </w:r>
      <w:proofErr w:type="spellStart"/>
      <w:r>
        <w:t>Mininum</w:t>
      </w:r>
      <w:proofErr w:type="spellEnd"/>
      <w:r>
        <w:t xml:space="preserve"> 5</w:t>
      </w:r>
    </w:p>
  </w:comment>
  <w:comment w:id="6" w:author="Microsoft Office User" w:date="2024-07-21T00:55:00Z" w:initials="MOU">
    <w:p w14:paraId="26BE8E0E" w14:textId="77777777" w:rsidR="00AA53A9" w:rsidRDefault="00AA53A9">
      <w:pPr>
        <w:pStyle w:val="CommentText"/>
      </w:pPr>
      <w:r>
        <w:rPr>
          <w:rStyle w:val="CommentReference"/>
        </w:rPr>
        <w:annotationRef/>
      </w:r>
      <w:r>
        <w:t xml:space="preserve">No need long introduction </w:t>
      </w:r>
    </w:p>
    <w:p w14:paraId="321233E3" w14:textId="77777777" w:rsidR="00AA53A9" w:rsidRDefault="00AA53A9">
      <w:pPr>
        <w:pStyle w:val="CommentText"/>
      </w:pPr>
    </w:p>
    <w:p w14:paraId="4B17D30A" w14:textId="18C58F0C" w:rsidR="00AA53A9" w:rsidRDefault="00AA53A9">
      <w:pPr>
        <w:pStyle w:val="CommentText"/>
      </w:pPr>
      <w:r>
        <w:t xml:space="preserve">3-5 includes the background, problem statement, issue and the objective at the end of paragraph. </w:t>
      </w:r>
    </w:p>
  </w:comment>
  <w:comment w:id="8" w:author="Microsoft Office User" w:date="2024-07-21T00:57:00Z" w:initials="MOU">
    <w:p w14:paraId="6E0D8052" w14:textId="3BFD93D0" w:rsidR="00AA53A9" w:rsidRDefault="00AA53A9">
      <w:pPr>
        <w:pStyle w:val="CommentText"/>
      </w:pPr>
      <w:r>
        <w:rPr>
          <w:rStyle w:val="CommentReference"/>
        </w:rPr>
        <w:annotationRef/>
      </w:r>
      <w:r>
        <w:t>Put after figure</w:t>
      </w:r>
    </w:p>
  </w:comment>
  <w:comment w:id="7" w:author="Microsoft Office User" w:date="2024-07-21T00:57:00Z" w:initials="MOU">
    <w:p w14:paraId="5F96C558" w14:textId="65876CFC" w:rsidR="00AA53A9" w:rsidRDefault="00AA53A9">
      <w:pPr>
        <w:pStyle w:val="CommentText"/>
      </w:pPr>
      <w:r>
        <w:rPr>
          <w:rStyle w:val="CommentReference"/>
        </w:rPr>
        <w:annotationRef/>
      </w:r>
      <w:r>
        <w:t>The structure of review paper should be introduction, method, findings and discussion and conclusion. No LR in review paper. Please check the format and revise</w:t>
      </w:r>
    </w:p>
  </w:comment>
  <w:comment w:id="10" w:author="Microsoft Office User" w:date="2024-07-21T00:57:00Z" w:initials="MOU">
    <w:p w14:paraId="0A1C5C99" w14:textId="3F617982" w:rsidR="00AA53A9" w:rsidRDefault="00AA53A9">
      <w:pPr>
        <w:pStyle w:val="CommentText"/>
      </w:pPr>
      <w:r>
        <w:rPr>
          <w:rStyle w:val="CommentReference"/>
        </w:rPr>
        <w:annotationRef/>
      </w:r>
      <w:r>
        <w:t xml:space="preserve">This is not method </w:t>
      </w:r>
    </w:p>
  </w:comment>
  <w:comment w:id="9" w:author="Microsoft Office User" w:date="2024-07-21T00:57:00Z" w:initials="MOU">
    <w:p w14:paraId="197F37C9" w14:textId="6A79D96B" w:rsidR="00AA53A9" w:rsidRDefault="00AA53A9">
      <w:pPr>
        <w:pStyle w:val="CommentText"/>
      </w:pPr>
      <w:r>
        <w:rPr>
          <w:rStyle w:val="CommentReference"/>
        </w:rPr>
        <w:annotationRef/>
      </w:r>
      <w:r>
        <w:t>Revise</w:t>
      </w:r>
    </w:p>
  </w:comment>
  <w:comment w:id="11" w:author="Microsoft Office User" w:date="2024-07-21T00:59:00Z" w:initials="MOU">
    <w:p w14:paraId="29C76749" w14:textId="77777777" w:rsidR="00AA53A9" w:rsidRDefault="00AA53A9">
      <w:pPr>
        <w:pStyle w:val="CommentText"/>
      </w:pPr>
      <w:r>
        <w:rPr>
          <w:rStyle w:val="CommentReference"/>
        </w:rPr>
        <w:annotationRef/>
      </w:r>
      <w:r>
        <w:t xml:space="preserve">Findings and discussion </w:t>
      </w:r>
    </w:p>
    <w:p w14:paraId="582D9DE7" w14:textId="77777777" w:rsidR="00AA53A9" w:rsidRDefault="00AA53A9">
      <w:pPr>
        <w:pStyle w:val="CommentText"/>
      </w:pPr>
    </w:p>
    <w:p w14:paraId="6BA87A6C" w14:textId="620926EB" w:rsidR="00AA53A9" w:rsidRDefault="00AA53A9">
      <w:pPr>
        <w:pStyle w:val="CommentText"/>
      </w:pPr>
      <w:proofErr w:type="spellStart"/>
      <w:r>
        <w:t>Wheres</w:t>
      </w:r>
      <w:proofErr w:type="spellEnd"/>
      <w:r>
        <w:t xml:space="preserve"> is the themes? </w:t>
      </w:r>
    </w:p>
  </w:comment>
  <w:comment w:id="12" w:author="Microsoft Office User" w:date="2024-07-21T00:58:00Z" w:initials="MOU">
    <w:p w14:paraId="176CF064" w14:textId="57081207" w:rsidR="00AA53A9" w:rsidRDefault="00AA53A9">
      <w:pPr>
        <w:pStyle w:val="CommentText"/>
      </w:pPr>
      <w:r>
        <w:rPr>
          <w:rStyle w:val="CommentReference"/>
        </w:rPr>
        <w:annotationRef/>
      </w:r>
      <w:r>
        <w:t>Put after figure</w:t>
      </w:r>
    </w:p>
  </w:comment>
  <w:comment w:id="17" w:author="Microsoft Office User" w:date="2024-07-21T00:59:00Z" w:initials="MOU">
    <w:p w14:paraId="5E728F7C" w14:textId="77777777" w:rsidR="00AA53A9" w:rsidRDefault="00AA53A9">
      <w:pPr>
        <w:pStyle w:val="CommentText"/>
      </w:pPr>
      <w:r>
        <w:rPr>
          <w:rStyle w:val="CommentReference"/>
        </w:rPr>
        <w:annotationRef/>
      </w:r>
      <w:r>
        <w:t xml:space="preserve">Add recommendation and future research </w:t>
      </w:r>
    </w:p>
    <w:p w14:paraId="1107DE60" w14:textId="77777777" w:rsidR="00AA53A9" w:rsidRDefault="00AA53A9">
      <w:pPr>
        <w:pStyle w:val="CommentText"/>
      </w:pPr>
    </w:p>
    <w:p w14:paraId="1426F82A" w14:textId="54A5A451" w:rsidR="00AA53A9" w:rsidRDefault="00AA53A9">
      <w:pPr>
        <w:pStyle w:val="CommentText"/>
      </w:pPr>
      <w:r>
        <w:t xml:space="preserve">10 lines </w:t>
      </w:r>
    </w:p>
  </w:comment>
  <w:comment w:id="18" w:author="Microsoft Office User" w:date="2024-07-21T01:00:00Z" w:initials="MOU">
    <w:p w14:paraId="3A8CD0EA" w14:textId="77777777" w:rsidR="00AA53A9" w:rsidRDefault="00AA53A9">
      <w:pPr>
        <w:pStyle w:val="CommentText"/>
      </w:pPr>
      <w:r>
        <w:rPr>
          <w:rStyle w:val="CommentReference"/>
        </w:rPr>
        <w:annotationRef/>
      </w:r>
      <w:r>
        <w:t xml:space="preserve">Add this is compulsory </w:t>
      </w:r>
    </w:p>
    <w:p w14:paraId="3FA1C56A" w14:textId="77777777" w:rsidR="00AA53A9" w:rsidRDefault="00AA53A9">
      <w:pPr>
        <w:pStyle w:val="CommentText"/>
      </w:pPr>
    </w:p>
    <w:p w14:paraId="71404715" w14:textId="4FCCC05F" w:rsidR="00AA53A9" w:rsidRDefault="00AA53A9">
      <w:pPr>
        <w:pStyle w:val="CommentText"/>
      </w:pPr>
      <w:r>
        <w:t>Check author guideline</w:t>
      </w:r>
    </w:p>
  </w:comment>
  <w:comment w:id="19" w:author="Microsoft Office User" w:date="2024-07-21T01:00:00Z" w:initials="MOU">
    <w:p w14:paraId="7CFCD1ED" w14:textId="17E72856" w:rsidR="00AA53A9" w:rsidRDefault="00AA53A9">
      <w:pPr>
        <w:pStyle w:val="CommentText"/>
      </w:pPr>
      <w:r>
        <w:rPr>
          <w:rStyle w:val="CommentReference"/>
        </w:rPr>
        <w:annotationRef/>
      </w:r>
      <w:r>
        <w:t>Format in APA 7</w:t>
      </w:r>
      <w:r w:rsidRPr="00AA53A9">
        <w:rPr>
          <w:vertAlign w:val="superscript"/>
        </w:rPr>
        <w:t>th</w:t>
      </w:r>
      <w:r>
        <w:t xml:space="preserve"> </w:t>
      </w:r>
      <w:r>
        <w:t>edition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935167" w15:done="0"/>
  <w15:commentEx w15:paraId="40DCB042" w15:done="0"/>
  <w15:commentEx w15:paraId="0BA5B298" w15:done="0"/>
  <w15:commentEx w15:paraId="2E292E11" w15:done="0"/>
  <w15:commentEx w15:paraId="3BA5F0A9" w15:done="0"/>
  <w15:commentEx w15:paraId="768C4DA3" w15:done="0"/>
  <w15:commentEx w15:paraId="4B17D30A" w15:done="0"/>
  <w15:commentEx w15:paraId="6E0D8052" w15:done="0"/>
  <w15:commentEx w15:paraId="5F96C558" w15:done="0"/>
  <w15:commentEx w15:paraId="0A1C5C99" w15:done="0"/>
  <w15:commentEx w15:paraId="197F37C9" w15:done="0"/>
  <w15:commentEx w15:paraId="6BA87A6C" w15:done="0"/>
  <w15:commentEx w15:paraId="176CF064" w15:done="0"/>
  <w15:commentEx w15:paraId="1426F82A" w15:done="0"/>
  <w15:commentEx w15:paraId="71404715" w15:done="0"/>
  <w15:commentEx w15:paraId="7CFCD1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04E44B0" w16cex:dateUtc="2024-07-20T16:53:00Z"/>
  <w16cex:commentExtensible w16cex:durableId="26C7D26F" w16cex:dateUtc="2024-07-20T16:53:00Z"/>
  <w16cex:commentExtensible w16cex:durableId="15954415" w16cex:dateUtc="2024-07-20T16:53:00Z"/>
  <w16cex:commentExtensible w16cex:durableId="75DB1518" w16cex:dateUtc="2024-07-20T16:54:00Z"/>
  <w16cex:commentExtensible w16cex:durableId="7224D975" w16cex:dateUtc="2024-07-20T16:54:00Z"/>
  <w16cex:commentExtensible w16cex:durableId="70180C0C" w16cex:dateUtc="2024-07-20T16:54:00Z"/>
  <w16cex:commentExtensible w16cex:durableId="3C17B3B1" w16cex:dateUtc="2024-07-20T16:55:00Z"/>
  <w16cex:commentExtensible w16cex:durableId="0307D326" w16cex:dateUtc="2024-07-20T16:57:00Z"/>
  <w16cex:commentExtensible w16cex:durableId="10A1730A" w16cex:dateUtc="2024-07-20T16:57:00Z"/>
  <w16cex:commentExtensible w16cex:durableId="6FD137F3" w16cex:dateUtc="2024-07-20T16:57:00Z"/>
  <w16cex:commentExtensible w16cex:durableId="1511F4E0" w16cex:dateUtc="2024-07-20T16:57:00Z"/>
  <w16cex:commentExtensible w16cex:durableId="21659204" w16cex:dateUtc="2024-07-20T16:59:00Z"/>
  <w16cex:commentExtensible w16cex:durableId="2473B362" w16cex:dateUtc="2024-07-20T16:58:00Z"/>
  <w16cex:commentExtensible w16cex:durableId="1898162A" w16cex:dateUtc="2024-07-20T16:59:00Z"/>
  <w16cex:commentExtensible w16cex:durableId="77C3A263" w16cex:dateUtc="2024-07-20T17:00:00Z"/>
  <w16cex:commentExtensible w16cex:durableId="39BA6D5A" w16cex:dateUtc="2024-07-20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935167" w16cid:durableId="004E44B0"/>
  <w16cid:commentId w16cid:paraId="40DCB042" w16cid:durableId="26C7D26F"/>
  <w16cid:commentId w16cid:paraId="0BA5B298" w16cid:durableId="15954415"/>
  <w16cid:commentId w16cid:paraId="2E292E11" w16cid:durableId="75DB1518"/>
  <w16cid:commentId w16cid:paraId="3BA5F0A9" w16cid:durableId="7224D975"/>
  <w16cid:commentId w16cid:paraId="768C4DA3" w16cid:durableId="70180C0C"/>
  <w16cid:commentId w16cid:paraId="4B17D30A" w16cid:durableId="3C17B3B1"/>
  <w16cid:commentId w16cid:paraId="6E0D8052" w16cid:durableId="0307D326"/>
  <w16cid:commentId w16cid:paraId="5F96C558" w16cid:durableId="10A1730A"/>
  <w16cid:commentId w16cid:paraId="0A1C5C99" w16cid:durableId="6FD137F3"/>
  <w16cid:commentId w16cid:paraId="197F37C9" w16cid:durableId="1511F4E0"/>
  <w16cid:commentId w16cid:paraId="6BA87A6C" w16cid:durableId="21659204"/>
  <w16cid:commentId w16cid:paraId="176CF064" w16cid:durableId="2473B362"/>
  <w16cid:commentId w16cid:paraId="1426F82A" w16cid:durableId="1898162A"/>
  <w16cid:commentId w16cid:paraId="71404715" w16cid:durableId="77C3A263"/>
  <w16cid:commentId w16cid:paraId="7CFCD1ED" w16cid:durableId="39BA6D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E479F" w14:textId="77777777" w:rsidR="0046423D" w:rsidRDefault="0046423D">
      <w:r>
        <w:separator/>
      </w:r>
    </w:p>
  </w:endnote>
  <w:endnote w:type="continuationSeparator" w:id="0">
    <w:p w14:paraId="7A742996" w14:textId="77777777" w:rsidR="0046423D" w:rsidRDefault="0046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CA62" w14:textId="77777777" w:rsidR="0094516B" w:rsidRDefault="0094516B">
    <w:pP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A45C6" w14:textId="77777777" w:rsidR="0094516B" w:rsidRDefault="0094516B">
    <w:pPr>
      <w:pBdr>
        <w:top w:val="single" w:sz="4" w:space="0" w:color="000000"/>
      </w:pBdr>
      <w:tabs>
        <w:tab w:val="right" w:pos="8845"/>
      </w:tabs>
      <w:spacing w:before="480" w:line="100" w:lineRule="auto"/>
      <w:rPr>
        <w:rFonts w:ascii="Palatino Linotype" w:eastAsia="Palatino Linotype" w:hAnsi="Palatino Linotype" w:cs="Palatino Linotype"/>
        <w:i/>
        <w:color w:val="000000"/>
        <w:sz w:val="16"/>
        <w:szCs w:val="16"/>
      </w:rPr>
    </w:pPr>
  </w:p>
  <w:p w14:paraId="52039678" w14:textId="77777777" w:rsidR="0094516B" w:rsidRDefault="00000000">
    <w:pP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w:t>
    </w:r>
    <w:proofErr w:type="spellStart"/>
    <w:r>
      <w:rPr>
        <w:rFonts w:ascii="Palatino Linotype" w:eastAsia="Palatino Linotype" w:hAnsi="Palatino Linotype" w:cs="Palatino Linotype"/>
        <w:i/>
        <w:color w:val="000000"/>
        <w:sz w:val="16"/>
        <w:szCs w:val="16"/>
      </w:rPr>
      <w:t>Bangi</w:t>
    </w:r>
    <w:proofErr w:type="spellEnd"/>
    <w:r>
      <w:rPr>
        <w:rFonts w:ascii="Palatino Linotype" w:eastAsia="Palatino Linotype" w:hAnsi="Palatino Linotype" w:cs="Palatino Linotype"/>
        <w:i/>
        <w:color w:val="000000"/>
        <w:sz w:val="16"/>
        <w:szCs w:val="16"/>
      </w:rPr>
      <w:t>: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0D017" w14:textId="77777777" w:rsidR="0046423D" w:rsidRDefault="0046423D">
      <w:r>
        <w:separator/>
      </w:r>
    </w:p>
  </w:footnote>
  <w:footnote w:type="continuationSeparator" w:id="0">
    <w:p w14:paraId="3C661DD5" w14:textId="77777777" w:rsidR="0046423D" w:rsidRDefault="00464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F97F" w14:textId="77777777" w:rsidR="0094516B" w:rsidRDefault="0094516B">
    <w:pPr>
      <w:pBdr>
        <w:bottom w:val="none" w:sz="0" w:space="0" w:color="000000"/>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A596" w14:textId="77777777" w:rsidR="0094516B" w:rsidRDefault="00000000">
    <w:pPr>
      <w:tabs>
        <w:tab w:val="right" w:pos="10466"/>
      </w:tabs>
      <w:rPr>
        <w:sz w:val="16"/>
        <w:szCs w:val="16"/>
      </w:rPr>
    </w:pPr>
    <w:r>
      <w:rPr>
        <w:i/>
        <w:sz w:val="16"/>
        <w:szCs w:val="16"/>
      </w:rPr>
      <w:t>e-</w:t>
    </w:r>
    <w:proofErr w:type="spellStart"/>
    <w:r>
      <w:rPr>
        <w:i/>
        <w:sz w:val="16"/>
        <w:szCs w:val="16"/>
      </w:rPr>
      <w:t>Bangi</w:t>
    </w:r>
    <w:proofErr w:type="spellEnd"/>
    <w:r>
      <w:rPr>
        <w:i/>
        <w:sz w:val="16"/>
        <w:szCs w:val="16"/>
      </w:rPr>
      <w:t>: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AA53A9">
      <w:rPr>
        <w:noProof/>
        <w:sz w:val="16"/>
        <w:szCs w:val="16"/>
      </w:rPr>
      <w:t>2</w:t>
    </w:r>
    <w:r>
      <w:rPr>
        <w:sz w:val="16"/>
        <w:szCs w:val="16"/>
      </w:rPr>
      <w:fldChar w:fldCharType="end"/>
    </w:r>
  </w:p>
  <w:p w14:paraId="553C4E66" w14:textId="77777777" w:rsidR="0094516B" w:rsidRDefault="0094516B">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E7BD" w14:textId="77777777" w:rsidR="0094516B" w:rsidRDefault="0094516B">
    <w:pPr>
      <w:widowControl w:val="0"/>
      <w:spacing w:line="276" w:lineRule="auto"/>
      <w:rPr>
        <w:color w:val="000000"/>
      </w:rPr>
    </w:pPr>
  </w:p>
  <w:tbl>
    <w:tblPr>
      <w:tblStyle w:val="a0"/>
      <w:tblW w:w="10423" w:type="dxa"/>
      <w:jc w:val="center"/>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8"/>
      <w:gridCol w:w="5755"/>
    </w:tblGrid>
    <w:tr w:rsidR="0094516B" w14:paraId="4CE7B46B" w14:textId="77777777">
      <w:trPr>
        <w:trHeight w:val="536"/>
        <w:jc w:val="center"/>
      </w:trPr>
      <w:tc>
        <w:tcPr>
          <w:tcW w:w="4668" w:type="dxa"/>
          <w:shd w:val="clear" w:color="auto" w:fill="auto"/>
        </w:tcPr>
        <w:p w14:paraId="762E305F" w14:textId="77777777" w:rsidR="0094516B" w:rsidRDefault="0094516B">
          <w:pPr>
            <w:pBdr>
              <w:bottom w:val="none" w:sz="0" w:space="0" w:color="000000"/>
            </w:pBdr>
            <w:tabs>
              <w:tab w:val="center" w:pos="4153"/>
              <w:tab w:val="right" w:pos="8306"/>
            </w:tabs>
            <w:rPr>
              <w:b/>
            </w:rPr>
          </w:pPr>
        </w:p>
      </w:tc>
      <w:tc>
        <w:tcPr>
          <w:tcW w:w="5755" w:type="dxa"/>
          <w:shd w:val="clear" w:color="auto" w:fill="auto"/>
        </w:tcPr>
        <w:p w14:paraId="6502B03C" w14:textId="77777777" w:rsidR="0094516B" w:rsidRDefault="0094516B">
          <w:pPr>
            <w:pBdr>
              <w:bottom w:val="none" w:sz="0" w:space="0" w:color="000000"/>
            </w:pBdr>
            <w:tabs>
              <w:tab w:val="center" w:pos="4153"/>
              <w:tab w:val="right" w:pos="8306"/>
            </w:tabs>
            <w:rPr>
              <w:color w:val="FFFFFF"/>
              <w:sz w:val="20"/>
              <w:szCs w:val="20"/>
            </w:rPr>
          </w:pPr>
        </w:p>
        <w:p w14:paraId="332FD413" w14:textId="77777777" w:rsidR="0094516B" w:rsidRDefault="00000000">
          <w:pPr>
            <w:pBdr>
              <w:bottom w:val="none" w:sz="0" w:space="0" w:color="000000"/>
            </w:pBdr>
            <w:tabs>
              <w:tab w:val="center" w:pos="4153"/>
              <w:tab w:val="right" w:pos="8306"/>
            </w:tabs>
            <w:jc w:val="right"/>
            <w:rPr>
              <w:b/>
              <w:color w:val="FFFFFF"/>
              <w:sz w:val="20"/>
              <w:szCs w:val="20"/>
            </w:rPr>
          </w:pPr>
          <w:r>
            <w:rPr>
              <w:color w:val="FFFFFF"/>
              <w:sz w:val="20"/>
              <w:szCs w:val="20"/>
            </w:rPr>
            <w:t>ISSN: 1823-884x</w:t>
          </w:r>
        </w:p>
      </w:tc>
    </w:tr>
  </w:tbl>
  <w:p w14:paraId="70014CB4" w14:textId="77777777" w:rsidR="0094516B" w:rsidRDefault="00000000">
    <w:pPr>
      <w:pBdr>
        <w:bottom w:val="single" w:sz="4" w:space="0" w:color="000000"/>
      </w:pBdr>
      <w:spacing w:line="100" w:lineRule="auto"/>
    </w:pPr>
    <w:r>
      <w:rPr>
        <w:noProof/>
      </w:rPr>
      <w:drawing>
        <wp:anchor distT="0" distB="0" distL="114300" distR="114300" simplePos="0" relativeHeight="251658240" behindDoc="0" locked="0" layoutInCell="1" hidden="0" allowOverlap="1" wp14:anchorId="3136D4B7" wp14:editId="1F8B2B00">
          <wp:simplePos x="0" y="0"/>
          <wp:positionH relativeFrom="column">
            <wp:posOffset>-2042794</wp:posOffset>
          </wp:positionH>
          <wp:positionV relativeFrom="paragraph">
            <wp:posOffset>-431799</wp:posOffset>
          </wp:positionV>
          <wp:extent cx="4309110" cy="398780"/>
          <wp:effectExtent l="0" t="0" r="0" b="0"/>
          <wp:wrapNone/>
          <wp:docPr id="11428446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7" b="12644"/>
                  <a:stretch>
                    <a:fillRect/>
                  </a:stretch>
                </pic:blipFill>
                <pic:spPr>
                  <a:xfrm>
                    <a:off x="0" y="0"/>
                    <a:ext cx="4309110" cy="398780"/>
                  </a:xfrm>
                  <a:prstGeom prst="rect">
                    <a:avLst/>
                  </a:prstGeom>
                  <a:ln/>
                </pic:spPr>
              </pic:pic>
            </a:graphicData>
          </a:graphic>
        </wp:anchor>
      </w:drawing>
    </w:r>
  </w:p>
  <w:p w14:paraId="7CE87B71" w14:textId="77777777" w:rsidR="0094516B" w:rsidRDefault="00000000">
    <w:pP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7DD48706" w14:textId="77777777" w:rsidR="0094516B" w:rsidRDefault="00000000">
    <w:pP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5D4CDD73" w14:textId="77777777" w:rsidR="0094516B" w:rsidRDefault="00000000">
    <w:pP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16B"/>
    <w:rsid w:val="0046423D"/>
    <w:rsid w:val="0094516B"/>
    <w:rsid w:val="00AA53A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7CF0CA71"/>
  <w15:docId w15:val="{FC1C3C40-C2DE-3B44-B489-4724868A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MY"/>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qFormat/>
    <w:rPr>
      <w:rFonts w:cs="Tahoma"/>
      <w:szCs w:val="18"/>
    </w:rPr>
  </w:style>
  <w:style w:type="paragraph" w:styleId="BodyText">
    <w:name w:val="Body Text"/>
    <w:link w:val="BodyTextChar"/>
    <w:pPr>
      <w:spacing w:after="120" w:line="340" w:lineRule="atLeast"/>
      <w:jc w:val="both"/>
    </w:pPr>
    <w:rPr>
      <w:rFonts w:ascii="Palatino Linotype" w:hAnsi="Palatino Linotype"/>
      <w:color w:val="000000"/>
      <w:lang w:val="en-MY" w:eastAsia="de-DE"/>
    </w:rPr>
  </w:style>
  <w:style w:type="character" w:styleId="CommentReference">
    <w:name w:val="annotation reference"/>
    <w:qFormat/>
    <w:rPr>
      <w:sz w:val="21"/>
      <w:szCs w:val="21"/>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character" w:styleId="Emphasis">
    <w:name w:val="Emphasis"/>
    <w:basedOn w:val="DefaultParagraphFont"/>
    <w:uiPriority w:val="20"/>
    <w:qFormat/>
    <w:rPr>
      <w:i/>
      <w:iCs/>
    </w:rPr>
  </w:style>
  <w:style w:type="character" w:styleId="EndnoteReference">
    <w:name w:val="endnote reference"/>
    <w:rPr>
      <w:vertAlign w:val="superscript"/>
    </w:rPr>
  </w:style>
  <w:style w:type="paragraph" w:styleId="EndnoteText">
    <w:name w:val="endnote text"/>
    <w:basedOn w:val="Normal"/>
    <w:link w:val="EndnoteTextChar"/>
    <w:semiHidden/>
    <w:unhideWhenUsed/>
  </w:style>
  <w:style w:type="character" w:styleId="FollowedHyperlink">
    <w:name w:val="FollowedHyperlink"/>
    <w:qFormat/>
    <w:rPr>
      <w:color w:val="954F72"/>
      <w:u w:val="single"/>
    </w:rPr>
  </w:style>
  <w:style w:type="paragraph" w:styleId="Footer">
    <w:name w:val="footer"/>
    <w:basedOn w:val="Normal"/>
    <w:link w:val="FooterChar"/>
    <w:uiPriority w:val="99"/>
    <w:qFormat/>
    <w:pPr>
      <w:tabs>
        <w:tab w:val="center" w:pos="4153"/>
        <w:tab w:val="right" w:pos="8306"/>
      </w:tabs>
      <w:snapToGrid w:val="0"/>
      <w:spacing w:line="240" w:lineRule="atLeast"/>
    </w:pPr>
    <w:rPr>
      <w:szCs w:val="18"/>
    </w:rPr>
  </w:style>
  <w:style w:type="paragraph" w:styleId="FootnoteText">
    <w:name w:val="footnote text"/>
    <w:basedOn w:val="Normal"/>
    <w:link w:val="FootnoteTextChar"/>
    <w:semiHidden/>
    <w:unhideWhenUsed/>
    <w:qFormat/>
  </w:style>
  <w:style w:type="paragraph" w:styleId="Header">
    <w:name w:val="header"/>
    <w:basedOn w:val="Normal"/>
    <w:link w:val="HeaderChar"/>
    <w:uiPriority w:val="99"/>
    <w:qFormat/>
    <w:pPr>
      <w:pBdr>
        <w:bottom w:val="single" w:sz="6" w:space="1" w:color="auto"/>
      </w:pBdr>
      <w:tabs>
        <w:tab w:val="center" w:pos="4153"/>
        <w:tab w:val="right" w:pos="8306"/>
      </w:tabs>
      <w:snapToGrid w:val="0"/>
      <w:spacing w:line="240" w:lineRule="atLeast"/>
      <w:jc w:val="center"/>
    </w:pPr>
    <w:rPr>
      <w:szCs w:val="18"/>
    </w:rPr>
  </w:style>
  <w:style w:type="character" w:styleId="Hyperlink">
    <w:name w:val="Hyperlink"/>
    <w:uiPriority w:val="99"/>
    <w:rPr>
      <w:color w:val="0000FF"/>
      <w:u w:val="single"/>
    </w:rPr>
  </w:style>
  <w:style w:type="character" w:styleId="LineNumber">
    <w:name w:val="line number"/>
    <w:uiPriority w:val="99"/>
    <w:rPr>
      <w:rFonts w:ascii="Palatino Linotype" w:hAnsi="Palatino Linotype"/>
      <w:sz w:val="16"/>
    </w:rPr>
  </w:style>
  <w:style w:type="paragraph" w:styleId="NormalWeb">
    <w:name w:val="Normal (Web)"/>
    <w:basedOn w:val="Normal"/>
    <w:uiPriority w:val="99"/>
  </w:style>
  <w:style w:type="character" w:styleId="PageNumber">
    <w:name w:val="page numbe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5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tblPr>
      <w:tblCellMar>
        <w:top w:w="0" w:type="dxa"/>
        <w:left w:w="0" w:type="dxa"/>
        <w:bottom w:w="0" w:type="dxa"/>
        <w:right w:w="0" w:type="dxa"/>
      </w:tblCellMar>
    </w:tblPr>
  </w:style>
  <w:style w:type="paragraph" w:customStyle="1" w:styleId="MDPI11articletype">
    <w:name w:val="MDPI_1.1_article_type"/>
    <w:next w:val="Normal"/>
    <w:qFormat/>
    <w:pPr>
      <w:adjustRightInd w:val="0"/>
      <w:snapToGrid w:val="0"/>
      <w:spacing w:before="240"/>
    </w:pPr>
    <w:rPr>
      <w:rFonts w:ascii="Palatino Linotype" w:hAnsi="Palatino Linotype"/>
      <w:i/>
      <w:snapToGrid w:val="0"/>
      <w:color w:val="000000"/>
      <w:szCs w:val="22"/>
      <w:lang w:val="en-MY" w:eastAsia="de-DE" w:bidi="en-US"/>
    </w:rPr>
  </w:style>
  <w:style w:type="paragraph" w:customStyle="1" w:styleId="MDPI12title">
    <w:name w:val="MDPI_1.2_title"/>
    <w:next w:val="Normal"/>
    <w:qFormat/>
    <w:pPr>
      <w:adjustRightInd w:val="0"/>
      <w:snapToGrid w:val="0"/>
      <w:spacing w:after="240" w:line="240" w:lineRule="atLeast"/>
    </w:pPr>
    <w:rPr>
      <w:rFonts w:ascii="Palatino Linotype" w:hAnsi="Palatino Linotype"/>
      <w:b/>
      <w:snapToGrid w:val="0"/>
      <w:color w:val="000000"/>
      <w:sz w:val="36"/>
      <w:lang w:val="en-MY" w:eastAsia="de-DE" w:bidi="en-US"/>
    </w:rPr>
  </w:style>
  <w:style w:type="paragraph" w:customStyle="1" w:styleId="MDPI13authornames">
    <w:name w:val="MDPI_1.3_authornames"/>
    <w:next w:val="Normal"/>
    <w:qFormat/>
    <w:pPr>
      <w:adjustRightInd w:val="0"/>
      <w:snapToGrid w:val="0"/>
      <w:spacing w:after="360" w:line="260" w:lineRule="atLeast"/>
    </w:pPr>
    <w:rPr>
      <w:rFonts w:ascii="Palatino Linotype" w:hAnsi="Palatino Linotype"/>
      <w:b/>
      <w:color w:val="000000"/>
      <w:szCs w:val="22"/>
      <w:lang w:val="en-MY" w:eastAsia="de-DE" w:bidi="en-US"/>
    </w:rPr>
  </w:style>
  <w:style w:type="paragraph" w:customStyle="1" w:styleId="MDPI14history">
    <w:name w:val="MDPI_1.4_history"/>
    <w:basedOn w:val="Normal"/>
    <w:next w:val="Normal"/>
    <w:qFormat/>
    <w:pPr>
      <w:adjustRightInd w:val="0"/>
      <w:snapToGrid w:val="0"/>
      <w:spacing w:line="240" w:lineRule="atLeast"/>
      <w:ind w:right="113"/>
    </w:pPr>
    <w:rPr>
      <w:sz w:val="14"/>
      <w:lang w:eastAsia="de-DE" w:bidi="en-US"/>
    </w:rPr>
  </w:style>
  <w:style w:type="paragraph" w:customStyle="1" w:styleId="MDPI16affiliation">
    <w:name w:val="MDPI_1.6_affiliation"/>
    <w:qFormat/>
    <w:pPr>
      <w:adjustRightInd w:val="0"/>
      <w:snapToGrid w:val="0"/>
      <w:spacing w:line="200" w:lineRule="atLeast"/>
      <w:ind w:left="2806" w:hanging="198"/>
    </w:pPr>
    <w:rPr>
      <w:rFonts w:ascii="Palatino Linotype" w:hAnsi="Palatino Linotype"/>
      <w:color w:val="000000"/>
      <w:sz w:val="16"/>
      <w:szCs w:val="18"/>
      <w:lang w:val="en-MY" w:eastAsia="de-DE" w:bidi="en-US"/>
    </w:rPr>
  </w:style>
  <w:style w:type="paragraph" w:customStyle="1" w:styleId="MDPI17abstract">
    <w:name w:val="MDPI_1.7_abstract"/>
    <w:next w:val="Normal"/>
    <w:qFormat/>
    <w:pPr>
      <w:adjustRightInd w:val="0"/>
      <w:snapToGrid w:val="0"/>
      <w:spacing w:before="240" w:line="260" w:lineRule="atLeast"/>
      <w:ind w:left="2608"/>
      <w:jc w:val="both"/>
    </w:pPr>
    <w:rPr>
      <w:rFonts w:ascii="Palatino Linotype" w:hAnsi="Palatino Linotype"/>
      <w:color w:val="000000"/>
      <w:sz w:val="18"/>
      <w:szCs w:val="22"/>
      <w:lang w:val="en-MY" w:eastAsia="de-DE" w:bidi="en-US"/>
    </w:rPr>
  </w:style>
  <w:style w:type="paragraph" w:customStyle="1" w:styleId="MDPI18keywords">
    <w:name w:val="MDPI_1.8_keywords"/>
    <w:next w:val="Normal"/>
    <w:qFormat/>
    <w:pPr>
      <w:adjustRightInd w:val="0"/>
      <w:snapToGrid w:val="0"/>
      <w:spacing w:before="240" w:line="260" w:lineRule="atLeast"/>
      <w:ind w:left="2608"/>
      <w:jc w:val="both"/>
    </w:pPr>
    <w:rPr>
      <w:rFonts w:ascii="Palatino Linotype" w:hAnsi="Palatino Linotype"/>
      <w:snapToGrid w:val="0"/>
      <w:color w:val="000000"/>
      <w:sz w:val="18"/>
      <w:szCs w:val="22"/>
      <w:lang w:val="en-MY" w:eastAsia="de-DE" w:bidi="en-US"/>
    </w:rPr>
  </w:style>
  <w:style w:type="paragraph" w:customStyle="1" w:styleId="MDPI19line">
    <w:name w:val="MDPI_1.9_line"/>
    <w:qFormat/>
    <w:pPr>
      <w:pBdr>
        <w:bottom w:val="single" w:sz="6" w:space="1" w:color="auto"/>
      </w:pBdr>
      <w:adjustRightInd w:val="0"/>
      <w:snapToGrid w:val="0"/>
      <w:spacing w:after="480" w:line="260" w:lineRule="atLeast"/>
      <w:ind w:left="2608"/>
      <w:jc w:val="both"/>
    </w:pPr>
    <w:rPr>
      <w:rFonts w:ascii="Palatino Linotype" w:hAnsi="Palatino Linotype" w:cs="Cordia New"/>
      <w:color w:val="000000"/>
      <w:lang w:val="en-MY" w:eastAsia="de-DE" w:bidi="en-US"/>
    </w:rPr>
  </w:style>
  <w:style w:type="table" w:customStyle="1" w:styleId="Mdeck5tablebodythreelines">
    <w:name w:val="M_deck_5_table_body_three_lines"/>
    <w:basedOn w:val="TableNormal1"/>
    <w:uiPriority w:val="99"/>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FooterChar">
    <w:name w:val="Footer Char"/>
    <w:link w:val="Footer"/>
    <w:uiPriority w:val="99"/>
    <w:rPr>
      <w:rFonts w:ascii="Palatino Linotype" w:hAnsi="Palatino Linotype"/>
      <w:color w:val="000000"/>
      <w:szCs w:val="18"/>
    </w:rPr>
  </w:style>
  <w:style w:type="character" w:customStyle="1" w:styleId="HeaderChar">
    <w:name w:val="Header Char"/>
    <w:link w:val="Header"/>
    <w:uiPriority w:val="99"/>
    <w:rPr>
      <w:rFonts w:ascii="Palatino Linotype" w:hAnsi="Palatino Linotype"/>
      <w:color w:val="000000"/>
      <w:szCs w:val="18"/>
    </w:rPr>
  </w:style>
  <w:style w:type="paragraph" w:customStyle="1" w:styleId="MDPIheaderjournallogo">
    <w:name w:val="MDPI_header_journal_logo"/>
    <w:qFormat/>
    <w:pPr>
      <w:adjustRightInd w:val="0"/>
      <w:snapToGrid w:val="0"/>
      <w:spacing w:line="260" w:lineRule="atLeast"/>
      <w:jc w:val="both"/>
    </w:pPr>
    <w:rPr>
      <w:rFonts w:ascii="Palatino Linotype" w:hAnsi="Palatino Linotype"/>
      <w:i/>
      <w:color w:val="000000"/>
      <w:szCs w:val="22"/>
      <w:lang w:val="en-MY" w:eastAsia="de-CH"/>
    </w:rPr>
  </w:style>
  <w:style w:type="paragraph" w:customStyle="1" w:styleId="MDPI32textnoindent">
    <w:name w:val="MDPI_3.2_text_no_indent"/>
    <w:basedOn w:val="MDPI31text"/>
    <w:qFormat/>
    <w:pPr>
      <w:ind w:firstLine="0"/>
    </w:pPr>
  </w:style>
  <w:style w:type="paragraph" w:customStyle="1" w:styleId="MDPI31text">
    <w:name w:val="MDPI_3.1_text"/>
    <w:qFormat/>
    <w:pPr>
      <w:adjustRightInd w:val="0"/>
      <w:snapToGrid w:val="0"/>
      <w:spacing w:line="228" w:lineRule="auto"/>
      <w:ind w:left="2608" w:firstLine="425"/>
      <w:jc w:val="both"/>
    </w:pPr>
    <w:rPr>
      <w:rFonts w:ascii="Palatino Linotype" w:hAnsi="Palatino Linotype"/>
      <w:snapToGrid w:val="0"/>
      <w:color w:val="000000"/>
      <w:szCs w:val="22"/>
      <w:lang w:val="en-MY" w:eastAsia="de-DE" w:bidi="en-US"/>
    </w:rPr>
  </w:style>
  <w:style w:type="paragraph" w:customStyle="1" w:styleId="MDPI33textspaceafter">
    <w:name w:val="MDPI_3.3_text_space_after"/>
    <w:qFormat/>
    <w:pPr>
      <w:adjustRightInd w:val="0"/>
      <w:snapToGrid w:val="0"/>
      <w:spacing w:after="240" w:line="228" w:lineRule="auto"/>
      <w:ind w:left="2608"/>
      <w:jc w:val="both"/>
    </w:pPr>
    <w:rPr>
      <w:rFonts w:ascii="Palatino Linotype" w:hAnsi="Palatino Linotype"/>
      <w:snapToGrid w:val="0"/>
      <w:color w:val="000000"/>
      <w:szCs w:val="22"/>
      <w:lang w:val="en-MY" w:eastAsia="de-DE" w:bidi="en-US"/>
    </w:rPr>
  </w:style>
  <w:style w:type="paragraph" w:customStyle="1" w:styleId="MDPI34textspacebefore">
    <w:name w:val="MDPI_3.4_text_space_before"/>
    <w:qFormat/>
    <w:pPr>
      <w:adjustRightInd w:val="0"/>
      <w:snapToGrid w:val="0"/>
      <w:spacing w:before="240" w:line="228" w:lineRule="auto"/>
      <w:ind w:left="2608"/>
      <w:jc w:val="both"/>
    </w:pPr>
    <w:rPr>
      <w:rFonts w:ascii="Palatino Linotype" w:hAnsi="Palatino Linotype"/>
      <w:snapToGrid w:val="0"/>
      <w:color w:val="000000"/>
      <w:szCs w:val="22"/>
      <w:lang w:val="en-MY" w:eastAsia="de-DE" w:bidi="en-US"/>
    </w:rPr>
  </w:style>
  <w:style w:type="paragraph" w:customStyle="1" w:styleId="MDPI35textbeforelist">
    <w:name w:val="MDPI_3.5_text_before_list"/>
    <w:qFormat/>
    <w:pPr>
      <w:adjustRightInd w:val="0"/>
      <w:snapToGrid w:val="0"/>
      <w:spacing w:line="228" w:lineRule="auto"/>
      <w:ind w:left="2608" w:firstLine="425"/>
      <w:jc w:val="both"/>
    </w:pPr>
    <w:rPr>
      <w:rFonts w:ascii="Palatino Linotype" w:hAnsi="Palatino Linotype"/>
      <w:snapToGrid w:val="0"/>
      <w:color w:val="000000"/>
      <w:szCs w:val="22"/>
      <w:lang w:val="en-MY" w:eastAsia="de-DE" w:bidi="en-US"/>
    </w:rPr>
  </w:style>
  <w:style w:type="paragraph" w:customStyle="1" w:styleId="MDPI36textafterlist">
    <w:name w:val="MDPI_3.6_text_after_list"/>
    <w:qFormat/>
    <w:pPr>
      <w:adjustRightInd w:val="0"/>
      <w:snapToGrid w:val="0"/>
      <w:spacing w:before="120" w:line="228" w:lineRule="auto"/>
      <w:ind w:left="2608"/>
      <w:jc w:val="both"/>
    </w:pPr>
    <w:rPr>
      <w:rFonts w:ascii="Palatino Linotype" w:hAnsi="Palatino Linotype"/>
      <w:snapToGrid w:val="0"/>
      <w:color w:val="000000"/>
      <w:szCs w:val="22"/>
      <w:lang w:val="en-MY" w:eastAsia="de-DE" w:bidi="en-US"/>
    </w:rPr>
  </w:style>
  <w:style w:type="paragraph" w:customStyle="1" w:styleId="MDPI37itemize">
    <w:name w:val="MDPI_3.7_itemize"/>
    <w:qFormat/>
    <w:pPr>
      <w:adjustRightInd w:val="0"/>
      <w:snapToGrid w:val="0"/>
      <w:spacing w:line="228" w:lineRule="auto"/>
      <w:jc w:val="both"/>
    </w:pPr>
    <w:rPr>
      <w:rFonts w:ascii="Palatino Linotype" w:hAnsi="Palatino Linotype"/>
      <w:color w:val="000000"/>
      <w:szCs w:val="22"/>
      <w:lang w:val="en-MY" w:eastAsia="de-DE" w:bidi="en-US"/>
    </w:rPr>
  </w:style>
  <w:style w:type="paragraph" w:customStyle="1" w:styleId="MDPI38bullet">
    <w:name w:val="MDPI_3.8_bullet"/>
    <w:qFormat/>
    <w:pPr>
      <w:adjustRightInd w:val="0"/>
      <w:snapToGrid w:val="0"/>
      <w:spacing w:line="228" w:lineRule="auto"/>
      <w:jc w:val="both"/>
    </w:pPr>
    <w:rPr>
      <w:rFonts w:ascii="Palatino Linotype" w:hAnsi="Palatino Linotype"/>
      <w:color w:val="000000"/>
      <w:szCs w:val="22"/>
      <w:lang w:val="en-MY" w:eastAsia="de-DE" w:bidi="en-US"/>
    </w:rPr>
  </w:style>
  <w:style w:type="paragraph" w:customStyle="1" w:styleId="MDPI39equation">
    <w:name w:val="MDPI_3.9_equation"/>
    <w:qFormat/>
    <w:pPr>
      <w:adjustRightInd w:val="0"/>
      <w:snapToGrid w:val="0"/>
      <w:spacing w:before="120" w:after="120" w:line="260" w:lineRule="atLeast"/>
      <w:ind w:left="709"/>
      <w:jc w:val="center"/>
    </w:pPr>
    <w:rPr>
      <w:rFonts w:ascii="Palatino Linotype" w:hAnsi="Palatino Linotype"/>
      <w:snapToGrid w:val="0"/>
      <w:color w:val="000000"/>
      <w:szCs w:val="22"/>
      <w:lang w:val="en-MY" w:eastAsia="de-DE" w:bidi="en-US"/>
    </w:rPr>
  </w:style>
  <w:style w:type="paragraph" w:customStyle="1" w:styleId="MDPI3aequationnumber">
    <w:name w:val="MDPI_3.a_equation_number"/>
    <w:qFormat/>
    <w:pPr>
      <w:spacing w:before="120" w:after="120"/>
      <w:jc w:val="right"/>
    </w:pPr>
    <w:rPr>
      <w:rFonts w:ascii="Palatino Linotype" w:hAnsi="Palatino Linotype"/>
      <w:snapToGrid w:val="0"/>
      <w:color w:val="000000"/>
      <w:szCs w:val="22"/>
      <w:lang w:val="en-MY" w:eastAsia="de-DE" w:bidi="en-US"/>
    </w:rPr>
  </w:style>
  <w:style w:type="paragraph" w:customStyle="1" w:styleId="MDPI41tablecaption">
    <w:name w:val="MDPI_4.1_table_caption"/>
    <w:qFormat/>
    <w:pPr>
      <w:adjustRightInd w:val="0"/>
      <w:snapToGrid w:val="0"/>
      <w:spacing w:before="240" w:after="120" w:line="228" w:lineRule="auto"/>
      <w:ind w:left="2608"/>
      <w:jc w:val="both"/>
    </w:pPr>
    <w:rPr>
      <w:rFonts w:ascii="Palatino Linotype" w:hAnsi="Palatino Linotype" w:cs="Cordia New"/>
      <w:color w:val="000000"/>
      <w:sz w:val="18"/>
      <w:szCs w:val="22"/>
      <w:lang w:val="en-MY" w:eastAsia="de-DE" w:bidi="en-US"/>
    </w:rPr>
  </w:style>
  <w:style w:type="paragraph" w:customStyle="1" w:styleId="MDPI42tablebody">
    <w:name w:val="MDPI_4.2_table_body"/>
    <w:qFormat/>
    <w:pPr>
      <w:adjustRightInd w:val="0"/>
      <w:snapToGrid w:val="0"/>
      <w:spacing w:line="260" w:lineRule="atLeast"/>
      <w:jc w:val="center"/>
    </w:pPr>
    <w:rPr>
      <w:rFonts w:ascii="Palatino Linotype" w:hAnsi="Palatino Linotype"/>
      <w:snapToGrid w:val="0"/>
      <w:color w:val="000000"/>
      <w:lang w:val="en-MY" w:eastAsia="de-DE" w:bidi="en-US"/>
    </w:rPr>
  </w:style>
  <w:style w:type="paragraph" w:customStyle="1" w:styleId="MDPI43tablefooter">
    <w:name w:val="MDPI_4.3_table_footer"/>
    <w:next w:val="MDPI31text"/>
    <w:qFormat/>
    <w:pPr>
      <w:adjustRightInd w:val="0"/>
      <w:snapToGrid w:val="0"/>
      <w:spacing w:line="228" w:lineRule="auto"/>
      <w:ind w:left="2608"/>
      <w:jc w:val="both"/>
    </w:pPr>
    <w:rPr>
      <w:rFonts w:ascii="Palatino Linotype" w:hAnsi="Palatino Linotype" w:cs="Cordia New"/>
      <w:color w:val="000000"/>
      <w:sz w:val="18"/>
      <w:szCs w:val="22"/>
      <w:lang w:val="en-MY" w:eastAsia="de-DE" w:bidi="en-US"/>
    </w:rPr>
  </w:style>
  <w:style w:type="paragraph" w:customStyle="1" w:styleId="MDPI51figurecaption">
    <w:name w:val="MDPI_5.1_figure_caption"/>
    <w:qFormat/>
    <w:pPr>
      <w:adjustRightInd w:val="0"/>
      <w:snapToGrid w:val="0"/>
      <w:spacing w:before="120" w:after="240" w:line="228" w:lineRule="auto"/>
      <w:ind w:left="2608"/>
      <w:jc w:val="both"/>
    </w:pPr>
    <w:rPr>
      <w:rFonts w:ascii="Palatino Linotype" w:hAnsi="Palatino Linotype"/>
      <w:color w:val="000000"/>
      <w:sz w:val="18"/>
      <w:lang w:val="en-MY" w:eastAsia="de-DE" w:bidi="en-US"/>
    </w:rPr>
  </w:style>
  <w:style w:type="paragraph" w:customStyle="1" w:styleId="MDPI52figure">
    <w:name w:val="MDPI_5.2_figure"/>
    <w:qFormat/>
    <w:pPr>
      <w:adjustRightInd w:val="0"/>
      <w:snapToGrid w:val="0"/>
      <w:spacing w:before="240" w:after="120"/>
      <w:jc w:val="center"/>
    </w:pPr>
    <w:rPr>
      <w:rFonts w:ascii="Palatino Linotype" w:hAnsi="Palatino Linotype"/>
      <w:snapToGrid w:val="0"/>
      <w:color w:val="000000"/>
      <w:lang w:val="en-MY" w:eastAsia="de-DE" w:bidi="en-US"/>
    </w:rPr>
  </w:style>
  <w:style w:type="paragraph" w:customStyle="1" w:styleId="MDPI81theorem">
    <w:name w:val="MDPI_8.1_theorem"/>
    <w:qFormat/>
    <w:pPr>
      <w:adjustRightInd w:val="0"/>
      <w:snapToGrid w:val="0"/>
      <w:spacing w:line="228" w:lineRule="auto"/>
      <w:ind w:left="2608"/>
      <w:jc w:val="both"/>
    </w:pPr>
    <w:rPr>
      <w:rFonts w:ascii="Palatino Linotype" w:hAnsi="Palatino Linotype"/>
      <w:i/>
      <w:snapToGrid w:val="0"/>
      <w:color w:val="000000"/>
      <w:szCs w:val="22"/>
      <w:lang w:val="en-MY" w:eastAsia="de-DE" w:bidi="en-US"/>
    </w:rPr>
  </w:style>
  <w:style w:type="paragraph" w:customStyle="1" w:styleId="MDPI82proof">
    <w:name w:val="MDPI_8.2_proof"/>
    <w:qFormat/>
    <w:pPr>
      <w:adjustRightInd w:val="0"/>
      <w:snapToGrid w:val="0"/>
      <w:spacing w:line="228" w:lineRule="auto"/>
      <w:ind w:left="2608"/>
      <w:jc w:val="both"/>
    </w:pPr>
    <w:rPr>
      <w:rFonts w:ascii="Palatino Linotype" w:hAnsi="Palatino Linotype"/>
      <w:snapToGrid w:val="0"/>
      <w:color w:val="000000"/>
      <w:szCs w:val="22"/>
      <w:lang w:val="en-MY" w:eastAsia="de-DE" w:bidi="en-US"/>
    </w:rPr>
  </w:style>
  <w:style w:type="paragraph" w:customStyle="1" w:styleId="MDPIfooterfirstpage">
    <w:name w:val="MDPI_footer_firstpage"/>
    <w:qFormat/>
    <w:pPr>
      <w:tabs>
        <w:tab w:val="right" w:pos="8845"/>
      </w:tabs>
      <w:spacing w:line="160" w:lineRule="exact"/>
    </w:pPr>
    <w:rPr>
      <w:rFonts w:ascii="Palatino Linotype" w:hAnsi="Palatino Linotype"/>
      <w:color w:val="000000"/>
      <w:sz w:val="16"/>
      <w:lang w:val="en-MY" w:eastAsia="de-DE"/>
    </w:rPr>
  </w:style>
  <w:style w:type="paragraph" w:customStyle="1" w:styleId="MDPI23heading3">
    <w:name w:val="MDPI_2.3_heading3"/>
    <w:qFormat/>
    <w:pPr>
      <w:adjustRightInd w:val="0"/>
      <w:snapToGrid w:val="0"/>
      <w:spacing w:before="60" w:after="60" w:line="228" w:lineRule="auto"/>
      <w:ind w:left="2608"/>
      <w:outlineLvl w:val="2"/>
    </w:pPr>
    <w:rPr>
      <w:rFonts w:ascii="Palatino Linotype" w:hAnsi="Palatino Linotype"/>
      <w:snapToGrid w:val="0"/>
      <w:color w:val="000000"/>
      <w:szCs w:val="22"/>
      <w:lang w:val="en-MY" w:eastAsia="de-DE" w:bidi="en-US"/>
    </w:rPr>
  </w:style>
  <w:style w:type="paragraph" w:customStyle="1" w:styleId="MDPI21heading1">
    <w:name w:val="MDPI_2.1_heading1"/>
    <w:qFormat/>
    <w:pPr>
      <w:adjustRightInd w:val="0"/>
      <w:snapToGrid w:val="0"/>
      <w:spacing w:before="240" w:after="60" w:line="228" w:lineRule="auto"/>
      <w:ind w:left="2608"/>
      <w:outlineLvl w:val="0"/>
    </w:pPr>
    <w:rPr>
      <w:rFonts w:ascii="Palatino Linotype" w:hAnsi="Palatino Linotype"/>
      <w:b/>
      <w:snapToGrid w:val="0"/>
      <w:color w:val="000000"/>
      <w:szCs w:val="22"/>
      <w:lang w:val="en-MY" w:eastAsia="de-DE" w:bidi="en-US"/>
    </w:rPr>
  </w:style>
  <w:style w:type="paragraph" w:customStyle="1" w:styleId="MDPI22heading2">
    <w:name w:val="MDPI_2.2_heading2"/>
    <w:qFormat/>
    <w:pPr>
      <w:adjustRightInd w:val="0"/>
      <w:snapToGrid w:val="0"/>
      <w:spacing w:before="60" w:after="60" w:line="228" w:lineRule="auto"/>
      <w:ind w:left="2608"/>
      <w:outlineLvl w:val="1"/>
    </w:pPr>
    <w:rPr>
      <w:rFonts w:ascii="Palatino Linotype" w:hAnsi="Palatino Linotype"/>
      <w:i/>
      <w:snapToGrid w:val="0"/>
      <w:color w:val="000000"/>
      <w:szCs w:val="22"/>
      <w:lang w:val="en-MY" w:eastAsia="de-DE" w:bidi="en-US"/>
    </w:rPr>
  </w:style>
  <w:style w:type="paragraph" w:customStyle="1" w:styleId="MDPI71References">
    <w:name w:val="MDPI_7.1_References"/>
    <w:qFormat/>
    <w:pPr>
      <w:adjustRightInd w:val="0"/>
      <w:snapToGrid w:val="0"/>
      <w:spacing w:line="228" w:lineRule="auto"/>
      <w:jc w:val="both"/>
    </w:pPr>
    <w:rPr>
      <w:rFonts w:ascii="Palatino Linotype" w:hAnsi="Palatino Linotype"/>
      <w:color w:val="000000"/>
      <w:sz w:val="18"/>
      <w:lang w:val="en-MY" w:eastAsia="de-DE" w:bidi="en-US"/>
    </w:rPr>
  </w:style>
  <w:style w:type="character" w:customStyle="1" w:styleId="BalloonTextChar">
    <w:name w:val="Balloon Text Char"/>
    <w:link w:val="BalloonText"/>
    <w:uiPriority w:val="99"/>
    <w:rPr>
      <w:rFonts w:ascii="Palatino Linotype" w:hAnsi="Palatino Linotype" w:cs="Tahoma"/>
      <w:color w:val="000000"/>
      <w:szCs w:val="18"/>
    </w:rPr>
  </w:style>
  <w:style w:type="table" w:customStyle="1" w:styleId="MDPI41threelinetable">
    <w:name w:val="MDPI_4.1_three_line_table"/>
    <w:basedOn w:val="TableNormal1"/>
    <w:uiPriority w:val="9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customStyle="1" w:styleId="UnresolvedMention1">
    <w:name w:val="Unresolved Mention1"/>
    <w:uiPriority w:val="99"/>
    <w:semiHidden/>
    <w:unhideWhenUsed/>
    <w:rPr>
      <w:color w:val="605E5C"/>
      <w:shd w:val="clear" w:color="auto" w:fill="E1DFDD"/>
    </w:rPr>
  </w:style>
  <w:style w:type="table" w:customStyle="1" w:styleId="PlainTable41">
    <w:name w:val="Plain Table 41"/>
    <w:basedOn w:val="TableNormal1"/>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pPr>
      <w:adjustRightInd w:val="0"/>
      <w:snapToGrid w:val="0"/>
      <w:spacing w:line="240" w:lineRule="atLeast"/>
      <w:ind w:right="113"/>
    </w:pPr>
    <w:rPr>
      <w:rFonts w:ascii="Palatino Linotype" w:hAnsi="Palatino Linotype" w:cs="Cordia New"/>
      <w:sz w:val="14"/>
      <w:szCs w:val="22"/>
      <w:lang w:val="en-MY"/>
    </w:rPr>
  </w:style>
  <w:style w:type="paragraph" w:customStyle="1" w:styleId="MDPI62BackMatter">
    <w:name w:val="MDPI_6.2_BackMatter"/>
    <w:qFormat/>
    <w:pPr>
      <w:adjustRightInd w:val="0"/>
      <w:snapToGrid w:val="0"/>
      <w:spacing w:after="120" w:line="228" w:lineRule="auto"/>
      <w:ind w:left="2608"/>
      <w:jc w:val="both"/>
    </w:pPr>
    <w:rPr>
      <w:rFonts w:ascii="Palatino Linotype" w:hAnsi="Palatino Linotype"/>
      <w:snapToGrid w:val="0"/>
      <w:color w:val="000000"/>
      <w:sz w:val="18"/>
      <w:lang w:val="en-MY" w:eastAsia="en-US" w:bidi="en-US"/>
    </w:rPr>
  </w:style>
  <w:style w:type="paragraph" w:customStyle="1" w:styleId="MDPI63Notes">
    <w:name w:val="MDPI_6.3_Notes"/>
    <w:qFormat/>
    <w:pPr>
      <w:adjustRightInd w:val="0"/>
      <w:snapToGrid w:val="0"/>
      <w:spacing w:after="120" w:line="240" w:lineRule="atLeast"/>
      <w:ind w:right="113"/>
    </w:pPr>
    <w:rPr>
      <w:rFonts w:ascii="Palatino Linotype" w:hAnsi="Palatino Linotype"/>
      <w:snapToGrid w:val="0"/>
      <w:color w:val="000000"/>
      <w:sz w:val="14"/>
      <w:lang w:val="en-MY" w:eastAsia="en-US" w:bidi="en-US"/>
    </w:rPr>
  </w:style>
  <w:style w:type="paragraph" w:customStyle="1" w:styleId="MDPI15academiceditor">
    <w:name w:val="MDPI_1.5_academic_editor"/>
    <w:qFormat/>
    <w:pPr>
      <w:adjustRightInd w:val="0"/>
      <w:snapToGrid w:val="0"/>
      <w:spacing w:before="120" w:line="240" w:lineRule="atLeast"/>
      <w:ind w:right="113"/>
    </w:pPr>
    <w:rPr>
      <w:rFonts w:ascii="Palatino Linotype" w:hAnsi="Palatino Linotype"/>
      <w:color w:val="000000"/>
      <w:sz w:val="14"/>
      <w:szCs w:val="22"/>
      <w:lang w:val="en-MY" w:eastAsia="de-DE" w:bidi="en-US"/>
    </w:rPr>
  </w:style>
  <w:style w:type="paragraph" w:customStyle="1" w:styleId="MDPI19classification">
    <w:name w:val="MDPI_1.9_classification"/>
    <w:qFormat/>
    <w:pPr>
      <w:spacing w:before="240" w:line="260" w:lineRule="atLeast"/>
      <w:ind w:left="113"/>
      <w:jc w:val="both"/>
    </w:pPr>
    <w:rPr>
      <w:rFonts w:ascii="Palatino Linotype" w:hAnsi="Palatino Linotype"/>
      <w:b/>
      <w:color w:val="000000"/>
      <w:szCs w:val="22"/>
      <w:lang w:val="en-MY" w:eastAsia="de-DE" w:bidi="en-US"/>
    </w:rPr>
  </w:style>
  <w:style w:type="paragraph" w:customStyle="1" w:styleId="MDPI411onetablecaption">
    <w:name w:val="MDPI_4.1.1_one_table_caption"/>
    <w:qFormat/>
    <w:pPr>
      <w:adjustRightInd w:val="0"/>
      <w:snapToGrid w:val="0"/>
      <w:spacing w:before="240" w:after="120" w:line="260" w:lineRule="atLeast"/>
      <w:jc w:val="center"/>
    </w:pPr>
    <w:rPr>
      <w:rFonts w:ascii="Palatino Linotype" w:hAnsi="Palatino Linotype" w:cs="Cordia New"/>
      <w:color w:val="000000"/>
      <w:sz w:val="18"/>
      <w:szCs w:val="22"/>
      <w:lang w:val="en-MY" w:bidi="en-US"/>
    </w:rPr>
  </w:style>
  <w:style w:type="paragraph" w:customStyle="1" w:styleId="MDPI511onefigurecaption">
    <w:name w:val="MDPI_5.1.1_one_figure_caption"/>
    <w:qFormat/>
    <w:pPr>
      <w:adjustRightInd w:val="0"/>
      <w:snapToGrid w:val="0"/>
      <w:spacing w:before="240" w:after="120" w:line="260" w:lineRule="atLeast"/>
      <w:jc w:val="center"/>
    </w:pPr>
    <w:rPr>
      <w:rFonts w:ascii="Palatino Linotype" w:hAnsi="Palatino Linotype"/>
      <w:color w:val="000000"/>
      <w:sz w:val="18"/>
      <w:lang w:val="en-MY" w:bidi="en-US"/>
    </w:rPr>
  </w:style>
  <w:style w:type="paragraph" w:customStyle="1" w:styleId="MDPI72Copyright">
    <w:name w:val="MDPI_7.2_Copyright"/>
    <w:qFormat/>
    <w:pPr>
      <w:adjustRightInd w:val="0"/>
      <w:snapToGrid w:val="0"/>
      <w:spacing w:before="240" w:line="240" w:lineRule="atLeast"/>
      <w:ind w:right="113"/>
    </w:pPr>
    <w:rPr>
      <w:rFonts w:ascii="Palatino Linotype" w:hAnsi="Palatino Linotype"/>
      <w:snapToGrid w:val="0"/>
      <w:color w:val="000000"/>
      <w:spacing w:val="-2"/>
      <w:sz w:val="14"/>
      <w:lang w:val="en-GB"/>
    </w:rPr>
  </w:style>
  <w:style w:type="paragraph" w:customStyle="1" w:styleId="MDPI73CopyrightImage">
    <w:name w:val="MDPI_7.3_CopyrightImage"/>
    <w:pPr>
      <w:adjustRightInd w:val="0"/>
      <w:snapToGrid w:val="0"/>
      <w:spacing w:after="100" w:line="260" w:lineRule="atLeast"/>
      <w:jc w:val="right"/>
    </w:pPr>
    <w:rPr>
      <w:rFonts w:ascii="Palatino Linotype" w:hAnsi="Palatino Linotype"/>
      <w:color w:val="000000"/>
      <w:lang w:val="en-MY" w:eastAsia="de-CH"/>
    </w:rPr>
  </w:style>
  <w:style w:type="paragraph" w:customStyle="1" w:styleId="MDPIequationFram">
    <w:name w:val="MDPI_equationFram"/>
    <w:qFormat/>
    <w:pPr>
      <w:adjustRightInd w:val="0"/>
      <w:snapToGrid w:val="0"/>
      <w:spacing w:before="120" w:after="120"/>
      <w:jc w:val="center"/>
    </w:pPr>
    <w:rPr>
      <w:rFonts w:ascii="Palatino Linotype" w:hAnsi="Palatino Linotype"/>
      <w:snapToGrid w:val="0"/>
      <w:color w:val="000000"/>
      <w:szCs w:val="22"/>
      <w:lang w:val="en-MY" w:eastAsia="de-DE" w:bidi="en-US"/>
    </w:rPr>
  </w:style>
  <w:style w:type="paragraph" w:customStyle="1" w:styleId="MDPIfooter">
    <w:name w:val="MDPI_footer"/>
    <w:qFormat/>
    <w:pPr>
      <w:adjustRightInd w:val="0"/>
      <w:snapToGrid w:val="0"/>
      <w:spacing w:before="120" w:line="260" w:lineRule="atLeast"/>
      <w:jc w:val="center"/>
    </w:pPr>
    <w:rPr>
      <w:rFonts w:ascii="Palatino Linotype" w:hAnsi="Palatino Linotype"/>
      <w:color w:val="000000"/>
      <w:lang w:val="en-MY" w:eastAsia="de-DE"/>
    </w:rPr>
  </w:style>
  <w:style w:type="paragraph" w:customStyle="1" w:styleId="MDPIheader">
    <w:name w:val="MDPI_header"/>
    <w:qFormat/>
    <w:pPr>
      <w:adjustRightInd w:val="0"/>
      <w:snapToGrid w:val="0"/>
      <w:spacing w:after="240" w:line="260" w:lineRule="atLeast"/>
      <w:jc w:val="both"/>
    </w:pPr>
    <w:rPr>
      <w:rFonts w:ascii="Palatino Linotype" w:hAnsi="Palatino Linotype"/>
      <w:iCs/>
      <w:color w:val="000000"/>
      <w:sz w:val="16"/>
      <w:lang w:val="en-MY" w:eastAsia="de-DE"/>
    </w:rPr>
  </w:style>
  <w:style w:type="paragraph" w:customStyle="1" w:styleId="MDPIheadercitation">
    <w:name w:val="MDPI_header_citation"/>
    <w:pPr>
      <w:spacing w:after="240"/>
    </w:pPr>
    <w:rPr>
      <w:rFonts w:ascii="Palatino Linotype" w:hAnsi="Palatino Linotype"/>
      <w:snapToGrid w:val="0"/>
      <w:color w:val="000000"/>
      <w:sz w:val="18"/>
      <w:lang w:val="en-MY" w:eastAsia="de-DE" w:bidi="en-US"/>
    </w:rPr>
  </w:style>
  <w:style w:type="paragraph" w:customStyle="1" w:styleId="MDPIheadermdpilogo">
    <w:name w:val="MDPI_header_mdpi_logo"/>
    <w:qFormat/>
    <w:pPr>
      <w:adjustRightInd w:val="0"/>
      <w:snapToGrid w:val="0"/>
      <w:spacing w:line="260" w:lineRule="atLeast"/>
      <w:jc w:val="right"/>
    </w:pPr>
    <w:rPr>
      <w:rFonts w:ascii="Palatino Linotype" w:hAnsi="Palatino Linotype"/>
      <w:color w:val="000000"/>
      <w:szCs w:val="22"/>
      <w:lang w:val="en-MY" w:eastAsia="de-CH"/>
    </w:rPr>
  </w:style>
  <w:style w:type="table" w:customStyle="1" w:styleId="MDPITable">
    <w:name w:val="MDPI_Table"/>
    <w:basedOn w:val="TableNormal1"/>
    <w:uiPriority w:val="99"/>
    <w:rPr>
      <w:rFonts w:ascii="Palatino Linotype" w:hAnsi="Palatino Linotype"/>
      <w:color w:val="000000"/>
      <w:lang w:val="en-CA" w:eastAsia="en-US"/>
    </w:rPr>
    <w:tblPr/>
  </w:style>
  <w:style w:type="paragraph" w:customStyle="1" w:styleId="MDPItext">
    <w:name w:val="MDPI_text"/>
    <w:qFormat/>
    <w:pPr>
      <w:spacing w:line="260" w:lineRule="atLeast"/>
      <w:ind w:left="425" w:right="425" w:firstLine="284"/>
      <w:jc w:val="both"/>
    </w:pPr>
    <w:rPr>
      <w:snapToGrid w:val="0"/>
      <w:color w:val="000000"/>
      <w:sz w:val="22"/>
      <w:szCs w:val="22"/>
      <w:lang w:val="en-MY" w:eastAsia="de-DE" w:bidi="en-US"/>
    </w:rPr>
  </w:style>
  <w:style w:type="paragraph" w:customStyle="1" w:styleId="MDPItitle">
    <w:name w:val="MDPI_title"/>
    <w:qFormat/>
    <w:pPr>
      <w:adjustRightInd w:val="0"/>
      <w:snapToGrid w:val="0"/>
      <w:spacing w:after="240" w:line="260" w:lineRule="atLeast"/>
      <w:jc w:val="both"/>
    </w:pPr>
    <w:rPr>
      <w:rFonts w:ascii="Palatino Linotype" w:hAnsi="Palatino Linotype"/>
      <w:b/>
      <w:snapToGrid w:val="0"/>
      <w:color w:val="000000"/>
      <w:sz w:val="36"/>
      <w:lang w:val="en-MY" w:eastAsia="de-DE" w:bidi="en-US"/>
    </w:rPr>
  </w:style>
  <w:style w:type="character" w:customStyle="1" w:styleId="apple-converted-space">
    <w:name w:val="apple-converted-space"/>
  </w:style>
  <w:style w:type="paragraph" w:customStyle="1" w:styleId="Bibliography1">
    <w:name w:val="Bibliography1"/>
    <w:basedOn w:val="Normal"/>
    <w:next w:val="Normal"/>
    <w:uiPriority w:val="37"/>
    <w:semiHidden/>
    <w:unhideWhenUsed/>
  </w:style>
  <w:style w:type="character" w:customStyle="1" w:styleId="BodyTextChar">
    <w:name w:val="Body Text Char"/>
    <w:link w:val="BodyText"/>
    <w:rPr>
      <w:rFonts w:ascii="Palatino Linotype" w:hAnsi="Palatino Linotype"/>
      <w:color w:val="000000"/>
      <w:sz w:val="24"/>
      <w:lang w:eastAsia="de-DE"/>
    </w:rPr>
  </w:style>
  <w:style w:type="character" w:customStyle="1" w:styleId="CommentTextChar">
    <w:name w:val="Comment Text Char"/>
    <w:link w:val="CommentText"/>
    <w:rPr>
      <w:rFonts w:ascii="Palatino Linotype" w:hAnsi="Palatino Linotype"/>
      <w:color w:val="000000"/>
    </w:rPr>
  </w:style>
  <w:style w:type="character" w:customStyle="1" w:styleId="CommentSubjectChar">
    <w:name w:val="Comment Subject Char"/>
    <w:link w:val="CommentSubject"/>
    <w:rPr>
      <w:rFonts w:ascii="Palatino Linotype" w:hAnsi="Palatino Linotype"/>
      <w:b/>
      <w:bCs/>
      <w:color w:val="000000"/>
    </w:rPr>
  </w:style>
  <w:style w:type="character" w:customStyle="1" w:styleId="EndnoteTextChar">
    <w:name w:val="Endnote Text Char"/>
    <w:link w:val="EndnoteText"/>
    <w:semiHidden/>
    <w:rPr>
      <w:rFonts w:ascii="Palatino Linotype" w:hAnsi="Palatino Linotype"/>
      <w:color w:val="000000"/>
    </w:rPr>
  </w:style>
  <w:style w:type="character" w:customStyle="1" w:styleId="FootnoteTextChar">
    <w:name w:val="Footnote Text Char"/>
    <w:link w:val="FootnoteText"/>
    <w:semiHidden/>
    <w:rPr>
      <w:rFonts w:ascii="Palatino Linotype" w:hAnsi="Palatino Linotype"/>
      <w:color w:val="000000"/>
    </w:rPr>
  </w:style>
  <w:style w:type="paragraph" w:customStyle="1" w:styleId="MsoFootnoteText0">
    <w:name w:val="MsoFootnoteText"/>
    <w:basedOn w:val="NormalWeb"/>
    <w:qFormat/>
  </w:style>
  <w:style w:type="character" w:styleId="PlaceholderText">
    <w:name w:val="Placeholder Text"/>
    <w:uiPriority w:val="99"/>
    <w:semiHidden/>
    <w:rPr>
      <w:color w:val="808080"/>
    </w:rPr>
  </w:style>
  <w:style w:type="paragraph" w:customStyle="1" w:styleId="MDPI71FootNotes">
    <w:name w:val="MDPI_7.1_FootNotes"/>
    <w:qFormat/>
    <w:pPr>
      <w:adjustRightInd w:val="0"/>
      <w:snapToGrid w:val="0"/>
      <w:spacing w:line="228" w:lineRule="auto"/>
    </w:pPr>
    <w:rPr>
      <w:rFonts w:ascii="Palatino Linotype" w:hAnsi="Palatino Linotype"/>
      <w:color w:val="000000"/>
      <w:sz w:val="18"/>
      <w:lang w:val="en-MY"/>
    </w:rPr>
  </w:style>
  <w:style w:type="paragraph" w:styleId="ListParagraph">
    <w:name w:val="List Paragraph"/>
    <w:basedOn w:val="Normal"/>
    <w:uiPriority w:val="34"/>
    <w:qFormat/>
    <w:pPr>
      <w:spacing w:after="160" w:line="259" w:lineRule="auto"/>
      <w:ind w:left="720"/>
      <w:contextualSpacing/>
    </w:pPr>
    <w:rPr>
      <w:rFonts w:asciiTheme="minorHAnsi" w:eastAsiaTheme="minorEastAsia" w:hAnsiTheme="minorHAnsi"/>
      <w:sz w:val="22"/>
      <w:szCs w:val="22"/>
      <w:lang w:eastAsia="zh-TW"/>
    </w:rPr>
  </w:style>
  <w:style w:type="table" w:customStyle="1" w:styleId="Style96">
    <w:name w:val="_Style 96"/>
    <w:basedOn w:val="TableNormal1"/>
    <w:tblPr>
      <w:tblCellMar>
        <w:top w:w="100" w:type="dxa"/>
        <w:left w:w="100" w:type="dxa"/>
        <w:bottom w:w="100" w:type="dxa"/>
        <w:right w:w="100" w:type="dxa"/>
      </w:tblCellMar>
    </w:tblPr>
  </w:style>
  <w:style w:type="table" w:customStyle="1" w:styleId="Style97">
    <w:name w:val="_Style 97"/>
    <w:basedOn w:val="TableNormal1"/>
    <w:tblPr>
      <w:tblCellMar>
        <w:top w:w="100" w:type="dxa"/>
        <w:left w:w="100" w:type="dxa"/>
        <w:bottom w:w="100" w:type="dxa"/>
        <w:right w:w="100" w:type="dxa"/>
      </w:tblCellMar>
    </w:tblPr>
  </w:style>
  <w:style w:type="table" w:customStyle="1" w:styleId="Style98">
    <w:name w:val="_Style 98"/>
    <w:basedOn w:val="TableNormal1"/>
    <w:tblPr>
      <w:tblCellMar>
        <w:top w:w="100" w:type="dxa"/>
        <w:left w:w="100" w:type="dxa"/>
        <w:bottom w:w="100" w:type="dxa"/>
        <w:right w:w="100" w:type="dxa"/>
      </w:tblCellMar>
    </w:tblPr>
  </w:style>
  <w:style w:type="table" w:customStyle="1" w:styleId="Style99">
    <w:name w:val="_Style 99"/>
    <w:basedOn w:val="TableNormal1"/>
    <w:tblPr/>
  </w:style>
  <w:style w:type="table" w:customStyle="1" w:styleId="a">
    <w:basedOn w:val="TableNormal"/>
    <w:pPr>
      <w:spacing w:line="300" w:lineRule="auto"/>
      <w:jc w:val="center"/>
    </w:pPr>
    <w:rPr>
      <w:rFonts w:ascii="Palatino Linotype" w:eastAsia="Palatino Linotype" w:hAnsi="Palatino Linotype" w:cs="Palatino Linotype"/>
      <w:color w:val="000000"/>
    </w:rPr>
    <w:tblPr>
      <w:tblStyleRowBandSize w:val="1"/>
      <w:tblStyleColBandSize w:val="1"/>
      <w:tblCellMar>
        <w:top w:w="100" w:type="dxa"/>
        <w:bottom w:w="100" w:type="dxa"/>
      </w:tblCellMar>
    </w:tblPr>
    <w:tcPr>
      <w:vAlign w:val="center"/>
    </w:tcPr>
  </w:style>
  <w:style w:type="table" w:customStyle="1" w:styleId="a0">
    <w:basedOn w:val="TableNormal"/>
    <w:pPr>
      <w:spacing w:line="300" w:lineRule="auto"/>
      <w:jc w:val="center"/>
    </w:pPr>
    <w:rPr>
      <w:rFonts w:ascii="Palatino Linotype" w:eastAsia="Palatino Linotype" w:hAnsi="Palatino Linotype" w:cs="Palatino Linotype"/>
      <w:color w:val="000000"/>
    </w:rPr>
    <w:tblPr>
      <w:tblStyleRowBandSize w:val="1"/>
      <w:tblStyleColBandSize w:val="1"/>
      <w:tblCellMar>
        <w:top w:w="100" w:type="dxa"/>
        <w:left w:w="100" w:type="dxa"/>
        <w:bottom w:w="100" w:type="dxa"/>
        <w:right w:w="100"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tdUE+exRBE452CwRt2hmuGiQ==">CgMxLjAyCGguZ2pkZ3hzMgloLjMwajB6bGwyCWguMWZvYjl0ZTIJaC4zem55c2g3OAByITFjMmdlSG1POW52LVpQMDZxdHBqd1ZhZG1uTl85cUg1Wg==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4417</Words>
  <Characters>25178</Characters>
  <Application>Microsoft Office Word</Application>
  <DocSecurity>0</DocSecurity>
  <Lines>209</Lines>
  <Paragraphs>59</Paragraphs>
  <ScaleCrop>false</ScaleCrop>
  <Company/>
  <LinksUpToDate>false</LinksUpToDate>
  <CharactersWithSpaces>29536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Microsoft Office User</cp:lastModifiedBy>
  <cp:revision>2</cp:revision>
  <dcterms:created xsi:type="dcterms:W3CDTF">2022-09-08T11:01:00Z</dcterms:created>
  <dcterms:modified xsi:type="dcterms:W3CDTF">2024-07-20T17:01:00Z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AFB7D0BE4373434F9D6205C810DB83C6_12</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fa5e5166-de8c-3884-8855-d3da45262a5c</vt:lpwstr>
  </property>
  <property fmtid="{D5CDD505-2E9C-101B-9397-08002B2CF9AE}" pid="26" name="Mendeley Citation Style_1">
    <vt:lpwstr>http://www.zotero.org/styles/apa</vt:lpwstr>
  </property>
</Properties>
</file>