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69956">
      <w:pPr>
        <w:rPr>
          <w:i/>
          <w:color w:val="000000" w:themeColor="text1"/>
          <w14:textFill>
            <w14:solidFill>
              <w14:schemeClr w14:val="tx1"/>
            </w14:solidFill>
          </w14:textFill>
        </w:rPr>
      </w:pPr>
      <w:r>
        <w:rPr>
          <w:i/>
          <w:color w:val="000000" w:themeColor="text1"/>
          <w14:textFill>
            <w14:solidFill>
              <w14:schemeClr w14:val="tx1"/>
            </w14:solidFill>
          </w14:textFill>
        </w:rPr>
        <w:t>Article</w:t>
      </w:r>
    </w:p>
    <w:p w14:paraId="05AE8DDA">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7A7793CE">
      <w:pPr>
        <w:pStyle w:val="16"/>
        <w:jc w:val="center"/>
        <w:rPr>
          <w:b/>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 xml:space="preserve">The </w:t>
      </w:r>
      <w:r>
        <w:rPr>
          <w:b/>
          <w:color w:val="000000" w:themeColor="text1"/>
          <w:lang w:val="en-US" w:eastAsia="zh-CN"/>
          <w14:textFill>
            <w14:solidFill>
              <w14:schemeClr w14:val="tx1"/>
            </w14:solidFill>
          </w14:textFill>
        </w:rPr>
        <w:t>Elderly's Self-Presentation on Social Media:</w:t>
      </w:r>
      <w:r>
        <w:rPr>
          <w:rFonts w:eastAsiaTheme="minorEastAsia"/>
          <w:b/>
          <w:color w:val="000000" w:themeColor="text1"/>
          <w:lang w:val="en-US" w:eastAsia="zh-CN"/>
          <w14:textFill>
            <w14:solidFill>
              <w14:schemeClr w14:val="tx1"/>
            </w14:solidFill>
          </w14:textFill>
        </w:rPr>
        <w:t xml:space="preserve"> </w:t>
      </w:r>
      <w:r>
        <w:rPr>
          <w:rFonts w:hint="eastAsia"/>
          <w:b/>
          <w:color w:val="000000" w:themeColor="text1"/>
          <w:lang w:val="en-US" w:eastAsia="zh-CN"/>
          <w14:textFill>
            <w14:solidFill>
              <w14:schemeClr w14:val="tx1"/>
            </w14:solidFill>
          </w14:textFill>
        </w:rPr>
        <w:t xml:space="preserve">An </w:t>
      </w:r>
      <w:r>
        <w:rPr>
          <w:b/>
          <w:color w:val="000000" w:themeColor="text1"/>
          <w:lang w:val="en-US" w:eastAsia="zh-CN"/>
          <w14:textFill>
            <w14:solidFill>
              <w14:schemeClr w14:val="tx1"/>
            </w14:solidFill>
          </w14:textFill>
        </w:rPr>
        <w:t xml:space="preserve">Examination of How it Influences </w:t>
      </w:r>
    </w:p>
    <w:p w14:paraId="3D905519">
      <w:pPr>
        <w:pStyle w:val="16"/>
        <w:jc w:val="center"/>
        <w:rPr>
          <w:rFonts w:eastAsiaTheme="minorEastAsia"/>
          <w:b/>
          <w:color w:val="000000" w:themeColor="text1"/>
          <w:lang w:val="en-US" w:eastAsia="zh-CN"/>
          <w14:textFill>
            <w14:solidFill>
              <w14:schemeClr w14:val="tx1"/>
            </w14:solidFill>
          </w14:textFill>
        </w:rPr>
      </w:pPr>
      <w:r>
        <w:rPr>
          <w:b/>
          <w:color w:val="000000" w:themeColor="text1"/>
          <w:lang w:val="en-US" w:eastAsia="zh-CN"/>
          <w14:textFill>
            <w14:solidFill>
              <w14:schemeClr w14:val="tx1"/>
            </w14:solidFill>
          </w14:textFill>
        </w:rPr>
        <w:t>Subjective Well-Being</w:t>
      </w:r>
    </w:p>
    <w:p w14:paraId="651D6A8F">
      <w:pPr>
        <w:jc w:val="center"/>
        <w:rPr>
          <w:b/>
          <w:color w:val="000000" w:themeColor="text1"/>
          <w14:textFill>
            <w14:solidFill>
              <w14:schemeClr w14:val="tx1"/>
            </w14:solidFill>
          </w14:textFill>
        </w:rPr>
      </w:pPr>
    </w:p>
    <w:p w14:paraId="348DDEEB">
      <w:pPr>
        <w:jc w:val="center"/>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Sicong</w:t>
      </w:r>
      <w:r>
        <w:rPr>
          <w:rFonts w:cs="Times New Roman"/>
          <w:color w:val="000000" w:themeColor="text1"/>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Shen</w:t>
      </w:r>
      <w:r>
        <w:rPr>
          <w:rFonts w:cs="Times New Roman"/>
          <w:color w:val="000000" w:themeColor="text1"/>
          <w:vertAlign w:val="superscript"/>
          <w14:textFill>
            <w14:solidFill>
              <w14:schemeClr w14:val="tx1"/>
            </w14:solidFill>
          </w14:textFill>
        </w:rPr>
        <w:t>1*</w:t>
      </w:r>
      <w:r>
        <w:rPr>
          <w:rFonts w:cs="Times New Roman"/>
          <w:color w:val="000000" w:themeColor="text1"/>
          <w14:textFill>
            <w14:solidFill>
              <w14:schemeClr w14:val="tx1"/>
            </w14:solidFill>
          </w14:textFill>
        </w:rPr>
        <w:t>, Nur Haniz Mohd Nor</w:t>
      </w:r>
      <w:r>
        <w:rPr>
          <w:rFonts w:cs="Times New Roman"/>
          <w:color w:val="000000" w:themeColor="text1"/>
          <w:vertAlign w:val="superscript"/>
          <w14:textFill>
            <w14:solidFill>
              <w14:schemeClr w14:val="tx1"/>
            </w14:solidFill>
          </w14:textFill>
        </w:rPr>
        <w:t xml:space="preserve">1 </w:t>
      </w:r>
      <w:r>
        <w:rPr>
          <w:rFonts w:cs="Times New Roman"/>
          <w:color w:val="000000" w:themeColor="text1"/>
          <w14:textFill>
            <w14:solidFill>
              <w14:schemeClr w14:val="tx1"/>
            </w14:solidFill>
          </w14:textFill>
        </w:rPr>
        <w:t xml:space="preserve">&amp; </w:t>
      </w:r>
      <w:r>
        <w:rPr>
          <w:rFonts w:hint="eastAsia" w:cs="Times New Roman"/>
          <w:color w:val="000000" w:themeColor="text1"/>
          <w:lang w:val="en-US" w:eastAsia="zh-CN"/>
          <w14:textFill>
            <w14:solidFill>
              <w14:schemeClr w14:val="tx1"/>
            </w14:solidFill>
          </w14:textFill>
        </w:rPr>
        <w:t>Peng Kee</w:t>
      </w:r>
      <w:r>
        <w:rPr>
          <w:rFonts w:cs="Times New Roman"/>
          <w:color w:val="000000" w:themeColor="text1"/>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Chang</w:t>
      </w:r>
      <w:r>
        <w:rPr>
          <w:rFonts w:cs="Times New Roman"/>
          <w:color w:val="000000" w:themeColor="text1"/>
          <w:vertAlign w:val="superscript"/>
          <w14:textFill>
            <w14:solidFill>
              <w14:schemeClr w14:val="tx1"/>
            </w14:solidFill>
          </w14:textFill>
        </w:rPr>
        <w:t>2</w:t>
      </w:r>
      <w:r>
        <w:rPr>
          <w:rFonts w:cs="Times New Roman"/>
          <w:color w:val="000000" w:themeColor="text1"/>
          <w14:textFill>
            <w14:solidFill>
              <w14:schemeClr w14:val="tx1"/>
            </w14:solidFill>
          </w14:textFill>
        </w:rPr>
        <w:t>*</w:t>
      </w:r>
    </w:p>
    <w:p w14:paraId="41ADB796">
      <w:pPr>
        <w:jc w:val="center"/>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0E2655BB">
      <w:pPr>
        <w:pStyle w:val="16"/>
        <w:jc w:val="center"/>
        <w:rPr>
          <w:color w:val="000000" w:themeColor="text1"/>
          <w14:textFill>
            <w14:solidFill>
              <w14:schemeClr w14:val="tx1"/>
            </w14:solidFill>
          </w14:textFill>
        </w:rPr>
      </w:pPr>
      <w:commentRangeStart w:id="0"/>
      <w:commentRangeStart w:id="1"/>
      <w:r>
        <w:rPr>
          <w:rFonts w:cs="Times New Roman"/>
          <w:color w:val="000000" w:themeColor="text1"/>
          <w:vertAlign w:val="superscript"/>
          <w14:textFill>
            <w14:solidFill>
              <w14:schemeClr w14:val="tx1"/>
            </w14:solidFill>
          </w14:textFill>
        </w:rPr>
        <w:t>1</w:t>
      </w:r>
      <w:r>
        <w:rPr>
          <w:rFonts w:cs="Times New Roman"/>
          <w:color w:val="000000" w:themeColor="text1"/>
          <w14:textFill>
            <w14:solidFill>
              <w14:schemeClr w14:val="tx1"/>
            </w14:solidFill>
          </w14:textFill>
        </w:rPr>
        <w:t xml:space="preserve">School of Media and Communication, University, </w:t>
      </w:r>
      <w:r>
        <w:rPr>
          <w:rFonts w:hint="eastAsia" w:cs="Times New Roman"/>
          <w:color w:val="000000" w:themeColor="text1"/>
          <w:lang w:val="en-US" w:eastAsia="zh-CN"/>
          <w14:textFill>
            <w14:solidFill>
              <w14:schemeClr w14:val="tx1"/>
            </w14:solidFill>
          </w14:textFill>
        </w:rPr>
        <w:t>Selangor, Malaysia</w:t>
      </w:r>
    </w:p>
    <w:p w14:paraId="6FB390AB">
      <w:pPr>
        <w:pStyle w:val="16"/>
        <w:jc w:val="center"/>
        <w:rPr>
          <w:rFonts w:cs="Times New Roman"/>
          <w:color w:val="000000" w:themeColor="text1"/>
          <w:sz w:val="12"/>
          <w:szCs w:val="12"/>
          <w:vertAlign w:val="superscript"/>
          <w:lang w:val="en-US" w:eastAsia="zh-CN"/>
          <w14:textFill>
            <w14:solidFill>
              <w14:schemeClr w14:val="tx1"/>
            </w14:solidFill>
          </w14:textFill>
        </w:rPr>
      </w:pPr>
      <w:r>
        <w:rPr>
          <w:rFonts w:cs="Times New Roman"/>
          <w:color w:val="000000" w:themeColor="text1"/>
          <w:vertAlign w:val="superscript"/>
          <w:lang w:val="en-US" w:eastAsia="zh-CN"/>
          <w14:textFill>
            <w14:solidFill>
              <w14:schemeClr w14:val="tx1"/>
            </w14:solidFill>
          </w14:textFill>
        </w:rPr>
        <w:t>2</w:t>
      </w:r>
      <w:r>
        <w:rPr>
          <w:rFonts w:hint="eastAsia" w:cs="Times New Roman"/>
          <w:color w:val="000000" w:themeColor="text1"/>
          <w:lang w:val="en-US" w:eastAsia="zh-CN"/>
          <w14:textFill>
            <w14:solidFill>
              <w14:schemeClr w14:val="tx1"/>
            </w14:solidFill>
          </w14:textFill>
        </w:rPr>
        <w:t>Institute of Ethnic Studies, Universiti Kebangsaan, Bangi, Malaysia</w:t>
      </w:r>
      <w:commentRangeEnd w:id="0"/>
      <w:r>
        <w:rPr>
          <w:rStyle w:val="30"/>
        </w:rPr>
        <w:commentReference w:id="0"/>
      </w:r>
      <w:commentRangeEnd w:id="1"/>
      <w:r>
        <w:commentReference w:id="1"/>
      </w:r>
    </w:p>
    <w:p w14:paraId="56C1D0A1">
      <w:pPr>
        <w:jc w:val="center"/>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646D8887">
      <w:pPr>
        <w:jc w:val="center"/>
        <w:rPr>
          <w:rFonts w:eastAsia="宋体"/>
          <w:color w:val="000000" w:themeColor="text1"/>
          <w:lang w:val="en-US" w:eastAsia="zh-CN"/>
          <w14:textFill>
            <w14:solidFill>
              <w14:schemeClr w14:val="tx1"/>
            </w14:solidFill>
          </w14:textFill>
        </w:rPr>
      </w:pPr>
      <w:r>
        <w:rPr>
          <w:color w:val="000000" w:themeColor="text1"/>
          <w:vertAlign w:val="superscript"/>
          <w14:textFill>
            <w14:solidFill>
              <w14:schemeClr w14:val="tx1"/>
            </w14:solidFill>
          </w14:textFill>
        </w:rPr>
        <w:t>*</w:t>
      </w:r>
      <w:r>
        <w:rPr>
          <w:color w:val="000000" w:themeColor="text1"/>
          <w14:textFill>
            <w14:solidFill>
              <w14:schemeClr w14:val="tx1"/>
            </w14:solidFill>
          </w14:textFill>
        </w:rPr>
        <w:t xml:space="preserve">Corresponding Author: </w:t>
      </w:r>
      <w:r>
        <w:fldChar w:fldCharType="begin"/>
      </w:r>
      <w:r>
        <w:instrText xml:space="preserve"> HYPERLINK "mailto:shensicong@gmail.com" </w:instrText>
      </w:r>
      <w:r>
        <w:fldChar w:fldCharType="separate"/>
      </w:r>
      <w:r>
        <w:rPr>
          <w:rStyle w:val="29"/>
          <w:rFonts w:hint="eastAsia" w:eastAsia="宋体"/>
          <w:lang w:val="en-US" w:eastAsia="zh-CN"/>
        </w:rPr>
        <w:t>shensicong@gmail.com</w:t>
      </w:r>
      <w:r>
        <w:rPr>
          <w:rStyle w:val="29"/>
          <w:rFonts w:hint="eastAsia" w:eastAsia="宋体"/>
          <w:lang w:val="en-US" w:eastAsia="zh-CN"/>
        </w:rPr>
        <w:fldChar w:fldCharType="end"/>
      </w:r>
      <w:r>
        <w:rPr>
          <w:rFonts w:eastAsia="宋体"/>
          <w:color w:val="000000" w:themeColor="text1"/>
          <w:lang w:val="en-US" w:eastAsia="zh-CN"/>
          <w14:textFill>
            <w14:solidFill>
              <w14:schemeClr w14:val="tx1"/>
            </w14:solidFill>
          </w14:textFill>
        </w:rPr>
        <w:t xml:space="preserve"> </w:t>
      </w:r>
    </w:p>
    <w:p w14:paraId="133B4EE1">
      <w:pPr>
        <w:jc w:val="center"/>
        <w:rPr>
          <w:rFonts w:eastAsia="宋体"/>
          <w:color w:val="000000" w:themeColor="text1"/>
          <w:lang w:val="en-US" w:eastAsia="zh-CN"/>
          <w14:textFill>
            <w14:solidFill>
              <w14:schemeClr w14:val="tx1"/>
            </w14:solidFill>
          </w14:textFill>
        </w:rPr>
      </w:pPr>
    </w:p>
    <w:p w14:paraId="7666E534">
      <w:pPr>
        <w:jc w:val="center"/>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Received:</w:t>
      </w:r>
    </w:p>
    <w:p w14:paraId="5DA0AD5C">
      <w:pPr>
        <w:jc w:val="center"/>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Accepted:</w:t>
      </w:r>
    </w:p>
    <w:p w14:paraId="591B8D4A">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11083F74">
      <w:pPr>
        <w:pStyle w:val="16"/>
        <w:jc w:val="both"/>
        <w:rPr>
          <w:rFonts w:eastAsia="宋体"/>
          <w:color w:val="000000" w:themeColor="text1"/>
          <w:lang w:val="en-US" w:eastAsia="zh-CN"/>
          <w14:textFill>
            <w14:solidFill>
              <w14:schemeClr w14:val="tx1"/>
            </w14:solidFill>
          </w14:textFill>
        </w:rPr>
      </w:pPr>
      <w:r>
        <w:rPr>
          <w:b/>
          <w:color w:val="000000" w:themeColor="text1"/>
          <w14:textFill>
            <w14:solidFill>
              <w14:schemeClr w14:val="tx1"/>
            </w14:solidFill>
          </w14:textFill>
        </w:rPr>
        <w:t>Abstract:</w:t>
      </w:r>
      <w:r>
        <w:rPr>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 xml:space="preserve"> </w:t>
      </w:r>
      <w:r>
        <w:rPr>
          <w:rFonts w:hint="eastAsia" w:eastAsia="宋体" w:cs="Times New Roman"/>
          <w:color w:val="000000" w:themeColor="text1"/>
          <w:lang w:val="en-US" w:eastAsia="zh-CN"/>
          <w14:textFill>
            <w14:solidFill>
              <w14:schemeClr w14:val="tx1"/>
            </w14:solidFill>
          </w14:textFill>
        </w:rPr>
        <w:t>T</w:t>
      </w:r>
      <w:r>
        <w:rPr>
          <w:rFonts w:hint="eastAsia" w:cs="Times New Roman"/>
          <w:color w:val="000000" w:themeColor="text1"/>
          <w14:textFill>
            <w14:solidFill>
              <w14:schemeClr w14:val="tx1"/>
            </w14:solidFill>
          </w14:textFill>
        </w:rPr>
        <w:t xml:space="preserve">he widespread adoption of social media has created new avenues for self-presentation. Advances in digital technology and the </w:t>
      </w:r>
      <w:r>
        <w:rPr>
          <w:rFonts w:cs="Times New Roman"/>
          <w:color w:val="000000" w:themeColor="text1"/>
          <w14:textFill>
            <w14:solidFill>
              <w14:schemeClr w14:val="tx1"/>
            </w14:solidFill>
          </w14:textFill>
        </w:rPr>
        <w:t xml:space="preserve">widespread adoption of smartphones have significantly </w:t>
      </w:r>
      <w:r>
        <w:rPr>
          <w:rFonts w:hint="eastAsia" w:cs="Times New Roman"/>
          <w:color w:val="000000" w:themeColor="text1"/>
          <w14:textFill>
            <w14:solidFill>
              <w14:schemeClr w14:val="tx1"/>
            </w14:solidFill>
          </w14:textFill>
        </w:rPr>
        <w:t>increased the convenience of online social interaction. With the aging of China's population, an increasing number of the elderly are using social media platforms to enhance their social engagement and well-being. A widely accepted study by Korean scholars Kim and Lee on the relationship between online self-presentation and subjective well-being primarily examined the impact of positive and honest self-presentation, number of friends, and perceived social support on the subjective well-being of American college students.</w:t>
      </w:r>
      <w:r>
        <w:rPr>
          <w:rFonts w:hint="eastAsia" w:eastAsia="宋体" w:cs="Times New Roman"/>
          <w:color w:val="000000" w:themeColor="text1"/>
          <w:lang w:val="en-US" w:eastAsia="zh-CN"/>
          <w14:textFill>
            <w14:solidFill>
              <w14:schemeClr w14:val="tx1"/>
            </w14:solidFill>
          </w14:textFill>
        </w:rPr>
        <w:t xml:space="preserve"> </w:t>
      </w:r>
      <w:r>
        <w:rPr>
          <w:rFonts w:hint="eastAsia" w:cs="Times New Roman"/>
          <w:color w:val="000000" w:themeColor="text1"/>
          <w14:textFill>
            <w14:solidFill>
              <w14:schemeClr w14:val="tx1"/>
            </w14:solidFill>
          </w14:textFill>
        </w:rPr>
        <w:t xml:space="preserve"> Based on the existing literature, this paper examines whether the original influencing factors have a positive impact on subjective well-being from different target groups and social media platforms. This study used this as a framework to examine whether these factors also apply to older users.</w:t>
      </w:r>
      <w:r>
        <w:rPr>
          <w:rFonts w:cs="Times New Roman"/>
          <w:color w:val="000000" w:themeColor="text1"/>
          <w14:textFill>
            <w14:solidFill>
              <w14:schemeClr w14:val="tx1"/>
            </w14:solidFill>
          </w14:textFill>
        </w:rPr>
        <w:t xml:space="preserve"> </w:t>
      </w:r>
      <w:r>
        <w:rPr>
          <w:rFonts w:hint="eastAsia" w:cs="Times New Roman"/>
          <w:color w:val="000000" w:themeColor="text1"/>
          <w14:textFill>
            <w14:solidFill>
              <w14:schemeClr w14:val="tx1"/>
            </w14:solidFill>
          </w14:textFill>
        </w:rPr>
        <w:t xml:space="preserve">Furthermore, positive self-presentation indirectly influenced well-being through perceived social support, with perceived social support </w:t>
      </w:r>
      <w:r>
        <w:rPr>
          <w:rFonts w:cs="Times New Roman"/>
          <w:color w:val="000000" w:themeColor="text1"/>
          <w14:textFill>
            <w14:solidFill>
              <w14:schemeClr w14:val="tx1"/>
            </w14:solidFill>
          </w14:textFill>
        </w:rPr>
        <w:t>serving as a mediator of</w:t>
      </w:r>
      <w:r>
        <w:rPr>
          <w:rFonts w:hint="eastAsia" w:cs="Times New Roman"/>
          <w:color w:val="000000" w:themeColor="text1"/>
          <w14:textFill>
            <w14:solidFill>
              <w14:schemeClr w14:val="tx1"/>
            </w14:solidFill>
          </w14:textFill>
        </w:rPr>
        <w:t xml:space="preserve"> this relationship. Honest self-presentation reflects authentic needs and promotes inner coherence, while a larger social network provides social capital and support, further enhancing well-being. These insights contribute to understanding how digital self-presentation strategies support healthy </w:t>
      </w:r>
      <w:r>
        <w:rPr>
          <w:rFonts w:cs="Times New Roman"/>
          <w:color w:val="000000" w:themeColor="text1"/>
          <w14:textFill>
            <w14:solidFill>
              <w14:schemeClr w14:val="tx1"/>
            </w14:solidFill>
          </w14:textFill>
        </w:rPr>
        <w:t>aging</w:t>
      </w:r>
      <w:r>
        <w:rPr>
          <w:rFonts w:eastAsia="宋体" w:cs="Times New Roman"/>
          <w:color w:val="000000" w:themeColor="text1"/>
          <w:lang w:val="en-US" w:eastAsia="zh-CN"/>
          <w14:textFill>
            <w14:solidFill>
              <w14:schemeClr w14:val="tx1"/>
            </w14:solidFill>
          </w14:textFill>
        </w:rPr>
        <w:t xml:space="preserve"> and</w:t>
      </w:r>
      <w:r>
        <w:rPr>
          <w:rFonts w:hint="eastAsia" w:cs="Times New Roman"/>
          <w:color w:val="000000" w:themeColor="text1"/>
          <w14:textFill>
            <w14:solidFill>
              <w14:schemeClr w14:val="tx1"/>
            </w14:solidFill>
          </w14:textFill>
        </w:rPr>
        <w:t xml:space="preserve"> offer practical implications for designing social media features tailored to the health needs of older users</w:t>
      </w:r>
      <w:r>
        <w:rPr>
          <w:rFonts w:hint="eastAsia" w:eastAsia="宋体"/>
          <w:color w:val="000000" w:themeColor="text1"/>
          <w:lang w:val="en-US" w:eastAsia="zh-CN"/>
          <w14:textFill>
            <w14:solidFill>
              <w14:schemeClr w14:val="tx1"/>
            </w14:solidFill>
          </w14:textFill>
        </w:rPr>
        <w:t>.</w:t>
      </w:r>
    </w:p>
    <w:p w14:paraId="04770A61">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65D5D86B">
      <w:pPr>
        <w:pStyle w:val="16"/>
        <w:jc w:val="both"/>
        <w:rPr>
          <w:rFonts w:cs="Times New Roman"/>
          <w:color w:val="000000" w:themeColor="text1"/>
          <w:lang w:val="en-US" w:eastAsia="zh-CN"/>
          <w14:textFill>
            <w14:solidFill>
              <w14:schemeClr w14:val="tx1"/>
            </w14:solidFill>
          </w14:textFill>
        </w:rPr>
      </w:pPr>
      <w:r>
        <w:rPr>
          <w:b/>
          <w:bCs/>
          <w:color w:val="000000" w:themeColor="text1"/>
          <w14:textFill>
            <w14:solidFill>
              <w14:schemeClr w14:val="tx1"/>
            </w14:solidFill>
          </w14:textFill>
        </w:rPr>
        <w:t>Keywords:</w:t>
      </w:r>
      <w:r>
        <w:rPr>
          <w:color w:val="000000" w:themeColor="text1"/>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 xml:space="preserve">Elderly; China; social media </w:t>
      </w:r>
      <w:r>
        <w:rPr>
          <w:rFonts w:cs="Times New Roman"/>
          <w:color w:val="000000" w:themeColor="text1"/>
          <w:lang w:val="en-US" w:eastAsia="zh-CN"/>
          <w14:textFill>
            <w14:solidFill>
              <w14:schemeClr w14:val="tx1"/>
            </w14:solidFill>
          </w14:textFill>
        </w:rPr>
        <w:t>use; subjective</w:t>
      </w:r>
      <w:r>
        <w:rPr>
          <w:rFonts w:hint="eastAsia" w:cs="Times New Roman"/>
          <w:color w:val="000000" w:themeColor="text1"/>
          <w:lang w:val="en-US" w:eastAsia="zh-CN"/>
          <w14:textFill>
            <w14:solidFill>
              <w14:schemeClr w14:val="tx1"/>
            </w14:solidFill>
          </w14:textFill>
        </w:rPr>
        <w:t xml:space="preserve"> well-being; Rednote;  digital aging</w:t>
      </w:r>
    </w:p>
    <w:p w14:paraId="619B823D">
      <w:pPr>
        <w:pBdr>
          <w:bottom w:val="single" w:color="auto" w:sz="12" w:space="1"/>
        </w:pBdr>
        <w:jc w:val="both"/>
        <w:rPr>
          <w:rFonts w:cs="Times New Roman"/>
        </w:rPr>
      </w:pPr>
      <w:bookmarkStart w:id="0" w:name="_Hlk214548552"/>
    </w:p>
    <w:bookmarkEnd w:id="0"/>
    <w:p w14:paraId="57DC6F04">
      <w:pPr>
        <w:jc w:val="both"/>
        <w:rPr>
          <w:color w:val="000000" w:themeColor="text1"/>
          <w14:textFill>
            <w14:solidFill>
              <w14:schemeClr w14:val="tx1"/>
            </w14:solidFill>
          </w14:textFill>
        </w:rPr>
      </w:pPr>
    </w:p>
    <w:p w14:paraId="3E9BC6BE">
      <w:pPr>
        <w:jc w:val="both"/>
        <w:rPr>
          <w:b/>
          <w:color w:val="000000" w:themeColor="text1"/>
          <w14:textFill>
            <w14:solidFill>
              <w14:schemeClr w14:val="tx1"/>
            </w14:solidFill>
          </w14:textFill>
        </w:rPr>
      </w:pPr>
      <w:r>
        <w:rPr>
          <w:b/>
          <w:color w:val="000000" w:themeColor="text1"/>
          <w14:textFill>
            <w14:solidFill>
              <w14:schemeClr w14:val="tx1"/>
            </w14:solidFill>
          </w14:textFill>
        </w:rPr>
        <w:t>Introduction</w:t>
      </w:r>
    </w:p>
    <w:p w14:paraId="1AB3061B">
      <w:pPr>
        <w:pStyle w:val="8"/>
        <w:jc w:val="both"/>
        <w:rPr>
          <w:color w:val="000000" w:themeColor="text1"/>
          <w14:textFill>
            <w14:solidFill>
              <w14:schemeClr w14:val="tx1"/>
            </w14:solidFill>
          </w14:textFill>
        </w:rPr>
      </w:pPr>
      <w:r>
        <w:rPr>
          <w:rFonts w:cs="Times New Roman"/>
          <w:color w:val="000000" w:themeColor="text1"/>
          <w14:textFill>
            <w14:solidFill>
              <w14:schemeClr w14:val="tx1"/>
            </w14:solidFill>
          </w14:textFill>
        </w:rPr>
        <w:t>Over the past decade, social media has fundamentally transformed daily communication, offering new avenues for self-</w:t>
      </w:r>
      <w:r>
        <w:rPr>
          <w:rFonts w:hint="eastAsia" w:cs="Times New Roman"/>
          <w:color w:val="000000" w:themeColor="text1"/>
          <w:lang w:val="en-US" w:eastAsia="zh-CN"/>
          <w14:textFill>
            <w14:solidFill>
              <w14:schemeClr w14:val="tx1"/>
            </w14:solidFill>
          </w14:textFill>
        </w:rPr>
        <w:t>presentation</w:t>
      </w:r>
      <w:r>
        <w:rPr>
          <w:rFonts w:cs="Times New Roman"/>
          <w:color w:val="000000" w:themeColor="text1"/>
          <w14:textFill>
            <w14:solidFill>
              <w14:schemeClr w14:val="tx1"/>
            </w14:solidFill>
          </w14:textFill>
        </w:rPr>
        <w:t>, social engagement, and community participation</w:t>
      </w:r>
      <w:r>
        <w:rPr>
          <w:rFonts w:hint="eastAsia"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Valkenburg,</w:t>
      </w:r>
      <w:r>
        <w:rPr>
          <w:rFonts w:hint="eastAsia"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2022</w:t>
      </w:r>
      <w:r>
        <w:rPr>
          <w:rFonts w:hint="eastAsia" w:cs="Times New Roman"/>
          <w:color w:val="000000" w:themeColor="text1"/>
          <w:lang w:val="en-US" w:eastAsia="zh-CN"/>
          <w14:textFill>
            <w14:solidFill>
              <w14:schemeClr w14:val="tx1"/>
            </w14:solidFill>
          </w14:textFill>
        </w:rPr>
        <w:t>)</w:t>
      </w:r>
      <w:r>
        <w:rPr>
          <w:rFonts w:cs="Times New Roman"/>
          <w:color w:val="000000" w:themeColor="text1"/>
          <w14:textFill>
            <w14:solidFill>
              <w14:schemeClr w14:val="tx1"/>
            </w14:solidFill>
          </w14:textFill>
        </w:rPr>
        <w:t>. Platforms like Facebook, YouTube, WhatsApp, Instagram, and TikTok have attracted billions of users worldwide. These platforms serve not only as entertainment and information sources but also as spaces where individuals shape their identities, connect with others, and seek social support. The ubiquity and interactivity of social media make it a vital part of modern life, influencing psychological well-being across different populations</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Isabela</w:t>
      </w:r>
      <w:r>
        <w:rPr>
          <w:rFonts w:hint="eastAsia" w:eastAsia="宋体" w:cs="Times New Roman"/>
          <w:color w:val="000000" w:themeColor="text1"/>
          <w:lang w:val="en-US" w:eastAsia="zh-CN"/>
          <w14:textFill>
            <w14:solidFill>
              <w14:schemeClr w14:val="tx1"/>
            </w14:solidFill>
          </w14:textFill>
        </w:rPr>
        <w:t xml:space="preserve"> et al., 2024). </w:t>
      </w:r>
      <w:r>
        <w:rPr>
          <w:rFonts w:hint="eastAsia" w:cs="Times New Roman"/>
          <w:color w:val="000000" w:themeColor="text1"/>
          <w:lang w:eastAsia="zh-CN"/>
          <w14:textFill>
            <w14:solidFill>
              <w14:schemeClr w14:val="tx1"/>
            </w14:solidFill>
          </w14:textFill>
        </w:rPr>
        <w:t>In</w:t>
      </w:r>
      <w:r>
        <w:rPr>
          <w:rFonts w:cs="Times New Roman"/>
          <w:color w:val="000000" w:themeColor="text1"/>
          <w14:textFill>
            <w14:solidFill>
              <w14:schemeClr w14:val="tx1"/>
            </w14:solidFill>
          </w14:textFill>
        </w:rPr>
        <w:t xml:space="preserve"> China, rapid demographic aging has heightened the importance of understanding social media</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 xml:space="preserve">s role among </w:t>
      </w:r>
      <w:r>
        <w:rPr>
          <w:rFonts w:hint="eastAsia" w:cs="Times New Roman"/>
          <w:color w:val="000000" w:themeColor="text1"/>
          <w:lang w:eastAsia="zh-CN"/>
          <w14:textFill>
            <w14:solidFill>
              <w14:schemeClr w14:val="tx1"/>
            </w14:solidFill>
          </w14:textFill>
        </w:rPr>
        <w:t>the elderly</w:t>
      </w:r>
      <w:r>
        <w:rPr>
          <w:rFonts w:cs="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According to data from the National Bureau of Statistics (Peng, 2023), as of February 2023, China had approximately 280 million people aged 60 and over, and approximately 210 million people aged 65 and over. As </w:t>
      </w:r>
      <w:r>
        <w:rPr>
          <w:rFonts w:hint="eastAsia" w:eastAsia="宋体"/>
          <w:color w:val="000000" w:themeColor="text1"/>
          <w:lang w:val="en-US" w:eastAsia="zh-CN"/>
          <w14:textFill>
            <w14:solidFill>
              <w14:schemeClr w14:val="tx1"/>
            </w14:solidFill>
          </w14:textFill>
        </w:rPr>
        <w:t>the elderly</w:t>
      </w:r>
      <w:r>
        <w:rPr>
          <w:rFonts w:hint="eastAsia"/>
          <w:color w:val="000000" w:themeColor="text1"/>
          <w14:textFill>
            <w14:solidFill>
              <w14:schemeClr w14:val="tx1"/>
            </w14:solidFill>
          </w14:textFill>
        </w:rPr>
        <w:t xml:space="preserve"> retire and social activities decline, social isolation and loneliness become common problems; social media offers a promising platform for addressing these issues.</w:t>
      </w:r>
    </w:p>
    <w:p w14:paraId="7E24181A">
      <w:pPr>
        <w:pStyle w:val="8"/>
        <w:ind w:firstLine="56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Social media provides the elderly with opportunities to maintain existing relationships, establish new connections, and actively participate in digital communities. Its ease of use and real-time interactivity make it easy for older users to showcase themselves online and gain attention. According to authoritative Chinese data, nearly 300 million older adults actively use social media each month, spending over 120 hours online each month. This rapid growth makes understanding the impact of their online behaviors on their well-being increasingly urgent. </w:t>
      </w:r>
    </w:p>
    <w:p w14:paraId="49BD945B">
      <w:pPr>
        <w:pStyle w:val="16"/>
        <w:ind w:firstLine="567"/>
        <w:jc w:val="both"/>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 xml:space="preserve">Previous research on social media use and subjective well-being has shown that positive self-presentation and social support significantly influence the subjective well-being of younger users (Kim &amp; Lee, 2011). However, this study was conducted by interviewing American college students using Facebook, and over the past decade, academic research on the impact of social media use on subjective well-being has mostly favored minors and young adults, with research on </w:t>
      </w:r>
      <w:r>
        <w:rPr>
          <w:rFonts w:hint="eastAsia" w:eastAsia="宋体"/>
          <w:color w:val="000000" w:themeColor="text1"/>
          <w:lang w:val="en-US" w:eastAsia="zh-CN"/>
          <w14:textFill>
            <w14:solidFill>
              <w14:schemeClr w14:val="tx1"/>
            </w14:solidFill>
          </w14:textFill>
        </w:rPr>
        <w:t>the elderly</w:t>
      </w:r>
      <w:r>
        <w:rPr>
          <w:rFonts w:hint="eastAsia"/>
          <w:color w:val="000000" w:themeColor="text1"/>
          <w14:textFill>
            <w14:solidFill>
              <w14:schemeClr w14:val="tx1"/>
            </w14:solidFill>
          </w14:textFill>
        </w:rPr>
        <w:t xml:space="preserve"> being rare. </w:t>
      </w:r>
    </w:p>
    <w:p w14:paraId="08F14B17">
      <w:pPr>
        <w:pStyle w:val="8"/>
        <w:ind w:firstLine="56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The study aims to examine whether positive and authentic self-presentation, along with social network size and perceived social support, influences </w:t>
      </w:r>
      <w:r>
        <w:rPr>
          <w:rFonts w:hint="eastAsia" w:eastAsia="宋体"/>
          <w:color w:val="000000" w:themeColor="text1"/>
          <w:lang w:val="en-US" w:eastAsia="zh-CN"/>
          <w14:textFill>
            <w14:solidFill>
              <w14:schemeClr w14:val="tx1"/>
            </w14:solidFill>
          </w14:textFill>
        </w:rPr>
        <w:t>elderly</w:t>
      </w:r>
      <w:r>
        <w:rPr>
          <w:rFonts w:hint="eastAsia"/>
          <w:color w:val="000000" w:themeColor="text1"/>
          <w14:textFill>
            <w14:solidFill>
              <w14:schemeClr w14:val="tx1"/>
            </w14:solidFill>
          </w14:textFill>
        </w:rPr>
        <w:t xml:space="preserve"> users' well-being and life satisfaction. Furthermore, the study examines whether perceived social support mediates the relationship between self-presentation and well-being.</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The findings will contribute to a deeper understanding of how online behaviors promote psychological well-being, social engagement, and active aging, complementing and filling gaps in research on subjective well-being among </w:t>
      </w:r>
      <w:r>
        <w:rPr>
          <w:rFonts w:hint="eastAsia" w:eastAsia="宋体"/>
          <w:color w:val="000000" w:themeColor="text1"/>
          <w:lang w:val="en-US" w:eastAsia="zh-CN"/>
          <w14:textFill>
            <w14:solidFill>
              <w14:schemeClr w14:val="tx1"/>
            </w14:solidFill>
          </w14:textFill>
        </w:rPr>
        <w:t xml:space="preserve">elderly </w:t>
      </w:r>
      <w:r>
        <w:rPr>
          <w:rFonts w:hint="eastAsia"/>
          <w:color w:val="000000" w:themeColor="text1"/>
          <w14:textFill>
            <w14:solidFill>
              <w14:schemeClr w14:val="tx1"/>
            </w14:solidFill>
          </w14:textFill>
        </w:rPr>
        <w:t>social media users</w:t>
      </w:r>
      <w:r>
        <w:rPr>
          <w:rFonts w:hint="eastAsia" w:eastAsia="宋体"/>
          <w:color w:val="000000" w:themeColor="text1"/>
          <w:lang w:val="en-US" w:eastAsia="zh-CN"/>
          <w14:textFill>
            <w14:solidFill>
              <w14:schemeClr w14:val="tx1"/>
            </w14:solidFill>
          </w14:textFill>
        </w:rPr>
        <w:t>.</w:t>
      </w:r>
    </w:p>
    <w:p w14:paraId="2BDA77A4">
      <w:pPr>
        <w:jc w:val="both"/>
        <w:rPr>
          <w:color w:val="000000" w:themeColor="text1"/>
          <w14:textFill>
            <w14:solidFill>
              <w14:schemeClr w14:val="tx1"/>
            </w14:solidFill>
          </w14:textFill>
        </w:rPr>
      </w:pPr>
    </w:p>
    <w:p w14:paraId="772C9096">
      <w:pPr>
        <w:rPr>
          <w:b/>
          <w:color w:val="000000" w:themeColor="text1"/>
          <w14:textFill>
            <w14:solidFill>
              <w14:schemeClr w14:val="tx1"/>
            </w14:solidFill>
          </w14:textFill>
        </w:rPr>
      </w:pPr>
      <w:r>
        <w:rPr>
          <w:b/>
          <w:color w:val="000000" w:themeColor="text1"/>
          <w14:textFill>
            <w14:solidFill>
              <w14:schemeClr w14:val="tx1"/>
            </w14:solidFill>
          </w14:textFill>
        </w:rPr>
        <w:t>Literature Review</w:t>
      </w:r>
    </w:p>
    <w:p w14:paraId="3A3848C6">
      <w:pPr>
        <w:rPr>
          <w:rFonts w:eastAsiaTheme="minorEastAsia"/>
          <w:b/>
          <w:color w:val="000000" w:themeColor="text1"/>
          <w:lang w:eastAsia="zh-CN"/>
          <w14:textFill>
            <w14:solidFill>
              <w14:schemeClr w14:val="tx1"/>
            </w14:solidFill>
          </w14:textFill>
        </w:rPr>
      </w:pPr>
    </w:p>
    <w:p w14:paraId="03B3CBAC">
      <w:pPr>
        <w:pStyle w:val="16"/>
        <w:jc w:val="both"/>
        <w:rPr>
          <w:rFonts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w:t>
      </w:r>
      <w:r>
        <w:rPr>
          <w:rFonts w:cs="Times New Roman"/>
          <w:color w:val="000000" w:themeColor="text1"/>
          <w:lang w:val="en-US" w:eastAsia="zh-CN"/>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Self-presentation</w:t>
      </w:r>
    </w:p>
    <w:p w14:paraId="23993EA8">
      <w:pPr>
        <w:pStyle w:val="8"/>
        <w:jc w:val="both"/>
        <w:rPr>
          <w:color w:val="000000" w:themeColor="text1"/>
          <w14:textFill>
            <w14:solidFill>
              <w14:schemeClr w14:val="tx1"/>
            </w14:solidFill>
          </w14:textFill>
        </w:rPr>
      </w:pPr>
      <w:r>
        <w:rPr>
          <w:rFonts w:cs="Times New Roman"/>
          <w:color w:val="000000" w:themeColor="text1"/>
          <w14:textFill>
            <w14:solidFill>
              <w14:schemeClr w14:val="tx1"/>
            </w14:solidFill>
          </w14:textFill>
        </w:rPr>
        <w:t>Erving Goffman</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s The Presentation of Self in Everyday Life (</w:t>
      </w:r>
      <w:r>
        <w:rPr>
          <w:rFonts w:hint="eastAsia" w:cs="Times New Roman"/>
          <w:color w:val="000000" w:themeColor="text1"/>
          <w:lang w:val="en-US" w:eastAsia="zh-CN"/>
          <w14:textFill>
            <w14:solidFill>
              <w14:schemeClr w14:val="tx1"/>
            </w14:solidFill>
          </w14:textFill>
        </w:rPr>
        <w:t>2002</w:t>
      </w:r>
      <w:r>
        <w:rPr>
          <w:rFonts w:cs="Times New Roman"/>
          <w:color w:val="000000" w:themeColor="text1"/>
          <w14:textFill>
            <w14:solidFill>
              <w14:schemeClr w14:val="tx1"/>
            </w14:solidFill>
          </w14:textFill>
        </w:rPr>
        <w:t>) conceptualizes self-presentation as a strategic act of identity management, where individuals perform roles to influence how others perceive them.  Digital platforms enable users to craft curated personas, often tailored to specific audiences</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ranging from close friends to strangers</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 xml:space="preserve">and reinforced through feedback mechanisms such as likes, comments, and shares (Choi &amp; Sung, 2018). </w:t>
      </w:r>
      <w:r>
        <w:rPr>
          <w:rFonts w:hint="eastAsia"/>
          <w:color w:val="000000" w:themeColor="text1"/>
          <w14:textFill>
            <w14:solidFill>
              <w14:schemeClr w14:val="tx1"/>
            </w14:solidFill>
          </w14:textFill>
        </w:rPr>
        <w:t>Unlike traditional face-to-face communication, social media users can more deliberately control their self-presentation and selectively expose themselves to receive responses and support.</w:t>
      </w:r>
    </w:p>
    <w:p w14:paraId="49057D36">
      <w:pPr>
        <w:pStyle w:val="16"/>
        <w:jc w:val="both"/>
        <w:rPr>
          <w:rFonts w:cs="Times New Roman" w:eastAsiaTheme="minorEastAsia"/>
          <w:color w:val="000000" w:themeColor="text1"/>
          <w:lang w:eastAsia="zh-CN"/>
          <w14:textFill>
            <w14:solidFill>
              <w14:schemeClr w14:val="tx1"/>
            </w14:solidFill>
          </w14:textFill>
        </w:rPr>
      </w:pPr>
    </w:p>
    <w:p w14:paraId="72A153B6">
      <w:pPr>
        <w:pStyle w:val="8"/>
        <w:jc w:val="both"/>
        <w:rPr>
          <w:color w:val="000000" w:themeColor="text1"/>
          <w14:textFill>
            <w14:solidFill>
              <w14:schemeClr w14:val="tx1"/>
            </w14:solidFill>
          </w14:textFill>
        </w:rPr>
      </w:pPr>
      <w:r>
        <w:rPr>
          <w:rFonts w:cs="Times New Roman"/>
          <w:color w:val="000000" w:themeColor="text1"/>
          <w14:textFill>
            <w14:solidFill>
              <w14:schemeClr w14:val="tx1"/>
            </w14:solidFill>
          </w14:textFill>
        </w:rPr>
        <w:t>Research indicates that self-presentation on social media encompasses both positive and honest aspects. Positive self-presentation aims to highlight strengths and achievements, fostering a favorable self-image (Toma &amp; Handcock, 201</w:t>
      </w:r>
      <w:r>
        <w:rPr>
          <w:rFonts w:hint="eastAsia" w:eastAsia="宋体" w:cs="Times New Roman"/>
          <w:color w:val="000000" w:themeColor="text1"/>
          <w:lang w:val="en-US" w:eastAsia="zh-CN"/>
          <w14:textFill>
            <w14:solidFill>
              <w14:schemeClr w14:val="tx1"/>
            </w14:solidFill>
          </w14:textFill>
        </w:rPr>
        <w:t>3</w:t>
      </w:r>
      <w:r>
        <w:rPr>
          <w:rFonts w:cs="Times New Roman"/>
          <w:color w:val="000000" w:themeColor="text1"/>
          <w14:textFill>
            <w14:solidFill>
              <w14:schemeClr w14:val="tx1"/>
            </w14:solidFill>
          </w14:textFill>
        </w:rPr>
        <w:t xml:space="preserve">). Honest self-presentation, on the other hand, aligns more closely with authentic identity expression, which can enhance self-esteem and resilience. For elderly users, self-presentation often takes on a new significance as they seek social engagement, recognition, and a sense of belonging. </w:t>
      </w:r>
      <w:r>
        <w:rPr>
          <w:rFonts w:hint="eastAsia"/>
          <w:color w:val="000000" w:themeColor="text1"/>
          <w14:textFill>
            <w14:solidFill>
              <w14:schemeClr w14:val="tx1"/>
            </w14:solidFill>
          </w14:textFill>
        </w:rPr>
        <w:t xml:space="preserve">The elderly are actively participating in content creation and self-expression, challenging the stereotype of digital marginalization (Feng et al., 2024). With the widespread popularity of the Rednote platform in China, many elderly internet celebrities have also transitioned to </w:t>
      </w:r>
      <w:r>
        <w:rPr>
          <w:rFonts w:hint="eastAsia" w:eastAsia="宋体"/>
          <w:color w:val="000000" w:themeColor="text1"/>
          <w:lang w:val="en-US" w:eastAsia="zh-CN"/>
          <w14:textFill>
            <w14:solidFill>
              <w14:schemeClr w14:val="tx1"/>
            </w14:solidFill>
          </w14:textFill>
        </w:rPr>
        <w:t>Rednote</w:t>
      </w:r>
      <w:r>
        <w:rPr>
          <w:rFonts w:hint="eastAsia"/>
          <w:color w:val="000000" w:themeColor="text1"/>
          <w14:textFill>
            <w14:solidFill>
              <w14:schemeClr w14:val="tx1"/>
            </w14:solidFill>
          </w14:textFill>
        </w:rPr>
        <w:t>, leveraging their appeal to garner more attention and followers, and a trend of younger fan groups is emerging.</w:t>
      </w:r>
    </w:p>
    <w:p w14:paraId="321557D1">
      <w:pPr>
        <w:pStyle w:val="16"/>
        <w:ind w:firstLine="567"/>
        <w:jc w:val="both"/>
        <w:rPr>
          <w:rFonts w:cs="Times New Roman" w:eastAsiaTheme="minorEastAsia"/>
          <w:color w:val="000000" w:themeColor="text1"/>
          <w:lang w:eastAsia="zh-CN"/>
          <w14:textFill>
            <w14:solidFill>
              <w14:schemeClr w14:val="tx1"/>
            </w14:solidFill>
          </w14:textFill>
        </w:rPr>
      </w:pPr>
      <w:r>
        <w:rPr>
          <w:rFonts w:cs="Times New Roman"/>
          <w:color w:val="000000" w:themeColor="text1"/>
          <w14:textFill>
            <w14:solidFill>
              <w14:schemeClr w14:val="tx1"/>
            </w14:solidFill>
          </w14:textFill>
        </w:rPr>
        <w:t xml:space="preserve">This engagement reflects broader concepts of active aging, where </w:t>
      </w:r>
      <w:r>
        <w:rPr>
          <w:rFonts w:hint="eastAsia" w:cs="Times New Roman"/>
          <w:color w:val="000000" w:themeColor="text1"/>
          <w:lang w:eastAsia="zh-CN"/>
          <w14:textFill>
            <w14:solidFill>
              <w14:schemeClr w14:val="tx1"/>
            </w14:solidFill>
          </w14:textFill>
        </w:rPr>
        <w:t>the elderly</w:t>
      </w:r>
      <w:r>
        <w:rPr>
          <w:rFonts w:cs="Times New Roman"/>
          <w:color w:val="000000" w:themeColor="text1"/>
          <w14:textFill>
            <w14:solidFill>
              <w14:schemeClr w14:val="tx1"/>
            </w14:solidFill>
          </w14:textFill>
        </w:rPr>
        <w:t xml:space="preserve"> leverage digital media to redefine their identities, connect beyond traditional social boundaries, and maintain mental well-being. In particular, elderly women in countries like South Korea exemplify how digital self-presentation fosters social support, personal growth, and resilience, often serving as role models for others in their communities (Moon &amp; Abidin, 2020). Moreover, studies on Facebook users reveal that positive self-presentation can provide emotional benefits, serving as a psychological buffer against threats to self-identity </w:t>
      </w:r>
    </w:p>
    <w:p w14:paraId="77D6B993">
      <w:pPr>
        <w:pStyle w:val="8"/>
        <w:ind w:firstLine="567"/>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In summary, social media provides a broad platform for the elderly. Understanding these processes is crucial for exploring how online self-presentation affects their physical and mental health and social integration.</w:t>
      </w:r>
    </w:p>
    <w:p w14:paraId="039A35A4">
      <w:pPr>
        <w:pStyle w:val="16"/>
        <w:ind w:firstLine="567"/>
        <w:jc w:val="both"/>
        <w:rPr>
          <w:rFonts w:cs="Times New Roman"/>
          <w:color w:val="000000" w:themeColor="text1"/>
          <w14:textFill>
            <w14:solidFill>
              <w14:schemeClr w14:val="tx1"/>
            </w14:solidFill>
          </w14:textFill>
        </w:rPr>
      </w:pPr>
    </w:p>
    <w:p w14:paraId="4E088428">
      <w:pPr>
        <w:pStyle w:val="16"/>
        <w:jc w:val="both"/>
        <w:rPr>
          <w:rFonts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Positive Self-Presentation</w:t>
      </w:r>
    </w:p>
    <w:p w14:paraId="37C2D97C">
      <w:pPr>
        <w:pStyle w:val="16"/>
        <w:jc w:val="both"/>
        <w:rPr>
          <w:color w:val="000000" w:themeColor="text1"/>
          <w14:textFill>
            <w14:solidFill>
              <w14:schemeClr w14:val="tx1"/>
            </w14:solidFill>
          </w14:textFill>
        </w:rPr>
      </w:pPr>
      <w:r>
        <w:rPr>
          <w:rFonts w:cs="Times New Roman"/>
          <w:color w:val="000000" w:themeColor="text1"/>
          <w14:textFill>
            <w14:solidFill>
              <w14:schemeClr w14:val="tx1"/>
            </w14:solidFill>
          </w14:textFill>
        </w:rPr>
        <w:t>Positive self-presentation involves intentionally sharing favorable traits, achievements, or self-affirming content to garner social approval and enhance self-image (Leary &amp; Allen, 2011; Hepper, Sedikides</w:t>
      </w:r>
      <w:r>
        <w:rPr>
          <w:rFonts w:hint="eastAsia" w:cs="Times New Roman"/>
          <w:color w:val="000000" w:themeColor="text1"/>
          <w:lang w:val="en-US" w:eastAsia="zh-CN"/>
          <w14:textFill>
            <w14:solidFill>
              <w14:schemeClr w14:val="tx1"/>
            </w14:solidFill>
          </w14:textFill>
        </w:rPr>
        <w:t xml:space="preserve">, &amp; </w:t>
      </w:r>
      <w:r>
        <w:rPr>
          <w:rFonts w:cs="Times New Roman"/>
          <w:color w:val="000000" w:themeColor="text1"/>
          <w14:textFill>
            <w14:solidFill>
              <w14:schemeClr w14:val="tx1"/>
            </w14:solidFill>
          </w14:textFill>
        </w:rPr>
        <w:t xml:space="preserve">Cai, 2013). It functions as a form of self-enhancement, aimed at boosting self-esteem and promoting psychological well-being (Schlenker, 1975; </w:t>
      </w:r>
      <w:r>
        <w:rPr>
          <w:rFonts w:eastAsia="宋体" w:cs="Times New Roman"/>
          <w:color w:val="000000" w:themeColor="text1"/>
          <w:shd w:val="clear" w:color="auto" w:fill="FFFFFF"/>
          <w14:textFill>
            <w14:solidFill>
              <w14:schemeClr w14:val="tx1"/>
            </w14:solidFill>
          </w14:textFill>
        </w:rPr>
        <w:t>U</w:t>
      </w:r>
      <w:r>
        <w:rPr>
          <w:rFonts w:cs="Times New Roman"/>
          <w:color w:val="000000" w:themeColor="text1"/>
          <w14:textFill>
            <w14:solidFill>
              <w14:schemeClr w14:val="tx1"/>
            </w14:solidFill>
          </w14:textFill>
        </w:rPr>
        <w:t xml:space="preserve">ngar &amp; Theron, 2020). In social media contexts, individuals selectively display positive information to maximize social approval and minimize disapproval, thereby fostering happiness and social acceptance. </w:t>
      </w:r>
      <w:r>
        <w:rPr>
          <w:rFonts w:hint="eastAsia"/>
          <w:color w:val="000000" w:themeColor="text1"/>
          <w14:textFill>
            <w14:solidFill>
              <w14:schemeClr w14:val="tx1"/>
            </w14:solidFill>
          </w14:textFill>
        </w:rPr>
        <w:t xml:space="preserve">Their survey, which used Facebook to measure the subjective well-being of American college students, indicated that positive self-presentation has a positive impact on subjective well-being. </w:t>
      </w:r>
    </w:p>
    <w:p w14:paraId="491E338D">
      <w:pPr>
        <w:pStyle w:val="16"/>
        <w:jc w:val="both"/>
        <w:rPr>
          <w:color w:val="000000" w:themeColor="text1"/>
          <w:lang w:eastAsia="zh-CN"/>
          <w14:textFill>
            <w14:solidFill>
              <w14:schemeClr w14:val="tx1"/>
            </w14:solidFill>
          </w14:textFill>
        </w:rPr>
      </w:pPr>
    </w:p>
    <w:p w14:paraId="26AC8955">
      <w:pPr>
        <w:pStyle w:val="16"/>
        <w:jc w:val="both"/>
        <w:rPr>
          <w:rFonts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3.</w:t>
      </w:r>
      <w:r>
        <w:rPr>
          <w:rFonts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Honest Self-Presentation</w:t>
      </w:r>
    </w:p>
    <w:p w14:paraId="441D44F1">
      <w:pPr>
        <w:pStyle w:val="8"/>
        <w:jc w:val="both"/>
        <w:rPr>
          <w:rFonts w:cs="Times New Roman" w:eastAsiaTheme="minorEastAsia"/>
          <w:color w:val="000000" w:themeColor="text1"/>
          <w:lang w:eastAsia="zh-CN"/>
          <w14:textFill>
            <w14:solidFill>
              <w14:schemeClr w14:val="tx1"/>
            </w14:solidFill>
          </w14:textFill>
        </w:rPr>
      </w:pPr>
      <w:r>
        <w:rPr>
          <w:rFonts w:cs="Times New Roman"/>
          <w:color w:val="000000" w:themeColor="text1"/>
          <w14:textFill>
            <w14:solidFill>
              <w14:schemeClr w14:val="tx1"/>
            </w14:solidFill>
          </w14:textFill>
        </w:rPr>
        <w:t>Honest self-presentation involves individuals authentically expressing their true qualities, emotions, and experiences on social media, without deliberate modification or concealment (Wang et al., 2018; Jang et al., 2018). This form of authentic self-disclosure includes openly sharing personal traits, feelings, and life details, fostering sincerity and inclusiveness. Behaviors associated with honest self-presentation include transparency about one</w:t>
      </w:r>
      <w:r>
        <w:rPr>
          <w:rFonts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s characteristics, frank sharing of emotional experiences, and avoiding selective or superficial self-revelations.</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Such authenticity promotes mutual understanding and trust, deepening relationships with family and friends. It also helps individuals gain emotional support, building bonding social capital, which reinforces close social ties and enhances social well-being. In existing research, honest self-presentation requires mediating factors to obtain subjective well-being. This study will focus on the differentiated research of elderly social media users.</w:t>
      </w:r>
    </w:p>
    <w:p w14:paraId="31EA9AD5">
      <w:pPr>
        <w:pStyle w:val="16"/>
        <w:jc w:val="both"/>
        <w:rPr>
          <w:rFonts w:cs="Times New Roman" w:eastAsiaTheme="minorEastAsia"/>
          <w:color w:val="000000" w:themeColor="text1"/>
          <w:lang w:val="en-US" w:eastAsia="zh-CN"/>
          <w14:textFill>
            <w14:solidFill>
              <w14:schemeClr w14:val="tx1"/>
            </w14:solidFill>
          </w14:textFill>
        </w:rPr>
      </w:pPr>
    </w:p>
    <w:p w14:paraId="1042A996">
      <w:pPr>
        <w:pStyle w:val="16"/>
        <w:jc w:val="both"/>
        <w:rPr>
          <w:rFonts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4.</w:t>
      </w:r>
      <w:r>
        <w:rPr>
          <w:rFonts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Social Support</w:t>
      </w:r>
    </w:p>
    <w:p w14:paraId="403377BE">
      <w:pPr>
        <w:pStyle w:val="8"/>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The concept of social support originated in the field of psychiatry in the 1970s, referring to the various forms of assistance</w:t>
      </w:r>
      <w:r>
        <w:rPr>
          <w:rFonts w:hint="eastAsia" w:eastAsia="宋体" w:cs="Times New Roman"/>
          <w:color w:val="000000" w:themeColor="text1"/>
          <w:lang w:val="en-US" w:eastAsia="zh-CN"/>
          <w14:textFill>
            <w14:solidFill>
              <w14:schemeClr w14:val="tx1"/>
            </w14:solidFill>
          </w14:textFill>
        </w:rPr>
        <w:t xml:space="preserve">, such as </w:t>
      </w:r>
      <w:r>
        <w:rPr>
          <w:rFonts w:cs="Times New Roman"/>
          <w:color w:val="000000" w:themeColor="text1"/>
          <w14:textFill>
            <w14:solidFill>
              <w14:schemeClr w14:val="tx1"/>
            </w14:solidFill>
          </w14:textFill>
        </w:rPr>
        <w:t>emotional, informational, and material</w:t>
      </w:r>
      <w:r>
        <w:rPr>
          <w:rFonts w:hint="eastAsia" w:eastAsia="宋体" w:cs="Times New Roman"/>
          <w:color w:val="000000" w:themeColor="text1"/>
          <w:lang w:val="en-US" w:eastAsia="zh-CN"/>
          <w14:textFill>
            <w14:solidFill>
              <w14:schemeClr w14:val="tx1"/>
            </w14:solidFill>
          </w14:textFill>
        </w:rPr>
        <w:t xml:space="preserve">, which </w:t>
      </w:r>
      <w:r>
        <w:rPr>
          <w:rFonts w:cs="Times New Roman"/>
          <w:color w:val="000000" w:themeColor="text1"/>
          <w14:textFill>
            <w14:solidFill>
              <w14:schemeClr w14:val="tx1"/>
            </w14:solidFill>
          </w14:textFill>
        </w:rPr>
        <w:t>individuals receive through interpersonal relationships. It plays a crucial role in helping individuals cope with life changes, crises, and environmental stressors, thereby promoting better social functioning and overall health (Li, 2021). Social support is often categorized into three channels: (a) social-emotional support, which includes empathy and companionship; (b) informational support, involving the provision of relevant knowledge; and (c) practical support, such as tangible goods or services (House, 1987).In previous studies on subjective well-being, the role of perceived social support cannot be ignored, so it is very necessary to reconfirm its influence in this study.</w:t>
      </w:r>
    </w:p>
    <w:p w14:paraId="11858ACB">
      <w:pPr>
        <w:pStyle w:val="16"/>
        <w:ind w:firstLine="567"/>
        <w:jc w:val="both"/>
        <w:rPr>
          <w:rFonts w:cs="Times New Roman"/>
          <w:color w:val="000000" w:themeColor="text1"/>
          <w:lang w:eastAsia="zh-CN"/>
          <w14:textFill>
            <w14:solidFill>
              <w14:schemeClr w14:val="tx1"/>
            </w14:solidFill>
          </w14:textFill>
        </w:rPr>
      </w:pPr>
      <w:r>
        <w:rPr>
          <w:rFonts w:cs="Times New Roman"/>
          <w:color w:val="000000" w:themeColor="text1"/>
          <w14:textFill>
            <w14:solidFill>
              <w14:schemeClr w14:val="tx1"/>
            </w14:solidFill>
          </w14:textFill>
        </w:rPr>
        <w:t>Research suggests that social platforms facilitate social interactions and can even substitute traditional support networks in some contexts (Walther, 1996; Kim &amp; Lee, 2011; Turner, Grube</w:t>
      </w:r>
      <w:r>
        <w:rPr>
          <w:rFonts w:hint="eastAsia" w:cs="Times New Roman"/>
          <w:color w:val="000000" w:themeColor="text1"/>
          <w:lang w:eastAsia="zh-CN"/>
          <w14:textFill>
            <w14:solidFill>
              <w14:schemeClr w14:val="tx1"/>
            </w14:solidFill>
          </w14:textFill>
        </w:rPr>
        <w:t>, &amp;</w:t>
      </w:r>
      <w:r>
        <w:rPr>
          <w:rFonts w:cs="Times New Roman"/>
          <w:color w:val="000000" w:themeColor="text1"/>
          <w14:textFill>
            <w14:solidFill>
              <w14:schemeClr w14:val="tx1"/>
            </w14:solidFill>
          </w14:textFill>
        </w:rPr>
        <w:t xml:space="preserve"> Meyers, 2001). By participating in online groups, individuals find ways to cope with personal challenges and maintain social relationships, which are essential for psychological development and social adaptation. Social media enhances social support by creating new opportunities for connections beyond physical and temporal limitations. It influences social capital</w:t>
      </w:r>
      <w:r>
        <w:rPr>
          <w:rFonts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s</w:t>
      </w:r>
      <w:r>
        <w:rPr>
          <w:rFonts w:cs="Times New Roman"/>
          <w:color w:val="000000" w:themeColor="text1"/>
          <w14:textFill>
            <w14:solidFill>
              <w14:schemeClr w14:val="tx1"/>
            </w14:solidFill>
          </w14:textFill>
        </w:rPr>
        <w:t xml:space="preserve"> resources</w:t>
      </w:r>
      <w:r>
        <w:rPr>
          <w:rFonts w:hint="eastAsia" w:eastAsia="宋体" w:cs="Times New Roman"/>
          <w:color w:val="000000" w:themeColor="text1"/>
          <w:lang w:val="en-US" w:eastAsia="zh-CN"/>
          <w14:textFill>
            <w14:solidFill>
              <w14:schemeClr w14:val="tx1"/>
            </w14:solidFill>
          </w14:textFill>
        </w:rPr>
        <w:t xml:space="preserve"> which</w:t>
      </w:r>
      <w:r>
        <w:rPr>
          <w:rFonts w:cs="Times New Roman"/>
          <w:color w:val="000000" w:themeColor="text1"/>
          <w14:textFill>
            <w14:solidFill>
              <w14:schemeClr w14:val="tx1"/>
            </w14:solidFill>
          </w14:textFill>
        </w:rPr>
        <w:t xml:space="preserve"> derived from social networks</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which can impact emotional well-being and access to information (Utz &amp; Muscanell, 2015). Strong ties,</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such as close friends and family</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provide emotional support, while weak ties</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more distant acquaintances</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offer access to diverse perspectives and non-redundant information (Putnam, 2000; Granovetter, 1973). Especially in the context of online communities, users can seek various types of support, overcoming geographical and time barriers ( Cho</w:t>
      </w:r>
      <w:r>
        <w:rPr>
          <w:rFonts w:cs="Times New Roman"/>
          <w:color w:val="000000" w:themeColor="text1"/>
          <w:lang w:val="en-US" w:eastAsia="zh-CN"/>
          <w14:textFill>
            <w14:solidFill>
              <w14:schemeClr w14:val="tx1"/>
            </w14:solidFill>
          </w14:textFill>
        </w:rPr>
        <w:t xml:space="preserve"> &amp; Lee,</w:t>
      </w:r>
      <w:r>
        <w:rPr>
          <w:rFonts w:cs="Times New Roman"/>
          <w:color w:val="000000" w:themeColor="text1"/>
          <w14:textFill>
            <w14:solidFill>
              <w14:schemeClr w14:val="tx1"/>
            </w14:solidFill>
          </w14:textFill>
        </w:rPr>
        <w:t xml:space="preserve"> 2019; Mazzoni et al., 201</w:t>
      </w:r>
      <w:r>
        <w:rPr>
          <w:rFonts w:cs="Times New Roman"/>
          <w:color w:val="000000" w:themeColor="text1"/>
          <w:lang w:val="en-US" w:eastAsia="zh-CN"/>
          <w14:textFill>
            <w14:solidFill>
              <w14:schemeClr w14:val="tx1"/>
            </w14:solidFill>
          </w14:textFill>
        </w:rPr>
        <w:t>6</w:t>
      </w:r>
      <w:r>
        <w:rPr>
          <w:rFonts w:cs="Times New Roman"/>
          <w:color w:val="000000" w:themeColor="text1"/>
          <w14:textFill>
            <w14:solidFill>
              <w14:schemeClr w14:val="tx1"/>
            </w14:solidFill>
          </w14:textFill>
        </w:rPr>
        <w:t>; Pornsakulvanich, 2017; Stefanone et al., 201</w:t>
      </w:r>
      <w:r>
        <w:rPr>
          <w:rFonts w:cs="Times New Roman"/>
          <w:color w:val="000000" w:themeColor="text1"/>
          <w:lang w:val="en-US" w:eastAsia="zh-CN"/>
          <w14:textFill>
            <w14:solidFill>
              <w14:schemeClr w14:val="tx1"/>
            </w14:solidFill>
          </w14:textFill>
        </w:rPr>
        <w:t>2</w:t>
      </w:r>
      <w:r>
        <w:rPr>
          <w:rFonts w:cs="Times New Roman"/>
          <w:color w:val="000000" w:themeColor="text1"/>
          <w14:textFill>
            <w14:solidFill>
              <w14:schemeClr w14:val="tx1"/>
            </w14:solidFill>
          </w14:textFill>
        </w:rPr>
        <w:t xml:space="preserve">).  </w:t>
      </w:r>
      <w:r>
        <w:rPr>
          <w:rFonts w:hint="eastAsia" w:eastAsia="宋体" w:cs="Times New Roman"/>
          <w:color w:val="000000" w:themeColor="text1"/>
          <w:lang w:val="en-US" w:eastAsia="zh-CN"/>
          <w14:textFill>
            <w14:solidFill>
              <w14:schemeClr w14:val="tx1"/>
            </w14:solidFill>
          </w14:textFill>
        </w:rPr>
        <w:t>T</w:t>
      </w:r>
      <w:r>
        <w:rPr>
          <w:rFonts w:hint="eastAsia" w:cs="Times New Roman"/>
          <w:color w:val="000000" w:themeColor="text1"/>
          <w14:textFill>
            <w14:solidFill>
              <w14:schemeClr w14:val="tx1"/>
            </w14:solidFill>
          </w14:textFill>
        </w:rPr>
        <w:t>he diverse online and offline contexts also provide innovative avenues for studying perceived social support.</w:t>
      </w:r>
    </w:p>
    <w:p w14:paraId="4B2A4E42">
      <w:pPr>
        <w:pStyle w:val="16"/>
        <w:ind w:firstLine="567"/>
        <w:jc w:val="both"/>
        <w:rPr>
          <w:rFonts w:cs="Times New Roman" w:eastAsiaTheme="minorEastAsia"/>
          <w:color w:val="000000" w:themeColor="text1"/>
          <w:lang w:eastAsia="zh-CN"/>
          <w14:textFill>
            <w14:solidFill>
              <w14:schemeClr w14:val="tx1"/>
            </w14:solidFill>
          </w14:textFill>
        </w:rPr>
      </w:pPr>
    </w:p>
    <w:p w14:paraId="310922E1">
      <w:pPr>
        <w:pStyle w:val="16"/>
        <w:jc w:val="both"/>
        <w:rPr>
          <w:rFonts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5.</w:t>
      </w:r>
      <w:r>
        <w:rPr>
          <w:rFonts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Subjective Well-Being</w:t>
      </w:r>
    </w:p>
    <w:p w14:paraId="468BD09A">
      <w:pPr>
        <w:pStyle w:val="16"/>
        <w:jc w:val="both"/>
        <w:rPr>
          <w:rFonts w:cs="Times New Roman" w:eastAsiaTheme="minorEastAsia"/>
          <w:color w:val="000000" w:themeColor="text1"/>
          <w:lang w:eastAsia="zh-CN"/>
          <w14:textFill>
            <w14:solidFill>
              <w14:schemeClr w14:val="tx1"/>
            </w14:solidFill>
          </w14:textFill>
        </w:rPr>
      </w:pPr>
      <w:r>
        <w:rPr>
          <w:rFonts w:cs="Times New Roman"/>
          <w:color w:val="000000" w:themeColor="text1"/>
          <w14:textFill>
            <w14:solidFill>
              <w14:schemeClr w14:val="tx1"/>
            </w14:solidFill>
          </w14:textFill>
        </w:rPr>
        <w:t>Subjective well-being (SWB) pertains to an individual's evaluation of their own emotional experiences and quality of life (Annamori, 2024). It encompasses two primary dimensions: life satisfaction, which refers to a cognitive assessment of one's overall life quality, and emotional experience, which involves the balance of positive and negative emotions (Verduyn et al., 2020). SWB significantly influences daily functioning and overall life trajectory; higher levels of SWB are associated with better health, greater social support, higher income, and increased longevity, and these positive attitudes tend to foster happiness in others as well (Zhang</w:t>
      </w:r>
      <w:r>
        <w:rPr>
          <w:rFonts w:hint="eastAsia" w:cs="Times New Roman"/>
          <w:color w:val="000000" w:themeColor="text1"/>
          <w:lang w:val="en-US" w:eastAsia="zh-CN"/>
          <w14:textFill>
            <w14:solidFill>
              <w14:schemeClr w14:val="tx1"/>
            </w14:solidFill>
          </w14:textFill>
        </w:rPr>
        <w:t xml:space="preserve"> et al.</w:t>
      </w:r>
      <w:r>
        <w:rPr>
          <w:rFonts w:cs="Times New Roman"/>
          <w:color w:val="000000" w:themeColor="text1"/>
          <w14:textFill>
            <w14:solidFill>
              <w14:schemeClr w14:val="tx1"/>
            </w14:solidFill>
          </w14:textFill>
        </w:rPr>
        <w:t>, 2023; Faelens et al., 2021).</w:t>
      </w:r>
    </w:p>
    <w:p w14:paraId="7CCE8CFE">
      <w:pPr>
        <w:pStyle w:val="16"/>
        <w:jc w:val="both"/>
        <w:rPr>
          <w:rFonts w:cs="Times New Roman" w:eastAsiaTheme="minorEastAsia"/>
          <w:color w:val="000000" w:themeColor="text1"/>
          <w:lang w:eastAsia="zh-CN"/>
          <w14:textFill>
            <w14:solidFill>
              <w14:schemeClr w14:val="tx1"/>
            </w14:solidFill>
          </w14:textFill>
        </w:rPr>
      </w:pPr>
    </w:p>
    <w:p w14:paraId="1B03DF71">
      <w:pPr>
        <w:pStyle w:val="16"/>
        <w:ind w:firstLine="567"/>
        <w:jc w:val="both"/>
        <w:rPr>
          <w:rFonts w:cs="Times New Roman" w:eastAsiaTheme="minorEastAsia"/>
          <w:color w:val="000000" w:themeColor="text1"/>
          <w:lang w:eastAsia="zh-CN"/>
          <w14:textFill>
            <w14:solidFill>
              <w14:schemeClr w14:val="tx1"/>
            </w14:solidFill>
          </w14:textFill>
        </w:rPr>
      </w:pPr>
      <w:r>
        <w:rPr>
          <w:rFonts w:cs="Times New Roman"/>
          <w:color w:val="000000" w:themeColor="text1"/>
          <w14:textFill>
            <w14:solidFill>
              <w14:schemeClr w14:val="tx1"/>
            </w14:solidFill>
          </w14:textFill>
        </w:rPr>
        <w:t xml:space="preserve">Research across diverse contexts, especially in Asian countries, demonstrates that Internet and social media use positively impact subjective well-being among </w:t>
      </w:r>
      <w:r>
        <w:rPr>
          <w:rFonts w:hint="eastAsia" w:cs="Times New Roman"/>
          <w:color w:val="000000" w:themeColor="text1"/>
          <w:lang w:eastAsia="zh-CN"/>
          <w14:textFill>
            <w14:solidFill>
              <w14:schemeClr w14:val="tx1"/>
            </w14:solidFill>
          </w14:textFill>
        </w:rPr>
        <w:t>the elderly</w:t>
      </w:r>
      <w:r>
        <w:rPr>
          <w:rFonts w:cs="Times New Roman"/>
          <w:color w:val="000000" w:themeColor="text1"/>
          <w14:textFill>
            <w14:solidFill>
              <w14:schemeClr w14:val="tx1"/>
            </w14:solidFill>
          </w14:textFill>
        </w:rPr>
        <w:t xml:space="preserve">. Social media facilitates information sharing, enhances communication, strengthens interpersonal relationships, and promotes social inclusion, all contributing to improved psychological health and life satisfaction (Yang, Zeng &amp; Yang, 2021; Won, </w:t>
      </w:r>
      <w:r>
        <w:rPr>
          <w:rFonts w:hint="eastAsia" w:cs="Times New Roman"/>
          <w:color w:val="000000" w:themeColor="text1"/>
          <w:lang w:val="en-US" w:eastAsia="zh-CN"/>
          <w14:textFill>
            <w14:solidFill>
              <w14:schemeClr w14:val="tx1"/>
            </w14:solidFill>
          </w14:textFill>
        </w:rPr>
        <w:t>et al.</w:t>
      </w:r>
      <w:r>
        <w:rPr>
          <w:rFonts w:cs="Times New Roman"/>
          <w:color w:val="000000" w:themeColor="text1"/>
          <w14:textFill>
            <w14:solidFill>
              <w14:schemeClr w14:val="tx1"/>
            </w14:solidFill>
          </w14:textFill>
        </w:rPr>
        <w:t>, 20</w:t>
      </w:r>
      <w:r>
        <w:rPr>
          <w:rFonts w:hint="eastAsia" w:cs="Times New Roman"/>
          <w:color w:val="000000" w:themeColor="text1"/>
          <w:lang w:val="en-US" w:eastAsia="zh-CN"/>
          <w14:textFill>
            <w14:solidFill>
              <w14:schemeClr w14:val="tx1"/>
            </w14:solidFill>
          </w14:textFill>
        </w:rPr>
        <w:t>20</w:t>
      </w:r>
      <w:r>
        <w:rPr>
          <w:rFonts w:cs="Times New Roman"/>
          <w:color w:val="000000" w:themeColor="text1"/>
          <w14:textFill>
            <w14:solidFill>
              <w14:schemeClr w14:val="tx1"/>
            </w14:solidFill>
          </w14:textFill>
        </w:rPr>
        <w:t xml:space="preserve">). Through online display and interaction, individuals can influence social perceptions, build social trust, and experience positive emotions, which buffer against feelings of loneliness and depression </w:t>
      </w:r>
      <w:r>
        <w:rPr>
          <w:rFonts w:hint="eastAsia" w:cs="Times New Roman"/>
          <w:color w:val="000000" w:themeColor="text1"/>
          <w:lang w:val="en-US" w:eastAsia="zh-CN"/>
          <w14:textFill>
            <w14:solidFill>
              <w14:schemeClr w14:val="tx1"/>
            </w14:solidFill>
          </w14:textFill>
        </w:rPr>
        <w:t>(</w:t>
      </w:r>
      <w:r>
        <w:rPr>
          <w:rFonts w:cs="Times New Roman"/>
          <w:color w:val="000000" w:themeColor="text1"/>
          <w14:textFill>
            <w14:solidFill>
              <w14:schemeClr w14:val="tx1"/>
            </w14:solidFill>
          </w14:textFill>
        </w:rPr>
        <w:t>Tanabe et al., 2024</w:t>
      </w:r>
      <w:r>
        <w:rPr>
          <w:rFonts w:hint="eastAsia"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 xml:space="preserve">Moreover, the use of digital media encourages social participation and interaction, expanding social networks and support systems, which are crucial for psychological well-being. </w:t>
      </w:r>
      <w:r>
        <w:rPr>
          <w:rFonts w:hint="eastAsia" w:cs="Times New Roman"/>
          <w:color w:val="000000" w:themeColor="text1"/>
          <w14:textFill>
            <w14:solidFill>
              <w14:schemeClr w14:val="tx1"/>
            </w14:solidFill>
          </w14:textFill>
        </w:rPr>
        <w:t>Social media use encourages social participation and interaction, expanding social networks and support systems, which are crucial for mental health. Research on TikTok and WeChat suggests that social interaction through online platforms can enhance subjective well-being by fostering social trust and reducing perceptions of social injustice or inequality (Yang et al., 2021). However, research focusing on the Rednote platform is scarce.</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 xml:space="preserve">In the academic exploration of SWB in online interactions, various constructs have been measured, including life satisfaction, self-esteem, happiness, and vitality (Ishii, 2017; Wilcox &amp; Stephen, 2013). </w:t>
      </w:r>
      <w:r>
        <w:rPr>
          <w:rFonts w:hint="eastAsia" w:cs="Times New Roman"/>
          <w:color w:val="000000" w:themeColor="text1"/>
          <w14:textFill>
            <w14:solidFill>
              <w14:schemeClr w14:val="tx1"/>
            </w14:solidFill>
          </w14:textFill>
        </w:rPr>
        <w:t xml:space="preserve">Enhancing social connections and promoting positive online self-presentation are important strategies for improving subjective well-being, which will have a positive effect on understanding and examining the factors </w:t>
      </w:r>
      <w:r>
        <w:rPr>
          <w:rFonts w:cs="Times New Roman"/>
          <w:color w:val="000000" w:themeColor="text1"/>
          <w14:textFill>
            <w14:solidFill>
              <w14:schemeClr w14:val="tx1"/>
            </w14:solidFill>
          </w14:textFill>
        </w:rPr>
        <w:t>that</w:t>
      </w:r>
      <w:r>
        <w:rPr>
          <w:rFonts w:hint="eastAsia" w:cs="Times New Roman"/>
          <w:color w:val="000000" w:themeColor="text1"/>
          <w14:textFill>
            <w14:solidFill>
              <w14:schemeClr w14:val="tx1"/>
            </w14:solidFill>
          </w14:textFill>
        </w:rPr>
        <w:t xml:space="preserve"> affect the well-being of elderly social users.</w:t>
      </w:r>
    </w:p>
    <w:p w14:paraId="7E9FAC91">
      <w:pPr>
        <w:pStyle w:val="16"/>
        <w:ind w:firstLine="567"/>
        <w:jc w:val="both"/>
        <w:rPr>
          <w:rFonts w:cs="Times New Roman" w:eastAsiaTheme="minorEastAsia"/>
          <w:color w:val="000000" w:themeColor="text1"/>
          <w:lang w:eastAsia="zh-CN"/>
          <w14:textFill>
            <w14:solidFill>
              <w14:schemeClr w14:val="tx1"/>
            </w14:solidFill>
          </w14:textFill>
        </w:rPr>
      </w:pPr>
    </w:p>
    <w:p w14:paraId="4EAC318F">
      <w:pPr>
        <w:pStyle w:val="16"/>
        <w:numPr>
          <w:ilvl w:val="0"/>
          <w:numId w:val="1"/>
        </w:numPr>
        <w:jc w:val="both"/>
        <w:rPr>
          <w:rFonts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 xml:space="preserve">Conceptual </w:t>
      </w:r>
      <w:r>
        <w:rPr>
          <w:rFonts w:cs="Times New Roman"/>
          <w:color w:val="000000" w:themeColor="text1"/>
          <w:lang w:val="en-US" w:eastAsia="zh-CN"/>
          <w14:textFill>
            <w14:solidFill>
              <w14:schemeClr w14:val="tx1"/>
            </w14:solidFill>
          </w14:textFill>
        </w:rPr>
        <w:t>Framework</w:t>
      </w:r>
    </w:p>
    <w:p w14:paraId="3EF61098">
      <w:pPr>
        <w:pStyle w:val="16"/>
        <w:jc w:val="both"/>
        <w:rPr>
          <w:rFonts w:eastAsia="宋体" w:cs="Times New Roman"/>
          <w:color w:val="000000" w:themeColor="text1"/>
          <w:shd w:val="clear" w:color="auto" w:fill="FFFFFF"/>
          <w:lang w:val="en-US" w:eastAsia="zh-CN"/>
          <w14:textFill>
            <w14:solidFill>
              <w14:schemeClr w14:val="tx1"/>
            </w14:solidFill>
          </w14:textFill>
        </w:rPr>
      </w:pPr>
      <w:r>
        <w:rPr>
          <w:rFonts w:eastAsia="sans-serif" w:cs="Times New Roman"/>
          <w:color w:val="000000" w:themeColor="text1"/>
          <w:shd w:val="clear" w:color="auto" w:fill="FFFFFF"/>
          <w14:textFill>
            <w14:solidFill>
              <w14:schemeClr w14:val="tx1"/>
            </w14:solidFill>
          </w14:textFill>
        </w:rPr>
        <w:t>Building on Kim and Lee</w:t>
      </w:r>
      <w:r>
        <w:rPr>
          <w:rFonts w:hint="eastAsia" w:eastAsia="宋体" w:cs="Times New Roman"/>
          <w:color w:val="000000" w:themeColor="text1"/>
          <w:shd w:val="clear" w:color="auto" w:fill="FFFFFF"/>
          <w:lang w:eastAsia="zh-CN"/>
          <w14:textFill>
            <w14:solidFill>
              <w14:schemeClr w14:val="tx1"/>
            </w14:solidFill>
          </w14:textFill>
        </w:rPr>
        <w:t>'</w:t>
      </w:r>
      <w:r>
        <w:rPr>
          <w:rFonts w:eastAsia="sans-serif" w:cs="Times New Roman"/>
          <w:color w:val="000000" w:themeColor="text1"/>
          <w:shd w:val="clear" w:color="auto" w:fill="FFFFFF"/>
          <w14:textFill>
            <w14:solidFill>
              <w14:schemeClr w14:val="tx1"/>
            </w14:solidFill>
          </w14:textFill>
        </w:rPr>
        <w:t>s (2011) framework</w:t>
      </w:r>
      <w:r>
        <w:rPr>
          <w:rFonts w:hint="eastAsia" w:eastAsia="宋体" w:cs="Times New Roman"/>
          <w:color w:val="000000" w:themeColor="text1"/>
          <w:shd w:val="clear" w:color="auto" w:fill="FFFFFF"/>
          <w:lang w:val="en-US" w:eastAsia="zh-CN"/>
          <w14:textFill>
            <w14:solidFill>
              <w14:schemeClr w14:val="tx1"/>
            </w14:solidFill>
          </w14:textFill>
        </w:rPr>
        <w:t>,</w:t>
      </w:r>
      <w:r>
        <w:rPr>
          <w:rFonts w:eastAsia="宋体" w:cs="Times New Roman"/>
          <w:color w:val="000000" w:themeColor="text1"/>
          <w:shd w:val="clear" w:color="auto" w:fill="FFFFFF"/>
          <w:lang w:val="en-US" w:eastAsia="zh-CN"/>
          <w14:textFill>
            <w14:solidFill>
              <w14:schemeClr w14:val="tx1"/>
            </w14:solidFill>
          </w14:textFill>
        </w:rPr>
        <w:t xml:space="preserve"> </w:t>
      </w:r>
      <w:r>
        <w:rPr>
          <w:rFonts w:hint="eastAsia" w:eastAsia="宋体" w:cs="Times New Roman"/>
          <w:color w:val="000000" w:themeColor="text1"/>
          <w:shd w:val="clear" w:color="auto" w:fill="FFFFFF"/>
          <w:lang w:val="en-US" w:eastAsia="zh-CN"/>
          <w14:textFill>
            <w14:solidFill>
              <w14:schemeClr w14:val="tx1"/>
            </w14:solidFill>
          </w14:textFill>
        </w:rPr>
        <w:t>as Figure 1</w:t>
      </w:r>
      <w:r>
        <w:rPr>
          <w:rFonts w:eastAsia="宋体" w:cs="Times New Roman"/>
          <w:color w:val="000000" w:themeColor="text1"/>
          <w:shd w:val="clear" w:color="auto" w:fill="FFFFFF"/>
          <w:lang w:val="en-US" w:eastAsia="zh-CN"/>
          <w14:textFill>
            <w14:solidFill>
              <w14:schemeClr w14:val="tx1"/>
            </w14:solidFill>
          </w14:textFill>
        </w:rPr>
        <w:t>,</w:t>
      </w:r>
      <w:r>
        <w:rPr>
          <w:rFonts w:hint="eastAsia" w:eastAsia="宋体" w:cs="Times New Roman"/>
          <w:color w:val="000000" w:themeColor="text1"/>
          <w:shd w:val="clear" w:color="auto" w:fill="FFFFFF"/>
          <w:lang w:val="en-US" w:eastAsia="zh-CN"/>
          <w14:textFill>
            <w14:solidFill>
              <w14:schemeClr w14:val="tx1"/>
            </w14:solidFill>
          </w14:textFill>
        </w:rPr>
        <w:t xml:space="preserve"> </w:t>
      </w:r>
      <w:r>
        <w:rPr>
          <w:rFonts w:eastAsia="sans-serif" w:cs="Times New Roman"/>
          <w:color w:val="000000" w:themeColor="text1"/>
          <w:shd w:val="clear" w:color="auto" w:fill="FFFFFF"/>
          <w14:textFill>
            <w14:solidFill>
              <w14:schemeClr w14:val="tx1"/>
            </w14:solidFill>
          </w14:textFill>
        </w:rPr>
        <w:t xml:space="preserve">which examined how self-presentation affects the subjective well-being of college students on Facebook, this study applies a similar model to explore factors influencing </w:t>
      </w:r>
      <w:r>
        <w:rPr>
          <w:rFonts w:hint="eastAsia" w:eastAsia="宋体" w:cs="Times New Roman"/>
          <w:color w:val="000000" w:themeColor="text1"/>
          <w:shd w:val="clear" w:color="auto" w:fill="FFFFFF"/>
          <w:lang w:eastAsia="zh-CN"/>
          <w14:textFill>
            <w14:solidFill>
              <w14:schemeClr w14:val="tx1"/>
            </w14:solidFill>
          </w14:textFill>
        </w:rPr>
        <w:t>elderly</w:t>
      </w:r>
      <w:r>
        <w:rPr>
          <w:rFonts w:eastAsia="sans-serif" w:cs="Times New Roman"/>
          <w:color w:val="000000" w:themeColor="text1"/>
          <w:shd w:val="clear" w:color="auto" w:fill="FFFFFF"/>
          <w14:textFill>
            <w14:solidFill>
              <w14:schemeClr w14:val="tx1"/>
            </w14:solidFill>
          </w14:textFill>
        </w:rPr>
        <w:t xml:space="preserve"> subjective well-being on </w:t>
      </w:r>
      <w:r>
        <w:rPr>
          <w:rFonts w:hint="eastAsia" w:eastAsia="宋体" w:cs="Times New Roman"/>
          <w:color w:val="000000" w:themeColor="text1"/>
          <w:shd w:val="clear" w:color="auto" w:fill="FFFFFF"/>
          <w:lang w:eastAsia="zh-CN"/>
          <w14:textFill>
            <w14:solidFill>
              <w14:schemeClr w14:val="tx1"/>
            </w14:solidFill>
          </w14:textFill>
        </w:rPr>
        <w:t>Rednote</w:t>
      </w:r>
      <w:r>
        <w:rPr>
          <w:rFonts w:eastAsia="sans-serif" w:cs="Times New Roman"/>
          <w:color w:val="000000" w:themeColor="text1"/>
          <w:shd w:val="clear" w:color="auto" w:fill="FFFFFF"/>
          <w14:textFill>
            <w14:solidFill>
              <w14:schemeClr w14:val="tx1"/>
            </w14:solidFill>
          </w14:textFill>
        </w:rPr>
        <w:t>. It retains the key self-presentation strategies of positive and honest self-expression, while replacing "number of friends" with "number of followers" to reflect contemporary social media metrics (Lee et al., 2020). The mediating role of social support remains central, as it is vital for understanding how online self-presentation impacts well-being. This expanded model,</w:t>
      </w:r>
      <w:r>
        <w:rPr>
          <w:rFonts w:hint="eastAsia" w:cs="Times New Roman" w:eastAsiaTheme="minorEastAsia"/>
          <w:color w:val="000000" w:themeColor="text1"/>
          <w:shd w:val="clear" w:color="auto" w:fill="FFFFFF"/>
          <w:lang w:eastAsia="zh-CN"/>
          <w14:textFill>
            <w14:solidFill>
              <w14:schemeClr w14:val="tx1"/>
            </w14:solidFill>
          </w14:textFill>
        </w:rPr>
        <w:t xml:space="preserve"> as Figure </w:t>
      </w:r>
      <w:r>
        <w:rPr>
          <w:rFonts w:hint="eastAsia" w:cs="Times New Roman" w:eastAsiaTheme="minorEastAsia"/>
          <w:color w:val="000000" w:themeColor="text1"/>
          <w:shd w:val="clear" w:color="auto" w:fill="FFFFFF"/>
          <w:lang w:val="en-US" w:eastAsia="zh-CN"/>
          <w14:textFill>
            <w14:solidFill>
              <w14:schemeClr w14:val="tx1"/>
            </w14:solidFill>
          </w14:textFill>
        </w:rPr>
        <w:t>2</w:t>
      </w:r>
      <w:r>
        <w:rPr>
          <w:rFonts w:eastAsia="sans-serif" w:cs="Times New Roman"/>
          <w:color w:val="000000" w:themeColor="text1"/>
          <w:shd w:val="clear" w:color="auto" w:fill="FFFFFF"/>
          <w14:textFill>
            <w14:solidFill>
              <w14:schemeClr w14:val="tx1"/>
            </w14:solidFill>
          </w14:textFill>
        </w:rPr>
        <w:t xml:space="preserve"> emphasizes, subjective well-being as the outcome, providing a deeper analysis of how different self-presentation behaviours influence health and </w:t>
      </w:r>
      <w:r>
        <w:rPr>
          <w:rFonts w:hint="eastAsia" w:eastAsia="宋体" w:cs="Times New Roman"/>
          <w:color w:val="000000" w:themeColor="text1"/>
          <w:shd w:val="clear" w:color="auto" w:fill="FFFFFF"/>
          <w:lang w:val="en-US" w:eastAsia="zh-CN"/>
          <w14:textFill>
            <w14:solidFill>
              <w14:schemeClr w14:val="tx1"/>
            </w14:solidFill>
          </w14:textFill>
        </w:rPr>
        <w:t>well-being</w:t>
      </w:r>
      <w:r>
        <w:rPr>
          <w:rFonts w:eastAsia="sans-serif" w:cs="Times New Roman"/>
          <w:color w:val="000000" w:themeColor="text1"/>
          <w:shd w:val="clear" w:color="auto" w:fill="FFFFFF"/>
          <w14:textFill>
            <w14:solidFill>
              <w14:schemeClr w14:val="tx1"/>
            </w14:solidFill>
          </w14:textFill>
        </w:rPr>
        <w:t xml:space="preserve"> among </w:t>
      </w:r>
      <w:r>
        <w:rPr>
          <w:rFonts w:hint="eastAsia" w:eastAsia="宋体" w:cs="Times New Roman"/>
          <w:color w:val="000000" w:themeColor="text1"/>
          <w:shd w:val="clear" w:color="auto" w:fill="FFFFFF"/>
          <w:lang w:val="en-US" w:eastAsia="zh-CN"/>
          <w14:textFill>
            <w14:solidFill>
              <w14:schemeClr w14:val="tx1"/>
            </w14:solidFill>
          </w14:textFill>
        </w:rPr>
        <w:t>elderly</w:t>
      </w:r>
      <w:r>
        <w:rPr>
          <w:rFonts w:eastAsia="sans-serif" w:cs="Times New Roman"/>
          <w:color w:val="000000" w:themeColor="text1"/>
          <w:shd w:val="clear" w:color="auto" w:fill="FFFFFF"/>
          <w14:textFill>
            <w14:solidFill>
              <w14:schemeClr w14:val="tx1"/>
            </w14:solidFill>
          </w14:textFill>
        </w:rPr>
        <w:t xml:space="preserve"> users</w:t>
      </w:r>
      <w:r>
        <w:rPr>
          <w:rFonts w:hint="eastAsia" w:eastAsia="宋体" w:cs="Times New Roman"/>
          <w:color w:val="000000" w:themeColor="text1"/>
          <w:shd w:val="clear" w:color="auto" w:fill="FFFFFF"/>
          <w:lang w:val="en-US" w:eastAsia="zh-CN"/>
          <w14:textFill>
            <w14:solidFill>
              <w14:schemeClr w14:val="tx1"/>
            </w14:solidFill>
          </w14:textFill>
        </w:rPr>
        <w:t>.</w:t>
      </w:r>
    </w:p>
    <w:p w14:paraId="00E7624D">
      <w:pPr>
        <w:jc w:val="center"/>
        <w:rPr>
          <w:rFonts w:cs="Times New Roman"/>
          <w:color w:val="000000" w:themeColor="text1"/>
          <w:lang w:val="en-US" w:eastAsia="zh-CN"/>
          <w14:textFill>
            <w14:solidFill>
              <w14:schemeClr w14:val="tx1"/>
            </w14:solidFill>
          </w14:textFill>
        </w:rPr>
      </w:pPr>
    </w:p>
    <w:p w14:paraId="47B2D799">
      <w:pPr>
        <w:jc w:val="center"/>
        <w:rPr>
          <w:rFonts w:eastAsia="宋体"/>
          <w:color w:val="000000" w:themeColor="text1"/>
          <w:sz w:val="20"/>
          <w:szCs w:val="20"/>
          <w:lang w:eastAsia="zh-CN"/>
          <w14:textFill>
            <w14:solidFill>
              <w14:schemeClr w14:val="tx1"/>
            </w14:solidFill>
          </w14:textFill>
        </w:rPr>
      </w:pPr>
      <w:r>
        <w:rPr>
          <w:rFonts w:hint="eastAsia" w:eastAsia="宋体"/>
          <w:color w:val="000000" w:themeColor="text1"/>
          <w:sz w:val="20"/>
          <w:szCs w:val="20"/>
          <w:lang w:eastAsia="zh-CN"/>
          <w14:textFill>
            <w14:solidFill>
              <w14:schemeClr w14:val="tx1"/>
            </w14:solidFill>
          </w14:textFill>
        </w:rPr>
        <w:drawing>
          <wp:inline distT="0" distB="0" distL="114300" distR="114300">
            <wp:extent cx="3605530" cy="2404110"/>
            <wp:effectExtent l="19050" t="19050" r="13970" b="15240"/>
            <wp:docPr id="2" name="图片 2" descr="b22a5130-b608-4189-8374-41e215d05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2a5130-b608-4189-8374-41e215d05d83"/>
                    <pic:cNvPicPr>
                      <a:picLocks noChangeAspect="1"/>
                    </pic:cNvPicPr>
                  </pic:nvPicPr>
                  <pic:blipFill>
                    <a:blip r:embed="rId11"/>
                    <a:stretch>
                      <a:fillRect/>
                    </a:stretch>
                  </pic:blipFill>
                  <pic:spPr>
                    <a:xfrm>
                      <a:off x="0" y="0"/>
                      <a:ext cx="3605530" cy="2404110"/>
                    </a:xfrm>
                    <a:prstGeom prst="rect">
                      <a:avLst/>
                    </a:prstGeom>
                    <a:ln>
                      <a:solidFill>
                        <a:schemeClr val="tx1"/>
                      </a:solidFill>
                    </a:ln>
                  </pic:spPr>
                </pic:pic>
              </a:graphicData>
            </a:graphic>
          </wp:inline>
        </w:drawing>
      </w:r>
    </w:p>
    <w:p w14:paraId="1AE4A2ED">
      <w:pPr>
        <w:jc w:val="center"/>
        <w:rPr>
          <w:rFonts w:eastAsia="宋体" w:cs="Times New Roman"/>
          <w:color w:val="000000" w:themeColor="text1"/>
          <w:sz w:val="20"/>
          <w:szCs w:val="20"/>
          <w:lang w:val="en-US" w:eastAsia="zh-CN" w:bidi="ar"/>
          <w14:textFill>
            <w14:solidFill>
              <w14:schemeClr w14:val="tx1"/>
            </w14:solidFill>
          </w14:textFill>
        </w:rPr>
      </w:pPr>
      <w:r>
        <w:rPr>
          <w:rFonts w:eastAsia="宋体" w:cs="Times New Roman"/>
          <w:color w:val="000000" w:themeColor="text1"/>
          <w:sz w:val="20"/>
          <w:szCs w:val="20"/>
          <w:lang w:val="en-US" w:eastAsia="zh-CN" w:bidi="ar"/>
          <w14:textFill>
            <w14:solidFill>
              <w14:schemeClr w14:val="tx1"/>
            </w14:solidFill>
          </w14:textFill>
        </w:rPr>
        <w:t>Figure 1. Conceptual framework</w:t>
      </w:r>
    </w:p>
    <w:p w14:paraId="3305E831">
      <w:pPr>
        <w:jc w:val="center"/>
        <w:rPr>
          <w:rFonts w:eastAsia="宋体" w:cs="Times New Roman"/>
          <w:color w:val="000000" w:themeColor="text1"/>
          <w:sz w:val="20"/>
          <w:szCs w:val="20"/>
          <w:lang w:val="en-US" w:eastAsia="zh-CN" w:bidi="ar"/>
          <w14:textFill>
            <w14:solidFill>
              <w14:schemeClr w14:val="tx1"/>
            </w14:solidFill>
          </w14:textFill>
        </w:rPr>
      </w:pPr>
      <w:r>
        <w:rPr>
          <w:rFonts w:hint="eastAsia" w:eastAsia="宋体" w:cs="Times New Roman"/>
          <w:color w:val="000000" w:themeColor="text1"/>
          <w:sz w:val="20"/>
          <w:szCs w:val="20"/>
          <w:lang w:val="en-US" w:eastAsia="zh-CN" w:bidi="ar"/>
          <w14:textFill>
            <w14:solidFill>
              <w14:schemeClr w14:val="tx1"/>
            </w14:solidFill>
          </w14:textFill>
        </w:rPr>
        <w:t>Source: Kim &amp; Lee (2011)</w:t>
      </w:r>
    </w:p>
    <w:p w14:paraId="04A97C6B">
      <w:pPr>
        <w:jc w:val="center"/>
        <w:rPr>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 xml:space="preserve"> </w:t>
      </w:r>
    </w:p>
    <w:p w14:paraId="7516B576">
      <w:pPr>
        <w:jc w:val="center"/>
        <w:rPr>
          <w:rFonts w:cs="Times New Roman"/>
          <w:color w:val="000000" w:themeColor="text1"/>
          <w:sz w:val="20"/>
          <w:szCs w:val="20"/>
          <w:lang w:val="en-US" w:eastAsia="zh-CN"/>
          <w14:textFill>
            <w14:solidFill>
              <w14:schemeClr w14:val="tx1"/>
            </w14:solidFill>
          </w14:textFill>
        </w:rPr>
      </w:pPr>
      <w:r>
        <w:rPr>
          <w:rFonts w:cs="Times New Roman"/>
          <w:color w:val="000000" w:themeColor="text1"/>
          <w:sz w:val="20"/>
          <w:szCs w:val="20"/>
          <w:lang w:val="en-US" w:eastAsia="zh-CN"/>
          <w14:textFill>
            <w14:solidFill>
              <w14:schemeClr w14:val="tx1"/>
            </w14:solidFill>
          </w14:textFill>
        </w:rPr>
        <w:drawing>
          <wp:inline distT="0" distB="0" distL="114300" distR="114300">
            <wp:extent cx="5241925" cy="2266315"/>
            <wp:effectExtent l="0" t="0" r="6350" b="635"/>
            <wp:docPr id="3" name="图片 3" descr="9aed473e-4d25-40a1-ac67-5d20a62a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aed473e-4d25-40a1-ac67-5d20a62a2318"/>
                    <pic:cNvPicPr>
                      <a:picLocks noChangeAspect="1"/>
                    </pic:cNvPicPr>
                  </pic:nvPicPr>
                  <pic:blipFill>
                    <a:blip r:embed="rId12"/>
                    <a:stretch>
                      <a:fillRect/>
                    </a:stretch>
                  </pic:blipFill>
                  <pic:spPr>
                    <a:xfrm>
                      <a:off x="0" y="0"/>
                      <a:ext cx="5241925" cy="2266315"/>
                    </a:xfrm>
                    <a:prstGeom prst="rect">
                      <a:avLst/>
                    </a:prstGeom>
                  </pic:spPr>
                </pic:pic>
              </a:graphicData>
            </a:graphic>
          </wp:inline>
        </w:drawing>
      </w:r>
    </w:p>
    <w:p w14:paraId="033C7099">
      <w:pPr>
        <w:jc w:val="center"/>
        <w:rPr>
          <w:rStyle w:val="30"/>
          <w:color w:val="000000" w:themeColor="text1"/>
          <w:sz w:val="20"/>
          <w:szCs w:val="20"/>
          <w14:textFill>
            <w14:solidFill>
              <w14:schemeClr w14:val="tx1"/>
            </w14:solidFill>
          </w14:textFill>
        </w:rPr>
      </w:pPr>
      <w:r>
        <w:rPr>
          <w:rFonts w:eastAsia="宋体" w:cs="Times New Roman"/>
          <w:color w:val="000000" w:themeColor="text1"/>
          <w:sz w:val="20"/>
          <w:szCs w:val="20"/>
          <w:lang w:val="en-US" w:eastAsia="zh-CN" w:bidi="ar"/>
          <w14:textFill>
            <w14:solidFill>
              <w14:schemeClr w14:val="tx1"/>
            </w14:solidFill>
          </w14:textFill>
        </w:rPr>
        <w:t xml:space="preserve">Figure </w:t>
      </w:r>
      <w:r>
        <w:rPr>
          <w:rFonts w:hint="eastAsia" w:eastAsia="宋体" w:cs="Times New Roman"/>
          <w:color w:val="000000" w:themeColor="text1"/>
          <w:sz w:val="20"/>
          <w:szCs w:val="20"/>
          <w:lang w:val="en-US" w:eastAsia="zh-CN" w:bidi="ar"/>
          <w14:textFill>
            <w14:solidFill>
              <w14:schemeClr w14:val="tx1"/>
            </w14:solidFill>
          </w14:textFill>
        </w:rPr>
        <w:t>2</w:t>
      </w:r>
      <w:r>
        <w:rPr>
          <w:rFonts w:eastAsia="宋体" w:cs="Times New Roman"/>
          <w:color w:val="000000" w:themeColor="text1"/>
          <w:sz w:val="20"/>
          <w:szCs w:val="20"/>
          <w:lang w:val="en-US" w:eastAsia="zh-CN" w:bidi="ar"/>
          <w14:textFill>
            <w14:solidFill>
              <w14:schemeClr w14:val="tx1"/>
            </w14:solidFill>
          </w14:textFill>
        </w:rPr>
        <w:t>. Conceptual framework of study</w:t>
      </w:r>
    </w:p>
    <w:p w14:paraId="06AAA49F">
      <w:pPr>
        <w:jc w:val="center"/>
        <w:rPr>
          <w:rFonts w:eastAsia="宋体" w:cs="Times New Roman"/>
          <w:color w:val="000000" w:themeColor="text1"/>
          <w:sz w:val="20"/>
          <w:szCs w:val="20"/>
          <w:lang w:val="en-US" w:eastAsia="zh-CN" w:bidi="ar"/>
          <w14:textFill>
            <w14:solidFill>
              <w14:schemeClr w14:val="tx1"/>
            </w14:solidFill>
          </w14:textFill>
        </w:rPr>
      </w:pPr>
      <w:r>
        <w:rPr>
          <w:rFonts w:hint="eastAsia" w:eastAsia="宋体" w:cs="Times New Roman"/>
          <w:color w:val="000000" w:themeColor="text1"/>
          <w:sz w:val="20"/>
          <w:szCs w:val="20"/>
          <w:lang w:val="en-US" w:eastAsia="zh-CN" w:bidi="ar"/>
          <w14:textFill>
            <w14:solidFill>
              <w14:schemeClr w14:val="tx1"/>
            </w14:solidFill>
          </w14:textFill>
        </w:rPr>
        <w:t>Source: Author</w:t>
      </w:r>
      <w:r>
        <w:rPr>
          <w:rFonts w:eastAsia="宋体" w:cs="Times New Roman"/>
          <w:color w:val="000000" w:themeColor="text1"/>
          <w:sz w:val="20"/>
          <w:szCs w:val="20"/>
          <w:lang w:val="en-US" w:eastAsia="zh-CN" w:bidi="ar"/>
          <w14:textFill>
            <w14:solidFill>
              <w14:schemeClr w14:val="tx1"/>
            </w14:solidFill>
          </w14:textFill>
        </w:rPr>
        <w:t>’</w:t>
      </w:r>
      <w:r>
        <w:rPr>
          <w:rFonts w:hint="eastAsia" w:eastAsia="宋体" w:cs="Times New Roman"/>
          <w:color w:val="000000" w:themeColor="text1"/>
          <w:sz w:val="20"/>
          <w:szCs w:val="20"/>
          <w:lang w:val="en-US" w:eastAsia="zh-CN" w:bidi="ar"/>
          <w14:textFill>
            <w14:solidFill>
              <w14:schemeClr w14:val="tx1"/>
            </w14:solidFill>
          </w14:textFill>
        </w:rPr>
        <w:t>s research</w:t>
      </w:r>
    </w:p>
    <w:p w14:paraId="78F76F9E">
      <w:pPr>
        <w:rPr>
          <w:b/>
          <w:color w:val="000000" w:themeColor="text1"/>
          <w14:textFill>
            <w14:solidFill>
              <w14:schemeClr w14:val="tx1"/>
            </w14:solidFill>
          </w14:textFill>
        </w:rPr>
      </w:pPr>
    </w:p>
    <w:p w14:paraId="48629828">
      <w:pPr>
        <w:rPr>
          <w:b/>
          <w:color w:val="000000" w:themeColor="text1"/>
          <w14:textFill>
            <w14:solidFill>
              <w14:schemeClr w14:val="tx1"/>
            </w14:solidFill>
          </w14:textFill>
        </w:rPr>
      </w:pPr>
      <w:r>
        <w:rPr>
          <w:b/>
          <w:color w:val="000000" w:themeColor="text1"/>
          <w14:textFill>
            <w14:solidFill>
              <w14:schemeClr w14:val="tx1"/>
            </w14:solidFill>
          </w14:textFill>
        </w:rPr>
        <w:t>Methodology</w:t>
      </w:r>
    </w:p>
    <w:p w14:paraId="097407AF">
      <w:pPr>
        <w:pStyle w:val="16"/>
        <w:jc w:val="both"/>
        <w:rPr>
          <w:rFonts w:cs="Times New Roman" w:eastAsiaTheme="minorEastAsia"/>
          <w:color w:val="000000" w:themeColor="text1"/>
          <w:lang w:eastAsia="zh-CN"/>
          <w14:textFill>
            <w14:solidFill>
              <w14:schemeClr w14:val="tx1"/>
            </w14:solidFill>
          </w14:textFill>
        </w:rPr>
      </w:pPr>
      <w:r>
        <w:rPr>
          <w:rFonts w:cs="Times New Roman"/>
          <w:color w:val="000000" w:themeColor="text1"/>
          <w14:textFill>
            <w14:solidFill>
              <w14:schemeClr w14:val="tx1"/>
            </w14:solidFill>
          </w14:textFill>
        </w:rPr>
        <w:t>In the operational phase, this study used scales or questionnaires to assess variables related to all hypotheses. These scales were carefully selected from existing literature and research, and each variable was measured using specific questions. The dependent variable, subjective well-being, was assessed using the Subjective Well-being Questionnaire. Variables such as positive self-presentation, honest self-presentation, and number of followers were measured using the Online Self-Presentation Strategy Scale, and the mediating variable, perceived social support, was directly measured using the Perceived Social Support Scale.</w:t>
      </w:r>
    </w:p>
    <w:p w14:paraId="43576D2F">
      <w:pPr>
        <w:pStyle w:val="16"/>
        <w:jc w:val="both"/>
        <w:rPr>
          <w:rFonts w:cs="Times New Roman" w:eastAsiaTheme="minorEastAsia"/>
          <w:color w:val="000000" w:themeColor="text1"/>
          <w:lang w:eastAsia="zh-CN"/>
          <w14:textFill>
            <w14:solidFill>
              <w14:schemeClr w14:val="tx1"/>
            </w14:solidFill>
          </w14:textFill>
        </w:rPr>
      </w:pPr>
    </w:p>
    <w:p w14:paraId="0C048F26">
      <w:pPr>
        <w:pStyle w:val="16"/>
        <w:numPr>
          <w:ilvl w:val="0"/>
          <w:numId w:val="2"/>
        </w:numPr>
        <w:jc w:val="both"/>
        <w:rPr>
          <w:rFonts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Research Design</w:t>
      </w:r>
    </w:p>
    <w:p w14:paraId="25F46DF0">
      <w:pPr>
        <w:pStyle w:val="16"/>
        <w:jc w:val="both"/>
        <w:rPr>
          <w:rFonts w:cs="Times New Roman" w:eastAsiaTheme="minorEastAsia"/>
          <w:color w:val="000000" w:themeColor="text1"/>
          <w:lang w:eastAsia="zh-CN"/>
          <w14:textFill>
            <w14:solidFill>
              <w14:schemeClr w14:val="tx1"/>
            </w14:solidFill>
          </w14:textFill>
        </w:rPr>
      </w:pPr>
      <w:r>
        <w:rPr>
          <w:rFonts w:cs="Times New Roman"/>
          <w:color w:val="000000" w:themeColor="text1"/>
          <w14:textFill>
            <w14:solidFill>
              <w14:schemeClr w14:val="tx1"/>
            </w14:solidFill>
          </w14:textFill>
        </w:rPr>
        <w:t>Data were collected entirely online via a structured questionnaire on the questionnaire star platform, utilizing a 7-point Likert scale for response options. The survey included four validated scales, totaling 31 questions, which were piloted and refined based on pilot results. Expert review confirmed the instrument</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s reliability and validity before full deployment. Collected data underwent descriptive analysis to summarize sample characteristics, reliability testing (e.g., Cronbach's alpha) to ensure internal consistency, and normality assessments to validate the data distribution. Additionally, demographic information was analyzed to understand respondent profiles. The hypothesized relationships within the proposed model were tested using SPSS for initial descriptive and reliability analysis, and PLS-SEM for hypothesis testing, providing a robust framework for examining the research questions.</w:t>
      </w:r>
    </w:p>
    <w:p w14:paraId="2D2A4E74">
      <w:pPr>
        <w:pStyle w:val="16"/>
        <w:jc w:val="both"/>
        <w:rPr>
          <w:rFonts w:cs="Times New Roman" w:eastAsiaTheme="minorEastAsia"/>
          <w:color w:val="000000" w:themeColor="text1"/>
          <w:shd w:val="clear" w:color="auto" w:fill="FFFFFF"/>
          <w:lang w:val="en-US" w:eastAsia="zh-CN"/>
          <w14:textFill>
            <w14:solidFill>
              <w14:schemeClr w14:val="tx1"/>
            </w14:solidFill>
          </w14:textFill>
        </w:rPr>
      </w:pPr>
    </w:p>
    <w:p w14:paraId="4B108FCE">
      <w:pPr>
        <w:pStyle w:val="16"/>
        <w:jc w:val="both"/>
        <w:rPr>
          <w:rFonts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cs="Times New Roman"/>
          <w:color w:val="000000" w:themeColor="text1"/>
          <w:lang w:val="en-US" w:eastAsia="zh-CN"/>
          <w14:textFill>
            <w14:solidFill>
              <w14:schemeClr w14:val="tx1"/>
            </w14:solidFill>
          </w14:textFill>
        </w:rPr>
        <w:t xml:space="preserve"> Respondents and Sampling Techniques </w:t>
      </w:r>
    </w:p>
    <w:p w14:paraId="5569BF9B">
      <w:pPr>
        <w:pStyle w:val="16"/>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Stratified sampling is a probabilistic sampling technique that involves dividing the population into distinct, non-overlapping strata based on specific characteristics or criteria. Subsequently, random or systematic sampling is independently conducted within each stratum, and the resulting samples are combined to form the overall sample. In this study, focusing on elderly </w:t>
      </w:r>
      <w:r>
        <w:rPr>
          <w:rFonts w:hint="eastAsia" w:eastAsia="宋体" w:cs="Times New Roman"/>
          <w:color w:val="000000" w:themeColor="text1"/>
          <w:lang w:eastAsia="zh-CN"/>
          <w14:textFill>
            <w14:solidFill>
              <w14:schemeClr w14:val="tx1"/>
            </w14:solidFill>
          </w14:textFill>
        </w:rPr>
        <w:t>Rednote</w:t>
      </w:r>
      <w:r>
        <w:rPr>
          <w:rFonts w:cs="Times New Roman"/>
          <w:color w:val="000000" w:themeColor="text1"/>
          <w14:textFill>
            <w14:solidFill>
              <w14:schemeClr w14:val="tx1"/>
            </w14:solidFill>
          </w14:textFill>
        </w:rPr>
        <w:t xml:space="preserve"> users, factors such as age groups and usage frequency are critical to the accuracy and representativeness of the research results. Over-concentrated or overly dispersed strata can distort findings, and simple random sampling may fail to effectively capture key subgroups</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such as high-frequency content creators</w:t>
      </w:r>
      <w:r>
        <w:rPr>
          <w:rFonts w:hint="eastAsia" w:eastAsia="宋体" w:cs="Times New Roman"/>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whose smaller population sizes might lead to their omission or insufficient representation in the sample.</w:t>
      </w:r>
    </w:p>
    <w:p w14:paraId="54E87B1E">
      <w:pPr>
        <w:pStyle w:val="16"/>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t>To enhance sampling quality, this study partnered with local social media operators who possess detailed user activity data, content tags, and geographic information. Collaborating with Sanya Kaishi Story Co., Ltd., the research team obtained authentic user stratification data based on age: specifically, users aged 50 or older who logged in within the past month. This real-world data-enabled stratification ensures precise and efficient sampling, addressing potential biases and improving the scientific rigor of the study.</w:t>
      </w:r>
    </w:p>
    <w:p w14:paraId="75C8179F">
      <w:pPr>
        <w:pStyle w:val="16"/>
        <w:jc w:val="both"/>
        <w:rPr>
          <w:rFonts w:hint="eastAsia" w:ascii="sans-serif" w:hAnsi="sans-serif" w:cs="sans-serif" w:eastAsiaTheme="minorEastAsia"/>
          <w:color w:val="000000" w:themeColor="text1"/>
          <w:sz w:val="12"/>
          <w:szCs w:val="12"/>
          <w14:textFill>
            <w14:solidFill>
              <w14:schemeClr w14:val="tx1"/>
            </w14:solidFill>
          </w14:textFill>
        </w:rPr>
      </w:pPr>
    </w:p>
    <w:p w14:paraId="183F13EB">
      <w:pPr>
        <w:pStyle w:val="16"/>
        <w:jc w:val="both"/>
        <w:rPr>
          <w:rFonts w:eastAsia="sans-serif" w:cs="Times New Roman"/>
          <w:color w:val="000000" w:themeColor="text1"/>
          <w:shd w:val="clear" w:color="auto" w:fill="FFFFFF"/>
          <w14:textFill>
            <w14:solidFill>
              <w14:schemeClr w14:val="tx1"/>
            </w14:solidFill>
          </w14:textFill>
        </w:rPr>
      </w:pPr>
      <w:r>
        <w:rPr>
          <w:rFonts w:hint="eastAsia" w:cs="Times New Roman"/>
          <w:color w:val="000000" w:themeColor="text1"/>
          <w:lang w:val="en-US" w:eastAsia="zh-CN"/>
          <w14:textFill>
            <w14:solidFill>
              <w14:schemeClr w14:val="tx1"/>
            </w14:solidFill>
          </w14:textFill>
        </w:rPr>
        <w:t>3.</w:t>
      </w:r>
      <w:r>
        <w:rPr>
          <w:rFonts w:cs="Times New Roman"/>
          <w:color w:val="000000" w:themeColor="text1"/>
          <w:lang w:val="en-US" w:eastAsia="zh-CN"/>
          <w14:textFill>
            <w14:solidFill>
              <w14:schemeClr w14:val="tx1"/>
            </w14:solidFill>
          </w14:textFill>
        </w:rPr>
        <w:t xml:space="preserve"> Instruments</w:t>
      </w:r>
      <w:r>
        <w:rPr>
          <w:rFonts w:eastAsia="sans-serif" w:cs="Times New Roman"/>
          <w:color w:val="000000" w:themeColor="text1"/>
          <w:shd w:val="clear" w:color="auto" w:fill="FFFFFF"/>
          <w14:textFill>
            <w14:solidFill>
              <w14:schemeClr w14:val="tx1"/>
            </w14:solidFill>
          </w14:textFill>
        </w:rPr>
        <w:br w:type="textWrapping"/>
      </w:r>
      <w:r>
        <w:rPr>
          <w:rFonts w:eastAsia="sans-serif" w:cs="Times New Roman"/>
          <w:color w:val="000000" w:themeColor="text1"/>
          <w:shd w:val="clear" w:color="auto" w:fill="FFFFFF"/>
          <w14:textFill>
            <w14:solidFill>
              <w14:schemeClr w14:val="tx1"/>
            </w14:solidFill>
          </w14:textFill>
        </w:rPr>
        <w:t xml:space="preserve">In the operational phase, this study employed scales and questionnaires to measure variables related to the hypotheses. These instruments were carefully selected from existing literature to ensure validity and reliability. The dependent variable, subjective well-being, was assessed using the Subjective Well-Being Questionnaire. Positive self-presentation, honest self-presentation, and the number of followers were measured with the Online Self-Presentation Strategy Scale, which has been validated in the Chinese context. Perceived social support was directly evaluated using the Perceived Social Support Scale (PSSS), known for its strong association with mental health outcomes. The Satisfaction with Life Scale (SWLS) was used to assess overall life satisfaction, exhibiting high reliability but not covering emotional health or domain-specific satisfaction. The Social Support Rating Scale (SSRS) measures objective, subjective, and utilization aspects of social support, widely used across China. </w:t>
      </w:r>
    </w:p>
    <w:p w14:paraId="46EBDA3D">
      <w:pPr>
        <w:pStyle w:val="16"/>
        <w:rPr>
          <w:rFonts w:eastAsia="sans-serif" w:cs="Times New Roman"/>
          <w:color w:val="000000" w:themeColor="text1"/>
          <w:shd w:val="clear" w:color="auto" w:fill="FFFFFF"/>
          <w14:textFill>
            <w14:solidFill>
              <w14:schemeClr w14:val="tx1"/>
            </w14:solidFill>
          </w14:textFill>
        </w:rPr>
      </w:pPr>
    </w:p>
    <w:p w14:paraId="61203505">
      <w:pPr>
        <w:pStyle w:val="16"/>
        <w:jc w:val="center"/>
        <w:rPr>
          <w:rFonts w:cs="Times New Roman"/>
          <w:color w:val="000000" w:themeColor="text1"/>
          <w:sz w:val="20"/>
          <w:szCs w:val="20"/>
          <w:lang w:val="en-US" w:eastAsia="zh-CN"/>
          <w14:textFill>
            <w14:solidFill>
              <w14:schemeClr w14:val="tx1"/>
            </w14:solidFill>
          </w14:textFill>
        </w:rPr>
      </w:pPr>
      <w:r>
        <w:rPr>
          <w:rFonts w:cs="Times New Roman"/>
          <w:color w:val="000000" w:themeColor="text1"/>
          <w:sz w:val="20"/>
          <w:szCs w:val="20"/>
          <w:lang w:val="en-US" w:eastAsia="zh-CN"/>
          <w14:textFill>
            <w14:solidFill>
              <w14:schemeClr w14:val="tx1"/>
            </w14:solidFill>
          </w14:textFill>
        </w:rPr>
        <w:t>Table 1: The scales and sources</w:t>
      </w:r>
    </w:p>
    <w:tbl>
      <w:tblPr>
        <w:tblStyle w:val="66"/>
        <w:tblW w:w="4998"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44"/>
        <w:gridCol w:w="1973"/>
        <w:gridCol w:w="1958"/>
        <w:gridCol w:w="2459"/>
        <w:gridCol w:w="2128"/>
      </w:tblGrid>
      <w:tr w14:paraId="7566029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929" w:type="pct"/>
            <w:tcBorders>
              <w:bottom w:val="single" w:color="auto" w:sz="4" w:space="0"/>
              <w:insideH w:val="single" w:sz="4" w:space="0"/>
            </w:tcBorders>
            <w:vAlign w:val="top"/>
          </w:tcPr>
          <w:p w14:paraId="2B9ED902">
            <w:pPr>
              <w:adjustRightInd w:val="0"/>
              <w:snapToGrid w:val="0"/>
              <w:jc w:val="center"/>
              <w:rPr>
                <w:rFonts w:ascii="Palatino Linotype" w:hAnsi="Palatino Linotype" w:eastAsia="宋体" w:cs="Times New Roman"/>
                <w:b w:val="0"/>
                <w:i w:val="0"/>
                <w:color w:val="000000" w:themeColor="text1"/>
                <w:sz w:val="20"/>
                <w:szCs w:val="20"/>
                <w14:textFill>
                  <w14:solidFill>
                    <w14:schemeClr w14:val="tx1"/>
                  </w14:solidFill>
                </w14:textFill>
              </w:rPr>
            </w:pPr>
            <w:bookmarkStart w:id="1" w:name="OLE_LINK29"/>
          </w:p>
        </w:tc>
        <w:tc>
          <w:tcPr>
            <w:tcW w:w="943" w:type="pct"/>
            <w:tcBorders>
              <w:bottom w:val="single" w:color="auto" w:sz="4" w:space="0"/>
              <w:insideH w:val="single" w:sz="4" w:space="0"/>
            </w:tcBorders>
            <w:vAlign w:val="top"/>
          </w:tcPr>
          <w:p w14:paraId="07F7F38D">
            <w:pPr>
              <w:adjustRightInd w:val="0"/>
              <w:snapToGrid w:val="0"/>
              <w:jc w:val="center"/>
              <w:rPr>
                <w:rFonts w:ascii="Palatino Linotype" w:hAnsi="Palatino Linotype" w:eastAsia="宋体" w:cs="Times New Roman"/>
                <w:b w:val="0"/>
                <w:bCs/>
                <w:i w:val="0"/>
                <w:color w:val="000000" w:themeColor="text1"/>
                <w:sz w:val="20"/>
                <w:szCs w:val="20"/>
                <w14:textFill>
                  <w14:solidFill>
                    <w14:schemeClr w14:val="tx1"/>
                  </w14:solidFill>
                </w14:textFill>
              </w:rPr>
            </w:pPr>
            <w:r>
              <w:rPr>
                <w:rFonts w:ascii="Palatino Linotype" w:hAnsi="Palatino Linotype" w:eastAsia="宋体" w:cs="Times New Roman"/>
                <w:b/>
                <w:bCs/>
                <w:i w:val="0"/>
                <w:color w:val="000000" w:themeColor="text1"/>
                <w:sz w:val="20"/>
                <w:szCs w:val="20"/>
                <w14:textFill>
                  <w14:solidFill>
                    <w14:schemeClr w14:val="tx1"/>
                  </w14:solidFill>
                </w14:textFill>
              </w:rPr>
              <w:t>1</w:t>
            </w:r>
          </w:p>
        </w:tc>
        <w:tc>
          <w:tcPr>
            <w:tcW w:w="936" w:type="pct"/>
            <w:tcBorders>
              <w:bottom w:val="single" w:color="auto" w:sz="4" w:space="0"/>
              <w:insideH w:val="single" w:sz="4" w:space="0"/>
            </w:tcBorders>
            <w:vAlign w:val="top"/>
          </w:tcPr>
          <w:p w14:paraId="4E47292F">
            <w:pPr>
              <w:adjustRightInd w:val="0"/>
              <w:snapToGrid w:val="0"/>
              <w:jc w:val="center"/>
              <w:rPr>
                <w:rFonts w:ascii="Palatino Linotype" w:hAnsi="Palatino Linotype" w:eastAsia="宋体" w:cs="Times New Roman"/>
                <w:b w:val="0"/>
                <w:bCs/>
                <w:i w:val="0"/>
                <w:color w:val="000000" w:themeColor="text1"/>
                <w:sz w:val="20"/>
                <w:szCs w:val="20"/>
                <w14:textFill>
                  <w14:solidFill>
                    <w14:schemeClr w14:val="tx1"/>
                  </w14:solidFill>
                </w14:textFill>
              </w:rPr>
            </w:pPr>
            <w:r>
              <w:rPr>
                <w:rFonts w:ascii="Palatino Linotype" w:hAnsi="Palatino Linotype" w:eastAsia="宋体" w:cs="Times New Roman"/>
                <w:b/>
                <w:bCs/>
                <w:i w:val="0"/>
                <w:color w:val="000000" w:themeColor="text1"/>
                <w:sz w:val="20"/>
                <w:szCs w:val="20"/>
                <w14:textFill>
                  <w14:solidFill>
                    <w14:schemeClr w14:val="tx1"/>
                  </w14:solidFill>
                </w14:textFill>
              </w:rPr>
              <w:t>2</w:t>
            </w:r>
          </w:p>
        </w:tc>
        <w:tc>
          <w:tcPr>
            <w:tcW w:w="1175" w:type="pct"/>
            <w:tcBorders>
              <w:bottom w:val="single" w:color="auto" w:sz="4" w:space="0"/>
              <w:insideH w:val="single" w:sz="4" w:space="0"/>
            </w:tcBorders>
            <w:vAlign w:val="top"/>
          </w:tcPr>
          <w:p w14:paraId="1B03DC6C">
            <w:pPr>
              <w:adjustRightInd w:val="0"/>
              <w:snapToGrid w:val="0"/>
              <w:jc w:val="center"/>
              <w:rPr>
                <w:rFonts w:ascii="Palatino Linotype" w:hAnsi="Palatino Linotype" w:eastAsia="宋体" w:cs="Times New Roman"/>
                <w:b w:val="0"/>
                <w:bCs/>
                <w:i w:val="0"/>
                <w:color w:val="000000" w:themeColor="text1"/>
                <w:sz w:val="20"/>
                <w:szCs w:val="20"/>
                <w14:textFill>
                  <w14:solidFill>
                    <w14:schemeClr w14:val="tx1"/>
                  </w14:solidFill>
                </w14:textFill>
              </w:rPr>
            </w:pPr>
            <w:r>
              <w:rPr>
                <w:rFonts w:ascii="Palatino Linotype" w:hAnsi="Palatino Linotype" w:eastAsia="宋体" w:cs="Times New Roman"/>
                <w:b/>
                <w:bCs/>
                <w:i w:val="0"/>
                <w:color w:val="000000" w:themeColor="text1"/>
                <w:sz w:val="20"/>
                <w:szCs w:val="20"/>
                <w14:textFill>
                  <w14:solidFill>
                    <w14:schemeClr w14:val="tx1"/>
                  </w14:solidFill>
                </w14:textFill>
              </w:rPr>
              <w:t>3</w:t>
            </w:r>
          </w:p>
        </w:tc>
        <w:tc>
          <w:tcPr>
            <w:tcW w:w="1017" w:type="pct"/>
            <w:tcBorders>
              <w:bottom w:val="single" w:color="auto" w:sz="4" w:space="0"/>
              <w:insideH w:val="single" w:sz="4" w:space="0"/>
            </w:tcBorders>
            <w:vAlign w:val="top"/>
          </w:tcPr>
          <w:p w14:paraId="7E2BE7BC">
            <w:pPr>
              <w:adjustRightInd w:val="0"/>
              <w:snapToGrid w:val="0"/>
              <w:jc w:val="center"/>
              <w:rPr>
                <w:rFonts w:ascii="Palatino Linotype" w:hAnsi="Palatino Linotype" w:eastAsia="宋体" w:cs="Times New Roman"/>
                <w:b w:val="0"/>
                <w:bCs/>
                <w:i w:val="0"/>
                <w:color w:val="000000" w:themeColor="text1"/>
                <w:sz w:val="20"/>
                <w:szCs w:val="20"/>
                <w14:textFill>
                  <w14:solidFill>
                    <w14:schemeClr w14:val="tx1"/>
                  </w14:solidFill>
                </w14:textFill>
              </w:rPr>
            </w:pPr>
            <w:r>
              <w:rPr>
                <w:rFonts w:ascii="Palatino Linotype" w:hAnsi="Palatino Linotype" w:eastAsia="宋体" w:cs="Times New Roman"/>
                <w:b/>
                <w:bCs/>
                <w:i w:val="0"/>
                <w:color w:val="000000" w:themeColor="text1"/>
                <w:sz w:val="20"/>
                <w:szCs w:val="20"/>
                <w14:textFill>
                  <w14:solidFill>
                    <w14:schemeClr w14:val="tx1"/>
                  </w14:solidFill>
                </w14:textFill>
              </w:rPr>
              <w:t>4</w:t>
            </w:r>
          </w:p>
        </w:tc>
      </w:tr>
      <w:tr w14:paraId="0069DA7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1354" w:hRule="atLeast"/>
          <w:jc w:val="center"/>
        </w:trPr>
        <w:tc>
          <w:tcPr>
            <w:tcW w:w="929" w:type="pct"/>
            <w:vAlign w:val="top"/>
          </w:tcPr>
          <w:p w14:paraId="657E5F40">
            <w:pPr>
              <w:adjustRightInd w:val="0"/>
              <w:snapToGrid w:val="0"/>
              <w:jc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bCs/>
                <w:color w:val="000000" w:themeColor="text1"/>
                <w:sz w:val="20"/>
                <w:szCs w:val="20"/>
                <w14:textFill>
                  <w14:solidFill>
                    <w14:schemeClr w14:val="tx1"/>
                  </w14:solidFill>
                </w14:textFill>
              </w:rPr>
              <w:t>Name of scale</w:t>
            </w:r>
          </w:p>
        </w:tc>
        <w:tc>
          <w:tcPr>
            <w:tcW w:w="943" w:type="pct"/>
            <w:vAlign w:val="top"/>
          </w:tcPr>
          <w:p w14:paraId="3C1918F4">
            <w:pPr>
              <w:adjustRightInd w:val="0"/>
              <w:snapToGrid w:val="0"/>
              <w:jc w:val="center"/>
              <w:rPr>
                <w:rFonts w:ascii="Palatino Linotype" w:hAnsi="Palatino Linotype" w:eastAsia="宋体" w:cs="Times New Roman"/>
                <w:color w:val="000000" w:themeColor="text1"/>
                <w:sz w:val="20"/>
                <w:szCs w:val="20"/>
                <w:lang w:val="en-US" w:eastAsia="zh-CN"/>
                <w14:textFill>
                  <w14:solidFill>
                    <w14:schemeClr w14:val="tx1"/>
                  </w14:solidFill>
                </w14:textFill>
              </w:rPr>
            </w:pPr>
            <w:bookmarkStart w:id="2" w:name="_Toc17597"/>
            <w:r>
              <w:rPr>
                <w:rFonts w:ascii="Palatino Linotype" w:hAnsi="Palatino Linotype" w:cs="Times New Roman"/>
                <w:color w:val="000000" w:themeColor="text1"/>
                <w:sz w:val="20"/>
                <w:szCs w:val="20"/>
                <w14:textFill>
                  <w14:solidFill>
                    <w14:schemeClr w14:val="tx1"/>
                  </w14:solidFill>
                </w14:textFill>
              </w:rPr>
              <w:t>Subjective Well-Being Questionnaire (SWQ)</w:t>
            </w:r>
            <w:r>
              <w:rPr>
                <w:rFonts w:ascii="Palatino Linotype" w:hAnsi="Palatino Linotype" w:cs="Times New Roman"/>
                <w:color w:val="000000" w:themeColor="text1"/>
                <w:sz w:val="20"/>
                <w:szCs w:val="20"/>
                <w:lang w:val="en-US" w:eastAsia="zh-CN"/>
                <w14:textFill>
                  <w14:solidFill>
                    <w14:schemeClr w14:val="tx1"/>
                  </w14:solidFill>
                </w14:textFill>
              </w:rPr>
              <w:t>(SWLS)</w:t>
            </w:r>
          </w:p>
          <w:bookmarkEnd w:id="2"/>
        </w:tc>
        <w:tc>
          <w:tcPr>
            <w:tcW w:w="936" w:type="pct"/>
            <w:vAlign w:val="top"/>
          </w:tcPr>
          <w:p w14:paraId="29DF2867">
            <w:pPr>
              <w:pStyle w:val="4"/>
              <w:keepNext w:val="0"/>
              <w:keepLines w:val="0"/>
              <w:numPr>
                <w:ilvl w:val="2"/>
                <w:numId w:val="0"/>
              </w:numPr>
              <w:tabs>
                <w:tab w:val="left" w:pos="907"/>
              </w:tabs>
              <w:adjustRightInd w:val="0"/>
              <w:snapToGrid w:val="0"/>
              <w:spacing w:before="0" w:after="0"/>
              <w:jc w:val="center"/>
              <w:outlineLvl w:val="2"/>
              <w:rPr>
                <w:rFonts w:ascii="Palatino Linotype" w:hAnsi="Palatino Linotype" w:eastAsia="宋体" w:cs="Times New Roman"/>
                <w:b w:val="0"/>
                <w:color w:val="000000" w:themeColor="text1"/>
                <w:sz w:val="20"/>
                <w:szCs w:val="20"/>
                <w14:textFill>
                  <w14:solidFill>
                    <w14:schemeClr w14:val="tx1"/>
                  </w14:solidFill>
                </w14:textFill>
              </w:rPr>
            </w:pPr>
            <w:bookmarkStart w:id="3" w:name="_Toc29742"/>
            <w:bookmarkStart w:id="4" w:name="_Toc13270"/>
            <w:r>
              <w:rPr>
                <w:rStyle w:val="23"/>
                <w:rFonts w:ascii="Palatino Linotype" w:hAnsi="Palatino Linotype" w:cs="Times New Roman"/>
                <w:b w:val="0"/>
                <w:color w:val="000000" w:themeColor="text1"/>
                <w:sz w:val="20"/>
                <w:szCs w:val="20"/>
                <w14:textFill>
                  <w14:solidFill>
                    <w14:schemeClr w14:val="tx1"/>
                  </w14:solidFill>
                </w14:textFill>
              </w:rPr>
              <w:t xml:space="preserve">Perceived Social Support </w:t>
            </w:r>
            <w:r>
              <w:rPr>
                <w:rStyle w:val="23"/>
                <w:rFonts w:ascii="Palatino Linotype" w:hAnsi="Palatino Linotype" w:eastAsia="宋体" w:cs="Times New Roman"/>
                <w:b w:val="0"/>
                <w:color w:val="000000" w:themeColor="text1"/>
                <w:sz w:val="20"/>
                <w:szCs w:val="20"/>
                <w:lang w:eastAsia="zh-CN"/>
                <w14:textFill>
                  <w14:solidFill>
                    <w14:schemeClr w14:val="tx1"/>
                  </w14:solidFill>
                </w14:textFill>
              </w:rPr>
              <w:t>Scale (</w:t>
            </w:r>
            <w:r>
              <w:rPr>
                <w:rStyle w:val="23"/>
                <w:rFonts w:ascii="Palatino Linotype" w:hAnsi="Palatino Linotype" w:cs="Times New Roman"/>
                <w:b w:val="0"/>
                <w:color w:val="000000" w:themeColor="text1"/>
                <w:sz w:val="20"/>
                <w:szCs w:val="20"/>
                <w14:textFill>
                  <w14:solidFill>
                    <w14:schemeClr w14:val="tx1"/>
                  </w14:solidFill>
                </w14:textFill>
              </w:rPr>
              <w:t>PSSS)</w:t>
            </w:r>
            <w:bookmarkEnd w:id="3"/>
            <w:bookmarkEnd w:id="4"/>
          </w:p>
        </w:tc>
        <w:tc>
          <w:tcPr>
            <w:tcW w:w="1175" w:type="pct"/>
            <w:vAlign w:val="top"/>
          </w:tcPr>
          <w:p w14:paraId="711DB023">
            <w:pPr>
              <w:pStyle w:val="4"/>
              <w:keepNext w:val="0"/>
              <w:keepLines w:val="0"/>
              <w:numPr>
                <w:ilvl w:val="2"/>
                <w:numId w:val="0"/>
              </w:numPr>
              <w:tabs>
                <w:tab w:val="left" w:pos="907"/>
              </w:tabs>
              <w:adjustRightInd w:val="0"/>
              <w:snapToGrid w:val="0"/>
              <w:spacing w:before="0" w:after="0"/>
              <w:jc w:val="center"/>
              <w:outlineLvl w:val="2"/>
              <w:rPr>
                <w:rFonts w:ascii="Palatino Linotype" w:hAnsi="Palatino Linotype" w:eastAsia="宋体" w:cs="Times New Roman"/>
                <w:b w:val="0"/>
                <w:color w:val="000000" w:themeColor="text1"/>
                <w:sz w:val="20"/>
                <w:szCs w:val="20"/>
                <w:lang w:val="en-US" w:eastAsia="zh-CN"/>
                <w14:textFill>
                  <w14:solidFill>
                    <w14:schemeClr w14:val="tx1"/>
                  </w14:solidFill>
                </w14:textFill>
              </w:rPr>
            </w:pPr>
            <w:bookmarkStart w:id="5" w:name="_Toc32683"/>
            <w:bookmarkStart w:id="6" w:name="_Toc1387"/>
            <w:r>
              <w:rPr>
                <w:rStyle w:val="23"/>
                <w:rFonts w:ascii="Palatino Linotype" w:hAnsi="Palatino Linotype" w:cs="Times New Roman"/>
                <w:b w:val="0"/>
                <w:color w:val="000000" w:themeColor="text1"/>
                <w:sz w:val="20"/>
                <w:szCs w:val="20"/>
                <w14:textFill>
                  <w14:solidFill>
                    <w14:schemeClr w14:val="tx1"/>
                  </w14:solidFill>
                </w14:textFill>
              </w:rPr>
              <w:t xml:space="preserve">Self-Presentation Online Strategies </w:t>
            </w:r>
            <w:r>
              <w:rPr>
                <w:rStyle w:val="23"/>
                <w:rFonts w:ascii="Palatino Linotype" w:hAnsi="Palatino Linotype" w:eastAsia="宋体" w:cs="Times New Roman"/>
                <w:b w:val="0"/>
                <w:color w:val="000000" w:themeColor="text1"/>
                <w:sz w:val="20"/>
                <w:szCs w:val="20"/>
                <w:lang w:eastAsia="zh-CN"/>
                <w14:textFill>
                  <w14:solidFill>
                    <w14:schemeClr w14:val="tx1"/>
                  </w14:solidFill>
                </w14:textFill>
              </w:rPr>
              <w:t>Scale (</w:t>
            </w:r>
            <w:bookmarkEnd w:id="5"/>
            <w:bookmarkEnd w:id="6"/>
            <w:r>
              <w:rPr>
                <w:rStyle w:val="23"/>
                <w:rFonts w:ascii="Palatino Linotype" w:hAnsi="Palatino Linotype" w:eastAsia="宋体" w:cs="Times New Roman"/>
                <w:b w:val="0"/>
                <w:color w:val="000000" w:themeColor="text1"/>
                <w:sz w:val="20"/>
                <w:szCs w:val="20"/>
                <w:lang w:val="en-US" w:eastAsia="zh-CN"/>
                <w14:textFill>
                  <w14:solidFill>
                    <w14:schemeClr w14:val="tx1"/>
                  </w14:solidFill>
                </w14:textFill>
              </w:rPr>
              <w:t>SPOSS)</w:t>
            </w:r>
          </w:p>
          <w:p w14:paraId="1AFB1BD0">
            <w:pPr>
              <w:adjustRightInd w:val="0"/>
              <w:snapToGrid w:val="0"/>
              <w:jc w:val="center"/>
              <w:rPr>
                <w:rFonts w:ascii="Palatino Linotype" w:hAnsi="Palatino Linotype" w:eastAsia="宋体" w:cs="Times New Roman"/>
                <w:color w:val="000000" w:themeColor="text1"/>
                <w:sz w:val="20"/>
                <w:szCs w:val="20"/>
                <w14:textFill>
                  <w14:solidFill>
                    <w14:schemeClr w14:val="tx1"/>
                  </w14:solidFill>
                </w14:textFill>
              </w:rPr>
            </w:pPr>
          </w:p>
        </w:tc>
        <w:tc>
          <w:tcPr>
            <w:tcW w:w="1017" w:type="pct"/>
            <w:vAlign w:val="top"/>
          </w:tcPr>
          <w:p w14:paraId="2E66C006">
            <w:pPr>
              <w:pStyle w:val="4"/>
              <w:keepNext w:val="0"/>
              <w:keepLines w:val="0"/>
              <w:numPr>
                <w:ilvl w:val="2"/>
                <w:numId w:val="0"/>
              </w:numPr>
              <w:tabs>
                <w:tab w:val="left" w:pos="907"/>
              </w:tabs>
              <w:adjustRightInd w:val="0"/>
              <w:snapToGrid w:val="0"/>
              <w:spacing w:before="0" w:after="0"/>
              <w:jc w:val="center"/>
              <w:outlineLvl w:val="2"/>
              <w:rPr>
                <w:rFonts w:ascii="Palatino Linotype" w:hAnsi="Palatino Linotype" w:cs="Times New Roman"/>
                <w:b w:val="0"/>
                <w:color w:val="000000" w:themeColor="text1"/>
                <w:sz w:val="20"/>
                <w:szCs w:val="20"/>
                <w14:textFill>
                  <w14:solidFill>
                    <w14:schemeClr w14:val="tx1"/>
                  </w14:solidFill>
                </w14:textFill>
              </w:rPr>
            </w:pPr>
            <w:bookmarkStart w:id="7" w:name="OLE_LINK15"/>
            <w:bookmarkStart w:id="8" w:name="_Toc20860"/>
            <w:bookmarkStart w:id="9" w:name="_Toc18673"/>
            <w:bookmarkStart w:id="10" w:name="_Toc8781"/>
            <w:r>
              <w:rPr>
                <w:rStyle w:val="23"/>
                <w:rFonts w:ascii="Palatino Linotype" w:hAnsi="Palatino Linotype" w:cs="Times New Roman"/>
                <w:b w:val="0"/>
                <w:color w:val="000000" w:themeColor="text1"/>
                <w:sz w:val="20"/>
                <w:szCs w:val="20"/>
                <w14:textFill>
                  <w14:solidFill>
                    <w14:schemeClr w14:val="tx1"/>
                  </w14:solidFill>
                </w14:textFill>
              </w:rPr>
              <w:t>Social Support Rating Scal</w:t>
            </w:r>
            <w:bookmarkEnd w:id="7"/>
            <w:r>
              <w:rPr>
                <w:rStyle w:val="23"/>
                <w:rFonts w:ascii="Palatino Linotype" w:hAnsi="Palatino Linotype" w:cs="Times New Roman"/>
                <w:b w:val="0"/>
                <w:color w:val="000000" w:themeColor="text1"/>
                <w:sz w:val="20"/>
                <w:szCs w:val="20"/>
                <w14:textFill>
                  <w14:solidFill>
                    <w14:schemeClr w14:val="tx1"/>
                  </w14:solidFill>
                </w14:textFill>
              </w:rPr>
              <w:t>e</w:t>
            </w:r>
            <w:r>
              <w:rPr>
                <w:rStyle w:val="23"/>
                <w:rFonts w:ascii="Palatino Linotype" w:hAnsi="Palatino Linotype" w:eastAsia="宋体" w:cs="Times New Roman"/>
                <w:b w:val="0"/>
                <w:color w:val="000000" w:themeColor="text1"/>
                <w:sz w:val="20"/>
                <w:szCs w:val="20"/>
                <w:lang w:eastAsia="zh-CN"/>
                <w14:textFill>
                  <w14:solidFill>
                    <w14:schemeClr w14:val="tx1"/>
                  </w14:solidFill>
                </w14:textFill>
              </w:rPr>
              <w:t>(</w:t>
            </w:r>
            <w:r>
              <w:rPr>
                <w:rStyle w:val="23"/>
                <w:rFonts w:ascii="Palatino Linotype" w:hAnsi="Palatino Linotype" w:cs="Times New Roman"/>
                <w:b w:val="0"/>
                <w:color w:val="000000" w:themeColor="text1"/>
                <w:sz w:val="20"/>
                <w:szCs w:val="20"/>
                <w14:textFill>
                  <w14:solidFill>
                    <w14:schemeClr w14:val="tx1"/>
                  </w14:solidFill>
                </w14:textFill>
              </w:rPr>
              <w:t>SSRS</w:t>
            </w:r>
            <w:r>
              <w:rPr>
                <w:rStyle w:val="23"/>
                <w:rFonts w:ascii="Palatino Linotype" w:hAnsi="Palatino Linotype" w:eastAsia="宋体" w:cs="Times New Roman"/>
                <w:b w:val="0"/>
                <w:color w:val="000000" w:themeColor="text1"/>
                <w:sz w:val="20"/>
                <w:szCs w:val="20"/>
                <w:lang w:eastAsia="zh-CN"/>
                <w14:textFill>
                  <w14:solidFill>
                    <w14:schemeClr w14:val="tx1"/>
                  </w14:solidFill>
                </w14:textFill>
              </w:rPr>
              <w:t>)</w:t>
            </w:r>
            <w:bookmarkEnd w:id="8"/>
            <w:bookmarkEnd w:id="9"/>
            <w:bookmarkEnd w:id="10"/>
          </w:p>
          <w:p w14:paraId="36E16844">
            <w:pPr>
              <w:adjustRightInd w:val="0"/>
              <w:snapToGrid w:val="0"/>
              <w:jc w:val="center"/>
              <w:rPr>
                <w:rFonts w:ascii="Palatino Linotype" w:hAnsi="Palatino Linotype" w:eastAsia="宋体" w:cs="Times New Roman"/>
                <w:color w:val="000000" w:themeColor="text1"/>
                <w:sz w:val="20"/>
                <w:szCs w:val="20"/>
                <w14:textFill>
                  <w14:solidFill>
                    <w14:schemeClr w14:val="tx1"/>
                  </w14:solidFill>
                </w14:textFill>
              </w:rPr>
            </w:pPr>
          </w:p>
        </w:tc>
      </w:tr>
      <w:tr w14:paraId="625507C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29" w:type="pct"/>
            <w:vAlign w:val="top"/>
          </w:tcPr>
          <w:p w14:paraId="77EFA275">
            <w:pPr>
              <w:adjustRightInd w:val="0"/>
              <w:snapToGrid w:val="0"/>
              <w:jc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bCs/>
                <w:color w:val="000000" w:themeColor="text1"/>
                <w:sz w:val="20"/>
                <w:szCs w:val="20"/>
                <w14:textFill>
                  <w14:solidFill>
                    <w14:schemeClr w14:val="tx1"/>
                  </w14:solidFill>
                </w14:textFill>
              </w:rPr>
              <w:t>Scholar</w:t>
            </w:r>
          </w:p>
        </w:tc>
        <w:tc>
          <w:tcPr>
            <w:tcW w:w="943" w:type="pct"/>
            <w:vAlign w:val="top"/>
          </w:tcPr>
          <w:p w14:paraId="3F38536C">
            <w:pPr>
              <w:adjustRightInd w:val="0"/>
              <w:snapToGrid w:val="0"/>
              <w:jc w:val="center"/>
              <w:rPr>
                <w:rFonts w:ascii="Palatino Linotype" w:hAnsi="Palatino Linotype" w:cs="Times New Roman"/>
                <w:bCs/>
                <w:color w:val="000000" w:themeColor="text1"/>
                <w:sz w:val="20"/>
                <w:szCs w:val="20"/>
                <w14:textFill>
                  <w14:solidFill>
                    <w14:schemeClr w14:val="tx1"/>
                  </w14:solidFill>
                </w14:textFill>
              </w:rPr>
            </w:pPr>
            <w:r>
              <w:rPr>
                <w:rFonts w:ascii="Palatino Linotype" w:hAnsi="Palatino Linotype" w:cs="Times New Roman"/>
                <w:bCs/>
                <w:color w:val="000000" w:themeColor="text1"/>
                <w:sz w:val="20"/>
                <w:szCs w:val="20"/>
                <w14:textFill>
                  <w14:solidFill>
                    <w14:schemeClr w14:val="tx1"/>
                  </w14:solidFill>
                </w14:textFill>
              </w:rPr>
              <w:t>Diener</w:t>
            </w:r>
            <w:r>
              <w:rPr>
                <w:rFonts w:ascii="Palatino Linotype" w:hAnsi="Palatino Linotype" w:cs="Times New Roman"/>
                <w:bCs/>
                <w:color w:val="000000" w:themeColor="text1"/>
                <w:sz w:val="20"/>
                <w:szCs w:val="20"/>
                <w:lang w:val="en-US" w:eastAsia="zh-CN"/>
                <w14:textFill>
                  <w14:solidFill>
                    <w14:schemeClr w14:val="tx1"/>
                  </w14:solidFill>
                </w14:textFill>
              </w:rPr>
              <w:t xml:space="preserve"> </w:t>
            </w:r>
            <w:r>
              <w:rPr>
                <w:rFonts w:ascii="Palatino Linotype" w:hAnsi="Palatino Linotype" w:cs="Times New Roman"/>
                <w:bCs/>
                <w:color w:val="000000" w:themeColor="text1"/>
                <w:sz w:val="20"/>
                <w:szCs w:val="20"/>
                <w14:textFill>
                  <w14:solidFill>
                    <w14:schemeClr w14:val="tx1"/>
                  </w14:solidFill>
                </w14:textFill>
              </w:rPr>
              <w:t>(1985)</w:t>
            </w:r>
          </w:p>
          <w:p w14:paraId="6EE53444">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Wei et al. (2022)</w:t>
            </w:r>
          </w:p>
          <w:p w14:paraId="6A131354">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14:textFill>
                  <w14:solidFill>
                    <w14:schemeClr w14:val="tx1"/>
                  </w14:solidFill>
                </w14:textFill>
              </w:rPr>
              <w:t>P</w:t>
            </w:r>
            <w:r>
              <w:rPr>
                <w:rFonts w:hint="eastAsia" w:ascii="Palatino Linotype" w:hAnsi="Palatino Linotype" w:eastAsia="宋体" w:cs="Times New Roman"/>
                <w:bCs/>
                <w:color w:val="000000" w:themeColor="text1"/>
                <w:sz w:val="20"/>
                <w:szCs w:val="20"/>
                <w:lang w:val="en-US" w:eastAsia="zh-CN"/>
                <w14:textFill>
                  <w14:solidFill>
                    <w14:schemeClr w14:val="tx1"/>
                  </w14:solidFill>
                </w14:textFill>
              </w:rPr>
              <w:t>hetparyoon</w:t>
            </w:r>
            <w:r>
              <w:rPr>
                <w:rFonts w:ascii="Palatino Linotype" w:hAnsi="Palatino Linotype" w:cs="Times New Roman"/>
                <w:bCs/>
                <w:color w:val="000000" w:themeColor="text1"/>
                <w:sz w:val="20"/>
                <w:szCs w:val="20"/>
                <w:lang w:val="en-US" w:eastAsia="zh-CN"/>
                <w14:textFill>
                  <w14:solidFill>
                    <w14:schemeClr w14:val="tx1"/>
                  </w14:solidFill>
                </w14:textFill>
              </w:rPr>
              <w:t xml:space="preserve"> &amp; </w:t>
            </w:r>
            <w:r>
              <w:rPr>
                <w:rFonts w:ascii="Palatino Linotype" w:hAnsi="Palatino Linotype" w:cs="Times New Roman"/>
                <w:bCs/>
                <w:color w:val="000000" w:themeColor="text1"/>
                <w:sz w:val="20"/>
                <w:szCs w:val="20"/>
                <w14:textFill>
                  <w14:solidFill>
                    <w14:schemeClr w14:val="tx1"/>
                  </w14:solidFill>
                </w14:textFill>
              </w:rPr>
              <w:t>Surakarn</w:t>
            </w:r>
            <w:r>
              <w:rPr>
                <w:rFonts w:ascii="Palatino Linotype" w:hAnsi="Palatino Linotype" w:cs="Times New Roman"/>
                <w:bCs/>
                <w:color w:val="000000" w:themeColor="text1"/>
                <w:sz w:val="20"/>
                <w:szCs w:val="20"/>
                <w:lang w:val="en-US" w:eastAsia="zh-CN"/>
                <w14:textFill>
                  <w14:solidFill>
                    <w14:schemeClr w14:val="tx1"/>
                  </w14:solidFill>
                </w14:textFill>
              </w:rPr>
              <w:t xml:space="preserve"> (2024)</w:t>
            </w:r>
          </w:p>
          <w:p w14:paraId="78D97CD1">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14:textFill>
                  <w14:solidFill>
                    <w14:schemeClr w14:val="tx1"/>
                  </w14:solidFill>
                </w14:textFill>
              </w:rPr>
              <w:t>Ekici</w:t>
            </w:r>
            <w:r>
              <w:rPr>
                <w:rFonts w:ascii="Palatino Linotype" w:hAnsi="Palatino Linotype" w:cs="Times New Roman"/>
                <w:bCs/>
                <w:color w:val="000000" w:themeColor="text1"/>
                <w:sz w:val="20"/>
                <w:szCs w:val="20"/>
                <w:lang w:val="en-US" w:eastAsia="zh-CN"/>
                <w14:textFill>
                  <w14:solidFill>
                    <w14:schemeClr w14:val="tx1"/>
                  </w14:solidFill>
                </w14:textFill>
              </w:rPr>
              <w:t xml:space="preserve"> et al. (2018)</w:t>
            </w:r>
          </w:p>
          <w:p w14:paraId="4A964F11">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14:textFill>
                  <w14:solidFill>
                    <w14:schemeClr w14:val="tx1"/>
                  </w14:solidFill>
                </w14:textFill>
              </w:rPr>
              <w:t>Dahiya</w:t>
            </w:r>
            <w:r>
              <w:rPr>
                <w:rFonts w:ascii="Palatino Linotype" w:hAnsi="Palatino Linotype" w:cs="Times New Roman"/>
                <w:bCs/>
                <w:color w:val="000000" w:themeColor="text1"/>
                <w:sz w:val="20"/>
                <w:szCs w:val="20"/>
                <w:lang w:val="en-US" w:eastAsia="zh-CN"/>
                <w14:textFill>
                  <w14:solidFill>
                    <w14:schemeClr w14:val="tx1"/>
                  </w14:solidFill>
                </w14:textFill>
              </w:rPr>
              <w:t xml:space="preserve"> </w:t>
            </w:r>
            <w:r>
              <w:rPr>
                <w:rFonts w:ascii="Palatino Linotype" w:hAnsi="Palatino Linotype" w:cs="Times New Roman"/>
                <w:bCs/>
                <w:color w:val="000000" w:themeColor="text1"/>
                <w:sz w:val="20"/>
                <w:szCs w:val="20"/>
                <w14:textFill>
                  <w14:solidFill>
                    <w14:schemeClr w14:val="tx1"/>
                  </w14:solidFill>
                </w14:textFill>
              </w:rPr>
              <w:t xml:space="preserve">&amp; </w:t>
            </w:r>
            <w:r>
              <w:rPr>
                <w:rFonts w:ascii="Palatino Linotype" w:hAnsi="Palatino Linotype" w:cs="Times New Roman"/>
                <w:bCs/>
                <w:color w:val="000000" w:themeColor="text1"/>
                <w:sz w:val="20"/>
                <w:szCs w:val="20"/>
                <w:lang w:eastAsia="zh-CN"/>
                <w14:textFill>
                  <w14:solidFill>
                    <w14:schemeClr w14:val="tx1"/>
                  </w14:solidFill>
                </w14:textFill>
              </w:rPr>
              <w:t>Rangnekar (</w:t>
            </w:r>
            <w:r>
              <w:rPr>
                <w:rFonts w:ascii="Palatino Linotype" w:hAnsi="Palatino Linotype" w:cs="Times New Roman"/>
                <w:bCs/>
                <w:color w:val="000000" w:themeColor="text1"/>
                <w:sz w:val="20"/>
                <w:szCs w:val="20"/>
                <w:lang w:val="en-US" w:eastAsia="zh-CN"/>
                <w14:textFill>
                  <w14:solidFill>
                    <w14:schemeClr w14:val="tx1"/>
                  </w14:solidFill>
                </w14:textFill>
              </w:rPr>
              <w:t>2018)</w:t>
            </w:r>
          </w:p>
          <w:p w14:paraId="036423CF">
            <w:pPr>
              <w:adjustRightInd w:val="0"/>
              <w:snapToGrid w:val="0"/>
              <w:jc w:val="center"/>
              <w:rPr>
                <w:rFonts w:ascii="Palatino Linotype" w:hAnsi="Palatino Linotype" w:cs="Times New Roman"/>
                <w:bCs/>
                <w:color w:val="000000" w:themeColor="text1"/>
                <w:sz w:val="20"/>
                <w:szCs w:val="20"/>
                <w14:textFill>
                  <w14:solidFill>
                    <w14:schemeClr w14:val="tx1"/>
                  </w14:solidFill>
                </w14:textFill>
              </w:rPr>
            </w:pPr>
            <w:r>
              <w:rPr>
                <w:rFonts w:ascii="Palatino Linotype" w:hAnsi="Palatino Linotype" w:cs="Times New Roman"/>
                <w:bCs/>
                <w:color w:val="000000" w:themeColor="text1"/>
                <w:sz w:val="20"/>
                <w:szCs w:val="20"/>
                <w14:textFill>
                  <w14:solidFill>
                    <w14:schemeClr w14:val="tx1"/>
                  </w14:solidFill>
                </w14:textFill>
              </w:rPr>
              <w:t>Lianda</w:t>
            </w:r>
            <w:r>
              <w:rPr>
                <w:rFonts w:ascii="Palatino Linotype" w:hAnsi="Palatino Linotype" w:cs="Times New Roman"/>
                <w:bCs/>
                <w:color w:val="000000" w:themeColor="text1"/>
                <w:sz w:val="20"/>
                <w:szCs w:val="20"/>
                <w:lang w:val="en-US" w:eastAsia="zh-CN"/>
                <w14:textFill>
                  <w14:solidFill>
                    <w14:schemeClr w14:val="tx1"/>
                  </w14:solidFill>
                </w14:textFill>
              </w:rPr>
              <w:t xml:space="preserve"> </w:t>
            </w:r>
            <w:r>
              <w:rPr>
                <w:rFonts w:ascii="Palatino Linotype" w:hAnsi="Palatino Linotype" w:cs="Times New Roman"/>
                <w:bCs/>
                <w:color w:val="000000" w:themeColor="text1"/>
                <w:sz w:val="20"/>
                <w:szCs w:val="20"/>
                <w14:textFill>
                  <w14:solidFill>
                    <w14:schemeClr w14:val="tx1"/>
                  </w14:solidFill>
                </w14:textFill>
              </w:rPr>
              <w:t>&amp; Himawan</w:t>
            </w:r>
            <w:r>
              <w:rPr>
                <w:rFonts w:ascii="Palatino Linotype" w:hAnsi="Palatino Linotype" w:cs="Times New Roman"/>
                <w:bCs/>
                <w:color w:val="000000" w:themeColor="text1"/>
                <w:sz w:val="20"/>
                <w:szCs w:val="20"/>
                <w:lang w:val="en-US" w:eastAsia="zh-CN"/>
                <w14:textFill>
                  <w14:solidFill>
                    <w14:schemeClr w14:val="tx1"/>
                  </w14:solidFill>
                </w14:textFill>
              </w:rPr>
              <w:t xml:space="preserve"> (2022)</w:t>
            </w:r>
          </w:p>
        </w:tc>
        <w:tc>
          <w:tcPr>
            <w:tcW w:w="936" w:type="pct"/>
            <w:vAlign w:val="top"/>
          </w:tcPr>
          <w:p w14:paraId="33BE6D81">
            <w:pPr>
              <w:adjustRightInd w:val="0"/>
              <w:snapToGrid w:val="0"/>
              <w:jc w:val="center"/>
              <w:rPr>
                <w:rFonts w:ascii="Palatino Linotype" w:hAnsi="Palatino Linotype" w:cs="Times New Roman"/>
                <w:bCs/>
                <w:color w:val="000000" w:themeColor="text1"/>
                <w:sz w:val="20"/>
                <w:szCs w:val="20"/>
                <w14:textFill>
                  <w14:solidFill>
                    <w14:schemeClr w14:val="tx1"/>
                  </w14:solidFill>
                </w14:textFill>
              </w:rPr>
            </w:pPr>
            <w:r>
              <w:rPr>
                <w:rFonts w:ascii="Palatino Linotype" w:hAnsi="Palatino Linotype" w:cs="Times New Roman"/>
                <w:bCs/>
                <w:color w:val="000000" w:themeColor="text1"/>
                <w:sz w:val="20"/>
                <w:szCs w:val="20"/>
                <w14:textFill>
                  <w14:solidFill>
                    <w14:schemeClr w14:val="tx1"/>
                  </w14:solidFill>
                </w14:textFill>
              </w:rPr>
              <w:t>Blumenthal et al. (1987)</w:t>
            </w:r>
          </w:p>
          <w:p w14:paraId="2B7BB546">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Bu et al. 2023)</w:t>
            </w:r>
          </w:p>
          <w:p w14:paraId="43E5F5E0">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Peng et al. (2023)</w:t>
            </w:r>
          </w:p>
          <w:p w14:paraId="68167C19">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Yu et al. (2022)</w:t>
            </w:r>
          </w:p>
          <w:p w14:paraId="41A3B03C">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Fengbo et al. (2024)</w:t>
            </w:r>
          </w:p>
        </w:tc>
        <w:tc>
          <w:tcPr>
            <w:tcW w:w="1175" w:type="pct"/>
            <w:vAlign w:val="top"/>
          </w:tcPr>
          <w:p w14:paraId="3FACCFE1">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bookmarkStart w:id="11" w:name="OLE_LINK42"/>
            <w:r>
              <w:rPr>
                <w:rFonts w:ascii="Palatino Linotype" w:hAnsi="Palatino Linotype" w:cs="Times New Roman"/>
                <w:bCs/>
                <w:color w:val="000000" w:themeColor="text1"/>
                <w:sz w:val="20"/>
                <w:szCs w:val="20"/>
                <w14:textFill>
                  <w14:solidFill>
                    <w14:schemeClr w14:val="tx1"/>
                  </w14:solidFill>
                </w14:textFill>
              </w:rPr>
              <w:t xml:space="preserve">Kim </w:t>
            </w:r>
            <w:r>
              <w:rPr>
                <w:rFonts w:ascii="Palatino Linotype" w:hAnsi="Palatino Linotype" w:eastAsia="宋体" w:cs="Times New Roman"/>
                <w:bCs/>
                <w:color w:val="000000" w:themeColor="text1"/>
                <w:sz w:val="20"/>
                <w:szCs w:val="20"/>
                <w:lang w:val="en-US" w:eastAsia="zh-CN"/>
                <w14:textFill>
                  <w14:solidFill>
                    <w14:schemeClr w14:val="tx1"/>
                  </w14:solidFill>
                </w14:textFill>
              </w:rPr>
              <w:t>&amp;</w:t>
            </w:r>
            <w:r>
              <w:rPr>
                <w:rFonts w:ascii="Palatino Linotype" w:hAnsi="Palatino Linotype" w:cs="Times New Roman"/>
                <w:bCs/>
                <w:color w:val="000000" w:themeColor="text1"/>
                <w:sz w:val="20"/>
                <w:szCs w:val="20"/>
                <w14:textFill>
                  <w14:solidFill>
                    <w14:schemeClr w14:val="tx1"/>
                  </w14:solidFill>
                </w14:textFill>
              </w:rPr>
              <w:t xml:space="preserve"> Lee (2011) translated into Chinese by </w:t>
            </w:r>
            <w:r>
              <w:rPr>
                <w:rFonts w:ascii="Palatino Linotype" w:hAnsi="Palatino Linotype" w:cs="Times New Roman"/>
                <w:bCs/>
                <w:color w:val="000000" w:themeColor="text1"/>
                <w:sz w:val="20"/>
                <w:szCs w:val="20"/>
                <w:lang w:eastAsia="zh-CN"/>
                <w14:textFill>
                  <w14:solidFill>
                    <w14:schemeClr w14:val="tx1"/>
                  </w14:solidFill>
                </w14:textFill>
              </w:rPr>
              <w:t>Bao (</w:t>
            </w:r>
            <w:bookmarkEnd w:id="11"/>
            <w:r>
              <w:rPr>
                <w:rFonts w:ascii="Palatino Linotype" w:hAnsi="Palatino Linotype" w:cs="Times New Roman"/>
                <w:bCs/>
                <w:color w:val="000000" w:themeColor="text1"/>
                <w:sz w:val="20"/>
                <w:szCs w:val="20"/>
                <w:lang w:val="en-US" w:eastAsia="zh-CN"/>
                <w14:textFill>
                  <w14:solidFill>
                    <w14:schemeClr w14:val="tx1"/>
                  </w14:solidFill>
                </w14:textFill>
              </w:rPr>
              <w:t>2024)</w:t>
            </w:r>
          </w:p>
          <w:p w14:paraId="63AFBBA9">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14:textFill>
                  <w14:solidFill>
                    <w14:schemeClr w14:val="tx1"/>
                  </w14:solidFill>
                </w14:textFill>
              </w:rPr>
              <w:t>Strimbu</w:t>
            </w:r>
            <w:r>
              <w:rPr>
                <w:rFonts w:ascii="Palatino Linotype" w:hAnsi="Palatino Linotype" w:cs="Times New Roman"/>
                <w:bCs/>
                <w:color w:val="000000" w:themeColor="text1"/>
                <w:sz w:val="20"/>
                <w:szCs w:val="20"/>
                <w:lang w:val="en-US" w:eastAsia="zh-CN"/>
                <w14:textFill>
                  <w14:solidFill>
                    <w14:schemeClr w14:val="tx1"/>
                  </w14:solidFill>
                </w14:textFill>
              </w:rPr>
              <w:t xml:space="preserve"> &amp; </w:t>
            </w:r>
            <w:r>
              <w:rPr>
                <w:rFonts w:ascii="Palatino Linotype" w:hAnsi="Palatino Linotype" w:eastAsia="宋体" w:cs="Times New Roman"/>
                <w:color w:val="000000" w:themeColor="text1"/>
                <w:sz w:val="20"/>
                <w:szCs w:val="20"/>
                <w:shd w:val="clear" w:color="auto" w:fill="FFFFFF"/>
                <w14:textFill>
                  <w14:solidFill>
                    <w14:schemeClr w14:val="tx1"/>
                  </w14:solidFill>
                </w14:textFill>
              </w:rPr>
              <w:t>O'Connell</w:t>
            </w:r>
            <w:r>
              <w:rPr>
                <w:rFonts w:ascii="Palatino Linotype" w:hAnsi="Palatino Linotype" w:eastAsia="宋体" w:cs="Times New Roman"/>
                <w:color w:val="000000" w:themeColor="text1"/>
                <w:sz w:val="20"/>
                <w:szCs w:val="20"/>
                <w:shd w:val="clear" w:color="auto" w:fill="FFFFFF"/>
                <w:lang w:eastAsia="zh-CN"/>
                <w14:textFill>
                  <w14:solidFill>
                    <w14:schemeClr w14:val="tx1"/>
                  </w14:solidFill>
                </w14:textFill>
              </w:rPr>
              <w:t>(</w:t>
            </w:r>
            <w:r>
              <w:rPr>
                <w:rFonts w:ascii="Palatino Linotype" w:hAnsi="Palatino Linotype" w:cs="Times New Roman"/>
                <w:bCs/>
                <w:color w:val="000000" w:themeColor="text1"/>
                <w:sz w:val="20"/>
                <w:szCs w:val="20"/>
                <w:lang w:val="en-US" w:eastAsia="zh-CN"/>
                <w14:textFill>
                  <w14:solidFill>
                    <w14:schemeClr w14:val="tx1"/>
                  </w14:solidFill>
                </w14:textFill>
              </w:rPr>
              <w:t>2019)</w:t>
            </w:r>
          </w:p>
          <w:p w14:paraId="67BF22D3">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Chen et al.(2023)</w:t>
            </w:r>
          </w:p>
          <w:p w14:paraId="2AA7F017">
            <w:pPr>
              <w:adjustRightInd w:val="0"/>
              <w:snapToGrid w:val="0"/>
              <w:jc w:val="center"/>
              <w:rPr>
                <w:rFonts w:ascii="Palatino Linotype" w:hAnsi="Palatino Linotype" w:eastAsia="宋体" w:cs="Times New Roman"/>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Duan et al.(2020)</w:t>
            </w:r>
          </w:p>
        </w:tc>
        <w:tc>
          <w:tcPr>
            <w:tcW w:w="1017" w:type="pct"/>
            <w:vAlign w:val="top"/>
          </w:tcPr>
          <w:p w14:paraId="07B26A5E">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 xml:space="preserve">Xiao et al. </w:t>
            </w:r>
            <w:r>
              <w:rPr>
                <w:rFonts w:ascii="Palatino Linotype" w:hAnsi="Palatino Linotype" w:cs="Times New Roman"/>
                <w:bCs/>
                <w:color w:val="000000" w:themeColor="text1"/>
                <w:sz w:val="20"/>
                <w:szCs w:val="20"/>
                <w14:textFill>
                  <w14:solidFill>
                    <w14:schemeClr w14:val="tx1"/>
                  </w14:solidFill>
                </w14:textFill>
              </w:rPr>
              <w:t>(</w:t>
            </w:r>
            <w:r>
              <w:rPr>
                <w:rFonts w:ascii="Palatino Linotype" w:hAnsi="Palatino Linotype" w:cs="Times New Roman"/>
                <w:bCs/>
                <w:color w:val="000000" w:themeColor="text1"/>
                <w:sz w:val="20"/>
                <w:szCs w:val="20"/>
                <w:lang w:val="en-US" w:eastAsia="zh-CN"/>
                <w14:textFill>
                  <w14:solidFill>
                    <w14:schemeClr w14:val="tx1"/>
                  </w14:solidFill>
                </w14:textFill>
              </w:rPr>
              <w:t>2020)</w:t>
            </w:r>
          </w:p>
          <w:p w14:paraId="62A73A9D">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Sun et al. (2020)</w:t>
            </w:r>
          </w:p>
          <w:p w14:paraId="44808827">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Bao et al. (2023)</w:t>
            </w:r>
          </w:p>
          <w:p w14:paraId="11F42852">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Li et al. (2021)</w:t>
            </w:r>
          </w:p>
          <w:p w14:paraId="5EBB97B2">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Zhan et al. (2022)</w:t>
            </w:r>
          </w:p>
          <w:p w14:paraId="5DB7738F">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r>
              <w:rPr>
                <w:rFonts w:ascii="Palatino Linotype" w:hAnsi="Palatino Linotype" w:cs="Times New Roman"/>
                <w:bCs/>
                <w:color w:val="000000" w:themeColor="text1"/>
                <w:sz w:val="20"/>
                <w:szCs w:val="20"/>
                <w:lang w:val="en-US" w:eastAsia="zh-CN"/>
                <w14:textFill>
                  <w14:solidFill>
                    <w14:schemeClr w14:val="tx1"/>
                  </w14:solidFill>
                </w14:textFill>
              </w:rPr>
              <w:t>Wei et al. (2022)</w:t>
            </w:r>
          </w:p>
          <w:p w14:paraId="61D9245E">
            <w:pPr>
              <w:adjustRightInd w:val="0"/>
              <w:snapToGrid w:val="0"/>
              <w:jc w:val="center"/>
              <w:rPr>
                <w:rFonts w:ascii="Palatino Linotype" w:hAnsi="Palatino Linotype" w:cs="Times New Roman"/>
                <w:bCs/>
                <w:color w:val="000000" w:themeColor="text1"/>
                <w:sz w:val="20"/>
                <w:szCs w:val="20"/>
                <w:lang w:val="en-US" w:eastAsia="zh-CN"/>
                <w14:textFill>
                  <w14:solidFill>
                    <w14:schemeClr w14:val="tx1"/>
                  </w14:solidFill>
                </w14:textFill>
              </w:rPr>
            </w:pPr>
          </w:p>
        </w:tc>
      </w:tr>
      <w:bookmarkEnd w:id="1"/>
    </w:tbl>
    <w:p w14:paraId="73196BFC">
      <w:pPr>
        <w:jc w:val="center"/>
        <w:rPr>
          <w:rFonts w:eastAsia="宋体" w:cs="Times New Roman"/>
          <w:color w:val="000000" w:themeColor="text1"/>
          <w:sz w:val="20"/>
          <w:szCs w:val="20"/>
          <w:lang w:val="en-US" w:eastAsia="zh-CN" w:bidi="ar"/>
          <w14:textFill>
            <w14:solidFill>
              <w14:schemeClr w14:val="tx1"/>
            </w14:solidFill>
          </w14:textFill>
        </w:rPr>
      </w:pPr>
      <w:r>
        <w:rPr>
          <w:rFonts w:eastAsia="宋体" w:cs="Times New Roman"/>
          <w:color w:val="000000" w:themeColor="text1"/>
          <w:sz w:val="20"/>
          <w:szCs w:val="20"/>
          <w:lang w:val="en-US" w:eastAsia="zh-CN" w:bidi="ar"/>
          <w14:textFill>
            <w14:solidFill>
              <w14:schemeClr w14:val="tx1"/>
            </w14:solidFill>
          </w14:textFill>
        </w:rPr>
        <w:t>Sources: Author's work (2024)</w:t>
      </w:r>
    </w:p>
    <w:p w14:paraId="31508FF2">
      <w:pPr>
        <w:pStyle w:val="16"/>
        <w:jc w:val="both"/>
        <w:rPr>
          <w:rStyle w:val="23"/>
          <w:rFonts w:eastAsia="宋体" w:cs="Times New Roman"/>
          <w:b w:val="0"/>
          <w:color w:val="000000" w:themeColor="text1"/>
          <w:shd w:val="clear" w:color="auto" w:fill="FFFFFF"/>
          <w:lang w:val="en-US" w:eastAsia="zh-CN"/>
          <w14:textFill>
            <w14:solidFill>
              <w14:schemeClr w14:val="tx1"/>
            </w14:solidFill>
          </w14:textFill>
        </w:rPr>
      </w:pPr>
    </w:p>
    <w:p w14:paraId="7AAEF1E1">
      <w:pPr>
        <w:pStyle w:val="16"/>
        <w:jc w:val="both"/>
        <w:rPr>
          <w:rFonts w:cs="Times New Roman" w:eastAsiaTheme="minorEastAsia"/>
          <w:color w:val="000000" w:themeColor="text1"/>
          <w:shd w:val="clear" w:color="auto" w:fill="FFFFFF"/>
          <w:lang w:eastAsia="zh-CN"/>
          <w14:textFill>
            <w14:solidFill>
              <w14:schemeClr w14:val="tx1"/>
            </w14:solidFill>
          </w14:textFill>
        </w:rPr>
      </w:pPr>
      <w:r>
        <w:rPr>
          <w:rStyle w:val="23"/>
          <w:rFonts w:hint="eastAsia" w:eastAsia="宋体" w:cs="Times New Roman"/>
          <w:b w:val="0"/>
          <w:color w:val="000000" w:themeColor="text1"/>
          <w:shd w:val="clear" w:color="auto" w:fill="FFFFFF"/>
          <w:lang w:val="en-US" w:eastAsia="zh-CN"/>
          <w14:textFill>
            <w14:solidFill>
              <w14:schemeClr w14:val="tx1"/>
            </w14:solidFill>
          </w14:textFill>
        </w:rPr>
        <w:t>4.</w:t>
      </w:r>
      <w:r>
        <w:rPr>
          <w:rStyle w:val="23"/>
          <w:rFonts w:eastAsia="宋体" w:cs="Times New Roman"/>
          <w:b w:val="0"/>
          <w:color w:val="000000" w:themeColor="text1"/>
          <w:shd w:val="clear" w:color="auto" w:fill="FFFFFF"/>
          <w:lang w:val="en-US" w:eastAsia="zh-CN"/>
          <w14:textFill>
            <w14:solidFill>
              <w14:schemeClr w14:val="tx1"/>
            </w14:solidFill>
          </w14:textFill>
        </w:rPr>
        <w:t xml:space="preserve"> Data Collection Process</w:t>
      </w:r>
      <w:r>
        <w:rPr>
          <w:rFonts w:eastAsia="sans-serif" w:cs="Times New Roman"/>
          <w:color w:val="000000" w:themeColor="text1"/>
          <w:shd w:val="clear" w:color="auto" w:fill="FFFFFF"/>
          <w14:textFill>
            <w14:solidFill>
              <w14:schemeClr w14:val="tx1"/>
            </w14:solidFill>
          </w14:textFill>
        </w:rPr>
        <w:br w:type="textWrapping"/>
      </w:r>
      <w:r>
        <w:rPr>
          <w:rFonts w:eastAsia="sans-serif" w:cs="Times New Roman"/>
          <w:color w:val="000000" w:themeColor="text1"/>
          <w:shd w:val="clear" w:color="auto" w:fill="FFFFFF"/>
          <w14:textFill>
            <w14:solidFill>
              <w14:schemeClr w14:val="tx1"/>
            </w14:solidFill>
          </w14:textFill>
        </w:rPr>
        <w:t xml:space="preserve">Before the study, several ethical procedures were completed, beginning with an application for ethical review from the affiliated institution. After receiving approval, a research letter was issued to the operating company of </w:t>
      </w:r>
      <w:r>
        <w:rPr>
          <w:rFonts w:hint="eastAsia" w:eastAsia="宋体" w:cs="Times New Roman"/>
          <w:color w:val="000000" w:themeColor="text1"/>
          <w:shd w:val="clear" w:color="auto" w:fill="FFFFFF"/>
          <w:lang w:eastAsia="zh-CN"/>
          <w14:textFill>
            <w14:solidFill>
              <w14:schemeClr w14:val="tx1"/>
            </w14:solidFill>
          </w14:textFill>
        </w:rPr>
        <w:t>Rednote</w:t>
      </w:r>
      <w:r>
        <w:rPr>
          <w:rFonts w:eastAsia="sans-serif" w:cs="Times New Roman"/>
          <w:color w:val="000000" w:themeColor="text1"/>
          <w:shd w:val="clear" w:color="auto" w:fill="FFFFFF"/>
          <w14:textFill>
            <w14:solidFill>
              <w14:schemeClr w14:val="tx1"/>
            </w14:solidFill>
          </w14:textFill>
        </w:rPr>
        <w:t xml:space="preserve"> in Sanya, Sanya Start Story Culture Co., LTD</w:t>
      </w:r>
      <w:r>
        <w:rPr>
          <w:rFonts w:hint="eastAsia" w:eastAsia="sans-serif" w:cs="Times New Roman"/>
          <w:color w:val="000000" w:themeColor="text1"/>
          <w:shd w:val="clear" w:color="auto" w:fill="FFFFFF"/>
          <w:lang w:val="en-US" w:eastAsia="zh-CN"/>
          <w14:textFill>
            <w14:solidFill>
              <w14:schemeClr w14:val="tx1"/>
            </w14:solidFill>
          </w14:textFill>
        </w:rPr>
        <w:t xml:space="preserve">, </w:t>
      </w:r>
      <w:r>
        <w:rPr>
          <w:rFonts w:eastAsia="sans-serif" w:cs="Times New Roman"/>
          <w:color w:val="000000" w:themeColor="text1"/>
          <w:shd w:val="clear" w:color="auto" w:fill="FFFFFF"/>
          <w14:textFill>
            <w14:solidFill>
              <w14:schemeClr w14:val="tx1"/>
            </w14:solidFill>
          </w14:textFill>
        </w:rPr>
        <w:t>Hainan Province, to facilitate the distribution of the questionnaires. The research proposal outlined the research questions, objectives, and ethical considerations,</w:t>
      </w:r>
      <w:r>
        <w:rPr>
          <w:rFonts w:hint="eastAsia" w:eastAsia="宋体" w:cs="Times New Roman"/>
          <w:color w:val="000000" w:themeColor="text1"/>
          <w:shd w:val="clear" w:color="auto" w:fill="FFFFFF"/>
          <w:lang w:val="en-US" w:eastAsia="zh-CN"/>
          <w14:textFill>
            <w14:solidFill>
              <w14:schemeClr w14:val="tx1"/>
            </w14:solidFill>
          </w14:textFill>
        </w:rPr>
        <w:t xml:space="preserve"> </w:t>
      </w:r>
      <w:r>
        <w:rPr>
          <w:rFonts w:eastAsia="sans-serif" w:cs="Times New Roman"/>
          <w:color w:val="000000" w:themeColor="text1"/>
          <w:shd w:val="clear" w:color="auto" w:fill="FFFFFF"/>
          <w14:textFill>
            <w14:solidFill>
              <w14:schemeClr w14:val="tx1"/>
            </w14:solidFill>
          </w14:textFill>
        </w:rPr>
        <w:t>including data confidentiality,</w:t>
      </w:r>
      <w:r>
        <w:rPr>
          <w:rStyle w:val="30"/>
          <w:rFonts w:hint="eastAsia" w:eastAsia="宋体"/>
          <w:color w:val="000000" w:themeColor="text1"/>
          <w:lang w:val="en-US" w:eastAsia="zh-CN"/>
          <w14:textFill>
            <w14:solidFill>
              <w14:schemeClr w14:val="tx1"/>
            </w14:solidFill>
          </w14:textFill>
        </w:rPr>
        <w:t xml:space="preserve"> </w:t>
      </w:r>
      <w:r>
        <w:rPr>
          <w:rFonts w:eastAsia="sans-serif" w:cs="Times New Roman"/>
          <w:color w:val="000000" w:themeColor="text1"/>
          <w:shd w:val="clear" w:color="auto" w:fill="FFFFFF"/>
          <w14:textFill>
            <w14:solidFill>
              <w14:schemeClr w14:val="tx1"/>
            </w14:solidFill>
          </w14:textFill>
        </w:rPr>
        <w:t>and emphasized voluntary participation.</w:t>
      </w:r>
    </w:p>
    <w:p w14:paraId="24824312">
      <w:pPr>
        <w:pStyle w:val="16"/>
        <w:numPr>
          <w:ilvl w:val="255"/>
          <w:numId w:val="0"/>
        </w:numPr>
        <w:jc w:val="both"/>
        <w:rPr>
          <w:rFonts w:cs="Times New Roman" w:eastAsiaTheme="minorEastAsia"/>
          <w:color w:val="000000" w:themeColor="text1"/>
          <w:shd w:val="clear" w:color="auto" w:fill="FFFFFF"/>
          <w:lang w:eastAsia="zh-CN"/>
          <w14:textFill>
            <w14:solidFill>
              <w14:schemeClr w14:val="tx1"/>
            </w14:solidFill>
          </w14:textFill>
        </w:rPr>
      </w:pPr>
    </w:p>
    <w:p w14:paraId="3453C69B">
      <w:pPr>
        <w:pStyle w:val="16"/>
        <w:jc w:val="both"/>
        <w:rPr>
          <w:rStyle w:val="23"/>
          <w:rFonts w:eastAsia="sans-serif" w:cs="Times New Roman"/>
          <w:b w:val="0"/>
          <w:color w:val="000000" w:themeColor="text1"/>
          <w:shd w:val="clear" w:color="auto" w:fill="FFFFFF"/>
          <w14:textFill>
            <w14:solidFill>
              <w14:schemeClr w14:val="tx1"/>
            </w14:solidFill>
          </w14:textFill>
        </w:rPr>
      </w:pPr>
      <w:r>
        <w:rPr>
          <w:rStyle w:val="23"/>
          <w:rFonts w:hint="eastAsia" w:eastAsia="宋体" w:cs="Times New Roman"/>
          <w:b w:val="0"/>
          <w:color w:val="000000" w:themeColor="text1"/>
          <w:shd w:val="clear" w:color="auto" w:fill="FFFFFF"/>
          <w:lang w:val="en-US" w:eastAsia="zh-CN"/>
          <w14:textFill>
            <w14:solidFill>
              <w14:schemeClr w14:val="tx1"/>
            </w14:solidFill>
          </w14:textFill>
        </w:rPr>
        <w:t>5.</w:t>
      </w:r>
      <w:r>
        <w:rPr>
          <w:rStyle w:val="23"/>
          <w:rFonts w:eastAsia="宋体" w:cs="Times New Roman"/>
          <w:b w:val="0"/>
          <w:color w:val="000000" w:themeColor="text1"/>
          <w:shd w:val="clear" w:color="auto" w:fill="FFFFFF"/>
          <w:lang w:val="en-US" w:eastAsia="zh-CN"/>
          <w14:textFill>
            <w14:solidFill>
              <w14:schemeClr w14:val="tx1"/>
            </w14:solidFill>
          </w14:textFill>
        </w:rPr>
        <w:t xml:space="preserve"> </w:t>
      </w:r>
      <w:r>
        <w:rPr>
          <w:rStyle w:val="23"/>
          <w:rFonts w:eastAsia="sans-serif" w:cs="Times New Roman"/>
          <w:b w:val="0"/>
          <w:color w:val="000000" w:themeColor="text1"/>
          <w:shd w:val="clear" w:color="auto" w:fill="FFFFFF"/>
          <w14:textFill>
            <w14:solidFill>
              <w14:schemeClr w14:val="tx1"/>
            </w14:solidFill>
          </w14:textFill>
        </w:rPr>
        <w:t>Data Analysis</w:t>
      </w:r>
      <w:r>
        <w:rPr>
          <w:rStyle w:val="23"/>
          <w:rFonts w:eastAsia="sans-serif" w:cs="Times New Roman"/>
          <w:b w:val="0"/>
          <w:color w:val="000000" w:themeColor="text1"/>
          <w:shd w:val="clear" w:color="auto" w:fill="FFFFFF"/>
          <w14:textFill>
            <w14:solidFill>
              <w14:schemeClr w14:val="tx1"/>
            </w14:solidFill>
          </w14:textFill>
        </w:rPr>
        <w:br w:type="textWrapping"/>
      </w:r>
      <w:r>
        <w:rPr>
          <w:rStyle w:val="23"/>
          <w:rFonts w:eastAsia="sans-serif" w:cs="Times New Roman"/>
          <w:b w:val="0"/>
          <w:color w:val="000000" w:themeColor="text1"/>
          <w:shd w:val="clear" w:color="auto" w:fill="FFFFFF"/>
          <w14:textFill>
            <w14:solidFill>
              <w14:schemeClr w14:val="tx1"/>
            </w14:solidFill>
          </w14:textFill>
        </w:rPr>
        <w:t>Following data screening with SPSS 26.0, a total of 413 valid questionnaires were retained, with balanced gender representation (44.79% male, 55.21% female). Data were processed using SPSS and Smart PLS 4.0. The variance inflation factor (VIF) analysis confirmed that multicollinearity was not an issue. Measurement validity was assessed through tests of convergent and discriminant validity, confirming the reliability of the construct measures. The structural model</w:t>
      </w:r>
      <w:r>
        <w:rPr>
          <w:rStyle w:val="23"/>
          <w:rFonts w:hint="eastAsia" w:eastAsia="宋体" w:cs="Times New Roman"/>
          <w:b w:val="0"/>
          <w:color w:val="000000" w:themeColor="text1"/>
          <w:shd w:val="clear" w:color="auto" w:fill="FFFFFF"/>
          <w:lang w:eastAsia="zh-CN"/>
          <w14:textFill>
            <w14:solidFill>
              <w14:schemeClr w14:val="tx1"/>
            </w14:solidFill>
          </w14:textFill>
        </w:rPr>
        <w:t>'</w:t>
      </w:r>
      <w:r>
        <w:rPr>
          <w:rStyle w:val="23"/>
          <w:rFonts w:eastAsia="sans-serif" w:cs="Times New Roman"/>
          <w:b w:val="0"/>
          <w:color w:val="000000" w:themeColor="text1"/>
          <w:shd w:val="clear" w:color="auto" w:fill="FFFFFF"/>
          <w14:textFill>
            <w14:solidFill>
              <w14:schemeClr w14:val="tx1"/>
            </w14:solidFill>
          </w14:textFill>
        </w:rPr>
        <w:t>s explanatory power was evaluated with R², which was 0.406 for subjective well-being, aligning with the three-factor happiness model (affective, cognitive, social). The Q² value was 0.32, indicating satisfactory predictive accuracy of the model.</w:t>
      </w:r>
    </w:p>
    <w:p w14:paraId="0CF70393">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7B50DB04">
      <w:pPr>
        <w:rPr>
          <w:b/>
          <w:color w:val="000000" w:themeColor="text1"/>
          <w14:textFill>
            <w14:solidFill>
              <w14:schemeClr w14:val="tx1"/>
            </w14:solidFill>
          </w14:textFill>
        </w:rPr>
      </w:pPr>
      <w:r>
        <w:rPr>
          <w:b/>
          <w:color w:val="000000" w:themeColor="text1"/>
          <w14:textFill>
            <w14:solidFill>
              <w14:schemeClr w14:val="tx1"/>
            </w14:solidFill>
          </w14:textFill>
        </w:rPr>
        <w:t>The Findings</w:t>
      </w:r>
    </w:p>
    <w:p w14:paraId="67EF26A1">
      <w:pPr>
        <w:pStyle w:val="16"/>
        <w:jc w:val="both"/>
        <w:rPr>
          <w:rStyle w:val="23"/>
          <w:rFonts w:eastAsia="宋体" w:cs="Times New Roman"/>
          <w:b w:val="0"/>
          <w:color w:val="000000" w:themeColor="text1"/>
          <w:shd w:val="clear" w:color="auto" w:fill="FFFFFF"/>
          <w:lang w:val="en-US" w:eastAsia="zh-CN"/>
          <w14:textFill>
            <w14:solidFill>
              <w14:schemeClr w14:val="tx1"/>
            </w14:solidFill>
          </w14:textFill>
        </w:rPr>
      </w:pPr>
      <w:r>
        <w:rPr>
          <w:rStyle w:val="23"/>
          <w:rFonts w:eastAsia="宋体" w:cs="Times New Roman"/>
          <w:b w:val="0"/>
          <w:color w:val="000000" w:themeColor="text1"/>
          <w:shd w:val="clear" w:color="auto" w:fill="FFFFFF"/>
          <w:lang w:val="en-US" w:eastAsia="zh-CN"/>
          <w14:textFill>
            <w14:solidFill>
              <w14:schemeClr w14:val="tx1"/>
            </w14:solidFill>
          </w14:textFill>
        </w:rPr>
        <w:t xml:space="preserve">The findings indicate that honest self-presentation, number of followers, and perceived social support directly and significantly influence the subjective well-being of elderly </w:t>
      </w:r>
      <w:r>
        <w:rPr>
          <w:rStyle w:val="23"/>
          <w:rFonts w:hint="eastAsia" w:eastAsia="宋体" w:cs="Times New Roman"/>
          <w:b w:val="0"/>
          <w:color w:val="000000" w:themeColor="text1"/>
          <w:shd w:val="clear" w:color="auto" w:fill="FFFFFF"/>
          <w:lang w:val="en-US" w:eastAsia="zh-CN"/>
          <w14:textFill>
            <w14:solidFill>
              <w14:schemeClr w14:val="tx1"/>
            </w14:solidFill>
          </w14:textFill>
        </w:rPr>
        <w:t>Rednote</w:t>
      </w:r>
      <w:r>
        <w:rPr>
          <w:rStyle w:val="23"/>
          <w:rFonts w:eastAsia="宋体" w:cs="Times New Roman"/>
          <w:b w:val="0"/>
          <w:color w:val="000000" w:themeColor="text1"/>
          <w:shd w:val="clear" w:color="auto" w:fill="FFFFFF"/>
          <w:lang w:val="en-US" w:eastAsia="zh-CN"/>
          <w14:textFill>
            <w14:solidFill>
              <w14:schemeClr w14:val="tx1"/>
            </w14:solidFill>
          </w14:textFill>
        </w:rPr>
        <w:t xml:space="preserve"> users. These results </w:t>
      </w:r>
      <w:r>
        <w:rPr>
          <w:rStyle w:val="23"/>
          <w:rFonts w:hint="eastAsia" w:eastAsia="宋体" w:cs="Times New Roman"/>
          <w:b w:val="0"/>
          <w:color w:val="000000" w:themeColor="text1"/>
          <w:shd w:val="clear" w:color="auto" w:fill="FFFFFF"/>
          <w:lang w:val="en-US" w:eastAsia="zh-CN"/>
          <w14:textFill>
            <w14:solidFill>
              <w14:schemeClr w14:val="tx1"/>
            </w14:solidFill>
          </w14:textFill>
        </w:rPr>
        <w:t xml:space="preserve">in Table 2 </w:t>
      </w:r>
      <w:r>
        <w:rPr>
          <w:rStyle w:val="23"/>
          <w:rFonts w:eastAsia="宋体" w:cs="Times New Roman"/>
          <w:b w:val="0"/>
          <w:color w:val="000000" w:themeColor="text1"/>
          <w:shd w:val="clear" w:color="auto" w:fill="FFFFFF"/>
          <w:lang w:val="en-US" w:eastAsia="zh-CN"/>
          <w14:textFill>
            <w14:solidFill>
              <w14:schemeClr w14:val="tx1"/>
            </w14:solidFill>
          </w14:textFill>
        </w:rPr>
        <w:t>underscore the vital role of social support and online interactions among elderly users.</w:t>
      </w:r>
    </w:p>
    <w:p w14:paraId="6DD15CCA">
      <w:pPr>
        <w:pStyle w:val="16"/>
        <w:jc w:val="both"/>
        <w:rPr>
          <w:rStyle w:val="23"/>
          <w:rFonts w:eastAsia="宋体" w:cs="Times New Roman"/>
          <w:b w:val="0"/>
          <w:color w:val="000000" w:themeColor="text1"/>
          <w:shd w:val="clear" w:color="auto" w:fill="FFFFFF"/>
          <w:lang w:val="en-US" w:eastAsia="zh-CN"/>
          <w14:textFill>
            <w14:solidFill>
              <w14:schemeClr w14:val="tx1"/>
            </w14:solidFill>
          </w14:textFill>
        </w:rPr>
      </w:pPr>
    </w:p>
    <w:p w14:paraId="5CA9EA32">
      <w:pPr>
        <w:pStyle w:val="16"/>
        <w:jc w:val="both"/>
        <w:rPr>
          <w:rStyle w:val="23"/>
          <w:rFonts w:eastAsia="宋体" w:cs="Times New Roman"/>
          <w:b w:val="0"/>
          <w:color w:val="000000" w:themeColor="text1"/>
          <w:shd w:val="clear" w:color="auto" w:fill="FFFFFF"/>
          <w:lang w:val="en-US" w:eastAsia="zh-CN"/>
          <w14:textFill>
            <w14:solidFill>
              <w14:schemeClr w14:val="tx1"/>
            </w14:solidFill>
          </w14:textFill>
        </w:rPr>
      </w:pPr>
    </w:p>
    <w:p w14:paraId="7D8A55BB">
      <w:pPr>
        <w:pStyle w:val="16"/>
        <w:jc w:val="center"/>
        <w:rPr>
          <w:rFonts w:cs="Times New Roman"/>
          <w:color w:val="000000" w:themeColor="text1"/>
          <w:sz w:val="20"/>
          <w:szCs w:val="20"/>
          <w:lang w:val="en-US" w:eastAsia="zh-CN"/>
          <w14:textFill>
            <w14:solidFill>
              <w14:schemeClr w14:val="tx1"/>
            </w14:solidFill>
          </w14:textFill>
        </w:rPr>
      </w:pPr>
      <w:r>
        <w:rPr>
          <w:rFonts w:cs="Times New Roman"/>
          <w:color w:val="000000" w:themeColor="text1"/>
          <w:sz w:val="20"/>
          <w:szCs w:val="20"/>
          <w:lang w:val="en-US" w:eastAsia="zh-CN"/>
          <w14:textFill>
            <w14:solidFill>
              <w14:schemeClr w14:val="tx1"/>
            </w14:solidFill>
          </w14:textFill>
        </w:rPr>
        <w:t>Table 2. Path analysis</w:t>
      </w:r>
    </w:p>
    <w:tbl>
      <w:tblPr>
        <w:tblStyle w:val="66"/>
        <w:tblW w:w="4998"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027"/>
        <w:gridCol w:w="1164"/>
        <w:gridCol w:w="1451"/>
        <w:gridCol w:w="1244"/>
        <w:gridCol w:w="1212"/>
        <w:gridCol w:w="1164"/>
        <w:gridCol w:w="1200"/>
      </w:tblGrid>
      <w:tr w14:paraId="15BCE3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48" w:hRule="atLeast"/>
          <w:jc w:val="center"/>
        </w:trPr>
        <w:tc>
          <w:tcPr>
            <w:tcW w:w="1446" w:type="pct"/>
            <w:tcBorders>
              <w:bottom w:val="single" w:color="auto" w:sz="4" w:space="0"/>
              <w:insideH w:val="single" w:sz="4" w:space="0"/>
            </w:tcBorders>
            <w:noWrap/>
            <w:vAlign w:val="center"/>
          </w:tcPr>
          <w:p w14:paraId="3F07D168">
            <w:pPr>
              <w:adjustRightInd w:val="0"/>
              <w:snapToGrid w:val="0"/>
              <w:jc w:val="center"/>
              <w:rPr>
                <w:rFonts w:ascii="Palatino Linotype" w:hAnsi="Palatino Linotype" w:eastAsia="宋体" w:cs="Times New Roman"/>
                <w:b w:val="0"/>
                <w:i w:val="0"/>
                <w:color w:val="000000" w:themeColor="text1"/>
                <w:sz w:val="20"/>
                <w:szCs w:val="20"/>
                <w14:textFill>
                  <w14:solidFill>
                    <w14:schemeClr w14:val="tx1"/>
                  </w14:solidFill>
                </w14:textFill>
              </w:rPr>
            </w:pPr>
          </w:p>
        </w:tc>
        <w:tc>
          <w:tcPr>
            <w:tcW w:w="556" w:type="pct"/>
            <w:tcBorders>
              <w:bottom w:val="single" w:color="auto" w:sz="4" w:space="0"/>
              <w:insideH w:val="single" w:sz="4" w:space="0"/>
            </w:tcBorders>
            <w:vAlign w:val="top"/>
          </w:tcPr>
          <w:p w14:paraId="29F960F8">
            <w:pPr>
              <w:adjustRightInd w:val="0"/>
              <w:snapToGrid w:val="0"/>
              <w:jc w:val="center"/>
              <w:textAlignment w:val="center"/>
              <w:rPr>
                <w:rFonts w:ascii="Palatino Linotype" w:hAnsi="Palatino Linotype" w:eastAsia="宋体" w:cs="Times New Roman"/>
                <w:b w:val="0"/>
                <w:i w:val="0"/>
                <w:color w:val="000000" w:themeColor="text1"/>
                <w:sz w:val="20"/>
                <w:szCs w:val="20"/>
                <w:lang w:val="en-US"/>
                <w14:textFill>
                  <w14:solidFill>
                    <w14:schemeClr w14:val="tx1"/>
                  </w14:solidFill>
                </w14:textFill>
              </w:rPr>
            </w:pPr>
            <w:r>
              <w:rPr>
                <w:rFonts w:ascii="Palatino Linotype" w:hAnsi="Palatino Linotype" w:eastAsia="宋体" w:cs="Times New Roman"/>
                <w:b/>
                <w:i w:val="0"/>
                <w:color w:val="000000" w:themeColor="text1"/>
                <w:sz w:val="20"/>
                <w:szCs w:val="20"/>
                <w:lang w:val="en-US" w:eastAsia="zh-CN" w:bidi="ar"/>
                <w14:textFill>
                  <w14:solidFill>
                    <w14:schemeClr w14:val="tx1"/>
                  </w14:solidFill>
                </w14:textFill>
              </w:rPr>
              <w:t>Beta</w:t>
            </w:r>
          </w:p>
        </w:tc>
        <w:tc>
          <w:tcPr>
            <w:tcW w:w="693" w:type="pct"/>
            <w:tcBorders>
              <w:bottom w:val="single" w:color="auto" w:sz="4" w:space="0"/>
              <w:insideH w:val="single" w:sz="4" w:space="0"/>
            </w:tcBorders>
            <w:vAlign w:val="top"/>
          </w:tcPr>
          <w:p w14:paraId="5F09C9EE">
            <w:pPr>
              <w:adjustRightInd w:val="0"/>
              <w:snapToGrid w:val="0"/>
              <w:jc w:val="center"/>
              <w:textAlignment w:val="center"/>
              <w:rPr>
                <w:rFonts w:ascii="Palatino Linotype" w:hAnsi="Palatino Linotype" w:eastAsia="宋体" w:cs="Times New Roman"/>
                <w:b w:val="0"/>
                <w:i w:val="0"/>
                <w:color w:val="000000" w:themeColor="text1"/>
                <w:sz w:val="20"/>
                <w:szCs w:val="20"/>
                <w14:textFill>
                  <w14:solidFill>
                    <w14:schemeClr w14:val="tx1"/>
                  </w14:solidFill>
                </w14:textFill>
              </w:rPr>
            </w:pPr>
            <w:r>
              <w:rPr>
                <w:rFonts w:ascii="Palatino Linotype" w:hAnsi="Palatino Linotype" w:eastAsia="宋体" w:cs="Times New Roman"/>
                <w:b/>
                <w:i w:val="0"/>
                <w:color w:val="000000" w:themeColor="text1"/>
                <w:sz w:val="20"/>
                <w:szCs w:val="20"/>
                <w:lang w:val="en-US" w:eastAsia="zh-CN" w:bidi="ar"/>
                <w14:textFill>
                  <w14:solidFill>
                    <w14:schemeClr w14:val="tx1"/>
                  </w14:solidFill>
                </w14:textFill>
              </w:rPr>
              <w:t>Coefficient</w:t>
            </w:r>
          </w:p>
        </w:tc>
        <w:tc>
          <w:tcPr>
            <w:tcW w:w="594" w:type="pct"/>
            <w:tcBorders>
              <w:bottom w:val="single" w:color="auto" w:sz="4" w:space="0"/>
              <w:insideH w:val="single" w:sz="4" w:space="0"/>
            </w:tcBorders>
            <w:vAlign w:val="top"/>
          </w:tcPr>
          <w:p w14:paraId="1594A660">
            <w:pPr>
              <w:adjustRightInd w:val="0"/>
              <w:snapToGrid w:val="0"/>
              <w:jc w:val="center"/>
              <w:textAlignment w:val="center"/>
              <w:rPr>
                <w:rFonts w:ascii="Palatino Linotype" w:hAnsi="Palatino Linotype" w:eastAsia="宋体" w:cs="Times New Roman"/>
                <w:b w:val="0"/>
                <w:i w:val="0"/>
                <w:color w:val="000000" w:themeColor="text1"/>
                <w:sz w:val="20"/>
                <w:szCs w:val="20"/>
                <w14:textFill>
                  <w14:solidFill>
                    <w14:schemeClr w14:val="tx1"/>
                  </w14:solidFill>
                </w14:textFill>
              </w:rPr>
            </w:pPr>
            <w:r>
              <w:rPr>
                <w:rFonts w:ascii="Palatino Linotype" w:hAnsi="Palatino Linotype" w:eastAsia="宋体" w:cs="Times New Roman"/>
                <w:b/>
                <w:i w:val="0"/>
                <w:color w:val="000000" w:themeColor="text1"/>
                <w:sz w:val="20"/>
                <w:szCs w:val="20"/>
                <w:lang w:val="en-US" w:eastAsia="zh-CN" w:bidi="ar"/>
                <w14:textFill>
                  <w14:solidFill>
                    <w14:schemeClr w14:val="tx1"/>
                  </w14:solidFill>
                </w14:textFill>
              </w:rPr>
              <w:t>Standard deviation</w:t>
            </w:r>
          </w:p>
        </w:tc>
        <w:tc>
          <w:tcPr>
            <w:tcW w:w="579" w:type="pct"/>
            <w:tcBorders>
              <w:bottom w:val="single" w:color="auto" w:sz="4" w:space="0"/>
              <w:insideH w:val="single" w:sz="4" w:space="0"/>
            </w:tcBorders>
            <w:vAlign w:val="top"/>
          </w:tcPr>
          <w:p w14:paraId="02BF6E78">
            <w:pPr>
              <w:adjustRightInd w:val="0"/>
              <w:snapToGrid w:val="0"/>
              <w:jc w:val="center"/>
              <w:textAlignment w:val="center"/>
              <w:rPr>
                <w:rFonts w:ascii="Palatino Linotype" w:hAnsi="Palatino Linotype" w:eastAsia="宋体" w:cs="Times New Roman"/>
                <w:b w:val="0"/>
                <w:i w:val="0"/>
                <w:color w:val="000000" w:themeColor="text1"/>
                <w:sz w:val="20"/>
                <w:szCs w:val="20"/>
                <w14:textFill>
                  <w14:solidFill>
                    <w14:schemeClr w14:val="tx1"/>
                  </w14:solidFill>
                </w14:textFill>
              </w:rPr>
            </w:pPr>
            <w:r>
              <w:rPr>
                <w:rFonts w:ascii="Palatino Linotype" w:hAnsi="Palatino Linotype" w:eastAsia="宋体" w:cs="Times New Roman"/>
                <w:b/>
                <w:i w:val="0"/>
                <w:color w:val="000000" w:themeColor="text1"/>
                <w:sz w:val="20"/>
                <w:szCs w:val="20"/>
                <w:lang w:val="en-US" w:eastAsia="zh-CN" w:bidi="ar"/>
                <w14:textFill>
                  <w14:solidFill>
                    <w14:schemeClr w14:val="tx1"/>
                  </w14:solidFill>
                </w14:textFill>
              </w:rPr>
              <w:t>T Statistics</w:t>
            </w:r>
          </w:p>
        </w:tc>
        <w:tc>
          <w:tcPr>
            <w:tcW w:w="556" w:type="pct"/>
            <w:tcBorders>
              <w:bottom w:val="single" w:color="auto" w:sz="4" w:space="0"/>
              <w:insideH w:val="single" w:sz="4" w:space="0"/>
            </w:tcBorders>
            <w:vAlign w:val="top"/>
          </w:tcPr>
          <w:p w14:paraId="04FDB0E9">
            <w:pPr>
              <w:adjustRightInd w:val="0"/>
              <w:snapToGrid w:val="0"/>
              <w:jc w:val="center"/>
              <w:textAlignment w:val="center"/>
              <w:rPr>
                <w:rFonts w:ascii="Palatino Linotype" w:hAnsi="Palatino Linotype" w:eastAsia="宋体" w:cs="Times New Roman"/>
                <w:b w:val="0"/>
                <w:i w:val="0"/>
                <w:color w:val="000000" w:themeColor="text1"/>
                <w:sz w:val="20"/>
                <w:szCs w:val="20"/>
                <w14:textFill>
                  <w14:solidFill>
                    <w14:schemeClr w14:val="tx1"/>
                  </w14:solidFill>
                </w14:textFill>
              </w:rPr>
            </w:pPr>
            <w:r>
              <w:rPr>
                <w:rFonts w:ascii="Palatino Linotype" w:hAnsi="Palatino Linotype" w:eastAsia="宋体" w:cs="Times New Roman"/>
                <w:b/>
                <w:i w:val="0"/>
                <w:color w:val="000000" w:themeColor="text1"/>
                <w:sz w:val="20"/>
                <w:szCs w:val="20"/>
                <w:lang w:val="en-US" w:eastAsia="zh-CN" w:bidi="ar"/>
                <w14:textFill>
                  <w14:solidFill>
                    <w14:schemeClr w14:val="tx1"/>
                  </w14:solidFill>
                </w14:textFill>
              </w:rPr>
              <w:t>P-value</w:t>
            </w:r>
          </w:p>
        </w:tc>
        <w:tc>
          <w:tcPr>
            <w:tcW w:w="573" w:type="pct"/>
            <w:tcBorders>
              <w:bottom w:val="single" w:color="auto" w:sz="4" w:space="0"/>
              <w:insideH w:val="single" w:sz="4" w:space="0"/>
            </w:tcBorders>
            <w:noWrap/>
            <w:vAlign w:val="top"/>
          </w:tcPr>
          <w:p w14:paraId="1378A0C8">
            <w:pPr>
              <w:adjustRightInd w:val="0"/>
              <w:snapToGrid w:val="0"/>
              <w:jc w:val="center"/>
              <w:textAlignment w:val="center"/>
              <w:rPr>
                <w:rFonts w:ascii="Palatino Linotype" w:hAnsi="Palatino Linotype" w:eastAsia="宋体" w:cs="Times New Roman"/>
                <w:b w:val="0"/>
                <w:i w:val="0"/>
                <w:color w:val="000000" w:themeColor="text1"/>
                <w:sz w:val="20"/>
                <w:szCs w:val="20"/>
                <w14:textFill>
                  <w14:solidFill>
                    <w14:schemeClr w14:val="tx1"/>
                  </w14:solidFill>
                </w14:textFill>
              </w:rPr>
            </w:pPr>
            <w:r>
              <w:rPr>
                <w:rFonts w:ascii="Palatino Linotype" w:hAnsi="Palatino Linotype" w:eastAsia="宋体" w:cs="Times New Roman"/>
                <w:b/>
                <w:i w:val="0"/>
                <w:color w:val="000000" w:themeColor="text1"/>
                <w:sz w:val="20"/>
                <w:szCs w:val="20"/>
                <w:lang w:val="en-US" w:eastAsia="zh-CN" w:bidi="ar"/>
                <w14:textFill>
                  <w14:solidFill>
                    <w14:schemeClr w14:val="tx1"/>
                  </w14:solidFill>
                </w14:textFill>
              </w:rPr>
              <w:t>Decision</w:t>
            </w:r>
          </w:p>
        </w:tc>
      </w:tr>
      <w:tr w14:paraId="492A856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1446" w:type="pct"/>
            <w:vAlign w:val="center"/>
          </w:tcPr>
          <w:p w14:paraId="0A792151">
            <w:pPr>
              <w:adjustRightInd w:val="0"/>
              <w:snapToGrid w:val="0"/>
              <w:jc w:val="both"/>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Positive Self-Presentation-&gt; Subjective Well-being</w:t>
            </w:r>
          </w:p>
        </w:tc>
        <w:tc>
          <w:tcPr>
            <w:tcW w:w="556" w:type="pct"/>
            <w:vAlign w:val="center"/>
          </w:tcPr>
          <w:p w14:paraId="63FFC7E0">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0.096</w:t>
            </w:r>
          </w:p>
        </w:tc>
        <w:tc>
          <w:tcPr>
            <w:tcW w:w="693" w:type="pct"/>
            <w:vAlign w:val="center"/>
          </w:tcPr>
          <w:p w14:paraId="66A3BB58">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0.097</w:t>
            </w:r>
          </w:p>
        </w:tc>
        <w:tc>
          <w:tcPr>
            <w:tcW w:w="594" w:type="pct"/>
            <w:vAlign w:val="center"/>
          </w:tcPr>
          <w:p w14:paraId="325714C2">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0.052</w:t>
            </w:r>
          </w:p>
        </w:tc>
        <w:tc>
          <w:tcPr>
            <w:tcW w:w="579" w:type="pct"/>
            <w:vAlign w:val="center"/>
          </w:tcPr>
          <w:p w14:paraId="51C41EA2">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1.852</w:t>
            </w:r>
          </w:p>
        </w:tc>
        <w:tc>
          <w:tcPr>
            <w:tcW w:w="556" w:type="pct"/>
            <w:vAlign w:val="center"/>
          </w:tcPr>
          <w:p w14:paraId="6BD8039E">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0.064</w:t>
            </w:r>
          </w:p>
        </w:tc>
        <w:tc>
          <w:tcPr>
            <w:tcW w:w="573" w:type="pct"/>
            <w:noWrap/>
            <w:vAlign w:val="center"/>
          </w:tcPr>
          <w:p w14:paraId="590FAB46">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NO</w:t>
            </w:r>
          </w:p>
        </w:tc>
      </w:tr>
      <w:tr w14:paraId="4039F3E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1446" w:type="pct"/>
            <w:vAlign w:val="center"/>
          </w:tcPr>
          <w:p w14:paraId="7F4CAC9C">
            <w:pPr>
              <w:adjustRightInd w:val="0"/>
              <w:snapToGrid w:val="0"/>
              <w:jc w:val="both"/>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Honest Self-Presentation -&gt; Subjective Well-being</w:t>
            </w:r>
          </w:p>
        </w:tc>
        <w:tc>
          <w:tcPr>
            <w:tcW w:w="556" w:type="pct"/>
            <w:vAlign w:val="center"/>
          </w:tcPr>
          <w:p w14:paraId="3B86E7F7">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0.147</w:t>
            </w:r>
          </w:p>
        </w:tc>
        <w:tc>
          <w:tcPr>
            <w:tcW w:w="693" w:type="pct"/>
            <w:vAlign w:val="center"/>
          </w:tcPr>
          <w:p w14:paraId="417DBBFB">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0.145</w:t>
            </w:r>
          </w:p>
        </w:tc>
        <w:tc>
          <w:tcPr>
            <w:tcW w:w="594" w:type="pct"/>
            <w:vAlign w:val="center"/>
          </w:tcPr>
          <w:p w14:paraId="0FA17071">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0.052</w:t>
            </w:r>
          </w:p>
        </w:tc>
        <w:tc>
          <w:tcPr>
            <w:tcW w:w="579" w:type="pct"/>
            <w:vAlign w:val="center"/>
          </w:tcPr>
          <w:p w14:paraId="3F6353E0">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2.853</w:t>
            </w:r>
          </w:p>
        </w:tc>
        <w:tc>
          <w:tcPr>
            <w:tcW w:w="556" w:type="pct"/>
            <w:vAlign w:val="center"/>
          </w:tcPr>
          <w:p w14:paraId="60959463">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0.004</w:t>
            </w:r>
          </w:p>
        </w:tc>
        <w:tc>
          <w:tcPr>
            <w:tcW w:w="573" w:type="pct"/>
            <w:noWrap/>
            <w:vAlign w:val="center"/>
          </w:tcPr>
          <w:p w14:paraId="656A75E6">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YES</w:t>
            </w:r>
          </w:p>
        </w:tc>
      </w:tr>
      <w:tr w14:paraId="0CE064F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446" w:type="pct"/>
            <w:vAlign w:val="center"/>
          </w:tcPr>
          <w:p w14:paraId="0A4E248F">
            <w:pPr>
              <w:adjustRightInd w:val="0"/>
              <w:snapToGrid w:val="0"/>
              <w:jc w:val="both"/>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Number of Followers -&gt; Subjective Well-being</w:t>
            </w:r>
          </w:p>
        </w:tc>
        <w:tc>
          <w:tcPr>
            <w:tcW w:w="556" w:type="pct"/>
            <w:vAlign w:val="center"/>
          </w:tcPr>
          <w:p w14:paraId="72DD344C">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0.179</w:t>
            </w:r>
          </w:p>
        </w:tc>
        <w:tc>
          <w:tcPr>
            <w:tcW w:w="693" w:type="pct"/>
            <w:vAlign w:val="center"/>
          </w:tcPr>
          <w:p w14:paraId="2B2C4A36">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0.18</w:t>
            </w:r>
          </w:p>
        </w:tc>
        <w:tc>
          <w:tcPr>
            <w:tcW w:w="594" w:type="pct"/>
            <w:vAlign w:val="center"/>
          </w:tcPr>
          <w:p w14:paraId="5D27C42B">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0.047</w:t>
            </w:r>
          </w:p>
        </w:tc>
        <w:tc>
          <w:tcPr>
            <w:tcW w:w="579" w:type="pct"/>
            <w:vAlign w:val="center"/>
          </w:tcPr>
          <w:p w14:paraId="599D9B8F">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3.813</w:t>
            </w:r>
          </w:p>
        </w:tc>
        <w:tc>
          <w:tcPr>
            <w:tcW w:w="556" w:type="pct"/>
            <w:vAlign w:val="center"/>
          </w:tcPr>
          <w:p w14:paraId="0E65930C">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w:t>
            </w:r>
          </w:p>
        </w:tc>
        <w:tc>
          <w:tcPr>
            <w:tcW w:w="573" w:type="pct"/>
            <w:noWrap/>
            <w:vAlign w:val="center"/>
          </w:tcPr>
          <w:p w14:paraId="69C6DB85">
            <w:pPr>
              <w:adjustRightInd w:val="0"/>
              <w:snapToGrid w:val="0"/>
              <w:jc w:val="center"/>
              <w:textAlignment w:val="center"/>
              <w:rPr>
                <w:rFonts w:ascii="Palatino Linotype" w:hAnsi="Palatino Linotype" w:eastAsia="宋体" w:cs="Times New Roman"/>
                <w:color w:val="000000" w:themeColor="text1"/>
                <w:sz w:val="20"/>
                <w:szCs w:val="20"/>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YES</w:t>
            </w:r>
          </w:p>
        </w:tc>
      </w:tr>
      <w:tr w14:paraId="7BAA8F5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446" w:type="pct"/>
            <w:vAlign w:val="center"/>
          </w:tcPr>
          <w:p w14:paraId="178D5369">
            <w:pPr>
              <w:adjustRightInd w:val="0"/>
              <w:snapToGrid w:val="0"/>
              <w:jc w:val="left"/>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Perceived Social Support -&gt; Subjective Well-being</w:t>
            </w:r>
          </w:p>
        </w:tc>
        <w:tc>
          <w:tcPr>
            <w:tcW w:w="556" w:type="pct"/>
            <w:vAlign w:val="center"/>
          </w:tcPr>
          <w:p w14:paraId="23C59F2A">
            <w:pPr>
              <w:adjustRightInd w:val="0"/>
              <w:snapToGrid w:val="0"/>
              <w:jc w:val="center"/>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0.167</w:t>
            </w:r>
          </w:p>
        </w:tc>
        <w:tc>
          <w:tcPr>
            <w:tcW w:w="693" w:type="pct"/>
            <w:vAlign w:val="center"/>
          </w:tcPr>
          <w:p w14:paraId="6F77D4B0">
            <w:pPr>
              <w:adjustRightInd w:val="0"/>
              <w:snapToGrid w:val="0"/>
              <w:jc w:val="center"/>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0.167</w:t>
            </w:r>
          </w:p>
        </w:tc>
        <w:tc>
          <w:tcPr>
            <w:tcW w:w="594" w:type="pct"/>
            <w:vAlign w:val="center"/>
          </w:tcPr>
          <w:p w14:paraId="63275A3F">
            <w:pPr>
              <w:adjustRightInd w:val="0"/>
              <w:snapToGrid w:val="0"/>
              <w:jc w:val="center"/>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0.051</w:t>
            </w:r>
          </w:p>
        </w:tc>
        <w:tc>
          <w:tcPr>
            <w:tcW w:w="579" w:type="pct"/>
            <w:vAlign w:val="center"/>
          </w:tcPr>
          <w:p w14:paraId="77BE1BE5">
            <w:pPr>
              <w:adjustRightInd w:val="0"/>
              <w:snapToGrid w:val="0"/>
              <w:jc w:val="center"/>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3.255</w:t>
            </w:r>
          </w:p>
        </w:tc>
        <w:tc>
          <w:tcPr>
            <w:tcW w:w="556" w:type="pct"/>
            <w:vAlign w:val="center"/>
          </w:tcPr>
          <w:p w14:paraId="53410771">
            <w:pPr>
              <w:adjustRightInd w:val="0"/>
              <w:snapToGrid w:val="0"/>
              <w:jc w:val="center"/>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0.001</w:t>
            </w:r>
          </w:p>
        </w:tc>
        <w:tc>
          <w:tcPr>
            <w:tcW w:w="573" w:type="pct"/>
            <w:noWrap/>
            <w:vAlign w:val="center"/>
          </w:tcPr>
          <w:p w14:paraId="00C75F95">
            <w:pPr>
              <w:adjustRightInd w:val="0"/>
              <w:snapToGrid w:val="0"/>
              <w:jc w:val="center"/>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YES</w:t>
            </w:r>
          </w:p>
        </w:tc>
      </w:tr>
      <w:tr w14:paraId="1FD32BB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446" w:type="pct"/>
            <w:vAlign w:val="center"/>
          </w:tcPr>
          <w:p w14:paraId="594945D5">
            <w:pPr>
              <w:adjustRightInd w:val="0"/>
              <w:snapToGrid w:val="0"/>
              <w:jc w:val="left"/>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Positive Self-Presentation -&gt; Perceived Social Support -&gt; Subjective Well-being</w:t>
            </w:r>
          </w:p>
        </w:tc>
        <w:tc>
          <w:tcPr>
            <w:tcW w:w="556" w:type="pct"/>
            <w:vAlign w:val="center"/>
          </w:tcPr>
          <w:p w14:paraId="6B08EA4C">
            <w:pPr>
              <w:adjustRightInd w:val="0"/>
              <w:snapToGrid w:val="0"/>
              <w:jc w:val="center"/>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0.024</w:t>
            </w:r>
          </w:p>
        </w:tc>
        <w:tc>
          <w:tcPr>
            <w:tcW w:w="693" w:type="pct"/>
            <w:vAlign w:val="center"/>
          </w:tcPr>
          <w:p w14:paraId="5011515B">
            <w:pPr>
              <w:adjustRightInd w:val="0"/>
              <w:snapToGrid w:val="0"/>
              <w:jc w:val="center"/>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0.025</w:t>
            </w:r>
          </w:p>
        </w:tc>
        <w:tc>
          <w:tcPr>
            <w:tcW w:w="594" w:type="pct"/>
            <w:vAlign w:val="center"/>
          </w:tcPr>
          <w:p w14:paraId="436AF1B1">
            <w:pPr>
              <w:adjustRightInd w:val="0"/>
              <w:snapToGrid w:val="0"/>
              <w:jc w:val="center"/>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0.012</w:t>
            </w:r>
          </w:p>
        </w:tc>
        <w:tc>
          <w:tcPr>
            <w:tcW w:w="579" w:type="pct"/>
            <w:vAlign w:val="center"/>
          </w:tcPr>
          <w:p w14:paraId="78C6E0C6">
            <w:pPr>
              <w:adjustRightInd w:val="0"/>
              <w:snapToGrid w:val="0"/>
              <w:jc w:val="center"/>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2.033</w:t>
            </w:r>
          </w:p>
        </w:tc>
        <w:tc>
          <w:tcPr>
            <w:tcW w:w="556" w:type="pct"/>
            <w:vAlign w:val="center"/>
          </w:tcPr>
          <w:p w14:paraId="00AA0518">
            <w:pPr>
              <w:adjustRightInd w:val="0"/>
              <w:snapToGrid w:val="0"/>
              <w:jc w:val="center"/>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0.042</w:t>
            </w:r>
          </w:p>
        </w:tc>
        <w:tc>
          <w:tcPr>
            <w:tcW w:w="573" w:type="pct"/>
            <w:noWrap/>
            <w:vAlign w:val="center"/>
          </w:tcPr>
          <w:p w14:paraId="15921242">
            <w:pPr>
              <w:adjustRightInd w:val="0"/>
              <w:snapToGrid w:val="0"/>
              <w:jc w:val="center"/>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YES</w:t>
            </w:r>
          </w:p>
        </w:tc>
      </w:tr>
      <w:tr w14:paraId="05308A5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446" w:type="pct"/>
            <w:vAlign w:val="center"/>
          </w:tcPr>
          <w:p w14:paraId="03410A9A">
            <w:pPr>
              <w:adjustRightInd w:val="0"/>
              <w:snapToGrid w:val="0"/>
              <w:jc w:val="left"/>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Honest Self-Presentation -&gt; Perceived Social Support -&gt; Subjective Well-being</w:t>
            </w:r>
          </w:p>
        </w:tc>
        <w:tc>
          <w:tcPr>
            <w:tcW w:w="556" w:type="pct"/>
            <w:vAlign w:val="center"/>
          </w:tcPr>
          <w:p w14:paraId="71405C1E">
            <w:pPr>
              <w:adjustRightInd w:val="0"/>
              <w:snapToGrid w:val="0"/>
              <w:jc w:val="center"/>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0.03</w:t>
            </w:r>
          </w:p>
        </w:tc>
        <w:tc>
          <w:tcPr>
            <w:tcW w:w="693" w:type="pct"/>
            <w:vAlign w:val="center"/>
          </w:tcPr>
          <w:p w14:paraId="4D1AECDD">
            <w:pPr>
              <w:adjustRightInd w:val="0"/>
              <w:snapToGrid w:val="0"/>
              <w:jc w:val="center"/>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0.029</w:t>
            </w:r>
          </w:p>
        </w:tc>
        <w:tc>
          <w:tcPr>
            <w:tcW w:w="594" w:type="pct"/>
            <w:vAlign w:val="center"/>
          </w:tcPr>
          <w:p w14:paraId="1CFDBA1F">
            <w:pPr>
              <w:adjustRightInd w:val="0"/>
              <w:snapToGrid w:val="0"/>
              <w:jc w:val="center"/>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0.012</w:t>
            </w:r>
          </w:p>
        </w:tc>
        <w:tc>
          <w:tcPr>
            <w:tcW w:w="579" w:type="pct"/>
            <w:vAlign w:val="center"/>
          </w:tcPr>
          <w:p w14:paraId="4CD9F6F3">
            <w:pPr>
              <w:adjustRightInd w:val="0"/>
              <w:snapToGrid w:val="0"/>
              <w:jc w:val="center"/>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2.373</w:t>
            </w:r>
          </w:p>
        </w:tc>
        <w:tc>
          <w:tcPr>
            <w:tcW w:w="556" w:type="pct"/>
            <w:vAlign w:val="center"/>
          </w:tcPr>
          <w:p w14:paraId="60E3B140">
            <w:pPr>
              <w:adjustRightInd w:val="0"/>
              <w:snapToGrid w:val="0"/>
              <w:jc w:val="center"/>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0.018</w:t>
            </w:r>
          </w:p>
        </w:tc>
        <w:tc>
          <w:tcPr>
            <w:tcW w:w="573" w:type="pct"/>
            <w:noWrap/>
            <w:vAlign w:val="center"/>
          </w:tcPr>
          <w:p w14:paraId="1A13D073">
            <w:pPr>
              <w:adjustRightInd w:val="0"/>
              <w:snapToGrid w:val="0"/>
              <w:jc w:val="center"/>
              <w:textAlignment w:val="center"/>
              <w:rPr>
                <w:rFonts w:ascii="Palatino Linotype" w:hAnsi="Palatino Linotype" w:eastAsia="宋体" w:cs="Times New Roman"/>
                <w:color w:val="000000" w:themeColor="text1"/>
                <w:kern w:val="2"/>
                <w:sz w:val="20"/>
                <w:szCs w:val="20"/>
                <w:lang w:val="en-US" w:eastAsia="zh-CN"/>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YES</w:t>
            </w:r>
          </w:p>
        </w:tc>
      </w:tr>
      <w:tr w14:paraId="4F377E6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446" w:type="pct"/>
            <w:vAlign w:val="center"/>
          </w:tcPr>
          <w:p w14:paraId="32381F25">
            <w:pPr>
              <w:adjustRightInd w:val="0"/>
              <w:snapToGrid w:val="0"/>
              <w:jc w:val="left"/>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Number of Followers -&gt; Perceived Social Support -&gt; Subjective Well-being</w:t>
            </w:r>
          </w:p>
        </w:tc>
        <w:tc>
          <w:tcPr>
            <w:tcW w:w="556" w:type="pct"/>
            <w:vAlign w:val="center"/>
          </w:tcPr>
          <w:p w14:paraId="2E0FABBB">
            <w:pPr>
              <w:adjustRightInd w:val="0"/>
              <w:snapToGrid w:val="0"/>
              <w:jc w:val="center"/>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0.023</w:t>
            </w:r>
          </w:p>
        </w:tc>
        <w:tc>
          <w:tcPr>
            <w:tcW w:w="693" w:type="pct"/>
            <w:vAlign w:val="center"/>
          </w:tcPr>
          <w:p w14:paraId="2A3BDDE1">
            <w:pPr>
              <w:adjustRightInd w:val="0"/>
              <w:snapToGrid w:val="0"/>
              <w:jc w:val="center"/>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0.023</w:t>
            </w:r>
          </w:p>
        </w:tc>
        <w:tc>
          <w:tcPr>
            <w:tcW w:w="594" w:type="pct"/>
            <w:vAlign w:val="center"/>
          </w:tcPr>
          <w:p w14:paraId="55BBDC60">
            <w:pPr>
              <w:adjustRightInd w:val="0"/>
              <w:snapToGrid w:val="0"/>
              <w:jc w:val="center"/>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0.011</w:t>
            </w:r>
          </w:p>
        </w:tc>
        <w:tc>
          <w:tcPr>
            <w:tcW w:w="579" w:type="pct"/>
            <w:vAlign w:val="center"/>
          </w:tcPr>
          <w:p w14:paraId="23022E56">
            <w:pPr>
              <w:adjustRightInd w:val="0"/>
              <w:snapToGrid w:val="0"/>
              <w:jc w:val="center"/>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2.041</w:t>
            </w:r>
          </w:p>
        </w:tc>
        <w:tc>
          <w:tcPr>
            <w:tcW w:w="556" w:type="pct"/>
            <w:vAlign w:val="center"/>
          </w:tcPr>
          <w:p w14:paraId="25B85C74">
            <w:pPr>
              <w:adjustRightInd w:val="0"/>
              <w:snapToGrid w:val="0"/>
              <w:jc w:val="center"/>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0.041</w:t>
            </w:r>
          </w:p>
        </w:tc>
        <w:tc>
          <w:tcPr>
            <w:tcW w:w="573" w:type="pct"/>
            <w:noWrap/>
            <w:vAlign w:val="center"/>
          </w:tcPr>
          <w:p w14:paraId="2CBFA55C">
            <w:pPr>
              <w:adjustRightInd w:val="0"/>
              <w:snapToGrid w:val="0"/>
              <w:jc w:val="center"/>
              <w:textAlignment w:val="center"/>
              <w:rPr>
                <w:rFonts w:ascii="Palatino Linotype" w:hAnsi="Palatino Linotype" w:eastAsia="宋体" w:cs="Times New Roman"/>
                <w:color w:val="000000" w:themeColor="text1"/>
                <w:sz w:val="20"/>
                <w:szCs w:val="20"/>
                <w:lang w:val="en-US" w:eastAsia="zh-CN" w:bidi="ar"/>
                <w14:textFill>
                  <w14:solidFill>
                    <w14:schemeClr w14:val="tx1"/>
                  </w14:solidFill>
                </w14:textFill>
              </w:rPr>
            </w:pPr>
            <w:r>
              <w:rPr>
                <w:rFonts w:ascii="Palatino Linotype" w:hAnsi="Palatino Linotype" w:eastAsia="宋体" w:cs="Times New Roman"/>
                <w:color w:val="000000" w:themeColor="text1"/>
                <w:sz w:val="20"/>
                <w:szCs w:val="20"/>
                <w:lang w:val="en-US" w:eastAsia="zh-CN" w:bidi="ar"/>
                <w14:textFill>
                  <w14:solidFill>
                    <w14:schemeClr w14:val="tx1"/>
                  </w14:solidFill>
                </w14:textFill>
              </w:rPr>
              <w:t>YES</w:t>
            </w:r>
          </w:p>
        </w:tc>
      </w:tr>
    </w:tbl>
    <w:p w14:paraId="26DA19AD">
      <w:pPr>
        <w:jc w:val="center"/>
        <w:rPr>
          <w:rFonts w:eastAsia="宋体" w:cs="Times New Roman"/>
          <w:color w:val="000000" w:themeColor="text1"/>
          <w:sz w:val="20"/>
          <w:szCs w:val="20"/>
          <w:lang w:val="en-US" w:eastAsia="zh-CN" w:bidi="ar"/>
          <w14:textFill>
            <w14:solidFill>
              <w14:schemeClr w14:val="tx1"/>
            </w14:solidFill>
          </w14:textFill>
        </w:rPr>
      </w:pPr>
      <w:r>
        <w:rPr>
          <w:rFonts w:eastAsia="宋体" w:cs="Times New Roman"/>
          <w:color w:val="000000" w:themeColor="text1"/>
          <w:sz w:val="20"/>
          <w:szCs w:val="20"/>
          <w:lang w:val="en-US" w:eastAsia="zh-CN" w:bidi="ar"/>
          <w14:textFill>
            <w14:solidFill>
              <w14:schemeClr w14:val="tx1"/>
            </w14:solidFill>
          </w14:textFill>
        </w:rPr>
        <w:t>Sources: Author's work (2024)</w:t>
      </w:r>
    </w:p>
    <w:p w14:paraId="230C9D0B">
      <w:pPr>
        <w:pStyle w:val="16"/>
        <w:rPr>
          <w:rFonts w:cs="Times New Roman" w:eastAsiaTheme="minorEastAsia"/>
          <w:color w:val="000000" w:themeColor="text1"/>
          <w:sz w:val="20"/>
          <w:szCs w:val="20"/>
          <w:lang w:val="en-US" w:eastAsia="zh-CN"/>
          <w14:textFill>
            <w14:solidFill>
              <w14:schemeClr w14:val="tx1"/>
            </w14:solidFill>
          </w14:textFill>
        </w:rPr>
      </w:pPr>
    </w:p>
    <w:p w14:paraId="3599A468">
      <w:pPr>
        <w:pStyle w:val="16"/>
        <w:shd w:val="clear" w:color="auto" w:fill="FFFFFF"/>
        <w:tabs>
          <w:tab w:val="left" w:pos="312"/>
        </w:tabs>
        <w:ind w:firstLine="567"/>
        <w:jc w:val="both"/>
        <w:rPr>
          <w:rFonts w:eastAsia="sans-serif" w:cs="Times New Roman"/>
          <w:color w:val="000000" w:themeColor="text1"/>
          <w:shd w:val="clear" w:color="auto" w:fill="FFFFFF"/>
          <w14:textFill>
            <w14:solidFill>
              <w14:schemeClr w14:val="tx1"/>
            </w14:solidFill>
          </w14:textFill>
        </w:rPr>
      </w:pPr>
      <w:r>
        <w:rPr>
          <w:rFonts w:eastAsia="sans-serif" w:cs="Times New Roman"/>
          <w:color w:val="000000" w:themeColor="text1"/>
          <w:shd w:val="clear" w:color="auto" w:fill="FFFFFF"/>
          <w14:textFill>
            <w14:solidFill>
              <w14:schemeClr w14:val="tx1"/>
            </w14:solidFill>
          </w14:textFill>
        </w:rPr>
        <w:t>Path</w:t>
      </w:r>
      <w:r>
        <w:rPr>
          <w:rFonts w:hint="eastAsia" w:cs="Times New Roman" w:eastAsiaTheme="minorEastAsia"/>
          <w:color w:val="000000" w:themeColor="text1"/>
          <w:shd w:val="clear" w:color="auto" w:fill="FFFFFF"/>
          <w:lang w:eastAsia="zh-CN"/>
          <w14:textFill>
            <w14:solidFill>
              <w14:schemeClr w14:val="tx1"/>
            </w14:solidFill>
          </w14:textFill>
        </w:rPr>
        <w:t xml:space="preserve"> in Table 2</w:t>
      </w:r>
      <w:r>
        <w:rPr>
          <w:rFonts w:eastAsia="sans-serif" w:cs="Times New Roman"/>
          <w:color w:val="000000" w:themeColor="text1"/>
          <w:shd w:val="clear" w:color="auto" w:fill="FFFFFF"/>
          <w14:textFill>
            <w14:solidFill>
              <w14:schemeClr w14:val="tx1"/>
            </w14:solidFill>
          </w14:textFill>
        </w:rPr>
        <w:t xml:space="preserve"> analysis revealed significant relationships among the constructs. Positive self-presentation significantly affected perceived social support (β=0.147, t=2.785, p=0.005) but did not directly impact subjective well-being (β=0.096, t=1.852, p=0.064). Honest self-presentation positively influenced both perceived social support (β=0.178, t=3.528, p&lt;0.001) and subjective well-being (β=0.147, t=2.853, p=0.004). The number of followers also positively affected perceived social support (β=0.139, t=2.726, p=0.006) and subjective well-being (β=0.179, t=3.813, p&lt;0.001). Perceived social support significantly influenced subjective well-being (β=0.167, t=3.255, p=0.001). </w:t>
      </w:r>
    </w:p>
    <w:p w14:paraId="6244FDB3">
      <w:pPr>
        <w:pStyle w:val="16"/>
        <w:shd w:val="clear" w:color="auto" w:fill="FFFFFF"/>
        <w:tabs>
          <w:tab w:val="left" w:pos="312"/>
        </w:tabs>
        <w:ind w:firstLine="567"/>
        <w:jc w:val="both"/>
        <w:rPr>
          <w:rFonts w:eastAsia="sans-serif" w:cs="Times New Roman"/>
          <w:color w:val="000000" w:themeColor="text1"/>
          <w14:textFill>
            <w14:solidFill>
              <w14:schemeClr w14:val="tx1"/>
            </w14:solidFill>
          </w14:textFill>
        </w:rPr>
      </w:pPr>
      <w:r>
        <w:rPr>
          <w:rFonts w:eastAsia="sans-serif" w:cs="Times New Roman"/>
          <w:color w:val="000000" w:themeColor="text1"/>
          <w:shd w:val="clear" w:color="auto" w:fill="FFFFFF"/>
          <w14:textFill>
            <w14:solidFill>
              <w14:schemeClr w14:val="tx1"/>
            </w14:solidFill>
          </w14:textFill>
        </w:rPr>
        <w:t xml:space="preserve">Contrary to </w:t>
      </w:r>
      <w:r>
        <w:rPr>
          <w:rFonts w:hint="eastAsia" w:eastAsia="宋体" w:cs="Times New Roman"/>
          <w:color w:val="000000" w:themeColor="text1"/>
          <w:shd w:val="clear" w:color="auto" w:fill="FFFFFF"/>
          <w:lang w:val="en-US" w:eastAsia="zh-CN"/>
          <w14:textFill>
            <w14:solidFill>
              <w14:schemeClr w14:val="tx1"/>
            </w14:solidFill>
          </w14:textFill>
        </w:rPr>
        <w:t>Kim</w:t>
      </w:r>
      <w:r>
        <w:rPr>
          <w:rFonts w:eastAsia="sans-serif" w:cs="Times New Roman"/>
          <w:color w:val="000000" w:themeColor="text1"/>
          <w:shd w:val="clear" w:color="auto" w:fill="FFFFFF"/>
          <w14:textFill>
            <w14:solidFill>
              <w14:schemeClr w14:val="tx1"/>
            </w14:solidFill>
          </w14:textFill>
        </w:rPr>
        <w:t xml:space="preserve"> and L</w:t>
      </w:r>
      <w:r>
        <w:rPr>
          <w:rFonts w:hint="eastAsia" w:eastAsia="宋体" w:cs="Times New Roman"/>
          <w:color w:val="000000" w:themeColor="text1"/>
          <w:shd w:val="clear" w:color="auto" w:fill="FFFFFF"/>
          <w:lang w:val="en-US" w:eastAsia="zh-CN"/>
          <w14:textFill>
            <w14:solidFill>
              <w14:schemeClr w14:val="tx1"/>
            </w14:solidFill>
          </w14:textFill>
        </w:rPr>
        <w:t>ee</w:t>
      </w:r>
      <w:r>
        <w:rPr>
          <w:rFonts w:eastAsia="sans-serif" w:cs="Times New Roman"/>
          <w:color w:val="000000" w:themeColor="text1"/>
          <w:shd w:val="clear" w:color="auto" w:fill="FFFFFF"/>
          <w14:textFill>
            <w14:solidFill>
              <w14:schemeClr w14:val="tx1"/>
            </w14:solidFill>
          </w14:textFill>
        </w:rPr>
        <w:t xml:space="preserve"> (2011), these findings suggest that external-focused behaviours like positive self-presentation,</w:t>
      </w:r>
      <w:r>
        <w:rPr>
          <w:rFonts w:hint="eastAsia" w:eastAsia="宋体" w:cs="Times New Roman"/>
          <w:color w:val="000000" w:themeColor="text1"/>
          <w:shd w:val="clear" w:color="auto" w:fill="FFFFFF"/>
          <w:lang w:val="en-US" w:eastAsia="zh-CN"/>
          <w14:textFill>
            <w14:solidFill>
              <w14:schemeClr w14:val="tx1"/>
            </w14:solidFill>
          </w14:textFill>
        </w:rPr>
        <w:t xml:space="preserve"> </w:t>
      </w:r>
      <w:r>
        <w:rPr>
          <w:rFonts w:eastAsia="sans-serif" w:cs="Times New Roman"/>
          <w:color w:val="000000" w:themeColor="text1"/>
          <w:shd w:val="clear" w:color="auto" w:fill="FFFFFF"/>
          <w14:textFill>
            <w14:solidFill>
              <w14:schemeClr w14:val="tx1"/>
            </w14:solidFill>
          </w14:textFill>
        </w:rPr>
        <w:t>often driven by extrinsic motivation, inhibit authentic self-expression and fail to satisfy internal needs, aligning with self-determination theory (Liu et al., 20</w:t>
      </w:r>
      <w:r>
        <w:rPr>
          <w:rFonts w:hint="eastAsia" w:eastAsia="宋体" w:cs="Times New Roman"/>
          <w:color w:val="000000" w:themeColor="text1"/>
          <w:shd w:val="clear" w:color="auto" w:fill="FFFFFF"/>
          <w:lang w:val="en-US" w:eastAsia="zh-CN"/>
          <w14:textFill>
            <w14:solidFill>
              <w14:schemeClr w14:val="tx1"/>
            </w14:solidFill>
          </w14:textFill>
        </w:rPr>
        <w:t>24</w:t>
      </w:r>
      <w:r>
        <w:rPr>
          <w:rFonts w:eastAsia="sans-serif" w:cs="Times New Roman"/>
          <w:color w:val="000000" w:themeColor="text1"/>
          <w:shd w:val="clear" w:color="auto" w:fill="FFFFFF"/>
          <w14:textFill>
            <w14:solidFill>
              <w14:schemeClr w14:val="tx1"/>
            </w14:solidFill>
          </w14:textFill>
        </w:rPr>
        <w:t>). Excessive emphasis on high-profile self-presentation or appearance-enhancement, facilitated by beauty technologies and AI editing, can lead to negative emotions such as jealousy, anxiety, and cognitive dissonance, ultimately reducing well-being (Clark et al., 2021; Cotten et al., 2022; Gonzales &amp; Hancock, 2011).</w:t>
      </w:r>
    </w:p>
    <w:p w14:paraId="0BC5A6A7">
      <w:pPr>
        <w:pStyle w:val="16"/>
        <w:shd w:val="clear" w:color="auto" w:fill="FFFFFF"/>
        <w:tabs>
          <w:tab w:val="left" w:pos="312"/>
        </w:tabs>
        <w:ind w:firstLine="567"/>
        <w:jc w:val="both"/>
        <w:rPr>
          <w:rFonts w:eastAsia="sans-serif" w:cs="Times New Roman"/>
          <w:color w:val="000000" w:themeColor="text1"/>
          <w:shd w:val="clear" w:color="auto" w:fill="FFFFFF"/>
          <w14:textFill>
            <w14:solidFill>
              <w14:schemeClr w14:val="tx1"/>
            </w14:solidFill>
          </w14:textFill>
        </w:rPr>
      </w:pPr>
      <w:r>
        <w:rPr>
          <w:rFonts w:eastAsia="sans-serif" w:cs="Times New Roman"/>
          <w:color w:val="000000" w:themeColor="text1"/>
          <w:shd w:val="clear" w:color="auto" w:fill="FFFFFF"/>
          <w14:textFill>
            <w14:solidFill>
              <w14:schemeClr w14:val="tx1"/>
            </w14:solidFill>
          </w14:textFill>
        </w:rPr>
        <w:t xml:space="preserve">In contrast, honest self-presentation showed a significant positive effect on subjective well-being (β=0.147, p=0.004), reflecting its role in fostering self-consistency and intrinsic satisfaction. This aligns with SDT, which posits that authentic expression satisfies psychological needs like autonomy and belonging, thus enhancing well-being (Ryan &amp; Deci, 2000). Moreover, recent studies confirm that honest self-presentation among the </w:t>
      </w:r>
      <w:r>
        <w:rPr>
          <w:rFonts w:hint="eastAsia" w:eastAsia="宋体" w:cs="Times New Roman"/>
          <w:color w:val="000000" w:themeColor="text1"/>
          <w:shd w:val="clear" w:color="auto" w:fill="FFFFFF"/>
          <w:lang w:eastAsia="zh-CN"/>
          <w14:textFill>
            <w14:solidFill>
              <w14:schemeClr w14:val="tx1"/>
            </w14:solidFill>
          </w14:textFill>
        </w:rPr>
        <w:t>elderly</w:t>
      </w:r>
      <w:r>
        <w:rPr>
          <w:rFonts w:eastAsia="sans-serif" w:cs="Times New Roman"/>
          <w:color w:val="000000" w:themeColor="text1"/>
          <w:shd w:val="clear" w:color="auto" w:fill="FFFFFF"/>
          <w14:textFill>
            <w14:solidFill>
              <w14:schemeClr w14:val="tx1"/>
            </w14:solidFill>
          </w14:textFill>
        </w:rPr>
        <w:t xml:space="preserve"> is directly associated with reduced depression and increased life satisfaction (Jiang et al., 2025; Chu et al., 2023). </w:t>
      </w:r>
    </w:p>
    <w:p w14:paraId="38971A5A">
      <w:pPr>
        <w:pStyle w:val="16"/>
        <w:shd w:val="clear" w:color="auto" w:fill="FFFFFF"/>
        <w:tabs>
          <w:tab w:val="left" w:pos="312"/>
        </w:tabs>
        <w:ind w:firstLine="567"/>
        <w:jc w:val="both"/>
        <w:rPr>
          <w:rFonts w:cs="Times New Roman" w:eastAsiaTheme="minorEastAsia"/>
          <w:color w:val="000000" w:themeColor="text1"/>
          <w:shd w:val="clear" w:color="auto" w:fill="FFFFFF"/>
          <w:lang w:eastAsia="zh-CN"/>
          <w14:textFill>
            <w14:solidFill>
              <w14:schemeClr w14:val="tx1"/>
            </w14:solidFill>
          </w14:textFill>
        </w:rPr>
      </w:pPr>
      <w:r>
        <w:rPr>
          <w:rFonts w:eastAsia="sans-serif" w:cs="Times New Roman"/>
          <w:color w:val="000000" w:themeColor="text1"/>
          <w:shd w:val="clear" w:color="auto" w:fill="FFFFFF"/>
          <w14:textFill>
            <w14:solidFill>
              <w14:schemeClr w14:val="tx1"/>
            </w14:solidFill>
          </w14:textFill>
        </w:rPr>
        <w:t xml:space="preserve">Furthermore, the intergenerational digital divide highlights the importance for older users to rely on sincere self-presentation to foster trust and strengthen interpersonal relationships (Uhls et al., 2021). Consequently, authentic self-presentation significantly enhances the subjective well-being of the </w:t>
      </w:r>
      <w:r>
        <w:rPr>
          <w:rFonts w:hint="eastAsia" w:eastAsia="宋体" w:cs="Times New Roman"/>
          <w:color w:val="000000" w:themeColor="text1"/>
          <w:shd w:val="clear" w:color="auto" w:fill="FFFFFF"/>
          <w:lang w:eastAsia="zh-CN"/>
          <w14:textFill>
            <w14:solidFill>
              <w14:schemeClr w14:val="tx1"/>
            </w14:solidFill>
          </w14:textFill>
        </w:rPr>
        <w:t>elderly</w:t>
      </w:r>
      <w:r>
        <w:rPr>
          <w:rFonts w:eastAsia="sans-serif" w:cs="Times New Roman"/>
          <w:color w:val="000000" w:themeColor="text1"/>
          <w:shd w:val="clear" w:color="auto" w:fill="FFFFFF"/>
          <w14:textFill>
            <w14:solidFill>
              <w14:schemeClr w14:val="tx1"/>
            </w14:solidFill>
          </w14:textFill>
        </w:rPr>
        <w:t xml:space="preserve"> by fulfilling their need for genuineness, especially on platforms emphasizing real interactions. Path analysis revealed that the number of followers has a highly significant positive effect on subjective well-being (β=0.179, t=3.813, p&lt;0.001).</w:t>
      </w:r>
      <w:r>
        <w:rPr>
          <w:rFonts w:hint="eastAsia" w:eastAsia="宋体" w:cs="Times New Roman"/>
          <w:color w:val="000000" w:themeColor="text1"/>
          <w:shd w:val="clear" w:color="auto" w:fill="FFFFFF"/>
          <w:lang w:val="en-US" w:eastAsia="zh-CN"/>
          <w14:textFill>
            <w14:solidFill>
              <w14:schemeClr w14:val="tx1"/>
            </w14:solidFill>
          </w14:textFill>
        </w:rPr>
        <w:t xml:space="preserve"> </w:t>
      </w:r>
      <w:r>
        <w:rPr>
          <w:rFonts w:eastAsia="sans-serif" w:cs="Times New Roman"/>
          <w:color w:val="000000" w:themeColor="text1"/>
          <w:shd w:val="clear" w:color="auto" w:fill="FFFFFF"/>
          <w14:textFill>
            <w14:solidFill>
              <w14:schemeClr w14:val="tx1"/>
            </w14:solidFill>
          </w14:textFill>
        </w:rPr>
        <w:t>The growth in followers provides more social resources, enhancing individuals</w:t>
      </w:r>
      <w:r>
        <w:rPr>
          <w:rFonts w:hint="eastAsia" w:eastAsia="宋体" w:cs="Times New Roman"/>
          <w:color w:val="000000" w:themeColor="text1"/>
          <w:shd w:val="clear" w:color="auto" w:fill="FFFFFF"/>
          <w:lang w:eastAsia="zh-CN"/>
          <w14:textFill>
            <w14:solidFill>
              <w14:schemeClr w14:val="tx1"/>
            </w14:solidFill>
          </w14:textFill>
        </w:rPr>
        <w:t>'</w:t>
      </w:r>
      <w:r>
        <w:rPr>
          <w:rFonts w:eastAsia="sans-serif" w:cs="Times New Roman"/>
          <w:color w:val="000000" w:themeColor="text1"/>
          <w:shd w:val="clear" w:color="auto" w:fill="FFFFFF"/>
          <w14:textFill>
            <w14:solidFill>
              <w14:schemeClr w14:val="tx1"/>
            </w14:solidFill>
          </w14:textFill>
        </w:rPr>
        <w:t xml:space="preserve"> sense of control and self-efficacy (Bourdieu, 2011). </w:t>
      </w:r>
    </w:p>
    <w:p w14:paraId="3EDEC65B">
      <w:pPr>
        <w:pStyle w:val="16"/>
        <w:shd w:val="clear" w:color="auto" w:fill="FFFFFF"/>
        <w:tabs>
          <w:tab w:val="left" w:pos="312"/>
        </w:tabs>
        <w:ind w:firstLine="567"/>
        <w:jc w:val="both"/>
        <w:rPr>
          <w:rFonts w:eastAsia="sans-serif" w:cs="Times New Roman"/>
          <w:color w:val="000000" w:themeColor="text1"/>
          <w:shd w:val="clear" w:color="auto" w:fill="FFFFFF"/>
          <w14:textFill>
            <w14:solidFill>
              <w14:schemeClr w14:val="tx1"/>
            </w14:solidFill>
          </w14:textFill>
        </w:rPr>
      </w:pPr>
      <w:r>
        <w:rPr>
          <w:rFonts w:eastAsia="sans-serif" w:cs="Times New Roman"/>
          <w:color w:val="000000" w:themeColor="text1"/>
          <w:shd w:val="clear" w:color="auto" w:fill="FFFFFF"/>
          <w14:textFill>
            <w14:solidFill>
              <w14:schemeClr w14:val="tx1"/>
            </w14:solidFill>
          </w14:textFill>
        </w:rPr>
        <w:t xml:space="preserve">As offline social circles wane with age, </w:t>
      </w:r>
      <w:r>
        <w:rPr>
          <w:rFonts w:eastAsia="sans-serif" w:cs="Times New Roman"/>
          <w:color w:val="000000" w:themeColor="text1"/>
          <w:shd w:val="clear" w:color="auto" w:fill="FFFFFF"/>
          <w:lang w:eastAsia="zh-CN"/>
          <w14:textFill>
            <w14:solidFill>
              <w14:schemeClr w14:val="tx1"/>
            </w14:solidFill>
          </w14:textFill>
        </w:rPr>
        <w:t>the elderly</w:t>
      </w:r>
      <w:r>
        <w:rPr>
          <w:rFonts w:eastAsia="sans-serif" w:cs="Times New Roman"/>
          <w:color w:val="000000" w:themeColor="text1"/>
          <w:shd w:val="clear" w:color="auto" w:fill="FFFFFF"/>
          <w14:textFill>
            <w14:solidFill>
              <w14:schemeClr w14:val="tx1"/>
            </w14:solidFill>
          </w14:textFill>
        </w:rPr>
        <w:t xml:space="preserve"> increasingly use the number of online followers as a measure of social importance (Wilson-Nash et al., 2023). The rise of digital platforms has turned follower counts into indicators of success and respect, meeting the recognition needs of older users. For instance, Chen and Li (2022) found that, among Chinese elderly on Douyin, having over 500 followers was directly associated with higher life satisfaction. Similarly, Liu et al. (2024) demonstrated that the number of followers on </w:t>
      </w:r>
      <w:r>
        <w:rPr>
          <w:rFonts w:eastAsia="sans-serif" w:cs="Times New Roman"/>
          <w:color w:val="000000" w:themeColor="text1"/>
          <w:shd w:val="clear" w:color="auto" w:fill="FFFFFF"/>
          <w:lang w:eastAsia="zh-CN"/>
          <w14:textFill>
            <w14:solidFill>
              <w14:schemeClr w14:val="tx1"/>
            </w14:solidFill>
          </w14:textFill>
        </w:rPr>
        <w:t>Rednote</w:t>
      </w:r>
      <w:r>
        <w:rPr>
          <w:rFonts w:eastAsia="sans-serif" w:cs="Times New Roman"/>
          <w:color w:val="000000" w:themeColor="text1"/>
          <w:shd w:val="clear" w:color="auto" w:fill="FFFFFF"/>
          <w14:textFill>
            <w14:solidFill>
              <w14:schemeClr w14:val="tx1"/>
            </w14:solidFill>
          </w14:textFill>
        </w:rPr>
        <w:t xml:space="preserve"> had a significant direct effect on subjective well-being, even after accounting for social support factors.</w:t>
      </w:r>
    </w:p>
    <w:p w14:paraId="036C6D99">
      <w:pPr>
        <w:rPr>
          <w:b/>
          <w:color w:val="000000" w:themeColor="text1"/>
          <w14:textFill>
            <w14:solidFill>
              <w14:schemeClr w14:val="tx1"/>
            </w14:solidFill>
          </w14:textFill>
        </w:rPr>
      </w:pPr>
      <w:r>
        <w:rPr>
          <w:b/>
          <w:color w:val="000000" w:themeColor="text1"/>
          <w14:textFill>
            <w14:solidFill>
              <w14:schemeClr w14:val="tx1"/>
            </w14:solidFill>
          </w14:textFill>
        </w:rPr>
        <w:t>Discussion</w:t>
      </w:r>
    </w:p>
    <w:p w14:paraId="52612D86">
      <w:pPr>
        <w:pStyle w:val="16"/>
        <w:shd w:val="clear" w:color="auto" w:fill="FFFFFF"/>
        <w:jc w:val="both"/>
        <w:rPr>
          <w:color w:val="000000" w:themeColor="text1"/>
          <w14:textFill>
            <w14:solidFill>
              <w14:schemeClr w14:val="tx1"/>
            </w14:solidFill>
          </w14:textFill>
        </w:rPr>
      </w:pPr>
      <w:r>
        <w:rPr>
          <w:rFonts w:eastAsia="sans-serif" w:cs="Times New Roman"/>
          <w:color w:val="000000" w:themeColor="text1"/>
          <w:shd w:val="clear" w:color="auto" w:fill="FFFFFF"/>
          <w14:textFill>
            <w14:solidFill>
              <w14:schemeClr w14:val="tx1"/>
            </w14:solidFill>
          </w14:textFill>
        </w:rPr>
        <w:t xml:space="preserve">This study investigates the effects of positive self-presentation, honest self-presentation, and the number of followers on the subjective well-being of elderly </w:t>
      </w:r>
      <w:r>
        <w:rPr>
          <w:rFonts w:hint="eastAsia" w:eastAsia="宋体" w:cs="Times New Roman"/>
          <w:color w:val="000000" w:themeColor="text1"/>
          <w:shd w:val="clear" w:color="auto" w:fill="FFFFFF"/>
          <w:lang w:eastAsia="zh-CN"/>
          <w14:textFill>
            <w14:solidFill>
              <w14:schemeClr w14:val="tx1"/>
            </w14:solidFill>
          </w14:textFill>
        </w:rPr>
        <w:t>Rednote</w:t>
      </w:r>
      <w:r>
        <w:rPr>
          <w:rFonts w:eastAsia="sans-serif" w:cs="Times New Roman"/>
          <w:color w:val="000000" w:themeColor="text1"/>
          <w:shd w:val="clear" w:color="auto" w:fill="FFFFFF"/>
          <w14:textFill>
            <w14:solidFill>
              <w14:schemeClr w14:val="tx1"/>
            </w14:solidFill>
          </w14:textFill>
        </w:rPr>
        <w:t xml:space="preserve"> users, aiming to validate the self-presentation model proposed by </w:t>
      </w:r>
      <w:r>
        <w:rPr>
          <w:rFonts w:hint="eastAsia" w:eastAsia="宋体" w:cs="Times New Roman"/>
          <w:color w:val="000000" w:themeColor="text1"/>
          <w:shd w:val="clear" w:color="auto" w:fill="FFFFFF"/>
          <w:lang w:val="en-US" w:eastAsia="zh-CN"/>
          <w14:textFill>
            <w14:solidFill>
              <w14:schemeClr w14:val="tx1"/>
            </w14:solidFill>
          </w14:textFill>
        </w:rPr>
        <w:t>Kim</w:t>
      </w:r>
      <w:r>
        <w:rPr>
          <w:rFonts w:eastAsia="sans-serif" w:cs="Times New Roman"/>
          <w:color w:val="000000" w:themeColor="text1"/>
          <w:shd w:val="clear" w:color="auto" w:fill="FFFFFF"/>
          <w14:textFill>
            <w14:solidFill>
              <w14:schemeClr w14:val="tx1"/>
            </w14:solidFill>
          </w14:textFill>
        </w:rPr>
        <w:t xml:space="preserve"> and Li (2011). The findings reveal that, collectively, positive self-presentation</w:t>
      </w:r>
      <w:r>
        <w:rPr>
          <w:rFonts w:hint="eastAsia" w:eastAsia="宋体" w:cs="Times New Roman"/>
          <w:color w:val="000000" w:themeColor="text1"/>
          <w:shd w:val="clear" w:color="auto" w:fill="FFFFFF"/>
          <w:lang w:val="en-US" w:eastAsia="zh-CN"/>
          <w14:textFill>
            <w14:solidFill>
              <w14:schemeClr w14:val="tx1"/>
            </w14:solidFill>
          </w14:textFill>
        </w:rPr>
        <w:t xml:space="preserve">, </w:t>
      </w:r>
      <w:r>
        <w:rPr>
          <w:rFonts w:eastAsia="sans-serif" w:cs="Times New Roman"/>
          <w:color w:val="000000" w:themeColor="text1"/>
          <w:shd w:val="clear" w:color="auto" w:fill="FFFFFF"/>
          <w14:textFill>
            <w14:solidFill>
              <w14:schemeClr w14:val="tx1"/>
            </w14:solidFill>
          </w14:textFill>
        </w:rPr>
        <w:t>honest self-presentation, and the number of followers influence subjective well-being</w:t>
      </w:r>
      <w:r>
        <w:rPr>
          <w:rFonts w:hint="eastAsia" w:eastAsia="宋体" w:cs="Times New Roman"/>
          <w:color w:val="000000" w:themeColor="text1"/>
          <w:shd w:val="clear" w:color="auto" w:fill="FFFFFF"/>
          <w:lang w:val="en-US" w:eastAsia="zh-CN"/>
          <w14:textFill>
            <w14:solidFill>
              <w14:schemeClr w14:val="tx1"/>
            </w14:solidFill>
          </w14:textFill>
        </w:rPr>
        <w:t xml:space="preserve">. </w:t>
      </w:r>
      <w:r>
        <w:rPr>
          <w:rFonts w:eastAsia="sans-serif" w:cs="Times New Roman"/>
          <w:color w:val="000000" w:themeColor="text1"/>
          <w:shd w:val="clear" w:color="auto" w:fill="FFFFFF"/>
          <w14:textFill>
            <w14:solidFill>
              <w14:schemeClr w14:val="tx1"/>
            </w14:solidFill>
          </w14:textFill>
        </w:rPr>
        <w:t xml:space="preserve">However, contrary to prior research, positive self-presentation did not directly enhance </w:t>
      </w:r>
      <w:r>
        <w:rPr>
          <w:rFonts w:hint="eastAsia" w:eastAsia="宋体" w:cs="Times New Roman"/>
          <w:color w:val="000000" w:themeColor="text1"/>
          <w:shd w:val="clear" w:color="auto" w:fill="FFFFFF"/>
          <w:lang w:val="en-US" w:eastAsia="zh-CN"/>
          <w14:textFill>
            <w14:solidFill>
              <w14:schemeClr w14:val="tx1"/>
            </w14:solidFill>
          </w14:textFill>
        </w:rPr>
        <w:t>subjective well-being</w:t>
      </w:r>
      <w:r>
        <w:rPr>
          <w:rFonts w:eastAsia="sans-serif" w:cs="Times New Roman"/>
          <w:color w:val="000000" w:themeColor="text1"/>
          <w:shd w:val="clear" w:color="auto" w:fill="FFFFFF"/>
          <w14:textFill>
            <w14:solidFill>
              <w14:schemeClr w14:val="tx1"/>
            </w14:solidFill>
          </w14:textFill>
        </w:rPr>
        <w:t>. Instead, perceived social support</w:t>
      </w:r>
      <w:r>
        <w:rPr>
          <w:rFonts w:hint="eastAsia" w:eastAsia="宋体" w:cs="Times New Roman"/>
          <w:color w:val="000000" w:themeColor="text1"/>
          <w:shd w:val="clear" w:color="auto" w:fill="FFFFFF"/>
          <w:lang w:val="en-US" w:eastAsia="zh-CN"/>
          <w14:textFill>
            <w14:solidFill>
              <w14:schemeClr w14:val="tx1"/>
            </w14:solidFill>
          </w14:textFill>
        </w:rPr>
        <w:t xml:space="preserve"> </w:t>
      </w:r>
      <w:r>
        <w:rPr>
          <w:rFonts w:eastAsia="sans-serif" w:cs="Times New Roman"/>
          <w:color w:val="000000" w:themeColor="text1"/>
          <w:shd w:val="clear" w:color="auto" w:fill="FFFFFF"/>
          <w14:textFill>
            <w14:solidFill>
              <w14:schemeClr w14:val="tx1"/>
            </w14:solidFill>
          </w14:textFill>
        </w:rPr>
        <w:t>played a significant mediating role, amplifying the impact of these factors and</w:t>
      </w:r>
      <w:r>
        <w:rPr>
          <w:rFonts w:hint="eastAsia" w:eastAsia="宋体" w:cs="Times New Roman"/>
          <w:color w:val="000000" w:themeColor="text1"/>
          <w:shd w:val="clear" w:color="auto" w:fill="FFFFFF"/>
          <w:lang w:val="en-US" w:eastAsia="zh-CN"/>
          <w14:textFill>
            <w14:solidFill>
              <w14:schemeClr w14:val="tx1"/>
            </w14:solidFill>
          </w14:textFill>
        </w:rPr>
        <w:t xml:space="preserve"> </w:t>
      </w:r>
      <w:r>
        <w:rPr>
          <w:color w:val="000000" w:themeColor="text1"/>
          <w14:textFill>
            <w14:solidFill>
              <w14:schemeClr w14:val="tx1"/>
            </w14:solidFill>
          </w14:textFill>
        </w:rPr>
        <w:t>promoting elderly well-being</w:t>
      </w:r>
      <w:r>
        <w:rPr>
          <w:rFonts w:hint="eastAsia" w:eastAsia="宋体"/>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(Li, 2021)</w:t>
      </w:r>
      <w:r>
        <w:rPr>
          <w:rFonts w:hint="eastAsia" w:eastAsia="宋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Based on these insights, several measures are proposed to actively support a</w:t>
      </w:r>
      <w:r>
        <w:rPr>
          <w:rFonts w:eastAsia="sans-serif" w:cs="Times New Roman"/>
          <w:color w:val="000000" w:themeColor="text1"/>
          <w:shd w:val="clear" w:color="auto" w:fill="FFFFFF"/>
          <w14:textFill>
            <w14:solidFill>
              <w14:schemeClr w14:val="tx1"/>
            </w14:solidFill>
          </w14:textFill>
        </w:rPr>
        <w:t>ging</w:t>
      </w:r>
      <w:r>
        <w:rPr>
          <w:rFonts w:hint="eastAsia" w:eastAsia="sans-serif" w:cs="Times New Roman"/>
          <w:color w:val="000000" w:themeColor="text1"/>
          <w:shd w:val="clear" w:color="auto" w:fill="FFFFFF"/>
          <w:lang w:val="en-US" w:eastAsia="zh-CN"/>
          <w14:textFill>
            <w14:solidFill>
              <w14:schemeClr w14:val="tx1"/>
            </w14:solidFill>
          </w14:textFill>
        </w:rPr>
        <w:t>,</w:t>
      </w:r>
      <w:r>
        <w:rPr>
          <w:rFonts w:eastAsia="sans-serif" w:cs="Times New Roman"/>
          <w:color w:val="000000" w:themeColor="text1"/>
          <w:shd w:val="clear" w:color="auto" w:fill="FFFFFF"/>
          <w14:textFill>
            <w14:solidFill>
              <w14:schemeClr w14:val="tx1"/>
            </w14:solidFill>
          </w14:textFill>
        </w:rPr>
        <w:t xml:space="preserve"> establishing a comprehensive support system involving government, community, and society</w:t>
      </w:r>
      <w:r>
        <w:rPr>
          <w:rFonts w:hint="eastAsia" w:eastAsia="sans-serif" w:cs="Times New Roman"/>
          <w:color w:val="000000" w:themeColor="text1"/>
          <w:shd w:val="clear" w:color="auto" w:fill="FFFFFF"/>
          <w:lang w:val="en-US" w:eastAsia="zh-CN"/>
          <w14:textFill>
            <w14:solidFill>
              <w14:schemeClr w14:val="tx1"/>
            </w14:solidFill>
          </w14:textFill>
        </w:rPr>
        <w:t>,</w:t>
      </w:r>
      <w:r>
        <w:rPr>
          <w:rFonts w:eastAsia="sans-serif" w:cs="Times New Roman"/>
          <w:color w:val="000000" w:themeColor="text1"/>
          <w:shd w:val="clear" w:color="auto" w:fill="FFFFFF"/>
          <w14:textFill>
            <w14:solidFill>
              <w14:schemeClr w14:val="tx1"/>
            </w14:solidFill>
          </w14:textFill>
        </w:rPr>
        <w:t xml:space="preserve"> promoting digital literacy through community training programs</w:t>
      </w:r>
      <w:r>
        <w:rPr>
          <w:rFonts w:hint="eastAsia" w:eastAsia="sans-serif" w:cs="Times New Roman"/>
          <w:color w:val="000000" w:themeColor="text1"/>
          <w:shd w:val="clear" w:color="auto" w:fill="FFFFFF"/>
          <w:lang w:val="en-US" w:eastAsia="zh-CN"/>
          <w14:textFill>
            <w14:solidFill>
              <w14:schemeClr w14:val="tx1"/>
            </w14:solidFill>
          </w14:textFill>
        </w:rPr>
        <w:t>,</w:t>
      </w:r>
      <w:r>
        <w:rPr>
          <w:rFonts w:eastAsia="sans-serif" w:cs="Times New Roman"/>
          <w:color w:val="000000" w:themeColor="text1"/>
          <w:shd w:val="clear" w:color="auto" w:fill="FFFFFF"/>
          <w14:textFill>
            <w14:solidFill>
              <w14:schemeClr w14:val="tx1"/>
            </w14:solidFill>
          </w14:textFill>
        </w:rPr>
        <w:t xml:space="preserve"> upgrading age-friendly </w:t>
      </w:r>
      <w:r>
        <w:rPr>
          <w:color w:val="000000" w:themeColor="text1"/>
          <w14:textFill>
            <w14:solidFill>
              <w14:schemeClr w14:val="tx1"/>
            </w14:solidFill>
          </w14:textFill>
        </w:rPr>
        <w:t>social media platforms</w:t>
      </w:r>
      <w:r>
        <w:rPr>
          <w:rFonts w:hint="eastAsia" w:eastAsia="宋体"/>
          <w:color w:val="000000" w:themeColor="text1"/>
          <w:lang w:val="en-US" w:eastAsia="zh-CN"/>
          <w14:textFill>
            <w14:solidFill>
              <w14:schemeClr w14:val="tx1"/>
            </w14:solidFill>
          </w14:textFill>
        </w:rPr>
        <w:t>,</w:t>
      </w:r>
      <w:r>
        <w:rPr>
          <w:color w:val="000000" w:themeColor="text1"/>
          <w14:textFill>
            <w14:solidFill>
              <w14:schemeClr w14:val="tx1"/>
            </w14:solidFill>
          </w14:textFill>
        </w:rPr>
        <w:t xml:space="preserve"> and strengthening network security to prevent online fraud, thereby ensuring a safer digital environment for seniors.</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This study has been confirmed to show that strengthening social connections and promoting positive, genuine online self-presentation are necessary strategies for improving subjective well-being, especially among the elderly who use social media.</w:t>
      </w:r>
    </w:p>
    <w:p w14:paraId="751C4977">
      <w:pPr>
        <w:pStyle w:val="16"/>
        <w:shd w:val="clear" w:color="auto" w:fill="FFFFFF"/>
        <w:ind w:firstLine="567"/>
        <w:jc w:val="both"/>
        <w:rPr>
          <w:color w:val="000000" w:themeColor="text1"/>
          <w14:textFill>
            <w14:solidFill>
              <w14:schemeClr w14:val="tx1"/>
            </w14:solidFill>
          </w14:textFill>
        </w:rPr>
      </w:pPr>
      <w:r>
        <w:rPr>
          <w:color w:val="000000" w:themeColor="text1"/>
          <w14:textFill>
            <w14:solidFill>
              <w14:schemeClr w14:val="tx1"/>
            </w14:solidFill>
          </w14:textFill>
        </w:rPr>
        <w:t>This study has several limitations. It focused solely on the Red</w:t>
      </w:r>
      <w:r>
        <w:rPr>
          <w:rFonts w:hint="eastAsia" w:eastAsia="宋体"/>
          <w:color w:val="000000" w:themeColor="text1"/>
          <w:lang w:val="en-US" w:eastAsia="zh-CN"/>
          <w14:textFill>
            <w14:solidFill>
              <w14:schemeClr w14:val="tx1"/>
            </w14:solidFill>
          </w14:textFill>
        </w:rPr>
        <w:t>note</w:t>
      </w:r>
      <w:r>
        <w:rPr>
          <w:color w:val="000000" w:themeColor="text1"/>
          <w14:textFill>
            <w14:solidFill>
              <w14:schemeClr w14:val="tx1"/>
            </w14:solidFill>
          </w14:textFill>
        </w:rPr>
        <w:t xml:space="preserve"> platform, limiting generalizability to other social media. The sample was restricted to elderly residents of Sanya, affecting regional applicability. Variations in the definition of "elderly" across countries may impact cross-cultural comparisons. Additionally, the quantitative approach cannot capture in-depth attitudes or emotional nuances, suggesting that future research should include qualitative methods for deeper insights</w:t>
      </w:r>
      <w:r>
        <w:rPr>
          <w:rFonts w:hint="eastAsia" w:eastAsia="宋体"/>
          <w:color w:val="000000" w:themeColor="text1"/>
          <w:lang w:val="en-US" w:eastAsia="zh-CN"/>
          <w14:textFill>
            <w14:solidFill>
              <w14:schemeClr w14:val="tx1"/>
            </w14:solidFill>
          </w14:textFill>
        </w:rPr>
        <w:t xml:space="preserve"> </w:t>
      </w:r>
      <w:r>
        <w:rPr>
          <w:rFonts w:cs="Times New Roman"/>
          <w:color w:val="000000" w:themeColor="text1"/>
          <w14:textFill>
            <w14:solidFill>
              <w14:schemeClr w14:val="tx1"/>
            </w14:solidFill>
          </w14:textFill>
        </w:rPr>
        <w:t>(Ishii, 2017; Wilcox &amp; Stephen, 2013)</w:t>
      </w:r>
      <w:r>
        <w:rPr>
          <w:color w:val="000000" w:themeColor="text1"/>
          <w14:textFill>
            <w14:solidFill>
              <w14:schemeClr w14:val="tx1"/>
            </w14:solidFill>
          </w14:textFill>
        </w:rPr>
        <w:t>.</w:t>
      </w:r>
    </w:p>
    <w:p w14:paraId="593B47A0">
      <w:pPr>
        <w:pStyle w:val="16"/>
        <w:shd w:val="clear" w:color="auto" w:fill="FFFFFF"/>
        <w:jc w:val="both"/>
        <w:rPr>
          <w:rFonts w:eastAsia="sans-serif" w:cs="Times New Roman"/>
          <w:color w:val="000000" w:themeColor="text1"/>
          <w:shd w:val="clear" w:color="auto" w:fill="FFFFFF"/>
          <w14:textFill>
            <w14:solidFill>
              <w14:schemeClr w14:val="tx1"/>
            </w14:solidFill>
          </w14:textFill>
        </w:rPr>
      </w:pPr>
    </w:p>
    <w:p w14:paraId="5237A675">
      <w:pPr>
        <w:rPr>
          <w:b/>
          <w:color w:val="000000" w:themeColor="text1"/>
          <w14:textFill>
            <w14:solidFill>
              <w14:schemeClr w14:val="tx1"/>
            </w14:solidFill>
          </w14:textFill>
        </w:rPr>
      </w:pPr>
      <w:r>
        <w:rPr>
          <w:b/>
          <w:color w:val="000000" w:themeColor="text1"/>
          <w14:textFill>
            <w14:solidFill>
              <w14:schemeClr w14:val="tx1"/>
            </w14:solidFill>
          </w14:textFill>
        </w:rPr>
        <w:t>Conclusion</w:t>
      </w:r>
    </w:p>
    <w:p w14:paraId="3BF9AE78">
      <w:pPr>
        <w:pStyle w:val="16"/>
        <w:shd w:val="clear" w:color="auto" w:fill="FFFFFF"/>
        <w:jc w:val="both"/>
        <w:rPr>
          <w:color w:val="000000" w:themeColor="text1"/>
          <w14:textFill>
            <w14:solidFill>
              <w14:schemeClr w14:val="tx1"/>
            </w14:solidFill>
          </w14:textFill>
        </w:rPr>
      </w:pPr>
      <w:r>
        <w:rPr>
          <w:color w:val="000000" w:themeColor="text1"/>
          <w14:textFill>
            <w14:solidFill>
              <w14:schemeClr w14:val="tx1"/>
            </w14:solidFill>
          </w14:textFill>
        </w:rPr>
        <w:t xml:space="preserve">This study underscores the increasing role of social media in enriching the lives of </w:t>
      </w:r>
      <w:r>
        <w:rPr>
          <w:rFonts w:eastAsia="宋体"/>
          <w:color w:val="000000" w:themeColor="text1"/>
          <w:lang w:val="en-US" w:eastAsia="zh-CN"/>
          <w14:textFill>
            <w14:solidFill>
              <w14:schemeClr w14:val="tx1"/>
            </w14:solidFill>
          </w14:textFill>
        </w:rPr>
        <w:t>the elderly</w:t>
      </w:r>
      <w:r>
        <w:rPr>
          <w:color w:val="000000" w:themeColor="text1"/>
          <w14:textFill>
            <w14:solidFill>
              <w14:schemeClr w14:val="tx1"/>
            </w14:solidFill>
          </w14:textFill>
        </w:rPr>
        <w:t xml:space="preserve"> and examines how digital engagement impacts their subjective well-being</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Elpidia</w:t>
      </w:r>
      <w:r>
        <w:rPr>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et </w:t>
      </w:r>
      <w:r>
        <w:rPr>
          <w:color w:val="000000" w:themeColor="text1"/>
          <w:lang w:val="en-US" w:eastAsia="zh-CN"/>
          <w14:textFill>
            <w14:solidFill>
              <w14:schemeClr w14:val="tx1"/>
            </w14:solidFill>
          </w14:textFill>
        </w:rPr>
        <w:t>al</w:t>
      </w:r>
      <w:r>
        <w:rPr>
          <w:rFonts w:hint="eastAsia"/>
          <w:color w:val="000000" w:themeColor="text1"/>
          <w:lang w:val="en-US" w:eastAsia="zh-CN"/>
          <w14:textFill>
            <w14:solidFill>
              <w14:schemeClr w14:val="tx1"/>
            </w14:solidFill>
          </w14:textFill>
        </w:rPr>
        <w:t xml:space="preserve">, </w:t>
      </w:r>
      <w:r>
        <w:rPr>
          <w:color w:val="000000" w:themeColor="text1"/>
          <w:lang w:val="en-US" w:eastAsia="zh-CN"/>
          <w14:textFill>
            <w14:solidFill>
              <w14:schemeClr w14:val="tx1"/>
            </w14:solidFill>
          </w14:textFill>
        </w:rPr>
        <w:t>2025</w:t>
      </w:r>
      <w:r>
        <w:rPr>
          <w:rFonts w:hint="eastAsia"/>
          <w:color w:val="000000" w:themeColor="text1"/>
          <w:lang w:val="en-US"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w:t>
      </w:r>
      <w:r>
        <w:rPr>
          <w:color w:val="000000" w:themeColor="text1"/>
          <w14:textFill>
            <w14:solidFill>
              <w14:schemeClr w14:val="tx1"/>
            </w14:solidFill>
          </w14:textFill>
        </w:rPr>
        <w:t xml:space="preserve"> Building on the SMU-SWB model proposed by </w:t>
      </w:r>
      <w:r>
        <w:rPr>
          <w:rFonts w:hint="eastAsia" w:eastAsia="宋体"/>
          <w:color w:val="000000" w:themeColor="text1"/>
          <w:lang w:val="en-US" w:eastAsia="zh-CN"/>
          <w14:textFill>
            <w14:solidFill>
              <w14:schemeClr w14:val="tx1"/>
            </w14:solidFill>
          </w14:textFill>
        </w:rPr>
        <w:t>Kim</w:t>
      </w:r>
      <w:r>
        <w:rPr>
          <w:color w:val="000000" w:themeColor="text1"/>
          <w14:textFill>
            <w14:solidFill>
              <w14:schemeClr w14:val="tx1"/>
            </w14:solidFill>
          </w14:textFill>
        </w:rPr>
        <w:t xml:space="preserve"> and Li (20</w:t>
      </w:r>
      <w:r>
        <w:rPr>
          <w:rFonts w:hint="eastAsia" w:eastAsia="宋体"/>
          <w:color w:val="000000" w:themeColor="text1"/>
          <w:lang w:val="en-US" w:eastAsia="zh-CN"/>
          <w14:textFill>
            <w14:solidFill>
              <w14:schemeClr w14:val="tx1"/>
            </w14:solidFill>
          </w14:textFill>
        </w:rPr>
        <w:t>11</w:t>
      </w:r>
      <w:r>
        <w:rPr>
          <w:color w:val="000000" w:themeColor="text1"/>
          <w14:textFill>
            <w14:solidFill>
              <w14:schemeClr w14:val="tx1"/>
            </w14:solidFill>
          </w14:textFill>
        </w:rPr>
        <w:t>), the results reveal that factors influencing well-being among older Red</w:t>
      </w:r>
      <w:r>
        <w:rPr>
          <w:rFonts w:hint="eastAsia" w:eastAsia="宋体"/>
          <w:color w:val="000000" w:themeColor="text1"/>
          <w:lang w:val="en-US" w:eastAsia="zh-CN"/>
          <w14:textFill>
            <w14:solidFill>
              <w14:schemeClr w14:val="tx1"/>
            </w14:solidFill>
          </w14:textFill>
        </w:rPr>
        <w:t>n</w:t>
      </w:r>
      <w:r>
        <w:rPr>
          <w:color w:val="000000" w:themeColor="text1"/>
          <w14:textFill>
            <w14:solidFill>
              <w14:schemeClr w14:val="tx1"/>
            </w14:solidFill>
          </w14:textFill>
        </w:rPr>
        <w:t>ote users differ notably from those affecting younger social media users. Grounded in self-determination theory (Deci &amp; Ryan, 2000) and Goffman's dramaturgical perspective (Goffman, 1959), specifically, positive self-presentation on social media directly contributes to emotional well-being, while honest and authentic self-presentation indirectly enhances well-being through fostering social support and meaningful social interactions.</w:t>
      </w:r>
    </w:p>
    <w:p w14:paraId="74A714DF">
      <w:pPr>
        <w:pStyle w:val="16"/>
        <w:shd w:val="clear" w:color="auto" w:fill="FFFFFF"/>
        <w:ind w:firstLine="567"/>
        <w:jc w:val="both"/>
        <w:rPr>
          <w:color w:val="000000" w:themeColor="text1"/>
          <w14:textFill>
            <w14:solidFill>
              <w14:schemeClr w14:val="tx1"/>
            </w14:solidFill>
          </w14:textFill>
        </w:rPr>
      </w:pPr>
      <w:r>
        <w:rPr>
          <w:color w:val="000000" w:themeColor="text1"/>
          <w14:textFill>
            <w14:solidFill>
              <w14:schemeClr w14:val="tx1"/>
            </w14:solidFill>
          </w14:textFill>
        </w:rPr>
        <w:t xml:space="preserve">These insights suggest that digital media can serve as a powerful tool to mitigate social isolation, which is often associated with aging and retirement. Engaging actively on social platforms helps older adults maintain social connections, increase their sense of belonging, and promote psychological resilience. The study emphasizes the importance of designing digital interventions and policies that encourage positive online engagement, customized to meet the unique needs of aging populations. Ultimately, these efforts can facilitate healthy aging, reduce loneliness, and promote social inclusivity, ensuring that older adults can fully benefit from the opportunities offered by digital </w:t>
      </w:r>
      <w:r>
        <w:rPr>
          <w:rFonts w:hint="eastAsia" w:eastAsia="宋体"/>
          <w:color w:val="000000" w:themeColor="text1"/>
          <w:lang w:val="en-US" w:eastAsia="zh-CN"/>
          <w14:textFill>
            <w14:solidFill>
              <w14:schemeClr w14:val="tx1"/>
            </w14:solidFill>
          </w14:textFill>
        </w:rPr>
        <w:t>aging</w:t>
      </w:r>
      <w:r>
        <w:rPr>
          <w:color w:val="000000" w:themeColor="text1"/>
          <w14:textFill>
            <w14:solidFill>
              <w14:schemeClr w14:val="tx1"/>
            </w14:solidFill>
          </w14:textFill>
        </w:rPr>
        <w:t>.</w:t>
      </w:r>
    </w:p>
    <w:p w14:paraId="48D8A2B3">
      <w:pPr>
        <w:pStyle w:val="16"/>
        <w:shd w:val="clear" w:color="auto" w:fill="FFFFFF"/>
        <w:ind w:firstLine="567"/>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p>
    <w:p w14:paraId="39E69840">
      <w:pPr>
        <w:pStyle w:val="8"/>
        <w:jc w:val="both"/>
        <w:rPr>
          <w:rFonts w:eastAsia="sans-serif" w:cs="Times New Roman"/>
          <w:color w:val="000000" w:themeColor="text1"/>
          <w:shd w:val="clear" w:color="auto" w:fill="FFFFFF"/>
          <w:lang w:eastAsia="zh-CN"/>
          <w14:textFill>
            <w14:solidFill>
              <w14:schemeClr w14:val="tx1"/>
            </w14:solidFill>
          </w14:textFill>
        </w:rPr>
      </w:pPr>
      <w:r>
        <w:rPr>
          <w:b/>
          <w:bCs/>
          <w:i/>
          <w:iCs/>
          <w:color w:val="000000" w:themeColor="text1"/>
          <w14:textFill>
            <w14:solidFill>
              <w14:schemeClr w14:val="tx1"/>
            </w14:solidFill>
          </w14:textFill>
        </w:rPr>
        <w:t xml:space="preserve">Acknowledgement: </w:t>
      </w:r>
      <w:r>
        <w:rPr>
          <w:rFonts w:eastAsia="sans-serif" w:cs="Times New Roman"/>
          <w:color w:val="000000" w:themeColor="text1"/>
          <w:shd w:val="clear" w:color="auto" w:fill="FFFFFF"/>
          <w:lang w:eastAsia="zh-CN"/>
          <w14:textFill>
            <w14:solidFill>
              <w14:schemeClr w14:val="tx1"/>
            </w14:solidFill>
          </w14:textFill>
        </w:rPr>
        <w:t>The authors</w:t>
      </w:r>
      <w:r>
        <w:rPr>
          <w:rFonts w:eastAsia="sans-serif" w:cs="Times New Roman"/>
          <w:color w:val="000000" w:themeColor="text1"/>
          <w:shd w:val="clear" w:color="auto" w:fill="FFFFFF"/>
          <w:lang w:val="en-US" w:eastAsia="zh-CN"/>
          <w14:textFill>
            <w14:solidFill>
              <w14:schemeClr w14:val="tx1"/>
            </w14:solidFill>
          </w14:textFill>
        </w:rPr>
        <w:t xml:space="preserve"> would like to express sincere gratitude to everyone who supported us during the research process.</w:t>
      </w:r>
    </w:p>
    <w:p w14:paraId="5E6BA651">
      <w:pPr>
        <w:rPr>
          <w:color w:val="000000" w:themeColor="text1"/>
          <w14:textFill>
            <w14:solidFill>
              <w14:schemeClr w14:val="tx1"/>
            </w14:solidFill>
          </w14:textFill>
        </w:rPr>
      </w:pPr>
    </w:p>
    <w:p w14:paraId="62D84DD0">
      <w:pPr>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b/>
          <w:i/>
          <w:color w:val="000000" w:themeColor="text1"/>
          <w14:textFill>
            <w14:solidFill>
              <w14:schemeClr w14:val="tx1"/>
            </w14:solidFill>
          </w14:textFill>
        </w:rPr>
        <w:t>Informed Consent Statement:</w:t>
      </w:r>
      <w:r>
        <w:rPr>
          <w:color w:val="000000" w:themeColor="text1"/>
          <w14:textFill>
            <w14:solidFill>
              <w14:schemeClr w14:val="tx1"/>
            </w14:solidFill>
          </w14:textFill>
        </w:rPr>
        <w:t xml:space="preserve"> Informed consent was obtained from all subjects involved in the study. </w:t>
      </w:r>
    </w:p>
    <w:p w14:paraId="1F2DFCFB">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424EE98C">
      <w:pPr>
        <w:rPr>
          <w:color w:val="000000" w:themeColor="text1"/>
          <w14:textFill>
            <w14:solidFill>
              <w14:schemeClr w14:val="tx1"/>
            </w14:solidFill>
          </w14:textFill>
        </w:rPr>
      </w:pPr>
      <w:r>
        <w:rPr>
          <w:b/>
          <w:i/>
          <w:color w:val="000000" w:themeColor="text1"/>
          <w14:textFill>
            <w14:solidFill>
              <w14:schemeClr w14:val="tx1"/>
            </w14:solidFill>
          </w14:textFill>
        </w:rPr>
        <w:t xml:space="preserve">Conflicts of Interest: </w:t>
      </w:r>
      <w:r>
        <w:rPr>
          <w:color w:val="000000" w:themeColor="text1"/>
          <w14:textFill>
            <w14:solidFill>
              <w14:schemeClr w14:val="tx1"/>
            </w14:solidFill>
          </w14:textFill>
        </w:rPr>
        <w:t>The authors declare no conflict of interest.</w:t>
      </w:r>
    </w:p>
    <w:p w14:paraId="68627AD2">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250EB7C3">
      <w:pPr>
        <w:rPr>
          <w:b/>
          <w:color w:val="000000" w:themeColor="text1"/>
          <w14:textFill>
            <w14:solidFill>
              <w14:schemeClr w14:val="tx1"/>
            </w14:solidFill>
          </w14:textFill>
        </w:rPr>
      </w:pPr>
      <w:r>
        <w:rPr>
          <w:b/>
          <w:color w:val="000000" w:themeColor="text1"/>
          <w14:textFill>
            <w14:solidFill>
              <w14:schemeClr w14:val="tx1"/>
            </w14:solidFill>
          </w14:textFill>
        </w:rPr>
        <w:t>References</w:t>
      </w:r>
    </w:p>
    <w:p w14:paraId="40AC75C7">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Annamori, A. (2024). Contribution of psychological well-being to online self-presentation in active Instagram user students. </w:t>
      </w:r>
      <w:r>
        <w:rPr>
          <w:rFonts w:cs="Times New Roman"/>
          <w:i/>
          <w:iCs/>
          <w:color w:val="000000" w:themeColor="text1"/>
          <w14:textFill>
            <w14:solidFill>
              <w14:schemeClr w14:val="tx1"/>
            </w14:solidFill>
          </w14:textFill>
        </w:rPr>
        <w:t>Trend: International Journal of Trends in Global Psychological Science and Educatio</w:t>
      </w:r>
      <w:bookmarkStart w:id="19" w:name="_GoBack"/>
      <w:bookmarkEnd w:id="19"/>
      <w:r>
        <w:rPr>
          <w:rFonts w:cs="Times New Roman"/>
          <w:i/>
          <w:iCs/>
          <w:color w:val="000000" w:themeColor="text1"/>
          <w14:textFill>
            <w14:solidFill>
              <w14:schemeClr w14:val="tx1"/>
            </w14:solidFill>
          </w14:textFill>
        </w:rPr>
        <w:t>n, 2</w:t>
      </w:r>
      <w:r>
        <w:rPr>
          <w:rFonts w:cs="Times New Roman"/>
          <w:color w:val="000000" w:themeColor="text1"/>
          <w14:textFill>
            <w14:solidFill>
              <w14:schemeClr w14:val="tx1"/>
            </w14:solidFill>
          </w14:textFill>
        </w:rPr>
        <w:t>(1), 10–19.</w:t>
      </w:r>
    </w:p>
    <w:p w14:paraId="332F2724">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Bao, J., Wang, X. Y., Chen, C. H., &amp; Zou, L. T. (2023). Relationship between primary caregivers' social support function, anxiety, and depression after interventional therapy for acute myocardial infarction patients. </w:t>
      </w:r>
      <w:r>
        <w:rPr>
          <w:rFonts w:cs="Times New Roman"/>
          <w:i/>
          <w:iCs/>
          <w:color w:val="000000" w:themeColor="text1"/>
          <w14:textFill>
            <w14:solidFill>
              <w14:schemeClr w14:val="tx1"/>
            </w14:solidFill>
          </w14:textFill>
        </w:rPr>
        <w:t>World Journal of Psychiatry, 13</w:t>
      </w:r>
      <w:r>
        <w:rPr>
          <w:rFonts w:cs="Times New Roman"/>
          <w:color w:val="000000" w:themeColor="text1"/>
          <w14:textFill>
            <w14:solidFill>
              <w14:schemeClr w14:val="tx1"/>
            </w14:solidFill>
          </w14:textFill>
        </w:rPr>
        <w:t xml:space="preserve">(11), 919–928. </w:t>
      </w:r>
      <w:r>
        <w:fldChar w:fldCharType="begin"/>
      </w:r>
      <w:r>
        <w:instrText xml:space="preserve"> HYPERLINK "https://doi.org/10.5498/wjp.v13.i11.919" </w:instrText>
      </w:r>
      <w:r>
        <w:fldChar w:fldCharType="separate"/>
      </w:r>
      <w:r>
        <w:rPr>
          <w:rFonts w:cs="Times New Roman"/>
          <w:color w:val="000000" w:themeColor="text1"/>
          <w14:textFill>
            <w14:solidFill>
              <w14:schemeClr w14:val="tx1"/>
            </w14:solidFill>
          </w14:textFill>
        </w:rPr>
        <w:t>https://doi.org/10.5498/wjp.v13.i11.919</w:t>
      </w:r>
      <w:r>
        <w:rPr>
          <w:rFonts w:cs="Times New Roman"/>
          <w:color w:val="000000" w:themeColor="text1"/>
          <w14:textFill>
            <w14:solidFill>
              <w14:schemeClr w14:val="tx1"/>
            </w14:solidFill>
          </w14:textFill>
        </w:rPr>
        <w:fldChar w:fldCharType="end"/>
      </w:r>
    </w:p>
    <w:p w14:paraId="32FD4D5F">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Bao, Z. (2024). Self-presentational concerns and lurking among users on social networking sites: An empirical study based on a moderated mediation model.</w:t>
      </w:r>
      <w:r>
        <w:rPr>
          <w:rFonts w:cs="Times New Roman"/>
          <w:i/>
          <w:iCs/>
          <w:color w:val="000000" w:themeColor="text1"/>
          <w14:textFill>
            <w14:solidFill>
              <w14:schemeClr w14:val="tx1"/>
            </w14:solidFill>
          </w14:textFill>
        </w:rPr>
        <w:t xml:space="preserve"> Journal of Systems and Information Technology, 26</w:t>
      </w:r>
      <w:r>
        <w:rPr>
          <w:rFonts w:cs="Times New Roman"/>
          <w:color w:val="000000" w:themeColor="text1"/>
          <w14:textFill>
            <w14:solidFill>
              <w14:schemeClr w14:val="tx1"/>
            </w14:solidFill>
          </w14:textFill>
        </w:rPr>
        <w:t xml:space="preserve">(4), 641–658. </w:t>
      </w:r>
      <w:r>
        <w:fldChar w:fldCharType="begin"/>
      </w:r>
      <w:r>
        <w:instrText xml:space="preserve"> HYPERLINK "https://doi.org/10.1108/JSIT-09-2023-0227" </w:instrText>
      </w:r>
      <w:r>
        <w:fldChar w:fldCharType="separate"/>
      </w:r>
      <w:r>
        <w:rPr>
          <w:rFonts w:cs="Times New Roman"/>
          <w:color w:val="000000" w:themeColor="text1"/>
          <w14:textFill>
            <w14:solidFill>
              <w14:schemeClr w14:val="tx1"/>
            </w14:solidFill>
          </w14:textFill>
        </w:rPr>
        <w:t>https://doi.org/10.1108/JSIT-09-2023-0227</w:t>
      </w:r>
      <w:r>
        <w:rPr>
          <w:rFonts w:cs="Times New Roman"/>
          <w:color w:val="000000" w:themeColor="text1"/>
          <w14:textFill>
            <w14:solidFill>
              <w14:schemeClr w14:val="tx1"/>
            </w14:solidFill>
          </w14:textFill>
        </w:rPr>
        <w:fldChar w:fldCharType="end"/>
      </w:r>
    </w:p>
    <w:p w14:paraId="3A8DFF51">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Blumenthal, J. A., Burg, M. M., Barefoot, J. O., Williams, R. B., Haney, T. H., &amp; Zimet, G. R. (1987). Social support, type A behavior, and coronary artery disease. </w:t>
      </w:r>
      <w:r>
        <w:rPr>
          <w:rFonts w:cs="Times New Roman"/>
          <w:i/>
          <w:iCs/>
          <w:color w:val="000000" w:themeColor="text1"/>
          <w14:textFill>
            <w14:solidFill>
              <w14:schemeClr w14:val="tx1"/>
            </w14:solidFill>
          </w14:textFill>
        </w:rPr>
        <w:t>Psychosomatic Medicine, 49</w:t>
      </w:r>
      <w:r>
        <w:rPr>
          <w:rFonts w:cs="Times New Roman"/>
          <w:color w:val="000000" w:themeColor="text1"/>
          <w14:textFill>
            <w14:solidFill>
              <w14:schemeClr w14:val="tx1"/>
            </w14:solidFill>
          </w14:textFill>
        </w:rPr>
        <w:t xml:space="preserve">(4), 331–340. </w:t>
      </w:r>
      <w:r>
        <w:fldChar w:fldCharType="begin"/>
      </w:r>
      <w:r>
        <w:instrText xml:space="preserve"> HYPERLINK "https://doi.org/10.1097/00006842-198704000-00004" </w:instrText>
      </w:r>
      <w:r>
        <w:fldChar w:fldCharType="separate"/>
      </w:r>
      <w:r>
        <w:rPr>
          <w:rFonts w:cs="Times New Roman"/>
          <w:color w:val="000000" w:themeColor="text1"/>
          <w14:textFill>
            <w14:solidFill>
              <w14:schemeClr w14:val="tx1"/>
            </w14:solidFill>
          </w14:textFill>
        </w:rPr>
        <w:t>https://doi.org/10.1097/00006842-198704000-00004</w:t>
      </w:r>
      <w:r>
        <w:rPr>
          <w:rFonts w:cs="Times New Roman"/>
          <w:color w:val="000000" w:themeColor="text1"/>
          <w14:textFill>
            <w14:solidFill>
              <w14:schemeClr w14:val="tx1"/>
            </w14:solidFill>
          </w14:textFill>
        </w:rPr>
        <w:fldChar w:fldCharType="end"/>
      </w:r>
    </w:p>
    <w:p w14:paraId="74889D0A">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Bourdieu, P. (2011). The forms of capital. In L. Jesse (Ed.),</w:t>
      </w:r>
      <w:r>
        <w:rPr>
          <w:rFonts w:cs="Times New Roman"/>
          <w:i/>
          <w:iCs/>
          <w:color w:val="000000" w:themeColor="text1"/>
          <w14:textFill>
            <w14:solidFill>
              <w14:schemeClr w14:val="tx1"/>
            </w14:solidFill>
          </w14:textFill>
        </w:rPr>
        <w:t xml:space="preserve"> Cultural theory: An anthology </w:t>
      </w:r>
      <w:r>
        <w:rPr>
          <w:rFonts w:cs="Times New Roman"/>
          <w:color w:val="000000" w:themeColor="text1"/>
          <w14:textFill>
            <w14:solidFill>
              <w14:schemeClr w14:val="tx1"/>
            </w14:solidFill>
          </w14:textFill>
        </w:rPr>
        <w:t>(pp. 81–93). Wiley-Blackwell.</w:t>
      </w:r>
    </w:p>
    <w:p w14:paraId="37FD87F0">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Bu, F., Bone, J. K., &amp; Fancourt, D. (2025). Will things feel better in the morning? A time-of-day analysis of mental health and wellbeing from nearly 1 million observations. </w:t>
      </w:r>
      <w:r>
        <w:rPr>
          <w:rFonts w:cs="Times New Roman"/>
          <w:i/>
          <w:iCs/>
          <w:color w:val="000000" w:themeColor="text1"/>
          <w14:textFill>
            <w14:solidFill>
              <w14:schemeClr w14:val="tx1"/>
            </w14:solidFill>
          </w14:textFill>
        </w:rPr>
        <w:t>BMJ Mental Health, 28</w:t>
      </w:r>
      <w:r>
        <w:rPr>
          <w:rFonts w:cs="Times New Roman"/>
          <w:color w:val="000000" w:themeColor="text1"/>
          <w14:textFill>
            <w14:solidFill>
              <w14:schemeClr w14:val="tx1"/>
            </w14:solidFill>
          </w14:textFill>
        </w:rPr>
        <w:t xml:space="preserve">(1), e100432. </w:t>
      </w:r>
      <w:r>
        <w:fldChar w:fldCharType="begin"/>
      </w:r>
      <w:r>
        <w:instrText xml:space="preserve"> HYPERLINK "https://doi.org/10.1136/bmjment-2024-100432" </w:instrText>
      </w:r>
      <w:r>
        <w:fldChar w:fldCharType="separate"/>
      </w:r>
      <w:r>
        <w:rPr>
          <w:rFonts w:cs="Times New Roman"/>
          <w:color w:val="000000" w:themeColor="text1"/>
          <w14:textFill>
            <w14:solidFill>
              <w14:schemeClr w14:val="tx1"/>
            </w14:solidFill>
          </w14:textFill>
        </w:rPr>
        <w:t>https://doi.org/10.1136/bmjment-2024-100432</w:t>
      </w:r>
      <w:r>
        <w:rPr>
          <w:rFonts w:cs="Times New Roman"/>
          <w:color w:val="000000" w:themeColor="text1"/>
          <w14:textFill>
            <w14:solidFill>
              <w14:schemeClr w14:val="tx1"/>
            </w14:solidFill>
          </w14:textFill>
        </w:rPr>
        <w:fldChar w:fldCharType="end"/>
      </w:r>
    </w:p>
    <w:p w14:paraId="1454CD0B">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Carstensen, L. L., Pasupathi, M., Mayr, U., &amp; Nesselroade, J. R. (2000). Emotional experience in everyday life across the adult lifespan. </w:t>
      </w:r>
      <w:r>
        <w:rPr>
          <w:rFonts w:cs="Times New Roman"/>
          <w:i/>
          <w:iCs/>
          <w:color w:val="000000" w:themeColor="text1"/>
          <w14:textFill>
            <w14:solidFill>
              <w14:schemeClr w14:val="tx1"/>
            </w14:solidFill>
          </w14:textFill>
        </w:rPr>
        <w:t>Journal of Personality and Social Psychology, 79</w:t>
      </w:r>
      <w:r>
        <w:rPr>
          <w:rFonts w:cs="Times New Roman"/>
          <w:color w:val="000000" w:themeColor="text1"/>
          <w14:textFill>
            <w14:solidFill>
              <w14:schemeClr w14:val="tx1"/>
            </w14:solidFill>
          </w14:textFill>
        </w:rPr>
        <w:t xml:space="preserve">(4), 644–655. </w:t>
      </w:r>
      <w:r>
        <w:fldChar w:fldCharType="begin"/>
      </w:r>
      <w:r>
        <w:instrText xml:space="preserve"> HYPERLINK "https://doi.org/10.1037/0022-3514.79.4.644" </w:instrText>
      </w:r>
      <w:r>
        <w:fldChar w:fldCharType="separate"/>
      </w:r>
      <w:r>
        <w:rPr>
          <w:rFonts w:cs="Times New Roman"/>
          <w:color w:val="000000" w:themeColor="text1"/>
          <w14:textFill>
            <w14:solidFill>
              <w14:schemeClr w14:val="tx1"/>
            </w14:solidFill>
          </w14:textFill>
        </w:rPr>
        <w:t>https://doi.org/10.1037/0022-3514.79.4.644</w:t>
      </w:r>
      <w:r>
        <w:rPr>
          <w:rFonts w:cs="Times New Roman"/>
          <w:color w:val="000000" w:themeColor="text1"/>
          <w14:textFill>
            <w14:solidFill>
              <w14:schemeClr w14:val="tx1"/>
            </w14:solidFill>
          </w14:textFill>
        </w:rPr>
        <w:fldChar w:fldCharType="end"/>
      </w:r>
    </w:p>
    <w:p w14:paraId="144AE415">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Chen, S., van Tilburg, W. A., &amp; Leman, P. J. (2023). Women's self-objectification and strategic self-presentation on social media.</w:t>
      </w:r>
      <w:r>
        <w:rPr>
          <w:rFonts w:cs="Times New Roman"/>
          <w:i/>
          <w:iCs/>
          <w:color w:val="000000" w:themeColor="text1"/>
          <w14:textFill>
            <w14:solidFill>
              <w14:schemeClr w14:val="tx1"/>
            </w14:solidFill>
          </w14:textFill>
        </w:rPr>
        <w:t xml:space="preserve"> Psychology of Women Quarterly, 47</w:t>
      </w:r>
      <w:r>
        <w:rPr>
          <w:rFonts w:cs="Times New Roman"/>
          <w:color w:val="000000" w:themeColor="text1"/>
          <w14:textFill>
            <w14:solidFill>
              <w14:schemeClr w14:val="tx1"/>
            </w14:solidFill>
          </w14:textFill>
        </w:rPr>
        <w:t xml:space="preserve">(2), 266–282. </w:t>
      </w:r>
      <w:r>
        <w:fldChar w:fldCharType="begin"/>
      </w:r>
      <w:r>
        <w:instrText xml:space="preserve"> HYPERLINK "https://doi.org/10.1177/03616843221145678" </w:instrText>
      </w:r>
      <w:r>
        <w:fldChar w:fldCharType="separate"/>
      </w:r>
      <w:r>
        <w:rPr>
          <w:rFonts w:cs="Times New Roman"/>
          <w:color w:val="000000" w:themeColor="text1"/>
          <w14:textFill>
            <w14:solidFill>
              <w14:schemeClr w14:val="tx1"/>
            </w14:solidFill>
          </w14:textFill>
        </w:rPr>
        <w:t>https://doi.org/10.1177/03616843221145678</w:t>
      </w:r>
      <w:r>
        <w:rPr>
          <w:rFonts w:cs="Times New Roman"/>
          <w:color w:val="000000" w:themeColor="text1"/>
          <w14:textFill>
            <w14:solidFill>
              <w14:schemeClr w14:val="tx1"/>
            </w14:solidFill>
          </w14:textFill>
        </w:rPr>
        <w:fldChar w:fldCharType="end"/>
      </w:r>
    </w:p>
    <w:p w14:paraId="181CBF3D">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Cho, B., &amp; Lee, J. (2019). Effects of undergraduate students' stress, social support, and resilience on college life adjustment. </w:t>
      </w:r>
      <w:r>
        <w:rPr>
          <w:rFonts w:cs="Times New Roman"/>
          <w:i/>
          <w:iCs/>
          <w:color w:val="000000" w:themeColor="text1"/>
          <w14:textFill>
            <w14:solidFill>
              <w14:schemeClr w14:val="tx1"/>
            </w14:solidFill>
          </w14:textFill>
        </w:rPr>
        <w:t>Journal of Digital Convergence, 17</w:t>
      </w:r>
      <w:r>
        <w:rPr>
          <w:rFonts w:cs="Times New Roman"/>
          <w:color w:val="000000" w:themeColor="text1"/>
          <w14:textFill>
            <w14:solidFill>
              <w14:schemeClr w14:val="tx1"/>
            </w14:solidFill>
          </w14:textFill>
        </w:rPr>
        <w:t xml:space="preserve">(4), 1–11. </w:t>
      </w:r>
      <w:r>
        <w:fldChar w:fldCharType="begin"/>
      </w:r>
      <w:r>
        <w:instrText xml:space="preserve"> HYPERLINK "https://doi.org/10.29293/JDC.2019.17.4.1" </w:instrText>
      </w:r>
      <w:r>
        <w:fldChar w:fldCharType="separate"/>
      </w:r>
      <w:r>
        <w:rPr>
          <w:rFonts w:cs="Times New Roman"/>
          <w:color w:val="000000" w:themeColor="text1"/>
          <w14:textFill>
            <w14:solidFill>
              <w14:schemeClr w14:val="tx1"/>
            </w14:solidFill>
          </w14:textFill>
        </w:rPr>
        <w:t>https://doi.org/10.29293/JDC.2019.17.4.1</w:t>
      </w:r>
      <w:r>
        <w:rPr>
          <w:rFonts w:cs="Times New Roman"/>
          <w:color w:val="000000" w:themeColor="text1"/>
          <w14:textFill>
            <w14:solidFill>
              <w14:schemeClr w14:val="tx1"/>
            </w14:solidFill>
          </w14:textFill>
        </w:rPr>
        <w:fldChar w:fldCharType="end"/>
      </w:r>
    </w:p>
    <w:p w14:paraId="21E15730">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Choi, T. R., &amp; Sung, Y. (2018). Instagram versus Snapchat: Self-expression and privacy concern on social media. </w:t>
      </w:r>
      <w:r>
        <w:rPr>
          <w:rFonts w:cs="Times New Roman"/>
          <w:i/>
          <w:iCs/>
          <w:color w:val="000000" w:themeColor="text1"/>
          <w14:textFill>
            <w14:solidFill>
              <w14:schemeClr w14:val="tx1"/>
            </w14:solidFill>
          </w14:textFill>
        </w:rPr>
        <w:t>Telematics and Informatics, 35</w:t>
      </w:r>
      <w:r>
        <w:rPr>
          <w:rFonts w:cs="Times New Roman"/>
          <w:color w:val="000000" w:themeColor="text1"/>
          <w14:textFill>
            <w14:solidFill>
              <w14:schemeClr w14:val="tx1"/>
            </w14:solidFill>
          </w14:textFill>
        </w:rPr>
        <w:t xml:space="preserve">(8), 2289–2298. </w:t>
      </w:r>
      <w:r>
        <w:fldChar w:fldCharType="begin"/>
      </w:r>
      <w:r>
        <w:instrText xml:space="preserve"> HYPERLINK "https://doi.org/10.1016/j.tele.2018.06.001" </w:instrText>
      </w:r>
      <w:r>
        <w:fldChar w:fldCharType="separate"/>
      </w:r>
      <w:r>
        <w:rPr>
          <w:rFonts w:cs="Times New Roman"/>
          <w:color w:val="000000" w:themeColor="text1"/>
          <w14:textFill>
            <w14:solidFill>
              <w14:schemeClr w14:val="tx1"/>
            </w14:solidFill>
          </w14:textFill>
        </w:rPr>
        <w:t>https://doi.org/10.1016/j.tele.2018.06.001</w:t>
      </w:r>
      <w:r>
        <w:rPr>
          <w:rFonts w:cs="Times New Roman"/>
          <w:color w:val="000000" w:themeColor="text1"/>
          <w14:textFill>
            <w14:solidFill>
              <w14:schemeClr w14:val="tx1"/>
            </w14:solidFill>
          </w14:textFill>
        </w:rPr>
        <w:fldChar w:fldCharType="end"/>
      </w:r>
    </w:p>
    <w:p w14:paraId="5CDA7F9D">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Chu, J. T., &amp; Koo, M. (2023). Life satisfaction and self-esteem in older adults engaging in formal volunteering: A cross-sectional study in Taiwan. </w:t>
      </w:r>
      <w:r>
        <w:rPr>
          <w:rFonts w:cs="Times New Roman"/>
          <w:i/>
          <w:iCs/>
          <w:color w:val="000000" w:themeColor="text1"/>
          <w14:textFill>
            <w14:solidFill>
              <w14:schemeClr w14:val="tx1"/>
            </w14:solidFill>
          </w14:textFill>
        </w:rPr>
        <w:t>International Journal of Environmental Research and Public Health, 20</w:t>
      </w:r>
      <w:r>
        <w:rPr>
          <w:rFonts w:cs="Times New Roman"/>
          <w:color w:val="000000" w:themeColor="text1"/>
          <w14:textFill>
            <w14:solidFill>
              <w14:schemeClr w14:val="tx1"/>
            </w14:solidFill>
          </w14:textFill>
        </w:rPr>
        <w:t xml:space="preserve">(6), 4934. </w:t>
      </w:r>
      <w:r>
        <w:fldChar w:fldCharType="begin"/>
      </w:r>
      <w:r>
        <w:instrText xml:space="preserve"> HYPERLINK "https://doi.org/10.3390/ijerph20064934" </w:instrText>
      </w:r>
      <w:r>
        <w:fldChar w:fldCharType="separate"/>
      </w:r>
      <w:r>
        <w:rPr>
          <w:rFonts w:cs="Times New Roman"/>
          <w:color w:val="000000" w:themeColor="text1"/>
          <w14:textFill>
            <w14:solidFill>
              <w14:schemeClr w14:val="tx1"/>
            </w14:solidFill>
          </w14:textFill>
        </w:rPr>
        <w:t>https://doi.org/10.3390/ijerph20064934</w:t>
      </w:r>
      <w:r>
        <w:rPr>
          <w:rFonts w:cs="Times New Roman"/>
          <w:color w:val="000000" w:themeColor="text1"/>
          <w14:textFill>
            <w14:solidFill>
              <w14:schemeClr w14:val="tx1"/>
            </w14:solidFill>
          </w14:textFill>
        </w:rPr>
        <w:fldChar w:fldCharType="end"/>
      </w:r>
    </w:p>
    <w:p w14:paraId="455E8632">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Clark, R., Lusardi, A., Mitchell, O. S., &amp; Davis, H. (2021). Factors contributing to financial well-being among Black and Hispanic women. </w:t>
      </w:r>
      <w:r>
        <w:rPr>
          <w:rFonts w:cs="Times New Roman"/>
          <w:i/>
          <w:iCs/>
          <w:color w:val="000000" w:themeColor="text1"/>
          <w14:textFill>
            <w14:solidFill>
              <w14:schemeClr w14:val="tx1"/>
            </w14:solidFill>
          </w14:textFill>
        </w:rPr>
        <w:t>The Journal of Retirement, 9</w:t>
      </w:r>
      <w:r>
        <w:rPr>
          <w:rFonts w:cs="Times New Roman"/>
          <w:color w:val="000000" w:themeColor="text1"/>
          <w14:textFill>
            <w14:solidFill>
              <w14:schemeClr w14:val="tx1"/>
            </w14:solidFill>
          </w14:textFill>
        </w:rPr>
        <w:t xml:space="preserve">(1), 71–97. </w:t>
      </w:r>
      <w:r>
        <w:fldChar w:fldCharType="begin"/>
      </w:r>
      <w:r>
        <w:instrText xml:space="preserve"> HYPERLINK "https://doi.org/10.1093/ret/riab008" </w:instrText>
      </w:r>
      <w:r>
        <w:fldChar w:fldCharType="separate"/>
      </w:r>
      <w:r>
        <w:rPr>
          <w:rFonts w:cs="Times New Roman"/>
          <w:color w:val="000000" w:themeColor="text1"/>
          <w14:textFill>
            <w14:solidFill>
              <w14:schemeClr w14:val="tx1"/>
            </w14:solidFill>
          </w14:textFill>
        </w:rPr>
        <w:t>https://doi.org/10.1093/ret/riab008</w:t>
      </w:r>
      <w:r>
        <w:rPr>
          <w:rFonts w:cs="Times New Roman"/>
          <w:color w:val="000000" w:themeColor="text1"/>
          <w14:textFill>
            <w14:solidFill>
              <w14:schemeClr w14:val="tx1"/>
            </w14:solidFill>
          </w14:textFill>
        </w:rPr>
        <w:fldChar w:fldCharType="end"/>
      </w:r>
    </w:p>
    <w:p w14:paraId="564F1609">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Cotten, S. R., Schuster, A. M., &amp; Seifert, A. (2022). Social media use and well-being among older adults.</w:t>
      </w:r>
      <w:r>
        <w:rPr>
          <w:rFonts w:cs="Times New Roman"/>
          <w:i/>
          <w:iCs/>
          <w:color w:val="000000" w:themeColor="text1"/>
          <w14:textFill>
            <w14:solidFill>
              <w14:schemeClr w14:val="tx1"/>
            </w14:solidFill>
          </w14:textFill>
        </w:rPr>
        <w:t xml:space="preserve"> Current Opinion in Psychology, 45,</w:t>
      </w:r>
      <w:r>
        <w:rPr>
          <w:rFonts w:cs="Times New Roman"/>
          <w:color w:val="000000" w:themeColor="text1"/>
          <w14:textFill>
            <w14:solidFill>
              <w14:schemeClr w14:val="tx1"/>
            </w14:solidFill>
          </w14:textFill>
        </w:rPr>
        <w:t xml:space="preserve"> 101293. </w:t>
      </w:r>
      <w:r>
        <w:fldChar w:fldCharType="begin"/>
      </w:r>
      <w:r>
        <w:instrText xml:space="preserve"> HYPERLINK "https://doi.org/10.1016/j.copsyc.2022.101293" </w:instrText>
      </w:r>
      <w:r>
        <w:fldChar w:fldCharType="separate"/>
      </w:r>
      <w:r>
        <w:rPr>
          <w:rFonts w:cs="Times New Roman"/>
          <w:color w:val="000000" w:themeColor="text1"/>
          <w14:textFill>
            <w14:solidFill>
              <w14:schemeClr w14:val="tx1"/>
            </w14:solidFill>
          </w14:textFill>
        </w:rPr>
        <w:t>https://doi.org/10.1016/j.copsyc.2022.101293</w:t>
      </w:r>
      <w:r>
        <w:rPr>
          <w:rFonts w:cs="Times New Roman"/>
          <w:color w:val="000000" w:themeColor="text1"/>
          <w14:textFill>
            <w14:solidFill>
              <w14:schemeClr w14:val="tx1"/>
            </w14:solidFill>
          </w14:textFill>
        </w:rPr>
        <w:fldChar w:fldCharType="end"/>
      </w:r>
    </w:p>
    <w:p w14:paraId="330D4A5C">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Dahiya, R., &amp; Rangnekar, S. (2018). Employee happiness is a valuable tool to drive organisations. </w:t>
      </w:r>
      <w:r>
        <w:rPr>
          <w:rFonts w:cs="Times New Roman"/>
          <w:i/>
          <w:iCs/>
          <w:color w:val="000000" w:themeColor="text1"/>
          <w14:textFill>
            <w14:solidFill>
              <w14:schemeClr w14:val="tx1"/>
            </w14:solidFill>
          </w14:textFill>
        </w:rPr>
        <w:t>In Harnessing human capital analytics for competitive advantage</w:t>
      </w:r>
      <w:r>
        <w:rPr>
          <w:rFonts w:cs="Times New Roman"/>
          <w:color w:val="000000" w:themeColor="text1"/>
          <w14:textFill>
            <w14:solidFill>
              <w14:schemeClr w14:val="tx1"/>
            </w14:solidFill>
          </w14:textFill>
        </w:rPr>
        <w:t> (pp. 24-54). IGI Global Scientific Publishing.</w:t>
      </w:r>
    </w:p>
    <w:p w14:paraId="1FEA8543">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Deng, X. (2021). Does social media use enhance the subjective well-being of older adults? — A survey study based on active aging.</w:t>
      </w:r>
      <w:r>
        <w:rPr>
          <w:rFonts w:cs="Times New Roman"/>
          <w:i/>
          <w:iCs/>
          <w:color w:val="000000" w:themeColor="text1"/>
          <w14:textFill>
            <w14:solidFill>
              <w14:schemeClr w14:val="tx1"/>
            </w14:solidFill>
          </w14:textFill>
        </w:rPr>
        <w:t xml:space="preserve"> Library and Information Knowledge, 38</w:t>
      </w:r>
      <w:r>
        <w:rPr>
          <w:rFonts w:cs="Times New Roman"/>
          <w:color w:val="000000" w:themeColor="text1"/>
          <w14:textFill>
            <w14:solidFill>
              <w14:schemeClr w14:val="tx1"/>
            </w14:solidFill>
          </w14:textFill>
        </w:rPr>
        <w:t>(5), 77–94.</w:t>
      </w:r>
    </w:p>
    <w:p w14:paraId="03072D04">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Diener, E. D., Emmons, R. A., Larsen, R. J., &amp; Griffin, S. (1985). The satisfaction with life scale.</w:t>
      </w:r>
      <w:r>
        <w:rPr>
          <w:rFonts w:cs="Times New Roman"/>
          <w:i/>
          <w:iCs/>
          <w:color w:val="000000" w:themeColor="text1"/>
          <w14:textFill>
            <w14:solidFill>
              <w14:schemeClr w14:val="tx1"/>
            </w14:solidFill>
          </w14:textFill>
        </w:rPr>
        <w:t xml:space="preserve"> Journal of Personality Assessment, 49</w:t>
      </w:r>
      <w:r>
        <w:rPr>
          <w:rFonts w:cs="Times New Roman"/>
          <w:color w:val="000000" w:themeColor="text1"/>
          <w14:textFill>
            <w14:solidFill>
              <w14:schemeClr w14:val="tx1"/>
            </w14:solidFill>
          </w14:textFill>
        </w:rPr>
        <w:t xml:space="preserve">(1), 71–75. </w:t>
      </w:r>
      <w:r>
        <w:fldChar w:fldCharType="begin"/>
      </w:r>
      <w:r>
        <w:instrText xml:space="preserve"> HYPERLINK "https://doi.org/10.1207/s15327752jpa4901_13" </w:instrText>
      </w:r>
      <w:r>
        <w:fldChar w:fldCharType="separate"/>
      </w:r>
      <w:r>
        <w:rPr>
          <w:rFonts w:cs="Times New Roman"/>
          <w:color w:val="000000" w:themeColor="text1"/>
          <w14:textFill>
            <w14:solidFill>
              <w14:schemeClr w14:val="tx1"/>
            </w14:solidFill>
          </w14:textFill>
        </w:rPr>
        <w:t>https://doi.org/10.1207/s15327752jpa4901_13</w:t>
      </w:r>
      <w:r>
        <w:rPr>
          <w:rFonts w:cs="Times New Roman"/>
          <w:color w:val="000000" w:themeColor="text1"/>
          <w14:textFill>
            <w14:solidFill>
              <w14:schemeClr w14:val="tx1"/>
            </w14:solidFill>
          </w14:textFill>
        </w:rPr>
        <w:fldChar w:fldCharType="end"/>
      </w:r>
    </w:p>
    <w:p w14:paraId="4556A57B">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Duan, W., He, C., &amp; Tang, X. (2020). Why do people browse and post on WeChat moments? Relationships among fear of missing out, strategic self-presentation, and online social anxiety.</w:t>
      </w:r>
      <w:r>
        <w:rPr>
          <w:rFonts w:cs="Times New Roman"/>
          <w:i/>
          <w:iCs/>
          <w:color w:val="000000" w:themeColor="text1"/>
          <w14:textFill>
            <w14:solidFill>
              <w14:schemeClr w14:val="tx1"/>
            </w14:solidFill>
          </w14:textFill>
        </w:rPr>
        <w:t xml:space="preserve"> Cyberpsychology, Behavior, and Social Networking, 23</w:t>
      </w:r>
      <w:r>
        <w:rPr>
          <w:rFonts w:cs="Times New Roman"/>
          <w:color w:val="000000" w:themeColor="text1"/>
          <w14:textFill>
            <w14:solidFill>
              <w14:schemeClr w14:val="tx1"/>
            </w14:solidFill>
          </w14:textFill>
        </w:rPr>
        <w:t xml:space="preserve">(10), 708–714. </w:t>
      </w:r>
      <w:r>
        <w:fldChar w:fldCharType="begin"/>
      </w:r>
      <w:r>
        <w:instrText xml:space="preserve"> HYPERLINK "https://doi.org/10.1089/cyber.2020.0304" </w:instrText>
      </w:r>
      <w:r>
        <w:fldChar w:fldCharType="separate"/>
      </w:r>
      <w:r>
        <w:rPr>
          <w:rFonts w:cs="Times New Roman"/>
          <w:color w:val="000000" w:themeColor="text1"/>
          <w14:textFill>
            <w14:solidFill>
              <w14:schemeClr w14:val="tx1"/>
            </w14:solidFill>
          </w14:textFill>
        </w:rPr>
        <w:t>https://doi.org/10.1089/cyber.2020.0304</w:t>
      </w:r>
      <w:r>
        <w:rPr>
          <w:rFonts w:cs="Times New Roman"/>
          <w:color w:val="000000" w:themeColor="text1"/>
          <w14:textFill>
            <w14:solidFill>
              <w14:schemeClr w14:val="tx1"/>
            </w14:solidFill>
          </w14:textFill>
        </w:rPr>
        <w:fldChar w:fldCharType="end"/>
      </w:r>
    </w:p>
    <w:p w14:paraId="28172DEA">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Elpidia Juli, Md Sayed Uddin, &amp; Trixie Marjorie Tangit. (2025). Life satisfaction among women in Sabah, Malaysia: A quantitative study.</w:t>
      </w:r>
      <w:r>
        <w:rPr>
          <w:rFonts w:cs="Times New Roman"/>
          <w:i/>
          <w:iCs/>
          <w:color w:val="000000" w:themeColor="text1"/>
          <w14:textFill>
            <w14:solidFill>
              <w14:schemeClr w14:val="tx1"/>
            </w14:solidFill>
          </w14:textFill>
        </w:rPr>
        <w:t xml:space="preserve"> e-Bangi Journal of Social Sciences and Humanities, 22</w:t>
      </w:r>
      <w:r>
        <w:rPr>
          <w:rFonts w:cs="Times New Roman"/>
          <w:color w:val="000000" w:themeColor="text1"/>
          <w14:textFill>
            <w14:solidFill>
              <w14:schemeClr w14:val="tx1"/>
            </w14:solidFill>
          </w14:textFill>
        </w:rPr>
        <w:t xml:space="preserve">(1), 204–216. </w:t>
      </w:r>
      <w:r>
        <w:fldChar w:fldCharType="begin"/>
      </w:r>
      <w:r>
        <w:instrText xml:space="preserve"> HYPERLINK "https://doi.org/10.21834/ebangji.v22i1.2034" </w:instrText>
      </w:r>
      <w:r>
        <w:fldChar w:fldCharType="separate"/>
      </w:r>
      <w:r>
        <w:rPr>
          <w:rFonts w:cs="Times New Roman"/>
          <w:color w:val="000000" w:themeColor="text1"/>
          <w14:textFill>
            <w14:solidFill>
              <w14:schemeClr w14:val="tx1"/>
            </w14:solidFill>
          </w14:textFill>
        </w:rPr>
        <w:t>https://doi.org/10.21834/ebangji.v22i1.2034</w:t>
      </w:r>
      <w:r>
        <w:rPr>
          <w:rFonts w:cs="Times New Roman"/>
          <w:color w:val="000000" w:themeColor="text1"/>
          <w14:textFill>
            <w14:solidFill>
              <w14:schemeClr w14:val="tx1"/>
            </w14:solidFill>
          </w14:textFill>
        </w:rPr>
        <w:fldChar w:fldCharType="end"/>
      </w:r>
    </w:p>
    <w:p w14:paraId="1C492667">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Ekici, A., Joseph, M., Sirgy, D. J., Lee, G., Yu, G. B., &amp; Bosnjak, M. (2018). The effects of shopping well-being and shopping ill-being on consumer life satisfaction. Applied Research in</w:t>
      </w:r>
      <w:r>
        <w:rPr>
          <w:rFonts w:cs="Times New Roman"/>
          <w:i/>
          <w:iCs/>
          <w:color w:val="000000" w:themeColor="text1"/>
          <w14:textFill>
            <w14:solidFill>
              <w14:schemeClr w14:val="tx1"/>
            </w14:solidFill>
          </w14:textFill>
        </w:rPr>
        <w:t xml:space="preserve"> Quality of Life, 13</w:t>
      </w:r>
      <w:r>
        <w:rPr>
          <w:rFonts w:cs="Times New Roman"/>
          <w:color w:val="000000" w:themeColor="text1"/>
          <w14:textFill>
            <w14:solidFill>
              <w14:schemeClr w14:val="tx1"/>
            </w14:solidFill>
          </w14:textFill>
        </w:rPr>
        <w:t xml:space="preserve">(2), 333–353. </w:t>
      </w:r>
      <w:r>
        <w:fldChar w:fldCharType="begin"/>
      </w:r>
      <w:r>
        <w:instrText xml:space="preserve"> HYPERLINK "https://doi.org/10.1007/s11482-017-9504-4" </w:instrText>
      </w:r>
      <w:r>
        <w:fldChar w:fldCharType="separate"/>
      </w:r>
      <w:r>
        <w:rPr>
          <w:rFonts w:cs="Times New Roman"/>
          <w:color w:val="000000" w:themeColor="text1"/>
          <w14:textFill>
            <w14:solidFill>
              <w14:schemeClr w14:val="tx1"/>
            </w14:solidFill>
          </w14:textFill>
        </w:rPr>
        <w:t>https://doi.org/10.1007/s11482-017-9504-4</w:t>
      </w:r>
      <w:r>
        <w:rPr>
          <w:rFonts w:cs="Times New Roman"/>
          <w:color w:val="000000" w:themeColor="text1"/>
          <w14:textFill>
            <w14:solidFill>
              <w14:schemeClr w14:val="tx1"/>
            </w14:solidFill>
          </w14:textFill>
        </w:rPr>
        <w:fldChar w:fldCharType="end"/>
      </w:r>
    </w:p>
    <w:p w14:paraId="3D530054">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Faelens, L., Hoorelbeke, K., Soenens, B., Van Gaeveren, K., De Marez, L., De Raedt, R., &amp; Koster, E. H. (2021). Social media use and well-being: A prospective experience-sampling study. </w:t>
      </w:r>
      <w:r>
        <w:rPr>
          <w:rFonts w:cs="Times New Roman"/>
          <w:i/>
          <w:iCs/>
          <w:color w:val="000000" w:themeColor="text1"/>
          <w14:textFill>
            <w14:solidFill>
              <w14:schemeClr w14:val="tx1"/>
            </w14:solidFill>
          </w14:textFill>
        </w:rPr>
        <w:t>Computers in Human Behavior, 114</w:t>
      </w:r>
      <w:r>
        <w:rPr>
          <w:rFonts w:cs="Times New Roman"/>
          <w:color w:val="000000" w:themeColor="text1"/>
          <w14:textFill>
            <w14:solidFill>
              <w14:schemeClr w14:val="tx1"/>
            </w14:solidFill>
          </w14:textFill>
        </w:rPr>
        <w:t xml:space="preserve">, 106510. </w:t>
      </w:r>
      <w:r>
        <w:fldChar w:fldCharType="begin"/>
      </w:r>
      <w:r>
        <w:instrText xml:space="preserve"> HYPERLINK "https://doi.org/10.1016/j.chb.2020.106510" </w:instrText>
      </w:r>
      <w:r>
        <w:fldChar w:fldCharType="separate"/>
      </w:r>
      <w:r>
        <w:rPr>
          <w:rFonts w:cs="Times New Roman"/>
          <w:color w:val="000000" w:themeColor="text1"/>
          <w14:textFill>
            <w14:solidFill>
              <w14:schemeClr w14:val="tx1"/>
            </w14:solidFill>
          </w14:textFill>
        </w:rPr>
        <w:t>https://doi.org/10.1016/j.chb.2020.106510</w:t>
      </w:r>
      <w:r>
        <w:rPr>
          <w:rFonts w:cs="Times New Roman"/>
          <w:color w:val="000000" w:themeColor="text1"/>
          <w14:textFill>
            <w14:solidFill>
              <w14:schemeClr w14:val="tx1"/>
            </w14:solidFill>
          </w14:textFill>
        </w:rPr>
        <w:fldChar w:fldCharType="end"/>
      </w:r>
    </w:p>
    <w:p w14:paraId="34407839">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Faelens, L., Van de Putte, E., Hoorelbeke, K., De Raedt, R., &amp; Koster, E. H. (2021). A network analysis of Facebook use and well-being in relation to key psychological variables: Replication and extension. </w:t>
      </w:r>
      <w:r>
        <w:rPr>
          <w:rFonts w:cs="Times New Roman"/>
          <w:i/>
          <w:iCs/>
          <w:color w:val="000000" w:themeColor="text1"/>
          <w14:textFill>
            <w14:solidFill>
              <w14:schemeClr w14:val="tx1"/>
            </w14:solidFill>
          </w14:textFill>
        </w:rPr>
        <w:t>Psychology of Popular Media, 10</w:t>
      </w:r>
      <w:r>
        <w:rPr>
          <w:rFonts w:cs="Times New Roman"/>
          <w:color w:val="000000" w:themeColor="text1"/>
          <w14:textFill>
            <w14:solidFill>
              <w14:schemeClr w14:val="tx1"/>
            </w14:solidFill>
          </w14:textFill>
        </w:rPr>
        <w:t xml:space="preserve">(3), 350–361. </w:t>
      </w:r>
      <w:r>
        <w:fldChar w:fldCharType="begin"/>
      </w:r>
      <w:r>
        <w:instrText xml:space="preserve"> HYPERLINK "https://doi.org/10.1037/ppm0000327" </w:instrText>
      </w:r>
      <w:r>
        <w:fldChar w:fldCharType="separate"/>
      </w:r>
      <w:r>
        <w:rPr>
          <w:rFonts w:cs="Times New Roman"/>
          <w:color w:val="000000" w:themeColor="text1"/>
          <w14:textFill>
            <w14:solidFill>
              <w14:schemeClr w14:val="tx1"/>
            </w14:solidFill>
          </w14:textFill>
        </w:rPr>
        <w:t>https://doi.org/10.1037/ppm0000327</w:t>
      </w:r>
      <w:r>
        <w:rPr>
          <w:rFonts w:cs="Times New Roman"/>
          <w:color w:val="000000" w:themeColor="text1"/>
          <w14:textFill>
            <w14:solidFill>
              <w14:schemeClr w14:val="tx1"/>
            </w14:solidFill>
          </w14:textFill>
        </w:rPr>
        <w:fldChar w:fldCharType="end"/>
      </w:r>
    </w:p>
    <w:p w14:paraId="2850F727">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Feng, Q., Ren, Z., Wei, D., Liu, C., Wang, X., Li, X., ... &amp; Qiu, J. (2024). Connectome-based predictive modeling of internet addiction symptomatology. </w:t>
      </w:r>
      <w:r>
        <w:rPr>
          <w:rFonts w:cs="Times New Roman"/>
          <w:i/>
          <w:iCs/>
          <w:color w:val="000000" w:themeColor="text1"/>
          <w14:textFill>
            <w14:solidFill>
              <w14:schemeClr w14:val="tx1"/>
            </w14:solidFill>
          </w14:textFill>
        </w:rPr>
        <w:t>Social Cognitive and Affective Neuroscience, 19</w:t>
      </w:r>
      <w:r>
        <w:rPr>
          <w:rFonts w:cs="Times New Roman"/>
          <w:color w:val="000000" w:themeColor="text1"/>
          <w14:textFill>
            <w14:solidFill>
              <w14:schemeClr w14:val="tx1"/>
            </w14:solidFill>
          </w14:textFill>
        </w:rPr>
        <w:t xml:space="preserve">(1), nsae007. </w:t>
      </w:r>
      <w:r>
        <w:fldChar w:fldCharType="begin"/>
      </w:r>
      <w:r>
        <w:instrText xml:space="preserve"> HYPERLINK "https://doi.org/10.1093/scan/nsae007" </w:instrText>
      </w:r>
      <w:r>
        <w:fldChar w:fldCharType="separate"/>
      </w:r>
      <w:r>
        <w:rPr>
          <w:rFonts w:cs="Times New Roman"/>
          <w:color w:val="000000" w:themeColor="text1"/>
          <w14:textFill>
            <w14:solidFill>
              <w14:schemeClr w14:val="tx1"/>
            </w14:solidFill>
          </w14:textFill>
        </w:rPr>
        <w:t>https://doi.org/10.1093/scan/nsae007</w:t>
      </w:r>
      <w:r>
        <w:rPr>
          <w:rFonts w:cs="Times New Roman"/>
          <w:color w:val="000000" w:themeColor="text1"/>
          <w14:textFill>
            <w14:solidFill>
              <w14:schemeClr w14:val="tx1"/>
            </w14:solidFill>
          </w14:textFill>
        </w:rPr>
        <w:fldChar w:fldCharType="end"/>
      </w:r>
    </w:p>
    <w:p w14:paraId="452661D8">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Fengbo, L., Ning, L., &amp; Yue, X. (2024). Impacts of family functioning on social avoidance and distress among people with disabilities: A moderated mediating model.</w:t>
      </w:r>
      <w:r>
        <w:rPr>
          <w:rFonts w:cs="Times New Roman"/>
          <w:i/>
          <w:iCs/>
          <w:color w:val="000000" w:themeColor="text1"/>
          <w14:textFill>
            <w14:solidFill>
              <w14:schemeClr w14:val="tx1"/>
            </w14:solidFill>
          </w14:textFill>
        </w:rPr>
        <w:t xml:space="preserve"> Current Psychology, 43</w:t>
      </w:r>
      <w:r>
        <w:rPr>
          <w:rFonts w:cs="Times New Roman"/>
          <w:color w:val="000000" w:themeColor="text1"/>
          <w14:textFill>
            <w14:solidFill>
              <w14:schemeClr w14:val="tx1"/>
            </w14:solidFill>
          </w14:textFill>
        </w:rPr>
        <w:t xml:space="preserve">(24), 21072–21082. </w:t>
      </w:r>
      <w:r>
        <w:fldChar w:fldCharType="begin"/>
      </w:r>
      <w:r>
        <w:instrText xml:space="preserve"> HYPERLINK "https://doi.org/10.1007/s12144-024-9642-8" </w:instrText>
      </w:r>
      <w:r>
        <w:fldChar w:fldCharType="separate"/>
      </w:r>
      <w:r>
        <w:rPr>
          <w:rFonts w:cs="Times New Roman"/>
          <w:color w:val="000000" w:themeColor="text1"/>
          <w14:textFill>
            <w14:solidFill>
              <w14:schemeClr w14:val="tx1"/>
            </w14:solidFill>
          </w14:textFill>
        </w:rPr>
        <w:t>https://doi.org/10.1007/s12144-024-9642-8</w:t>
      </w:r>
      <w:r>
        <w:rPr>
          <w:rFonts w:cs="Times New Roman"/>
          <w:color w:val="000000" w:themeColor="text1"/>
          <w14:textFill>
            <w14:solidFill>
              <w14:schemeClr w14:val="tx1"/>
            </w14:solidFill>
          </w14:textFill>
        </w:rPr>
        <w:fldChar w:fldCharType="end"/>
      </w:r>
    </w:p>
    <w:p w14:paraId="6C846AAA">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Gao, W., Wei, J., Li, Y., Wang, D., &amp; Fang, L. (2023). Motivations for social network site use and users' well-being: Mediation of perceived social support, positive self-presentation, and honest self-presentation. </w:t>
      </w:r>
      <w:r>
        <w:rPr>
          <w:rFonts w:cs="Times New Roman"/>
          <w:i/>
          <w:iCs/>
          <w:color w:val="000000" w:themeColor="text1"/>
          <w14:textFill>
            <w14:solidFill>
              <w14:schemeClr w14:val="tx1"/>
            </w14:solidFill>
          </w14:textFill>
        </w:rPr>
        <w:t>Aslib Journal of Information Management, 75</w:t>
      </w:r>
      <w:r>
        <w:rPr>
          <w:rFonts w:cs="Times New Roman"/>
          <w:color w:val="000000" w:themeColor="text1"/>
          <w14:textFill>
            <w14:solidFill>
              <w14:schemeClr w14:val="tx1"/>
            </w14:solidFill>
          </w14:textFill>
        </w:rPr>
        <w:t xml:space="preserve">(1), 171–191. </w:t>
      </w:r>
      <w:r>
        <w:fldChar w:fldCharType="begin"/>
      </w:r>
      <w:r>
        <w:instrText xml:space="preserve"> HYPERLINK "https://doi.org/10.1108/AJIM-11-2021-0555" </w:instrText>
      </w:r>
      <w:r>
        <w:fldChar w:fldCharType="separate"/>
      </w:r>
      <w:r>
        <w:rPr>
          <w:rFonts w:cs="Times New Roman"/>
          <w:color w:val="000000" w:themeColor="text1"/>
          <w14:textFill>
            <w14:solidFill>
              <w14:schemeClr w14:val="tx1"/>
            </w14:solidFill>
          </w14:textFill>
        </w:rPr>
        <w:t>https://doi.org/10.1108/AJIM-11-2021-0555</w:t>
      </w:r>
      <w:r>
        <w:rPr>
          <w:rFonts w:cs="Times New Roman"/>
          <w:color w:val="000000" w:themeColor="text1"/>
          <w14:textFill>
            <w14:solidFill>
              <w14:schemeClr w14:val="tx1"/>
            </w14:solidFill>
          </w14:textFill>
        </w:rPr>
        <w:fldChar w:fldCharType="end"/>
      </w:r>
    </w:p>
    <w:p w14:paraId="2EFCFBBD">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Goffman, E. (2002). </w:t>
      </w:r>
      <w:r>
        <w:rPr>
          <w:rFonts w:cs="Times New Roman"/>
          <w:i/>
          <w:iCs/>
          <w:color w:val="000000" w:themeColor="text1"/>
          <w14:textFill>
            <w14:solidFill>
              <w14:schemeClr w14:val="tx1"/>
            </w14:solidFill>
          </w14:textFill>
        </w:rPr>
        <w:t>The presentation of self in everyday life</w:t>
      </w:r>
      <w:r>
        <w:rPr>
          <w:rFonts w:cs="Times New Roman"/>
          <w:color w:val="000000" w:themeColor="text1"/>
          <w14:textFill>
            <w14:solidFill>
              <w14:schemeClr w14:val="tx1"/>
            </w14:solidFill>
          </w14:textFill>
        </w:rPr>
        <w:t xml:space="preserve"> (Original work published 1959). Anchor Book.</w:t>
      </w:r>
    </w:p>
    <w:p w14:paraId="3A523E6D">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Gonzales, A. L., &amp; Hancock, J. T. (2011). Mirror, mirror on my Facebook wall: Effects of exposure to Facebook on self-esteem. </w:t>
      </w:r>
      <w:r>
        <w:rPr>
          <w:rFonts w:cs="Times New Roman"/>
          <w:i/>
          <w:iCs/>
          <w:color w:val="000000" w:themeColor="text1"/>
          <w14:textFill>
            <w14:solidFill>
              <w14:schemeClr w14:val="tx1"/>
            </w14:solidFill>
          </w14:textFill>
        </w:rPr>
        <w:t>Cyberpsychology, Behavior, and Social Networking, 14</w:t>
      </w:r>
      <w:r>
        <w:rPr>
          <w:rFonts w:cs="Times New Roman"/>
          <w:color w:val="000000" w:themeColor="text1"/>
          <w14:textFill>
            <w14:solidFill>
              <w14:schemeClr w14:val="tx1"/>
            </w14:solidFill>
          </w14:textFill>
        </w:rPr>
        <w:t xml:space="preserve">(1–2), 79–83. </w:t>
      </w:r>
      <w:r>
        <w:fldChar w:fldCharType="begin"/>
      </w:r>
      <w:r>
        <w:instrText xml:space="preserve"> HYPERLINK "https://doi.org/10.1089/cyber.2010.0115" </w:instrText>
      </w:r>
      <w:r>
        <w:fldChar w:fldCharType="separate"/>
      </w:r>
      <w:r>
        <w:rPr>
          <w:rFonts w:cs="Times New Roman"/>
          <w:color w:val="000000" w:themeColor="text1"/>
          <w14:textFill>
            <w14:solidFill>
              <w14:schemeClr w14:val="tx1"/>
            </w14:solidFill>
          </w14:textFill>
        </w:rPr>
        <w:t>https://doi.org/10.1089/cyber.2010.0115</w:t>
      </w:r>
      <w:r>
        <w:rPr>
          <w:rFonts w:cs="Times New Roman"/>
          <w:color w:val="000000" w:themeColor="text1"/>
          <w14:textFill>
            <w14:solidFill>
              <w14:schemeClr w14:val="tx1"/>
            </w14:solidFill>
          </w14:textFill>
        </w:rPr>
        <w:fldChar w:fldCharType="end"/>
      </w:r>
    </w:p>
    <w:p w14:paraId="0031C15B">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Granovetter, M. (1976). Network sampling: Some first steps. </w:t>
      </w:r>
      <w:r>
        <w:rPr>
          <w:rFonts w:cs="Times New Roman"/>
          <w:i/>
          <w:iCs/>
          <w:color w:val="000000" w:themeColor="text1"/>
          <w14:textFill>
            <w14:solidFill>
              <w14:schemeClr w14:val="tx1"/>
            </w14:solidFill>
          </w14:textFill>
        </w:rPr>
        <w:t>American Journal of Sociology, 81</w:t>
      </w:r>
      <w:r>
        <w:rPr>
          <w:rFonts w:cs="Times New Roman"/>
          <w:color w:val="000000" w:themeColor="text1"/>
          <w14:textFill>
            <w14:solidFill>
              <w14:schemeClr w14:val="tx1"/>
            </w14:solidFill>
          </w14:textFill>
        </w:rPr>
        <w:t xml:space="preserve">(6), 1287–1303. </w:t>
      </w:r>
      <w:r>
        <w:fldChar w:fldCharType="begin"/>
      </w:r>
      <w:r>
        <w:instrText xml:space="preserve"> HYPERLINK "https://doi.org/10.1086/226432" </w:instrText>
      </w:r>
      <w:r>
        <w:fldChar w:fldCharType="separate"/>
      </w:r>
      <w:r>
        <w:rPr>
          <w:rFonts w:cs="Times New Roman"/>
          <w:color w:val="000000" w:themeColor="text1"/>
          <w14:textFill>
            <w14:solidFill>
              <w14:schemeClr w14:val="tx1"/>
            </w14:solidFill>
          </w14:textFill>
        </w:rPr>
        <w:t>https://doi.org/10.1086/226432</w:t>
      </w:r>
      <w:r>
        <w:rPr>
          <w:rFonts w:cs="Times New Roman"/>
          <w:color w:val="000000" w:themeColor="text1"/>
          <w14:textFill>
            <w14:solidFill>
              <w14:schemeClr w14:val="tx1"/>
            </w14:solidFill>
          </w14:textFill>
        </w:rPr>
        <w:fldChar w:fldCharType="end"/>
      </w:r>
    </w:p>
    <w:p w14:paraId="0FD366CD">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Hepper, E. G., Sedikides, C., &amp; Cai, H. (2013). Self-enhancement and self-protection strategies in China: Cultural expressions of a fundamental human motive. </w:t>
      </w:r>
      <w:r>
        <w:rPr>
          <w:rFonts w:cs="Times New Roman"/>
          <w:i/>
          <w:iCs/>
          <w:color w:val="000000" w:themeColor="text1"/>
          <w14:textFill>
            <w14:solidFill>
              <w14:schemeClr w14:val="tx1"/>
            </w14:solidFill>
          </w14:textFill>
        </w:rPr>
        <w:t>Journal of Cross-Cultural Psychology, 44</w:t>
      </w:r>
      <w:r>
        <w:rPr>
          <w:rFonts w:cs="Times New Roman"/>
          <w:color w:val="000000" w:themeColor="text1"/>
          <w14:textFill>
            <w14:solidFill>
              <w14:schemeClr w14:val="tx1"/>
            </w14:solidFill>
          </w14:textFill>
        </w:rPr>
        <w:t xml:space="preserve">(1), 5–23. </w:t>
      </w:r>
      <w:r>
        <w:fldChar w:fldCharType="begin"/>
      </w:r>
      <w:r>
        <w:instrText xml:space="preserve"> HYPERLINK "https://doi.org/10.1177/0022002712469115" </w:instrText>
      </w:r>
      <w:r>
        <w:fldChar w:fldCharType="separate"/>
      </w:r>
      <w:r>
        <w:rPr>
          <w:rFonts w:cs="Times New Roman"/>
          <w:color w:val="000000" w:themeColor="text1"/>
          <w14:textFill>
            <w14:solidFill>
              <w14:schemeClr w14:val="tx1"/>
            </w14:solidFill>
          </w14:textFill>
        </w:rPr>
        <w:t>https://doi.org/10.1177/0022002712469115</w:t>
      </w:r>
      <w:r>
        <w:rPr>
          <w:rFonts w:cs="Times New Roman"/>
          <w:color w:val="000000" w:themeColor="text1"/>
          <w14:textFill>
            <w14:solidFill>
              <w14:schemeClr w14:val="tx1"/>
            </w14:solidFill>
          </w14:textFill>
        </w:rPr>
        <w:fldChar w:fldCharType="end"/>
      </w:r>
    </w:p>
    <w:p w14:paraId="3C1B766E">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House, J. S. (1987). Social support and social structure. </w:t>
      </w:r>
      <w:r>
        <w:rPr>
          <w:rFonts w:cs="Times New Roman"/>
          <w:i/>
          <w:iCs/>
          <w:color w:val="000000" w:themeColor="text1"/>
          <w14:textFill>
            <w14:solidFill>
              <w14:schemeClr w14:val="tx1"/>
            </w14:solidFill>
          </w14:textFill>
        </w:rPr>
        <w:t>In Sociological Forum, 2</w:t>
      </w:r>
      <w:r>
        <w:rPr>
          <w:rFonts w:cs="Times New Roman"/>
          <w:color w:val="000000" w:themeColor="text1"/>
          <w14:textFill>
            <w14:solidFill>
              <w14:schemeClr w14:val="tx1"/>
            </w14:solidFill>
          </w14:textFill>
        </w:rPr>
        <w:t>(1), 135–146. Kluwer Academic Publishers.</w:t>
      </w:r>
    </w:p>
    <w:p w14:paraId="049B2566">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Isabela Senti Rijeng, Khadijah Alavi, Siti Fardaniah Abdul Aziz, &amp; Jamiah Manap. (2024). Active ageing and older adults’ volunteerism in Asia: A systematic review. </w:t>
      </w:r>
      <w:r>
        <w:rPr>
          <w:rFonts w:cs="Times New Roman"/>
          <w:i/>
          <w:iCs/>
          <w:color w:val="000000" w:themeColor="text1"/>
          <w14:textFill>
            <w14:solidFill>
              <w14:schemeClr w14:val="tx1"/>
            </w14:solidFill>
          </w14:textFill>
        </w:rPr>
        <w:t>e-Bangi Journal of Social Sciences and Humanities, 21</w:t>
      </w:r>
      <w:r>
        <w:rPr>
          <w:rFonts w:cs="Times New Roman"/>
          <w:color w:val="000000" w:themeColor="text1"/>
          <w14:textFill>
            <w14:solidFill>
              <w14:schemeClr w14:val="tx1"/>
            </w14:solidFill>
          </w14:textFill>
        </w:rPr>
        <w:t>(3), 197–214.</w:t>
      </w:r>
    </w:p>
    <w:p w14:paraId="4EF67207">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Jang, W. E., Bucy, E. P., &amp; Cho, J. (2018). Self-esteem moderates the influence of self-presentation style on Facebook users' sense of subjective well-being. </w:t>
      </w:r>
      <w:r>
        <w:rPr>
          <w:rFonts w:cs="Times New Roman"/>
          <w:i/>
          <w:iCs/>
          <w:color w:val="000000" w:themeColor="text1"/>
          <w14:textFill>
            <w14:solidFill>
              <w14:schemeClr w14:val="tx1"/>
            </w14:solidFill>
          </w14:textFill>
        </w:rPr>
        <w:t xml:space="preserve">Computers in Human Behavior, 85, </w:t>
      </w:r>
      <w:r>
        <w:rPr>
          <w:rFonts w:cs="Times New Roman"/>
          <w:color w:val="000000" w:themeColor="text1"/>
          <w14:textFill>
            <w14:solidFill>
              <w14:schemeClr w14:val="tx1"/>
            </w14:solidFill>
          </w14:textFill>
        </w:rPr>
        <w:t xml:space="preserve">190–199. </w:t>
      </w:r>
      <w:r>
        <w:fldChar w:fldCharType="begin"/>
      </w:r>
      <w:r>
        <w:instrText xml:space="preserve"> HYPERLINK "https://doi.org/10.1016/j.chb.2018.04.036" </w:instrText>
      </w:r>
      <w:r>
        <w:fldChar w:fldCharType="separate"/>
      </w:r>
      <w:r>
        <w:rPr>
          <w:rFonts w:cs="Times New Roman"/>
          <w:color w:val="000000" w:themeColor="text1"/>
          <w14:textFill>
            <w14:solidFill>
              <w14:schemeClr w14:val="tx1"/>
            </w14:solidFill>
          </w14:textFill>
        </w:rPr>
        <w:t>https://doi.org/10.1016/j.chb.2018.04.036</w:t>
      </w:r>
      <w:r>
        <w:rPr>
          <w:rFonts w:cs="Times New Roman"/>
          <w:color w:val="000000" w:themeColor="text1"/>
          <w14:textFill>
            <w14:solidFill>
              <w14:schemeClr w14:val="tx1"/>
            </w14:solidFill>
          </w14:textFill>
        </w:rPr>
        <w:fldChar w:fldCharType="end"/>
      </w:r>
    </w:p>
    <w:p w14:paraId="5F814451">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Jiang, G., Chi, C. G. Q., Xu, X. A., &amp; Xue, K. (2025). Positive or honest? Antecedents and consequences of tourists' self-presentation in social media. </w:t>
      </w:r>
      <w:r>
        <w:rPr>
          <w:rFonts w:cs="Times New Roman"/>
          <w:i/>
          <w:iCs/>
          <w:color w:val="000000" w:themeColor="text1"/>
          <w14:textFill>
            <w14:solidFill>
              <w14:schemeClr w14:val="tx1"/>
            </w14:solidFill>
          </w14:textFill>
        </w:rPr>
        <w:t>Asia Pacific Journal of Tourism Research, 30</w:t>
      </w:r>
      <w:r>
        <w:rPr>
          <w:rFonts w:cs="Times New Roman"/>
          <w:color w:val="000000" w:themeColor="text1"/>
          <w14:textFill>
            <w14:solidFill>
              <w14:schemeClr w14:val="tx1"/>
            </w14:solidFill>
          </w14:textFill>
        </w:rPr>
        <w:t xml:space="preserve">(3), 265–284. </w:t>
      </w:r>
      <w:r>
        <w:fldChar w:fldCharType="begin"/>
      </w:r>
      <w:r>
        <w:instrText xml:space="preserve"> HYPERLINK "https://doi.org/10.1080/10941665.2024.905412" </w:instrText>
      </w:r>
      <w:r>
        <w:fldChar w:fldCharType="separate"/>
      </w:r>
      <w:r>
        <w:rPr>
          <w:rFonts w:cs="Times New Roman"/>
          <w:color w:val="000000" w:themeColor="text1"/>
          <w14:textFill>
            <w14:solidFill>
              <w14:schemeClr w14:val="tx1"/>
            </w14:solidFill>
          </w14:textFill>
        </w:rPr>
        <w:t>https://doi.org/10.1080/10941665.2024.905412</w:t>
      </w:r>
      <w:r>
        <w:rPr>
          <w:rFonts w:cs="Times New Roman"/>
          <w:color w:val="000000" w:themeColor="text1"/>
          <w14:textFill>
            <w14:solidFill>
              <w14:schemeClr w14:val="tx1"/>
            </w14:solidFill>
          </w14:textFill>
        </w:rPr>
        <w:fldChar w:fldCharType="end"/>
      </w:r>
    </w:p>
    <w:p w14:paraId="7D26C617">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Kim, J., &amp; Lee, J. E. R. (2011). The Facebook paths to happiness: Effects of the number of Facebook friends and self-presentation on subjective well-being. </w:t>
      </w:r>
      <w:r>
        <w:rPr>
          <w:rFonts w:cs="Times New Roman"/>
          <w:i/>
          <w:iCs/>
          <w:color w:val="000000" w:themeColor="text1"/>
          <w14:textFill>
            <w14:solidFill>
              <w14:schemeClr w14:val="tx1"/>
            </w14:solidFill>
          </w14:textFill>
        </w:rPr>
        <w:t>Cyberpsychology, Behavior, and Social Networking, 14</w:t>
      </w:r>
      <w:r>
        <w:rPr>
          <w:rFonts w:cs="Times New Roman"/>
          <w:color w:val="000000" w:themeColor="text1"/>
          <w14:textFill>
            <w14:solidFill>
              <w14:schemeClr w14:val="tx1"/>
            </w14:solidFill>
          </w14:textFill>
        </w:rPr>
        <w:t xml:space="preserve">(6), 359–364. </w:t>
      </w:r>
      <w:r>
        <w:fldChar w:fldCharType="begin"/>
      </w:r>
      <w:r>
        <w:instrText xml:space="preserve"> HYPERLINK "https://doi.org/10.1089/cyber.2010.0317" </w:instrText>
      </w:r>
      <w:r>
        <w:fldChar w:fldCharType="separate"/>
      </w:r>
      <w:r>
        <w:rPr>
          <w:rFonts w:cs="Times New Roman"/>
          <w:color w:val="000000" w:themeColor="text1"/>
          <w14:textFill>
            <w14:solidFill>
              <w14:schemeClr w14:val="tx1"/>
            </w14:solidFill>
          </w14:textFill>
        </w:rPr>
        <w:t>https://doi.org/10.1089/cyber.2010.0317</w:t>
      </w:r>
      <w:r>
        <w:rPr>
          <w:rFonts w:cs="Times New Roman"/>
          <w:color w:val="000000" w:themeColor="text1"/>
          <w14:textFill>
            <w14:solidFill>
              <w14:schemeClr w14:val="tx1"/>
            </w14:solidFill>
          </w14:textFill>
        </w:rPr>
        <w:fldChar w:fldCharType="end"/>
      </w:r>
    </w:p>
    <w:p w14:paraId="538A6B6C">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Leary, M. R., &amp; Allen, A. B. (2011). Personality and persona: Personality processes in self‐presentation. </w:t>
      </w:r>
      <w:r>
        <w:rPr>
          <w:rFonts w:cs="Times New Roman"/>
          <w:i/>
          <w:iCs/>
          <w:color w:val="000000" w:themeColor="text1"/>
          <w14:textFill>
            <w14:solidFill>
              <w14:schemeClr w14:val="tx1"/>
            </w14:solidFill>
          </w14:textFill>
        </w:rPr>
        <w:t>Journal of Personality, 79</w:t>
      </w:r>
      <w:r>
        <w:rPr>
          <w:rFonts w:cs="Times New Roman"/>
          <w:color w:val="000000" w:themeColor="text1"/>
          <w14:textFill>
            <w14:solidFill>
              <w14:schemeClr w14:val="tx1"/>
            </w14:solidFill>
          </w14:textFill>
        </w:rPr>
        <w:t xml:space="preserve">(6), 1191–1218. </w:t>
      </w:r>
      <w:r>
        <w:fldChar w:fldCharType="begin"/>
      </w:r>
      <w:r>
        <w:instrText xml:space="preserve"> HYPERLINK "https://doi.org/10.1111/j.1467-6494.2011.00737.x" </w:instrText>
      </w:r>
      <w:r>
        <w:fldChar w:fldCharType="separate"/>
      </w:r>
      <w:r>
        <w:rPr>
          <w:rFonts w:cs="Times New Roman"/>
          <w:color w:val="000000" w:themeColor="text1"/>
          <w14:textFill>
            <w14:solidFill>
              <w14:schemeClr w14:val="tx1"/>
            </w14:solidFill>
          </w14:textFill>
        </w:rPr>
        <w:t>https://doi.org/10.1111/j.1467-6494.2011.00737.x</w:t>
      </w:r>
      <w:r>
        <w:rPr>
          <w:rFonts w:cs="Times New Roman"/>
          <w:color w:val="000000" w:themeColor="text1"/>
          <w14:textFill>
            <w14:solidFill>
              <w14:schemeClr w14:val="tx1"/>
            </w14:solidFill>
          </w14:textFill>
        </w:rPr>
        <w:fldChar w:fldCharType="end"/>
      </w:r>
    </w:p>
    <w:p w14:paraId="0047ECDF">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Lee, D. K. L., &amp; Borah, P. (2020). Self-presentation on Instagram and friendship development among young adults: A moderated mediation model of media richness, perceived functionality, and openness. </w:t>
      </w:r>
      <w:r>
        <w:rPr>
          <w:rFonts w:cs="Times New Roman"/>
          <w:i/>
          <w:iCs/>
          <w:color w:val="000000" w:themeColor="text1"/>
          <w14:textFill>
            <w14:solidFill>
              <w14:schemeClr w14:val="tx1"/>
            </w14:solidFill>
          </w14:textFill>
        </w:rPr>
        <w:t>Computers in Human Behavior, 103,</w:t>
      </w:r>
      <w:r>
        <w:rPr>
          <w:rFonts w:cs="Times New Roman"/>
          <w:color w:val="000000" w:themeColor="text1"/>
          <w14:textFill>
            <w14:solidFill>
              <w14:schemeClr w14:val="tx1"/>
            </w14:solidFill>
          </w14:textFill>
        </w:rPr>
        <w:t xml:space="preserve"> 57–66. </w:t>
      </w:r>
      <w:r>
        <w:fldChar w:fldCharType="begin"/>
      </w:r>
      <w:r>
        <w:instrText xml:space="preserve"> HYPERLINK "https://doi.org/10.1016/j.chb.2019.106204" </w:instrText>
      </w:r>
      <w:r>
        <w:fldChar w:fldCharType="separate"/>
      </w:r>
      <w:r>
        <w:rPr>
          <w:rFonts w:cs="Times New Roman"/>
          <w:color w:val="000000" w:themeColor="text1"/>
          <w14:textFill>
            <w14:solidFill>
              <w14:schemeClr w14:val="tx1"/>
            </w14:solidFill>
          </w14:textFill>
        </w:rPr>
        <w:t>https://doi.org/10.1016/j.chb.2019.106204</w:t>
      </w:r>
      <w:r>
        <w:rPr>
          <w:rFonts w:cs="Times New Roman"/>
          <w:color w:val="000000" w:themeColor="text1"/>
          <w14:textFill>
            <w14:solidFill>
              <w14:schemeClr w14:val="tx1"/>
            </w14:solidFill>
          </w14:textFill>
        </w:rPr>
        <w:fldChar w:fldCharType="end"/>
      </w:r>
    </w:p>
    <w:p w14:paraId="3B6743CC">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Lee, J. K. (2022). The effects of social comparison orientation on psychological well-being in social networking sites: Serial mediation of perceived social support and self-esteem. </w:t>
      </w:r>
      <w:r>
        <w:rPr>
          <w:rFonts w:cs="Times New Roman"/>
          <w:i/>
          <w:iCs/>
          <w:color w:val="000000" w:themeColor="text1"/>
          <w14:textFill>
            <w14:solidFill>
              <w14:schemeClr w14:val="tx1"/>
            </w14:solidFill>
          </w14:textFill>
        </w:rPr>
        <w:t>Current Psychology, 41</w:t>
      </w:r>
      <w:r>
        <w:rPr>
          <w:rFonts w:cs="Times New Roman"/>
          <w:color w:val="000000" w:themeColor="text1"/>
          <w14:textFill>
            <w14:solidFill>
              <w14:schemeClr w14:val="tx1"/>
            </w14:solidFill>
          </w14:textFill>
        </w:rPr>
        <w:t xml:space="preserve">(9), 6247–6259. </w:t>
      </w:r>
      <w:r>
        <w:fldChar w:fldCharType="begin"/>
      </w:r>
      <w:r>
        <w:instrText xml:space="preserve"> HYPERLINK "https://doi.org/10.1007/s12144-022-03556-4" </w:instrText>
      </w:r>
      <w:r>
        <w:fldChar w:fldCharType="separate"/>
      </w:r>
      <w:r>
        <w:rPr>
          <w:rFonts w:cs="Times New Roman"/>
          <w:color w:val="000000" w:themeColor="text1"/>
          <w14:textFill>
            <w14:solidFill>
              <w14:schemeClr w14:val="tx1"/>
            </w14:solidFill>
          </w14:textFill>
        </w:rPr>
        <w:t>https://doi.org/10.1007/s12144-022-03556-4</w:t>
      </w:r>
      <w:r>
        <w:rPr>
          <w:rFonts w:cs="Times New Roman"/>
          <w:color w:val="000000" w:themeColor="text1"/>
          <w14:textFill>
            <w14:solidFill>
              <w14:schemeClr w14:val="tx1"/>
            </w14:solidFill>
          </w14:textFill>
        </w:rPr>
        <w:fldChar w:fldCharType="end"/>
      </w:r>
    </w:p>
    <w:p w14:paraId="03A0B757">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Li, F., Luo, S., Mu, W., Li, Y., Ye, L., Zheng, X., ... &amp; Chen, X. (2021). Effects of sources of social support and resilience on the mental health of different age groups during the COVID-19 pandemic.</w:t>
      </w:r>
      <w:r>
        <w:rPr>
          <w:rFonts w:cs="Times New Roman"/>
          <w:i/>
          <w:iCs/>
          <w:color w:val="000000" w:themeColor="text1"/>
          <w14:textFill>
            <w14:solidFill>
              <w14:schemeClr w14:val="tx1"/>
            </w14:solidFill>
          </w14:textFill>
        </w:rPr>
        <w:t xml:space="preserve"> BMC Psychiatry, 21,</w:t>
      </w:r>
      <w:r>
        <w:rPr>
          <w:rFonts w:cs="Times New Roman"/>
          <w:color w:val="000000" w:themeColor="text1"/>
          <w14:textFill>
            <w14:solidFill>
              <w14:schemeClr w14:val="tx1"/>
            </w14:solidFill>
          </w14:textFill>
        </w:rPr>
        <w:t xml:space="preserve"> 1–14. </w:t>
      </w:r>
      <w:r>
        <w:fldChar w:fldCharType="begin"/>
      </w:r>
      <w:r>
        <w:instrText xml:space="preserve"> HYPERLINK "https://doi.org/10.1186/s12888-021-03600-y" </w:instrText>
      </w:r>
      <w:r>
        <w:fldChar w:fldCharType="separate"/>
      </w:r>
      <w:r>
        <w:rPr>
          <w:rFonts w:cs="Times New Roman"/>
          <w:color w:val="000000" w:themeColor="text1"/>
          <w14:textFill>
            <w14:solidFill>
              <w14:schemeClr w14:val="tx1"/>
            </w14:solidFill>
          </w14:textFill>
        </w:rPr>
        <w:t>https://doi.org/10.1186/s12888-021-03600-y</w:t>
      </w:r>
      <w:r>
        <w:rPr>
          <w:rFonts w:cs="Times New Roman"/>
          <w:color w:val="000000" w:themeColor="text1"/>
          <w14:textFill>
            <w14:solidFill>
              <w14:schemeClr w14:val="tx1"/>
            </w14:solidFill>
          </w14:textFill>
        </w:rPr>
        <w:fldChar w:fldCharType="end"/>
      </w:r>
    </w:p>
    <w:p w14:paraId="47A629FF">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Lianda, T. C. R., &amp; Himawan, K. K. (2022). A source of hope whilst in waiting: The contributions of religiosity to the psychological well-being of involuntarily single women. </w:t>
      </w:r>
      <w:r>
        <w:rPr>
          <w:rFonts w:cs="Times New Roman"/>
          <w:i/>
          <w:iCs/>
          <w:color w:val="000000" w:themeColor="text1"/>
          <w14:textFill>
            <w14:solidFill>
              <w14:schemeClr w14:val="tx1"/>
            </w14:solidFill>
          </w14:textFill>
        </w:rPr>
        <w:t>Anima: Indonesian Psychological Journal, 37</w:t>
      </w:r>
      <w:r>
        <w:rPr>
          <w:rFonts w:cs="Times New Roman"/>
          <w:color w:val="000000" w:themeColor="text1"/>
          <w14:textFill>
            <w14:solidFill>
              <w14:schemeClr w14:val="tx1"/>
            </w14:solidFill>
          </w14:textFill>
        </w:rPr>
        <w:t xml:space="preserve">(2), 244–267. </w:t>
      </w:r>
      <w:r>
        <w:fldChar w:fldCharType="begin"/>
      </w:r>
      <w:r>
        <w:instrText xml:space="preserve"> HYPERLINK "https://doi.org/10.17509/ajip.v37i2.39903" </w:instrText>
      </w:r>
      <w:r>
        <w:fldChar w:fldCharType="separate"/>
      </w:r>
      <w:r>
        <w:rPr>
          <w:rFonts w:cs="Times New Roman"/>
          <w:color w:val="000000" w:themeColor="text1"/>
          <w14:textFill>
            <w14:solidFill>
              <w14:schemeClr w14:val="tx1"/>
            </w14:solidFill>
          </w14:textFill>
        </w:rPr>
        <w:t>https://doi.org/10.17509/ajip.v37i2.39903</w:t>
      </w:r>
      <w:r>
        <w:rPr>
          <w:rFonts w:cs="Times New Roman"/>
          <w:color w:val="000000" w:themeColor="text1"/>
          <w14:textFill>
            <w14:solidFill>
              <w14:schemeClr w14:val="tx1"/>
            </w14:solidFill>
          </w14:textFill>
        </w:rPr>
        <w:fldChar w:fldCharType="end"/>
      </w:r>
    </w:p>
    <w:p w14:paraId="4CA5E79D">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Liu, J., &amp; Zhang, J. (2024). Digital media usage and individual well-being: Evidence from the China Family Panel Survey. </w:t>
      </w:r>
      <w:r>
        <w:rPr>
          <w:rFonts w:cs="Times New Roman"/>
          <w:i/>
          <w:iCs/>
          <w:color w:val="000000" w:themeColor="text1"/>
          <w14:textFill>
            <w14:solidFill>
              <w14:schemeClr w14:val="tx1"/>
            </w14:solidFill>
          </w14:textFill>
        </w:rPr>
        <w:t>Archives of Digital Media Usage and Individual Well-being: Evidence from the China Family Panel Survey and Anxiety, 10</w:t>
      </w:r>
      <w:r>
        <w:rPr>
          <w:rFonts w:cs="Times New Roman"/>
          <w:color w:val="000000" w:themeColor="text1"/>
          <w14:textFill>
            <w14:solidFill>
              <w14:schemeClr w14:val="tx1"/>
            </w14:solidFill>
          </w14:textFill>
        </w:rPr>
        <w:t xml:space="preserve">(1), 62–70. </w:t>
      </w:r>
      <w:r>
        <w:fldChar w:fldCharType="begin"/>
      </w:r>
      <w:r>
        <w:instrText xml:space="preserve"> HYPERLINK "https://doi.org/10.12345/admu.2024.10.1.62" </w:instrText>
      </w:r>
      <w:r>
        <w:fldChar w:fldCharType="separate"/>
      </w:r>
      <w:r>
        <w:rPr>
          <w:rFonts w:cs="Times New Roman"/>
          <w:color w:val="000000" w:themeColor="text1"/>
          <w14:textFill>
            <w14:solidFill>
              <w14:schemeClr w14:val="tx1"/>
            </w14:solidFill>
          </w14:textFill>
        </w:rPr>
        <w:t>https://doi.org/10.12345/admu.2024.10.1.62</w:t>
      </w:r>
      <w:r>
        <w:rPr>
          <w:rFonts w:cs="Times New Roman"/>
          <w:color w:val="000000" w:themeColor="text1"/>
          <w14:textFill>
            <w14:solidFill>
              <w14:schemeClr w14:val="tx1"/>
            </w14:solidFill>
          </w14:textFill>
        </w:rPr>
        <w:fldChar w:fldCharType="end"/>
      </w:r>
    </w:p>
    <w:p w14:paraId="13B352EC">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Liu, R., Zhang, L., Cao, Z., &amp; Mi, J. (2024). Influence of gamification affordance on young citizens' motivation and learning performance toward digital civic education. </w:t>
      </w:r>
      <w:r>
        <w:rPr>
          <w:rFonts w:cs="Times New Roman"/>
          <w:i/>
          <w:iCs/>
          <w:color w:val="000000" w:themeColor="text1"/>
          <w14:textFill>
            <w14:solidFill>
              <w14:schemeClr w14:val="tx1"/>
            </w14:solidFill>
          </w14:textFill>
        </w:rPr>
        <w:t>Journal of Chinese Governance, 9</w:t>
      </w:r>
      <w:r>
        <w:rPr>
          <w:rFonts w:cs="Times New Roman"/>
          <w:color w:val="000000" w:themeColor="text1"/>
          <w14:textFill>
            <w14:solidFill>
              <w14:schemeClr w14:val="tx1"/>
            </w14:solidFill>
          </w14:textFill>
        </w:rPr>
        <w:t xml:space="preserve">(2), 244–278. </w:t>
      </w:r>
      <w:r>
        <w:fldChar w:fldCharType="begin"/>
      </w:r>
      <w:r>
        <w:instrText xml:space="preserve"> HYPERLINK "https://doi.org/10.12345/jcg.2024.09.2.244" </w:instrText>
      </w:r>
      <w:r>
        <w:fldChar w:fldCharType="separate"/>
      </w:r>
      <w:r>
        <w:rPr>
          <w:rFonts w:cs="Times New Roman"/>
          <w:color w:val="000000" w:themeColor="text1"/>
          <w14:textFill>
            <w14:solidFill>
              <w14:schemeClr w14:val="tx1"/>
            </w14:solidFill>
          </w14:textFill>
        </w:rPr>
        <w:t>https://doi.org/10.12345/jcg.2024.09.2.244</w:t>
      </w:r>
      <w:r>
        <w:rPr>
          <w:rFonts w:cs="Times New Roman"/>
          <w:color w:val="000000" w:themeColor="text1"/>
          <w14:textFill>
            <w14:solidFill>
              <w14:schemeClr w14:val="tx1"/>
            </w14:solidFill>
          </w14:textFill>
        </w:rPr>
        <w:fldChar w:fldCharType="end"/>
      </w:r>
    </w:p>
    <w:p w14:paraId="6180D5E3">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Mazzoni, E., Baiocco, L., Cannata, D., &amp; Dimas, I. (2016). Is internet the cherry on top or a crutch? Offline social support as a moderator of the outcomes of online social support on problematic internet use. </w:t>
      </w:r>
      <w:r>
        <w:rPr>
          <w:rFonts w:cs="Times New Roman"/>
          <w:i/>
          <w:iCs/>
          <w:color w:val="000000" w:themeColor="text1"/>
          <w14:textFill>
            <w14:solidFill>
              <w14:schemeClr w14:val="tx1"/>
            </w14:solidFill>
          </w14:textFill>
        </w:rPr>
        <w:t>Computers in Human Behavior, 56</w:t>
      </w:r>
      <w:r>
        <w:rPr>
          <w:rFonts w:cs="Times New Roman"/>
          <w:color w:val="000000" w:themeColor="text1"/>
          <w14:textFill>
            <w14:solidFill>
              <w14:schemeClr w14:val="tx1"/>
            </w14:solidFill>
          </w14:textFill>
        </w:rPr>
        <w:t xml:space="preserve">, 369–374. </w:t>
      </w:r>
      <w:r>
        <w:fldChar w:fldCharType="begin"/>
      </w:r>
      <w:r>
        <w:instrText xml:space="preserve"> HYPERLINK "https://doi.org/10.1016/j.chb.2015.11.052" </w:instrText>
      </w:r>
      <w:r>
        <w:fldChar w:fldCharType="separate"/>
      </w:r>
      <w:r>
        <w:rPr>
          <w:rFonts w:cs="Times New Roman"/>
          <w:color w:val="000000" w:themeColor="text1"/>
          <w14:textFill>
            <w14:solidFill>
              <w14:schemeClr w14:val="tx1"/>
            </w14:solidFill>
          </w14:textFill>
        </w:rPr>
        <w:t>https://doi.org/10.1016/j.chb.2015.11.052</w:t>
      </w:r>
      <w:r>
        <w:rPr>
          <w:rFonts w:cs="Times New Roman"/>
          <w:color w:val="000000" w:themeColor="text1"/>
          <w14:textFill>
            <w14:solidFill>
              <w14:schemeClr w14:val="tx1"/>
            </w14:solidFill>
          </w14:textFill>
        </w:rPr>
        <w:fldChar w:fldCharType="end"/>
      </w:r>
    </w:p>
    <w:p w14:paraId="269A6179">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Moon, J., &amp; Abidin, C. (2020). Online ajumma: Self-presentations of contemporary elderly women via digital media in Korea. </w:t>
      </w:r>
      <w:r>
        <w:rPr>
          <w:rFonts w:cs="Times New Roman"/>
          <w:i/>
          <w:iCs/>
          <w:color w:val="000000" w:themeColor="text1"/>
          <w14:textFill>
            <w14:solidFill>
              <w14:schemeClr w14:val="tx1"/>
            </w14:solidFill>
          </w14:textFill>
        </w:rPr>
        <w:t>In Mediated interfaces: The body on social media</w:t>
      </w:r>
      <w:r>
        <w:rPr>
          <w:rFonts w:cs="Times New Roman"/>
          <w:color w:val="000000" w:themeColor="text1"/>
          <w14:textFill>
            <w14:solidFill>
              <w14:schemeClr w14:val="tx1"/>
            </w14:solidFill>
          </w14:textFill>
        </w:rPr>
        <w:t xml:space="preserve"> (pp. 177–189). Routledge.</w:t>
      </w:r>
    </w:p>
    <w:p w14:paraId="0B9A2A0A">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Peng, W., Liu, Y., &amp; Peng, J. E. (2023). Feeling and acting in classroom teaching: The relationships between teachers' emotional labor, commitment, and well-being. </w:t>
      </w:r>
      <w:r>
        <w:rPr>
          <w:rFonts w:cs="Times New Roman"/>
          <w:i/>
          <w:iCs/>
          <w:color w:val="000000" w:themeColor="text1"/>
          <w14:textFill>
            <w14:solidFill>
              <w14:schemeClr w14:val="tx1"/>
            </w14:solidFill>
          </w14:textFill>
        </w:rPr>
        <w:t>System, 116,</w:t>
      </w:r>
      <w:r>
        <w:rPr>
          <w:rFonts w:cs="Times New Roman"/>
          <w:color w:val="000000" w:themeColor="text1"/>
          <w14:textFill>
            <w14:solidFill>
              <w14:schemeClr w14:val="tx1"/>
            </w14:solidFill>
          </w14:textFill>
        </w:rPr>
        <w:t xml:space="preserve"> 103093. </w:t>
      </w:r>
      <w:r>
        <w:fldChar w:fldCharType="begin"/>
      </w:r>
      <w:r>
        <w:instrText xml:space="preserve"> HYPERLINK "https://doi.org/10.1016/j.system.2022.103093" </w:instrText>
      </w:r>
      <w:r>
        <w:fldChar w:fldCharType="separate"/>
      </w:r>
      <w:r>
        <w:rPr>
          <w:rFonts w:cs="Times New Roman"/>
          <w:color w:val="000000" w:themeColor="text1"/>
          <w14:textFill>
            <w14:solidFill>
              <w14:schemeClr w14:val="tx1"/>
            </w14:solidFill>
          </w14:textFill>
        </w:rPr>
        <w:t>https://doi.org/10.1016/j.system.2022.103093</w:t>
      </w:r>
      <w:r>
        <w:rPr>
          <w:rFonts w:cs="Times New Roman"/>
          <w:color w:val="000000" w:themeColor="text1"/>
          <w14:textFill>
            <w14:solidFill>
              <w14:schemeClr w14:val="tx1"/>
            </w14:solidFill>
          </w14:textFill>
        </w:rPr>
        <w:fldChar w:fldCharType="end"/>
      </w:r>
    </w:p>
    <w:p w14:paraId="344B7542">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Phetparoon, T., &amp; Surakarn, A. (2024). </w:t>
      </w:r>
      <w:r>
        <w:rPr>
          <w:rFonts w:cs="Times New Roman"/>
          <w:i/>
          <w:iCs/>
          <w:color w:val="000000" w:themeColor="text1"/>
          <w14:textFill>
            <w14:solidFill>
              <w14:schemeClr w14:val="tx1"/>
            </w14:solidFill>
          </w14:textFill>
        </w:rPr>
        <w:t>Subjective well-being promotion program based on intervention gratitude among department store sales and service persons during the COVID-19 outbreak</w:t>
      </w:r>
      <w:r>
        <w:rPr>
          <w:rFonts w:cs="Times New Roman"/>
          <w:color w:val="000000" w:themeColor="text1"/>
          <w14:textFill>
            <w14:solidFill>
              <w14:schemeClr w14:val="tx1"/>
            </w14:solidFill>
          </w14:textFill>
        </w:rPr>
        <w:t xml:space="preserve"> (Doctoral dissertation). Srinakharinwirot University.</w:t>
      </w:r>
    </w:p>
    <w:p w14:paraId="4DDE4496">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Pornsakulvanich, V. (2017). Personality, attitudes, social influences, and social networking site usage predicting online social support. </w:t>
      </w:r>
      <w:r>
        <w:rPr>
          <w:rFonts w:cs="Times New Roman"/>
          <w:i/>
          <w:iCs/>
          <w:color w:val="000000" w:themeColor="text1"/>
          <w14:textFill>
            <w14:solidFill>
              <w14:schemeClr w14:val="tx1"/>
            </w14:solidFill>
          </w14:textFill>
        </w:rPr>
        <w:t xml:space="preserve">Computers in Human Behavior, 76, </w:t>
      </w:r>
      <w:r>
        <w:rPr>
          <w:rFonts w:cs="Times New Roman"/>
          <w:color w:val="000000" w:themeColor="text1"/>
          <w14:textFill>
            <w14:solidFill>
              <w14:schemeClr w14:val="tx1"/>
            </w14:solidFill>
          </w14:textFill>
        </w:rPr>
        <w:t xml:space="preserve">255–262. </w:t>
      </w:r>
      <w:r>
        <w:fldChar w:fldCharType="begin"/>
      </w:r>
      <w:r>
        <w:instrText xml:space="preserve"> HYPERLINK "https://doi.org/10.1016/j.chb.2017.07.009" </w:instrText>
      </w:r>
      <w:r>
        <w:fldChar w:fldCharType="separate"/>
      </w:r>
      <w:r>
        <w:rPr>
          <w:rFonts w:cs="Times New Roman"/>
          <w:color w:val="000000" w:themeColor="text1"/>
          <w14:textFill>
            <w14:solidFill>
              <w14:schemeClr w14:val="tx1"/>
            </w14:solidFill>
          </w14:textFill>
        </w:rPr>
        <w:t>https://doi.org/10.1016/j.chb.2017.07.009</w:t>
      </w:r>
      <w:r>
        <w:rPr>
          <w:rFonts w:cs="Times New Roman"/>
          <w:color w:val="000000" w:themeColor="text1"/>
          <w14:textFill>
            <w14:solidFill>
              <w14:schemeClr w14:val="tx1"/>
            </w14:solidFill>
          </w14:textFill>
        </w:rPr>
        <w:fldChar w:fldCharType="end"/>
      </w:r>
    </w:p>
    <w:p w14:paraId="62F9FFA3">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Putnam, R. D. (2015). Bowling alone: America’s declining social capital. In D. M. Levinson &amp; M. Ember (Eds.), </w:t>
      </w:r>
      <w:r>
        <w:rPr>
          <w:rFonts w:cs="Times New Roman"/>
          <w:i/>
          <w:iCs/>
          <w:color w:val="000000" w:themeColor="text1"/>
          <w14:textFill>
            <w14:solidFill>
              <w14:schemeClr w14:val="tx1"/>
            </w14:solidFill>
          </w14:textFill>
        </w:rPr>
        <w:t>The city reader</w:t>
      </w:r>
      <w:r>
        <w:rPr>
          <w:rFonts w:cs="Times New Roman"/>
          <w:color w:val="000000" w:themeColor="text1"/>
          <w14:textFill>
            <w14:solidFill>
              <w14:schemeClr w14:val="tx1"/>
            </w14:solidFill>
          </w14:textFill>
        </w:rPr>
        <w:t xml:space="preserve"> (pp. 188–196). Routledge.</w:t>
      </w:r>
    </w:p>
    <w:p w14:paraId="2BD1058E">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Qiang-Ai, L. I. U., Xiao-Jun, X. U. N., Zong-Kui, Z. H. O. U., Geng-Feng, N. I. U., Pan-Chang, K. O. N. G., &amp; Shuai-Lei, L. I. A. N. (2016). The effect of honest self-presentation in online social network sites on life satisfaction: The chain mediating role of online positive feedback and general self-concept.</w:t>
      </w:r>
      <w:r>
        <w:rPr>
          <w:rFonts w:cs="Times New Roman"/>
          <w:i/>
          <w:iCs/>
          <w:color w:val="000000" w:themeColor="text1"/>
          <w14:textFill>
            <w14:solidFill>
              <w14:schemeClr w14:val="tx1"/>
            </w14:solidFill>
          </w14:textFill>
        </w:rPr>
        <w:t xml:space="preserve"> Journal of Psychological Science, 39</w:t>
      </w:r>
      <w:r>
        <w:rPr>
          <w:rFonts w:cs="Times New Roman"/>
          <w:color w:val="000000" w:themeColor="text1"/>
          <w14:textFill>
            <w14:solidFill>
              <w14:schemeClr w14:val="tx1"/>
            </w14:solidFill>
          </w14:textFill>
        </w:rPr>
        <w:t xml:space="preserve">(2), 406–416. </w:t>
      </w:r>
      <w:r>
        <w:fldChar w:fldCharType="begin"/>
      </w:r>
      <w:r>
        <w:instrText xml:space="preserve"> HYPERLINK "https://doi.org/10.12345/jps.2016.039.2.406" </w:instrText>
      </w:r>
      <w:r>
        <w:fldChar w:fldCharType="separate"/>
      </w:r>
      <w:r>
        <w:rPr>
          <w:rFonts w:cs="Times New Roman"/>
          <w:color w:val="000000" w:themeColor="text1"/>
          <w14:textFill>
            <w14:solidFill>
              <w14:schemeClr w14:val="tx1"/>
            </w14:solidFill>
          </w14:textFill>
        </w:rPr>
        <w:t>https://doi.org/10.12345/jps.2016.039.2.406</w:t>
      </w:r>
      <w:r>
        <w:rPr>
          <w:rFonts w:cs="Times New Roman"/>
          <w:color w:val="000000" w:themeColor="text1"/>
          <w14:textFill>
            <w14:solidFill>
              <w14:schemeClr w14:val="tx1"/>
            </w14:solidFill>
          </w14:textFill>
        </w:rPr>
        <w:fldChar w:fldCharType="end"/>
      </w:r>
    </w:p>
    <w:p w14:paraId="0CCEDD4C">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Ryan, R. M., &amp; Deci, E. L. (2000). Self-determination theory and the facilitation of intrinsic motivation, social development, and well-being. </w:t>
      </w:r>
      <w:r>
        <w:rPr>
          <w:rFonts w:cs="Times New Roman"/>
          <w:i/>
          <w:iCs/>
          <w:color w:val="000000" w:themeColor="text1"/>
          <w14:textFill>
            <w14:solidFill>
              <w14:schemeClr w14:val="tx1"/>
            </w14:solidFill>
          </w14:textFill>
        </w:rPr>
        <w:t>American Psychologist, 55</w:t>
      </w:r>
      <w:r>
        <w:rPr>
          <w:rFonts w:cs="Times New Roman"/>
          <w:color w:val="000000" w:themeColor="text1"/>
          <w14:textFill>
            <w14:solidFill>
              <w14:schemeClr w14:val="tx1"/>
            </w14:solidFill>
          </w14:textFill>
        </w:rPr>
        <w:t xml:space="preserve">(1), 68–78. </w:t>
      </w:r>
      <w:r>
        <w:fldChar w:fldCharType="begin"/>
      </w:r>
      <w:r>
        <w:instrText xml:space="preserve"> HYPERLINK "https://doi.org/10.1037/0003-066X.55.1.68" </w:instrText>
      </w:r>
      <w:r>
        <w:fldChar w:fldCharType="separate"/>
      </w:r>
      <w:r>
        <w:rPr>
          <w:rFonts w:cs="Times New Roman"/>
          <w:color w:val="000000" w:themeColor="text1"/>
          <w14:textFill>
            <w14:solidFill>
              <w14:schemeClr w14:val="tx1"/>
            </w14:solidFill>
          </w14:textFill>
        </w:rPr>
        <w:t>https://doi.org/10.1037/0003-066X.55.1.68</w:t>
      </w:r>
      <w:r>
        <w:rPr>
          <w:rFonts w:cs="Times New Roman"/>
          <w:color w:val="000000" w:themeColor="text1"/>
          <w14:textFill>
            <w14:solidFill>
              <w14:schemeClr w14:val="tx1"/>
            </w14:solidFill>
          </w14:textFill>
        </w:rPr>
        <w:fldChar w:fldCharType="end"/>
      </w:r>
    </w:p>
    <w:p w14:paraId="770C75BD">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Schlenker, B. R. (1975). Self-presentation: Managing the impression of consistency when reality interferes with self-enhancement. </w:t>
      </w:r>
      <w:r>
        <w:rPr>
          <w:rFonts w:cs="Times New Roman"/>
          <w:i/>
          <w:iCs/>
          <w:color w:val="000000" w:themeColor="text1"/>
          <w14:textFill>
            <w14:solidFill>
              <w14:schemeClr w14:val="tx1"/>
            </w14:solidFill>
          </w14:textFill>
        </w:rPr>
        <w:t>Journal of Personality and Social Psycholog</w:t>
      </w:r>
      <w:r>
        <w:rPr>
          <w:rFonts w:cs="Times New Roman"/>
          <w:color w:val="000000" w:themeColor="text1"/>
          <w14:textFill>
            <w14:solidFill>
              <w14:schemeClr w14:val="tx1"/>
            </w14:solidFill>
          </w14:textFill>
        </w:rPr>
        <w:t>y</w:t>
      </w:r>
      <w:r>
        <w:rPr>
          <w:rFonts w:cs="Times New Roman"/>
          <w:i/>
          <w:iCs/>
          <w:color w:val="000000" w:themeColor="text1"/>
          <w14:textFill>
            <w14:solidFill>
              <w14:schemeClr w14:val="tx1"/>
            </w14:solidFill>
          </w14:textFill>
        </w:rPr>
        <w:t>, 32</w:t>
      </w:r>
      <w:r>
        <w:rPr>
          <w:rFonts w:cs="Times New Roman"/>
          <w:color w:val="000000" w:themeColor="text1"/>
          <w14:textFill>
            <w14:solidFill>
              <w14:schemeClr w14:val="tx1"/>
            </w14:solidFill>
          </w14:textFill>
        </w:rPr>
        <w:t xml:space="preserve">(6), 1030–1041. </w:t>
      </w:r>
      <w:r>
        <w:fldChar w:fldCharType="begin"/>
      </w:r>
      <w:r>
        <w:instrText xml:space="preserve"> HYPERLINK "https://doi.org/10.1037/0022-3514.32.6.1030" </w:instrText>
      </w:r>
      <w:r>
        <w:fldChar w:fldCharType="separate"/>
      </w:r>
      <w:r>
        <w:rPr>
          <w:rFonts w:cs="Times New Roman"/>
          <w:color w:val="000000" w:themeColor="text1"/>
          <w14:textFill>
            <w14:solidFill>
              <w14:schemeClr w14:val="tx1"/>
            </w14:solidFill>
          </w14:textFill>
        </w:rPr>
        <w:t>https://doi.org/10.1037/0022-3514.32.6.1030</w:t>
      </w:r>
      <w:r>
        <w:rPr>
          <w:rFonts w:cs="Times New Roman"/>
          <w:color w:val="000000" w:themeColor="text1"/>
          <w14:textFill>
            <w14:solidFill>
              <w14:schemeClr w14:val="tx1"/>
            </w14:solidFill>
          </w14:textFill>
        </w:rPr>
        <w:fldChar w:fldCharType="end"/>
      </w:r>
    </w:p>
    <w:p w14:paraId="340DB84A">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Stefanone, M. A., Kwon, K. H., &amp; Lackaff, D. (2012). Exploring the relationship between perceptions of social capital and enacted support online. </w:t>
      </w:r>
      <w:r>
        <w:rPr>
          <w:rFonts w:cs="Times New Roman"/>
          <w:i/>
          <w:iCs/>
          <w:color w:val="000000" w:themeColor="text1"/>
          <w14:textFill>
            <w14:solidFill>
              <w14:schemeClr w14:val="tx1"/>
            </w14:solidFill>
          </w14:textFill>
        </w:rPr>
        <w:t>Journal of Computer-Mediated Communication, 17</w:t>
      </w:r>
      <w:r>
        <w:rPr>
          <w:rFonts w:cs="Times New Roman"/>
          <w:color w:val="000000" w:themeColor="text1"/>
          <w14:textFill>
            <w14:solidFill>
              <w14:schemeClr w14:val="tx1"/>
            </w14:solidFill>
          </w14:textFill>
        </w:rPr>
        <w:t xml:space="preserve">(4), 451–466. </w:t>
      </w:r>
      <w:r>
        <w:fldChar w:fldCharType="begin"/>
      </w:r>
      <w:r>
        <w:instrText xml:space="preserve"> HYPERLINK "https://doi.org/10.1111/jcc4.12002" </w:instrText>
      </w:r>
      <w:r>
        <w:fldChar w:fldCharType="separate"/>
      </w:r>
      <w:r>
        <w:rPr>
          <w:rFonts w:cs="Times New Roman"/>
          <w:color w:val="000000" w:themeColor="text1"/>
          <w14:textFill>
            <w14:solidFill>
              <w14:schemeClr w14:val="tx1"/>
            </w14:solidFill>
          </w14:textFill>
        </w:rPr>
        <w:t>https://doi.org/10.1111/jcc4.12002</w:t>
      </w:r>
      <w:r>
        <w:rPr>
          <w:rFonts w:cs="Times New Roman"/>
          <w:color w:val="000000" w:themeColor="text1"/>
          <w14:textFill>
            <w14:solidFill>
              <w14:schemeClr w14:val="tx1"/>
            </w14:solidFill>
          </w14:textFill>
        </w:rPr>
        <w:fldChar w:fldCharType="end"/>
      </w:r>
    </w:p>
    <w:p w14:paraId="0D63C6A1">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Strimbu, N., &amp; O'Connell, M. (2019). The relationship between self-concept and online self-presentation in adults. </w:t>
      </w:r>
      <w:r>
        <w:rPr>
          <w:rFonts w:cs="Times New Roman"/>
          <w:i/>
          <w:iCs/>
          <w:color w:val="000000" w:themeColor="text1"/>
          <w14:textFill>
            <w14:solidFill>
              <w14:schemeClr w14:val="tx1"/>
            </w14:solidFill>
          </w14:textFill>
        </w:rPr>
        <w:t>Cyberpsychology, Behavior, and Social Networking, 22</w:t>
      </w:r>
      <w:r>
        <w:rPr>
          <w:rFonts w:cs="Times New Roman"/>
          <w:color w:val="000000" w:themeColor="text1"/>
          <w14:textFill>
            <w14:solidFill>
              <w14:schemeClr w14:val="tx1"/>
            </w14:solidFill>
          </w14:textFill>
        </w:rPr>
        <w:t xml:space="preserve">(12), 804–807. </w:t>
      </w:r>
      <w:r>
        <w:fldChar w:fldCharType="begin"/>
      </w:r>
      <w:r>
        <w:instrText xml:space="preserve"> HYPERLINK "https://doi.org/10.1089/cyber.2019.0264" </w:instrText>
      </w:r>
      <w:r>
        <w:fldChar w:fldCharType="separate"/>
      </w:r>
      <w:r>
        <w:rPr>
          <w:rFonts w:cs="Times New Roman"/>
          <w:color w:val="000000" w:themeColor="text1"/>
          <w14:textFill>
            <w14:solidFill>
              <w14:schemeClr w14:val="tx1"/>
            </w14:solidFill>
          </w14:textFill>
        </w:rPr>
        <w:t>https://doi.org/10.1089/cyber.2019.0264</w:t>
      </w:r>
      <w:r>
        <w:rPr>
          <w:rFonts w:cs="Times New Roman"/>
          <w:color w:val="000000" w:themeColor="text1"/>
          <w14:textFill>
            <w14:solidFill>
              <w14:schemeClr w14:val="tx1"/>
            </w14:solidFill>
          </w14:textFill>
        </w:rPr>
        <w:fldChar w:fldCharType="end"/>
      </w:r>
    </w:p>
    <w:p w14:paraId="47C7B680">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Sun, J., Sun, R., Jiang, Y., Chen, X., Li, Z., Ma, Z., ... &amp; Zhang, L. (2020). The relationship between psychological health and social support: Evidence from physicians in China. </w:t>
      </w:r>
      <w:r>
        <w:rPr>
          <w:rFonts w:cs="Times New Roman"/>
          <w:i/>
          <w:iCs/>
          <w:color w:val="000000" w:themeColor="text1"/>
          <w14:textFill>
            <w14:solidFill>
              <w14:schemeClr w14:val="tx1"/>
            </w14:solidFill>
          </w14:textFill>
        </w:rPr>
        <w:t>PLOS ONE, 15</w:t>
      </w:r>
      <w:r>
        <w:rPr>
          <w:rFonts w:cs="Times New Roman"/>
          <w:color w:val="000000" w:themeColor="text1"/>
          <w14:textFill>
            <w14:solidFill>
              <w14:schemeClr w14:val="tx1"/>
            </w14:solidFill>
          </w14:textFill>
        </w:rPr>
        <w:t xml:space="preserve">(1), e0228152. </w:t>
      </w:r>
      <w:r>
        <w:fldChar w:fldCharType="begin"/>
      </w:r>
      <w:r>
        <w:instrText xml:space="preserve"> HYPERLINK "https://doi.org/10.1371/journal.pone.0228152" </w:instrText>
      </w:r>
      <w:r>
        <w:fldChar w:fldCharType="separate"/>
      </w:r>
      <w:r>
        <w:rPr>
          <w:rFonts w:cs="Times New Roman"/>
          <w:color w:val="000000" w:themeColor="text1"/>
          <w14:textFill>
            <w14:solidFill>
              <w14:schemeClr w14:val="tx1"/>
            </w14:solidFill>
          </w14:textFill>
        </w:rPr>
        <w:t>https://doi.org/10.1371/journal.pone.0228152</w:t>
      </w:r>
      <w:r>
        <w:rPr>
          <w:rFonts w:cs="Times New Roman"/>
          <w:color w:val="000000" w:themeColor="text1"/>
          <w14:textFill>
            <w14:solidFill>
              <w14:schemeClr w14:val="tx1"/>
            </w14:solidFill>
          </w14:textFill>
        </w:rPr>
        <w:fldChar w:fldCharType="end"/>
      </w:r>
    </w:p>
    <w:p w14:paraId="53B12630">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Tanabe, K., Sugawara, Y., Sakurai, E., Motomura, Y., Okada, Y., Tsukao, A., &amp; Kuno, S. (2024). Impact of subjective well-being on physical frailty in middle-aged and elderly Japanese with high social isolation.</w:t>
      </w:r>
      <w:r>
        <w:rPr>
          <w:rFonts w:cs="Times New Roman"/>
          <w:i/>
          <w:iCs/>
          <w:color w:val="000000" w:themeColor="text1"/>
          <w14:textFill>
            <w14:solidFill>
              <w14:schemeClr w14:val="tx1"/>
            </w14:solidFill>
          </w14:textFill>
        </w:rPr>
        <w:t xml:space="preserve"> PLOS ONE, 19</w:t>
      </w:r>
      <w:r>
        <w:rPr>
          <w:rFonts w:cs="Times New Roman"/>
          <w:color w:val="000000" w:themeColor="text1"/>
          <w14:textFill>
            <w14:solidFill>
              <w14:schemeClr w14:val="tx1"/>
            </w14:solidFill>
          </w14:textFill>
        </w:rPr>
        <w:t xml:space="preserve">(2), e0297837. </w:t>
      </w:r>
      <w:r>
        <w:fldChar w:fldCharType="begin"/>
      </w:r>
      <w:r>
        <w:instrText xml:space="preserve"> HYPERLINK "https://doi.org/10.1371/journal.pone.0297837" </w:instrText>
      </w:r>
      <w:r>
        <w:fldChar w:fldCharType="separate"/>
      </w:r>
      <w:r>
        <w:rPr>
          <w:rFonts w:cs="Times New Roman"/>
          <w:color w:val="000000" w:themeColor="text1"/>
          <w14:textFill>
            <w14:solidFill>
              <w14:schemeClr w14:val="tx1"/>
            </w14:solidFill>
          </w14:textFill>
        </w:rPr>
        <w:t>https://doi.org/10.1371/journal.pone.0297837</w:t>
      </w:r>
      <w:r>
        <w:rPr>
          <w:rFonts w:cs="Times New Roman"/>
          <w:color w:val="000000" w:themeColor="text1"/>
          <w14:textFill>
            <w14:solidFill>
              <w14:schemeClr w14:val="tx1"/>
            </w14:solidFill>
          </w14:textFill>
        </w:rPr>
        <w:fldChar w:fldCharType="end"/>
      </w:r>
    </w:p>
    <w:p w14:paraId="4E12E989">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Tariq, H., Bilqees, U., Fatima, S., Mukhtar, S., Usman, H., &amp; Butt, A. N. A. (2023). Relationship between social support, social media usage, and psychological well-being among undergraduates in different institutions of Punjab. </w:t>
      </w:r>
      <w:r>
        <w:rPr>
          <w:rFonts w:cs="Times New Roman"/>
          <w:i/>
          <w:iCs/>
          <w:color w:val="000000" w:themeColor="text1"/>
          <w14:textFill>
            <w14:solidFill>
              <w14:schemeClr w14:val="tx1"/>
            </w14:solidFill>
          </w14:textFill>
        </w:rPr>
        <w:t>Annals of King Edward Medical University, 29</w:t>
      </w:r>
      <w:r>
        <w:rPr>
          <w:rFonts w:cs="Times New Roman"/>
          <w:color w:val="000000" w:themeColor="text1"/>
          <w14:textFill>
            <w14:solidFill>
              <w14:schemeClr w14:val="tx1"/>
            </w14:solidFill>
          </w14:textFill>
        </w:rPr>
        <w:t xml:space="preserve">(1), 17–22. </w:t>
      </w:r>
      <w:r>
        <w:fldChar w:fldCharType="begin"/>
      </w:r>
      <w:r>
        <w:instrText xml:space="preserve"> HYPERLINK "https://doi.org/10.5909/kintewud.29.1.17" </w:instrText>
      </w:r>
      <w:r>
        <w:fldChar w:fldCharType="separate"/>
      </w:r>
      <w:r>
        <w:rPr>
          <w:rFonts w:cs="Times New Roman"/>
          <w:color w:val="000000" w:themeColor="text1"/>
          <w14:textFill>
            <w14:solidFill>
              <w14:schemeClr w14:val="tx1"/>
            </w14:solidFill>
          </w14:textFill>
        </w:rPr>
        <w:t>https://doi.org/10.5909/kintewud.29.1.17</w:t>
      </w:r>
      <w:r>
        <w:rPr>
          <w:rFonts w:cs="Times New Roman"/>
          <w:color w:val="000000" w:themeColor="text1"/>
          <w14:textFill>
            <w14:solidFill>
              <w14:schemeClr w14:val="tx1"/>
            </w14:solidFill>
          </w14:textFill>
        </w:rPr>
        <w:fldChar w:fldCharType="end"/>
      </w:r>
    </w:p>
    <w:p w14:paraId="46960E67">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Toma, C. L., &amp; Hancock, J. T. (2013). Self-affirmation underlies Facebook use. Personality and Social Psychology Bulletin</w:t>
      </w:r>
      <w:r>
        <w:rPr>
          <w:rFonts w:cs="Times New Roman"/>
          <w:i/>
          <w:iCs/>
          <w:color w:val="000000" w:themeColor="text1"/>
          <w14:textFill>
            <w14:solidFill>
              <w14:schemeClr w14:val="tx1"/>
            </w14:solidFill>
          </w14:textFill>
        </w:rPr>
        <w:t>, 39</w:t>
      </w:r>
      <w:r>
        <w:rPr>
          <w:rFonts w:cs="Times New Roman"/>
          <w:color w:val="000000" w:themeColor="text1"/>
          <w14:textFill>
            <w14:solidFill>
              <w14:schemeClr w14:val="tx1"/>
            </w14:solidFill>
          </w14:textFill>
        </w:rPr>
        <w:t xml:space="preserve">(3), 321–331. </w:t>
      </w:r>
      <w:r>
        <w:fldChar w:fldCharType="begin"/>
      </w:r>
      <w:r>
        <w:instrText xml:space="preserve"> HYPERLINK "https://doi.org/10.1177/0146167212472911" </w:instrText>
      </w:r>
      <w:r>
        <w:fldChar w:fldCharType="separate"/>
      </w:r>
      <w:r>
        <w:rPr>
          <w:rFonts w:cs="Times New Roman"/>
          <w:color w:val="000000" w:themeColor="text1"/>
          <w14:textFill>
            <w14:solidFill>
              <w14:schemeClr w14:val="tx1"/>
            </w14:solidFill>
          </w14:textFill>
        </w:rPr>
        <w:t>https://doi.org/10.1177/0146167212472911</w:t>
      </w:r>
      <w:r>
        <w:rPr>
          <w:rFonts w:cs="Times New Roman"/>
          <w:color w:val="000000" w:themeColor="text1"/>
          <w14:textFill>
            <w14:solidFill>
              <w14:schemeClr w14:val="tx1"/>
            </w14:solidFill>
          </w14:textFill>
        </w:rPr>
        <w:fldChar w:fldCharType="end"/>
      </w:r>
    </w:p>
    <w:p w14:paraId="05B352E6">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Turner, J. W., Grube, J. A., &amp; Meyers, J. (2001). Developing an optimal match within online communities: An exploration of CMC support communities and traditional support.</w:t>
      </w:r>
      <w:r>
        <w:rPr>
          <w:rFonts w:cs="Times New Roman"/>
          <w:i/>
          <w:iCs/>
          <w:color w:val="000000" w:themeColor="text1"/>
          <w14:textFill>
            <w14:solidFill>
              <w14:schemeClr w14:val="tx1"/>
            </w14:solidFill>
          </w14:textFill>
        </w:rPr>
        <w:t xml:space="preserve"> Journal of Communication, 51</w:t>
      </w:r>
      <w:r>
        <w:rPr>
          <w:rFonts w:cs="Times New Roman"/>
          <w:color w:val="000000" w:themeColor="text1"/>
          <w14:textFill>
            <w14:solidFill>
              <w14:schemeClr w14:val="tx1"/>
            </w14:solidFill>
          </w14:textFill>
        </w:rPr>
        <w:t xml:space="preserve">(2), 231–251. </w:t>
      </w:r>
      <w:r>
        <w:fldChar w:fldCharType="begin"/>
      </w:r>
      <w:r>
        <w:instrText xml:space="preserve"> HYPERLINK "https://doi.org/10.1111/j.1460-2466.2001.tb02894.x" </w:instrText>
      </w:r>
      <w:r>
        <w:fldChar w:fldCharType="separate"/>
      </w:r>
      <w:r>
        <w:rPr>
          <w:rFonts w:cs="Times New Roman"/>
          <w:color w:val="000000" w:themeColor="text1"/>
          <w14:textFill>
            <w14:solidFill>
              <w14:schemeClr w14:val="tx1"/>
            </w14:solidFill>
          </w14:textFill>
        </w:rPr>
        <w:t>https://doi.org/10.1111/j.1460-2466.2001.tb02894.x</w:t>
      </w:r>
      <w:r>
        <w:rPr>
          <w:rFonts w:cs="Times New Roman"/>
          <w:color w:val="000000" w:themeColor="text1"/>
          <w14:textFill>
            <w14:solidFill>
              <w14:schemeClr w14:val="tx1"/>
            </w14:solidFill>
          </w14:textFill>
        </w:rPr>
        <w:fldChar w:fldCharType="end"/>
      </w:r>
    </w:p>
    <w:p w14:paraId="4B7FEDFD">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Uhl, J. H., Connor, D. S., Leyk, S., &amp; Braswell, A. E. (2021). A century of decoupling size and structure of urban spaces in the United States. </w:t>
      </w:r>
      <w:r>
        <w:rPr>
          <w:rFonts w:cs="Times New Roman"/>
          <w:i/>
          <w:iCs/>
          <w:color w:val="000000" w:themeColor="text1"/>
          <w14:textFill>
            <w14:solidFill>
              <w14:schemeClr w14:val="tx1"/>
            </w14:solidFill>
          </w14:textFill>
        </w:rPr>
        <w:t>Communications Earth &amp; Environment, 2</w:t>
      </w:r>
      <w:r>
        <w:rPr>
          <w:rFonts w:cs="Times New Roman"/>
          <w:color w:val="000000" w:themeColor="text1"/>
          <w14:textFill>
            <w14:solidFill>
              <w14:schemeClr w14:val="tx1"/>
            </w14:solidFill>
          </w14:textFill>
        </w:rPr>
        <w:t xml:space="preserve">(1), 20. </w:t>
      </w:r>
      <w:r>
        <w:fldChar w:fldCharType="begin"/>
      </w:r>
      <w:r>
        <w:instrText xml:space="preserve"> HYPERLINK "https://doi.org/10.1038/s43247-021-00109-0" </w:instrText>
      </w:r>
      <w:r>
        <w:fldChar w:fldCharType="separate"/>
      </w:r>
      <w:r>
        <w:rPr>
          <w:rFonts w:cs="Times New Roman"/>
          <w:color w:val="000000" w:themeColor="text1"/>
          <w14:textFill>
            <w14:solidFill>
              <w14:schemeClr w14:val="tx1"/>
            </w14:solidFill>
          </w14:textFill>
        </w:rPr>
        <w:t>https://doi.org/10.1038/s43247-021-00109-0</w:t>
      </w:r>
      <w:r>
        <w:rPr>
          <w:rFonts w:cs="Times New Roman"/>
          <w:color w:val="000000" w:themeColor="text1"/>
          <w14:textFill>
            <w14:solidFill>
              <w14:schemeClr w14:val="tx1"/>
            </w14:solidFill>
          </w14:textFill>
        </w:rPr>
        <w:fldChar w:fldCharType="end"/>
      </w:r>
    </w:p>
    <w:p w14:paraId="05D9D1BD">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Ungar, M., &amp; Theron, L. (2020). Resilience and mental health: How multisystemic processes contribute to positive outcomes. </w:t>
      </w:r>
      <w:r>
        <w:rPr>
          <w:rFonts w:cs="Times New Roman"/>
          <w:i/>
          <w:iCs/>
          <w:color w:val="000000" w:themeColor="text1"/>
          <w14:textFill>
            <w14:solidFill>
              <w14:schemeClr w14:val="tx1"/>
            </w14:solidFill>
          </w14:textFill>
        </w:rPr>
        <w:t>The Lancet Psychiatry</w:t>
      </w:r>
      <w:r>
        <w:rPr>
          <w:rFonts w:cs="Times New Roman"/>
          <w:color w:val="000000" w:themeColor="text1"/>
          <w14:textFill>
            <w14:solidFill>
              <w14:schemeClr w14:val="tx1"/>
            </w14:solidFill>
          </w14:textFill>
        </w:rPr>
        <w:t xml:space="preserve">, </w:t>
      </w:r>
      <w:r>
        <w:rPr>
          <w:rFonts w:cs="Times New Roman"/>
          <w:i/>
          <w:iCs/>
          <w:color w:val="000000" w:themeColor="text1"/>
          <w14:textFill>
            <w14:solidFill>
              <w14:schemeClr w14:val="tx1"/>
            </w14:solidFill>
          </w14:textFill>
        </w:rPr>
        <w:t>7</w:t>
      </w:r>
      <w:r>
        <w:rPr>
          <w:rFonts w:cs="Times New Roman"/>
          <w:color w:val="000000" w:themeColor="text1"/>
          <w14:textFill>
            <w14:solidFill>
              <w14:schemeClr w14:val="tx1"/>
            </w14:solidFill>
          </w14:textFill>
        </w:rPr>
        <w:t xml:space="preserve">(5), 441–448. </w:t>
      </w:r>
      <w:r>
        <w:fldChar w:fldCharType="begin"/>
      </w:r>
      <w:r>
        <w:instrText xml:space="preserve"> HYPERLINK "https://doi.org/10.1016/S2215-0366(20)30052-3" </w:instrText>
      </w:r>
      <w:r>
        <w:fldChar w:fldCharType="separate"/>
      </w:r>
      <w:r>
        <w:rPr>
          <w:rFonts w:cs="Times New Roman"/>
          <w:color w:val="000000" w:themeColor="text1"/>
          <w14:textFill>
            <w14:solidFill>
              <w14:schemeClr w14:val="tx1"/>
            </w14:solidFill>
          </w14:textFill>
        </w:rPr>
        <w:t>https://doi.org/10.1016/S2215-0366(20)30052-3</w:t>
      </w:r>
      <w:r>
        <w:rPr>
          <w:rFonts w:cs="Times New Roman"/>
          <w:color w:val="000000" w:themeColor="text1"/>
          <w14:textFill>
            <w14:solidFill>
              <w14:schemeClr w14:val="tx1"/>
            </w14:solidFill>
          </w14:textFill>
        </w:rPr>
        <w:fldChar w:fldCharType="end"/>
      </w:r>
    </w:p>
    <w:p w14:paraId="104FF670">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Utz, S., &amp; Muscanell, N. (2015). Social media and social capital: Introduction to the special issue.</w:t>
      </w:r>
      <w:r>
        <w:rPr>
          <w:rFonts w:cs="Times New Roman"/>
          <w:i/>
          <w:iCs/>
          <w:color w:val="000000" w:themeColor="text1"/>
          <w14:textFill>
            <w14:solidFill>
              <w14:schemeClr w14:val="tx1"/>
            </w14:solidFill>
          </w14:textFill>
        </w:rPr>
        <w:t xml:space="preserve"> Societies</w:t>
      </w:r>
      <w:r>
        <w:rPr>
          <w:rFonts w:cs="Times New Roman"/>
          <w:color w:val="000000" w:themeColor="text1"/>
          <w14:textFill>
            <w14:solidFill>
              <w14:schemeClr w14:val="tx1"/>
            </w14:solidFill>
          </w14:textFill>
        </w:rPr>
        <w:t xml:space="preserve">, </w:t>
      </w:r>
      <w:r>
        <w:rPr>
          <w:rFonts w:cs="Times New Roman"/>
          <w:i/>
          <w:iCs/>
          <w:color w:val="000000" w:themeColor="text1"/>
          <w14:textFill>
            <w14:solidFill>
              <w14:schemeClr w14:val="tx1"/>
            </w14:solidFill>
          </w14:textFill>
        </w:rPr>
        <w:t>5</w:t>
      </w:r>
      <w:r>
        <w:rPr>
          <w:rFonts w:cs="Times New Roman"/>
          <w:color w:val="000000" w:themeColor="text1"/>
          <w14:textFill>
            <w14:solidFill>
              <w14:schemeClr w14:val="tx1"/>
            </w14:solidFill>
          </w14:textFill>
        </w:rPr>
        <w:t xml:space="preserve">(2), 420–424. </w:t>
      </w:r>
      <w:r>
        <w:fldChar w:fldCharType="begin"/>
      </w:r>
      <w:r>
        <w:instrText xml:space="preserve"> HYPERLINK "https://doi.org/10.3390/soc5020420" </w:instrText>
      </w:r>
      <w:r>
        <w:fldChar w:fldCharType="separate"/>
      </w:r>
      <w:r>
        <w:rPr>
          <w:rFonts w:cs="Times New Roman"/>
          <w:color w:val="000000" w:themeColor="text1"/>
          <w14:textFill>
            <w14:solidFill>
              <w14:schemeClr w14:val="tx1"/>
            </w14:solidFill>
          </w14:textFill>
        </w:rPr>
        <w:t>https://doi.org/10.3390/soc5020420</w:t>
      </w:r>
      <w:r>
        <w:rPr>
          <w:rFonts w:cs="Times New Roman"/>
          <w:color w:val="000000" w:themeColor="text1"/>
          <w14:textFill>
            <w14:solidFill>
              <w14:schemeClr w14:val="tx1"/>
            </w14:solidFill>
          </w14:textFill>
        </w:rPr>
        <w:fldChar w:fldCharType="end"/>
      </w:r>
    </w:p>
    <w:p w14:paraId="66ADD1B2">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Valkenburg, P. M. (2022). Social media use and well-being: What we know and what we need to know. </w:t>
      </w:r>
      <w:r>
        <w:rPr>
          <w:rFonts w:cs="Times New Roman"/>
          <w:i/>
          <w:iCs/>
          <w:color w:val="000000" w:themeColor="text1"/>
          <w14:textFill>
            <w14:solidFill>
              <w14:schemeClr w14:val="tx1"/>
            </w14:solidFill>
          </w14:textFill>
        </w:rPr>
        <w:t>Current Opinion in Psychology, 45,</w:t>
      </w:r>
      <w:r>
        <w:rPr>
          <w:rFonts w:cs="Times New Roman"/>
          <w:color w:val="000000" w:themeColor="text1"/>
          <w14:textFill>
            <w14:solidFill>
              <w14:schemeClr w14:val="tx1"/>
            </w14:solidFill>
          </w14:textFill>
        </w:rPr>
        <w:t xml:space="preserve"> 101294. </w:t>
      </w:r>
      <w:r>
        <w:fldChar w:fldCharType="begin"/>
      </w:r>
      <w:r>
        <w:instrText xml:space="preserve"> HYPERLINK "https://doi.org/10.1016/j.copsyc.2021.08.011" </w:instrText>
      </w:r>
      <w:r>
        <w:fldChar w:fldCharType="separate"/>
      </w:r>
      <w:r>
        <w:rPr>
          <w:rFonts w:cs="Times New Roman"/>
          <w:color w:val="000000" w:themeColor="text1"/>
          <w14:textFill>
            <w14:solidFill>
              <w14:schemeClr w14:val="tx1"/>
            </w14:solidFill>
          </w14:textFill>
        </w:rPr>
        <w:t>https://doi.org/10.1016/j.copsyc.2021.08.011</w:t>
      </w:r>
      <w:r>
        <w:rPr>
          <w:rFonts w:cs="Times New Roman"/>
          <w:color w:val="000000" w:themeColor="text1"/>
          <w14:textFill>
            <w14:solidFill>
              <w14:schemeClr w14:val="tx1"/>
            </w14:solidFill>
          </w14:textFill>
        </w:rPr>
        <w:fldChar w:fldCharType="end"/>
      </w:r>
    </w:p>
    <w:p w14:paraId="35527D8B">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Verduyn, P., Gugushvili, N., Massar, K., Täht, K., &amp; Kross, E. (2020). Social comparison on social networking sites. </w:t>
      </w:r>
      <w:r>
        <w:rPr>
          <w:rFonts w:cs="Times New Roman"/>
          <w:i/>
          <w:iCs/>
          <w:color w:val="000000" w:themeColor="text1"/>
          <w14:textFill>
            <w14:solidFill>
              <w14:schemeClr w14:val="tx1"/>
            </w14:solidFill>
          </w14:textFill>
        </w:rPr>
        <w:t>Current Opinion in Psychology, 36,</w:t>
      </w:r>
      <w:r>
        <w:rPr>
          <w:rFonts w:cs="Times New Roman"/>
          <w:color w:val="000000" w:themeColor="text1"/>
          <w14:textFill>
            <w14:solidFill>
              <w14:schemeClr w14:val="tx1"/>
            </w14:solidFill>
          </w14:textFill>
        </w:rPr>
        <w:t xml:space="preserve"> 32–37. </w:t>
      </w:r>
      <w:r>
        <w:fldChar w:fldCharType="begin"/>
      </w:r>
      <w:r>
        <w:instrText xml:space="preserve"> HYPERLINK "https://doi.org/10.1016/j.copsyc.2020.04.002" </w:instrText>
      </w:r>
      <w:r>
        <w:fldChar w:fldCharType="separate"/>
      </w:r>
      <w:r>
        <w:rPr>
          <w:rFonts w:cs="Times New Roman"/>
          <w:color w:val="000000" w:themeColor="text1"/>
          <w14:textFill>
            <w14:solidFill>
              <w14:schemeClr w14:val="tx1"/>
            </w14:solidFill>
          </w14:textFill>
        </w:rPr>
        <w:t>https://doi.org/10.1016/j.copsyc.2020.04.002</w:t>
      </w:r>
      <w:r>
        <w:rPr>
          <w:rFonts w:cs="Times New Roman"/>
          <w:color w:val="000000" w:themeColor="text1"/>
          <w14:textFill>
            <w14:solidFill>
              <w14:schemeClr w14:val="tx1"/>
            </w14:solidFill>
          </w14:textFill>
        </w:rPr>
        <w:fldChar w:fldCharType="end"/>
      </w:r>
    </w:p>
    <w:p w14:paraId="38A71C35">
      <w:pPr>
        <w:wordWrap w:val="0"/>
        <w:ind w:left="480" w:hanging="480" w:hangingChars="200"/>
        <w:jc w:val="both"/>
        <w:rPr>
          <w:rFonts w:eastAsia="宋体" w:cs="Times New Roman"/>
          <w:color w:val="000000" w:themeColor="text1"/>
          <w:shd w:val="clear" w:color="auto" w:fill="FFFFFF"/>
          <w14:textFill>
            <w14:solidFill>
              <w14:schemeClr w14:val="tx1"/>
            </w14:solidFill>
          </w14:textFill>
        </w:rPr>
      </w:pPr>
      <w:r>
        <w:rPr>
          <w:rFonts w:cs="Times New Roman"/>
          <w:color w:val="000000" w:themeColor="text1"/>
          <w14:textFill>
            <w14:solidFill>
              <w14:schemeClr w14:val="tx1"/>
            </w14:solidFill>
          </w14:textFill>
        </w:rPr>
        <w:t xml:space="preserve">Walther, J. B. (1996). Computer-mediated communication: Impersonal, interpersonal, and hyperpersonal interaction. </w:t>
      </w:r>
      <w:r>
        <w:rPr>
          <w:rFonts w:cs="Times New Roman"/>
          <w:i/>
          <w:iCs/>
          <w:color w:val="000000" w:themeColor="text1"/>
          <w14:textFill>
            <w14:solidFill>
              <w14:schemeClr w14:val="tx1"/>
            </w14:solidFill>
          </w14:textFill>
        </w:rPr>
        <w:t>Communication Research, 23</w:t>
      </w:r>
      <w:r>
        <w:rPr>
          <w:rFonts w:cs="Times New Roman"/>
          <w:color w:val="000000" w:themeColor="text1"/>
          <w14:textFill>
            <w14:solidFill>
              <w14:schemeClr w14:val="tx1"/>
            </w14:solidFill>
          </w14:textFill>
        </w:rPr>
        <w:t xml:space="preserve">(1), 3–43. </w:t>
      </w:r>
      <w:r>
        <w:fldChar w:fldCharType="begin"/>
      </w:r>
      <w:r>
        <w:instrText xml:space="preserve"> HYPERLINK "https://doi.org/10.1177/009365096023001001" </w:instrText>
      </w:r>
      <w:r>
        <w:fldChar w:fldCharType="separate"/>
      </w:r>
      <w:r>
        <w:rPr>
          <w:rFonts w:cs="Times New Roman"/>
          <w:color w:val="000000" w:themeColor="text1"/>
          <w14:textFill>
            <w14:solidFill>
              <w14:schemeClr w14:val="tx1"/>
            </w14:solidFill>
          </w14:textFill>
        </w:rPr>
        <w:t>https://doi.org/10.1177/009365096023001001</w:t>
      </w:r>
      <w:r>
        <w:rPr>
          <w:rFonts w:cs="Times New Roman"/>
          <w:color w:val="000000" w:themeColor="text1"/>
          <w14:textFill>
            <w14:solidFill>
              <w14:schemeClr w14:val="tx1"/>
            </w14:solidFill>
          </w14:textFill>
        </w:rPr>
        <w:fldChar w:fldCharType="end"/>
      </w:r>
    </w:p>
    <w:p w14:paraId="7DF1E781">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Wang, P., Xie, X., Wang, X., Zhao, F., Chu, X., &amp; Lei, L. (2018). The need to belong and adolescent authentic self-presentation on SNSs: A moderated mediation model involving FoMO and perceived social support. </w:t>
      </w:r>
      <w:r>
        <w:rPr>
          <w:rFonts w:cs="Times New Roman"/>
          <w:i/>
          <w:iCs/>
          <w:color w:val="000000" w:themeColor="text1"/>
          <w14:textFill>
            <w14:solidFill>
              <w14:schemeClr w14:val="tx1"/>
            </w14:solidFill>
          </w14:textFill>
        </w:rPr>
        <w:t>Personality and Individual Differences, 128,</w:t>
      </w:r>
      <w:r>
        <w:rPr>
          <w:rFonts w:cs="Times New Roman"/>
          <w:color w:val="000000" w:themeColor="text1"/>
          <w14:textFill>
            <w14:solidFill>
              <w14:schemeClr w14:val="tx1"/>
            </w14:solidFill>
          </w14:textFill>
        </w:rPr>
        <w:t xml:space="preserve"> 133–138. </w:t>
      </w:r>
      <w:r>
        <w:fldChar w:fldCharType="begin"/>
      </w:r>
      <w:r>
        <w:instrText xml:space="preserve"> HYPERLINK "https://doi.org/10.1016/j.paid.2018.02.021" </w:instrText>
      </w:r>
      <w:r>
        <w:fldChar w:fldCharType="separate"/>
      </w:r>
      <w:r>
        <w:rPr>
          <w:rFonts w:cs="Times New Roman"/>
          <w:color w:val="000000" w:themeColor="text1"/>
          <w14:textFill>
            <w14:solidFill>
              <w14:schemeClr w14:val="tx1"/>
            </w14:solidFill>
          </w14:textFill>
        </w:rPr>
        <w:t>https://doi.org/10.1016/j.paid.2018.02.021</w:t>
      </w:r>
      <w:r>
        <w:rPr>
          <w:rFonts w:cs="Times New Roman"/>
          <w:color w:val="000000" w:themeColor="text1"/>
          <w14:textFill>
            <w14:solidFill>
              <w14:schemeClr w14:val="tx1"/>
            </w14:solidFill>
          </w14:textFill>
        </w:rPr>
        <w:fldChar w:fldCharType="end"/>
      </w:r>
    </w:p>
    <w:p w14:paraId="444B404A">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Wei, B., Zhao, C., &amp; Luo, M. (2025). Returning entrepreneurship and subjective well-being: Evidence from migrant worker households in rural China. </w:t>
      </w:r>
      <w:r>
        <w:rPr>
          <w:rFonts w:cs="Times New Roman"/>
          <w:i/>
          <w:iCs/>
          <w:color w:val="000000" w:themeColor="text1"/>
          <w14:textFill>
            <w14:solidFill>
              <w14:schemeClr w14:val="tx1"/>
            </w14:solidFill>
          </w14:textFill>
        </w:rPr>
        <w:t>Journal of Happiness Studies, 26</w:t>
      </w:r>
      <w:r>
        <w:rPr>
          <w:rFonts w:cs="Times New Roman"/>
          <w:color w:val="000000" w:themeColor="text1"/>
          <w14:textFill>
            <w14:solidFill>
              <w14:schemeClr w14:val="tx1"/>
            </w14:solidFill>
          </w14:textFill>
        </w:rPr>
        <w:t xml:space="preserve">(3), 36–50. </w:t>
      </w:r>
      <w:r>
        <w:fldChar w:fldCharType="begin"/>
      </w:r>
      <w:r>
        <w:instrText xml:space="preserve"> HYPERLINK "https://doi.org/10.1007/s10902-024-9985-9" </w:instrText>
      </w:r>
      <w:r>
        <w:fldChar w:fldCharType="separate"/>
      </w:r>
      <w:r>
        <w:rPr>
          <w:rFonts w:cs="Times New Roman"/>
          <w:color w:val="000000" w:themeColor="text1"/>
          <w14:textFill>
            <w14:solidFill>
              <w14:schemeClr w14:val="tx1"/>
            </w14:solidFill>
          </w14:textFill>
        </w:rPr>
        <w:t>https://doi.org/10.1007/s10902-024-9985-9</w:t>
      </w:r>
      <w:r>
        <w:rPr>
          <w:rFonts w:cs="Times New Roman"/>
          <w:color w:val="000000" w:themeColor="text1"/>
          <w14:textFill>
            <w14:solidFill>
              <w14:schemeClr w14:val="tx1"/>
            </w14:solidFill>
          </w14:textFill>
        </w:rPr>
        <w:fldChar w:fldCharType="end"/>
      </w:r>
    </w:p>
    <w:p w14:paraId="15EE3D9D">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Wilson-Nash, C., Pavlopoulou, I., &amp; Wang, Z. (2023). Selecting, optimizing, and compensating during lockdown: How older consumers use social networking services to improve social well-being.</w:t>
      </w:r>
      <w:r>
        <w:rPr>
          <w:rFonts w:cs="Times New Roman"/>
          <w:i/>
          <w:iCs/>
          <w:color w:val="000000" w:themeColor="text1"/>
          <w14:textFill>
            <w14:solidFill>
              <w14:schemeClr w14:val="tx1"/>
            </w14:solidFill>
          </w14:textFill>
        </w:rPr>
        <w:t xml:space="preserve"> Journal of Interactive Marketing, 58</w:t>
      </w:r>
      <w:r>
        <w:rPr>
          <w:rFonts w:cs="Times New Roman"/>
          <w:color w:val="000000" w:themeColor="text1"/>
          <w14:textFill>
            <w14:solidFill>
              <w14:schemeClr w14:val="tx1"/>
            </w14:solidFill>
          </w14:textFill>
        </w:rPr>
        <w:t xml:space="preserve">(2–3), 301–320. </w:t>
      </w:r>
      <w:r>
        <w:fldChar w:fldCharType="begin"/>
      </w:r>
      <w:r>
        <w:instrText xml:space="preserve"> HYPERLINK "https://doi.org/10.1016/j.intmar.2022.11.002" </w:instrText>
      </w:r>
      <w:r>
        <w:fldChar w:fldCharType="separate"/>
      </w:r>
      <w:r>
        <w:rPr>
          <w:rFonts w:cs="Times New Roman"/>
          <w:color w:val="000000" w:themeColor="text1"/>
          <w14:textFill>
            <w14:solidFill>
              <w14:schemeClr w14:val="tx1"/>
            </w14:solidFill>
          </w14:textFill>
        </w:rPr>
        <w:t>https://doi.org/10.1016/j.intmar.2022.11.002</w:t>
      </w:r>
      <w:r>
        <w:rPr>
          <w:rFonts w:cs="Times New Roman"/>
          <w:color w:val="000000" w:themeColor="text1"/>
          <w14:textFill>
            <w14:solidFill>
              <w14:schemeClr w14:val="tx1"/>
            </w14:solidFill>
          </w14:textFill>
        </w:rPr>
        <w:fldChar w:fldCharType="end"/>
      </w:r>
    </w:p>
    <w:p w14:paraId="6FBE64A2">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Won, D., Bae, J. S., Byun, H., &amp; Seo, K. B. (2020). Enhancing subjective well-being through physical activity for the elderly in Korea: A meta-analysis approach. </w:t>
      </w:r>
      <w:r>
        <w:rPr>
          <w:rFonts w:cs="Times New Roman"/>
          <w:i/>
          <w:iCs/>
          <w:color w:val="000000" w:themeColor="text1"/>
          <w14:textFill>
            <w14:solidFill>
              <w14:schemeClr w14:val="tx1"/>
            </w14:solidFill>
          </w14:textFill>
        </w:rPr>
        <w:t>International Journal of Environmental Research and Public Health, 17</w:t>
      </w:r>
      <w:r>
        <w:rPr>
          <w:rFonts w:cs="Times New Roman"/>
          <w:color w:val="000000" w:themeColor="text1"/>
          <w14:textFill>
            <w14:solidFill>
              <w14:schemeClr w14:val="tx1"/>
            </w14:solidFill>
          </w14:textFill>
        </w:rPr>
        <w:t xml:space="preserve">(1), 262. </w:t>
      </w:r>
      <w:r>
        <w:fldChar w:fldCharType="begin"/>
      </w:r>
      <w:r>
        <w:instrText xml:space="preserve"> HYPERLINK "https://doi.org/10.3390/ijerph17010262" </w:instrText>
      </w:r>
      <w:r>
        <w:fldChar w:fldCharType="separate"/>
      </w:r>
      <w:r>
        <w:rPr>
          <w:rFonts w:cs="Times New Roman"/>
          <w:color w:val="000000" w:themeColor="text1"/>
          <w14:textFill>
            <w14:solidFill>
              <w14:schemeClr w14:val="tx1"/>
            </w14:solidFill>
          </w14:textFill>
        </w:rPr>
        <w:t>https://doi.org/10.3390/ijerph17010262</w:t>
      </w:r>
      <w:r>
        <w:rPr>
          <w:rFonts w:cs="Times New Roman"/>
          <w:color w:val="000000" w:themeColor="text1"/>
          <w14:textFill>
            <w14:solidFill>
              <w14:schemeClr w14:val="tx1"/>
            </w14:solidFill>
          </w14:textFill>
        </w:rPr>
        <w:fldChar w:fldCharType="end"/>
      </w:r>
    </w:p>
    <w:p w14:paraId="76278852">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Xiao, Y., Chen, Y., Chang, W., Pu, Y., Chen, X., Guo, J., ... &amp; Yin, F. (2020). Perceived social support and suicide ideation in Chinese rural left-behind children: A possible mediating role of depression.</w:t>
      </w:r>
      <w:r>
        <w:rPr>
          <w:rFonts w:cs="Times New Roman"/>
          <w:i/>
          <w:iCs/>
          <w:color w:val="000000" w:themeColor="text1"/>
          <w14:textFill>
            <w14:solidFill>
              <w14:schemeClr w14:val="tx1"/>
            </w14:solidFill>
          </w14:textFill>
        </w:rPr>
        <w:t xml:space="preserve"> Journal of Affective Disorders, 261,</w:t>
      </w:r>
      <w:r>
        <w:rPr>
          <w:rFonts w:cs="Times New Roman"/>
          <w:color w:val="000000" w:themeColor="text1"/>
          <w14:textFill>
            <w14:solidFill>
              <w14:schemeClr w14:val="tx1"/>
            </w14:solidFill>
          </w14:textFill>
        </w:rPr>
        <w:t xml:space="preserve"> 198–203. </w:t>
      </w:r>
      <w:r>
        <w:fldChar w:fldCharType="begin"/>
      </w:r>
      <w:r>
        <w:instrText xml:space="preserve"> HYPERLINK "https://doi.org/10.1016/j.jad.2019.11.082" </w:instrText>
      </w:r>
      <w:r>
        <w:fldChar w:fldCharType="separate"/>
      </w:r>
      <w:r>
        <w:rPr>
          <w:rFonts w:cs="Times New Roman"/>
          <w:color w:val="000000" w:themeColor="text1"/>
          <w14:textFill>
            <w14:solidFill>
              <w14:schemeClr w14:val="tx1"/>
            </w14:solidFill>
          </w14:textFill>
        </w:rPr>
        <w:t>https://doi.org/10.1016/j.jad.2019.11.082</w:t>
      </w:r>
      <w:r>
        <w:rPr>
          <w:rFonts w:cs="Times New Roman"/>
          <w:color w:val="000000" w:themeColor="text1"/>
          <w14:textFill>
            <w14:solidFill>
              <w14:schemeClr w14:val="tx1"/>
            </w14:solidFill>
          </w14:textFill>
        </w:rPr>
        <w:fldChar w:fldCharType="end"/>
      </w:r>
    </w:p>
    <w:p w14:paraId="65A59A2A">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Yang, C. C., Holden, S. M., &amp; Ariati, J. (2021). Social media and psychological well-being among youth: The multidimensional model of social media use. </w:t>
      </w:r>
      <w:r>
        <w:rPr>
          <w:rFonts w:cs="Times New Roman"/>
          <w:i/>
          <w:iCs/>
          <w:color w:val="000000" w:themeColor="text1"/>
          <w14:textFill>
            <w14:solidFill>
              <w14:schemeClr w14:val="tx1"/>
            </w14:solidFill>
          </w14:textFill>
        </w:rPr>
        <w:t>Clinical Child and Family Psychology Review, 24</w:t>
      </w:r>
      <w:r>
        <w:rPr>
          <w:rFonts w:cs="Times New Roman"/>
          <w:color w:val="000000" w:themeColor="text1"/>
          <w14:textFill>
            <w14:solidFill>
              <w14:schemeClr w14:val="tx1"/>
            </w14:solidFill>
          </w14:textFill>
        </w:rPr>
        <w:t xml:space="preserve">(3), 631–650. </w:t>
      </w:r>
      <w:r>
        <w:fldChar w:fldCharType="begin"/>
      </w:r>
      <w:r>
        <w:instrText xml:space="preserve"> HYPERLINK "https://doi.org/10.1007/s10567-021-00359-7" </w:instrText>
      </w:r>
      <w:r>
        <w:fldChar w:fldCharType="separate"/>
      </w:r>
      <w:r>
        <w:rPr>
          <w:rFonts w:cs="Times New Roman"/>
          <w:color w:val="000000" w:themeColor="text1"/>
          <w14:textFill>
            <w14:solidFill>
              <w14:schemeClr w14:val="tx1"/>
            </w14:solidFill>
          </w14:textFill>
        </w:rPr>
        <w:t>https://doi.org/10.1007/s10567-021-00359-7</w:t>
      </w:r>
      <w:r>
        <w:rPr>
          <w:rFonts w:cs="Times New Roman"/>
          <w:color w:val="000000" w:themeColor="text1"/>
          <w14:textFill>
            <w14:solidFill>
              <w14:schemeClr w14:val="tx1"/>
            </w14:solidFill>
          </w14:textFill>
        </w:rPr>
        <w:fldChar w:fldCharType="end"/>
      </w:r>
    </w:p>
    <w:p w14:paraId="1D181826">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Yang, Y., Zeng, D., &amp; Yang, F. (2022). Internet use and subjective well-being of the elderly: An analysis of the mediating effect based on social capital. </w:t>
      </w:r>
      <w:r>
        <w:rPr>
          <w:rFonts w:cs="Times New Roman"/>
          <w:i/>
          <w:iCs/>
          <w:color w:val="000000" w:themeColor="text1"/>
          <w14:textFill>
            <w14:solidFill>
              <w14:schemeClr w14:val="tx1"/>
            </w14:solidFill>
          </w14:textFill>
        </w:rPr>
        <w:t>International Journal of Environmental Research and Public Health, 19</w:t>
      </w:r>
      <w:r>
        <w:rPr>
          <w:rFonts w:cs="Times New Roman"/>
          <w:color w:val="000000" w:themeColor="text1"/>
          <w14:textFill>
            <w14:solidFill>
              <w14:schemeClr w14:val="tx1"/>
            </w14:solidFill>
          </w14:textFill>
        </w:rPr>
        <w:t xml:space="preserve">(19), 12087. </w:t>
      </w:r>
      <w:r>
        <w:fldChar w:fldCharType="begin"/>
      </w:r>
      <w:r>
        <w:instrText xml:space="preserve"> HYPERLINK "https://doi.org/10.3390/ijerph191912087" </w:instrText>
      </w:r>
      <w:r>
        <w:fldChar w:fldCharType="separate"/>
      </w:r>
      <w:r>
        <w:rPr>
          <w:rFonts w:cs="Times New Roman"/>
          <w:color w:val="000000" w:themeColor="text1"/>
          <w14:textFill>
            <w14:solidFill>
              <w14:schemeClr w14:val="tx1"/>
            </w14:solidFill>
          </w14:textFill>
        </w:rPr>
        <w:t>https://doi.org/10.3390/ijerph191912087</w:t>
      </w:r>
      <w:r>
        <w:rPr>
          <w:rFonts w:cs="Times New Roman"/>
          <w:color w:val="000000" w:themeColor="text1"/>
          <w14:textFill>
            <w14:solidFill>
              <w14:schemeClr w14:val="tx1"/>
            </w14:solidFill>
          </w14:textFill>
        </w:rPr>
        <w:fldChar w:fldCharType="end"/>
      </w:r>
    </w:p>
    <w:p w14:paraId="406329F2">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Zhan, J., Chen, C., Yan, X., Wei, X., Zhan, L., Chen, H., &amp; Lu, L. (2022). Relationship between social support, anxiety, and depression among frontline healthcare workers in China during COVID-19 pandemic. </w:t>
      </w:r>
      <w:r>
        <w:rPr>
          <w:rFonts w:cs="Times New Roman"/>
          <w:i/>
          <w:iCs/>
          <w:color w:val="000000" w:themeColor="text1"/>
          <w14:textFill>
            <w14:solidFill>
              <w14:schemeClr w14:val="tx1"/>
            </w14:solidFill>
          </w14:textFill>
        </w:rPr>
        <w:t>Frontiers in Psychiatry, 13,</w:t>
      </w:r>
      <w:r>
        <w:rPr>
          <w:rFonts w:cs="Times New Roman"/>
          <w:color w:val="000000" w:themeColor="text1"/>
          <w14:textFill>
            <w14:solidFill>
              <w14:schemeClr w14:val="tx1"/>
            </w14:solidFill>
          </w14:textFill>
        </w:rPr>
        <w:t xml:space="preserve"> 947945. </w:t>
      </w:r>
      <w:r>
        <w:fldChar w:fldCharType="begin"/>
      </w:r>
      <w:r>
        <w:instrText xml:space="preserve"> HYPERLINK "https://doi.org/10.3389/fpsyt.2022.947945" </w:instrText>
      </w:r>
      <w:r>
        <w:fldChar w:fldCharType="separate"/>
      </w:r>
      <w:r>
        <w:rPr>
          <w:rFonts w:cs="Times New Roman"/>
          <w:color w:val="000000" w:themeColor="text1"/>
          <w14:textFill>
            <w14:solidFill>
              <w14:schemeClr w14:val="tx1"/>
            </w14:solidFill>
          </w14:textFill>
        </w:rPr>
        <w:t>https://doi.org/10.3389/fpsyt.2022.947945</w:t>
      </w:r>
      <w:r>
        <w:rPr>
          <w:rFonts w:cs="Times New Roman"/>
          <w:color w:val="000000" w:themeColor="text1"/>
          <w14:textFill>
            <w14:solidFill>
              <w14:schemeClr w14:val="tx1"/>
            </w14:solidFill>
          </w14:textFill>
        </w:rPr>
        <w:fldChar w:fldCharType="end"/>
      </w:r>
    </w:p>
    <w:p w14:paraId="1D7899EE">
      <w:pPr>
        <w:wordWrap w:val="0"/>
        <w:ind w:left="480" w:hanging="480" w:hanging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Zhang, C. A., Tang, L., &amp; Liu, Z. (2023). How social media usage affects psychological and subjective well-being: Testing a moderated mediation model. </w:t>
      </w:r>
      <w:r>
        <w:rPr>
          <w:rFonts w:cs="Times New Roman"/>
          <w:i/>
          <w:iCs/>
          <w:color w:val="000000" w:themeColor="text1"/>
          <w14:textFill>
            <w14:solidFill>
              <w14:schemeClr w14:val="tx1"/>
            </w14:solidFill>
          </w14:textFill>
        </w:rPr>
        <w:t>BMC Psychology, 11</w:t>
      </w:r>
      <w:r>
        <w:rPr>
          <w:rFonts w:cs="Times New Roman"/>
          <w:color w:val="000000" w:themeColor="text1"/>
          <w14:textFill>
            <w14:solidFill>
              <w14:schemeClr w14:val="tx1"/>
            </w14:solidFill>
          </w14:textFill>
        </w:rPr>
        <w:t xml:space="preserve">(1), 286. </w:t>
      </w:r>
      <w:r>
        <w:fldChar w:fldCharType="begin"/>
      </w:r>
      <w:r>
        <w:instrText xml:space="preserve"> HYPERLINK "https://doi.org/10.1186/s40359-023-01385-8" </w:instrText>
      </w:r>
      <w:r>
        <w:fldChar w:fldCharType="separate"/>
      </w:r>
      <w:r>
        <w:rPr>
          <w:rFonts w:cs="Times New Roman"/>
          <w:color w:val="000000" w:themeColor="text1"/>
          <w14:textFill>
            <w14:solidFill>
              <w14:schemeClr w14:val="tx1"/>
            </w14:solidFill>
          </w14:textFill>
        </w:rPr>
        <w:t>https://doi.org/10.1186/s40359-023-01385-8</w:t>
      </w:r>
      <w:r>
        <w:rPr>
          <w:rFonts w:cs="Times New Roman"/>
          <w:color w:val="000000" w:themeColor="text1"/>
          <w14:textFill>
            <w14:solidFill>
              <w14:schemeClr w14:val="tx1"/>
            </w14:solidFill>
          </w14:textFill>
        </w:rPr>
        <w:fldChar w:fldCharType="end"/>
      </w:r>
    </w:p>
    <w:sectPr>
      <w:headerReference r:id="rId7" w:type="first"/>
      <w:footerReference r:id="rId9" w:type="first"/>
      <w:headerReference r:id="rId5" w:type="default"/>
      <w:footerReference r:id="rId8" w:type="default"/>
      <w:headerReference r:id="rId6" w:type="even"/>
      <w:pgSz w:w="11906" w:h="16838"/>
      <w:pgMar w:top="1417" w:right="720" w:bottom="1077" w:left="720" w:header="1020" w:footer="340" w:gutter="0"/>
      <w:pgNumType w:start="1"/>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w:date="2025-11-22T17:16:00Z" w:initials="U">
    <w:p w14:paraId="1E9ABD0B">
      <w:pPr>
        <w:pStyle w:val="8"/>
      </w:pPr>
      <w:r>
        <w:t xml:space="preserve">Please complete the institution details with the university name and postcode. </w:t>
      </w:r>
    </w:p>
  </w:comment>
  <w:comment w:id="1" w:author="思丛&amp;甜甜" w:date="2025-11-23T11:37:08Z" w:initials="">
    <w:p w14:paraId="7C661D93">
      <w:pPr>
        <w:jc w:val="center"/>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1CD7EB06">
      <w:pPr>
        <w:pStyle w:val="16"/>
        <w:jc w:val="center"/>
        <w:rPr>
          <w:color w:val="000000" w:themeColor="text1"/>
          <w14:textFill>
            <w14:solidFill>
              <w14:schemeClr w14:val="tx1"/>
            </w14:solidFill>
          </w14:textFill>
        </w:rPr>
      </w:pPr>
      <w:r>
        <w:rPr>
          <w:rFonts w:cs="Times New Roman"/>
          <w:color w:val="000000" w:themeColor="text1"/>
          <w:vertAlign w:val="superscript"/>
          <w14:textFill>
            <w14:solidFill>
              <w14:schemeClr w14:val="tx1"/>
            </w14:solidFill>
          </w14:textFill>
        </w:rPr>
        <w:t>1</w:t>
      </w:r>
      <w:r>
        <w:rPr>
          <w:rFonts w:cs="Times New Roman"/>
          <w:color w:val="000000" w:themeColor="text1"/>
          <w14:textFill>
            <w14:solidFill>
              <w14:schemeClr w14:val="tx1"/>
            </w14:solidFill>
          </w14:textFill>
        </w:rPr>
        <w:t xml:space="preserve">School of Media and Communication, </w:t>
      </w:r>
      <w:r>
        <w:rPr>
          <w:rFonts w:hint="eastAsia" w:eastAsia="宋体" w:cs="Times New Roman"/>
          <w:color w:val="000000" w:themeColor="text1"/>
          <w:lang w:val="en-US" w:eastAsia="zh-CN"/>
          <w14:textFill>
            <w14:solidFill>
              <w14:schemeClr w14:val="tx1"/>
            </w14:solidFill>
          </w14:textFill>
        </w:rPr>
        <w:t>Taylor</w:t>
      </w:r>
      <w:r>
        <w:rPr>
          <w:rFonts w:hint="default"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 xml:space="preserve">s </w:t>
      </w:r>
      <w:r>
        <w:rPr>
          <w:rFonts w:cs="Times New Roman"/>
          <w:color w:val="000000" w:themeColor="text1"/>
          <w14:textFill>
            <w14:solidFill>
              <w14:schemeClr w14:val="tx1"/>
            </w14:solidFill>
          </w14:textFill>
        </w:rPr>
        <w:t>University</w:t>
      </w:r>
      <w:r>
        <w:rPr>
          <w:rFonts w:hint="eastAsia" w:eastAsia="宋体" w:cs="Times New Roman"/>
          <w:color w:val="000000" w:themeColor="text1"/>
          <w:lang w:val="en-US" w:eastAsia="zh-CN"/>
          <w14:textFill>
            <w14:solidFill>
              <w14:schemeClr w14:val="tx1"/>
            </w14:solidFill>
          </w14:textFill>
        </w:rPr>
        <w:t>,47500,</w:t>
      </w:r>
      <w:r>
        <w:rPr>
          <w:rFonts w:hint="eastAsia" w:cs="Times New Roman"/>
          <w:color w:val="000000" w:themeColor="text1"/>
          <w:lang w:val="en-US" w:eastAsia="zh-CN"/>
          <w14:textFill>
            <w14:solidFill>
              <w14:schemeClr w14:val="tx1"/>
            </w14:solidFill>
          </w14:textFill>
        </w:rPr>
        <w:t>Selangor, Malaysia</w:t>
      </w:r>
    </w:p>
    <w:p w14:paraId="20D4F2E3">
      <w:pPr>
        <w:pStyle w:val="8"/>
        <w:rPr>
          <w:rFonts w:hint="eastAsia" w:eastAsia="宋体"/>
          <w:lang w:val="en-US" w:eastAsia="zh-CN"/>
        </w:rPr>
      </w:pPr>
      <w:r>
        <w:rPr>
          <w:rFonts w:cs="Times New Roman"/>
          <w:color w:val="000000" w:themeColor="text1"/>
          <w:vertAlign w:val="superscript"/>
          <w:lang w:val="en-US" w:eastAsia="zh-CN"/>
          <w14:textFill>
            <w14:solidFill>
              <w14:schemeClr w14:val="tx1"/>
            </w14:solidFill>
          </w14:textFill>
        </w:rPr>
        <w:t>2</w:t>
      </w:r>
      <w:r>
        <w:rPr>
          <w:rFonts w:hint="eastAsia" w:cs="Times New Roman"/>
          <w:color w:val="000000" w:themeColor="text1"/>
          <w:lang w:val="en-US" w:eastAsia="zh-CN"/>
          <w14:textFill>
            <w14:solidFill>
              <w14:schemeClr w14:val="tx1"/>
            </w14:solidFill>
          </w14:textFill>
        </w:rPr>
        <w:t>In</w:t>
      </w:r>
      <w:r>
        <w:rPr>
          <w:rFonts w:hint="eastAsia" w:ascii="Times New Roman" w:hAnsi="Times New Roman" w:eastAsia="Times New Roman" w:cs="Times New Roman"/>
          <w:color w:val="000000" w:themeColor="text1"/>
          <w:sz w:val="24"/>
          <w:szCs w:val="24"/>
          <w:lang w:val="en-US" w:eastAsia="zh-CN" w:bidi="ar-SA"/>
          <w14:textFill>
            <w14:solidFill>
              <w14:schemeClr w14:val="tx1"/>
            </w14:solidFill>
          </w14:textFill>
        </w:rPr>
        <w:t xml:space="preserve">stitute of Ethnic Studies, </w:t>
      </w:r>
      <w:r>
        <w:rPr>
          <w:rFonts w:ascii="Times New Roman" w:hAnsi="Times New Roman" w:eastAsia="Times New Roman" w:cs="Times New Roman"/>
          <w:color w:val="000000" w:themeColor="text1"/>
          <w:sz w:val="24"/>
          <w:szCs w:val="24"/>
          <w:lang w:val="en-MY" w:eastAsia="en-GB" w:bidi="ar-SA"/>
          <w14:textFill>
            <w14:solidFill>
              <w14:schemeClr w14:val="tx1"/>
            </w14:solidFill>
          </w14:textFill>
        </w:rPr>
        <w:t>Universiti Kebangsaan Malaysia</w:t>
      </w:r>
      <w:r>
        <w:rPr>
          <w:rFonts w:hint="eastAsia" w:eastAsia="宋体" w:cs="Times New Roman"/>
          <w:color w:val="000000" w:themeColor="text1"/>
          <w:sz w:val="24"/>
          <w:szCs w:val="24"/>
          <w:lang w:val="en-US" w:eastAsia="zh-CN" w:bidi="ar-SA"/>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MY" w:eastAsia="en-GB" w:bidi="ar-SA"/>
          <w14:textFill>
            <w14:solidFill>
              <w14:schemeClr w14:val="tx1"/>
            </w14:solidFill>
          </w14:textFill>
        </w:rPr>
        <w:t>43600</w:t>
      </w:r>
      <w:r>
        <w:rPr>
          <w:rFonts w:hint="eastAsia" w:eastAsia="宋体" w:cs="Times New Roman"/>
          <w:color w:val="000000" w:themeColor="text1"/>
          <w:sz w:val="24"/>
          <w:szCs w:val="24"/>
          <w:lang w:val="en-US" w:eastAsia="zh-CN" w:bidi="ar-SA"/>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MY" w:eastAsia="en-GB" w:bidi="ar-SA"/>
          <w14:textFill>
            <w14:solidFill>
              <w14:schemeClr w14:val="tx1"/>
            </w14:solidFill>
          </w14:textFill>
        </w:rPr>
        <w:t>UKM Bangi, Selangor</w:t>
      </w:r>
      <w:r>
        <w:rPr>
          <w:rFonts w:hint="eastAsia" w:eastAsia="宋体" w:cs="Times New Roman"/>
          <w:color w:val="000000" w:themeColor="text1"/>
          <w:sz w:val="24"/>
          <w:szCs w:val="24"/>
          <w:lang w:val="en-US" w:eastAsia="zh-CN" w:bidi="ar-SA"/>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MY" w:eastAsia="en-GB" w:bidi="ar-SA"/>
          <w14:textFill>
            <w14:solidFill>
              <w14:schemeClr w14:val="tx1"/>
            </w14:solidFill>
          </w14:textFill>
        </w:rPr>
        <w:t>Malaysia</w:t>
      </w:r>
      <w:r>
        <w:rPr>
          <w:rFonts w:hint="eastAsia" w:eastAsia="宋体" w:cs="Times New Roman"/>
          <w:color w:val="000000" w:themeColor="text1"/>
          <w:sz w:val="24"/>
          <w:szCs w:val="24"/>
          <w:lang w:val="en-US" w:eastAsia="zh-CN" w:bidi="ar-SA"/>
          <w14:textFill>
            <w14:solidFill>
              <w14:schemeClr w14:val="tx1"/>
            </w14:solidFill>
          </w14:textFill>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9ABD0B" w15:done="0"/>
  <w15:commentEx w15:paraId="20D4F2E3" w15:done="0" w15:paraIdParent="1E9ABD0B"/>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alatino Linotype">
    <w:panose1 w:val="02040502050505030304"/>
    <w:charset w:val="00"/>
    <w:family w:val="roman"/>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Cordia New">
    <w:altName w:val="Microsoft Sans Serif"/>
    <w:panose1 w:val="020B0304020202020204"/>
    <w:charset w:val="DE"/>
    <w:family w:val="swiss"/>
    <w:pitch w:val="default"/>
    <w:sig w:usb0="00000000" w:usb1="00000000" w:usb2="00000000" w:usb3="00000000" w:csb0="0001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31AF">
    <w:pPr>
      <w:tabs>
        <w:tab w:val="center" w:pos="4153"/>
        <w:tab w:val="right" w:pos="8306"/>
      </w:tabs>
      <w:rPr>
        <w:rFonts w:cs="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5952">
    <w:pPr>
      <w:tabs>
        <w:tab w:val="center" w:pos="4153"/>
        <w:tab w:val="right" w:pos="8306"/>
      </w:tabs>
      <w:snapToGrid w:val="0"/>
      <w:spacing w:line="240" w:lineRule="atLeast"/>
      <w:rPr>
        <w:rFonts w:ascii="Palatino Linotype" w:hAnsi="Palatino Linotype" w:cs="Times New Roman"/>
        <w:color w:val="000000"/>
        <w:sz w:val="20"/>
        <w:szCs w:val="18"/>
        <w:lang w:eastAsia="zh-CN"/>
      </w:rPr>
    </w:pPr>
    <w:bookmarkStart w:id="17" w:name="_Hlk214548565"/>
    <w:bookmarkStart w:id="18" w:name="_Hlk214548564"/>
  </w:p>
  <w:p w14:paraId="7CF47DDF">
    <w:pPr>
      <w:pBdr>
        <w:top w:val="single" w:color="000000" w:sz="4" w:space="0"/>
      </w:pBdr>
      <w:tabs>
        <w:tab w:val="right" w:pos="8845"/>
      </w:tabs>
      <w:adjustRightInd w:val="0"/>
      <w:snapToGrid w:val="0"/>
      <w:spacing w:line="100" w:lineRule="exact"/>
      <w:rPr>
        <w:rFonts w:ascii="Palatino Linotype" w:hAnsi="Palatino Linotype" w:cs="Times New Roman"/>
        <w:i/>
        <w:color w:val="000000"/>
        <w:sz w:val="16"/>
        <w:szCs w:val="16"/>
        <w:lang w:eastAsia="de-DE"/>
      </w:rPr>
    </w:pPr>
  </w:p>
  <w:p w14:paraId="4A8DC11B">
    <w:pPr>
      <w:tabs>
        <w:tab w:val="right" w:pos="10466"/>
      </w:tabs>
      <w:jc w:val="both"/>
      <w:rPr>
        <w:rFonts w:ascii="Palatino Linotype" w:hAnsi="Palatino Linotype" w:cs="Times New Roman"/>
        <w:color w:val="000000"/>
        <w:sz w:val="16"/>
        <w:lang w:eastAsia="de-DE"/>
      </w:rPr>
    </w:pPr>
    <w:r>
      <w:rPr>
        <w:rFonts w:ascii="Palatino Linotype" w:hAnsi="Palatino Linotype" w:cs="Times New Roman"/>
        <w:i/>
        <w:color w:val="000000"/>
        <w:sz w:val="16"/>
        <w:szCs w:val="16"/>
        <w:lang w:eastAsia="de-DE"/>
      </w:rPr>
      <w:t>e-Bangi: Journal of Social Sciences &amp; Humanities</w:t>
    </w:r>
    <w:r>
      <w:rPr>
        <w:rFonts w:ascii="Palatino Linotype" w:hAnsi="Palatino Linotype" w:cs="Times New Roman"/>
        <w:color w:val="000000"/>
        <w:sz w:val="16"/>
        <w:lang w:eastAsia="de-DE"/>
      </w:rPr>
      <w:tab/>
    </w:r>
    <w:r>
      <w:rPr>
        <w:rFonts w:ascii="Palatino Linotype" w:hAnsi="Palatino Linotype" w:cs="Times New Roman"/>
        <w:color w:val="000000"/>
        <w:sz w:val="16"/>
        <w:lang w:eastAsia="de-DE"/>
      </w:rPr>
      <w:t>https://ejournal.ukm.my/ebangi</w:t>
    </w:r>
    <w:bookmarkEnd w:id="17"/>
    <w:bookmarkEnd w:id="1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7710A">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 xml:space="preserve">PAGE</w:instrText>
    </w:r>
    <w:r>
      <w:rPr>
        <w:sz w:val="16"/>
        <w:szCs w:val="16"/>
      </w:rPr>
      <w:fldChar w:fldCharType="separate"/>
    </w:r>
    <w:r>
      <w:rPr>
        <w:sz w:val="16"/>
        <w:szCs w:val="16"/>
      </w:rPr>
      <w:t>2</w:t>
    </w:r>
    <w:r>
      <w:rPr>
        <w:sz w:val="16"/>
        <w:szCs w:val="16"/>
      </w:rPr>
      <w:fldChar w:fldCharType="end"/>
    </w:r>
  </w:p>
  <w:p w14:paraId="0AA85996">
    <w:pPr>
      <w:pBdr>
        <w:bottom w:val="single" w:color="000000" w:sz="4" w:space="1"/>
      </w:pBdr>
      <w:tabs>
        <w:tab w:val="right" w:pos="8844"/>
      </w:tabs>
      <w:spacing w:after="480" w:line="100" w:lineRule="aut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C2B00">
    <w:pPr>
      <w:pBdr>
        <w:bottom w:val="none" w:color="000000" w:sz="0" w:space="0"/>
      </w:pBdr>
      <w:tabs>
        <w:tab w:val="center" w:pos="4153"/>
        <w:tab w:val="right" w:pos="8306"/>
      </w:tabs>
      <w:jc w:val="center"/>
      <w:rPr>
        <w:rFonts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48F7">
    <w:pPr>
      <w:widowControl w:val="0"/>
      <w:spacing w:line="276" w:lineRule="auto"/>
      <w:rPr>
        <w:rFonts w:cs="Times New Roman"/>
      </w:rPr>
    </w:pPr>
    <w:bookmarkStart w:id="12" w:name="_Hlk214548493"/>
    <w:bookmarkStart w:id="13" w:name="_Hlk214548494"/>
    <w:bookmarkStart w:id="14" w:name="_Hlk214548492"/>
    <w:bookmarkStart w:id="15" w:name="_Hlk214548495"/>
  </w:p>
  <w:tbl>
    <w:tblPr>
      <w:tblStyle w:val="19"/>
      <w:tblW w:w="10423" w:type="dxa"/>
      <w:tblInd w:w="0" w:type="dxa"/>
      <w:tblLayout w:type="fixed"/>
      <w:tblCellMar>
        <w:top w:w="0" w:type="dxa"/>
        <w:left w:w="0" w:type="dxa"/>
        <w:bottom w:w="0" w:type="dxa"/>
        <w:right w:w="0" w:type="dxa"/>
      </w:tblCellMar>
    </w:tblPr>
    <w:tblGrid>
      <w:gridCol w:w="4668"/>
      <w:gridCol w:w="5755"/>
    </w:tblGrid>
    <w:tr w14:paraId="69143A1B">
      <w:tblPrEx>
        <w:tblCellMar>
          <w:top w:w="0" w:type="dxa"/>
          <w:left w:w="0" w:type="dxa"/>
          <w:bottom w:w="0" w:type="dxa"/>
          <w:right w:w="0" w:type="dxa"/>
        </w:tblCellMar>
      </w:tblPrEx>
      <w:trPr>
        <w:trHeight w:val="536" w:hRule="atLeast"/>
      </w:trPr>
      <w:tc>
        <w:tcPr>
          <w:tcW w:w="4668" w:type="dxa"/>
        </w:tcPr>
        <w:p w14:paraId="2CC20C77">
          <w:pPr>
            <w:pBdr>
              <w:bottom w:val="none" w:color="000000" w:sz="0" w:space="0"/>
            </w:pBdr>
            <w:tabs>
              <w:tab w:val="center" w:pos="4153"/>
              <w:tab w:val="right" w:pos="8306"/>
            </w:tabs>
            <w:rPr>
              <w:rFonts w:cs="Times New Roman"/>
              <w:b/>
            </w:rPr>
          </w:pPr>
        </w:p>
      </w:tc>
      <w:tc>
        <w:tcPr>
          <w:tcW w:w="5755" w:type="dxa"/>
          <w:vAlign w:val="center"/>
        </w:tcPr>
        <w:p w14:paraId="2B64F7D1">
          <w:pPr>
            <w:pBdr>
              <w:bottom w:val="none" w:color="000000" w:sz="0" w:space="0"/>
            </w:pBdr>
            <w:tabs>
              <w:tab w:val="center" w:pos="4153"/>
              <w:tab w:val="right" w:pos="8306"/>
            </w:tabs>
            <w:jc w:val="center"/>
            <w:rPr>
              <w:rFonts w:cs="Times New Roman"/>
              <w:sz w:val="20"/>
              <w:szCs w:val="20"/>
            </w:rPr>
          </w:pPr>
        </w:p>
        <w:p w14:paraId="5B83C472">
          <w:pPr>
            <w:pBdr>
              <w:bottom w:val="none" w:color="000000" w:sz="0" w:space="0"/>
            </w:pBdr>
            <w:tabs>
              <w:tab w:val="center" w:pos="4153"/>
              <w:tab w:val="right" w:pos="8306"/>
            </w:tabs>
            <w:jc w:val="right"/>
            <w:rPr>
              <w:rFonts w:cs="Times New Roman"/>
              <w:b/>
              <w:sz w:val="20"/>
              <w:szCs w:val="20"/>
            </w:rPr>
          </w:pPr>
          <w:r>
            <w:rPr>
              <w:rFonts w:cs="Times New Roman"/>
              <w:sz w:val="20"/>
              <w:szCs w:val="20"/>
            </w:rPr>
            <w:t>eISSN: 1823-884x</w:t>
          </w:r>
        </w:p>
      </w:tc>
    </w:tr>
  </w:tbl>
  <w:p w14:paraId="4805FED7">
    <w:pPr>
      <w:pBdr>
        <w:bottom w:val="single" w:color="000000" w:sz="4" w:space="0"/>
      </w:pBdr>
      <w:spacing w:line="100" w:lineRule="auto"/>
      <w:rPr>
        <w:rFonts w:cs="Times New Roman"/>
      </w:rPr>
    </w:pPr>
    <w:r>
      <w:rPr>
        <w:rFonts w:cs="Times New Roman"/>
      </w:rPr>
      <w:drawing>
        <wp:anchor distT="0" distB="0" distL="114300" distR="114300" simplePos="0" relativeHeight="251659264" behindDoc="0" locked="0" layoutInCell="1" allowOverlap="1">
          <wp:simplePos x="0" y="0"/>
          <wp:positionH relativeFrom="column">
            <wp:posOffset>-2043430</wp:posOffset>
          </wp:positionH>
          <wp:positionV relativeFrom="paragraph">
            <wp:posOffset>-432435</wp:posOffset>
          </wp:positionV>
          <wp:extent cx="4309110" cy="3987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r="26738" b="12643"/>
                  <a:stretch>
                    <a:fillRect/>
                  </a:stretch>
                </pic:blipFill>
                <pic:spPr>
                  <a:xfrm>
                    <a:off x="0" y="0"/>
                    <a:ext cx="4309110" cy="398780"/>
                  </a:xfrm>
                  <a:prstGeom prst="rect">
                    <a:avLst/>
                  </a:prstGeom>
                  <a:noFill/>
                  <a:ln>
                    <a:noFill/>
                  </a:ln>
                </pic:spPr>
              </pic:pic>
            </a:graphicData>
          </a:graphic>
        </wp:anchor>
      </w:drawing>
    </w:r>
  </w:p>
  <w:p w14:paraId="290E6090">
    <w:pPr>
      <w:spacing w:before="40"/>
      <w:jc w:val="right"/>
      <w:rPr>
        <w:rFonts w:ascii="Times" w:hAnsi="Times" w:cs="Times New Roman"/>
        <w:i/>
        <w:snapToGrid w:val="0"/>
        <w:sz w:val="20"/>
        <w:lang w:eastAsia="de-DE" w:bidi="en-US"/>
      </w:rPr>
    </w:pPr>
    <w:r>
      <w:rPr>
        <w:rFonts w:ascii="Times" w:hAnsi="Times" w:cs="Times New Roman"/>
        <w:i/>
        <w:snapToGrid w:val="0"/>
        <w:sz w:val="20"/>
        <w:lang w:eastAsia="de-DE" w:bidi="en-US"/>
      </w:rPr>
      <w:t xml:space="preserve">Volume 22, Issue 4, DOI: </w:t>
    </w:r>
    <w:bookmarkStart w:id="16" w:name="_Hlk199427784"/>
    <w:r>
      <w:rPr>
        <w:rFonts w:ascii="Times" w:hAnsi="Times" w:cs="Times New Roman"/>
        <w:i/>
        <w:snapToGrid w:val="0"/>
        <w:color w:val="0000FF"/>
        <w:sz w:val="20"/>
        <w:u w:val="single"/>
        <w:lang w:eastAsia="de-DE" w:bidi="en-US"/>
      </w:rPr>
      <w:t>https://doi.org/10.17576/ebangi.2025.2204.17</w:t>
    </w:r>
    <w:r>
      <w:rPr>
        <w:rFonts w:ascii="Times" w:hAnsi="Times" w:cs="Times New Roman"/>
        <w:i/>
        <w:snapToGrid w:val="0"/>
        <w:sz w:val="20"/>
        <w:lang w:eastAsia="de-DE" w:bidi="en-US"/>
      </w:rPr>
      <w:t xml:space="preserve"> </w:t>
    </w:r>
  </w:p>
  <w:bookmarkEnd w:id="12"/>
  <w:bookmarkEnd w:id="13"/>
  <w:bookmarkEnd w:id="14"/>
  <w:bookmarkEnd w:id="15"/>
  <w:bookmarkEnd w:id="16"/>
  <w:p w14:paraId="279B41B7">
    <w:pPr>
      <w:spacing w:before="40"/>
      <w:jc w:val="right"/>
      <w:rPr>
        <w:rFonts w:ascii="Times" w:hAnsi="Times" w:eastAsia="Times" w:cs="Times"/>
        <w:i/>
        <w:color w:val="FFFFF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A065B"/>
    <w:multiLevelType w:val="singleLevel"/>
    <w:tmpl w:val="806A065B"/>
    <w:lvl w:ilvl="0" w:tentative="0">
      <w:start w:val="6"/>
      <w:numFmt w:val="decimal"/>
      <w:lvlText w:val="%1."/>
      <w:lvlJc w:val="left"/>
      <w:pPr>
        <w:tabs>
          <w:tab w:val="left" w:pos="312"/>
        </w:tabs>
      </w:pPr>
    </w:lvl>
  </w:abstractNum>
  <w:abstractNum w:abstractNumId="1">
    <w:nsid w:val="19E65EBB"/>
    <w:multiLevelType w:val="singleLevel"/>
    <w:tmpl w:val="19E65EBB"/>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None" w15:userId="***"/>
  </w15:person>
  <w15:person w15:author="思丛&amp;甜甜">
    <w15:presenceInfo w15:providerId="WPS Office" w15:userId="1827033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3F"/>
    <w:rsid w:val="0001523F"/>
    <w:rsid w:val="000830BF"/>
    <w:rsid w:val="000D60D6"/>
    <w:rsid w:val="00207132"/>
    <w:rsid w:val="002A1C77"/>
    <w:rsid w:val="00300FAB"/>
    <w:rsid w:val="00324789"/>
    <w:rsid w:val="003441FD"/>
    <w:rsid w:val="0039499E"/>
    <w:rsid w:val="003A13CE"/>
    <w:rsid w:val="003C5379"/>
    <w:rsid w:val="00416706"/>
    <w:rsid w:val="0048609D"/>
    <w:rsid w:val="00487CFE"/>
    <w:rsid w:val="00676941"/>
    <w:rsid w:val="00685E80"/>
    <w:rsid w:val="007104A4"/>
    <w:rsid w:val="00720DC2"/>
    <w:rsid w:val="008255BD"/>
    <w:rsid w:val="00866395"/>
    <w:rsid w:val="008D1C19"/>
    <w:rsid w:val="00AA3FA2"/>
    <w:rsid w:val="00BA21C8"/>
    <w:rsid w:val="00C6209D"/>
    <w:rsid w:val="00C74A02"/>
    <w:rsid w:val="00D42ADC"/>
    <w:rsid w:val="00D558E6"/>
    <w:rsid w:val="00E47E43"/>
    <w:rsid w:val="00FD22D6"/>
    <w:rsid w:val="02B93A83"/>
    <w:rsid w:val="030E44FD"/>
    <w:rsid w:val="06B572EC"/>
    <w:rsid w:val="102E654B"/>
    <w:rsid w:val="1A720A56"/>
    <w:rsid w:val="1F2D49F8"/>
    <w:rsid w:val="1F8D4ED2"/>
    <w:rsid w:val="2240354D"/>
    <w:rsid w:val="258228D4"/>
    <w:rsid w:val="27470A00"/>
    <w:rsid w:val="2F9E402D"/>
    <w:rsid w:val="300E11AA"/>
    <w:rsid w:val="316C3324"/>
    <w:rsid w:val="37A31B60"/>
    <w:rsid w:val="37BD5302"/>
    <w:rsid w:val="396D474B"/>
    <w:rsid w:val="3DB02383"/>
    <w:rsid w:val="4A7C2FBB"/>
    <w:rsid w:val="512B18B7"/>
    <w:rsid w:val="52D363EF"/>
    <w:rsid w:val="53587D30"/>
    <w:rsid w:val="54431983"/>
    <w:rsid w:val="54627421"/>
    <w:rsid w:val="55047989"/>
    <w:rsid w:val="58CF0CC3"/>
    <w:rsid w:val="5C2B32E8"/>
    <w:rsid w:val="629C65B3"/>
    <w:rsid w:val="6666566A"/>
    <w:rsid w:val="68CF2C90"/>
    <w:rsid w:val="6B79028C"/>
    <w:rsid w:val="6E04138B"/>
    <w:rsid w:val="72581DB9"/>
    <w:rsid w:val="735B6918"/>
    <w:rsid w:val="793D3B77"/>
    <w:rsid w:val="7DD47A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0" w:semiHidden="0" w:name="endnote reference"/>
    <w:lsdException w:qFormat="1"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MY" w:eastAsia="en-GB"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89"/>
    <w:qFormat/>
    <w:uiPriority w:val="0"/>
  </w:style>
  <w:style w:type="paragraph" w:styleId="9">
    <w:name w:val="Body Text"/>
    <w:link w:val="88"/>
    <w:qFormat/>
    <w:uiPriority w:val="0"/>
    <w:pPr>
      <w:spacing w:after="120" w:line="340" w:lineRule="atLeast"/>
      <w:jc w:val="both"/>
    </w:pPr>
    <w:rPr>
      <w:rFonts w:ascii="Palatino Linotype" w:hAnsi="Palatino Linotype" w:eastAsiaTheme="minorEastAsia" w:cstheme="minorBidi"/>
      <w:color w:val="000000"/>
      <w:sz w:val="24"/>
      <w:szCs w:val="24"/>
      <w:lang w:val="en-MY" w:eastAsia="de-DE" w:bidi="ar-SA"/>
    </w:rPr>
  </w:style>
  <w:style w:type="paragraph" w:styleId="10">
    <w:name w:val="endnote text"/>
    <w:basedOn w:val="1"/>
    <w:link w:val="91"/>
    <w:semiHidden/>
    <w:unhideWhenUsed/>
    <w:qFormat/>
    <w:uiPriority w:val="0"/>
  </w:style>
  <w:style w:type="paragraph" w:styleId="11">
    <w:name w:val="Balloon Text"/>
    <w:basedOn w:val="1"/>
    <w:link w:val="65"/>
    <w:qFormat/>
    <w:uiPriority w:val="99"/>
    <w:rPr>
      <w:rFonts w:cs="Tahoma"/>
      <w:szCs w:val="18"/>
    </w:rPr>
  </w:style>
  <w:style w:type="paragraph" w:styleId="12">
    <w:name w:val="footer"/>
    <w:basedOn w:val="1"/>
    <w:link w:val="40"/>
    <w:qFormat/>
    <w:uiPriority w:val="99"/>
    <w:pPr>
      <w:tabs>
        <w:tab w:val="center" w:pos="4153"/>
        <w:tab w:val="right" w:pos="8306"/>
      </w:tabs>
      <w:snapToGrid w:val="0"/>
      <w:spacing w:line="240" w:lineRule="atLeast"/>
    </w:pPr>
    <w:rPr>
      <w:szCs w:val="18"/>
    </w:rPr>
  </w:style>
  <w:style w:type="paragraph" w:styleId="13">
    <w:name w:val="header"/>
    <w:basedOn w:val="1"/>
    <w:link w:val="41"/>
    <w:qFormat/>
    <w:uiPriority w:val="99"/>
    <w:pPr>
      <w:pBdr>
        <w:bottom w:val="single" w:color="auto" w:sz="6" w:space="1"/>
      </w:pBdr>
      <w:tabs>
        <w:tab w:val="center" w:pos="4153"/>
        <w:tab w:val="right" w:pos="8306"/>
      </w:tabs>
      <w:snapToGrid w:val="0"/>
      <w:spacing w:line="240" w:lineRule="atLeast"/>
      <w:jc w:val="center"/>
    </w:pPr>
    <w:rPr>
      <w:szCs w:val="18"/>
    </w:rPr>
  </w:style>
  <w:style w:type="paragraph" w:styleId="14">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5">
    <w:name w:val="footnote text"/>
    <w:basedOn w:val="1"/>
    <w:link w:val="92"/>
    <w:semiHidden/>
    <w:unhideWhenUsed/>
    <w:qFormat/>
    <w:uiPriority w:val="0"/>
  </w:style>
  <w:style w:type="paragraph" w:styleId="16">
    <w:name w:val="Normal (Web)"/>
    <w:basedOn w:val="1"/>
    <w:qFormat/>
    <w:uiPriority w:val="99"/>
  </w:style>
  <w:style w:type="paragraph" w:styleId="17">
    <w:name w:val="Title"/>
    <w:basedOn w:val="1"/>
    <w:next w:val="1"/>
    <w:qFormat/>
    <w:uiPriority w:val="0"/>
    <w:pPr>
      <w:keepNext/>
      <w:keepLines/>
      <w:spacing w:before="480" w:after="120"/>
    </w:pPr>
    <w:rPr>
      <w:b/>
      <w:sz w:val="72"/>
      <w:szCs w:val="72"/>
    </w:rPr>
  </w:style>
  <w:style w:type="paragraph" w:styleId="18">
    <w:name w:val="annotation subject"/>
    <w:basedOn w:val="8"/>
    <w:next w:val="8"/>
    <w:link w:val="90"/>
    <w:qFormat/>
    <w:uiPriority w:val="0"/>
    <w:rPr>
      <w:b/>
      <w:bCs/>
    </w:rPr>
  </w:style>
  <w:style w:type="table" w:styleId="20">
    <w:name w:val="Table Grid"/>
    <w:basedOn w:val="21"/>
    <w:qFormat/>
    <w:uiPriority w:val="59"/>
    <w:pPr>
      <w:spacing w:line="260" w:lineRule="atLeast"/>
      <w:jc w:val="both"/>
    </w:pPr>
    <w:rPr>
      <w:rFonts w:ascii="Palatino Linotype" w:hAnsi="Palatino Linotype"/>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1"/>
    <w:qFormat/>
    <w:uiPriority w:val="0"/>
    <w:tblPr>
      <w:tblCellMar>
        <w:top w:w="0" w:type="dxa"/>
        <w:left w:w="0" w:type="dxa"/>
        <w:bottom w:w="0" w:type="dxa"/>
        <w:right w:w="0" w:type="dxa"/>
      </w:tblCellMar>
    </w:tblPr>
  </w:style>
  <w:style w:type="character" w:styleId="23">
    <w:name w:val="Strong"/>
    <w:basedOn w:val="22"/>
    <w:qFormat/>
    <w:uiPriority w:val="0"/>
    <w:rPr>
      <w:b/>
    </w:rPr>
  </w:style>
  <w:style w:type="character" w:styleId="24">
    <w:name w:val="endnote reference"/>
    <w:qFormat/>
    <w:uiPriority w:val="0"/>
    <w:rPr>
      <w:vertAlign w:val="superscript"/>
    </w:rPr>
  </w:style>
  <w:style w:type="character" w:styleId="25">
    <w:name w:val="page number"/>
    <w:qFormat/>
    <w:uiPriority w:val="0"/>
  </w:style>
  <w:style w:type="character" w:styleId="26">
    <w:name w:val="FollowedHyperlink"/>
    <w:qFormat/>
    <w:uiPriority w:val="0"/>
    <w:rPr>
      <w:color w:val="954F72"/>
      <w:u w:val="single"/>
    </w:rPr>
  </w:style>
  <w:style w:type="character" w:styleId="27">
    <w:name w:val="Emphasis"/>
    <w:basedOn w:val="22"/>
    <w:qFormat/>
    <w:uiPriority w:val="20"/>
    <w:rPr>
      <w:i/>
      <w:iCs/>
    </w:rPr>
  </w:style>
  <w:style w:type="character" w:styleId="28">
    <w:name w:val="line number"/>
    <w:qFormat/>
    <w:uiPriority w:val="99"/>
    <w:rPr>
      <w:rFonts w:ascii="Palatino Linotype" w:hAnsi="Palatino Linotype"/>
      <w:sz w:val="16"/>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MDPI_1.1_article_type"/>
    <w:next w:val="1"/>
    <w:qFormat/>
    <w:uiPriority w:val="0"/>
    <w:pPr>
      <w:adjustRightInd w:val="0"/>
      <w:snapToGrid w:val="0"/>
      <w:spacing w:before="240"/>
    </w:pPr>
    <w:rPr>
      <w:rFonts w:ascii="Palatino Linotype" w:hAnsi="Palatino Linotype" w:eastAsia="Times New Roman" w:cstheme="minorBidi"/>
      <w:i/>
      <w:snapToGrid w:val="0"/>
      <w:color w:val="000000"/>
      <w:sz w:val="24"/>
      <w:szCs w:val="22"/>
      <w:lang w:val="en-MY" w:eastAsia="de-DE" w:bidi="en-US"/>
    </w:rPr>
  </w:style>
  <w:style w:type="paragraph" w:customStyle="1" w:styleId="32">
    <w:name w:val="MDPI_1.2_title"/>
    <w:next w:val="1"/>
    <w:qFormat/>
    <w:uiPriority w:val="0"/>
    <w:pPr>
      <w:adjustRightInd w:val="0"/>
      <w:snapToGrid w:val="0"/>
      <w:spacing w:after="240" w:line="240" w:lineRule="atLeast"/>
    </w:pPr>
    <w:rPr>
      <w:rFonts w:ascii="Palatino Linotype" w:hAnsi="Palatino Linotype" w:eastAsia="Times New Roman" w:cstheme="minorBidi"/>
      <w:b/>
      <w:snapToGrid w:val="0"/>
      <w:color w:val="000000"/>
      <w:sz w:val="36"/>
      <w:szCs w:val="24"/>
      <w:lang w:val="en-MY" w:eastAsia="de-DE" w:bidi="en-US"/>
    </w:rPr>
  </w:style>
  <w:style w:type="paragraph" w:customStyle="1" w:styleId="33">
    <w:name w:val="MDPI_1.3_authornames"/>
    <w:next w:val="1"/>
    <w:qFormat/>
    <w:uiPriority w:val="0"/>
    <w:pPr>
      <w:adjustRightInd w:val="0"/>
      <w:snapToGrid w:val="0"/>
      <w:spacing w:after="360" w:line="260" w:lineRule="atLeast"/>
    </w:pPr>
    <w:rPr>
      <w:rFonts w:ascii="Palatino Linotype" w:hAnsi="Palatino Linotype" w:eastAsia="Times New Roman" w:cstheme="minorBidi"/>
      <w:b/>
      <w:color w:val="000000"/>
      <w:sz w:val="24"/>
      <w:szCs w:val="22"/>
      <w:lang w:val="en-MY" w:eastAsia="de-DE" w:bidi="en-US"/>
    </w:rPr>
  </w:style>
  <w:style w:type="paragraph" w:customStyle="1" w:styleId="34">
    <w:name w:val="MDPI_1.4_history"/>
    <w:basedOn w:val="1"/>
    <w:next w:val="1"/>
    <w:qFormat/>
    <w:uiPriority w:val="0"/>
    <w:pPr>
      <w:adjustRightInd w:val="0"/>
      <w:snapToGrid w:val="0"/>
      <w:spacing w:line="240" w:lineRule="atLeast"/>
      <w:ind w:right="113"/>
    </w:pPr>
    <w:rPr>
      <w:sz w:val="14"/>
      <w:lang w:eastAsia="de-DE" w:bidi="en-US"/>
    </w:rPr>
  </w:style>
  <w:style w:type="paragraph" w:customStyle="1" w:styleId="35">
    <w:name w:val="MDPI_1.6_affiliation"/>
    <w:qFormat/>
    <w:uiPriority w:val="0"/>
    <w:pPr>
      <w:adjustRightInd w:val="0"/>
      <w:snapToGrid w:val="0"/>
      <w:spacing w:line="200" w:lineRule="atLeast"/>
      <w:ind w:left="2806" w:hanging="198"/>
    </w:pPr>
    <w:rPr>
      <w:rFonts w:ascii="Palatino Linotype" w:hAnsi="Palatino Linotype" w:eastAsia="Times New Roman" w:cstheme="minorBidi"/>
      <w:color w:val="000000"/>
      <w:sz w:val="16"/>
      <w:szCs w:val="18"/>
      <w:lang w:val="en-MY" w:eastAsia="de-DE" w:bidi="en-US"/>
    </w:rPr>
  </w:style>
  <w:style w:type="paragraph" w:customStyle="1" w:styleId="36">
    <w:name w:val="MDPI_1.7_abstract"/>
    <w:next w:val="1"/>
    <w:qFormat/>
    <w:uiPriority w:val="0"/>
    <w:pPr>
      <w:adjustRightInd w:val="0"/>
      <w:snapToGrid w:val="0"/>
      <w:spacing w:before="240" w:line="260" w:lineRule="atLeast"/>
      <w:ind w:left="2608"/>
      <w:jc w:val="both"/>
    </w:pPr>
    <w:rPr>
      <w:rFonts w:ascii="Palatino Linotype" w:hAnsi="Palatino Linotype" w:eastAsia="Times New Roman" w:cstheme="minorBidi"/>
      <w:color w:val="000000"/>
      <w:sz w:val="18"/>
      <w:szCs w:val="22"/>
      <w:lang w:val="en-MY" w:eastAsia="de-DE" w:bidi="en-US"/>
    </w:rPr>
  </w:style>
  <w:style w:type="paragraph" w:customStyle="1" w:styleId="37">
    <w:name w:val="MDPI_1.8_keywords"/>
    <w:next w:val="1"/>
    <w:qFormat/>
    <w:uiPriority w:val="0"/>
    <w:pPr>
      <w:adjustRightInd w:val="0"/>
      <w:snapToGrid w:val="0"/>
      <w:spacing w:before="240" w:line="260" w:lineRule="atLeast"/>
      <w:ind w:left="2608"/>
      <w:jc w:val="both"/>
    </w:pPr>
    <w:rPr>
      <w:rFonts w:ascii="Palatino Linotype" w:hAnsi="Palatino Linotype" w:eastAsia="Times New Roman" w:cstheme="minorBidi"/>
      <w:snapToGrid w:val="0"/>
      <w:color w:val="000000"/>
      <w:sz w:val="18"/>
      <w:szCs w:val="22"/>
      <w:lang w:val="en-MY" w:eastAsia="de-DE" w:bidi="en-US"/>
    </w:rPr>
  </w:style>
  <w:style w:type="paragraph" w:customStyle="1" w:styleId="38">
    <w:name w:val="MDPI_1.9_line"/>
    <w:qFormat/>
    <w:uiPriority w:val="0"/>
    <w:pPr>
      <w:pBdr>
        <w:bottom w:val="single" w:color="auto" w:sz="6" w:space="1"/>
      </w:pBdr>
      <w:adjustRightInd w:val="0"/>
      <w:snapToGrid w:val="0"/>
      <w:spacing w:after="480" w:line="260" w:lineRule="atLeast"/>
      <w:ind w:left="2608"/>
      <w:jc w:val="both"/>
    </w:pPr>
    <w:rPr>
      <w:rFonts w:ascii="Palatino Linotype" w:hAnsi="Palatino Linotype" w:eastAsia="Times New Roman" w:cs="Cordia New"/>
      <w:color w:val="000000"/>
      <w:sz w:val="24"/>
      <w:szCs w:val="24"/>
      <w:lang w:val="en-MY" w:eastAsia="de-DE" w:bidi="en-US"/>
    </w:rPr>
  </w:style>
  <w:style w:type="table" w:customStyle="1" w:styleId="39">
    <w:name w:val="M_deck_5_table_body_three_lines"/>
    <w:basedOn w:val="21"/>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40">
    <w:name w:val="Footer Char"/>
    <w:link w:val="12"/>
    <w:qFormat/>
    <w:uiPriority w:val="99"/>
    <w:rPr>
      <w:rFonts w:ascii="Palatino Linotype" w:hAnsi="Palatino Linotype"/>
      <w:color w:val="000000"/>
      <w:szCs w:val="18"/>
    </w:rPr>
  </w:style>
  <w:style w:type="character" w:customStyle="1" w:styleId="41">
    <w:name w:val="Header Char"/>
    <w:link w:val="13"/>
    <w:qFormat/>
    <w:uiPriority w:val="99"/>
    <w:rPr>
      <w:rFonts w:ascii="Palatino Linotype" w:hAnsi="Palatino Linotype"/>
      <w:color w:val="000000"/>
      <w:szCs w:val="18"/>
    </w:rPr>
  </w:style>
  <w:style w:type="paragraph" w:customStyle="1" w:styleId="42">
    <w:name w:val="MDPI_header_journal_logo"/>
    <w:qFormat/>
    <w:uiPriority w:val="0"/>
    <w:pPr>
      <w:adjustRightInd w:val="0"/>
      <w:snapToGrid w:val="0"/>
      <w:spacing w:line="260" w:lineRule="atLeast"/>
      <w:jc w:val="both"/>
    </w:pPr>
    <w:rPr>
      <w:rFonts w:ascii="Palatino Linotype" w:hAnsi="Palatino Linotype" w:eastAsia="Times New Roman" w:cstheme="minorBidi"/>
      <w:i/>
      <w:color w:val="000000"/>
      <w:sz w:val="24"/>
      <w:szCs w:val="22"/>
      <w:lang w:val="en-MY" w:eastAsia="de-CH" w:bidi="ar-SA"/>
    </w:rPr>
  </w:style>
  <w:style w:type="paragraph" w:customStyle="1" w:styleId="43">
    <w:name w:val="MDPI_3.2_text_no_indent"/>
    <w:basedOn w:val="44"/>
    <w:qFormat/>
    <w:uiPriority w:val="0"/>
    <w:pPr>
      <w:ind w:firstLine="0"/>
    </w:pPr>
  </w:style>
  <w:style w:type="paragraph" w:customStyle="1" w:styleId="44">
    <w:name w:val="MDPI_3.1_text"/>
    <w:qFormat/>
    <w:uiPriority w:val="0"/>
    <w:pPr>
      <w:adjustRightInd w:val="0"/>
      <w:snapToGrid w:val="0"/>
      <w:spacing w:line="228" w:lineRule="auto"/>
      <w:ind w:left="2608" w:firstLine="425"/>
      <w:jc w:val="both"/>
    </w:pPr>
    <w:rPr>
      <w:rFonts w:ascii="Palatino Linotype" w:hAnsi="Palatino Linotype" w:eastAsia="Times New Roman" w:cstheme="minorBidi"/>
      <w:snapToGrid w:val="0"/>
      <w:color w:val="000000"/>
      <w:sz w:val="24"/>
      <w:szCs w:val="22"/>
      <w:lang w:val="en-MY" w:eastAsia="de-DE" w:bidi="en-US"/>
    </w:rPr>
  </w:style>
  <w:style w:type="paragraph" w:customStyle="1" w:styleId="45">
    <w:name w:val="MDPI_3.3_text_space_after"/>
    <w:qFormat/>
    <w:uiPriority w:val="0"/>
    <w:pPr>
      <w:adjustRightInd w:val="0"/>
      <w:snapToGrid w:val="0"/>
      <w:spacing w:after="240" w:line="228" w:lineRule="auto"/>
      <w:ind w:left="2608"/>
      <w:jc w:val="both"/>
    </w:pPr>
    <w:rPr>
      <w:rFonts w:ascii="Palatino Linotype" w:hAnsi="Palatino Linotype" w:eastAsia="Times New Roman" w:cstheme="minorBidi"/>
      <w:snapToGrid w:val="0"/>
      <w:color w:val="000000"/>
      <w:sz w:val="24"/>
      <w:szCs w:val="22"/>
      <w:lang w:val="en-MY" w:eastAsia="de-DE" w:bidi="en-US"/>
    </w:rPr>
  </w:style>
  <w:style w:type="paragraph" w:customStyle="1" w:styleId="46">
    <w:name w:val="MDPI_3.4_text_space_before"/>
    <w:qFormat/>
    <w:uiPriority w:val="0"/>
    <w:pPr>
      <w:adjustRightInd w:val="0"/>
      <w:snapToGrid w:val="0"/>
      <w:spacing w:before="240" w:line="228" w:lineRule="auto"/>
      <w:ind w:left="2608"/>
      <w:jc w:val="both"/>
    </w:pPr>
    <w:rPr>
      <w:rFonts w:ascii="Palatino Linotype" w:hAnsi="Palatino Linotype" w:eastAsia="Times New Roman" w:cstheme="minorBidi"/>
      <w:snapToGrid w:val="0"/>
      <w:color w:val="000000"/>
      <w:sz w:val="24"/>
      <w:szCs w:val="22"/>
      <w:lang w:val="en-MY" w:eastAsia="de-DE" w:bidi="en-US"/>
    </w:rPr>
  </w:style>
  <w:style w:type="paragraph" w:customStyle="1" w:styleId="47">
    <w:name w:val="MDPI_3.5_text_before_list"/>
    <w:qFormat/>
    <w:uiPriority w:val="0"/>
    <w:pPr>
      <w:adjustRightInd w:val="0"/>
      <w:snapToGrid w:val="0"/>
      <w:spacing w:line="228" w:lineRule="auto"/>
      <w:ind w:left="2608" w:firstLine="425"/>
      <w:jc w:val="both"/>
    </w:pPr>
    <w:rPr>
      <w:rFonts w:ascii="Palatino Linotype" w:hAnsi="Palatino Linotype" w:eastAsia="Times New Roman" w:cstheme="minorBidi"/>
      <w:snapToGrid w:val="0"/>
      <w:color w:val="000000"/>
      <w:sz w:val="24"/>
      <w:szCs w:val="22"/>
      <w:lang w:val="en-MY" w:eastAsia="de-DE" w:bidi="en-US"/>
    </w:rPr>
  </w:style>
  <w:style w:type="paragraph" w:customStyle="1" w:styleId="48">
    <w:name w:val="MDPI_3.6_text_after_list"/>
    <w:qFormat/>
    <w:uiPriority w:val="0"/>
    <w:pPr>
      <w:adjustRightInd w:val="0"/>
      <w:snapToGrid w:val="0"/>
      <w:spacing w:before="120" w:line="228" w:lineRule="auto"/>
      <w:ind w:left="2608"/>
      <w:jc w:val="both"/>
    </w:pPr>
    <w:rPr>
      <w:rFonts w:ascii="Palatino Linotype" w:hAnsi="Palatino Linotype" w:eastAsia="Times New Roman" w:cstheme="minorBidi"/>
      <w:snapToGrid w:val="0"/>
      <w:color w:val="000000"/>
      <w:sz w:val="24"/>
      <w:szCs w:val="22"/>
      <w:lang w:val="en-MY" w:eastAsia="de-DE" w:bidi="en-US"/>
    </w:rPr>
  </w:style>
  <w:style w:type="paragraph" w:customStyle="1" w:styleId="49">
    <w:name w:val="MDPI_3.7_itemize"/>
    <w:qFormat/>
    <w:uiPriority w:val="0"/>
    <w:pPr>
      <w:adjustRightInd w:val="0"/>
      <w:snapToGrid w:val="0"/>
      <w:spacing w:line="228" w:lineRule="auto"/>
      <w:jc w:val="both"/>
    </w:pPr>
    <w:rPr>
      <w:rFonts w:ascii="Palatino Linotype" w:hAnsi="Palatino Linotype" w:eastAsia="Times New Roman" w:cstheme="minorBidi"/>
      <w:color w:val="000000"/>
      <w:sz w:val="24"/>
      <w:szCs w:val="22"/>
      <w:lang w:val="en-MY" w:eastAsia="de-DE" w:bidi="en-US"/>
    </w:rPr>
  </w:style>
  <w:style w:type="paragraph" w:customStyle="1" w:styleId="50">
    <w:name w:val="MDPI_3.8_bullet"/>
    <w:qFormat/>
    <w:uiPriority w:val="0"/>
    <w:pPr>
      <w:adjustRightInd w:val="0"/>
      <w:snapToGrid w:val="0"/>
      <w:spacing w:line="228" w:lineRule="auto"/>
      <w:jc w:val="both"/>
    </w:pPr>
    <w:rPr>
      <w:rFonts w:ascii="Palatino Linotype" w:hAnsi="Palatino Linotype" w:eastAsia="Times New Roman" w:cstheme="minorBidi"/>
      <w:color w:val="000000"/>
      <w:sz w:val="24"/>
      <w:szCs w:val="22"/>
      <w:lang w:val="en-MY" w:eastAsia="de-DE" w:bidi="en-US"/>
    </w:rPr>
  </w:style>
  <w:style w:type="paragraph" w:customStyle="1" w:styleId="51">
    <w:name w:val="MDPI_3.9_equation"/>
    <w:qFormat/>
    <w:uiPriority w:val="0"/>
    <w:pPr>
      <w:adjustRightInd w:val="0"/>
      <w:snapToGrid w:val="0"/>
      <w:spacing w:before="120" w:after="120" w:line="260" w:lineRule="atLeast"/>
      <w:ind w:left="709"/>
      <w:jc w:val="center"/>
    </w:pPr>
    <w:rPr>
      <w:rFonts w:ascii="Palatino Linotype" w:hAnsi="Palatino Linotype" w:eastAsia="Times New Roman" w:cstheme="minorBidi"/>
      <w:snapToGrid w:val="0"/>
      <w:color w:val="000000"/>
      <w:sz w:val="24"/>
      <w:szCs w:val="22"/>
      <w:lang w:val="en-MY" w:eastAsia="de-DE" w:bidi="en-US"/>
    </w:rPr>
  </w:style>
  <w:style w:type="paragraph" w:customStyle="1" w:styleId="52">
    <w:name w:val="MDPI_3.a_equation_number"/>
    <w:qFormat/>
    <w:uiPriority w:val="0"/>
    <w:pPr>
      <w:spacing w:before="120" w:after="120"/>
      <w:jc w:val="right"/>
    </w:pPr>
    <w:rPr>
      <w:rFonts w:ascii="Palatino Linotype" w:hAnsi="Palatino Linotype" w:eastAsia="Times New Roman" w:cstheme="minorBidi"/>
      <w:snapToGrid w:val="0"/>
      <w:color w:val="000000"/>
      <w:sz w:val="24"/>
      <w:szCs w:val="22"/>
      <w:lang w:val="en-MY" w:eastAsia="de-DE" w:bidi="en-US"/>
    </w:rPr>
  </w:style>
  <w:style w:type="paragraph" w:customStyle="1" w:styleId="53">
    <w:name w:val="MDPI_4.1_table_caption"/>
    <w:qFormat/>
    <w:uiPriority w:val="0"/>
    <w:pPr>
      <w:adjustRightInd w:val="0"/>
      <w:snapToGrid w:val="0"/>
      <w:spacing w:before="240" w:after="120" w:line="228" w:lineRule="auto"/>
      <w:ind w:left="2608"/>
      <w:jc w:val="both"/>
    </w:pPr>
    <w:rPr>
      <w:rFonts w:ascii="Palatino Linotype" w:hAnsi="Palatino Linotype" w:eastAsia="Times New Roman" w:cs="Cordia New"/>
      <w:color w:val="000000"/>
      <w:sz w:val="18"/>
      <w:szCs w:val="22"/>
      <w:lang w:val="en-MY" w:eastAsia="de-DE" w:bidi="en-US"/>
    </w:rPr>
  </w:style>
  <w:style w:type="paragraph" w:customStyle="1" w:styleId="54">
    <w:name w:val="MDPI_4.2_table_body"/>
    <w:qFormat/>
    <w:uiPriority w:val="0"/>
    <w:pPr>
      <w:adjustRightInd w:val="0"/>
      <w:snapToGrid w:val="0"/>
      <w:spacing w:line="260" w:lineRule="atLeast"/>
      <w:jc w:val="center"/>
    </w:pPr>
    <w:rPr>
      <w:rFonts w:ascii="Palatino Linotype" w:hAnsi="Palatino Linotype" w:eastAsia="Times New Roman" w:cstheme="minorBidi"/>
      <w:snapToGrid w:val="0"/>
      <w:color w:val="000000"/>
      <w:sz w:val="24"/>
      <w:szCs w:val="24"/>
      <w:lang w:val="en-MY" w:eastAsia="de-DE" w:bidi="en-US"/>
    </w:rPr>
  </w:style>
  <w:style w:type="paragraph" w:customStyle="1" w:styleId="55">
    <w:name w:val="MDPI_4.3_table_footer"/>
    <w:next w:val="44"/>
    <w:qFormat/>
    <w:uiPriority w:val="0"/>
    <w:pPr>
      <w:adjustRightInd w:val="0"/>
      <w:snapToGrid w:val="0"/>
      <w:spacing w:line="228" w:lineRule="auto"/>
      <w:ind w:left="2608"/>
      <w:jc w:val="both"/>
    </w:pPr>
    <w:rPr>
      <w:rFonts w:ascii="Palatino Linotype" w:hAnsi="Palatino Linotype" w:eastAsia="Times New Roman" w:cs="Cordia New"/>
      <w:color w:val="000000"/>
      <w:sz w:val="18"/>
      <w:szCs w:val="22"/>
      <w:lang w:val="en-MY" w:eastAsia="de-DE" w:bidi="en-US"/>
    </w:rPr>
  </w:style>
  <w:style w:type="paragraph" w:customStyle="1" w:styleId="56">
    <w:name w:val="MDPI_5.1_figure_caption"/>
    <w:qFormat/>
    <w:uiPriority w:val="0"/>
    <w:pPr>
      <w:adjustRightInd w:val="0"/>
      <w:snapToGrid w:val="0"/>
      <w:spacing w:before="120" w:after="240" w:line="228" w:lineRule="auto"/>
      <w:ind w:left="2608"/>
      <w:jc w:val="both"/>
    </w:pPr>
    <w:rPr>
      <w:rFonts w:ascii="Palatino Linotype" w:hAnsi="Palatino Linotype" w:eastAsia="Times New Roman" w:cstheme="minorBidi"/>
      <w:color w:val="000000"/>
      <w:sz w:val="18"/>
      <w:szCs w:val="24"/>
      <w:lang w:val="en-MY" w:eastAsia="de-DE" w:bidi="en-US"/>
    </w:rPr>
  </w:style>
  <w:style w:type="paragraph" w:customStyle="1" w:styleId="57">
    <w:name w:val="MDPI_5.2_figure"/>
    <w:qFormat/>
    <w:uiPriority w:val="0"/>
    <w:pPr>
      <w:adjustRightInd w:val="0"/>
      <w:snapToGrid w:val="0"/>
      <w:spacing w:before="240" w:after="120"/>
      <w:jc w:val="center"/>
    </w:pPr>
    <w:rPr>
      <w:rFonts w:ascii="Palatino Linotype" w:hAnsi="Palatino Linotype" w:eastAsia="Times New Roman" w:cstheme="minorBidi"/>
      <w:snapToGrid w:val="0"/>
      <w:color w:val="000000"/>
      <w:sz w:val="24"/>
      <w:szCs w:val="24"/>
      <w:lang w:val="en-MY" w:eastAsia="de-DE" w:bidi="en-US"/>
    </w:rPr>
  </w:style>
  <w:style w:type="paragraph" w:customStyle="1" w:styleId="58">
    <w:name w:val="MDPI_8.1_theorem"/>
    <w:qFormat/>
    <w:uiPriority w:val="0"/>
    <w:pPr>
      <w:adjustRightInd w:val="0"/>
      <w:snapToGrid w:val="0"/>
      <w:spacing w:line="228" w:lineRule="auto"/>
      <w:ind w:left="2608"/>
      <w:jc w:val="both"/>
    </w:pPr>
    <w:rPr>
      <w:rFonts w:ascii="Palatino Linotype" w:hAnsi="Palatino Linotype" w:eastAsia="Times New Roman" w:cstheme="minorBidi"/>
      <w:i/>
      <w:snapToGrid w:val="0"/>
      <w:color w:val="000000"/>
      <w:sz w:val="24"/>
      <w:szCs w:val="22"/>
      <w:lang w:val="en-MY" w:eastAsia="de-DE" w:bidi="en-US"/>
    </w:rPr>
  </w:style>
  <w:style w:type="paragraph" w:customStyle="1" w:styleId="59">
    <w:name w:val="MDPI_8.2_proof"/>
    <w:qFormat/>
    <w:uiPriority w:val="0"/>
    <w:pPr>
      <w:adjustRightInd w:val="0"/>
      <w:snapToGrid w:val="0"/>
      <w:spacing w:line="228" w:lineRule="auto"/>
      <w:ind w:left="2608"/>
      <w:jc w:val="both"/>
    </w:pPr>
    <w:rPr>
      <w:rFonts w:ascii="Palatino Linotype" w:hAnsi="Palatino Linotype" w:eastAsia="Times New Roman" w:cstheme="minorBidi"/>
      <w:snapToGrid w:val="0"/>
      <w:color w:val="000000"/>
      <w:sz w:val="24"/>
      <w:szCs w:val="22"/>
      <w:lang w:val="en-MY" w:eastAsia="de-DE" w:bidi="en-US"/>
    </w:rPr>
  </w:style>
  <w:style w:type="paragraph" w:customStyle="1" w:styleId="60">
    <w:name w:val="MDPI_footer_firstpage"/>
    <w:qFormat/>
    <w:uiPriority w:val="0"/>
    <w:pPr>
      <w:tabs>
        <w:tab w:val="right" w:pos="8845"/>
      </w:tabs>
      <w:spacing w:line="160" w:lineRule="exact"/>
    </w:pPr>
    <w:rPr>
      <w:rFonts w:ascii="Palatino Linotype" w:hAnsi="Palatino Linotype" w:eastAsia="Times New Roman" w:cstheme="minorBidi"/>
      <w:color w:val="000000"/>
      <w:sz w:val="16"/>
      <w:szCs w:val="24"/>
      <w:lang w:val="en-MY" w:eastAsia="de-DE" w:bidi="ar-SA"/>
    </w:rPr>
  </w:style>
  <w:style w:type="paragraph" w:customStyle="1" w:styleId="61">
    <w:name w:val="MDPI_2.3_heading3"/>
    <w:qFormat/>
    <w:uiPriority w:val="0"/>
    <w:pPr>
      <w:adjustRightInd w:val="0"/>
      <w:snapToGrid w:val="0"/>
      <w:spacing w:before="60" w:after="60" w:line="228" w:lineRule="auto"/>
      <w:ind w:left="2608"/>
      <w:outlineLvl w:val="2"/>
    </w:pPr>
    <w:rPr>
      <w:rFonts w:ascii="Palatino Linotype" w:hAnsi="Palatino Linotype" w:eastAsia="Times New Roman" w:cstheme="minorBidi"/>
      <w:snapToGrid w:val="0"/>
      <w:color w:val="000000"/>
      <w:sz w:val="24"/>
      <w:szCs w:val="22"/>
      <w:lang w:val="en-MY" w:eastAsia="de-DE" w:bidi="en-US"/>
    </w:rPr>
  </w:style>
  <w:style w:type="paragraph" w:customStyle="1" w:styleId="62">
    <w:name w:val="MDPI_2.1_heading1"/>
    <w:qFormat/>
    <w:uiPriority w:val="0"/>
    <w:pPr>
      <w:adjustRightInd w:val="0"/>
      <w:snapToGrid w:val="0"/>
      <w:spacing w:before="240" w:after="60" w:line="228" w:lineRule="auto"/>
      <w:ind w:left="2608"/>
      <w:outlineLvl w:val="0"/>
    </w:pPr>
    <w:rPr>
      <w:rFonts w:ascii="Palatino Linotype" w:hAnsi="Palatino Linotype" w:eastAsia="Times New Roman" w:cstheme="minorBidi"/>
      <w:b/>
      <w:snapToGrid w:val="0"/>
      <w:color w:val="000000"/>
      <w:sz w:val="24"/>
      <w:szCs w:val="22"/>
      <w:lang w:val="en-MY" w:eastAsia="de-DE" w:bidi="en-US"/>
    </w:rPr>
  </w:style>
  <w:style w:type="paragraph" w:customStyle="1" w:styleId="63">
    <w:name w:val="MDPI_2.2_heading2"/>
    <w:qFormat/>
    <w:uiPriority w:val="0"/>
    <w:pPr>
      <w:adjustRightInd w:val="0"/>
      <w:snapToGrid w:val="0"/>
      <w:spacing w:before="60" w:after="60" w:line="228" w:lineRule="auto"/>
      <w:ind w:left="2608"/>
      <w:outlineLvl w:val="1"/>
    </w:pPr>
    <w:rPr>
      <w:rFonts w:ascii="Palatino Linotype" w:hAnsi="Palatino Linotype" w:eastAsia="Times New Roman" w:cstheme="minorBidi"/>
      <w:i/>
      <w:snapToGrid w:val="0"/>
      <w:color w:val="000000"/>
      <w:sz w:val="24"/>
      <w:szCs w:val="22"/>
      <w:lang w:val="en-MY" w:eastAsia="de-DE" w:bidi="en-US"/>
    </w:rPr>
  </w:style>
  <w:style w:type="paragraph" w:customStyle="1" w:styleId="64">
    <w:name w:val="MDPI_7.1_References"/>
    <w:qFormat/>
    <w:uiPriority w:val="0"/>
    <w:pPr>
      <w:adjustRightInd w:val="0"/>
      <w:snapToGrid w:val="0"/>
      <w:spacing w:line="228" w:lineRule="auto"/>
      <w:jc w:val="both"/>
    </w:pPr>
    <w:rPr>
      <w:rFonts w:ascii="Palatino Linotype" w:hAnsi="Palatino Linotype" w:eastAsia="Times New Roman" w:cstheme="minorBidi"/>
      <w:color w:val="000000"/>
      <w:sz w:val="18"/>
      <w:szCs w:val="24"/>
      <w:lang w:val="en-MY" w:eastAsia="de-DE" w:bidi="en-US"/>
    </w:rPr>
  </w:style>
  <w:style w:type="character" w:customStyle="1" w:styleId="65">
    <w:name w:val="Balloon Text Char"/>
    <w:link w:val="11"/>
    <w:qFormat/>
    <w:uiPriority w:val="99"/>
    <w:rPr>
      <w:rFonts w:ascii="Palatino Linotype" w:hAnsi="Palatino Linotype" w:cs="Tahoma"/>
      <w:color w:val="000000"/>
      <w:szCs w:val="18"/>
    </w:rPr>
  </w:style>
  <w:style w:type="table" w:customStyle="1" w:styleId="66">
    <w:name w:val="MDPI_4.1_three_line_table"/>
    <w:basedOn w:val="21"/>
    <w:qFormat/>
    <w:uiPriority w:val="99"/>
    <w:pPr>
      <w:adjustRightInd w:val="0"/>
      <w:snapToGrid w:val="0"/>
      <w:jc w:val="center"/>
    </w:pPr>
    <w:rPr>
      <w:rFonts w:ascii="Palatino Linotype" w:hAnsi="Palatino Linotype"/>
      <w:color w:val="000000"/>
    </w:rPr>
    <w:tblPr>
      <w:jc w:val="center"/>
      <w:tblBorders>
        <w:top w:val="single" w:color="auto" w:sz="8" w:space="0"/>
        <w:bottom w:val="single" w:color="auto" w:sz="8" w:space="0"/>
      </w:tblBorders>
    </w:tblPr>
    <w:trPr>
      <w:jc w:val="center"/>
    </w:trPr>
    <w:tcPr>
      <w:vAlign w:val="center"/>
    </w:tcPr>
    <w:tblStylePr w:type="firstRow">
      <w:rPr>
        <w:rFonts w:ascii="Palatino Linotype" w:hAnsi="Palatino Linotype"/>
        <w:b/>
        <w:i w:val="0"/>
        <w:sz w:val="20"/>
      </w:rPr>
      <w:tcPr>
        <w:tcBorders>
          <w:bottom w:val="single" w:color="auto" w:sz="4" w:space="0"/>
        </w:tcBorders>
      </w:tcPr>
    </w:tblStylePr>
  </w:style>
  <w:style w:type="character" w:customStyle="1" w:styleId="67">
    <w:name w:val="Unresolved Mention1"/>
    <w:semiHidden/>
    <w:unhideWhenUsed/>
    <w:qFormat/>
    <w:uiPriority w:val="99"/>
    <w:rPr>
      <w:color w:val="605E5C"/>
      <w:shd w:val="clear" w:color="auto" w:fill="E1DFDD"/>
    </w:rPr>
  </w:style>
  <w:style w:type="table" w:customStyle="1" w:styleId="68">
    <w:name w:val="Plain Table 41"/>
    <w:basedOn w:val="21"/>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69">
    <w:name w:val="MDPI_6.1_Citation"/>
    <w:qFormat/>
    <w:uiPriority w:val="0"/>
    <w:pPr>
      <w:adjustRightInd w:val="0"/>
      <w:snapToGrid w:val="0"/>
      <w:spacing w:line="240" w:lineRule="atLeast"/>
      <w:ind w:right="113"/>
    </w:pPr>
    <w:rPr>
      <w:rFonts w:ascii="Palatino Linotype" w:hAnsi="Palatino Linotype" w:cs="Cordia New" w:eastAsiaTheme="minorEastAsia"/>
      <w:sz w:val="14"/>
      <w:szCs w:val="22"/>
      <w:lang w:val="en-MY" w:eastAsia="zh-CN" w:bidi="ar-SA"/>
    </w:rPr>
  </w:style>
  <w:style w:type="paragraph" w:customStyle="1" w:styleId="70">
    <w:name w:val="MDPI_6.2_BackMatter"/>
    <w:qFormat/>
    <w:uiPriority w:val="0"/>
    <w:pPr>
      <w:adjustRightInd w:val="0"/>
      <w:snapToGrid w:val="0"/>
      <w:spacing w:after="120" w:line="228" w:lineRule="auto"/>
      <w:ind w:left="2608"/>
      <w:jc w:val="both"/>
    </w:pPr>
    <w:rPr>
      <w:rFonts w:ascii="Palatino Linotype" w:hAnsi="Palatino Linotype" w:eastAsia="Times New Roman" w:cstheme="minorBidi"/>
      <w:snapToGrid w:val="0"/>
      <w:color w:val="000000"/>
      <w:sz w:val="18"/>
      <w:szCs w:val="24"/>
      <w:lang w:val="en-MY" w:eastAsia="en-US" w:bidi="en-US"/>
    </w:rPr>
  </w:style>
  <w:style w:type="paragraph" w:customStyle="1" w:styleId="71">
    <w:name w:val="MDPI_6.3_Notes"/>
    <w:qFormat/>
    <w:uiPriority w:val="0"/>
    <w:pPr>
      <w:adjustRightInd w:val="0"/>
      <w:snapToGrid w:val="0"/>
      <w:spacing w:after="120" w:line="240" w:lineRule="atLeast"/>
      <w:ind w:right="113"/>
    </w:pPr>
    <w:rPr>
      <w:rFonts w:ascii="Palatino Linotype" w:hAnsi="Palatino Linotype" w:eastAsiaTheme="minorEastAsia" w:cstheme="minorBidi"/>
      <w:snapToGrid w:val="0"/>
      <w:color w:val="000000"/>
      <w:sz w:val="14"/>
      <w:szCs w:val="24"/>
      <w:lang w:val="en-MY" w:eastAsia="en-US" w:bidi="en-US"/>
    </w:rPr>
  </w:style>
  <w:style w:type="paragraph" w:customStyle="1" w:styleId="72">
    <w:name w:val="MDPI_1.5_academic_editor"/>
    <w:qFormat/>
    <w:uiPriority w:val="0"/>
    <w:pPr>
      <w:adjustRightInd w:val="0"/>
      <w:snapToGrid w:val="0"/>
      <w:spacing w:before="120" w:line="240" w:lineRule="atLeast"/>
      <w:ind w:right="113"/>
    </w:pPr>
    <w:rPr>
      <w:rFonts w:ascii="Palatino Linotype" w:hAnsi="Palatino Linotype" w:eastAsia="Times New Roman" w:cstheme="minorBidi"/>
      <w:color w:val="000000"/>
      <w:sz w:val="14"/>
      <w:szCs w:val="22"/>
      <w:lang w:val="en-MY" w:eastAsia="de-DE" w:bidi="en-US"/>
    </w:rPr>
  </w:style>
  <w:style w:type="paragraph" w:customStyle="1" w:styleId="73">
    <w:name w:val="MDPI_1.9_classification"/>
    <w:qFormat/>
    <w:uiPriority w:val="0"/>
    <w:pPr>
      <w:spacing w:before="240" w:line="260" w:lineRule="atLeast"/>
      <w:ind w:left="113"/>
      <w:jc w:val="both"/>
    </w:pPr>
    <w:rPr>
      <w:rFonts w:ascii="Palatino Linotype" w:hAnsi="Palatino Linotype" w:eastAsia="Times New Roman" w:cstheme="minorBidi"/>
      <w:b/>
      <w:color w:val="000000"/>
      <w:sz w:val="24"/>
      <w:szCs w:val="22"/>
      <w:lang w:val="en-MY" w:eastAsia="de-DE" w:bidi="en-US"/>
    </w:rPr>
  </w:style>
  <w:style w:type="paragraph" w:customStyle="1" w:styleId="74">
    <w:name w:val="MDPI_4.1.1_one_table_caption"/>
    <w:qFormat/>
    <w:uiPriority w:val="0"/>
    <w:pPr>
      <w:adjustRightInd w:val="0"/>
      <w:snapToGrid w:val="0"/>
      <w:spacing w:before="240" w:after="120" w:line="260" w:lineRule="atLeast"/>
      <w:jc w:val="center"/>
    </w:pPr>
    <w:rPr>
      <w:rFonts w:ascii="Palatino Linotype" w:hAnsi="Palatino Linotype" w:cs="Cordia New" w:eastAsiaTheme="minorEastAsia"/>
      <w:color w:val="000000"/>
      <w:sz w:val="18"/>
      <w:szCs w:val="22"/>
      <w:lang w:val="en-MY" w:eastAsia="zh-CN" w:bidi="en-US"/>
    </w:rPr>
  </w:style>
  <w:style w:type="paragraph" w:customStyle="1" w:styleId="75">
    <w:name w:val="MDPI_5.1.1_one_figure_caption"/>
    <w:qFormat/>
    <w:uiPriority w:val="0"/>
    <w:pPr>
      <w:adjustRightInd w:val="0"/>
      <w:snapToGrid w:val="0"/>
      <w:spacing w:before="240" w:after="120" w:line="260" w:lineRule="atLeast"/>
      <w:jc w:val="center"/>
    </w:pPr>
    <w:rPr>
      <w:rFonts w:ascii="Palatino Linotype" w:hAnsi="Palatino Linotype" w:eastAsiaTheme="minorEastAsia" w:cstheme="minorBidi"/>
      <w:color w:val="000000"/>
      <w:sz w:val="18"/>
      <w:szCs w:val="24"/>
      <w:lang w:val="en-MY" w:eastAsia="zh-CN" w:bidi="en-US"/>
    </w:rPr>
  </w:style>
  <w:style w:type="paragraph" w:customStyle="1" w:styleId="76">
    <w:name w:val="MDPI_7.2_Copyright"/>
    <w:qFormat/>
    <w:uiPriority w:val="0"/>
    <w:pPr>
      <w:adjustRightInd w:val="0"/>
      <w:snapToGrid w:val="0"/>
      <w:spacing w:before="240" w:line="240" w:lineRule="atLeast"/>
      <w:ind w:right="113"/>
    </w:pPr>
    <w:rPr>
      <w:rFonts w:ascii="Palatino Linotype" w:hAnsi="Palatino Linotype" w:eastAsia="Times New Roman" w:cstheme="minorBidi"/>
      <w:snapToGrid w:val="0"/>
      <w:color w:val="000000"/>
      <w:spacing w:val="-2"/>
      <w:sz w:val="14"/>
      <w:szCs w:val="24"/>
      <w:lang w:val="en-GB" w:eastAsia="en-GB" w:bidi="ar-SA"/>
    </w:rPr>
  </w:style>
  <w:style w:type="paragraph" w:customStyle="1" w:styleId="77">
    <w:name w:val="MDPI_7.3_CopyrightImage"/>
    <w:qFormat/>
    <w:uiPriority w:val="0"/>
    <w:pPr>
      <w:adjustRightInd w:val="0"/>
      <w:snapToGrid w:val="0"/>
      <w:spacing w:after="100" w:line="260" w:lineRule="atLeast"/>
      <w:jc w:val="right"/>
    </w:pPr>
    <w:rPr>
      <w:rFonts w:ascii="Palatino Linotype" w:hAnsi="Palatino Linotype" w:eastAsia="Times New Roman" w:cstheme="minorBidi"/>
      <w:color w:val="000000"/>
      <w:sz w:val="24"/>
      <w:szCs w:val="24"/>
      <w:lang w:val="en-MY" w:eastAsia="de-CH" w:bidi="ar-SA"/>
    </w:rPr>
  </w:style>
  <w:style w:type="paragraph" w:customStyle="1" w:styleId="78">
    <w:name w:val="MDPI_equationFram"/>
    <w:qFormat/>
    <w:uiPriority w:val="0"/>
    <w:pPr>
      <w:adjustRightInd w:val="0"/>
      <w:snapToGrid w:val="0"/>
      <w:spacing w:before="120" w:after="120"/>
      <w:jc w:val="center"/>
    </w:pPr>
    <w:rPr>
      <w:rFonts w:ascii="Palatino Linotype" w:hAnsi="Palatino Linotype" w:eastAsia="Times New Roman" w:cstheme="minorBidi"/>
      <w:snapToGrid w:val="0"/>
      <w:color w:val="000000"/>
      <w:sz w:val="24"/>
      <w:szCs w:val="22"/>
      <w:lang w:val="en-MY" w:eastAsia="de-DE" w:bidi="en-US"/>
    </w:rPr>
  </w:style>
  <w:style w:type="paragraph" w:customStyle="1" w:styleId="79">
    <w:name w:val="MDPI_footer"/>
    <w:qFormat/>
    <w:uiPriority w:val="0"/>
    <w:pPr>
      <w:adjustRightInd w:val="0"/>
      <w:snapToGrid w:val="0"/>
      <w:spacing w:before="120" w:line="260" w:lineRule="atLeast"/>
      <w:jc w:val="center"/>
    </w:pPr>
    <w:rPr>
      <w:rFonts w:ascii="Palatino Linotype" w:hAnsi="Palatino Linotype" w:eastAsia="Times New Roman" w:cstheme="minorBidi"/>
      <w:color w:val="000000"/>
      <w:sz w:val="24"/>
      <w:szCs w:val="24"/>
      <w:lang w:val="en-MY" w:eastAsia="de-DE" w:bidi="ar-SA"/>
    </w:rPr>
  </w:style>
  <w:style w:type="paragraph" w:customStyle="1" w:styleId="80">
    <w:name w:val="MDPI_header"/>
    <w:qFormat/>
    <w:uiPriority w:val="0"/>
    <w:pPr>
      <w:adjustRightInd w:val="0"/>
      <w:snapToGrid w:val="0"/>
      <w:spacing w:after="240" w:line="260" w:lineRule="atLeast"/>
      <w:jc w:val="both"/>
    </w:pPr>
    <w:rPr>
      <w:rFonts w:ascii="Palatino Linotype" w:hAnsi="Palatino Linotype" w:eastAsia="Times New Roman" w:cstheme="minorBidi"/>
      <w:iCs/>
      <w:color w:val="000000"/>
      <w:sz w:val="16"/>
      <w:szCs w:val="24"/>
      <w:lang w:val="en-MY" w:eastAsia="de-DE" w:bidi="ar-SA"/>
    </w:rPr>
  </w:style>
  <w:style w:type="paragraph" w:customStyle="1" w:styleId="81">
    <w:name w:val="MDPI_header_citation"/>
    <w:qFormat/>
    <w:uiPriority w:val="0"/>
    <w:pPr>
      <w:spacing w:after="240"/>
    </w:pPr>
    <w:rPr>
      <w:rFonts w:ascii="Palatino Linotype" w:hAnsi="Palatino Linotype" w:eastAsia="Times New Roman" w:cstheme="minorBidi"/>
      <w:snapToGrid w:val="0"/>
      <w:color w:val="000000"/>
      <w:sz w:val="18"/>
      <w:szCs w:val="24"/>
      <w:lang w:val="en-MY" w:eastAsia="de-DE" w:bidi="en-US"/>
    </w:rPr>
  </w:style>
  <w:style w:type="paragraph" w:customStyle="1" w:styleId="82">
    <w:name w:val="MDPI_header_mdpi_logo"/>
    <w:qFormat/>
    <w:uiPriority w:val="0"/>
    <w:pPr>
      <w:adjustRightInd w:val="0"/>
      <w:snapToGrid w:val="0"/>
      <w:spacing w:line="260" w:lineRule="atLeast"/>
      <w:jc w:val="right"/>
    </w:pPr>
    <w:rPr>
      <w:rFonts w:ascii="Palatino Linotype" w:hAnsi="Palatino Linotype" w:eastAsia="Times New Roman" w:cstheme="minorBidi"/>
      <w:color w:val="000000"/>
      <w:sz w:val="24"/>
      <w:szCs w:val="22"/>
      <w:lang w:val="en-MY" w:eastAsia="de-CH" w:bidi="ar-SA"/>
    </w:rPr>
  </w:style>
  <w:style w:type="table" w:customStyle="1" w:styleId="83">
    <w:name w:val="MDPI_Table"/>
    <w:basedOn w:val="21"/>
    <w:qFormat/>
    <w:uiPriority w:val="99"/>
    <w:rPr>
      <w:rFonts w:ascii="Palatino Linotype" w:hAnsi="Palatino Linotype"/>
      <w:color w:val="000000"/>
      <w:lang w:val="en-CA"/>
    </w:rPr>
  </w:style>
  <w:style w:type="paragraph" w:customStyle="1" w:styleId="84">
    <w:name w:val="MDPI_text"/>
    <w:qFormat/>
    <w:uiPriority w:val="0"/>
    <w:pPr>
      <w:spacing w:line="260" w:lineRule="atLeast"/>
      <w:ind w:left="425" w:right="425" w:firstLine="284"/>
      <w:jc w:val="both"/>
    </w:pPr>
    <w:rPr>
      <w:rFonts w:ascii="Times New Roman" w:hAnsi="Times New Roman" w:eastAsia="Times New Roman" w:cstheme="minorBidi"/>
      <w:snapToGrid w:val="0"/>
      <w:color w:val="000000"/>
      <w:sz w:val="22"/>
      <w:szCs w:val="22"/>
      <w:lang w:val="en-MY" w:eastAsia="de-DE" w:bidi="en-US"/>
    </w:rPr>
  </w:style>
  <w:style w:type="paragraph" w:customStyle="1" w:styleId="85">
    <w:name w:val="MDPI_title"/>
    <w:qFormat/>
    <w:uiPriority w:val="0"/>
    <w:pPr>
      <w:adjustRightInd w:val="0"/>
      <w:snapToGrid w:val="0"/>
      <w:spacing w:after="240" w:line="260" w:lineRule="atLeast"/>
      <w:jc w:val="both"/>
    </w:pPr>
    <w:rPr>
      <w:rFonts w:ascii="Palatino Linotype" w:hAnsi="Palatino Linotype" w:eastAsia="Times New Roman" w:cstheme="minorBidi"/>
      <w:b/>
      <w:snapToGrid w:val="0"/>
      <w:color w:val="000000"/>
      <w:sz w:val="36"/>
      <w:szCs w:val="24"/>
      <w:lang w:val="en-MY" w:eastAsia="de-DE" w:bidi="en-US"/>
    </w:rPr>
  </w:style>
  <w:style w:type="character" w:customStyle="1" w:styleId="86">
    <w:name w:val="apple-converted-space"/>
    <w:qFormat/>
    <w:uiPriority w:val="0"/>
  </w:style>
  <w:style w:type="paragraph" w:customStyle="1" w:styleId="87">
    <w:name w:val="Bibliography1"/>
    <w:basedOn w:val="1"/>
    <w:next w:val="1"/>
    <w:semiHidden/>
    <w:unhideWhenUsed/>
    <w:qFormat/>
    <w:uiPriority w:val="37"/>
  </w:style>
  <w:style w:type="character" w:customStyle="1" w:styleId="88">
    <w:name w:val="Body Text Char"/>
    <w:link w:val="9"/>
    <w:qFormat/>
    <w:uiPriority w:val="0"/>
    <w:rPr>
      <w:rFonts w:ascii="Palatino Linotype" w:hAnsi="Palatino Linotype"/>
      <w:color w:val="000000"/>
      <w:sz w:val="24"/>
      <w:lang w:eastAsia="de-DE"/>
    </w:rPr>
  </w:style>
  <w:style w:type="character" w:customStyle="1" w:styleId="89">
    <w:name w:val="Comment Text Char"/>
    <w:link w:val="8"/>
    <w:qFormat/>
    <w:uiPriority w:val="0"/>
    <w:rPr>
      <w:rFonts w:ascii="Palatino Linotype" w:hAnsi="Palatino Linotype"/>
      <w:color w:val="000000"/>
    </w:rPr>
  </w:style>
  <w:style w:type="character" w:customStyle="1" w:styleId="90">
    <w:name w:val="Comment Subject Char"/>
    <w:link w:val="18"/>
    <w:qFormat/>
    <w:uiPriority w:val="0"/>
    <w:rPr>
      <w:rFonts w:ascii="Palatino Linotype" w:hAnsi="Palatino Linotype"/>
      <w:b/>
      <w:bCs/>
      <w:color w:val="000000"/>
    </w:rPr>
  </w:style>
  <w:style w:type="character" w:customStyle="1" w:styleId="91">
    <w:name w:val="Endnote Text Char"/>
    <w:link w:val="10"/>
    <w:semiHidden/>
    <w:qFormat/>
    <w:uiPriority w:val="0"/>
    <w:rPr>
      <w:rFonts w:ascii="Palatino Linotype" w:hAnsi="Palatino Linotype"/>
      <w:color w:val="000000"/>
    </w:rPr>
  </w:style>
  <w:style w:type="character" w:customStyle="1" w:styleId="92">
    <w:name w:val="Footnote Text Char"/>
    <w:link w:val="15"/>
    <w:semiHidden/>
    <w:qFormat/>
    <w:uiPriority w:val="0"/>
    <w:rPr>
      <w:rFonts w:ascii="Palatino Linotype" w:hAnsi="Palatino Linotype"/>
      <w:color w:val="000000"/>
    </w:rPr>
  </w:style>
  <w:style w:type="paragraph" w:customStyle="1" w:styleId="93">
    <w:name w:val="MsoFootnoteText"/>
    <w:basedOn w:val="16"/>
    <w:qFormat/>
    <w:uiPriority w:val="0"/>
  </w:style>
  <w:style w:type="character" w:styleId="94">
    <w:name w:val="Placeholder Text"/>
    <w:semiHidden/>
    <w:qFormat/>
    <w:uiPriority w:val="99"/>
    <w:rPr>
      <w:color w:val="808080"/>
    </w:rPr>
  </w:style>
  <w:style w:type="paragraph" w:customStyle="1" w:styleId="95">
    <w:name w:val="MDPI_7.1_FootNotes"/>
    <w:qFormat/>
    <w:uiPriority w:val="0"/>
    <w:pPr>
      <w:adjustRightInd w:val="0"/>
      <w:snapToGrid w:val="0"/>
      <w:spacing w:line="228" w:lineRule="auto"/>
    </w:pPr>
    <w:rPr>
      <w:rFonts w:ascii="Palatino Linotype" w:hAnsi="Palatino Linotype" w:eastAsiaTheme="minorEastAsia" w:cstheme="minorBidi"/>
      <w:color w:val="000000"/>
      <w:sz w:val="18"/>
      <w:szCs w:val="24"/>
      <w:lang w:val="en-MY" w:eastAsia="zh-CN" w:bidi="ar-SA"/>
    </w:rPr>
  </w:style>
  <w:style w:type="paragraph" w:styleId="96">
    <w:name w:val="List Paragraph"/>
    <w:basedOn w:val="1"/>
    <w:qFormat/>
    <w:uiPriority w:val="34"/>
    <w:pPr>
      <w:spacing w:after="160" w:line="259" w:lineRule="auto"/>
      <w:ind w:left="720"/>
      <w:contextualSpacing/>
    </w:pPr>
    <w:rPr>
      <w:rFonts w:asciiTheme="minorHAnsi" w:hAnsiTheme="minorHAnsi" w:eastAsiaTheme="minorEastAsia"/>
      <w:sz w:val="22"/>
      <w:szCs w:val="22"/>
      <w:lang w:eastAsia="zh-TW"/>
    </w:rPr>
  </w:style>
  <w:style w:type="table" w:customStyle="1" w:styleId="97">
    <w:name w:val="_Style 96"/>
    <w:basedOn w:val="21"/>
    <w:qFormat/>
    <w:uiPriority w:val="0"/>
    <w:tblPr>
      <w:tblCellMar>
        <w:top w:w="100" w:type="dxa"/>
        <w:left w:w="100" w:type="dxa"/>
        <w:bottom w:w="100" w:type="dxa"/>
        <w:right w:w="100" w:type="dxa"/>
      </w:tblCellMar>
    </w:tblPr>
  </w:style>
  <w:style w:type="table" w:customStyle="1" w:styleId="98">
    <w:name w:val="_Style 97"/>
    <w:basedOn w:val="21"/>
    <w:qFormat/>
    <w:uiPriority w:val="0"/>
    <w:tblPr>
      <w:tblCellMar>
        <w:top w:w="100" w:type="dxa"/>
        <w:left w:w="100" w:type="dxa"/>
        <w:bottom w:w="100" w:type="dxa"/>
        <w:right w:w="100" w:type="dxa"/>
      </w:tblCellMar>
    </w:tblPr>
  </w:style>
  <w:style w:type="table" w:customStyle="1" w:styleId="99">
    <w:name w:val="_Style 98"/>
    <w:basedOn w:val="21"/>
    <w:qFormat/>
    <w:uiPriority w:val="0"/>
    <w:tblPr>
      <w:tblCellMar>
        <w:top w:w="100" w:type="dxa"/>
        <w:left w:w="100" w:type="dxa"/>
        <w:bottom w:w="100" w:type="dxa"/>
        <w:right w:w="100" w:type="dxa"/>
      </w:tblCellMar>
    </w:tblPr>
  </w:style>
  <w:style w:type="table" w:customStyle="1" w:styleId="100">
    <w:name w:val="_Style 99"/>
    <w:basedOn w:val="21"/>
    <w:qFormat/>
    <w:uiPriority w:val="0"/>
  </w:style>
  <w:style w:type="paragraph" w:customStyle="1" w:styleId="101">
    <w:name w:val="Revision1"/>
    <w:hidden/>
    <w:unhideWhenUsed/>
    <w:qFormat/>
    <w:uiPriority w:val="99"/>
    <w:rPr>
      <w:rFonts w:ascii="Times New Roman" w:hAnsi="Times New Roman" w:eastAsia="Times New Roman" w:cstheme="minorBidi"/>
      <w:sz w:val="24"/>
      <w:szCs w:val="24"/>
      <w:lang w:val="en-MY" w:eastAsia="en-GB" w:bidi="ar-SA"/>
    </w:rPr>
  </w:style>
  <w:style w:type="character" w:customStyle="1" w:styleId="102">
    <w:name w:val="Unresolved Mention"/>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12</Pages>
  <Words>2801</Words>
  <Characters>17845</Characters>
  <Lines>349</Lines>
  <Paragraphs>98</Paragraphs>
  <TotalTime>2</TotalTime>
  <ScaleCrop>false</ScaleCrop>
  <LinksUpToDate>false</LinksUpToDate>
  <CharactersWithSpaces>20583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2025-08-21T15:16:00Z</dcterms:created>
  <dc:creator>nazirah hassan</dc:creator>
  <cp:lastModifiedBy>思丛&amp;甜甜</cp:lastModifiedBy>
  <dcterms:modified xsi:type="dcterms:W3CDTF">2025-11-23T03:40:16Z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eyJoZGlkIjoiYTI4YWY1NTU2ZGYwNTJmZjE2NDVkZGFmZGM5NWZlODgiLCJ1c2VySWQiOiIyNTIxNjE2NjkifQ==</vt:lpwstr>
  </property>
  <property fmtid="{D5CDD505-2E9C-101B-9397-08002B2CF9AE}" pid="3" name="KSOProductBuildVer">
    <vt:lpwstr>2052-12.1.0.23542</vt:lpwstr>
  </property>
  <property fmtid="{D5CDD505-2E9C-101B-9397-08002B2CF9AE}" pid="4" name="ICV">
    <vt:lpwstr>611EC88939FA45E2AE3B7936960817B3_13</vt:lpwstr>
  </property>
  <property fmtid="{D5CDD505-2E9C-101B-9397-08002B2CF9AE}" pid="5" name="GrammarlyDocumentId">
    <vt:lpwstr>8bdf9e08-ef1d-4086-b8c4-211f880dcff2</vt:lpwstr>
  </property>
</Properties>
</file>