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33752">
      <w:pPr>
        <w:jc w:val="center"/>
        <w:rPr>
          <w:b/>
          <w:color w:val="333333"/>
        </w:rPr>
      </w:pPr>
      <w:bookmarkStart w:id="0" w:name="_Hlk192844895"/>
      <w:r>
        <w:rPr>
          <w:b/>
          <w:color w:val="333333"/>
          <w:lang w:val="en-US"/>
        </w:rPr>
        <w:t>A</w:t>
      </w:r>
      <w:bookmarkStart w:id="9" w:name="_GoBack"/>
      <w:r>
        <w:rPr>
          <w:b/>
          <w:color w:val="333333"/>
          <w:lang w:val="en-US"/>
        </w:rPr>
        <w:t xml:space="preserve">malan Ritual </w:t>
      </w:r>
      <w:r>
        <w:rPr>
          <w:b/>
          <w:i/>
          <w:iCs/>
          <w:color w:val="333333"/>
          <w:lang w:val="en-US"/>
        </w:rPr>
        <w:t>Miring</w:t>
      </w:r>
      <w:r>
        <w:rPr>
          <w:b/>
          <w:color w:val="333333"/>
          <w:lang w:val="en-US"/>
        </w:rPr>
        <w:t xml:space="preserve"> </w:t>
      </w:r>
      <w:r>
        <w:rPr>
          <w:b/>
          <w:color w:val="333333"/>
        </w:rPr>
        <w:t xml:space="preserve"> dalam </w:t>
      </w:r>
      <w:r>
        <w:rPr>
          <w:b/>
          <w:color w:val="333333"/>
          <w:lang w:val="en-US"/>
        </w:rPr>
        <w:t xml:space="preserve">Sambutan Perayaan </w:t>
      </w:r>
      <w:r>
        <w:rPr>
          <w:b/>
          <w:color w:val="333333"/>
        </w:rPr>
        <w:t>Hari Gawai Sandau Ari Masyarakat Iban</w:t>
      </w:r>
    </w:p>
    <w:p w14:paraId="0DDE3137">
      <w:pPr>
        <w:jc w:val="center"/>
        <w:rPr>
          <w:b/>
          <w:color w:val="333333"/>
          <w:lang w:val="en-US"/>
        </w:rPr>
      </w:pPr>
      <w:r>
        <w:rPr>
          <w:b/>
          <w:color w:val="333333"/>
          <w:lang w:val="en-US"/>
        </w:rPr>
        <w:t xml:space="preserve">di Daerah Pakan, Sarikei, Sarawak </w:t>
      </w:r>
    </w:p>
    <w:p w14:paraId="391B67E5">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right="0"/>
        <w:jc w:val="center"/>
        <w:rPr>
          <w:rFonts w:hint="default" w:ascii="Calibri" w:hAnsi="Calibri" w:eastAsia="Times New Roman" w:cs="Calibri"/>
          <w:bCs/>
          <w:i/>
          <w:iCs/>
          <w:color w:val="auto"/>
          <w:sz w:val="20"/>
          <w:szCs w:val="20"/>
          <w:lang w:val="en-US" w:eastAsia="en-US"/>
        </w:rPr>
      </w:pPr>
      <w:r>
        <w:rPr>
          <w:b w:val="0"/>
          <w:bCs/>
          <w:color w:val="auto"/>
          <w:lang w:val="en-US"/>
        </w:rPr>
        <w:t>(</w:t>
      </w:r>
      <w:r>
        <w:rPr>
          <w:rFonts w:hint="default" w:ascii="Calibri" w:hAnsi="Calibri" w:eastAsia="Times New Roman" w:cs="Calibri"/>
          <w:bCs/>
          <w:i/>
          <w:iCs/>
          <w:color w:val="auto"/>
          <w:kern w:val="0"/>
          <w:sz w:val="20"/>
          <w:szCs w:val="20"/>
          <w:lang w:val="en-US" w:eastAsia="en-US" w:bidi="ar"/>
        </w:rPr>
        <w:t>Miring Ritual Practices in Celebration of Gawai Sandau Ari Day of The Iban Community</w:t>
      </w:r>
    </w:p>
    <w:p w14:paraId="41AC9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color w:val="auto"/>
          <w:lang w:val="en-US"/>
        </w:rPr>
      </w:pPr>
      <w:r>
        <w:rPr>
          <w:rFonts w:hint="default" w:ascii="Calibri" w:hAnsi="Calibri" w:eastAsia="Times New Roman" w:cs="Calibri"/>
          <w:bCs/>
          <w:i/>
          <w:iCs/>
          <w:color w:val="auto"/>
          <w:kern w:val="0"/>
          <w:sz w:val="20"/>
          <w:szCs w:val="20"/>
          <w:lang w:val="en-US" w:eastAsia="en-US" w:bidi="ar"/>
        </w:rPr>
        <w:t>in Pakan District, Sarikei, Sarawak</w:t>
      </w:r>
      <w:r>
        <w:rPr>
          <w:b w:val="0"/>
          <w:bCs/>
          <w:color w:val="auto"/>
          <w:lang w:val="en-US"/>
        </w:rPr>
        <w:t>)</w:t>
      </w:r>
    </w:p>
    <w:p w14:paraId="2012B82A">
      <w:pPr>
        <w:pStyle w:val="26"/>
        <w:spacing w:line="18" w:lineRule="atLeast"/>
        <w:jc w:val="both"/>
        <w:rPr>
          <w:rFonts w:cs="Times New Roman"/>
          <w:color w:val="000000"/>
          <w:lang w:val="en-US"/>
        </w:rPr>
      </w:pPr>
    </w:p>
    <w:p w14:paraId="092FEB0B">
      <w:pPr>
        <w:pStyle w:val="26"/>
        <w:spacing w:line="18" w:lineRule="atLeast"/>
        <w:jc w:val="center"/>
        <w:rPr>
          <w:color w:val="auto"/>
        </w:rPr>
      </w:pPr>
      <w:r>
        <w:rPr>
          <w:rFonts w:cs="Times New Roman"/>
          <w:color w:val="333333"/>
          <w:lang w:val="en-US"/>
        </w:rPr>
        <w:t>Abby Rumie Anak Pandan</w:t>
      </w:r>
      <w:r>
        <w:rPr>
          <w:color w:val="EE0000"/>
          <w:vertAlign w:val="superscript"/>
          <w:lang w:val="en-US"/>
        </w:rPr>
        <w:t xml:space="preserve"> </w:t>
      </w:r>
      <w:r>
        <w:rPr>
          <w:rFonts w:cs="Times New Roman"/>
          <w:color w:val="auto"/>
          <w:lang w:val="en-US"/>
        </w:rPr>
        <w:t>&amp; Yusmilayati Yunos</w:t>
      </w:r>
      <w:r>
        <w:rPr>
          <w:rFonts w:cs="Times New Roman"/>
          <w:color w:val="auto"/>
        </w:rPr>
        <w:t>*</w:t>
      </w:r>
    </w:p>
    <w:p w14:paraId="0E58B8ED">
      <w:pPr>
        <w:jc w:val="center"/>
        <w:rPr>
          <w:color w:val="auto"/>
        </w:rPr>
      </w:pPr>
      <w:r>
        <w:rPr>
          <w:color w:val="auto"/>
        </w:rPr>
        <w:t xml:space="preserve"> </w:t>
      </w:r>
    </w:p>
    <w:p w14:paraId="7CBB0AD9">
      <w:pPr>
        <w:jc w:val="center"/>
        <w:rPr>
          <w:color w:val="auto"/>
        </w:rPr>
      </w:pPr>
      <w:r>
        <w:rPr>
          <w:color w:val="auto"/>
        </w:rPr>
        <w:t xml:space="preserve">Pusat Kajian Bahasa, Kesusasteraan dan Kebudayaan Melayu, Universiti Kebangsaan Malaysia, </w:t>
      </w:r>
    </w:p>
    <w:p w14:paraId="2E9C3439">
      <w:pPr>
        <w:jc w:val="center"/>
        <w:rPr>
          <w:color w:val="auto"/>
        </w:rPr>
      </w:pPr>
      <w:r>
        <w:rPr>
          <w:color w:val="auto"/>
        </w:rPr>
        <w:t>43600 Bangi</w:t>
      </w:r>
      <w:r>
        <w:rPr>
          <w:rFonts w:hint="default"/>
          <w:color w:val="auto"/>
          <w:lang w:val="en-US"/>
        </w:rPr>
        <w:t>,</w:t>
      </w:r>
      <w:r>
        <w:rPr>
          <w:color w:val="auto"/>
        </w:rPr>
        <w:t xml:space="preserve"> Selangor, Malaysia</w:t>
      </w:r>
    </w:p>
    <w:p w14:paraId="51052D31">
      <w:pPr>
        <w:jc w:val="center"/>
        <w:rPr>
          <w:color w:val="auto"/>
        </w:rPr>
      </w:pPr>
    </w:p>
    <w:p w14:paraId="4EA38B3D">
      <w:pPr>
        <w:jc w:val="center"/>
        <w:rPr>
          <w:color w:val="auto"/>
          <w:u w:val="none"/>
        </w:rPr>
      </w:pPr>
      <w:r>
        <w:rPr>
          <w:color w:val="auto"/>
          <w:vertAlign w:val="superscript"/>
        </w:rPr>
        <w:t>*</w:t>
      </w:r>
      <w:r>
        <w:rPr>
          <w:color w:val="auto"/>
          <w:vertAlign w:val="baseline"/>
        </w:rPr>
        <w:t>Pengarang Koresponden</w:t>
      </w:r>
      <w:r>
        <w:rPr>
          <w:color w:val="auto"/>
        </w:rPr>
        <w:t xml:space="preserve">: </w:t>
      </w:r>
      <w:r>
        <w:rPr>
          <w:color w:val="auto"/>
          <w:u w:val="none"/>
        </w:rPr>
        <w:fldChar w:fldCharType="begin"/>
      </w:r>
      <w:r>
        <w:rPr>
          <w:color w:val="auto"/>
          <w:u w:val="none"/>
        </w:rPr>
        <w:instrText xml:space="preserve">HYPERLINK "mailto:yusmila@ukm.edu.my"</w:instrText>
      </w:r>
      <w:r>
        <w:rPr>
          <w:color w:val="auto"/>
          <w:u w:val="none"/>
        </w:rPr>
        <w:fldChar w:fldCharType="separate"/>
      </w:r>
      <w:r>
        <w:rPr>
          <w:rStyle w:val="24"/>
          <w:color w:val="auto"/>
          <w:u w:val="none"/>
        </w:rPr>
        <w:t>yusmila@ukm.edu.my</w:t>
      </w:r>
      <w:r>
        <w:rPr>
          <w:color w:val="auto"/>
          <w:u w:val="none"/>
        </w:rPr>
        <w:fldChar w:fldCharType="end"/>
      </w:r>
    </w:p>
    <w:p w14:paraId="2191D116">
      <w:pPr>
        <w:jc w:val="center"/>
        <w:rPr>
          <w:color w:val="auto"/>
        </w:rPr>
      </w:pPr>
    </w:p>
    <w:p w14:paraId="7C7BC79F">
      <w:pPr>
        <w:jc w:val="center"/>
        <w:rPr>
          <w:color w:val="333333"/>
        </w:rPr>
      </w:pPr>
      <w:r>
        <w:rPr>
          <w:color w:val="333333"/>
        </w:rPr>
        <w:t>Diserah:</w:t>
      </w:r>
    </w:p>
    <w:p w14:paraId="052B562B">
      <w:pPr>
        <w:jc w:val="center"/>
        <w:rPr>
          <w:rFonts w:hint="default"/>
          <w:color w:val="333333"/>
          <w:lang w:val="en-US"/>
        </w:rPr>
      </w:pPr>
      <w:r>
        <w:rPr>
          <w:color w:val="333333"/>
        </w:rPr>
        <w:t>Diterima</w:t>
      </w:r>
      <w:r>
        <w:rPr>
          <w:rFonts w:hint="default"/>
          <w:color w:val="333333"/>
          <w:lang w:val="en-US"/>
        </w:rPr>
        <w:t>:</w:t>
      </w:r>
    </w:p>
    <w:p w14:paraId="73218636">
      <w:pPr>
        <w:rPr>
          <w:color w:val="333333"/>
        </w:rPr>
      </w:pPr>
    </w:p>
    <w:bookmarkEnd w:id="0"/>
    <w:p w14:paraId="6826CAC3">
      <w:pPr>
        <w:spacing w:before="100" w:beforeAutospacing="1" w:after="100" w:afterAutospacing="1"/>
        <w:jc w:val="both"/>
        <w:rPr>
          <w:color w:val="333333"/>
        </w:rPr>
      </w:pPr>
      <w:r>
        <w:rPr>
          <w:rFonts w:cs="Times New Roman"/>
          <w:b/>
          <w:color w:val="333333"/>
        </w:rPr>
        <w:t>Abstrak</w:t>
      </w:r>
      <w:r>
        <w:rPr>
          <w:rFonts w:cs="Times New Roman"/>
          <w:bCs/>
          <w:color w:val="333333"/>
        </w:rPr>
        <w:t xml:space="preserve">: </w:t>
      </w:r>
      <w:r>
        <w:rPr>
          <w:rFonts w:hint="default" w:cs="Times New Roman"/>
          <w:bCs/>
          <w:iCs/>
          <w:color w:val="333333"/>
          <w:lang w:val="en-US"/>
        </w:rPr>
        <w:t xml:space="preserve">Masyarakat </w:t>
      </w:r>
      <w:r>
        <w:rPr>
          <w:rFonts w:cs="Times New Roman"/>
          <w:bCs/>
          <w:iCs/>
          <w:color w:val="333333"/>
        </w:rPr>
        <w:t>Iban</w:t>
      </w:r>
      <w:r>
        <w:rPr>
          <w:rFonts w:cs="Times New Roman"/>
          <w:bCs/>
          <w:iCs/>
          <w:color w:val="333333"/>
          <w:lang w:val="en-US"/>
        </w:rPr>
        <w:t xml:space="preserve"> </w:t>
      </w:r>
      <w:r>
        <w:rPr>
          <w:rFonts w:cs="Times New Roman"/>
          <w:bCs/>
          <w:iCs/>
          <w:color w:val="333333"/>
        </w:rPr>
        <w:t xml:space="preserve">mempunyai banyak budaya menarik yang tidak diamalkan oleh suku kaum lain di Sarawak. </w:t>
      </w:r>
      <w:r>
        <w:rPr>
          <w:rFonts w:cs="Times New Roman"/>
          <w:bCs/>
          <w:iCs/>
          <w:color w:val="333333"/>
          <w:lang w:val="en-US"/>
        </w:rPr>
        <w:t xml:space="preserve">Gawai Sandau Ari merupakan sebuah perayaan yang disambut oleh masyarakat Iban dengan penuh adat dan pantang larang yang masih kekal dipegang sejak turun temurun. Amalan ini </w:t>
      </w:r>
      <w:r>
        <w:rPr>
          <w:rFonts w:eastAsia="SimSun" w:cs="Times New Roman"/>
          <w:bCs/>
          <w:color w:val="333333"/>
        </w:rPr>
        <w:t xml:space="preserve"> merupakan sebuah upacara penting dan unik dalam tradisi masyarakat Iban di Sarawak. Gawai Sandau Ari cenderung bersifat lebih </w:t>
      </w:r>
      <w:r>
        <w:rPr>
          <w:rStyle w:val="28"/>
          <w:rFonts w:eastAsia="SimSun" w:cs="Times New Roman"/>
          <w:b w:val="0"/>
          <w:color w:val="333333"/>
        </w:rPr>
        <w:t xml:space="preserve">individual atau </w:t>
      </w:r>
      <w:r>
        <w:rPr>
          <w:rStyle w:val="28"/>
          <w:rFonts w:eastAsia="SimSun" w:cs="Times New Roman"/>
          <w:b w:val="0"/>
          <w:color w:val="333333"/>
          <w:lang w:val="en-US"/>
        </w:rPr>
        <w:t>ke</w:t>
      </w:r>
      <w:r>
        <w:rPr>
          <w:rStyle w:val="28"/>
          <w:rFonts w:eastAsia="SimSun" w:cs="Times New Roman"/>
          <w:b w:val="0"/>
          <w:color w:val="333333"/>
        </w:rPr>
        <w:t>keluarga</w:t>
      </w:r>
      <w:r>
        <w:rPr>
          <w:rStyle w:val="28"/>
          <w:rFonts w:eastAsia="SimSun" w:cs="Times New Roman"/>
          <w:b w:val="0"/>
          <w:color w:val="333333"/>
          <w:lang w:val="en-US"/>
        </w:rPr>
        <w:t>an</w:t>
      </w:r>
      <w:r>
        <w:rPr>
          <w:rFonts w:eastAsia="SimSun" w:cs="Times New Roman"/>
          <w:bCs/>
          <w:color w:val="333333"/>
        </w:rPr>
        <w:t xml:space="preserve">. Nama "Sandau Ari" </w:t>
      </w:r>
      <w:r>
        <w:rPr>
          <w:rFonts w:eastAsia="SimSun" w:cs="Times New Roman"/>
          <w:bCs/>
          <w:color w:val="333333"/>
          <w:lang w:val="en-US"/>
        </w:rPr>
        <w:t>bermaksud</w:t>
      </w:r>
      <w:r>
        <w:rPr>
          <w:rFonts w:eastAsia="SimSun" w:cs="Times New Roman"/>
          <w:bCs/>
          <w:color w:val="333333"/>
        </w:rPr>
        <w:t xml:space="preserve"> "tengah hari" atau "puncak hari," dan waktu pelaksanaannya pada siang hari.</w:t>
      </w:r>
      <w:r>
        <w:rPr>
          <w:rFonts w:cs="Times New Roman"/>
          <w:bCs/>
          <w:iCs/>
          <w:color w:val="333333"/>
          <w:lang w:val="en-US"/>
        </w:rPr>
        <w:t xml:space="preserve"> Gawai Sandau Ari merupakan amalan melibatkan ritual penting yang dikenali sebagai ritual </w:t>
      </w:r>
      <w:r>
        <w:rPr>
          <w:rFonts w:cs="Times New Roman"/>
          <w:bCs/>
          <w:i/>
          <w:color w:val="333333"/>
          <w:lang w:val="en-US"/>
        </w:rPr>
        <w:t>miring</w:t>
      </w:r>
      <w:r>
        <w:rPr>
          <w:rFonts w:cs="Times New Roman"/>
          <w:bCs/>
          <w:iCs/>
          <w:color w:val="333333"/>
          <w:lang w:val="en-US"/>
        </w:rPr>
        <w:t xml:space="preserve">. </w:t>
      </w:r>
      <w:r>
        <w:rPr>
          <w:rFonts w:cs="Times New Roman"/>
          <w:bCs/>
          <w:color w:val="333333"/>
          <w:lang w:val="en-US"/>
        </w:rPr>
        <w:t>Ritual</w:t>
      </w:r>
      <w:r>
        <w:rPr>
          <w:rFonts w:cs="Times New Roman"/>
          <w:bCs/>
          <w:color w:val="333333"/>
        </w:rPr>
        <w:t xml:space="preserve"> </w:t>
      </w:r>
      <w:r>
        <w:rPr>
          <w:rStyle w:val="28"/>
          <w:rFonts w:cs="Times New Roman"/>
          <w:b w:val="0"/>
          <w:i/>
          <w:iCs/>
          <w:color w:val="333333"/>
          <w:lang w:val="en-US"/>
        </w:rPr>
        <w:t>miring</w:t>
      </w:r>
      <w:r>
        <w:rPr>
          <w:rFonts w:cs="Times New Roman"/>
          <w:bCs/>
          <w:color w:val="333333"/>
        </w:rPr>
        <w:t xml:space="preserve"> merupakan </w:t>
      </w:r>
      <w:r>
        <w:rPr>
          <w:rFonts w:cs="Times New Roman"/>
          <w:bCs/>
          <w:color w:val="333333"/>
          <w:lang w:val="en-US"/>
        </w:rPr>
        <w:t>kemuncak</w:t>
      </w:r>
      <w:r>
        <w:rPr>
          <w:rFonts w:cs="Times New Roman"/>
          <w:bCs/>
          <w:color w:val="333333"/>
        </w:rPr>
        <w:t xml:space="preserve"> dari</w:t>
      </w:r>
      <w:r>
        <w:rPr>
          <w:rFonts w:cs="Times New Roman"/>
          <w:bCs/>
          <w:color w:val="333333"/>
          <w:lang w:val="en-US"/>
        </w:rPr>
        <w:t>pada</w:t>
      </w:r>
      <w:r>
        <w:rPr>
          <w:rFonts w:cs="Times New Roman"/>
          <w:bCs/>
          <w:color w:val="333333"/>
        </w:rPr>
        <w:t xml:space="preserve"> perayaan Gawai Sandau Ari dalam masyarakat Iban. Ia adalah sebuah ritual persembahan dan komunikasi dengan alam spiritual. </w:t>
      </w:r>
      <w:r>
        <w:rPr>
          <w:rFonts w:cs="Times New Roman"/>
          <w:bCs/>
          <w:iCs/>
          <w:color w:val="333333"/>
          <w:lang w:val="en-US"/>
        </w:rPr>
        <w:t xml:space="preserve">Objektif penulisan ini adalah untuk menjelaskan amalan ritual miring dalam sambutan perayaan Hari Gawai Sandau Ari masyarakat Iban </w:t>
      </w:r>
      <w:r>
        <w:rPr>
          <w:color w:val="333333"/>
        </w:rPr>
        <w:t xml:space="preserve">di daerah Pakan, Sarikei, Sarawak. Penulisan ini dilakukan dengan menggunakan teknik kualitatif iaitu melalui kaedah kajian lapangan dan temu bual separa struktur bersama tokoh yang ahli dalam perayaan Gawai. Sampel yang dipilih terdiri daripada ketua adat yang mahir dengan ritual ini. Seterusnya kaedah kepustakaan digunakan bagi menyokong data utama yang diperolehi secara lapangan. Hasil kajian menunjukkan bahawa amalan Gawai Sandau Ari dan ritual </w:t>
      </w:r>
      <w:r>
        <w:rPr>
          <w:i/>
          <w:color w:val="333333"/>
        </w:rPr>
        <w:t>miring</w:t>
      </w:r>
      <w:r>
        <w:rPr>
          <w:color w:val="333333"/>
        </w:rPr>
        <w:t xml:space="preserve"> masih lagi diamalkan oleh masyarakat Iban di rumah panjan</w:t>
      </w:r>
      <w:r>
        <w:rPr>
          <w:rFonts w:hint="default"/>
          <w:color w:val="333333"/>
          <w:lang w:val="en-US"/>
        </w:rPr>
        <w:t>g kawasan yang dikaji</w:t>
      </w:r>
      <w:r>
        <w:rPr>
          <w:color w:val="333333"/>
        </w:rPr>
        <w:t xml:space="preserve">. Segala aspek pelaksanaan amalan ritual masih dikekalkan dan perlu mengikut prosedur yang telah ditetapkan. Walaupun arus modenisasi telah berlangsung, ritual tradisional ini masih aktif diamalkan oleh masyarakat Iban dan diwarisi hingga kini.  </w:t>
      </w:r>
    </w:p>
    <w:p w14:paraId="333D9280">
      <w:pPr>
        <w:rPr>
          <w:color w:val="333333"/>
          <w:lang w:val="en-US"/>
        </w:rPr>
      </w:pPr>
      <w:r>
        <w:rPr>
          <w:b/>
          <w:bCs/>
          <w:color w:val="333333"/>
        </w:rPr>
        <w:t>Kata kunci</w:t>
      </w:r>
      <w:r>
        <w:rPr>
          <w:color w:val="333333"/>
        </w:rPr>
        <w:t xml:space="preserve">: </w:t>
      </w:r>
      <w:r>
        <w:rPr>
          <w:rFonts w:hint="default"/>
          <w:color w:val="333333"/>
          <w:lang w:val="en-US"/>
        </w:rPr>
        <w:t xml:space="preserve">Daerah Pakan; </w:t>
      </w:r>
      <w:r>
        <w:rPr>
          <w:color w:val="333333"/>
        </w:rPr>
        <w:t>Gawai Sandau Ari</w:t>
      </w:r>
      <w:r>
        <w:rPr>
          <w:rFonts w:hint="default"/>
          <w:color w:val="333333"/>
          <w:lang w:val="en-US"/>
        </w:rPr>
        <w:t>;</w:t>
      </w:r>
      <w:r>
        <w:rPr>
          <w:color w:val="333333"/>
        </w:rPr>
        <w:t xml:space="preserve"> masyarakat Iban</w:t>
      </w:r>
      <w:r>
        <w:rPr>
          <w:rFonts w:hint="default"/>
          <w:color w:val="333333"/>
          <w:lang w:val="en-US"/>
        </w:rPr>
        <w:t>;</w:t>
      </w:r>
      <w:r>
        <w:rPr>
          <w:color w:val="333333"/>
        </w:rPr>
        <w:t xml:space="preserve"> ritual </w:t>
      </w:r>
      <w:r>
        <w:rPr>
          <w:i/>
          <w:iCs/>
          <w:color w:val="333333"/>
          <w:lang w:val="en-US"/>
        </w:rPr>
        <w:t>miring</w:t>
      </w:r>
      <w:r>
        <w:rPr>
          <w:rFonts w:hint="default"/>
          <w:i/>
          <w:iCs/>
          <w:color w:val="333333"/>
          <w:lang w:val="en-US"/>
        </w:rPr>
        <w:t>;</w:t>
      </w:r>
      <w:r>
        <w:rPr>
          <w:color w:val="333333"/>
          <w:lang w:val="en-US"/>
        </w:rPr>
        <w:t xml:space="preserve"> spiritual</w:t>
      </w:r>
    </w:p>
    <w:p w14:paraId="5C2A1569">
      <w:pPr>
        <w:jc w:val="both"/>
      </w:pPr>
    </w:p>
    <w:p w14:paraId="55843FF9">
      <w:pPr>
        <w:pStyle w:val="23"/>
        <w:shd w:val="clear" w:color="auto" w:fill="FFFFFF"/>
        <w:jc w:val="both"/>
        <w:rPr>
          <w:rFonts w:ascii="Calibri" w:hAnsi="Calibri" w:eastAsia="Times New Roman" w:cs="Calibri"/>
          <w:color w:val="333333"/>
          <w:sz w:val="20"/>
          <w:szCs w:val="20"/>
          <w:shd w:val="clear" w:color="auto" w:fill="FFFFFF"/>
          <w:lang w:eastAsia="en-US"/>
        </w:rPr>
      </w:pPr>
      <w:r>
        <w:rPr>
          <w:rFonts w:ascii="Calibri" w:hAnsi="Calibri" w:eastAsia="Times New Roman" w:cs="Calibri"/>
          <w:b/>
          <w:bCs/>
          <w:color w:val="333333"/>
          <w:sz w:val="20"/>
          <w:szCs w:val="20"/>
          <w:shd w:val="clear" w:color="auto" w:fill="FFFFFF"/>
          <w:lang w:eastAsia="en-US"/>
        </w:rPr>
        <w:t>Abstract</w:t>
      </w:r>
      <w:r>
        <w:rPr>
          <w:rFonts w:ascii="Calibri" w:hAnsi="Calibri" w:eastAsia="Times New Roman" w:cs="Calibri"/>
          <w:color w:val="333333"/>
          <w:sz w:val="20"/>
          <w:szCs w:val="20"/>
          <w:shd w:val="clear" w:color="auto" w:fill="FFFFFF"/>
          <w:lang w:eastAsia="en-US"/>
        </w:rPr>
        <w:t xml:space="preserve">: The Iban people usually have many unique and interesting cultures that are not practiced by other tribes in Sarawak. Gawai Sandau Ari is a festival celebrated by the Iban community with full customs and taboos that have been held for generations. This practice is an important and unique ceremony in the tradition of the Iban community in Sarawak. Gawai Sandau Ari tends to be more individual or family-oriented. The name "Sandau Ari" means "midday" or "peak of the day," and its implementation time is during the day. Gawai Sandau Ari is a practice involving important rituals known as the </w:t>
      </w:r>
      <w:r>
        <w:rPr>
          <w:rFonts w:ascii="Calibri" w:hAnsi="Calibri" w:eastAsia="Times New Roman" w:cs="Calibri"/>
          <w:i/>
          <w:iCs/>
          <w:color w:val="333333"/>
          <w:sz w:val="20"/>
          <w:szCs w:val="20"/>
          <w:shd w:val="clear" w:color="auto" w:fill="FFFFFF"/>
          <w:lang w:eastAsia="en-US"/>
        </w:rPr>
        <w:t>miring</w:t>
      </w:r>
      <w:r>
        <w:rPr>
          <w:rFonts w:ascii="Calibri" w:hAnsi="Calibri" w:eastAsia="Times New Roman" w:cs="Calibri"/>
          <w:color w:val="333333"/>
          <w:sz w:val="20"/>
          <w:szCs w:val="20"/>
          <w:shd w:val="clear" w:color="auto" w:fill="FFFFFF"/>
          <w:lang w:eastAsia="en-US"/>
        </w:rPr>
        <w:t xml:space="preserve"> ritual. The </w:t>
      </w:r>
      <w:r>
        <w:rPr>
          <w:rFonts w:ascii="Calibri" w:hAnsi="Calibri" w:eastAsia="Times New Roman" w:cs="Calibri"/>
          <w:i/>
          <w:iCs/>
          <w:color w:val="333333"/>
          <w:sz w:val="20"/>
          <w:szCs w:val="20"/>
          <w:shd w:val="clear" w:color="auto" w:fill="FFFFFF"/>
          <w:lang w:eastAsia="en-US"/>
        </w:rPr>
        <w:t>miring</w:t>
      </w:r>
      <w:r>
        <w:rPr>
          <w:rFonts w:ascii="Calibri" w:hAnsi="Calibri" w:eastAsia="Times New Roman" w:cs="Calibri"/>
          <w:color w:val="333333"/>
          <w:sz w:val="20"/>
          <w:szCs w:val="20"/>
          <w:shd w:val="clear" w:color="auto" w:fill="FFFFFF"/>
          <w:lang w:eastAsia="en-US"/>
        </w:rPr>
        <w:t xml:space="preserve"> ritual is the core of the Gawai Sandau Ari celebration in the Iban community. It is a ritual of performance and communication with the spiritual realm. The objective of this writing is to explain to practice a miring rituals in the celebration of Gawai Sandau Ari Day by the Iban community in the Pakan district, Sarikei, Sarawak. This writing was done using qualitative techniques, namely through field research methods and semi-structured interviews with figures who are experts in the Gawai celebration. The sample was used to save time and the informants selected consisted of parents who are skilled in this ritual. Next, the library method was used to support the primary data obtained in the field. The results of the study showed that the Gawai Sandau Ari practice and the </w:t>
      </w:r>
      <w:r>
        <w:rPr>
          <w:rFonts w:ascii="Calibri" w:hAnsi="Calibri" w:eastAsia="Times New Roman" w:cs="Calibri"/>
          <w:i/>
          <w:iCs/>
          <w:color w:val="333333"/>
          <w:sz w:val="20"/>
          <w:szCs w:val="20"/>
          <w:shd w:val="clear" w:color="auto" w:fill="FFFFFF"/>
          <w:lang w:eastAsia="en-US"/>
        </w:rPr>
        <w:t>miring</w:t>
      </w:r>
      <w:r>
        <w:rPr>
          <w:rFonts w:ascii="Calibri" w:hAnsi="Calibri" w:eastAsia="Times New Roman" w:cs="Calibri"/>
          <w:color w:val="333333"/>
          <w:sz w:val="20"/>
          <w:szCs w:val="20"/>
          <w:shd w:val="clear" w:color="auto" w:fill="FFFFFF"/>
          <w:lang w:eastAsia="en-US"/>
        </w:rPr>
        <w:t xml:space="preserve"> ritual are still practiced by the Iban community in longhouses until now. All aspects of the implementation of ritual practices are still maintained and must follow the established procedures. Although the current of modernization has taken place, this traditional ritual is still actively practiced by the Iban community and inherited until now.</w:t>
      </w:r>
    </w:p>
    <w:p w14:paraId="4D9723B3">
      <w:pPr>
        <w:pStyle w:val="23"/>
        <w:shd w:val="clear" w:color="auto" w:fill="FFFFFF"/>
        <w:jc w:val="both"/>
        <w:rPr>
          <w:rFonts w:ascii="Calibri" w:hAnsi="Calibri" w:eastAsia="Times New Roman" w:cs="Calibri"/>
          <w:color w:val="333333"/>
          <w:sz w:val="20"/>
          <w:szCs w:val="20"/>
          <w:shd w:val="clear" w:color="auto" w:fill="FFFFFF"/>
          <w:lang w:eastAsia="en-US"/>
        </w:rPr>
      </w:pPr>
      <w:r>
        <w:rPr>
          <w:rFonts w:ascii="Calibri" w:hAnsi="Calibri" w:eastAsia="Times New Roman" w:cs="Calibri"/>
          <w:color w:val="333333"/>
          <w:sz w:val="20"/>
          <w:szCs w:val="20"/>
          <w:shd w:val="clear" w:color="auto" w:fill="FFFFFF"/>
          <w:lang w:eastAsia="en-US"/>
        </w:rPr>
        <w:t xml:space="preserve">  </w:t>
      </w:r>
    </w:p>
    <w:p w14:paraId="3A416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333333"/>
          <w:shd w:val="clear" w:color="auto" w:fill="FFFFFF"/>
          <w:lang w:val="en-US" w:eastAsia="en-US"/>
        </w:rPr>
      </w:pPr>
      <w:r>
        <w:rPr>
          <w:rFonts w:ascii="Calibri" w:hAnsi="Calibri" w:cs="Calibri"/>
          <w:b/>
          <w:bCs/>
          <w:color w:val="333333"/>
          <w:shd w:val="clear" w:color="auto" w:fill="FFFFFF"/>
          <w:lang w:val="en-US" w:eastAsia="en-US" w:bidi="ar"/>
        </w:rPr>
        <w:t>Keywords</w:t>
      </w:r>
      <w:r>
        <w:rPr>
          <w:rFonts w:ascii="Calibri" w:hAnsi="Calibri" w:cs="Calibri"/>
          <w:color w:val="333333"/>
          <w:shd w:val="clear" w:color="auto" w:fill="FFFFFF"/>
          <w:lang w:val="en-US" w:eastAsia="en-US" w:bidi="ar"/>
        </w:rPr>
        <w:t>: Pakan District;</w:t>
      </w:r>
      <w:r>
        <w:rPr>
          <w:rFonts w:hint="default" w:ascii="Calibri" w:hAnsi="Calibri" w:cs="Calibri"/>
          <w:color w:val="333333"/>
          <w:shd w:val="clear" w:color="auto" w:fill="FFFFFF"/>
          <w:lang w:val="en-US" w:eastAsia="en-US" w:bidi="ar"/>
        </w:rPr>
        <w:t xml:space="preserve"> </w:t>
      </w:r>
      <w:r>
        <w:rPr>
          <w:rFonts w:ascii="Calibri" w:hAnsi="Calibri" w:cs="Calibri"/>
          <w:color w:val="333333"/>
          <w:shd w:val="clear" w:color="auto" w:fill="FFFFFF"/>
          <w:lang w:val="en-US" w:eastAsia="en-US" w:bidi="ar"/>
        </w:rPr>
        <w:t xml:space="preserve">Gawai Sandau Ari; Iban community; </w:t>
      </w:r>
      <w:r>
        <w:rPr>
          <w:rFonts w:ascii="Calibri" w:hAnsi="Calibri" w:cs="Calibri"/>
          <w:i/>
          <w:iCs/>
          <w:color w:val="333333"/>
          <w:shd w:val="clear" w:color="auto" w:fill="FFFFFF"/>
          <w:lang w:val="en-US" w:eastAsia="en-US" w:bidi="ar"/>
        </w:rPr>
        <w:t>miring</w:t>
      </w:r>
      <w:r>
        <w:rPr>
          <w:rFonts w:ascii="Calibri" w:hAnsi="Calibri" w:cs="Calibri"/>
          <w:color w:val="333333"/>
          <w:shd w:val="clear" w:color="auto" w:fill="FFFFFF"/>
          <w:lang w:val="en-US" w:eastAsia="en-US" w:bidi="ar"/>
        </w:rPr>
        <w:t xml:space="preserve"> ritual; spiritual</w:t>
      </w:r>
    </w:p>
    <w:p w14:paraId="7A30C6DA">
      <w:pPr>
        <w:jc w:val="both"/>
        <w:rPr>
          <w:b/>
          <w:lang w:val="en-US"/>
        </w:rPr>
      </w:pPr>
    </w:p>
    <w:p w14:paraId="2FB069AB">
      <w:pPr>
        <w:jc w:val="both"/>
        <w:rPr>
          <w:b/>
          <w:color w:val="333333"/>
          <w:lang w:val="en-US"/>
        </w:rPr>
      </w:pPr>
    </w:p>
    <w:p w14:paraId="6E578A94">
      <w:pPr>
        <w:jc w:val="both"/>
        <w:rPr>
          <w:b/>
          <w:color w:val="333333"/>
          <w:lang w:val="en-US"/>
        </w:rPr>
      </w:pPr>
    </w:p>
    <w:p w14:paraId="3C498AB6">
      <w:pPr>
        <w:spacing w:line="240" w:lineRule="auto"/>
        <w:jc w:val="both"/>
        <w:rPr>
          <w:b/>
          <w:color w:val="333333"/>
          <w:lang w:val="en-US"/>
        </w:rPr>
      </w:pPr>
      <w:r>
        <w:rPr>
          <w:b/>
          <w:color w:val="333333"/>
          <w:lang w:val="en-US"/>
        </w:rPr>
        <w:t>Pengenalan</w:t>
      </w:r>
    </w:p>
    <w:p w14:paraId="678157F5">
      <w:pPr>
        <w:spacing w:line="240" w:lineRule="auto"/>
        <w:jc w:val="both"/>
        <w:rPr>
          <w:rFonts w:hint="default" w:ascii="Calibri" w:hAnsi="Calibri" w:eastAsia="SimSun" w:cs="Calibri"/>
          <w:color w:val="000000" w:themeColor="text1"/>
          <w:sz w:val="20"/>
          <w:szCs w:val="20"/>
          <w:lang w:val="en-US"/>
          <w14:textFill>
            <w14:solidFill>
              <w14:schemeClr w14:val="tx1"/>
            </w14:solidFill>
          </w14:textFill>
        </w:rPr>
      </w:pPr>
      <w:r>
        <w:rPr>
          <w:rFonts w:ascii="Calibri" w:hAnsi="Calibri" w:eastAsia="SimSun" w:cs="Calibri"/>
          <w:color w:val="000000" w:themeColor="text1"/>
          <w:sz w:val="20"/>
          <w:szCs w:val="20"/>
          <w14:textFill>
            <w14:solidFill>
              <w14:schemeClr w14:val="tx1"/>
            </w14:solidFill>
          </w14:textFill>
        </w:rPr>
        <w:t>Masyarakat Iban di Sarawak kaya dengan pelbagai warisan dan budaya yang diwarisi sejak zaman-berzaman oleh nenek moyang mereka. Kebudayaan Iban terdiri dari</w:t>
      </w:r>
      <w:r>
        <w:rPr>
          <w:rFonts w:hint="default" w:eastAsia="SimSun" w:cs="Calibri"/>
          <w:color w:val="000000" w:themeColor="text1"/>
          <w:sz w:val="20"/>
          <w:szCs w:val="20"/>
          <w:lang w:val="en-US"/>
          <w14:textFill>
            <w14:solidFill>
              <w14:schemeClr w14:val="tx1"/>
            </w14:solidFill>
          </w14:textFill>
        </w:rPr>
        <w:t>pada</w:t>
      </w:r>
      <w:r>
        <w:rPr>
          <w:rFonts w:ascii="Calibri" w:hAnsi="Calibri" w:eastAsia="SimSun" w:cs="Calibri"/>
          <w:color w:val="000000" w:themeColor="text1"/>
          <w:sz w:val="20"/>
          <w:szCs w:val="20"/>
          <w14:textFill>
            <w14:solidFill>
              <w14:schemeClr w14:val="tx1"/>
            </w14:solidFill>
          </w14:textFill>
        </w:rPr>
        <w:t xml:space="preserve"> dua aspek yang berbeza iaitu ‘Warisan’ dan ‘Pusaka’. Warisan adalah merujuk kepada kemahiran tradisi, kepercayaan dan estetika seni dalam budaya yang ditinggalkan oleh Petara (Tuhan) kepada masyarakat Iban, manakala Pusaka adalah lebih kepada pemilikan individu dan bersifat materialistik semata. Namun demikian, kedua-dua elemen ini mempunyai signifikan yang sangat penting dalam budaya Iban hingga hari ini</w:t>
      </w:r>
      <w:r>
        <w:rPr>
          <w:rFonts w:hint="default" w:ascii="Calibri" w:hAnsi="Calibri" w:eastAsia="SimSun" w:cs="Calibri"/>
          <w:color w:val="000000" w:themeColor="text1"/>
          <w:sz w:val="20"/>
          <w:szCs w:val="20"/>
          <w:lang w:val="en-US"/>
          <w14:textFill>
            <w14:solidFill>
              <w14:schemeClr w14:val="tx1"/>
            </w14:solidFill>
          </w14:textFill>
        </w:rPr>
        <w:t xml:space="preserve"> (Kiyai </w:t>
      </w:r>
      <w:r>
        <w:rPr>
          <w:rFonts w:hint="default" w:eastAsia="SimSun" w:cs="Calibri"/>
          <w:color w:val="000000" w:themeColor="text1"/>
          <w:sz w:val="20"/>
          <w:szCs w:val="20"/>
          <w:lang w:val="en-US"/>
          <w14:textFill>
            <w14:solidFill>
              <w14:schemeClr w14:val="tx1"/>
            </w14:solidFill>
          </w14:textFill>
        </w:rPr>
        <w:t>&amp;</w:t>
      </w:r>
      <w:r>
        <w:rPr>
          <w:rFonts w:hint="default" w:ascii="Calibri" w:hAnsi="Calibri" w:eastAsia="SimSun" w:cs="Calibri"/>
          <w:color w:val="000000" w:themeColor="text1"/>
          <w:sz w:val="20"/>
          <w:szCs w:val="20"/>
          <w:lang w:val="en-US"/>
          <w14:textFill>
            <w14:solidFill>
              <w14:schemeClr w14:val="tx1"/>
            </w14:solidFill>
          </w14:textFill>
        </w:rPr>
        <w:t xml:space="preserve"> Noria Tugang, 2020)</w:t>
      </w:r>
      <w:r>
        <w:rPr>
          <w:rFonts w:hint="default" w:ascii="SimSun" w:hAnsi="SimSun" w:eastAsia="SimSun" w:cs="SimSun"/>
          <w:color w:val="000000" w:themeColor="text1"/>
          <w:sz w:val="24"/>
          <w:szCs w:val="24"/>
          <w:lang w:val="en-US"/>
          <w14:textFill>
            <w14:solidFill>
              <w14:schemeClr w14:val="tx1"/>
            </w14:solidFill>
          </w14:textFill>
        </w:rPr>
        <w:t>.</w:t>
      </w:r>
      <w:r>
        <w:rPr>
          <w:rFonts w:hint="default" w:ascii="Calibri" w:hAnsi="Calibri" w:eastAsia="SimSun" w:cs="Calibri"/>
          <w:color w:val="000000" w:themeColor="text1"/>
          <w:sz w:val="20"/>
          <w:szCs w:val="20"/>
          <w:lang w:val="en-US"/>
          <w14:textFill>
            <w14:solidFill>
              <w14:schemeClr w14:val="tx1"/>
            </w14:solidFill>
          </w14:textFill>
        </w:rPr>
        <w:t xml:space="preserve">Masyarakat Iban </w:t>
      </w:r>
      <w:r>
        <w:rPr>
          <w:rFonts w:ascii="Calibri" w:hAnsi="Calibri" w:eastAsia="SimSun" w:cs="Calibri"/>
          <w:sz w:val="20"/>
          <w:szCs w:val="20"/>
        </w:rPr>
        <w:t xml:space="preserve">mementingkan warisan turun-temurun daripada nenek moyang dan sangat percaya akan kewujudan </w:t>
      </w:r>
      <w:r>
        <w:rPr>
          <w:rFonts w:ascii="Calibri" w:hAnsi="Calibri" w:eastAsia="SimSun" w:cs="Calibri"/>
          <w:i/>
          <w:iCs/>
          <w:sz w:val="20"/>
          <w:szCs w:val="20"/>
        </w:rPr>
        <w:t>Panggau Libau</w:t>
      </w:r>
      <w:r>
        <w:rPr>
          <w:rFonts w:ascii="Calibri" w:hAnsi="Calibri" w:eastAsia="SimSun" w:cs="Calibri"/>
          <w:sz w:val="20"/>
          <w:szCs w:val="20"/>
        </w:rPr>
        <w:t xml:space="preserve"> (dunia kayangan) sebagai penjaga nasib masyarakat ini. Kepercayaan ini menunjukkan kaum Iban masih lagi mengamalkan pemikiran warisan ini meskipun dunia semakin maj</w:t>
      </w:r>
      <w:r>
        <w:rPr>
          <w:rFonts w:hint="default" w:ascii="Calibri" w:hAnsi="Calibri" w:eastAsia="SimSun" w:cs="Calibri"/>
          <w:color w:val="auto"/>
          <w:sz w:val="20"/>
          <w:szCs w:val="20"/>
          <w:lang w:val="en-US"/>
        </w:rPr>
        <w:t>u (</w:t>
      </w:r>
      <w:r>
        <w:rPr>
          <w:color w:val="auto"/>
        </w:rPr>
        <w:t>Doratya, Harishon &amp; Fazal</w:t>
      </w:r>
      <w:r>
        <w:rPr>
          <w:rFonts w:hint="default"/>
          <w:color w:val="auto"/>
          <w:lang w:val="en-US"/>
        </w:rPr>
        <w:t xml:space="preserve">, </w:t>
      </w:r>
      <w:r>
        <w:rPr>
          <w:color w:val="auto"/>
        </w:rPr>
        <w:t>2024)</w:t>
      </w:r>
      <w:r>
        <w:rPr>
          <w:rFonts w:hint="default" w:ascii="Calibri" w:hAnsi="Calibri" w:eastAsia="SimSun" w:cs="Calibri"/>
          <w:color w:val="auto"/>
          <w:sz w:val="20"/>
          <w:szCs w:val="20"/>
          <w:lang w:val="en-US"/>
        </w:rPr>
        <w:t xml:space="preserve">. </w:t>
      </w:r>
      <w:r>
        <w:rPr>
          <w:rFonts w:ascii="Calibri" w:hAnsi="Calibri" w:eastAsia="SimSun" w:cs="Calibri"/>
          <w:b w:val="0"/>
          <w:bCs w:val="0"/>
          <w:color w:val="auto"/>
          <w:sz w:val="20"/>
          <w:szCs w:val="20"/>
        </w:rPr>
        <w:t xml:space="preserve">Dalam konteks </w:t>
      </w:r>
      <w:r>
        <w:rPr>
          <w:rStyle w:val="28"/>
          <w:rFonts w:ascii="Calibri" w:hAnsi="Calibri" w:eastAsia="SimSun" w:cs="Calibri"/>
          <w:b w:val="0"/>
          <w:bCs w:val="0"/>
          <w:color w:val="auto"/>
          <w:sz w:val="20"/>
          <w:szCs w:val="20"/>
        </w:rPr>
        <w:t>s</w:t>
      </w:r>
      <w:r>
        <w:rPr>
          <w:rStyle w:val="28"/>
          <w:rFonts w:ascii="Calibri" w:hAnsi="Calibri" w:eastAsia="SimSun" w:cs="Calibri"/>
          <w:b w:val="0"/>
          <w:bCs w:val="0"/>
          <w:color w:val="000000" w:themeColor="text1"/>
          <w:sz w:val="20"/>
          <w:szCs w:val="20"/>
          <w14:textFill>
            <w14:solidFill>
              <w14:schemeClr w14:val="tx1"/>
            </w14:solidFill>
          </w14:textFill>
        </w:rPr>
        <w:t xml:space="preserve">ambutan perayaan </w:t>
      </w:r>
      <w:r>
        <w:rPr>
          <w:rStyle w:val="28"/>
          <w:rFonts w:hint="default" w:eastAsia="SimSun" w:cs="Calibri"/>
          <w:b w:val="0"/>
          <w:bCs w:val="0"/>
          <w:color w:val="000000" w:themeColor="text1"/>
          <w:sz w:val="20"/>
          <w:szCs w:val="20"/>
          <w:lang w:val="en-US"/>
          <w14:textFill>
            <w14:solidFill>
              <w14:schemeClr w14:val="tx1"/>
            </w14:solidFill>
          </w14:textFill>
        </w:rPr>
        <w:t xml:space="preserve">rakyat, </w:t>
      </w:r>
      <w:r>
        <w:rPr>
          <w:rFonts w:hint="default" w:ascii="Calibri" w:hAnsi="Calibri" w:eastAsia="SimSun" w:cs="Calibri"/>
          <w:b w:val="0"/>
          <w:bCs w:val="0"/>
          <w:color w:val="000000" w:themeColor="text1"/>
          <w:sz w:val="20"/>
          <w:szCs w:val="20"/>
          <w:lang w:val="en-US"/>
          <w14:textFill>
            <w14:solidFill>
              <w14:schemeClr w14:val="tx1"/>
            </w14:solidFill>
          </w14:textFill>
        </w:rPr>
        <w:t xml:space="preserve">Hari </w:t>
      </w:r>
      <w:r>
        <w:rPr>
          <w:rStyle w:val="28"/>
          <w:rFonts w:ascii="Calibri" w:hAnsi="Calibri" w:eastAsia="SimSun" w:cs="Calibri"/>
          <w:b w:val="0"/>
          <w:bCs w:val="0"/>
          <w:color w:val="000000" w:themeColor="text1"/>
          <w:sz w:val="20"/>
          <w:szCs w:val="20"/>
          <w14:textFill>
            <w14:solidFill>
              <w14:schemeClr w14:val="tx1"/>
            </w14:solidFill>
          </w14:textFill>
        </w:rPr>
        <w:t xml:space="preserve">Gawai </w:t>
      </w:r>
      <w:r>
        <w:rPr>
          <w:rFonts w:ascii="Calibri" w:hAnsi="Calibri" w:eastAsia="SimSun" w:cs="Calibri"/>
          <w:b w:val="0"/>
          <w:bCs w:val="0"/>
          <w:color w:val="000000" w:themeColor="text1"/>
          <w:sz w:val="20"/>
          <w:szCs w:val="20"/>
          <w14:textFill>
            <w14:solidFill>
              <w14:schemeClr w14:val="tx1"/>
            </w14:solidFill>
          </w14:textFill>
        </w:rPr>
        <w:t xml:space="preserve">merupakan salah satu bentuk warisan tradisi yang masih hidup dan diamalkan hingga kini. Perayaan ini bukan sahaja menjadi medan penghargaan kepada hasil tuaian dan permohonan keberkatan kepada </w:t>
      </w:r>
      <w:r>
        <w:rPr>
          <w:rFonts w:ascii="Calibri" w:hAnsi="Calibri" w:eastAsia="SimSun" w:cs="Calibri"/>
          <w:b w:val="0"/>
          <w:bCs w:val="0"/>
          <w:i/>
          <w:iCs/>
          <w:color w:val="000000" w:themeColor="text1"/>
          <w:sz w:val="20"/>
          <w:szCs w:val="20"/>
          <w14:textFill>
            <w14:solidFill>
              <w14:schemeClr w14:val="tx1"/>
            </w14:solidFill>
          </w14:textFill>
        </w:rPr>
        <w:t>Petara</w:t>
      </w:r>
      <w:r>
        <w:rPr>
          <w:rFonts w:ascii="Calibri" w:hAnsi="Calibri" w:eastAsia="SimSun" w:cs="Calibri"/>
          <w:b w:val="0"/>
          <w:bCs w:val="0"/>
          <w:color w:val="000000" w:themeColor="text1"/>
          <w:sz w:val="20"/>
          <w:szCs w:val="20"/>
          <w14:textFill>
            <w14:solidFill>
              <w14:schemeClr w14:val="tx1"/>
            </w14:solidFill>
          </w14:textFill>
        </w:rPr>
        <w:t xml:space="preserve">, malah menjadi </w:t>
      </w:r>
      <w:r>
        <w:rPr>
          <w:rStyle w:val="28"/>
          <w:rFonts w:ascii="Calibri" w:hAnsi="Calibri" w:eastAsia="SimSun" w:cs="Calibri"/>
          <w:b w:val="0"/>
          <w:bCs w:val="0"/>
          <w:color w:val="000000" w:themeColor="text1"/>
          <w:sz w:val="20"/>
          <w:szCs w:val="20"/>
          <w14:textFill>
            <w14:solidFill>
              <w14:schemeClr w14:val="tx1"/>
            </w14:solidFill>
          </w14:textFill>
        </w:rPr>
        <w:t>platform integrasi sosial dan perpaduan kaum</w:t>
      </w:r>
      <w:r>
        <w:rPr>
          <w:rFonts w:ascii="Calibri" w:hAnsi="Calibri" w:eastAsia="SimSun" w:cs="Calibri"/>
          <w:b w:val="0"/>
          <w:bCs w:val="0"/>
          <w:color w:val="000000" w:themeColor="text1"/>
          <w:sz w:val="20"/>
          <w:szCs w:val="20"/>
          <w14:textFill>
            <w14:solidFill>
              <w14:schemeClr w14:val="tx1"/>
            </w14:solidFill>
          </w14:textFill>
        </w:rPr>
        <w:t xml:space="preserve">. Dalam </w:t>
      </w:r>
      <w:r>
        <w:rPr>
          <w:rFonts w:hint="default" w:ascii="Calibri" w:hAnsi="Calibri" w:eastAsia="SimSun" w:cs="Calibri"/>
          <w:b w:val="0"/>
          <w:bCs w:val="0"/>
          <w:color w:val="000000" w:themeColor="text1"/>
          <w:sz w:val="20"/>
          <w:szCs w:val="20"/>
          <w:lang w:val="en-US"/>
          <w14:textFill>
            <w14:solidFill>
              <w14:schemeClr w14:val="tx1"/>
            </w14:solidFill>
          </w14:textFill>
        </w:rPr>
        <w:t>perayaan</w:t>
      </w:r>
      <w:r>
        <w:rPr>
          <w:rFonts w:ascii="Calibri" w:hAnsi="Calibri" w:eastAsia="SimSun" w:cs="Calibri"/>
          <w:b w:val="0"/>
          <w:bCs w:val="0"/>
          <w:color w:val="000000" w:themeColor="text1"/>
          <w:sz w:val="20"/>
          <w:szCs w:val="20"/>
          <w14:textFill>
            <w14:solidFill>
              <w14:schemeClr w14:val="tx1"/>
            </w14:solidFill>
          </w14:textFill>
        </w:rPr>
        <w:t xml:space="preserve"> Gawai, masyarakat pelbagai etnik di Sarawak</w:t>
      </w:r>
      <w:r>
        <w:rPr>
          <w:rFonts w:hint="default" w:ascii="Calibri" w:hAnsi="Calibri" w:eastAsia="SimSun" w:cs="Calibri"/>
          <w:b w:val="0"/>
          <w:bCs w:val="0"/>
          <w:color w:val="000000" w:themeColor="text1"/>
          <w:sz w:val="20"/>
          <w:szCs w:val="20"/>
          <w:lang w:val="en-US"/>
          <w14:textFill>
            <w14:solidFill>
              <w14:schemeClr w14:val="tx1"/>
            </w14:solidFill>
          </w14:textFill>
        </w:rPr>
        <w:t xml:space="preserve"> seperti</w:t>
      </w:r>
      <w:r>
        <w:rPr>
          <w:rFonts w:ascii="Calibri" w:hAnsi="Calibri" w:eastAsia="SimSun" w:cs="Calibri"/>
          <w:b w:val="0"/>
          <w:bCs w:val="0"/>
          <w:color w:val="000000" w:themeColor="text1"/>
          <w:sz w:val="20"/>
          <w:szCs w:val="20"/>
          <w14:textFill>
            <w14:solidFill>
              <w14:schemeClr w14:val="tx1"/>
            </w14:solidFill>
          </w14:textFill>
        </w:rPr>
        <w:t xml:space="preserve"> Melayu, Bidayuh, Melanau dan Cina turut hadir meraikan bersama d</w:t>
      </w:r>
      <w:r>
        <w:rPr>
          <w:rFonts w:hint="default" w:ascii="Calibri" w:hAnsi="Calibri" w:eastAsia="SimSun" w:cs="Calibri"/>
          <w:b w:val="0"/>
          <w:bCs w:val="0"/>
          <w:color w:val="000000" w:themeColor="text1"/>
          <w:sz w:val="20"/>
          <w:szCs w:val="20"/>
          <w:lang w:val="en-US"/>
          <w14:textFill>
            <w14:solidFill>
              <w14:schemeClr w14:val="tx1"/>
            </w14:solidFill>
          </w14:textFill>
        </w:rPr>
        <w:t>engan</w:t>
      </w:r>
      <w:r>
        <w:rPr>
          <w:rFonts w:ascii="Calibri" w:hAnsi="Calibri" w:eastAsia="SimSun" w:cs="Calibri"/>
          <w:b w:val="0"/>
          <w:bCs w:val="0"/>
          <w:color w:val="000000" w:themeColor="text1"/>
          <w:sz w:val="20"/>
          <w:szCs w:val="20"/>
          <w14:textFill>
            <w14:solidFill>
              <w14:schemeClr w14:val="tx1"/>
            </w14:solidFill>
          </w14:textFill>
        </w:rPr>
        <w:t xml:space="preserve"> semangat muhibah.</w:t>
      </w:r>
      <w:r>
        <w:rPr>
          <w:rFonts w:hint="default" w:eastAsia="SimSun" w:cs="Calibri"/>
          <w:b w:val="0"/>
          <w:bCs w:val="0"/>
          <w:color w:val="000000" w:themeColor="text1"/>
          <w:sz w:val="20"/>
          <w:szCs w:val="20"/>
          <w:lang w:val="en-US"/>
          <w14:textFill>
            <w14:solidFill>
              <w14:schemeClr w14:val="tx1"/>
            </w14:solidFill>
          </w14:textFill>
        </w:rPr>
        <w:t xml:space="preserve"> </w:t>
      </w:r>
      <w:r>
        <w:rPr>
          <w:rFonts w:ascii="Calibri" w:hAnsi="Calibri" w:eastAsia="SimSun" w:cs="Calibri"/>
          <w:b w:val="0"/>
          <w:bCs w:val="0"/>
          <w:color w:val="000000" w:themeColor="text1"/>
          <w:sz w:val="20"/>
          <w:szCs w:val="20"/>
          <w14:textFill>
            <w14:solidFill>
              <w14:schemeClr w14:val="tx1"/>
            </w14:solidFill>
          </w14:textFill>
        </w:rPr>
        <w:t>Sambutan pera</w:t>
      </w:r>
      <w:r>
        <w:rPr>
          <w:rFonts w:eastAsia="SimSun" w:cs="Calibri" w:asciiTheme="minorAscii" w:hAnsiTheme="minorAscii"/>
          <w:b w:val="0"/>
          <w:bCs w:val="0"/>
          <w:color w:val="000000" w:themeColor="text1"/>
          <w:sz w:val="20"/>
          <w:szCs w:val="20"/>
          <w14:textFill>
            <w14:solidFill>
              <w14:schemeClr w14:val="tx1"/>
            </w14:solidFill>
          </w14:textFill>
        </w:rPr>
        <w:t xml:space="preserve">yaan rakyat </w:t>
      </w:r>
      <w:r>
        <w:rPr>
          <w:rFonts w:hint="default" w:eastAsia="SimSun" w:cs="Calibri" w:asciiTheme="minorAscii" w:hAnsiTheme="minorAscii"/>
          <w:b w:val="0"/>
          <w:bCs w:val="0"/>
          <w:color w:val="000000" w:themeColor="text1"/>
          <w:sz w:val="20"/>
          <w:szCs w:val="20"/>
          <w:lang w:val="en-US"/>
          <w14:textFill>
            <w14:solidFill>
              <w14:schemeClr w14:val="tx1"/>
            </w14:solidFill>
          </w14:textFill>
        </w:rPr>
        <w:t xml:space="preserve">ini </w:t>
      </w:r>
      <w:r>
        <w:rPr>
          <w:rFonts w:eastAsia="SimSun" w:cs="Calibri" w:asciiTheme="minorAscii" w:hAnsiTheme="minorAscii"/>
          <w:b w:val="0"/>
          <w:bCs w:val="0"/>
          <w:color w:val="000000" w:themeColor="text1"/>
          <w:sz w:val="20"/>
          <w:szCs w:val="20"/>
          <w14:textFill>
            <w14:solidFill>
              <w14:schemeClr w14:val="tx1"/>
            </w14:solidFill>
          </w14:textFill>
        </w:rPr>
        <w:t>merupakan salah satu perayaan tradisi yang diwarisi sejak turun te</w:t>
      </w:r>
      <w:r>
        <w:rPr>
          <w:rFonts w:eastAsia="SimSun" w:cs="Calibri" w:asciiTheme="minorAscii" w:hAnsiTheme="minorAscii"/>
          <w:color w:val="000000" w:themeColor="text1"/>
          <w:sz w:val="20"/>
          <w:szCs w:val="20"/>
          <w14:textFill>
            <w14:solidFill>
              <w14:schemeClr w14:val="tx1"/>
            </w14:solidFill>
          </w14:textFill>
        </w:rPr>
        <w:t>murun yang sememangnya telah menjadi resepi kepada pengukuhan perpaduan kaum yang dikecapi Malaysia selama ini</w:t>
      </w:r>
      <w:r>
        <w:rPr>
          <w:rFonts w:hint="default" w:eastAsia="SimSun" w:cs="Calibri" w:asciiTheme="minorAscii" w:hAnsiTheme="minorAscii"/>
          <w:color w:val="000000" w:themeColor="text1"/>
          <w:sz w:val="20"/>
          <w:szCs w:val="20"/>
          <w:lang w:val="en-US"/>
          <w14:textFill>
            <w14:solidFill>
              <w14:schemeClr w14:val="tx1"/>
            </w14:solidFill>
          </w14:textFill>
        </w:rPr>
        <w:t xml:space="preserve"> (</w:t>
      </w:r>
      <w:r>
        <w:rPr>
          <w:rFonts w:eastAsia="SimSun" w:cs="Calibri" w:asciiTheme="minorAscii" w:hAnsiTheme="minorAscii"/>
          <w:color w:val="000000" w:themeColor="text1"/>
          <w:sz w:val="20"/>
          <w:szCs w:val="20"/>
          <w14:textFill>
            <w14:solidFill>
              <w14:schemeClr w14:val="tx1"/>
            </w14:solidFill>
          </w14:textFill>
        </w:rPr>
        <w:t>Johan Johnes, Rosazman Hussin &amp; Trixie Marjorie Tangit</w:t>
      </w:r>
      <w:r>
        <w:rPr>
          <w:rFonts w:hint="default" w:eastAsia="SimSun" w:cs="Calibri" w:asciiTheme="minorAscii" w:hAnsiTheme="minorAscii"/>
          <w:color w:val="000000" w:themeColor="text1"/>
          <w:sz w:val="20"/>
          <w:szCs w:val="20"/>
          <w:lang w:val="en-US"/>
          <w14:textFill>
            <w14:solidFill>
              <w14:schemeClr w14:val="tx1"/>
            </w14:solidFill>
          </w14:textFill>
        </w:rPr>
        <w:t>, 2022)</w:t>
      </w:r>
      <w:r>
        <w:rPr>
          <w:rFonts w:hint="default" w:ascii="Calibri" w:hAnsi="Calibri" w:eastAsia="SimSun" w:cs="Calibri"/>
          <w:color w:val="000000" w:themeColor="text1"/>
          <w:sz w:val="20"/>
          <w:szCs w:val="20"/>
          <w:lang w:val="en-US"/>
          <w14:textFill>
            <w14:solidFill>
              <w14:schemeClr w14:val="tx1"/>
            </w14:solidFill>
          </w14:textFill>
        </w:rPr>
        <w:t>.</w:t>
      </w:r>
    </w:p>
    <w:p w14:paraId="6C5B4926">
      <w:pPr>
        <w:ind w:firstLine="720"/>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Hari Gawai atau Gawai Dayak adalah perayaan menuai yang disambut oleh kaum Dayak terutamanya Iban, Bidayuh, Kayan, Kenyah, Kelabit dan Orang Ulu pada setiap 1 hingga 2 Jun, khususnya di Sarawak, Malaysia. Kelazimannya ritual miring diadakan pada 31 Mei menjelang sambutan </w:t>
      </w:r>
      <w:r>
        <w:rPr>
          <w:rFonts w:hint="default"/>
          <w:color w:val="000000" w:themeColor="text1"/>
          <w:lang w:val="en-US"/>
          <w14:textFill>
            <w14:solidFill>
              <w14:schemeClr w14:val="tx1"/>
            </w14:solidFill>
          </w14:textFill>
        </w:rPr>
        <w:t>H</w:t>
      </w:r>
      <w:r>
        <w:rPr>
          <w:color w:val="000000" w:themeColor="text1"/>
          <w14:textFill>
            <w14:solidFill>
              <w14:schemeClr w14:val="tx1"/>
            </w14:solidFill>
          </w14:textFill>
        </w:rPr>
        <w:t xml:space="preserve">ari </w:t>
      </w:r>
      <w:r>
        <w:rPr>
          <w:rFonts w:hint="default"/>
          <w:color w:val="000000" w:themeColor="text1"/>
          <w:lang w:val="en-US"/>
          <w14:textFill>
            <w14:solidFill>
              <w14:schemeClr w14:val="tx1"/>
            </w14:solidFill>
          </w14:textFill>
        </w:rPr>
        <w:t>G</w:t>
      </w:r>
      <w:r>
        <w:rPr>
          <w:color w:val="000000" w:themeColor="text1"/>
          <w14:textFill>
            <w14:solidFill>
              <w14:schemeClr w14:val="tx1"/>
            </w14:solidFill>
          </w14:textFill>
        </w:rPr>
        <w:t xml:space="preserve">awai yang diadakan pada 1 Jun setiap tahun. Gawai Sandau Ari </w:t>
      </w:r>
      <w:r>
        <w:rPr>
          <w:rFonts w:hint="default"/>
          <w:color w:val="000000" w:themeColor="text1"/>
          <w:lang w:val="en-US"/>
          <w14:textFill>
            <w14:solidFill>
              <w14:schemeClr w14:val="tx1"/>
            </w14:solidFill>
          </w14:textFill>
        </w:rPr>
        <w:t xml:space="preserve">pula </w:t>
      </w:r>
      <w:r>
        <w:rPr>
          <w:color w:val="000000" w:themeColor="text1"/>
          <w14:textFill>
            <w14:solidFill>
              <w14:schemeClr w14:val="tx1"/>
            </w14:solidFill>
          </w14:textFill>
        </w:rPr>
        <w:t xml:space="preserve">adalah pecahan upacara yang terkandung dalam Hari Gawai Burong. Upacara ini merupakan sebuah upacara masyarakat Iban </w:t>
      </w:r>
      <w:r>
        <w:rPr>
          <w:rFonts w:hint="default"/>
          <w:color w:val="000000" w:themeColor="text1"/>
          <w:lang w:val="en-US"/>
          <w14:textFill>
            <w14:solidFill>
              <w14:schemeClr w14:val="tx1"/>
            </w14:solidFill>
          </w14:textFill>
        </w:rPr>
        <w:t>yang diamalkan sejak</w:t>
      </w:r>
      <w:r>
        <w:rPr>
          <w:color w:val="000000" w:themeColor="text1"/>
          <w:lang w:val="en-US"/>
          <w14:textFill>
            <w14:solidFill>
              <w14:schemeClr w14:val="tx1"/>
            </w14:solidFill>
          </w14:textFill>
        </w:rPr>
        <w:t xml:space="preserve"> zaman </w:t>
      </w:r>
      <w:r>
        <w:rPr>
          <w:color w:val="000000" w:themeColor="text1"/>
          <w14:textFill>
            <w14:solidFill>
              <w14:schemeClr w14:val="tx1"/>
            </w14:solidFill>
          </w14:textFill>
        </w:rPr>
        <w:t xml:space="preserve">dahulu sehingga sekarang. Gawai Sandau Ari </w:t>
      </w:r>
      <w:r>
        <w:rPr>
          <w:color w:val="000000" w:themeColor="text1"/>
          <w:lang w:val="en-US"/>
          <w14:textFill>
            <w14:solidFill>
              <w14:schemeClr w14:val="tx1"/>
            </w14:solidFill>
          </w14:textFill>
        </w:rPr>
        <w:t xml:space="preserve">merupakan satu kaedah dalam </w:t>
      </w:r>
      <w:r>
        <w:rPr>
          <w:color w:val="000000" w:themeColor="text1"/>
          <w14:textFill>
            <w14:solidFill>
              <w14:schemeClr w14:val="tx1"/>
            </w14:solidFill>
          </w14:textFill>
        </w:rPr>
        <w:t xml:space="preserve">bidang perubatan tradisional masyarakat Iban yang disambut melibatkan sebuah komuniti yang seakan sama seperti perayaan Gawai Burong. Peter (1970), mengatakan bahawa </w:t>
      </w:r>
      <w:r>
        <w:rPr>
          <w:i/>
          <w:iCs/>
          <w:color w:val="000000" w:themeColor="text1"/>
          <w14:textFill>
            <w14:solidFill>
              <w14:schemeClr w14:val="tx1"/>
            </w14:solidFill>
          </w14:textFill>
        </w:rPr>
        <w:t>“Gawai Sandau Hari was celebrated on the open air verandah tanju only during the daytime”.</w:t>
      </w:r>
      <w:r>
        <w:rPr>
          <w:color w:val="000000" w:themeColor="text1"/>
          <w14:textFill>
            <w14:solidFill>
              <w14:schemeClr w14:val="tx1"/>
            </w14:solidFill>
          </w14:textFill>
        </w:rPr>
        <w:t xml:space="preserve"> </w:t>
      </w:r>
      <w:r>
        <w:rPr>
          <w:i/>
          <w:color w:val="000000" w:themeColor="text1"/>
          <w14:textFill>
            <w14:solidFill>
              <w14:schemeClr w14:val="tx1"/>
            </w14:solidFill>
          </w14:textFill>
        </w:rPr>
        <w:t>Tanju</w:t>
      </w:r>
      <w:r>
        <w:rPr>
          <w:color w:val="000000" w:themeColor="text1"/>
          <w14:textFill>
            <w14:solidFill>
              <w14:schemeClr w14:val="tx1"/>
            </w14:solidFill>
          </w14:textFill>
        </w:rPr>
        <w:t xml:space="preserve"> (serambi atau beranda terbuka) merupakan sebuah ruang yang utama dalam seni bina rumah panjang. </w:t>
      </w:r>
      <w:r>
        <w:rPr>
          <w:color w:val="000000" w:themeColor="text1"/>
          <w:lang w:val="en-US"/>
          <w14:textFill>
            <w14:solidFill>
              <w14:schemeClr w14:val="tx1"/>
            </w14:solidFill>
          </w14:textFill>
        </w:rPr>
        <w:t>U</w:t>
      </w:r>
      <w:r>
        <w:rPr>
          <w:color w:val="000000" w:themeColor="text1"/>
          <w14:textFill>
            <w14:solidFill>
              <w14:schemeClr w14:val="tx1"/>
            </w14:solidFill>
          </w14:textFill>
        </w:rPr>
        <w:t>pacara Gawai Sandau Ari dilakukan di ruang</w:t>
      </w:r>
      <w:r>
        <w:rPr>
          <w:color w:val="000000" w:themeColor="text1"/>
          <w:lang w:val="en-US"/>
          <w14:textFill>
            <w14:solidFill>
              <w14:schemeClr w14:val="tx1"/>
            </w14:solidFill>
          </w14:textFill>
        </w:rPr>
        <w:t>an</w:t>
      </w:r>
      <w:r>
        <w:rPr>
          <w:color w:val="000000" w:themeColor="text1"/>
          <w14:textFill>
            <w14:solidFill>
              <w14:schemeClr w14:val="tx1"/>
            </w14:solidFill>
          </w14:textFill>
        </w:rPr>
        <w:t xml:space="preserve"> ini kerana</w:t>
      </w:r>
      <w:r>
        <w:rPr>
          <w:color w:val="000000" w:themeColor="text1"/>
          <w:lang w:val="en-US"/>
          <w14:textFill>
            <w14:solidFill>
              <w14:schemeClr w14:val="tx1"/>
            </w14:solidFill>
          </w14:textFill>
        </w:rPr>
        <w:t xml:space="preserve"> melibatkan banyak </w:t>
      </w:r>
      <w:r>
        <w:rPr>
          <w:color w:val="000000" w:themeColor="text1"/>
          <w14:textFill>
            <w14:solidFill>
              <w14:schemeClr w14:val="tx1"/>
            </w14:solidFill>
          </w14:textFill>
        </w:rPr>
        <w:t xml:space="preserve">pergerakkan. </w:t>
      </w:r>
      <w:r>
        <w:rPr>
          <w:color w:val="000000" w:themeColor="text1"/>
          <w:lang w:val="en-US"/>
          <w14:textFill>
            <w14:solidFill>
              <w14:schemeClr w14:val="tx1"/>
            </w14:solidFill>
          </w14:textFill>
        </w:rPr>
        <w:t>Ritual</w:t>
      </w:r>
      <w:r>
        <w:rPr>
          <w:color w:val="000000" w:themeColor="text1"/>
          <w14:textFill>
            <w14:solidFill>
              <w14:schemeClr w14:val="tx1"/>
            </w14:solidFill>
          </w14:textFill>
        </w:rPr>
        <w:t xml:space="preserve"> mengubat penyakit ini dilakukan mengikut peringkat dan </w:t>
      </w:r>
      <w:r>
        <w:rPr>
          <w:color w:val="000000" w:themeColor="text1"/>
          <w:lang w:val="en-US"/>
          <w14:textFill>
            <w14:solidFill>
              <w14:schemeClr w14:val="tx1"/>
            </w14:solidFill>
          </w14:textFill>
        </w:rPr>
        <w:t>jenis</w:t>
      </w:r>
      <w:r>
        <w:rPr>
          <w:color w:val="000000" w:themeColor="text1"/>
          <w14:textFill>
            <w14:solidFill>
              <w14:schemeClr w14:val="tx1"/>
            </w14:solidFill>
          </w14:textFill>
        </w:rPr>
        <w:t xml:space="preserve"> penyakit </w:t>
      </w:r>
      <w:r>
        <w:rPr>
          <w:color w:val="000000" w:themeColor="text1"/>
          <w:lang w:val="en-US"/>
          <w14:textFill>
            <w14:solidFill>
              <w14:schemeClr w14:val="tx1"/>
            </w14:solidFill>
          </w14:textFill>
        </w:rPr>
        <w:t>yang dihidapi oleh pesakit</w:t>
      </w:r>
      <w:r>
        <w:rPr>
          <w:color w:val="000000" w:themeColor="text1"/>
          <w14:textFill>
            <w14:solidFill>
              <w14:schemeClr w14:val="tx1"/>
            </w14:solidFill>
          </w14:textFill>
        </w:rPr>
        <w:t xml:space="preserve">. Walaupun </w:t>
      </w:r>
      <w:r>
        <w:rPr>
          <w:color w:val="000000" w:themeColor="text1"/>
          <w:lang w:val="en-US"/>
          <w14:textFill>
            <w14:solidFill>
              <w14:schemeClr w14:val="tx1"/>
            </w14:solidFill>
          </w14:textFill>
        </w:rPr>
        <w:t>ritual</w:t>
      </w:r>
      <w:r>
        <w:rPr>
          <w:color w:val="000000" w:themeColor="text1"/>
          <w14:textFill>
            <w14:solidFill>
              <w14:schemeClr w14:val="tx1"/>
            </w14:solidFill>
          </w14:textFill>
        </w:rPr>
        <w:t xml:space="preserve"> ini bertujuan untuk mengubat penyakit namun pengurusan dan pelaksanaannya dilakukan mengikut adat dan pantang larang yang telah ditetapkan</w:t>
      </w:r>
      <w:r>
        <w:rPr>
          <w:color w:val="000000" w:themeColor="text1"/>
          <w:lang w:val="en-US"/>
          <w14:textFill>
            <w14:solidFill>
              <w14:schemeClr w14:val="tx1"/>
            </w14:solidFill>
          </w14:textFill>
        </w:rPr>
        <w:t xml:space="preserve"> </w:t>
      </w:r>
      <w:r>
        <w:rPr>
          <w:rFonts w:hint="default"/>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t>sejak dahulu lagi</w:t>
      </w:r>
      <w:r>
        <w:rPr>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 xml:space="preserve"> </w:t>
      </w:r>
    </w:p>
    <w:p w14:paraId="05121944">
      <w:pPr>
        <w:pStyle w:val="26"/>
        <w:ind w:firstLine="720"/>
        <w:jc w:val="both"/>
        <w:rPr>
          <w:rFonts w:eastAsia="Times New Roman"/>
          <w:color w:val="000000" w:themeColor="text1"/>
          <w:lang w:val="en-US" w:eastAsia="en-MY"/>
          <w14:textFill>
            <w14:solidFill>
              <w14:schemeClr w14:val="tx1"/>
            </w14:solidFill>
          </w14:textFill>
        </w:rPr>
      </w:pPr>
      <w:r>
        <w:rPr>
          <w:rStyle w:val="28"/>
          <w:b w:val="0"/>
          <w:bCs w:val="0"/>
          <w:color w:val="333333"/>
          <w:lang w:val="en-US"/>
        </w:rPr>
        <w:t xml:space="preserve">Terdapat beberapa elemen utama dalam perayaan </w:t>
      </w:r>
      <w:r>
        <w:rPr>
          <w:rStyle w:val="28"/>
          <w:b w:val="0"/>
          <w:bCs w:val="0"/>
          <w:color w:val="333333"/>
        </w:rPr>
        <w:t>Gawai Sandau Ari</w:t>
      </w:r>
      <w:r>
        <w:rPr>
          <w:rStyle w:val="28"/>
          <w:b w:val="0"/>
          <w:bCs w:val="0"/>
          <w:color w:val="333333"/>
          <w:lang w:val="en-US"/>
        </w:rPr>
        <w:t xml:space="preserve">. </w:t>
      </w:r>
      <w:r>
        <w:rPr>
          <w:color w:val="333333"/>
        </w:rPr>
        <w:t xml:space="preserve">Gawai ini biasanya </w:t>
      </w:r>
      <w:r>
        <w:rPr>
          <w:rFonts w:hint="default"/>
          <w:color w:val="333333"/>
          <w:lang w:val="en-US"/>
        </w:rPr>
        <w:t>diadakan</w:t>
      </w:r>
      <w:r>
        <w:rPr>
          <w:color w:val="333333"/>
        </w:rPr>
        <w:t xml:space="preserve"> dalam skala yang lebih kecil</w:t>
      </w:r>
      <w:r>
        <w:rPr>
          <w:color w:val="333333"/>
          <w:lang w:val="en-US"/>
        </w:rPr>
        <w:t xml:space="preserve"> dan </w:t>
      </w:r>
      <w:r>
        <w:rPr>
          <w:color w:val="333333"/>
        </w:rPr>
        <w:t xml:space="preserve">melibatkan satu keluarga atau beberapa keluarga </w:t>
      </w:r>
      <w:r>
        <w:rPr>
          <w:color w:val="333333"/>
          <w:lang w:val="en-US"/>
        </w:rPr>
        <w:t>ter</w:t>
      </w:r>
      <w:r>
        <w:rPr>
          <w:color w:val="333333"/>
        </w:rPr>
        <w:t>dekat.</w:t>
      </w:r>
      <w:r>
        <w:rPr>
          <w:color w:val="333333"/>
          <w:lang w:val="en-US"/>
        </w:rPr>
        <w:t xml:space="preserve"> </w:t>
      </w:r>
      <w:r>
        <w:rPr>
          <w:color w:val="000000" w:themeColor="text1"/>
          <w14:textFill>
            <w14:solidFill>
              <w14:schemeClr w14:val="tx1"/>
            </w14:solidFill>
          </w14:textFill>
        </w:rPr>
        <w:t xml:space="preserve">Pelaksanaan Gawai Sandau Ari </w:t>
      </w:r>
      <w:r>
        <w:rPr>
          <w:color w:val="000000" w:themeColor="text1"/>
          <w:lang w:val="en-US"/>
          <w14:textFill>
            <w14:solidFill>
              <w14:schemeClr w14:val="tx1"/>
            </w14:solidFill>
          </w14:textFill>
        </w:rPr>
        <w:t>ditandai</w:t>
      </w: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dengan</w:t>
      </w:r>
      <w:r>
        <w:rPr>
          <w:color w:val="000000" w:themeColor="text1"/>
          <w14:textFill>
            <w14:solidFill>
              <w14:schemeClr w14:val="tx1"/>
            </w14:solidFill>
          </w14:textFill>
        </w:rPr>
        <w:t xml:space="preserve"> </w:t>
      </w:r>
      <w:r>
        <w:rPr>
          <w:rStyle w:val="28"/>
          <w:b w:val="0"/>
          <w:bCs w:val="0"/>
          <w:color w:val="000000" w:themeColor="text1"/>
          <w14:textFill>
            <w14:solidFill>
              <w14:schemeClr w14:val="tx1"/>
            </w14:solidFill>
          </w14:textFill>
        </w:rPr>
        <w:t>mimpi atau petanda khusus</w:t>
      </w:r>
      <w:r>
        <w:rPr>
          <w:color w:val="000000" w:themeColor="text1"/>
          <w14:textFill>
            <w14:solidFill>
              <w14:schemeClr w14:val="tx1"/>
            </w14:solidFill>
          </w14:textFill>
        </w:rPr>
        <w:t xml:space="preserve"> yang dialami oleh seorang individu.</w:t>
      </w:r>
      <w:r>
        <w:rPr>
          <w:color w:val="333333"/>
        </w:rPr>
        <w:t xml:space="preserve"> Mimpi ini membawa pesan</w:t>
      </w:r>
      <w:r>
        <w:rPr>
          <w:rFonts w:hint="default"/>
          <w:color w:val="333333"/>
          <w:lang w:val="en-US"/>
        </w:rPr>
        <w:t>an</w:t>
      </w:r>
      <w:r>
        <w:rPr>
          <w:color w:val="333333"/>
        </w:rPr>
        <w:t xml:space="preserve"> dari alam roh.</w:t>
      </w:r>
      <w:r>
        <w:rPr>
          <w:color w:val="333333"/>
          <w:lang w:val="en-US"/>
        </w:rPr>
        <w:t xml:space="preserve"> Seterusnya s</w:t>
      </w:r>
      <w:r>
        <w:rPr>
          <w:color w:val="333333"/>
        </w:rPr>
        <w:t xml:space="preserve">eorang </w:t>
      </w:r>
      <w:r>
        <w:rPr>
          <w:i/>
          <w:iCs/>
          <w:color w:val="333333"/>
          <w:lang w:val="en-US"/>
        </w:rPr>
        <w:t>l</w:t>
      </w:r>
      <w:r>
        <w:rPr>
          <w:rStyle w:val="28"/>
          <w:b w:val="0"/>
          <w:bCs w:val="0"/>
          <w:i/>
          <w:iCs/>
          <w:color w:val="333333"/>
        </w:rPr>
        <w:t>emambang</w:t>
      </w:r>
      <w:r>
        <w:rPr>
          <w:color w:val="333333"/>
        </w:rPr>
        <w:t xml:space="preserve"> </w:t>
      </w:r>
      <w:r>
        <w:rPr>
          <w:color w:val="000000" w:themeColor="text1"/>
          <w14:textFill>
            <w14:solidFill>
              <w14:schemeClr w14:val="tx1"/>
            </w14:solidFill>
          </w14:textFill>
        </w:rPr>
        <w:t xml:space="preserve">(dukun adat) </w:t>
      </w:r>
      <w:r>
        <w:rPr>
          <w:color w:val="000000" w:themeColor="text1"/>
          <w:lang w:val="en-US"/>
          <w14:textFill>
            <w14:solidFill>
              <w14:schemeClr w14:val="tx1"/>
            </w14:solidFill>
          </w14:textFill>
        </w:rPr>
        <w:t>a</w:t>
      </w:r>
      <w:r>
        <w:rPr>
          <w:color w:val="333333"/>
          <w:lang w:val="en-US"/>
        </w:rPr>
        <w:t>kan</w:t>
      </w:r>
      <w:r>
        <w:rPr>
          <w:color w:val="333333"/>
        </w:rPr>
        <w:t xml:space="preserve"> menafsirkan makna mimpi tersebut dan menentukan jenis ritual yang </w:t>
      </w:r>
      <w:r>
        <w:rPr>
          <w:rFonts w:hint="default"/>
          <w:color w:val="333333"/>
          <w:lang w:val="en-US"/>
        </w:rPr>
        <w:t>sesuai</w:t>
      </w:r>
      <w:r>
        <w:rPr>
          <w:color w:val="333333"/>
        </w:rPr>
        <w:t xml:space="preserve"> dilakukan dalam </w:t>
      </w:r>
      <w:r>
        <w:rPr>
          <w:color w:val="333333"/>
          <w:lang w:val="en-US"/>
        </w:rPr>
        <w:t xml:space="preserve">perayaan </w:t>
      </w:r>
      <w:r>
        <w:rPr>
          <w:color w:val="333333"/>
        </w:rPr>
        <w:t>Gawai Sandau Ari.</w:t>
      </w:r>
      <w:r>
        <w:rPr>
          <w:color w:val="333333"/>
          <w:lang w:val="en-US"/>
        </w:rPr>
        <w:t xml:space="preserve"> Biasanya perayaan ini mempunyai beberapa tujuan seperti m</w:t>
      </w:r>
      <w:r>
        <w:rPr>
          <w:rStyle w:val="28"/>
          <w:b w:val="0"/>
          <w:bCs w:val="0"/>
          <w:color w:val="333333"/>
        </w:rPr>
        <w:t>emoho</w:t>
      </w:r>
      <w:r>
        <w:rPr>
          <w:rStyle w:val="28"/>
          <w:b w:val="0"/>
          <w:bCs w:val="0"/>
          <w:color w:val="333333"/>
          <w:lang w:val="en-US"/>
        </w:rPr>
        <w:t>n b</w:t>
      </w:r>
      <w:r>
        <w:rPr>
          <w:rStyle w:val="28"/>
          <w:b w:val="0"/>
          <w:bCs w:val="0"/>
          <w:color w:val="333333"/>
        </w:rPr>
        <w:t xml:space="preserve">erkat dan </w:t>
      </w:r>
      <w:r>
        <w:rPr>
          <w:rStyle w:val="28"/>
          <w:b w:val="0"/>
          <w:bCs w:val="0"/>
          <w:color w:val="333333"/>
          <w:lang w:val="en-US"/>
        </w:rPr>
        <w:t>p</w:t>
      </w:r>
      <w:r>
        <w:rPr>
          <w:rStyle w:val="28"/>
          <w:b w:val="0"/>
          <w:bCs w:val="0"/>
          <w:color w:val="333333"/>
        </w:rPr>
        <w:t>erlindungan</w:t>
      </w:r>
      <w:r>
        <w:rPr>
          <w:rStyle w:val="28"/>
          <w:b w:val="0"/>
          <w:bCs w:val="0"/>
          <w:color w:val="333333"/>
          <w:lang w:val="en-US"/>
        </w:rPr>
        <w:t xml:space="preserve"> s</w:t>
      </w:r>
      <w:r>
        <w:rPr>
          <w:color w:val="333333"/>
        </w:rPr>
        <w:t>ebelum melakukan perjalanan penting,</w:t>
      </w:r>
      <w:r>
        <w:rPr>
          <w:color w:val="333333"/>
          <w:lang w:val="en-US"/>
        </w:rPr>
        <w:t xml:space="preserve"> sebelum</w:t>
      </w:r>
      <w:r>
        <w:rPr>
          <w:color w:val="333333"/>
        </w:rPr>
        <w:t xml:space="preserve"> memula</w:t>
      </w:r>
      <w:r>
        <w:rPr>
          <w:color w:val="333333"/>
          <w:lang w:val="en-US"/>
        </w:rPr>
        <w:t>kan</w:t>
      </w:r>
      <w:r>
        <w:rPr>
          <w:color w:val="333333"/>
        </w:rPr>
        <w:t xml:space="preserve"> pekerjaan baru</w:t>
      </w:r>
      <w:r>
        <w:rPr>
          <w:color w:val="333333"/>
          <w:lang w:val="en-US"/>
        </w:rPr>
        <w:t xml:space="preserve"> dan</w:t>
      </w:r>
      <w:r>
        <w:rPr>
          <w:color w:val="333333"/>
        </w:rPr>
        <w:t xml:space="preserve"> menghadapi </w:t>
      </w:r>
      <w:r>
        <w:rPr>
          <w:color w:val="333333"/>
          <w:lang w:val="en-US"/>
        </w:rPr>
        <w:t>cabaran</w:t>
      </w:r>
      <w:r>
        <w:rPr>
          <w:color w:val="333333"/>
        </w:rPr>
        <w:t xml:space="preserve"> hidup.</w:t>
      </w:r>
      <w:r>
        <w:rPr>
          <w:color w:val="333333"/>
          <w:lang w:val="en-US"/>
        </w:rPr>
        <w:t xml:space="preserve"> Ia juga bertujuan untuk mengu</w:t>
      </w:r>
      <w:r>
        <w:rPr>
          <w:rStyle w:val="28"/>
          <w:b w:val="0"/>
          <w:bCs w:val="0"/>
          <w:color w:val="333333"/>
        </w:rPr>
        <w:t>cap</w:t>
      </w:r>
      <w:r>
        <w:rPr>
          <w:rStyle w:val="28"/>
          <w:b w:val="0"/>
          <w:bCs w:val="0"/>
          <w:color w:val="333333"/>
          <w:lang w:val="en-US"/>
        </w:rPr>
        <w:t>k</w:t>
      </w:r>
      <w:r>
        <w:rPr>
          <w:rStyle w:val="28"/>
          <w:b w:val="0"/>
          <w:bCs w:val="0"/>
          <w:color w:val="333333"/>
        </w:rPr>
        <w:t xml:space="preserve">an </w:t>
      </w:r>
      <w:r>
        <w:rPr>
          <w:rStyle w:val="28"/>
          <w:b w:val="0"/>
          <w:bCs w:val="0"/>
          <w:color w:val="333333"/>
          <w:lang w:val="en-US"/>
        </w:rPr>
        <w:t>s</w:t>
      </w:r>
      <w:r>
        <w:rPr>
          <w:rStyle w:val="28"/>
          <w:b w:val="0"/>
          <w:bCs w:val="0"/>
          <w:color w:val="333333"/>
        </w:rPr>
        <w:t>yukur</w:t>
      </w:r>
      <w:r>
        <w:rPr>
          <w:rStyle w:val="28"/>
          <w:b w:val="0"/>
          <w:bCs w:val="0"/>
          <w:color w:val="333333"/>
          <w:lang w:val="en-US"/>
        </w:rPr>
        <w:t xml:space="preserve"> atas </w:t>
      </w:r>
      <w:r>
        <w:rPr>
          <w:color w:val="333333"/>
        </w:rPr>
        <w:t>rezeki yang telah diterima</w:t>
      </w:r>
      <w:r>
        <w:rPr>
          <w:color w:val="333333"/>
          <w:lang w:val="en-US"/>
        </w:rPr>
        <w:t>; sebagai alat p</w:t>
      </w:r>
      <w:r>
        <w:rPr>
          <w:rStyle w:val="28"/>
          <w:b w:val="0"/>
          <w:bCs w:val="0"/>
          <w:color w:val="333333"/>
        </w:rPr>
        <w:t xml:space="preserve">enyembuhan atau </w:t>
      </w:r>
      <w:r>
        <w:rPr>
          <w:rStyle w:val="28"/>
          <w:b w:val="0"/>
          <w:bCs w:val="0"/>
          <w:color w:val="333333"/>
          <w:lang w:val="en-US"/>
        </w:rPr>
        <w:t>p</w:t>
      </w:r>
      <w:r>
        <w:rPr>
          <w:rStyle w:val="28"/>
          <w:b w:val="0"/>
          <w:bCs w:val="0"/>
          <w:color w:val="333333"/>
        </w:rPr>
        <w:t>emulihan</w:t>
      </w:r>
      <w:r>
        <w:rPr>
          <w:color w:val="333333"/>
        </w:rPr>
        <w:t xml:space="preserve"> </w:t>
      </w:r>
      <w:r>
        <w:rPr>
          <w:color w:val="333333"/>
          <w:lang w:val="en-US"/>
        </w:rPr>
        <w:t>s</w:t>
      </w:r>
      <w:r>
        <w:rPr>
          <w:color w:val="333333"/>
        </w:rPr>
        <w:t xml:space="preserve">etelah </w:t>
      </w:r>
      <w:r>
        <w:rPr>
          <w:color w:val="333333"/>
          <w:lang w:val="en-US"/>
        </w:rPr>
        <w:t>menghadapi ke</w:t>
      </w:r>
      <w:r>
        <w:rPr>
          <w:color w:val="333333"/>
        </w:rPr>
        <w:t>sakit</w:t>
      </w:r>
      <w:r>
        <w:rPr>
          <w:color w:val="333333"/>
          <w:lang w:val="en-US"/>
        </w:rPr>
        <w:t>an</w:t>
      </w:r>
      <w:r>
        <w:rPr>
          <w:color w:val="333333"/>
        </w:rPr>
        <w:t xml:space="preserve"> atau mengalami musibah</w:t>
      </w:r>
      <w:r>
        <w:rPr>
          <w:color w:val="333333"/>
          <w:lang w:val="en-US"/>
        </w:rPr>
        <w:t>; untuk m</w:t>
      </w:r>
      <w:r>
        <w:rPr>
          <w:rStyle w:val="28"/>
          <w:b w:val="0"/>
          <w:bCs w:val="0"/>
          <w:color w:val="333333"/>
        </w:rPr>
        <w:t xml:space="preserve">enolak </w:t>
      </w:r>
      <w:r>
        <w:rPr>
          <w:rStyle w:val="28"/>
          <w:b w:val="0"/>
          <w:bCs w:val="0"/>
          <w:color w:val="333333"/>
          <w:lang w:val="en-US"/>
        </w:rPr>
        <w:t>b</w:t>
      </w:r>
      <w:r>
        <w:rPr>
          <w:rStyle w:val="28"/>
          <w:b w:val="0"/>
          <w:bCs w:val="0"/>
          <w:color w:val="333333"/>
        </w:rPr>
        <w:t>ala</w:t>
      </w:r>
      <w:r>
        <w:rPr>
          <w:rStyle w:val="28"/>
          <w:b w:val="0"/>
          <w:bCs w:val="0"/>
          <w:color w:val="333333"/>
          <w:lang w:val="en-US"/>
        </w:rPr>
        <w:t xml:space="preserve"> dan</w:t>
      </w:r>
      <w:r>
        <w:rPr>
          <w:color w:val="333333"/>
        </w:rPr>
        <w:t xml:space="preserve"> menghindari malapetaka</w:t>
      </w:r>
      <w:r>
        <w:rPr>
          <w:color w:val="333333"/>
          <w:lang w:val="en-US"/>
        </w:rPr>
        <w:t xml:space="preserve"> serta m</w:t>
      </w:r>
      <w:r>
        <w:rPr>
          <w:rStyle w:val="28"/>
          <w:b w:val="0"/>
          <w:bCs w:val="0"/>
          <w:color w:val="333333"/>
        </w:rPr>
        <w:t xml:space="preserve">enghormati </w:t>
      </w:r>
      <w:r>
        <w:rPr>
          <w:rStyle w:val="28"/>
          <w:b w:val="0"/>
          <w:bCs w:val="0"/>
          <w:color w:val="333333"/>
          <w:lang w:val="en-US"/>
        </w:rPr>
        <w:t>r</w:t>
      </w:r>
      <w:r>
        <w:rPr>
          <w:rStyle w:val="28"/>
          <w:b w:val="0"/>
          <w:bCs w:val="0"/>
          <w:color w:val="333333"/>
        </w:rPr>
        <w:t xml:space="preserve">oh </w:t>
      </w:r>
      <w:r>
        <w:rPr>
          <w:rStyle w:val="28"/>
          <w:b w:val="0"/>
          <w:bCs w:val="0"/>
          <w:color w:val="333333"/>
          <w:lang w:val="en-US"/>
        </w:rPr>
        <w:t>l</w:t>
      </w:r>
      <w:r>
        <w:rPr>
          <w:rStyle w:val="28"/>
          <w:b w:val="0"/>
          <w:bCs w:val="0"/>
          <w:color w:val="333333"/>
        </w:rPr>
        <w:t xml:space="preserve">eluhur </w:t>
      </w:r>
      <w:r>
        <w:rPr>
          <w:rStyle w:val="28"/>
          <w:b w:val="0"/>
          <w:bCs w:val="0"/>
          <w:color w:val="333333"/>
          <w:lang w:val="en-US"/>
        </w:rPr>
        <w:t>s</w:t>
      </w:r>
      <w:r>
        <w:rPr>
          <w:color w:val="333333"/>
        </w:rPr>
        <w:t>ebagai bentuk penghormatan dan menjaga hubungan baik dengan alam spiritual</w:t>
      </w:r>
      <w:r>
        <w:rPr>
          <w:rFonts w:hint="default"/>
          <w:color w:val="333333"/>
          <w:lang w:val="en-US"/>
        </w:rPr>
        <w:t xml:space="preserve"> (Urin Telajan, 2022)</w:t>
      </w:r>
      <w:r>
        <w:rPr>
          <w:color w:val="000000" w:themeColor="text1"/>
          <w14:textFill>
            <w14:solidFill>
              <w14:schemeClr w14:val="tx1"/>
            </w14:solidFill>
          </w14:textFill>
        </w:rPr>
        <w:t>.</w:t>
      </w:r>
      <w:r>
        <w:rPr>
          <w:rFonts w:hint="default"/>
          <w:color w:val="000000" w:themeColor="text1"/>
          <w:lang w:val="en-US"/>
          <w14:textFill>
            <w14:solidFill>
              <w14:schemeClr w14:val="tx1"/>
            </w14:solidFill>
          </w14:textFill>
        </w:rPr>
        <w:t xml:space="preserve"> Penulisan ini bertujuan </w:t>
      </w:r>
      <w:r>
        <w:rPr>
          <w:rFonts w:cs="Times New Roman"/>
          <w:bCs/>
          <w:iCs/>
          <w:color w:val="000000" w:themeColor="text1"/>
          <w:lang w:val="en-US"/>
          <w14:textFill>
            <w14:solidFill>
              <w14:schemeClr w14:val="tx1"/>
            </w14:solidFill>
          </w14:textFill>
        </w:rPr>
        <w:t xml:space="preserve">menjelaskan amalan ritual miring dalam sambutan perayaan Hari Gawai Sandau Ari masyarakat Iban </w:t>
      </w:r>
      <w:r>
        <w:rPr>
          <w:color w:val="000000" w:themeColor="text1"/>
          <w14:textFill>
            <w14:solidFill>
              <w14:schemeClr w14:val="tx1"/>
            </w14:solidFill>
          </w14:textFill>
        </w:rPr>
        <w:t xml:space="preserve">di daerah Pakan, Sarikei, Sarawak. </w:t>
      </w:r>
      <w:r>
        <w:rPr>
          <w:rFonts w:hint="default"/>
          <w:color w:val="000000" w:themeColor="text1"/>
          <w:lang w:val="en-US" w:eastAsia="en-MY"/>
          <w14:textFill>
            <w14:solidFill>
              <w14:schemeClr w14:val="tx1"/>
            </w14:solidFill>
          </w14:textFill>
        </w:rPr>
        <w:t>B</w:t>
      </w:r>
      <w:r>
        <w:rPr>
          <w:rFonts w:eastAsia="Times New Roman"/>
          <w:color w:val="000000" w:themeColor="text1"/>
          <w:lang w:val="en-US" w:eastAsia="en-MY"/>
          <w14:textFill>
            <w14:solidFill>
              <w14:schemeClr w14:val="tx1"/>
            </w14:solidFill>
          </w14:textFill>
        </w:rPr>
        <w:t>erikut adalah peta daerah Pakan, Bahagian Sarikei, Sarawak yang menjadi lokasi kajian ini dilakukan.</w:t>
      </w:r>
    </w:p>
    <w:p w14:paraId="1E201383">
      <w:pPr>
        <w:pStyle w:val="33"/>
        <w:spacing w:after="0" w:line="240" w:lineRule="auto"/>
        <w:rPr>
          <w:rFonts w:eastAsia="Times New Roman"/>
          <w:color w:val="000000"/>
          <w:lang w:val="en-US" w:eastAsia="en-MY"/>
        </w:rPr>
      </w:pPr>
    </w:p>
    <w:p w14:paraId="4F99522B">
      <w:pPr>
        <w:ind w:firstLine="720"/>
        <w:jc w:val="center"/>
        <w:rPr>
          <w:lang w:val="en-US"/>
        </w:rPr>
      </w:pPr>
      <w:r>
        <w:drawing>
          <wp:inline distT="0" distB="0" distL="114300" distR="114300">
            <wp:extent cx="4616450" cy="2626360"/>
            <wp:effectExtent l="0" t="0" r="12700" b="2540"/>
            <wp:docPr id="16"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IMG_256"/>
                    <pic:cNvPicPr>
                      <a:picLocks noChangeAspect="1"/>
                    </pic:cNvPicPr>
                  </pic:nvPicPr>
                  <pic:blipFill>
                    <a:blip r:embed="rId9"/>
                    <a:stretch>
                      <a:fillRect/>
                    </a:stretch>
                  </pic:blipFill>
                  <pic:spPr>
                    <a:xfrm>
                      <a:off x="0" y="0"/>
                      <a:ext cx="4616450" cy="2626360"/>
                    </a:xfrm>
                    <a:prstGeom prst="rect">
                      <a:avLst/>
                    </a:prstGeom>
                    <a:noFill/>
                    <a:ln w="9525">
                      <a:noFill/>
                    </a:ln>
                  </pic:spPr>
                </pic:pic>
              </a:graphicData>
            </a:graphic>
          </wp:inline>
        </w:drawing>
      </w:r>
    </w:p>
    <w:p w14:paraId="47F223B2">
      <w:pPr>
        <w:pStyle w:val="33"/>
        <w:spacing w:after="0" w:line="240" w:lineRule="auto"/>
        <w:jc w:val="center"/>
        <w:rPr>
          <w:rFonts w:eastAsia="Times New Roman"/>
          <w:color w:val="000000"/>
          <w:lang w:eastAsia="en-MY"/>
        </w:rPr>
      </w:pPr>
    </w:p>
    <w:p w14:paraId="2F5048F8">
      <w:pPr>
        <w:pStyle w:val="33"/>
        <w:spacing w:after="0" w:line="240" w:lineRule="auto"/>
        <w:jc w:val="center"/>
        <w:rPr>
          <w:rFonts w:eastAsia="Times New Roman"/>
          <w:color w:val="333333"/>
          <w:sz w:val="20"/>
          <w:szCs w:val="20"/>
          <w:lang w:val="en-US" w:eastAsia="en-MY"/>
        </w:rPr>
      </w:pPr>
      <w:r>
        <w:rPr>
          <w:rFonts w:eastAsia="Times New Roman"/>
          <w:color w:val="333333"/>
          <w:sz w:val="20"/>
          <w:szCs w:val="20"/>
          <w:lang w:val="en-US" w:eastAsia="en-MY"/>
        </w:rPr>
        <w:t>GAMBAR 1. Peta Daerah Pakan, Sarikei, Sarawak</w:t>
      </w:r>
    </w:p>
    <w:p w14:paraId="360C1BC0">
      <w:pPr>
        <w:pStyle w:val="33"/>
        <w:spacing w:after="0" w:line="240" w:lineRule="auto"/>
        <w:jc w:val="center"/>
        <w:rPr>
          <w:rFonts w:eastAsia="Times New Roman"/>
          <w:color w:val="333333"/>
          <w:sz w:val="20"/>
          <w:szCs w:val="20"/>
          <w:lang w:val="en-US" w:eastAsia="en-MY"/>
        </w:rPr>
      </w:pPr>
      <w:r>
        <w:rPr>
          <w:rFonts w:eastAsia="Times New Roman"/>
          <w:color w:val="333333"/>
          <w:sz w:val="20"/>
          <w:szCs w:val="20"/>
          <w:lang w:val="en-US" w:eastAsia="en-MY"/>
        </w:rPr>
        <w:t>Sumber :https://sarikei.sarawak.gov.my/web/subpage/webpage_view/324</w:t>
      </w:r>
    </w:p>
    <w:p w14:paraId="775E044C">
      <w:pPr>
        <w:pStyle w:val="33"/>
        <w:spacing w:after="0" w:line="240" w:lineRule="auto"/>
        <w:jc w:val="center"/>
        <w:rPr>
          <w:rFonts w:eastAsia="Times New Roman"/>
          <w:color w:val="333333"/>
          <w:sz w:val="20"/>
          <w:szCs w:val="20"/>
          <w:lang w:val="en-US" w:eastAsia="en-MY"/>
        </w:rPr>
      </w:pPr>
    </w:p>
    <w:p w14:paraId="22C43248">
      <w:pPr>
        <w:jc w:val="both"/>
        <w:rPr>
          <w:b/>
          <w:bCs/>
          <w:color w:val="333333"/>
          <w:lang w:val="en-US"/>
        </w:rPr>
      </w:pPr>
      <w:r>
        <w:rPr>
          <w:b/>
          <w:bCs/>
          <w:color w:val="333333"/>
          <w:lang w:val="en-US"/>
        </w:rPr>
        <w:t>Ulasan Literatur</w:t>
      </w:r>
    </w:p>
    <w:p w14:paraId="1D7A9577">
      <w:pPr>
        <w:pStyle w:val="2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ind w:left="0" w:right="0" w:firstLine="0"/>
        <w:jc w:val="both"/>
        <w:textAlignment w:val="auto"/>
        <w:rPr>
          <w:rFonts w:hint="default"/>
          <w:i/>
          <w:iCs/>
          <w:color w:val="333333"/>
          <w:lang w:val="en-US" w:eastAsia="en-MY"/>
        </w:rPr>
      </w:pPr>
      <w:r>
        <w:rPr>
          <w:rFonts w:hint="default"/>
          <w:color w:val="333333"/>
          <w:lang w:val="en-US" w:eastAsia="en-MY"/>
        </w:rPr>
        <w:t>Terdapat beberapa p</w:t>
      </w:r>
      <w:r>
        <w:rPr>
          <w:color w:val="333333"/>
          <w:lang w:val="en-US" w:eastAsia="en-MY"/>
        </w:rPr>
        <w:t>enulisan berkenaan</w:t>
      </w:r>
      <w:r>
        <w:rPr>
          <w:color w:val="333333"/>
          <w:lang w:eastAsia="en-MY"/>
        </w:rPr>
        <w:t xml:space="preserve"> amalan </w:t>
      </w:r>
      <w:r>
        <w:rPr>
          <w:rFonts w:hint="default"/>
          <w:color w:val="333333"/>
          <w:lang w:val="en-US" w:eastAsia="en-MY"/>
        </w:rPr>
        <w:t xml:space="preserve">ritual Miring yang dilakukan oleh masyarakat Iban. Misalnya, Henrietta Liza (2024) telah menulis sebuah laporan berjudul “Miring diadakan Sempena Ekspo Tatu Antarabangsa Kuching” dalam </w:t>
      </w:r>
      <w:r>
        <w:rPr>
          <w:rFonts w:hint="default"/>
          <w:i/>
          <w:iCs/>
          <w:color w:val="333333"/>
          <w:lang w:val="en-US" w:eastAsia="en-MY"/>
        </w:rPr>
        <w:t xml:space="preserve">Utusan Borneo. </w:t>
      </w:r>
      <w:r>
        <w:rPr>
          <w:rFonts w:hint="default"/>
          <w:i w:val="0"/>
          <w:iCs w:val="0"/>
          <w:color w:val="333333"/>
          <w:lang w:val="en-US" w:eastAsia="en-MY"/>
        </w:rPr>
        <w:t xml:space="preserve">Upacara ini diadakan mengikut adat resam dan pantang larang masyarakat Iban di Kuching, Sarawak. Laporan akhbar tersebut menjelaskan </w:t>
      </w:r>
      <w:r>
        <w:rPr>
          <w:rFonts w:hint="default" w:ascii="Calibri" w:hAnsi="Calibri" w:eastAsia="Georgia" w:cs="Calibri"/>
          <w:i w:val="0"/>
          <w:iCs w:val="0"/>
          <w:caps w:val="0"/>
          <w:color w:val="333333"/>
          <w:spacing w:val="0"/>
          <w:sz w:val="20"/>
          <w:szCs w:val="20"/>
          <w:shd w:val="clear" w:fill="FFFFFF"/>
        </w:rPr>
        <w:t xml:space="preserve">'miring' merupakan doa </w:t>
      </w:r>
      <w:r>
        <w:rPr>
          <w:rFonts w:hint="default" w:ascii="Calibri" w:hAnsi="Calibri" w:eastAsia="Georgia" w:cs="Calibri"/>
          <w:i w:val="0"/>
          <w:iCs w:val="0"/>
          <w:caps w:val="0"/>
          <w:color w:val="333333"/>
          <w:spacing w:val="0"/>
          <w:sz w:val="20"/>
          <w:szCs w:val="20"/>
          <w:shd w:val="clear" w:fill="FFFFFF"/>
          <w:lang w:val="en-US"/>
        </w:rPr>
        <w:t xml:space="preserve">yang bertujuan untuk </w:t>
      </w:r>
      <w:r>
        <w:rPr>
          <w:rFonts w:hint="default" w:ascii="Calibri" w:hAnsi="Calibri" w:eastAsia="Georgia" w:cs="Calibri"/>
          <w:i w:val="0"/>
          <w:iCs w:val="0"/>
          <w:caps w:val="0"/>
          <w:color w:val="333333"/>
          <w:spacing w:val="0"/>
          <w:sz w:val="20"/>
          <w:szCs w:val="20"/>
          <w:shd w:val="clear" w:fill="FFFFFF"/>
        </w:rPr>
        <w:t>memohon kebaikan daripada 'petara' dalam kepercayaan anim</w:t>
      </w:r>
      <w:r>
        <w:rPr>
          <w:rFonts w:hint="default" w:eastAsia="Georgia" w:cs="Calibri"/>
          <w:i w:val="0"/>
          <w:iCs w:val="0"/>
          <w:caps w:val="0"/>
          <w:color w:val="333333"/>
          <w:spacing w:val="0"/>
          <w:sz w:val="20"/>
          <w:szCs w:val="20"/>
          <w:shd w:val="clear" w:fill="FFFFFF"/>
          <w:lang w:val="en-US"/>
        </w:rPr>
        <w:t>is</w:t>
      </w:r>
      <w:r>
        <w:rPr>
          <w:rFonts w:hint="default" w:ascii="Calibri" w:hAnsi="Calibri" w:eastAsia="Georgia" w:cs="Calibri"/>
          <w:i w:val="0"/>
          <w:iCs w:val="0"/>
          <w:caps w:val="0"/>
          <w:color w:val="333333"/>
          <w:spacing w:val="0"/>
          <w:sz w:val="20"/>
          <w:szCs w:val="20"/>
          <w:shd w:val="clear" w:fill="FFFFFF"/>
          <w:lang w:val="en-US"/>
        </w:rPr>
        <w:t>me. D</w:t>
      </w:r>
      <w:r>
        <w:rPr>
          <w:rFonts w:hint="default" w:ascii="Calibri" w:hAnsi="Calibri" w:eastAsia="Georgia" w:cs="Calibri"/>
          <w:i w:val="0"/>
          <w:iCs w:val="0"/>
          <w:caps w:val="0"/>
          <w:color w:val="333333"/>
          <w:spacing w:val="0"/>
          <w:sz w:val="20"/>
          <w:szCs w:val="20"/>
          <w:shd w:val="clear" w:fill="FFFFFF"/>
        </w:rPr>
        <w:t>oa</w:t>
      </w:r>
      <w:r>
        <w:rPr>
          <w:rFonts w:hint="default" w:ascii="Calibri" w:hAnsi="Calibri" w:eastAsia="Georgia" w:cs="Calibri"/>
          <w:i w:val="0"/>
          <w:iCs w:val="0"/>
          <w:caps w:val="0"/>
          <w:color w:val="333333"/>
          <w:spacing w:val="0"/>
          <w:sz w:val="20"/>
          <w:szCs w:val="20"/>
          <w:shd w:val="clear" w:fill="FFFFFF"/>
          <w:lang w:val="en-US"/>
        </w:rPr>
        <w:t xml:space="preserve"> ini berperanan untuk mendapatkan keberkatan</w:t>
      </w:r>
      <w:r>
        <w:rPr>
          <w:rFonts w:hint="default" w:ascii="Calibri" w:hAnsi="Calibri" w:eastAsia="Georgia" w:cs="Calibri"/>
          <w:i w:val="0"/>
          <w:iCs w:val="0"/>
          <w:caps w:val="0"/>
          <w:color w:val="333333"/>
          <w:spacing w:val="0"/>
          <w:sz w:val="20"/>
          <w:szCs w:val="20"/>
          <w:shd w:val="clear" w:fill="FFFFFF"/>
        </w:rPr>
        <w:t xml:space="preserve"> daripada </w:t>
      </w:r>
      <w:r>
        <w:rPr>
          <w:rFonts w:hint="default" w:eastAsia="Georgia" w:cs="Calibri"/>
          <w:i/>
          <w:iCs/>
          <w:caps w:val="0"/>
          <w:color w:val="333333"/>
          <w:spacing w:val="0"/>
          <w:sz w:val="20"/>
          <w:szCs w:val="20"/>
          <w:shd w:val="clear" w:fill="FFFFFF"/>
          <w:lang w:val="en-US"/>
        </w:rPr>
        <w:t>P</w:t>
      </w:r>
      <w:r>
        <w:rPr>
          <w:rFonts w:hint="default" w:ascii="Calibri" w:hAnsi="Calibri" w:eastAsia="Georgia" w:cs="Calibri"/>
          <w:i/>
          <w:iCs/>
          <w:caps w:val="0"/>
          <w:color w:val="333333"/>
          <w:spacing w:val="0"/>
          <w:sz w:val="20"/>
          <w:szCs w:val="20"/>
          <w:shd w:val="clear" w:fill="FFFFFF"/>
        </w:rPr>
        <w:t>etara</w:t>
      </w:r>
      <w:r>
        <w:rPr>
          <w:rFonts w:hint="default" w:ascii="Calibri" w:hAnsi="Calibri" w:eastAsia="Georgia" w:cs="Calibri"/>
          <w:i w:val="0"/>
          <w:iCs w:val="0"/>
          <w:caps w:val="0"/>
          <w:color w:val="333333"/>
          <w:spacing w:val="0"/>
          <w:sz w:val="20"/>
          <w:szCs w:val="20"/>
          <w:shd w:val="clear" w:fill="FFFFFF"/>
        </w:rPr>
        <w:t xml:space="preserve"> atau</w:t>
      </w:r>
      <w:r>
        <w:rPr>
          <w:rFonts w:hint="default" w:ascii="Calibri" w:hAnsi="Calibri" w:eastAsia="Georgia" w:cs="Calibri"/>
          <w:i w:val="0"/>
          <w:iCs w:val="0"/>
          <w:caps w:val="0"/>
          <w:color w:val="333333"/>
          <w:spacing w:val="0"/>
          <w:sz w:val="20"/>
          <w:szCs w:val="20"/>
          <w:shd w:val="clear" w:fill="FFFFFF"/>
          <w:lang w:val="en-US"/>
        </w:rPr>
        <w:t xml:space="preserve"> disebut sebagai</w:t>
      </w:r>
      <w:r>
        <w:rPr>
          <w:rFonts w:hint="default" w:ascii="Calibri" w:hAnsi="Calibri" w:eastAsia="Georgia" w:cs="Calibri"/>
          <w:i w:val="0"/>
          <w:iCs w:val="0"/>
          <w:caps w:val="0"/>
          <w:color w:val="333333"/>
          <w:spacing w:val="0"/>
          <w:sz w:val="20"/>
          <w:szCs w:val="20"/>
          <w:shd w:val="clear" w:fill="FFFFFF"/>
        </w:rPr>
        <w:t xml:space="preserve"> dewa asa</w:t>
      </w:r>
      <w:r>
        <w:rPr>
          <w:rFonts w:hint="default" w:ascii="Calibri" w:hAnsi="Calibri" w:eastAsia="Georgia" w:cs="Calibri"/>
          <w:i w:val="0"/>
          <w:iCs w:val="0"/>
          <w:caps w:val="0"/>
          <w:color w:val="333333"/>
          <w:spacing w:val="0"/>
          <w:sz w:val="20"/>
          <w:szCs w:val="20"/>
          <w:shd w:val="clear" w:fill="FFFFFF"/>
          <w:lang w:val="en-US"/>
        </w:rPr>
        <w:t xml:space="preserve"> agar ekspo tersebut dapat dilaksanakan </w:t>
      </w:r>
      <w:r>
        <w:rPr>
          <w:rFonts w:hint="default" w:ascii="Calibri" w:hAnsi="Calibri" w:eastAsia="Georgia" w:cs="Calibri"/>
          <w:i w:val="0"/>
          <w:iCs w:val="0"/>
          <w:caps w:val="0"/>
          <w:color w:val="333333"/>
          <w:spacing w:val="0"/>
          <w:sz w:val="20"/>
          <w:szCs w:val="20"/>
          <w:shd w:val="clear" w:fill="FFFFFF"/>
        </w:rPr>
        <w:t>dalam keadaan sejahtera dan selamat</w:t>
      </w:r>
      <w:r>
        <w:rPr>
          <w:rFonts w:hint="default" w:ascii="Calibri" w:hAnsi="Calibri" w:eastAsia="Georgia" w:cs="Calibri"/>
          <w:i w:val="0"/>
          <w:iCs w:val="0"/>
          <w:caps w:val="0"/>
          <w:color w:val="333333"/>
          <w:spacing w:val="0"/>
          <w:sz w:val="20"/>
          <w:szCs w:val="20"/>
          <w:shd w:val="clear" w:fill="FFFFFF"/>
          <w:lang w:val="en-US"/>
        </w:rPr>
        <w:t xml:space="preserve">. </w:t>
      </w:r>
    </w:p>
    <w:p w14:paraId="1E893464">
      <w:pPr>
        <w:jc w:val="both"/>
        <w:rPr>
          <w:rFonts w:hint="default" w:ascii="Calibri" w:hAnsi="Calibri" w:cs="Calibri"/>
          <w:color w:val="333333"/>
          <w:sz w:val="20"/>
          <w:szCs w:val="20"/>
          <w:lang w:val="en-US" w:eastAsia="en-MY"/>
        </w:rPr>
      </w:pPr>
      <w:r>
        <w:rPr>
          <w:rFonts w:hint="default"/>
          <w:color w:val="333333"/>
          <w:lang w:val="en-US" w:eastAsia="en-MY"/>
        </w:rPr>
        <w:t xml:space="preserve"> </w:t>
      </w:r>
      <w:r>
        <w:rPr>
          <w:rFonts w:hint="default"/>
          <w:color w:val="333333"/>
          <w:lang w:val="en-US" w:eastAsia="en-MY"/>
        </w:rPr>
        <w:tab/>
      </w:r>
      <w:r>
        <w:rPr>
          <w:rFonts w:hint="default"/>
          <w:color w:val="333333"/>
          <w:lang w:val="en-US" w:eastAsia="en-MY"/>
        </w:rPr>
        <w:t>Seterusnya, kajian berkenaan amalan miring dilakukan oleh</w:t>
      </w:r>
      <w:r>
        <w:rPr>
          <w:rFonts w:hint="default" w:ascii="Calibri" w:hAnsi="Calibri" w:cs="Calibri"/>
          <w:color w:val="333333"/>
          <w:sz w:val="20"/>
          <w:szCs w:val="20"/>
          <w:lang w:val="en-US" w:eastAsia="en-MY"/>
        </w:rPr>
        <w:t xml:space="preserve"> </w:t>
      </w:r>
      <w:r>
        <w:rPr>
          <w:rFonts w:hint="default" w:ascii="Calibri" w:hAnsi="Calibri" w:eastAsia="SimSun" w:cs="Calibri"/>
          <w:sz w:val="20"/>
          <w:szCs w:val="20"/>
        </w:rPr>
        <w:t>Daniel Ugih Echoh, Salfarina Abdul Gapor dan Haris Fadzilah Abdul Rahman</w:t>
      </w:r>
      <w:r>
        <w:rPr>
          <w:rFonts w:hint="default" w:ascii="Calibri" w:hAnsi="Calibri" w:eastAsia="SimSun" w:cs="Calibri"/>
          <w:sz w:val="20"/>
          <w:szCs w:val="20"/>
          <w:lang w:val="en-US"/>
        </w:rPr>
        <w:t xml:space="preserve"> (2020). Kajian mereka berjudul</w:t>
      </w:r>
      <w:r>
        <w:rPr>
          <w:color w:val="333333"/>
          <w:lang w:eastAsia="en-MY"/>
        </w:rPr>
        <w:t xml:space="preserve"> </w:t>
      </w:r>
      <w:r>
        <w:rPr>
          <w:rFonts w:hint="default"/>
          <w:color w:val="333333"/>
          <w:lang w:val="en-US" w:eastAsia="en-MY"/>
        </w:rPr>
        <w:t>“</w:t>
      </w:r>
      <w:r>
        <w:rPr>
          <w:rFonts w:hint="default" w:ascii="Calibri" w:hAnsi="Calibri" w:eastAsia="SimSun" w:cs="Calibri"/>
          <w:sz w:val="20"/>
          <w:szCs w:val="20"/>
        </w:rPr>
        <w:t xml:space="preserve">Fungsi Upacara Miring </w:t>
      </w:r>
      <w:r>
        <w:rPr>
          <w:rFonts w:hint="default" w:ascii="Calibri" w:hAnsi="Calibri" w:eastAsia="SimSun" w:cs="Calibri"/>
          <w:sz w:val="20"/>
          <w:szCs w:val="20"/>
          <w:lang w:val="en-US"/>
        </w:rPr>
        <w:t>d</w:t>
      </w:r>
      <w:r>
        <w:rPr>
          <w:rFonts w:hint="default" w:ascii="Calibri" w:hAnsi="Calibri" w:eastAsia="SimSun" w:cs="Calibri"/>
          <w:sz w:val="20"/>
          <w:szCs w:val="20"/>
        </w:rPr>
        <w:t xml:space="preserve">alam Proses Pemuliharaan Kubu </w:t>
      </w:r>
      <w:r>
        <w:rPr>
          <w:rFonts w:hint="default" w:ascii="Calibri" w:hAnsi="Calibri" w:eastAsia="SimSun" w:cs="Calibri"/>
          <w:sz w:val="20"/>
          <w:szCs w:val="20"/>
          <w:lang w:val="en-US"/>
        </w:rPr>
        <w:t>d</w:t>
      </w:r>
      <w:r>
        <w:rPr>
          <w:rFonts w:hint="default" w:ascii="Calibri" w:hAnsi="Calibri" w:eastAsia="SimSun" w:cs="Calibri"/>
          <w:sz w:val="20"/>
          <w:szCs w:val="20"/>
        </w:rPr>
        <w:t>i Wilayah Tengah Sarawak</w:t>
      </w:r>
      <w:r>
        <w:rPr>
          <w:rFonts w:hint="default" w:ascii="Calibri" w:hAnsi="Calibri" w:eastAsia="SimSun" w:cs="Calibri"/>
          <w:sz w:val="20"/>
          <w:szCs w:val="20"/>
          <w:lang w:val="en-US"/>
        </w:rPr>
        <w:t>” membincangkan upacara miring dalam konteks pemuliharaan bangunan bersejarah yang dilakukan terhadap Kubu Emma di daerah Kanowit dan Kubu Brooke di daerah Julau. Upacara miring dilakukan sebelum kerj</w:t>
      </w:r>
      <w:r>
        <w:rPr>
          <w:rFonts w:hint="default" w:eastAsia="SimSun" w:cs="Calibri"/>
          <w:sz w:val="20"/>
          <w:szCs w:val="20"/>
          <w:lang w:val="en-US"/>
        </w:rPr>
        <w:t>a</w:t>
      </w:r>
      <w:r>
        <w:rPr>
          <w:rFonts w:hint="default" w:ascii="Calibri" w:hAnsi="Calibri" w:eastAsia="SimSun" w:cs="Calibri"/>
          <w:sz w:val="20"/>
          <w:szCs w:val="20"/>
          <w:lang w:val="en-US"/>
        </w:rPr>
        <w:t xml:space="preserve">-kerja pemulihan kubu dilaksanakan. Penulis menjelaskan </w:t>
      </w:r>
      <w:r>
        <w:rPr>
          <w:rFonts w:hint="default" w:ascii="Calibri" w:hAnsi="Calibri" w:eastAsia="SimSun" w:cs="Calibri"/>
          <w:sz w:val="20"/>
          <w:szCs w:val="20"/>
        </w:rPr>
        <w:t>upacara miring merupakan satu bentuk keunikan budaya dan adat resam dalam kalangan komuniti Iban di Sarawak untuk memberkati, melindungi dan membawa kebahagi</w:t>
      </w:r>
      <w:r>
        <w:rPr>
          <w:rFonts w:hint="default" w:ascii="Calibri" w:hAnsi="Calibri" w:eastAsia="SimSun" w:cs="Calibri"/>
          <w:sz w:val="20"/>
          <w:szCs w:val="20"/>
          <w:lang w:val="en-US"/>
        </w:rPr>
        <w:t>a</w:t>
      </w:r>
      <w:r>
        <w:rPr>
          <w:rFonts w:hint="default" w:ascii="Calibri" w:hAnsi="Calibri" w:eastAsia="SimSun" w:cs="Calibri"/>
          <w:sz w:val="20"/>
          <w:szCs w:val="20"/>
        </w:rPr>
        <w:t>an mereka yang</w:t>
      </w:r>
      <w:r>
        <w:rPr>
          <w:rFonts w:hint="default" w:ascii="Calibri" w:hAnsi="Calibri" w:eastAsia="SimSun" w:cs="Calibri"/>
          <w:sz w:val="20"/>
          <w:szCs w:val="20"/>
          <w:lang w:val="en-US"/>
        </w:rPr>
        <w:t xml:space="preserve"> mengamalkannya.</w:t>
      </w:r>
    </w:p>
    <w:p w14:paraId="14CFA9C6">
      <w:pPr>
        <w:ind w:firstLine="720" w:firstLineChars="0"/>
        <w:jc w:val="both"/>
        <w:rPr>
          <w:color w:val="333333"/>
          <w:lang w:eastAsia="en-MY"/>
        </w:rPr>
      </w:pPr>
      <w:r>
        <w:rPr>
          <w:rFonts w:hint="default"/>
          <w:color w:val="333333"/>
          <w:lang w:val="en-US"/>
        </w:rPr>
        <w:t xml:space="preserve">Kajian </w:t>
      </w:r>
      <w:r>
        <w:rPr>
          <w:color w:val="333333"/>
        </w:rPr>
        <w:t>Jescinta Alice Matusinus (2019)</w:t>
      </w:r>
      <w:r>
        <w:rPr>
          <w:rFonts w:hint="default"/>
          <w:color w:val="333333"/>
          <w:lang w:val="en-US"/>
        </w:rPr>
        <w:t xml:space="preserve"> bertajuk </w:t>
      </w:r>
      <w:r>
        <w:rPr>
          <w:color w:val="333333"/>
          <w:lang w:val="en-US" w:eastAsia="en-MY"/>
        </w:rPr>
        <w:t>“</w:t>
      </w:r>
      <w:r>
        <w:rPr>
          <w:color w:val="333333"/>
          <w:lang w:eastAsia="en-MY"/>
        </w:rPr>
        <w:t>Budaya Gawai Sandau Ari</w:t>
      </w:r>
      <w:r>
        <w:rPr>
          <w:color w:val="333333"/>
          <w:lang w:val="en-US" w:eastAsia="en-MY"/>
        </w:rPr>
        <w:t>”</w:t>
      </w:r>
      <w:r>
        <w:rPr>
          <w:color w:val="333333"/>
        </w:rPr>
        <w:t xml:space="preserve">  memberi tumpuan terhadap amalan Gawai Sandau Ari secara umum. </w:t>
      </w:r>
      <w:r>
        <w:rPr>
          <w:color w:val="333333"/>
          <w:lang w:eastAsia="en-MY"/>
        </w:rPr>
        <w:t>Makna dan tujuan perayaan ini sebagai upacara dan adat lama yang masih diamalkan oleh masyarakat Iban sehingga ke hari ini dengan tujuan untuk melakukan penilikan nasib terhadap seseorang. Kajian ini juga menghuraikan tentang cara pelaksanaan Gawai Sandau Ari dan peralatan serta tujuan penggunaannya semasa upacara berlangsung. Kajian ini mendapati bahawa pelaksanaan upacara Gawai Sandau Ari dilakukan secara bersama</w:t>
      </w:r>
      <w:r>
        <w:rPr>
          <w:color w:val="333333"/>
          <w:lang w:val="en-US" w:eastAsia="en-MY"/>
        </w:rPr>
        <w:t>-</w:t>
      </w:r>
      <w:r>
        <w:rPr>
          <w:color w:val="333333"/>
          <w:lang w:eastAsia="en-MY"/>
        </w:rPr>
        <w:t xml:space="preserve">sama oleh </w:t>
      </w:r>
      <w:r>
        <w:rPr>
          <w:rFonts w:hint="default"/>
          <w:color w:val="333333"/>
          <w:lang w:val="en-US" w:eastAsia="en-MY"/>
        </w:rPr>
        <w:t>keluarga</w:t>
      </w:r>
      <w:r>
        <w:rPr>
          <w:color w:val="333333"/>
          <w:lang w:eastAsia="en-MY"/>
        </w:rPr>
        <w:t xml:space="preserve"> rumah panjang dalam menyediakan makanan tradisional seperti pulut, rendai, tumpe dan kembang goyang. Dalam kajian ini juga, peralatan yang digunakan untuk menyambut upacara Gawai Sandau Ari terdiri daripada </w:t>
      </w:r>
      <w:r>
        <w:rPr>
          <w:i/>
          <w:iCs/>
          <w:color w:val="333333"/>
          <w:lang w:eastAsia="en-MY"/>
        </w:rPr>
        <w:t>isang, piring, antu pala</w:t>
      </w:r>
      <w:r>
        <w:rPr>
          <w:rFonts w:hint="default"/>
          <w:i/>
          <w:iCs/>
          <w:color w:val="333333"/>
          <w:lang w:val="en-US" w:eastAsia="en-MY"/>
        </w:rPr>
        <w:t xml:space="preserve">, </w:t>
      </w:r>
      <w:r>
        <w:rPr>
          <w:color w:val="333333"/>
          <w:lang w:eastAsia="en-MY"/>
        </w:rPr>
        <w:t xml:space="preserve">puan kumbu, ayam </w:t>
      </w:r>
      <w:r>
        <w:rPr>
          <w:rFonts w:hint="default"/>
          <w:color w:val="333333"/>
          <w:lang w:val="en-US" w:eastAsia="en-MY"/>
        </w:rPr>
        <w:t>d</w:t>
      </w:r>
      <w:r>
        <w:rPr>
          <w:color w:val="333333"/>
          <w:lang w:eastAsia="en-MY"/>
        </w:rPr>
        <w:t xml:space="preserve">an babi serta tiang kuyang.  </w:t>
      </w:r>
    </w:p>
    <w:p w14:paraId="05B4D920">
      <w:pPr>
        <w:ind w:firstLine="720"/>
        <w:jc w:val="both"/>
        <w:rPr>
          <w:rFonts w:eastAsia="Calibri" w:cs="Times New Roman"/>
          <w:color w:val="333333"/>
          <w:lang w:val="en-US" w:eastAsia="zh-CN" w:bidi="ar"/>
        </w:rPr>
      </w:pPr>
      <w:r>
        <w:rPr>
          <w:rFonts w:eastAsia="Calibri" w:cs="Times New Roman"/>
          <w:color w:val="333333"/>
          <w:lang w:val="en-US" w:eastAsia="zh-CN" w:bidi="ar"/>
        </w:rPr>
        <w:t xml:space="preserve">Nik Azma Nik Day (2018) dalam kajiannya bertajuk “Perubahan Amalan Ritual Miring dalam Masyarakat Iban di Kanowit Sibu, Sarawak” membincangkan perubahan yang berlaku di dalam pengamalan ritual miring masyarakat Iban yang masih lagi percaya dan berpegang teguh dengan agama </w:t>
      </w:r>
      <w:r>
        <w:rPr>
          <w:rFonts w:hint="default" w:cs="Times New Roman"/>
          <w:color w:val="333333"/>
          <w:lang w:val="en-US" w:eastAsia="zh-CN" w:bidi="ar"/>
        </w:rPr>
        <w:t xml:space="preserve">dan </w:t>
      </w:r>
      <w:r>
        <w:rPr>
          <w:rFonts w:eastAsia="Calibri" w:cs="Times New Roman"/>
          <w:color w:val="333333"/>
          <w:lang w:val="en-US" w:eastAsia="zh-CN" w:bidi="ar"/>
        </w:rPr>
        <w:t xml:space="preserve">adat. Pengamalan ritual miring adalah satu upacara keagamaan mengikut kepercayaan adat untuk memohon pertolongan daripada </w:t>
      </w:r>
      <w:r>
        <w:rPr>
          <w:rFonts w:eastAsia="Calibri" w:cs="Times New Roman"/>
          <w:i/>
          <w:iCs/>
          <w:color w:val="333333"/>
          <w:lang w:val="en-US" w:eastAsia="zh-CN" w:bidi="ar"/>
        </w:rPr>
        <w:t>Petara</w:t>
      </w:r>
      <w:r>
        <w:rPr>
          <w:rFonts w:eastAsia="Calibri" w:cs="Times New Roman"/>
          <w:color w:val="333333"/>
          <w:lang w:val="en-US" w:eastAsia="zh-CN" w:bidi="ar"/>
        </w:rPr>
        <w:t xml:space="preserve"> bagi memakbulkan sesuatu niat melalui persembahan (offerings) seperti makanan yang diletakkan di dalam piring. Konsep perubahan yang dinyatakan di dalam kajian ini bukan sahaja dinilai dari segi bahan ritual yang digunakan tetapi dilihat berdasarkan siapakah pengamalnya pada masa kini, adakah masyarakat Iban yang masih beragama atau mereka yang telah memeluk agama Kristian. Perubahan-perubahan yang telah dikenal pasti memberi kesan kepada persepsi masyarakat sekarang terutamanya golongan muda tentang  adat dan kepercayaan tradisi masyarakat Iban pada masa dahulu. Hal ini kerana, pengamalan ritual miring pada masa kini bukan sahaja semakin kurang diamalkan tetapi tatacara pengamalannya tidak dilakukan sepertimana adat dan cara masyarakat dahulu yang boleh mengubah tanggapan seseorang yang baru mengetahui tentang ritual miring ini. </w:t>
      </w:r>
    </w:p>
    <w:p w14:paraId="4C3F85FD">
      <w:pPr>
        <w:ind w:firstLine="720"/>
        <w:jc w:val="both"/>
        <w:rPr>
          <w:color w:val="333333"/>
          <w:lang w:eastAsia="en-MY"/>
        </w:rPr>
      </w:pPr>
      <w:r>
        <w:rPr>
          <w:color w:val="333333"/>
          <w:lang w:val="en-US" w:eastAsia="en-MY"/>
        </w:rPr>
        <w:t>P</w:t>
      </w:r>
      <w:r>
        <w:rPr>
          <w:color w:val="333333"/>
          <w:lang w:eastAsia="en-MY"/>
        </w:rPr>
        <w:t xml:space="preserve">enulisan Suzie Nyindang (2017) berjudul </w:t>
      </w:r>
      <w:r>
        <w:rPr>
          <w:color w:val="333333"/>
          <w:lang w:val="en-US" w:eastAsia="en-MY"/>
        </w:rPr>
        <w:t>“</w:t>
      </w:r>
      <w:r>
        <w:rPr>
          <w:color w:val="333333"/>
          <w:lang w:eastAsia="en-MY"/>
        </w:rPr>
        <w:t xml:space="preserve">Adat </w:t>
      </w:r>
      <w:r>
        <w:rPr>
          <w:rFonts w:hint="default"/>
          <w:color w:val="333333"/>
          <w:lang w:val="en-US" w:eastAsia="en-MY"/>
        </w:rPr>
        <w:t>M</w:t>
      </w:r>
      <w:r>
        <w:rPr>
          <w:color w:val="333333"/>
          <w:lang w:val="en-US" w:eastAsia="en-MY"/>
        </w:rPr>
        <w:t>iring</w:t>
      </w:r>
      <w:r>
        <w:rPr>
          <w:color w:val="333333"/>
          <w:lang w:eastAsia="en-MY"/>
        </w:rPr>
        <w:t xml:space="preserve"> </w:t>
      </w:r>
      <w:r>
        <w:rPr>
          <w:color w:val="333333"/>
          <w:lang w:val="en-US" w:eastAsia="en-MY"/>
        </w:rPr>
        <w:t>d</w:t>
      </w:r>
      <w:r>
        <w:rPr>
          <w:color w:val="333333"/>
          <w:lang w:eastAsia="en-MY"/>
        </w:rPr>
        <w:t xml:space="preserve">alam Perayaan Gawai Sandau Hari </w:t>
      </w:r>
      <w:r>
        <w:rPr>
          <w:color w:val="333333"/>
          <w:lang w:val="en-US" w:eastAsia="en-MY"/>
        </w:rPr>
        <w:t>d</w:t>
      </w:r>
      <w:r>
        <w:rPr>
          <w:color w:val="333333"/>
          <w:lang w:eastAsia="en-MY"/>
        </w:rPr>
        <w:t>alam Masyarakat Iban</w:t>
      </w:r>
      <w:r>
        <w:rPr>
          <w:color w:val="333333"/>
          <w:lang w:val="en-US" w:eastAsia="en-MY"/>
        </w:rPr>
        <w:t>”</w:t>
      </w:r>
      <w:r>
        <w:rPr>
          <w:rFonts w:hint="default"/>
          <w:color w:val="333333"/>
          <w:lang w:val="en-US" w:eastAsia="en-MY"/>
        </w:rPr>
        <w:t xml:space="preserve"> </w:t>
      </w:r>
      <w:r>
        <w:rPr>
          <w:color w:val="333333"/>
          <w:lang w:eastAsia="en-MY"/>
        </w:rPr>
        <w:t xml:space="preserve">  memberi tumpuan kepada ritual</w:t>
      </w:r>
      <w:r>
        <w:rPr>
          <w:i w:val="0"/>
          <w:iCs w:val="0"/>
          <w:color w:val="333333"/>
          <w:lang w:eastAsia="en-MY"/>
        </w:rPr>
        <w:t xml:space="preserve"> </w:t>
      </w:r>
      <w:r>
        <w:rPr>
          <w:i w:val="0"/>
          <w:iCs w:val="0"/>
          <w:color w:val="333333"/>
          <w:lang w:val="en-US" w:eastAsia="en-MY"/>
        </w:rPr>
        <w:t>miring</w:t>
      </w:r>
      <w:r>
        <w:rPr>
          <w:color w:val="333333"/>
          <w:lang w:eastAsia="en-MY"/>
        </w:rPr>
        <w:t xml:space="preserve"> yang dilakukan semasa upacara Gawai Sandau </w:t>
      </w:r>
      <w:r>
        <w:rPr>
          <w:color w:val="333333"/>
          <w:lang w:val="en-US" w:eastAsia="en-MY"/>
        </w:rPr>
        <w:t>Ha</w:t>
      </w:r>
      <w:r>
        <w:rPr>
          <w:color w:val="333333"/>
          <w:lang w:eastAsia="en-MY"/>
        </w:rPr>
        <w:t xml:space="preserve">ri yang berlangsung di sebuah rumah panjang di Sarawak. Dalam kajian tersebut, pengkaji telah membuat penelitian terhadap aspek pengurusan setiap peringkat upacara </w:t>
      </w:r>
      <w:r>
        <w:rPr>
          <w:color w:val="333333"/>
          <w:lang w:val="en-US" w:eastAsia="en-MY"/>
        </w:rPr>
        <w:t>miring</w:t>
      </w:r>
      <w:r>
        <w:rPr>
          <w:color w:val="333333"/>
          <w:lang w:eastAsia="en-MY"/>
        </w:rPr>
        <w:t xml:space="preserve"> semasa Gawai Sandau Ari </w:t>
      </w:r>
      <w:r>
        <w:rPr>
          <w:rFonts w:hint="default"/>
          <w:color w:val="333333"/>
          <w:lang w:val="en-US" w:eastAsia="en-MY"/>
        </w:rPr>
        <w:t>mulai</w:t>
      </w:r>
      <w:r>
        <w:rPr>
          <w:color w:val="333333"/>
          <w:lang w:eastAsia="en-MY"/>
        </w:rPr>
        <w:t xml:space="preserve"> dari awal </w:t>
      </w:r>
      <w:r>
        <w:rPr>
          <w:color w:val="333333"/>
          <w:lang w:val="en-US" w:eastAsia="en-MY"/>
        </w:rPr>
        <w:t>hingga</w:t>
      </w:r>
      <w:r>
        <w:rPr>
          <w:color w:val="333333"/>
          <w:lang w:eastAsia="en-MY"/>
        </w:rPr>
        <w:t xml:space="preserve"> akhir</w:t>
      </w:r>
      <w:r>
        <w:rPr>
          <w:color w:val="333333"/>
          <w:lang w:val="en-US" w:eastAsia="en-MY"/>
        </w:rPr>
        <w:t xml:space="preserve"> sambutan</w:t>
      </w:r>
      <w:r>
        <w:rPr>
          <w:color w:val="333333"/>
          <w:lang w:eastAsia="en-MY"/>
        </w:rPr>
        <w:t xml:space="preserve">. Perayaan Gawai Sandau Ari merupakan </w:t>
      </w:r>
      <w:r>
        <w:rPr>
          <w:color w:val="333333"/>
          <w:lang w:val="en-US" w:eastAsia="en-MY"/>
        </w:rPr>
        <w:t>G</w:t>
      </w:r>
      <w:r>
        <w:rPr>
          <w:color w:val="333333"/>
          <w:lang w:eastAsia="en-MY"/>
        </w:rPr>
        <w:t xml:space="preserve">awai yang disambut oleh masyarakat Iban </w:t>
      </w:r>
      <w:r>
        <w:rPr>
          <w:rFonts w:hint="default"/>
          <w:color w:val="333333"/>
          <w:lang w:val="en-US" w:eastAsia="en-MY"/>
        </w:rPr>
        <w:t>mulai</w:t>
      </w:r>
      <w:r>
        <w:rPr>
          <w:color w:val="333333"/>
          <w:lang w:eastAsia="en-MY"/>
        </w:rPr>
        <w:t xml:space="preserve"> </w:t>
      </w:r>
      <w:r>
        <w:rPr>
          <w:rFonts w:hint="default"/>
          <w:color w:val="333333"/>
          <w:lang w:val="en-US" w:eastAsia="en-MY"/>
        </w:rPr>
        <w:t>jam</w:t>
      </w:r>
      <w:r>
        <w:rPr>
          <w:color w:val="333333"/>
          <w:lang w:eastAsia="en-MY"/>
        </w:rPr>
        <w:t xml:space="preserve"> 7.00 pagi sehingga 3.00 petang. Perayaan ini dilaksanakan di sebuah tempat terbuka yang di</w:t>
      </w:r>
      <w:r>
        <w:rPr>
          <w:rFonts w:hint="default"/>
          <w:color w:val="333333"/>
          <w:lang w:val="en-US" w:eastAsia="en-MY"/>
        </w:rPr>
        <w:t>kenali</w:t>
      </w:r>
      <w:r>
        <w:rPr>
          <w:color w:val="333333"/>
          <w:lang w:eastAsia="en-MY"/>
        </w:rPr>
        <w:t xml:space="preserve"> sebagai </w:t>
      </w:r>
      <w:r>
        <w:rPr>
          <w:i/>
          <w:iCs/>
          <w:color w:val="333333"/>
          <w:lang w:eastAsia="en-MY"/>
        </w:rPr>
        <w:t>tanju</w:t>
      </w:r>
      <w:r>
        <w:rPr>
          <w:color w:val="333333"/>
          <w:lang w:eastAsia="en-MY"/>
        </w:rPr>
        <w:t xml:space="preserve"> oleh masyarakat Iban. P</w:t>
      </w:r>
      <w:r>
        <w:rPr>
          <w:rFonts w:hint="default"/>
          <w:color w:val="333333"/>
          <w:lang w:val="en-US" w:eastAsia="en-MY"/>
        </w:rPr>
        <w:t>enulis ini turut membincangkan</w:t>
      </w:r>
      <w:r>
        <w:rPr>
          <w:color w:val="333333"/>
          <w:lang w:eastAsia="en-MY"/>
        </w:rPr>
        <w:t xml:space="preserve"> segala </w:t>
      </w:r>
      <w:r>
        <w:rPr>
          <w:rFonts w:hint="default"/>
          <w:color w:val="333333"/>
          <w:lang w:val="en-US" w:eastAsia="en-MY"/>
        </w:rPr>
        <w:t xml:space="preserve">jenis </w:t>
      </w:r>
      <w:r>
        <w:rPr>
          <w:color w:val="333333"/>
          <w:lang w:eastAsia="en-MY"/>
        </w:rPr>
        <w:t xml:space="preserve">peralatan dan bahan-bahan yang digunakan semasa ritual </w:t>
      </w:r>
      <w:r>
        <w:rPr>
          <w:i/>
          <w:iCs/>
          <w:color w:val="333333"/>
          <w:lang w:val="en-US" w:eastAsia="en-MY"/>
        </w:rPr>
        <w:t>miring</w:t>
      </w:r>
      <w:r>
        <w:rPr>
          <w:color w:val="333333"/>
          <w:lang w:eastAsia="en-MY"/>
        </w:rPr>
        <w:t xml:space="preserve"> diadakan. </w:t>
      </w:r>
    </w:p>
    <w:p w14:paraId="3411B506">
      <w:pPr>
        <w:ind w:firstLine="720"/>
        <w:jc w:val="both"/>
        <w:rPr>
          <w:color w:val="333333"/>
          <w:lang w:eastAsia="en-MY"/>
        </w:rPr>
      </w:pPr>
      <w:r>
        <w:rPr>
          <w:color w:val="333333"/>
          <w:lang w:eastAsia="en-MY"/>
        </w:rPr>
        <w:t xml:space="preserve">Seterusnya, </w:t>
      </w:r>
      <w:r>
        <w:rPr>
          <w:color w:val="333333"/>
          <w:lang w:val="en-US" w:eastAsia="en-MY"/>
        </w:rPr>
        <w:t>penulisan</w:t>
      </w:r>
      <w:r>
        <w:rPr>
          <w:color w:val="333333"/>
          <w:lang w:eastAsia="en-MY"/>
        </w:rPr>
        <w:t xml:space="preserve"> Gregory Kiyai @ Keai (2017) berjudul </w:t>
      </w:r>
      <w:r>
        <w:rPr>
          <w:color w:val="333333"/>
          <w:lang w:val="en-US" w:eastAsia="en-MY"/>
        </w:rPr>
        <w:t>“</w:t>
      </w:r>
      <w:r>
        <w:rPr>
          <w:i/>
          <w:iCs/>
          <w:color w:val="333333"/>
          <w:lang w:eastAsia="en-MY"/>
        </w:rPr>
        <w:t>Tikai</w:t>
      </w:r>
      <w:r>
        <w:rPr>
          <w:color w:val="333333"/>
          <w:lang w:eastAsia="en-MY"/>
        </w:rPr>
        <w:t>: Fungsi dalam Kehidupan Budaya Masyarakat Iban</w:t>
      </w:r>
      <w:r>
        <w:rPr>
          <w:color w:val="333333"/>
          <w:lang w:val="en-US" w:eastAsia="en-MY"/>
        </w:rPr>
        <w:t>”</w:t>
      </w:r>
      <w:r>
        <w:rPr>
          <w:color w:val="333333"/>
          <w:lang w:eastAsia="en-MY"/>
        </w:rPr>
        <w:t xml:space="preserve"> me</w:t>
      </w:r>
      <w:r>
        <w:rPr>
          <w:rFonts w:hint="default"/>
          <w:color w:val="333333"/>
          <w:lang w:val="en-US" w:eastAsia="en-MY"/>
        </w:rPr>
        <w:t xml:space="preserve">nyatakan </w:t>
      </w:r>
      <w:r>
        <w:rPr>
          <w:color w:val="333333"/>
          <w:lang w:eastAsia="en-MY"/>
        </w:rPr>
        <w:t>perayaan Gawai Sandau Ari bermaksud Gawai Siang Hari yang dilakukan di</w:t>
      </w:r>
      <w:r>
        <w:rPr>
          <w:rFonts w:hint="default"/>
          <w:color w:val="333333"/>
          <w:lang w:val="en-US" w:eastAsia="en-MY"/>
        </w:rPr>
        <w:t xml:space="preserve"> kawasan</w:t>
      </w:r>
      <w:r>
        <w:rPr>
          <w:color w:val="333333"/>
          <w:lang w:eastAsia="en-MY"/>
        </w:rPr>
        <w:t xml:space="preserve"> </w:t>
      </w:r>
      <w:r>
        <w:rPr>
          <w:i/>
          <w:iCs/>
          <w:color w:val="333333"/>
          <w:lang w:eastAsia="en-MY"/>
        </w:rPr>
        <w:t>tanju</w:t>
      </w:r>
      <w:r>
        <w:rPr>
          <w:color w:val="333333"/>
          <w:lang w:eastAsia="en-MY"/>
        </w:rPr>
        <w:t xml:space="preserve"> sahaja. Tujuan perayaan ini adalah untuk menilik atau melihat nasib seseorang yang mengadakan perayaan tersebut dengan menggunakan hati babi sebagai bahan pengantara. Pelaksanaan Gawai Sandau Ari </w:t>
      </w:r>
      <w:r>
        <w:rPr>
          <w:rFonts w:hint="default"/>
          <w:color w:val="333333"/>
          <w:lang w:val="en-US" w:eastAsia="en-MY"/>
        </w:rPr>
        <w:t xml:space="preserve">menunjukkan </w:t>
      </w:r>
      <w:r>
        <w:rPr>
          <w:color w:val="333333"/>
          <w:lang w:eastAsia="en-MY"/>
        </w:rPr>
        <w:t>pemilihan tikar adalah sangat penting dan tidak boleh dipilih secara sembarangan. Hal ini kerana sambutan perayaan ini penuh dengan pantang larang agar tidak mendatangkan musibah terhadap individu yang melakukan upacara ini.</w:t>
      </w:r>
    </w:p>
    <w:p w14:paraId="4BE04E74">
      <w:pPr>
        <w:ind w:firstLine="720"/>
        <w:jc w:val="both"/>
        <w:rPr>
          <w:color w:val="333333"/>
          <w:lang w:eastAsia="en-MY"/>
        </w:rPr>
      </w:pPr>
      <w:r>
        <w:rPr>
          <w:color w:val="333333"/>
          <w:lang w:eastAsia="en-MY"/>
        </w:rPr>
        <w:t xml:space="preserve">Selain itu, Anna Durin (2014) di dalam bukunya yang berjudul </w:t>
      </w:r>
      <w:r>
        <w:rPr>
          <w:i/>
          <w:color w:val="333333"/>
          <w:lang w:eastAsia="en-MY"/>
        </w:rPr>
        <w:t xml:space="preserve">Tikar Bemban </w:t>
      </w:r>
      <w:r>
        <w:rPr>
          <w:color w:val="333333"/>
          <w:lang w:eastAsia="en-MY"/>
        </w:rPr>
        <w:t xml:space="preserve">mengupas tentang kegunaan tikar bemban dalam perayaan Gawai Sandau Ari. </w:t>
      </w:r>
      <w:r>
        <w:rPr>
          <w:color w:val="333333"/>
          <w:lang w:val="en-US" w:eastAsia="en-MY"/>
        </w:rPr>
        <w:t>T</w:t>
      </w:r>
      <w:r>
        <w:rPr>
          <w:color w:val="333333"/>
          <w:lang w:eastAsia="en-MY"/>
        </w:rPr>
        <w:t xml:space="preserve">ikar bemban akan dihamparkan sebagai alas kepada tempat duduk lemambang atau tuai burung yang akan menyanyikan mantera bagi menjemput semangat atau roh. Semasa Gawai Sandau Ari </w:t>
      </w:r>
      <w:r>
        <w:rPr>
          <w:color w:val="333333"/>
          <w:lang w:val="en-US" w:eastAsia="en-MY"/>
        </w:rPr>
        <w:t xml:space="preserve">diadakan, </w:t>
      </w:r>
      <w:r>
        <w:rPr>
          <w:color w:val="333333"/>
          <w:lang w:eastAsia="en-MY"/>
        </w:rPr>
        <w:t>piring akan diletakkan di atas tikar bagi aktiviti menjamu semangat.</w:t>
      </w:r>
      <w:r>
        <w:rPr>
          <w:color w:val="333333"/>
          <w:lang w:val="en-US" w:eastAsia="en-MY"/>
        </w:rPr>
        <w:t xml:space="preserve"> P</w:t>
      </w:r>
      <w:r>
        <w:rPr>
          <w:color w:val="333333"/>
          <w:lang w:eastAsia="en-MY"/>
        </w:rPr>
        <w:t xml:space="preserve">emilihan tikar adalah penting sebagai alas duduk </w:t>
      </w:r>
      <w:r>
        <w:rPr>
          <w:rFonts w:hint="default"/>
          <w:color w:val="333333"/>
          <w:lang w:val="en-US" w:eastAsia="en-MY"/>
        </w:rPr>
        <w:t>ketua adat</w:t>
      </w:r>
      <w:r>
        <w:rPr>
          <w:color w:val="333333"/>
          <w:lang w:eastAsia="en-MY"/>
        </w:rPr>
        <w:t xml:space="preserve"> dan tetamu yang hadir. Kaum wanita yang menyediakan peralatan untuk perayaan ini tidak boleh memilih tikar sembarangan kecuali tikar lampit sebagai alas duduk. Hal ini demikian kerana pemilihan tikar yang sesuai harus dititikberatkan kerana semangat yang dipanggil sebagai Bungai Nuing s</w:t>
      </w:r>
      <w:r>
        <w:rPr>
          <w:rFonts w:hint="default"/>
          <w:color w:val="333333"/>
          <w:lang w:val="en-US" w:eastAsia="en-MY"/>
        </w:rPr>
        <w:t>a</w:t>
      </w:r>
      <w:r>
        <w:rPr>
          <w:color w:val="333333"/>
          <w:lang w:eastAsia="en-MY"/>
        </w:rPr>
        <w:t xml:space="preserve">ngat </w:t>
      </w:r>
      <w:r>
        <w:rPr>
          <w:color w:val="333333"/>
        </w:rPr>
        <w:t>cerewet dan dapat menilai bahawa tikar yang lain adalah berkasta rendah. Mu</w:t>
      </w:r>
      <w:r>
        <w:rPr>
          <w:color w:val="333333"/>
          <w:lang w:val="en-US" w:eastAsia="en-MY"/>
        </w:rPr>
        <w:t xml:space="preserve">sibah akan </w:t>
      </w:r>
      <w:r>
        <w:rPr>
          <w:rFonts w:hint="default"/>
          <w:color w:val="333333"/>
          <w:lang w:val="en-US" w:eastAsia="en-MY"/>
        </w:rPr>
        <w:t>berlaku</w:t>
      </w:r>
      <w:r>
        <w:rPr>
          <w:color w:val="333333"/>
          <w:lang w:val="en-US" w:eastAsia="en-MY"/>
        </w:rPr>
        <w:t xml:space="preserve"> </w:t>
      </w:r>
      <w:r>
        <w:rPr>
          <w:color w:val="333333"/>
          <w:lang w:eastAsia="en-MY"/>
        </w:rPr>
        <w:t xml:space="preserve">sekiranya </w:t>
      </w:r>
      <w:r>
        <w:rPr>
          <w:color w:val="333333"/>
          <w:lang w:val="en-US" w:eastAsia="en-MY"/>
        </w:rPr>
        <w:t xml:space="preserve">sesiapa yang </w:t>
      </w:r>
      <w:r>
        <w:rPr>
          <w:color w:val="333333"/>
          <w:lang w:eastAsia="en-MY"/>
        </w:rPr>
        <w:t xml:space="preserve">terkena angin daripada </w:t>
      </w:r>
      <w:r>
        <w:rPr>
          <w:color w:val="333333"/>
          <w:lang w:val="en-US" w:eastAsia="en-MY"/>
        </w:rPr>
        <w:t xml:space="preserve">semangat </w:t>
      </w:r>
      <w:r>
        <w:rPr>
          <w:color w:val="333333"/>
          <w:lang w:eastAsia="en-MY"/>
        </w:rPr>
        <w:t>Bungai Nuin</w:t>
      </w:r>
      <w:r>
        <w:rPr>
          <w:color w:val="333333"/>
          <w:lang w:val="en-US" w:eastAsia="en-MY"/>
        </w:rPr>
        <w:t xml:space="preserve">. Angin ini </w:t>
      </w:r>
      <w:r>
        <w:rPr>
          <w:color w:val="333333"/>
          <w:lang w:eastAsia="en-MY"/>
        </w:rPr>
        <w:t xml:space="preserve">mengakibatkan seseorang itu </w:t>
      </w:r>
      <w:r>
        <w:rPr>
          <w:i/>
          <w:iCs/>
          <w:color w:val="333333"/>
          <w:lang w:eastAsia="en-MY"/>
        </w:rPr>
        <w:t>alah ayu</w:t>
      </w:r>
      <w:r>
        <w:rPr>
          <w:color w:val="333333"/>
          <w:lang w:eastAsia="en-MY"/>
        </w:rPr>
        <w:t xml:space="preserve"> atau jatuh pengsan. </w:t>
      </w:r>
    </w:p>
    <w:p w14:paraId="2ECDCB8D">
      <w:pPr>
        <w:ind w:firstLine="720"/>
        <w:jc w:val="both"/>
        <w:rPr>
          <w:color w:val="333333"/>
          <w:lang w:eastAsia="en-MY"/>
        </w:rPr>
      </w:pPr>
      <w:r>
        <w:rPr>
          <w:color w:val="333333"/>
          <w:lang w:eastAsia="en-MY"/>
        </w:rPr>
        <w:t xml:space="preserve">Seterusnya, kajian oleh Makmur Haji Harun dan Bukhari Katutu (2013) yang berjudul “Mencari Titik Temu Seni Budaya Kaum Iban </w:t>
      </w:r>
      <w:r>
        <w:rPr>
          <w:color w:val="333333"/>
          <w:lang w:val="en-US" w:eastAsia="en-MY"/>
        </w:rPr>
        <w:t>d</w:t>
      </w:r>
      <w:r>
        <w:rPr>
          <w:color w:val="333333"/>
          <w:lang w:eastAsia="en-MY"/>
        </w:rPr>
        <w:t xml:space="preserve">engan Kaum Bugis: Kajian Terhadap Seni dan Budaya Etnik di Nusantara” mengupas gambaran dan realiti hidup kaum Iban serta titik temu seni budaya kaum Iban. </w:t>
      </w:r>
      <w:r>
        <w:rPr>
          <w:rFonts w:hint="default"/>
          <w:color w:val="333333"/>
          <w:lang w:val="en-US" w:eastAsia="en-MY"/>
        </w:rPr>
        <w:t>Terdapat aktiviti s</w:t>
      </w:r>
      <w:r>
        <w:rPr>
          <w:color w:val="333333"/>
          <w:lang w:eastAsia="en-MY"/>
        </w:rPr>
        <w:t>eni persembahan semasa perayaan Gawai Sandau Ari</w:t>
      </w:r>
      <w:r>
        <w:rPr>
          <w:rFonts w:hint="default"/>
          <w:color w:val="333333"/>
          <w:lang w:val="en-US" w:eastAsia="en-MY"/>
        </w:rPr>
        <w:t xml:space="preserve"> khususnya tarian</w:t>
      </w:r>
      <w:r>
        <w:rPr>
          <w:color w:val="333333"/>
          <w:lang w:eastAsia="en-MY"/>
        </w:rPr>
        <w:t xml:space="preserve">. Seni tari </w:t>
      </w:r>
      <w:r>
        <w:rPr>
          <w:color w:val="333333"/>
          <w:lang w:val="en-US" w:eastAsia="en-MY"/>
        </w:rPr>
        <w:t xml:space="preserve">yang dipersembahkan oleh </w:t>
      </w:r>
      <w:r>
        <w:rPr>
          <w:color w:val="333333"/>
          <w:lang w:eastAsia="en-MY"/>
        </w:rPr>
        <w:t>kaum Iban terdiri daripada</w:t>
      </w:r>
      <w:r>
        <w:rPr>
          <w:color w:val="333333"/>
          <w:lang w:val="en-US" w:eastAsia="en-MY"/>
        </w:rPr>
        <w:t xml:space="preserve"> tarian</w:t>
      </w:r>
      <w:r>
        <w:rPr>
          <w:color w:val="333333"/>
          <w:lang w:eastAsia="en-MY"/>
        </w:rPr>
        <w:t xml:space="preserve"> Ngajat Induk, Ngajat Bebunoh, Ngajat Lesong, Ngajat Ngemai Antu Pala dan sebagainya. Pada zaman dahulu tarian tersebut akan ditarikan selepas mereka kembali daripada peperangan dengan memakai pakaian tradisi masyarakat Iban seperti ‘</w:t>
      </w:r>
      <w:r>
        <w:rPr>
          <w:i/>
          <w:color w:val="333333"/>
          <w:lang w:eastAsia="en-MY"/>
        </w:rPr>
        <w:t xml:space="preserve">sirat’, ‘gagung’ </w:t>
      </w:r>
      <w:r>
        <w:rPr>
          <w:color w:val="333333"/>
          <w:lang w:eastAsia="en-MY"/>
        </w:rPr>
        <w:t xml:space="preserve">dan baju </w:t>
      </w:r>
      <w:r>
        <w:rPr>
          <w:i/>
          <w:color w:val="333333"/>
          <w:lang w:eastAsia="en-MY"/>
        </w:rPr>
        <w:t>burung</w:t>
      </w:r>
      <w:r>
        <w:rPr>
          <w:color w:val="333333"/>
          <w:lang w:eastAsia="en-MY"/>
        </w:rPr>
        <w:t xml:space="preserve">. </w:t>
      </w:r>
      <w:r>
        <w:rPr>
          <w:rFonts w:hint="default"/>
          <w:color w:val="333333"/>
          <w:lang w:val="en-US" w:eastAsia="en-MY"/>
        </w:rPr>
        <w:t xml:space="preserve">Dalam sambutan </w:t>
      </w:r>
      <w:r>
        <w:rPr>
          <w:color w:val="333333"/>
          <w:lang w:eastAsia="en-MY"/>
        </w:rPr>
        <w:t xml:space="preserve">Gawai Sandau Ari, peralatan muzik tradisional utama </w:t>
      </w:r>
      <w:r>
        <w:rPr>
          <w:rFonts w:hint="default"/>
          <w:color w:val="333333"/>
          <w:lang w:val="en-US" w:eastAsia="en-MY"/>
        </w:rPr>
        <w:t xml:space="preserve">yang dimainkan </w:t>
      </w:r>
      <w:r>
        <w:rPr>
          <w:color w:val="333333"/>
          <w:lang w:eastAsia="en-MY"/>
        </w:rPr>
        <w:t>adalah gong</w:t>
      </w:r>
      <w:r>
        <w:rPr>
          <w:rFonts w:hint="default"/>
          <w:color w:val="333333"/>
          <w:lang w:val="en-US" w:eastAsia="en-MY"/>
        </w:rPr>
        <w:t>. Pemain gong yang</w:t>
      </w:r>
      <w:r>
        <w:rPr>
          <w:color w:val="333333"/>
          <w:lang w:eastAsia="en-MY"/>
        </w:rPr>
        <w:t xml:space="preserve"> mahir akan memainkan muzik gendang Rayah untuk menyambut tetamu kehormat dan </w:t>
      </w:r>
      <w:r>
        <w:rPr>
          <w:rFonts w:hint="default"/>
          <w:color w:val="333333"/>
          <w:lang w:val="en-US" w:eastAsia="en-MY"/>
        </w:rPr>
        <w:t xml:space="preserve">tetamu yang hadir. Mereka </w:t>
      </w:r>
      <w:r>
        <w:rPr>
          <w:color w:val="333333"/>
          <w:lang w:eastAsia="en-MY"/>
        </w:rPr>
        <w:t>menyambut</w:t>
      </w:r>
      <w:r>
        <w:rPr>
          <w:rFonts w:hint="default"/>
          <w:color w:val="333333"/>
          <w:lang w:val="en-US" w:eastAsia="en-MY"/>
        </w:rPr>
        <w:t xml:space="preserve"> Hari</w:t>
      </w:r>
      <w:r>
        <w:rPr>
          <w:color w:val="333333"/>
          <w:lang w:eastAsia="en-MY"/>
        </w:rPr>
        <w:t xml:space="preserve"> </w:t>
      </w:r>
      <w:r>
        <w:rPr>
          <w:color w:val="333333"/>
          <w:lang w:val="en-US" w:eastAsia="en-MY"/>
        </w:rPr>
        <w:t>G</w:t>
      </w:r>
      <w:r>
        <w:rPr>
          <w:color w:val="333333"/>
          <w:lang w:eastAsia="en-MY"/>
        </w:rPr>
        <w:t xml:space="preserve">awai </w:t>
      </w:r>
      <w:r>
        <w:rPr>
          <w:rFonts w:hint="default"/>
          <w:color w:val="333333"/>
          <w:lang w:val="en-US" w:eastAsia="en-MY"/>
        </w:rPr>
        <w:t>dengan cara</w:t>
      </w:r>
      <w:r>
        <w:rPr>
          <w:color w:val="333333"/>
          <w:lang w:eastAsia="en-MY"/>
        </w:rPr>
        <w:t xml:space="preserve"> ber</w:t>
      </w:r>
      <w:r>
        <w:rPr>
          <w:rFonts w:hint="default"/>
          <w:color w:val="333333"/>
          <w:lang w:val="en-US" w:eastAsia="en-MY"/>
        </w:rPr>
        <w:t>r</w:t>
      </w:r>
      <w:r>
        <w:rPr>
          <w:color w:val="333333"/>
          <w:lang w:eastAsia="en-MY"/>
        </w:rPr>
        <w:t xml:space="preserve">ayah sambil membawa tengkorak musuh yang dikenali sebagai ‘antu pala’. </w:t>
      </w:r>
      <w:r>
        <w:rPr>
          <w:rFonts w:hint="default"/>
          <w:color w:val="333333"/>
          <w:lang w:val="en-US" w:eastAsia="en-MY"/>
        </w:rPr>
        <w:t>Penulis menjelaskan u</w:t>
      </w:r>
      <w:r>
        <w:rPr>
          <w:color w:val="333333"/>
          <w:lang w:eastAsia="en-MY"/>
        </w:rPr>
        <w:t xml:space="preserve">pacara Gawai Sandau Ari mempunyai </w:t>
      </w:r>
      <w:r>
        <w:rPr>
          <w:rFonts w:hint="default"/>
          <w:color w:val="333333"/>
          <w:lang w:val="en-US" w:eastAsia="en-MY"/>
        </w:rPr>
        <w:t xml:space="preserve">kaedah </w:t>
      </w:r>
      <w:r>
        <w:rPr>
          <w:color w:val="333333"/>
          <w:lang w:eastAsia="en-MY"/>
        </w:rPr>
        <w:t xml:space="preserve">tariannya </w:t>
      </w:r>
      <w:r>
        <w:rPr>
          <w:rFonts w:hint="default"/>
          <w:color w:val="333333"/>
          <w:lang w:val="en-US" w:eastAsia="en-MY"/>
        </w:rPr>
        <w:t xml:space="preserve">yang </w:t>
      </w:r>
      <w:r>
        <w:rPr>
          <w:color w:val="333333"/>
          <w:lang w:eastAsia="en-MY"/>
        </w:rPr>
        <w:t xml:space="preserve">tersendiri iaitu penarinya akan memegang perisai kayu di tangan kiri dan pedang </w:t>
      </w:r>
      <w:r>
        <w:rPr>
          <w:rFonts w:hint="default"/>
          <w:color w:val="333333"/>
          <w:lang w:val="en-US" w:eastAsia="en-MY"/>
        </w:rPr>
        <w:t xml:space="preserve">ditangan kanan </w:t>
      </w:r>
      <w:r>
        <w:rPr>
          <w:color w:val="333333"/>
          <w:lang w:eastAsia="en-MY"/>
        </w:rPr>
        <w:t>lalu menari seperti berhadapan dengan musuh. </w:t>
      </w:r>
    </w:p>
    <w:p w14:paraId="47137503">
      <w:pPr>
        <w:ind w:firstLine="720"/>
        <w:jc w:val="both"/>
        <w:rPr>
          <w:rFonts w:hint="default" w:ascii="Calibri" w:hAnsi="Calibri" w:cs="Calibri"/>
          <w:color w:val="000000"/>
          <w:sz w:val="20"/>
          <w:szCs w:val="20"/>
          <w:lang w:eastAsia="en-MY"/>
        </w:rPr>
      </w:pPr>
      <w:r>
        <w:rPr>
          <w:rFonts w:hint="default" w:ascii="Calibri" w:hAnsi="Calibri" w:cs="Calibri"/>
          <w:color w:val="333333"/>
          <w:sz w:val="20"/>
          <w:szCs w:val="20"/>
          <w:lang w:eastAsia="en-MY"/>
        </w:rPr>
        <w:t xml:space="preserve">Seterusnya kajian Juliza Kennedy (2007) berjudul “Khazanah Warisan Masyarakat Etnik Iban di Sarawak: </w:t>
      </w:r>
      <w:r>
        <w:rPr>
          <w:rFonts w:hint="default" w:ascii="Calibri" w:hAnsi="Calibri" w:cs="Calibri"/>
          <w:color w:val="333333"/>
          <w:sz w:val="20"/>
          <w:szCs w:val="20"/>
          <w:lang w:val="en-US" w:eastAsia="en-MY"/>
        </w:rPr>
        <w:t>S</w:t>
      </w:r>
      <w:r>
        <w:rPr>
          <w:rFonts w:hint="default" w:ascii="Calibri" w:hAnsi="Calibri" w:cs="Calibri"/>
          <w:color w:val="333333"/>
          <w:sz w:val="20"/>
          <w:szCs w:val="20"/>
          <w:lang w:eastAsia="en-MY"/>
        </w:rPr>
        <w:t xml:space="preserve">atu Kajian Dokumentasi </w:t>
      </w:r>
      <w:r>
        <w:rPr>
          <w:rFonts w:hint="default" w:ascii="Calibri" w:hAnsi="Calibri" w:cs="Calibri"/>
          <w:color w:val="333333"/>
          <w:sz w:val="20"/>
          <w:szCs w:val="20"/>
          <w:lang w:val="en-US" w:eastAsia="en-MY"/>
        </w:rPr>
        <w:t>H</w:t>
      </w:r>
      <w:r>
        <w:rPr>
          <w:rFonts w:hint="default" w:ascii="Calibri" w:hAnsi="Calibri" w:cs="Calibri"/>
          <w:color w:val="333333"/>
          <w:sz w:val="20"/>
          <w:szCs w:val="20"/>
          <w:lang w:eastAsia="en-MY"/>
        </w:rPr>
        <w:t xml:space="preserve">arta Intelek” mendapati bahawa masyarakat etnik Iban sama seperti masyarakat kaum lain </w:t>
      </w:r>
      <w:r>
        <w:rPr>
          <w:rFonts w:hint="default" w:cs="Calibri"/>
          <w:color w:val="333333"/>
          <w:sz w:val="20"/>
          <w:szCs w:val="20"/>
          <w:lang w:val="en-US" w:eastAsia="en-MY"/>
        </w:rPr>
        <w:t xml:space="preserve">yang </w:t>
      </w:r>
      <w:r>
        <w:rPr>
          <w:rFonts w:hint="default" w:ascii="Calibri" w:hAnsi="Calibri" w:cs="Calibri"/>
          <w:color w:val="333333"/>
          <w:sz w:val="20"/>
          <w:szCs w:val="20"/>
          <w:lang w:eastAsia="en-MY"/>
        </w:rPr>
        <w:t>mempunyai sesuatu yang digunakan untuk membuktikan akan kewujudan etnik mereka di bumi ini. Masyarakat Iban di negeri Sarawak menetap di rumah panjang yang merupakan rumah tradisional sebagai simbolik kepada etnik ini. Rumah panjang merupakan sebuah rumah kediaman masyarakat Iban yang mempunyai beberapa ‘pintu’ atau dikenali sebagai bilik. Setiap pintu mempunyai “ruai” atau ruang halaman rumah yang digunakan untuk bersembang, melaksanakan majlis</w:t>
      </w:r>
      <w:r>
        <w:rPr>
          <w:rFonts w:hint="default" w:ascii="Calibri" w:hAnsi="Calibri" w:cs="Calibri"/>
          <w:color w:val="000000"/>
          <w:sz w:val="20"/>
          <w:szCs w:val="20"/>
        </w:rPr>
        <w:t xml:space="preserve"> perkahwinan, tempat untuk menyambut Hari Gawai dan aktiviti lain yang melibatkan penduduk rumah panjang.</w:t>
      </w:r>
    </w:p>
    <w:p w14:paraId="7C4F021E">
      <w:pPr>
        <w:ind w:firstLine="720"/>
        <w:jc w:val="both"/>
        <w:rPr>
          <w:rFonts w:hint="default" w:ascii="Calibri" w:hAnsi="Calibri" w:cs="Calibri"/>
          <w:sz w:val="20"/>
          <w:szCs w:val="20"/>
          <w:lang w:eastAsia="en-MY"/>
        </w:rPr>
      </w:pPr>
      <w:r>
        <w:rPr>
          <w:rFonts w:hint="default" w:ascii="Calibri" w:hAnsi="Calibri" w:cs="Calibri"/>
          <w:color w:val="000000"/>
          <w:sz w:val="20"/>
          <w:szCs w:val="20"/>
          <w:lang w:eastAsia="en-MY"/>
        </w:rPr>
        <w:t>Linda Dagang (2007)</w:t>
      </w:r>
      <w:r>
        <w:rPr>
          <w:rFonts w:hint="default" w:ascii="Calibri" w:hAnsi="Calibri" w:cs="Calibri"/>
          <w:color w:val="000000"/>
          <w:sz w:val="20"/>
          <w:szCs w:val="20"/>
          <w:lang w:val="en-US" w:eastAsia="en-MY"/>
        </w:rPr>
        <w:t xml:space="preserve"> dalam tulisannya </w:t>
      </w:r>
      <w:r>
        <w:rPr>
          <w:rFonts w:hint="default" w:ascii="Calibri" w:hAnsi="Calibri" w:cs="Calibri"/>
          <w:color w:val="000000"/>
          <w:sz w:val="20"/>
          <w:szCs w:val="20"/>
          <w:lang w:eastAsia="en-MY"/>
        </w:rPr>
        <w:t>bertajuk “Persepsi Golongan Muda Terhadap Perayaan Gawai Burung Kenyalang di Daerah Lubok Antu”</w:t>
      </w:r>
      <w:r>
        <w:rPr>
          <w:rFonts w:hint="default" w:ascii="Calibri" w:hAnsi="Calibri" w:cs="Calibri"/>
          <w:color w:val="000000"/>
          <w:sz w:val="20"/>
          <w:szCs w:val="20"/>
          <w:lang w:val="en-US" w:eastAsia="en-MY"/>
        </w:rPr>
        <w:t xml:space="preserve"> membincangkan</w:t>
      </w:r>
      <w:r>
        <w:rPr>
          <w:rFonts w:hint="default" w:ascii="Calibri" w:hAnsi="Calibri" w:cs="Calibri"/>
          <w:color w:val="000000"/>
          <w:sz w:val="20"/>
          <w:szCs w:val="20"/>
          <w:lang w:eastAsia="en-MY"/>
        </w:rPr>
        <w:t xml:space="preserve"> perayaan </w:t>
      </w:r>
      <w:r>
        <w:rPr>
          <w:rFonts w:hint="default" w:ascii="Calibri" w:hAnsi="Calibri" w:cs="Calibri"/>
          <w:color w:val="000000"/>
          <w:sz w:val="20"/>
          <w:szCs w:val="20"/>
          <w:lang w:val="en-US" w:eastAsia="en-MY"/>
        </w:rPr>
        <w:t>G</w:t>
      </w:r>
      <w:r>
        <w:rPr>
          <w:rFonts w:hint="default" w:ascii="Calibri" w:hAnsi="Calibri" w:cs="Calibri"/>
          <w:color w:val="000000"/>
          <w:sz w:val="20"/>
          <w:szCs w:val="20"/>
          <w:lang w:eastAsia="en-MY"/>
        </w:rPr>
        <w:t>awai yang disambut oleh masyarakat</w:t>
      </w:r>
      <w:r>
        <w:rPr>
          <w:rFonts w:hint="default" w:ascii="Calibri" w:hAnsi="Calibri" w:cs="Calibri"/>
          <w:color w:val="000000"/>
          <w:sz w:val="20"/>
          <w:szCs w:val="20"/>
          <w:lang w:val="en-US" w:eastAsia="en-MY"/>
        </w:rPr>
        <w:t xml:space="preserve"> I</w:t>
      </w:r>
      <w:r>
        <w:rPr>
          <w:rFonts w:hint="default" w:ascii="Calibri" w:hAnsi="Calibri" w:cs="Calibri"/>
          <w:color w:val="000000"/>
          <w:sz w:val="20"/>
          <w:szCs w:val="20"/>
          <w:lang w:eastAsia="en-MY"/>
        </w:rPr>
        <w:t xml:space="preserve">ban. Melalui kajian ini, didapati masyarakat Iban mempunyai pelbagai perayaan Gawai seperti Gawai Batu, Gawai Dayak, Gawai Antu, Gawai Pangkong Tiang, Gawai Burung dan seumpama dengannya. Setiap perayaan Gawai tersebut dilakukan mengikut adat dan tradisi sepertimana yang diturunkan oleh nenek moyang kaum Iban sejak dahulu lagi. </w:t>
      </w:r>
      <w:r>
        <w:rPr>
          <w:rFonts w:hint="default" w:ascii="Calibri" w:hAnsi="Calibri" w:cs="Calibri"/>
          <w:color w:val="000000"/>
          <w:sz w:val="20"/>
          <w:szCs w:val="20"/>
          <w:lang w:val="en-US" w:eastAsia="en-MY"/>
        </w:rPr>
        <w:t>Kajian yang hampir sama ditulis</w:t>
      </w:r>
      <w:r>
        <w:rPr>
          <w:rFonts w:hint="default" w:ascii="Calibri" w:hAnsi="Calibri" w:cs="Calibri"/>
          <w:color w:val="000000"/>
          <w:sz w:val="20"/>
          <w:szCs w:val="20"/>
          <w:lang w:eastAsia="en-MY"/>
        </w:rPr>
        <w:t xml:space="preserve"> oleh </w:t>
      </w:r>
      <w:bookmarkStart w:id="1" w:name="_Hlk202319956"/>
      <w:r>
        <w:rPr>
          <w:rFonts w:hint="default" w:ascii="Calibri" w:hAnsi="Calibri" w:cs="Calibri"/>
          <w:color w:val="000000"/>
          <w:sz w:val="20"/>
          <w:szCs w:val="20"/>
          <w:lang w:eastAsia="en-MY"/>
        </w:rPr>
        <w:t xml:space="preserve">Corcordius Kanyan (2007) </w:t>
      </w:r>
      <w:bookmarkEnd w:id="1"/>
      <w:r>
        <w:rPr>
          <w:rFonts w:hint="default" w:ascii="Calibri" w:hAnsi="Calibri" w:cs="Calibri"/>
          <w:color w:val="000000"/>
          <w:sz w:val="20"/>
          <w:szCs w:val="20"/>
          <w:lang w:eastAsia="en-MY"/>
        </w:rPr>
        <w:t xml:space="preserve">yang bertajuk “Gawai Kenyalang Dayak Iban” </w:t>
      </w:r>
      <w:r>
        <w:rPr>
          <w:rFonts w:hint="default" w:ascii="Calibri" w:hAnsi="Calibri" w:cs="Calibri"/>
          <w:color w:val="000000"/>
          <w:sz w:val="20"/>
          <w:szCs w:val="20"/>
          <w:lang w:val="en-US" w:eastAsia="en-MY"/>
        </w:rPr>
        <w:t>menjelaskan</w:t>
      </w:r>
      <w:r>
        <w:rPr>
          <w:rFonts w:hint="default" w:ascii="Calibri" w:hAnsi="Calibri" w:cs="Calibri"/>
          <w:color w:val="000000"/>
          <w:sz w:val="20"/>
          <w:szCs w:val="20"/>
          <w:lang w:eastAsia="en-MY"/>
        </w:rPr>
        <w:t xml:space="preserve"> bahawa perayaan </w:t>
      </w:r>
      <w:r>
        <w:rPr>
          <w:rFonts w:hint="default" w:ascii="Calibri" w:hAnsi="Calibri" w:cs="Calibri"/>
          <w:iCs/>
          <w:color w:val="000000"/>
          <w:sz w:val="20"/>
          <w:szCs w:val="20"/>
          <w:lang w:eastAsia="en-MY"/>
        </w:rPr>
        <w:t xml:space="preserve">Gawai Burung Kenyalang hanya dapat dijalankan apabila seseorang individu itu mendapat mimpi daripada </w:t>
      </w:r>
      <w:r>
        <w:rPr>
          <w:rFonts w:hint="default" w:ascii="Calibri" w:hAnsi="Calibri" w:cs="Calibri"/>
          <w:i/>
          <w:iCs w:val="0"/>
          <w:color w:val="000000"/>
          <w:sz w:val="20"/>
          <w:szCs w:val="20"/>
          <w:lang w:eastAsia="en-MY"/>
        </w:rPr>
        <w:t>Petara</w:t>
      </w:r>
      <w:r>
        <w:rPr>
          <w:rFonts w:hint="default" w:ascii="Calibri" w:hAnsi="Calibri" w:cs="Calibri"/>
          <w:iCs/>
          <w:color w:val="000000"/>
          <w:sz w:val="20"/>
          <w:szCs w:val="20"/>
          <w:lang w:val="en-US" w:eastAsia="en-MY"/>
        </w:rPr>
        <w:t xml:space="preserve"> </w:t>
      </w:r>
      <w:r>
        <w:rPr>
          <w:rFonts w:hint="default" w:ascii="Calibri" w:hAnsi="Calibri" w:cs="Calibri"/>
          <w:iCs/>
          <w:color w:val="000000"/>
          <w:sz w:val="20"/>
          <w:szCs w:val="20"/>
          <w:lang w:eastAsia="en-MY"/>
        </w:rPr>
        <w:t xml:space="preserve">(Tuhan) mereka. </w:t>
      </w:r>
      <w:r>
        <w:rPr>
          <w:rFonts w:hint="default" w:ascii="Calibri" w:hAnsi="Calibri" w:cs="Calibri"/>
          <w:iCs/>
          <w:color w:val="000000"/>
          <w:sz w:val="20"/>
          <w:szCs w:val="20"/>
          <w:lang w:val="en-US" w:eastAsia="en-MY"/>
        </w:rPr>
        <w:t>I</w:t>
      </w:r>
      <w:r>
        <w:rPr>
          <w:rFonts w:hint="default" w:ascii="Calibri" w:hAnsi="Calibri" w:cs="Calibri"/>
          <w:iCs/>
          <w:color w:val="000000"/>
          <w:sz w:val="20"/>
          <w:szCs w:val="20"/>
          <w:lang w:eastAsia="en-MY"/>
        </w:rPr>
        <w:t>ndividu yang mendapat mimpi tersebut merupakan orang yang tertentu dan terpilih</w:t>
      </w:r>
      <w:r>
        <w:rPr>
          <w:rFonts w:hint="default" w:cs="Calibri"/>
          <w:iCs/>
          <w:color w:val="000000"/>
          <w:sz w:val="20"/>
          <w:szCs w:val="20"/>
          <w:lang w:val="en-US" w:eastAsia="en-MY"/>
        </w:rPr>
        <w:t>. Me</w:t>
      </w:r>
      <w:r>
        <w:rPr>
          <w:rFonts w:hint="default" w:ascii="Calibri" w:hAnsi="Calibri" w:cs="Calibri"/>
          <w:iCs/>
          <w:color w:val="000000"/>
          <w:sz w:val="20"/>
          <w:szCs w:val="20"/>
          <w:lang w:eastAsia="en-MY"/>
        </w:rPr>
        <w:t xml:space="preserve">reka mempunyai sejarah </w:t>
      </w:r>
      <w:r>
        <w:rPr>
          <w:rFonts w:hint="default" w:cs="Calibri"/>
          <w:iCs/>
          <w:color w:val="000000"/>
          <w:sz w:val="20"/>
          <w:szCs w:val="20"/>
          <w:lang w:val="en-US" w:eastAsia="en-MY"/>
        </w:rPr>
        <w:t xml:space="preserve">silam berkait </w:t>
      </w:r>
      <w:r>
        <w:rPr>
          <w:rFonts w:hint="default" w:ascii="Calibri" w:hAnsi="Calibri" w:cs="Calibri"/>
          <w:iCs/>
          <w:color w:val="000000"/>
          <w:sz w:val="20"/>
          <w:szCs w:val="20"/>
          <w:lang w:eastAsia="en-MY"/>
        </w:rPr>
        <w:t>zaman pemenggalan kepa</w:t>
      </w:r>
      <w:r>
        <w:rPr>
          <w:rFonts w:hint="default" w:ascii="Calibri" w:hAnsi="Calibri" w:cs="Calibri"/>
          <w:iCs/>
          <w:color w:val="000000"/>
          <w:sz w:val="20"/>
          <w:szCs w:val="20"/>
          <w:lang w:val="en-US" w:eastAsia="en-MY"/>
        </w:rPr>
        <w:t>l</w:t>
      </w:r>
      <w:r>
        <w:rPr>
          <w:rFonts w:hint="default" w:ascii="Calibri" w:hAnsi="Calibri" w:cs="Calibri"/>
          <w:iCs/>
          <w:color w:val="000000"/>
          <w:sz w:val="20"/>
          <w:szCs w:val="20"/>
          <w:lang w:eastAsia="en-MY"/>
        </w:rPr>
        <w:t>a dahulu</w:t>
      </w:r>
      <w:r>
        <w:rPr>
          <w:rFonts w:hint="default" w:ascii="Calibri" w:hAnsi="Calibri" w:cs="Calibri"/>
          <w:color w:val="000000"/>
          <w:sz w:val="20"/>
          <w:szCs w:val="20"/>
          <w:lang w:val="en-US" w:eastAsia="en-MY"/>
        </w:rPr>
        <w:t>.</w:t>
      </w:r>
      <w:r>
        <w:rPr>
          <w:rFonts w:hint="default" w:ascii="Calibri" w:hAnsi="Calibri" w:cs="Calibri"/>
          <w:color w:val="000000"/>
          <w:sz w:val="20"/>
          <w:szCs w:val="20"/>
          <w:lang w:eastAsia="en-MY"/>
        </w:rPr>
        <w:t> </w:t>
      </w:r>
    </w:p>
    <w:p w14:paraId="2714E18E">
      <w:pPr>
        <w:pStyle w:val="33"/>
        <w:spacing w:after="0" w:line="240" w:lineRule="auto"/>
        <w:rPr>
          <w:rFonts w:hint="default" w:ascii="Calibri" w:hAnsi="Calibri" w:cs="Calibri"/>
          <w:sz w:val="20"/>
          <w:szCs w:val="20"/>
          <w:lang w:eastAsia="en-MY"/>
        </w:rPr>
      </w:pPr>
      <w:r>
        <w:rPr>
          <w:rFonts w:hint="default" w:ascii="Calibri" w:hAnsi="Calibri" w:cs="Calibri"/>
          <w:color w:val="000000"/>
          <w:sz w:val="20"/>
          <w:szCs w:val="20"/>
          <w:lang w:val="en-US" w:eastAsia="en-MY"/>
        </w:rPr>
        <w:t>Selanjutnya kajian</w:t>
      </w:r>
      <w:r>
        <w:rPr>
          <w:rFonts w:hint="default" w:ascii="Calibri" w:hAnsi="Calibri" w:eastAsia="Times New Roman" w:cs="Calibri"/>
          <w:color w:val="000000"/>
          <w:sz w:val="20"/>
          <w:szCs w:val="20"/>
          <w:lang w:eastAsia="en-MY"/>
        </w:rPr>
        <w:t xml:space="preserve"> oleh </w:t>
      </w:r>
      <w:bookmarkStart w:id="2" w:name="_Hlk202319972"/>
      <w:r>
        <w:rPr>
          <w:rFonts w:hint="default" w:ascii="Calibri" w:hAnsi="Calibri" w:eastAsia="Times New Roman" w:cs="Calibri"/>
          <w:color w:val="000000"/>
          <w:sz w:val="20"/>
          <w:szCs w:val="20"/>
          <w:lang w:eastAsia="en-MY"/>
        </w:rPr>
        <w:t xml:space="preserve">Asnaini (2005) </w:t>
      </w:r>
      <w:r>
        <w:rPr>
          <w:rFonts w:hint="default" w:ascii="Calibri" w:hAnsi="Calibri" w:cs="Calibri"/>
          <w:color w:val="000000"/>
          <w:sz w:val="20"/>
          <w:szCs w:val="20"/>
        </w:rPr>
        <w:t xml:space="preserve">yang bertajuk “Upacara Adat Sandau Ari Pada Masyarakat Iban di Kabupaten Kapuas Hulu Kalimantan Barat” memberi tumpuan terhadap amalan Gawai Sandau Ari yang disambut di Kalimantan Barat. </w:t>
      </w:r>
      <w:bookmarkEnd w:id="2"/>
      <w:r>
        <w:rPr>
          <w:rFonts w:hint="default" w:ascii="Calibri" w:hAnsi="Calibri" w:eastAsia="Times New Roman" w:cs="Calibri"/>
          <w:color w:val="000000"/>
          <w:sz w:val="20"/>
          <w:szCs w:val="20"/>
          <w:lang w:eastAsia="en-MY"/>
        </w:rPr>
        <w:t xml:space="preserve">Sambutan </w:t>
      </w:r>
      <w:r>
        <w:rPr>
          <w:rFonts w:hint="default" w:ascii="Calibri" w:hAnsi="Calibri" w:eastAsia="Times New Roman" w:cs="Calibri"/>
          <w:color w:val="000000"/>
          <w:sz w:val="20"/>
          <w:szCs w:val="20"/>
          <w:lang w:val="en-US" w:eastAsia="en-MY"/>
        </w:rPr>
        <w:t>ini</w:t>
      </w:r>
      <w:r>
        <w:rPr>
          <w:rFonts w:hint="default" w:ascii="Calibri" w:hAnsi="Calibri" w:eastAsia="Times New Roman" w:cs="Calibri"/>
          <w:color w:val="000000"/>
          <w:sz w:val="20"/>
          <w:szCs w:val="20"/>
          <w:lang w:eastAsia="en-MY"/>
        </w:rPr>
        <w:t xml:space="preserve"> bertujuan untuk memberi keberkatan terhadap seorang anak lelaki yang </w:t>
      </w:r>
      <w:r>
        <w:rPr>
          <w:rFonts w:hint="default" w:ascii="Calibri" w:hAnsi="Calibri" w:eastAsia="Times New Roman" w:cs="Calibri"/>
          <w:color w:val="000000"/>
          <w:sz w:val="20"/>
          <w:szCs w:val="20"/>
          <w:lang w:val="en-US" w:eastAsia="en-MY"/>
        </w:rPr>
        <w:t xml:space="preserve">baru </w:t>
      </w:r>
      <w:r>
        <w:rPr>
          <w:rFonts w:hint="default" w:ascii="Calibri" w:hAnsi="Calibri" w:eastAsia="Times New Roman" w:cs="Calibri"/>
          <w:color w:val="000000"/>
          <w:sz w:val="20"/>
          <w:szCs w:val="20"/>
          <w:lang w:eastAsia="en-MY"/>
        </w:rPr>
        <w:t xml:space="preserve">pulang dari merantau, mencari pekerjaan dan meninggalkan kampung halaman. Amalan Gawai Sandau Ari </w:t>
      </w:r>
      <w:r>
        <w:rPr>
          <w:rFonts w:hint="default" w:ascii="Calibri" w:hAnsi="Calibri" w:eastAsia="Times New Roman" w:cs="Calibri"/>
          <w:color w:val="000000"/>
          <w:sz w:val="20"/>
          <w:szCs w:val="20"/>
          <w:lang w:val="en-US" w:eastAsia="en-MY"/>
        </w:rPr>
        <w:t xml:space="preserve">yang disambut </w:t>
      </w:r>
      <w:r>
        <w:rPr>
          <w:rFonts w:hint="default" w:ascii="Calibri" w:hAnsi="Calibri" w:eastAsia="Times New Roman" w:cs="Calibri"/>
          <w:color w:val="000000"/>
          <w:sz w:val="20"/>
          <w:szCs w:val="20"/>
          <w:lang w:eastAsia="en-MY"/>
        </w:rPr>
        <w:t xml:space="preserve">oleh masyarakat Iban di Kalimantan dan di Sarawak adalah berbeza </w:t>
      </w:r>
      <w:r>
        <w:rPr>
          <w:rFonts w:hint="default" w:ascii="Calibri" w:hAnsi="Calibri" w:cs="Calibri"/>
          <w:color w:val="000000"/>
          <w:sz w:val="20"/>
          <w:szCs w:val="20"/>
          <w:lang w:val="en-US" w:eastAsia="en-MY"/>
        </w:rPr>
        <w:t>iaitu</w:t>
      </w:r>
      <w:r>
        <w:rPr>
          <w:rFonts w:hint="default" w:ascii="Calibri" w:hAnsi="Calibri" w:eastAsia="Times New Roman" w:cs="Calibri"/>
          <w:color w:val="000000"/>
          <w:sz w:val="20"/>
          <w:szCs w:val="20"/>
          <w:lang w:eastAsia="en-MY"/>
        </w:rPr>
        <w:t xml:space="preserve"> di Kalimantan sambutannya akan diadakan waktu tengah hari berbanding di Sarawak</w:t>
      </w:r>
      <w:r>
        <w:rPr>
          <w:rFonts w:hint="default" w:ascii="Calibri" w:hAnsi="Calibri" w:eastAsia="Times New Roman" w:cs="Calibri"/>
          <w:color w:val="000000"/>
          <w:sz w:val="20"/>
          <w:szCs w:val="20"/>
          <w:lang w:val="en-US" w:eastAsia="en-MY"/>
        </w:rPr>
        <w:t xml:space="preserve">, sambutan Gawai Sandau Ari </w:t>
      </w:r>
      <w:r>
        <w:rPr>
          <w:rFonts w:hint="default" w:ascii="Calibri" w:hAnsi="Calibri" w:eastAsia="Times New Roman" w:cs="Calibri"/>
          <w:color w:val="000000"/>
          <w:sz w:val="20"/>
          <w:szCs w:val="20"/>
          <w:lang w:eastAsia="en-MY"/>
        </w:rPr>
        <w:t>berlangsung pada awal pagi. </w:t>
      </w:r>
    </w:p>
    <w:p w14:paraId="69042ECB">
      <w:pPr>
        <w:ind w:firstLine="720"/>
        <w:jc w:val="both"/>
        <w:rPr>
          <w:color w:val="000000"/>
          <w:lang w:val="en-US" w:eastAsia="en-MY"/>
        </w:rPr>
      </w:pPr>
      <w:r>
        <w:rPr>
          <w:rFonts w:hint="default" w:ascii="Calibri" w:hAnsi="Calibri" w:cs="Calibri"/>
          <w:color w:val="000000"/>
          <w:sz w:val="20"/>
          <w:szCs w:val="20"/>
          <w:lang w:val="en-US" w:eastAsia="en-MY"/>
        </w:rPr>
        <w:t>Tulisan</w:t>
      </w:r>
      <w:r>
        <w:rPr>
          <w:rFonts w:hint="default" w:ascii="Calibri" w:hAnsi="Calibri" w:cs="Calibri"/>
          <w:color w:val="000000"/>
          <w:sz w:val="20"/>
          <w:szCs w:val="20"/>
          <w:lang w:eastAsia="en-MY"/>
        </w:rPr>
        <w:t xml:space="preserve"> </w:t>
      </w:r>
      <w:bookmarkStart w:id="3" w:name="_Hlk202319992"/>
      <w:r>
        <w:rPr>
          <w:rFonts w:hint="default" w:ascii="Calibri" w:hAnsi="Calibri" w:cs="Calibri"/>
          <w:color w:val="000000"/>
          <w:sz w:val="20"/>
          <w:szCs w:val="20"/>
          <w:lang w:eastAsia="en-MY"/>
        </w:rPr>
        <w:t xml:space="preserve">Benedict Sandin (1977) </w:t>
      </w:r>
      <w:bookmarkEnd w:id="3"/>
      <w:r>
        <w:rPr>
          <w:rFonts w:hint="default" w:ascii="Calibri" w:hAnsi="Calibri" w:cs="Calibri"/>
          <w:iCs/>
          <w:color w:val="000000"/>
          <w:sz w:val="20"/>
          <w:szCs w:val="20"/>
          <w:lang w:eastAsia="en-MY"/>
        </w:rPr>
        <w:t>berjudul</w:t>
      </w:r>
      <w:r>
        <w:rPr>
          <w:rFonts w:hint="default" w:ascii="Calibri" w:hAnsi="Calibri" w:cs="Calibri"/>
          <w:i/>
          <w:color w:val="000000"/>
          <w:sz w:val="20"/>
          <w:szCs w:val="20"/>
          <w:lang w:eastAsia="en-MY"/>
        </w:rPr>
        <w:t xml:space="preserve"> Gawai Burong the Chants and Celebrations of the Iban Bird Festival</w:t>
      </w:r>
      <w:r>
        <w:rPr>
          <w:rFonts w:hint="default" w:ascii="Calibri" w:hAnsi="Calibri" w:cs="Calibri"/>
          <w:color w:val="000000"/>
          <w:sz w:val="20"/>
          <w:szCs w:val="20"/>
          <w:lang w:eastAsia="en-MY"/>
        </w:rPr>
        <w:t xml:space="preserve"> menyatakan bahawa orang Iban adalah kumpulan etnik pribumi yang terbesar di Sarawak. Mereka tersebar di seluruh Sarawak dan didapati mendiami pelbagai kawasan persisiran pantai di Kuching, Saribas, Skrang, Lemanak, Batang Lupar, Lundu, Miri, Bintulu, Kapit, Limbang, Sri Ama</w:t>
      </w:r>
      <w:r>
        <w:rPr>
          <w:rFonts w:hint="default" w:cs="Calibri"/>
          <w:color w:val="000000"/>
          <w:sz w:val="20"/>
          <w:szCs w:val="20"/>
          <w:lang w:val="en-US" w:eastAsia="en-MY"/>
        </w:rPr>
        <w:t>n</w:t>
      </w:r>
      <w:r>
        <w:rPr>
          <w:rFonts w:hint="default" w:ascii="Calibri" w:hAnsi="Calibri" w:cs="Calibri"/>
          <w:color w:val="000000"/>
          <w:sz w:val="20"/>
          <w:szCs w:val="20"/>
          <w:lang w:eastAsia="en-MY"/>
        </w:rPr>
        <w:t xml:space="preserve"> dan di Lawas. Masyarakat Iban dapat dibezakan dari etnik-etnik lain yang terdapat di negeri Sarawak melalui dialek mereka dan mereka dikenali atau diasosiasikan dengan penempatan mereka di tepi-tepi sungai.</w:t>
      </w:r>
      <w:r>
        <w:rPr>
          <w:rFonts w:hint="default" w:cs="Calibri"/>
          <w:color w:val="000000"/>
          <w:sz w:val="20"/>
          <w:szCs w:val="20"/>
          <w:lang w:val="en-US" w:eastAsia="en-MY"/>
        </w:rPr>
        <w:t xml:space="preserve"> </w:t>
      </w:r>
      <w:r>
        <w:rPr>
          <w:rFonts w:hint="default" w:ascii="Calibri" w:hAnsi="Calibri" w:eastAsia="SimSun" w:cs="Calibri"/>
          <w:b w:val="0"/>
          <w:bCs w:val="0"/>
          <w:sz w:val="20"/>
          <w:szCs w:val="20"/>
          <w:lang w:val="en-US"/>
        </w:rPr>
        <w:t>Beliau</w:t>
      </w:r>
      <w:r>
        <w:rPr>
          <w:rFonts w:ascii="Calibri" w:hAnsi="Calibri" w:eastAsia="SimSun" w:cs="Calibri"/>
          <w:b w:val="0"/>
          <w:bCs w:val="0"/>
          <w:sz w:val="20"/>
          <w:szCs w:val="20"/>
        </w:rPr>
        <w:t xml:space="preserve"> merekodkan </w:t>
      </w:r>
      <w:r>
        <w:rPr>
          <w:rStyle w:val="28"/>
          <w:rFonts w:ascii="Calibri" w:hAnsi="Calibri" w:eastAsia="SimSun" w:cs="Calibri"/>
          <w:b w:val="0"/>
          <w:bCs w:val="0"/>
          <w:sz w:val="20"/>
          <w:szCs w:val="20"/>
        </w:rPr>
        <w:t>ritual Gawai Burong</w:t>
      </w:r>
      <w:r>
        <w:rPr>
          <w:rFonts w:ascii="Calibri" w:hAnsi="Calibri" w:eastAsia="SimSun" w:cs="Calibri"/>
          <w:b w:val="0"/>
          <w:bCs w:val="0"/>
          <w:sz w:val="20"/>
          <w:szCs w:val="20"/>
        </w:rPr>
        <w:t xml:space="preserve"> sebuah </w:t>
      </w:r>
      <w:r>
        <w:rPr>
          <w:rFonts w:hint="default" w:ascii="Calibri" w:hAnsi="Calibri" w:eastAsia="SimSun" w:cs="Calibri"/>
          <w:b w:val="0"/>
          <w:bCs w:val="0"/>
          <w:sz w:val="20"/>
          <w:szCs w:val="20"/>
          <w:lang w:val="en-US"/>
        </w:rPr>
        <w:t xml:space="preserve">sambutan </w:t>
      </w:r>
      <w:r>
        <w:rPr>
          <w:rFonts w:ascii="Calibri" w:hAnsi="Calibri" w:eastAsia="SimSun" w:cs="Calibri"/>
          <w:b w:val="0"/>
          <w:bCs w:val="0"/>
          <w:sz w:val="20"/>
          <w:szCs w:val="20"/>
        </w:rPr>
        <w:t xml:space="preserve">perayaan paling penting dalam kalendar masyarakat Iban </w:t>
      </w:r>
      <w:r>
        <w:rPr>
          <w:rFonts w:hint="default" w:ascii="Calibri" w:hAnsi="Calibri" w:eastAsia="SimSun" w:cs="Calibri"/>
          <w:b w:val="0"/>
          <w:bCs w:val="0"/>
          <w:sz w:val="20"/>
          <w:szCs w:val="20"/>
          <w:lang w:val="en-US"/>
        </w:rPr>
        <w:t xml:space="preserve">yang melibatkan persembahan </w:t>
      </w:r>
      <w:r>
        <w:rPr>
          <w:rStyle w:val="28"/>
          <w:rFonts w:ascii="Calibri" w:hAnsi="Calibri" w:eastAsia="SimSun" w:cs="Calibri"/>
          <w:b w:val="0"/>
          <w:bCs w:val="0"/>
          <w:sz w:val="20"/>
          <w:szCs w:val="20"/>
        </w:rPr>
        <w:t>nyanyian</w:t>
      </w:r>
      <w:r>
        <w:rPr>
          <w:rStyle w:val="28"/>
          <w:rFonts w:hint="default" w:ascii="Calibri" w:hAnsi="Calibri" w:eastAsia="SimSun" w:cs="Calibri"/>
          <w:b w:val="0"/>
          <w:bCs w:val="0"/>
          <w:sz w:val="20"/>
          <w:szCs w:val="20"/>
          <w:lang w:val="en-US"/>
        </w:rPr>
        <w:t xml:space="preserve"> </w:t>
      </w:r>
      <w:r>
        <w:rPr>
          <w:rFonts w:ascii="Calibri" w:hAnsi="Calibri" w:eastAsia="SimSun" w:cs="Calibri"/>
          <w:b w:val="0"/>
          <w:bCs w:val="0"/>
          <w:sz w:val="20"/>
          <w:szCs w:val="20"/>
        </w:rPr>
        <w:t xml:space="preserve">dan upacara yang dilaksanakan oleh </w:t>
      </w:r>
      <w:r>
        <w:rPr>
          <w:rStyle w:val="28"/>
          <w:rFonts w:ascii="Calibri" w:hAnsi="Calibri" w:eastAsia="SimSun" w:cs="Calibri"/>
          <w:b w:val="0"/>
          <w:bCs w:val="0"/>
          <w:sz w:val="20"/>
          <w:szCs w:val="20"/>
        </w:rPr>
        <w:t>lemambang</w:t>
      </w:r>
      <w:r>
        <w:rPr>
          <w:rFonts w:hint="default" w:ascii="Calibri" w:hAnsi="Calibri" w:eastAsia="SimSun" w:cs="Calibri"/>
          <w:b w:val="0"/>
          <w:bCs w:val="0"/>
          <w:sz w:val="20"/>
          <w:szCs w:val="20"/>
          <w:lang w:val="en-US"/>
        </w:rPr>
        <w:t xml:space="preserve">. </w:t>
      </w:r>
      <w:r>
        <w:rPr>
          <w:rFonts w:hint="default"/>
          <w:color w:val="000000"/>
          <w:lang w:val="en-US" w:eastAsia="en-MY"/>
        </w:rPr>
        <w:t xml:space="preserve">Berbanding dengan ulasan literatur yang dibincangkan seperti di atas, </w:t>
      </w:r>
      <w:r>
        <w:rPr>
          <w:color w:val="000000"/>
          <w:lang w:eastAsia="en-MY"/>
        </w:rPr>
        <w:t>penulisan ini</w:t>
      </w:r>
      <w:r>
        <w:rPr>
          <w:rFonts w:hint="default"/>
          <w:color w:val="000000"/>
          <w:lang w:val="en-US" w:eastAsia="en-MY"/>
        </w:rPr>
        <w:t xml:space="preserve"> memberi fokus perbincangan terhadap amalan ritual miring dalam sambutan Hari Gawai Sandau Ari di daerah Pakan, Sarikei, Sarawak. Pen</w:t>
      </w:r>
      <w:r>
        <w:rPr>
          <w:color w:val="000000"/>
          <w:lang w:val="en-US" w:eastAsia="en-MY"/>
        </w:rPr>
        <w:t>dokumentasian</w:t>
      </w:r>
      <w:r>
        <w:rPr>
          <w:rFonts w:hint="default"/>
          <w:color w:val="000000"/>
          <w:lang w:val="en-US" w:eastAsia="en-MY"/>
        </w:rPr>
        <w:t xml:space="preserve"> makalah ini merupakan </w:t>
      </w:r>
      <w:r>
        <w:rPr>
          <w:color w:val="000000"/>
          <w:lang w:val="en-US" w:eastAsia="en-MY"/>
        </w:rPr>
        <w:t xml:space="preserve">satu cara untuk </w:t>
      </w:r>
      <w:r>
        <w:rPr>
          <w:color w:val="000000"/>
          <w:lang w:eastAsia="en-MY"/>
        </w:rPr>
        <w:t xml:space="preserve">memelihara adat dan tradisi masyarakat Iban </w:t>
      </w:r>
      <w:r>
        <w:rPr>
          <w:color w:val="000000"/>
          <w:lang w:val="en-US" w:eastAsia="en-MY"/>
        </w:rPr>
        <w:t>pada masa akan datang.</w:t>
      </w:r>
    </w:p>
    <w:p w14:paraId="7ECECD65">
      <w:pPr>
        <w:jc w:val="both"/>
        <w:rPr>
          <w:b/>
          <w:lang w:val="en-US"/>
        </w:rPr>
      </w:pPr>
    </w:p>
    <w:p w14:paraId="7F0358D0">
      <w:pPr>
        <w:jc w:val="both"/>
        <w:rPr>
          <w:b/>
          <w:lang w:val="en-US"/>
        </w:rPr>
      </w:pPr>
      <w:r>
        <w:rPr>
          <w:b/>
          <w:lang w:val="en-US"/>
        </w:rPr>
        <w:t>Metodologi</w:t>
      </w:r>
    </w:p>
    <w:p w14:paraId="606D6C37">
      <w:pPr>
        <w:jc w:val="both"/>
        <w:rPr>
          <w:color w:val="333333"/>
          <w:lang w:eastAsia="en-MY"/>
        </w:rPr>
      </w:pPr>
      <w:r>
        <w:rPr>
          <w:color w:val="333333"/>
          <w:lang w:val="en-US" w:eastAsia="en-MY"/>
        </w:rPr>
        <w:t>Penulisan ini menggunakan teknik kualitatif iaitu data diperolehi daripada k</w:t>
      </w:r>
      <w:r>
        <w:rPr>
          <w:color w:val="333333"/>
          <w:lang w:eastAsia="en-MY"/>
        </w:rPr>
        <w:t>aedah kajian</w:t>
      </w:r>
      <w:r>
        <w:rPr>
          <w:color w:val="333333"/>
          <w:lang w:val="en-US" w:eastAsia="en-MY"/>
        </w:rPr>
        <w:t xml:space="preserve"> </w:t>
      </w:r>
      <w:r>
        <w:rPr>
          <w:color w:val="333333"/>
          <w:lang w:eastAsia="en-MY"/>
        </w:rPr>
        <w:t xml:space="preserve">lapangan dan kaedah kepustakaan. </w:t>
      </w:r>
      <w:r>
        <w:rPr>
          <w:color w:val="333333"/>
          <w:lang w:val="en-US" w:eastAsia="en-MY"/>
        </w:rPr>
        <w:t>Kajian</w:t>
      </w:r>
      <w:r>
        <w:rPr>
          <w:color w:val="333333"/>
          <w:lang w:eastAsia="en-MY"/>
        </w:rPr>
        <w:t xml:space="preserve"> ini dimulai dengan proses pengumpulan maklumat dan segala maklumat yang berkaitan akan diteliti dan </w:t>
      </w:r>
      <w:r>
        <w:rPr>
          <w:color w:val="333333"/>
          <w:lang w:val="en-US" w:eastAsia="en-MY"/>
        </w:rPr>
        <w:t>dijadikan</w:t>
      </w:r>
      <w:r>
        <w:rPr>
          <w:color w:val="333333"/>
          <w:lang w:eastAsia="en-MY"/>
        </w:rPr>
        <w:t xml:space="preserve"> sebagai rujukan. </w:t>
      </w:r>
      <w:r>
        <w:rPr>
          <w:color w:val="333333"/>
          <w:lang w:val="en-US" w:eastAsia="en-MY"/>
        </w:rPr>
        <w:t>Pada peringkat awal, k</w:t>
      </w:r>
      <w:r>
        <w:rPr>
          <w:color w:val="333333"/>
          <w:lang w:eastAsia="en-MY"/>
        </w:rPr>
        <w:t>ajian kepustakaan dilakukan di</w:t>
      </w:r>
      <w:r>
        <w:rPr>
          <w:color w:val="333333"/>
          <w:lang w:val="en-US" w:eastAsia="en-MY"/>
        </w:rPr>
        <w:t xml:space="preserve"> Perpustakaan</w:t>
      </w:r>
      <w:r>
        <w:rPr>
          <w:color w:val="333333"/>
          <w:lang w:eastAsia="en-MY"/>
        </w:rPr>
        <w:t xml:space="preserve"> Institut Alam dan Tamadun Melayu, Perpustakaan Tun Sri Lanang dan di Pusat Sumber Bitara Melayu</w:t>
      </w:r>
      <w:r>
        <w:rPr>
          <w:rFonts w:hint="default"/>
          <w:color w:val="333333"/>
          <w:lang w:val="en-US" w:eastAsia="en-MY"/>
        </w:rPr>
        <w:t xml:space="preserve">, </w:t>
      </w:r>
      <w:r>
        <w:rPr>
          <w:color w:val="333333"/>
          <w:lang w:eastAsia="en-MY"/>
        </w:rPr>
        <w:t xml:space="preserve"> U</w:t>
      </w:r>
      <w:r>
        <w:rPr>
          <w:rFonts w:hint="default"/>
          <w:color w:val="333333"/>
          <w:lang w:val="en-US" w:eastAsia="en-MY"/>
        </w:rPr>
        <w:t xml:space="preserve">niversiti </w:t>
      </w:r>
      <w:r>
        <w:rPr>
          <w:color w:val="333333"/>
          <w:lang w:eastAsia="en-MY"/>
        </w:rPr>
        <w:t>K</w:t>
      </w:r>
      <w:r>
        <w:rPr>
          <w:rFonts w:hint="default"/>
          <w:color w:val="333333"/>
          <w:lang w:val="en-US" w:eastAsia="en-MY"/>
        </w:rPr>
        <w:t xml:space="preserve">ebangsaan </w:t>
      </w:r>
      <w:r>
        <w:rPr>
          <w:color w:val="333333"/>
          <w:lang w:eastAsia="en-MY"/>
        </w:rPr>
        <w:t>M</w:t>
      </w:r>
      <w:r>
        <w:rPr>
          <w:rFonts w:hint="default"/>
          <w:color w:val="333333"/>
          <w:lang w:val="en-US" w:eastAsia="en-MY"/>
        </w:rPr>
        <w:t>alaysia</w:t>
      </w:r>
      <w:r>
        <w:rPr>
          <w:color w:val="333333"/>
          <w:lang w:eastAsia="en-MY"/>
        </w:rPr>
        <w:t xml:space="preserve">. </w:t>
      </w:r>
      <w:r>
        <w:rPr>
          <w:color w:val="333333"/>
          <w:lang w:val="en-US" w:eastAsia="en-MY"/>
        </w:rPr>
        <w:t>Buku,</w:t>
      </w:r>
      <w:r>
        <w:rPr>
          <w:color w:val="333333"/>
          <w:lang w:eastAsia="en-MY"/>
        </w:rPr>
        <w:t xml:space="preserve"> artikel dan jurnal yang berkaitan</w:t>
      </w:r>
      <w:r>
        <w:rPr>
          <w:color w:val="333333"/>
          <w:lang w:val="en-US" w:eastAsia="en-MY"/>
        </w:rPr>
        <w:t xml:space="preserve"> dipilih sebagai sumber data sekunder</w:t>
      </w:r>
      <w:r>
        <w:rPr>
          <w:color w:val="333333"/>
          <w:lang w:eastAsia="en-MY"/>
        </w:rPr>
        <w:t xml:space="preserve">. Kaedah kepustakaan ini </w:t>
      </w:r>
      <w:r>
        <w:rPr>
          <w:color w:val="333333"/>
          <w:lang w:val="en-US" w:eastAsia="en-MY"/>
        </w:rPr>
        <w:t>bertujuan</w:t>
      </w:r>
      <w:r>
        <w:rPr>
          <w:color w:val="333333"/>
          <w:lang w:eastAsia="en-MY"/>
        </w:rPr>
        <w:t xml:space="preserve"> untuk mendapatkan definisi, </w:t>
      </w:r>
      <w:r>
        <w:rPr>
          <w:color w:val="333333"/>
          <w:lang w:val="en-US" w:eastAsia="en-MY"/>
        </w:rPr>
        <w:t xml:space="preserve">konsep operasional, </w:t>
      </w:r>
      <w:r>
        <w:rPr>
          <w:color w:val="333333"/>
          <w:lang w:eastAsia="en-MY"/>
        </w:rPr>
        <w:t xml:space="preserve">fakta </w:t>
      </w:r>
      <w:r>
        <w:rPr>
          <w:color w:val="333333"/>
          <w:lang w:val="en-US" w:eastAsia="en-MY"/>
        </w:rPr>
        <w:t>dan</w:t>
      </w:r>
      <w:r>
        <w:rPr>
          <w:color w:val="333333"/>
          <w:lang w:eastAsia="en-MY"/>
        </w:rPr>
        <w:t xml:space="preserve"> ulasan berkaitan dengan tajuk </w:t>
      </w:r>
      <w:r>
        <w:rPr>
          <w:color w:val="333333"/>
          <w:lang w:val="en-US" w:eastAsia="en-MY"/>
        </w:rPr>
        <w:t>penulisan</w:t>
      </w:r>
      <w:r>
        <w:rPr>
          <w:color w:val="333333"/>
          <w:lang w:eastAsia="en-MY"/>
        </w:rPr>
        <w:t>.</w:t>
      </w:r>
    </w:p>
    <w:p w14:paraId="46AB334C">
      <w:pPr>
        <w:spacing w:line="240" w:lineRule="auto"/>
        <w:ind w:firstLine="720"/>
        <w:jc w:val="both"/>
        <w:rPr>
          <w:color w:val="333333"/>
          <w:lang w:eastAsia="en-MY"/>
        </w:rPr>
      </w:pPr>
      <w:r>
        <w:rPr>
          <w:color w:val="333333"/>
          <w:lang w:val="en-US" w:eastAsia="en-MY"/>
        </w:rPr>
        <w:t>K</w:t>
      </w:r>
      <w:r>
        <w:rPr>
          <w:color w:val="333333"/>
          <w:lang w:eastAsia="en-MY"/>
        </w:rPr>
        <w:t xml:space="preserve">aedah lapangan yang digunakan </w:t>
      </w:r>
      <w:r>
        <w:rPr>
          <w:color w:val="333333"/>
          <w:lang w:val="en-US" w:eastAsia="en-MY"/>
        </w:rPr>
        <w:t xml:space="preserve">melibatkan </w:t>
      </w:r>
      <w:r>
        <w:rPr>
          <w:color w:val="333333"/>
          <w:lang w:eastAsia="en-MY"/>
        </w:rPr>
        <w:t>temu bual</w:t>
      </w:r>
      <w:r>
        <w:rPr>
          <w:color w:val="333333"/>
          <w:lang w:val="en-US" w:eastAsia="en-MY"/>
        </w:rPr>
        <w:t xml:space="preserve"> dan pemerhatian ikut serta. Kaedah temu bual dilakukan bersama inform</w:t>
      </w:r>
      <w:r>
        <w:rPr>
          <w:rFonts w:hint="default"/>
          <w:color w:val="333333"/>
          <w:lang w:val="en-US" w:eastAsia="en-MY"/>
        </w:rPr>
        <w:t>a</w:t>
      </w:r>
      <w:r>
        <w:rPr>
          <w:color w:val="333333"/>
          <w:lang w:val="en-US" w:eastAsia="en-MY"/>
        </w:rPr>
        <w:t xml:space="preserve">n yang dipilih </w:t>
      </w:r>
      <w:r>
        <w:rPr>
          <w:color w:val="333333"/>
          <w:lang w:eastAsia="en-MY"/>
        </w:rPr>
        <w:t xml:space="preserve">di </w:t>
      </w:r>
      <w:r>
        <w:rPr>
          <w:color w:val="333333"/>
          <w:lang w:val="en-US" w:eastAsia="en-MY"/>
        </w:rPr>
        <w:t>rumah panjang Indit, Manding, Pakan, Bahagian Sarikei</w:t>
      </w:r>
      <w:r>
        <w:rPr>
          <w:rFonts w:hint="default"/>
          <w:color w:val="333333"/>
          <w:lang w:val="en-US" w:eastAsia="en-MY"/>
        </w:rPr>
        <w:t>,</w:t>
      </w:r>
      <w:r>
        <w:rPr>
          <w:color w:val="333333"/>
          <w:lang w:val="en-US" w:eastAsia="en-MY"/>
        </w:rPr>
        <w:t xml:space="preserve"> Sarawak</w:t>
      </w:r>
      <w:r>
        <w:rPr>
          <w:color w:val="333333"/>
          <w:lang w:eastAsia="en-MY"/>
        </w:rPr>
        <w:t xml:space="preserve">. </w:t>
      </w:r>
      <w:r>
        <w:rPr>
          <w:color w:val="333333"/>
          <w:lang w:val="en-US" w:eastAsia="en-MY"/>
        </w:rPr>
        <w:t>Informen yang ditemu bual terdiri daripada</w:t>
      </w:r>
      <w:r>
        <w:rPr>
          <w:color w:val="333333"/>
          <w:lang w:eastAsia="en-MY"/>
        </w:rPr>
        <w:t xml:space="preserve"> ketua adat yang pakar dan mahir </w:t>
      </w:r>
      <w:r>
        <w:rPr>
          <w:color w:val="333333"/>
          <w:lang w:val="en-US" w:eastAsia="en-MY"/>
        </w:rPr>
        <w:t>tentang</w:t>
      </w:r>
      <w:r>
        <w:rPr>
          <w:color w:val="333333"/>
          <w:lang w:eastAsia="en-MY"/>
        </w:rPr>
        <w:t xml:space="preserve"> amalan Gawai Sandau </w:t>
      </w:r>
      <w:r>
        <w:rPr>
          <w:color w:val="333333"/>
          <w:lang w:val="en-US" w:eastAsia="en-MY"/>
        </w:rPr>
        <w:t>A</w:t>
      </w:r>
      <w:r>
        <w:rPr>
          <w:color w:val="333333"/>
          <w:lang w:eastAsia="en-MY"/>
        </w:rPr>
        <w:t xml:space="preserve">ri khususnya dalam bidang perubatan tradisional </w:t>
      </w:r>
      <w:r>
        <w:rPr>
          <w:color w:val="333333"/>
          <w:lang w:val="en-US" w:eastAsia="en-MY"/>
        </w:rPr>
        <w:t xml:space="preserve">masyarakat </w:t>
      </w:r>
      <w:r>
        <w:rPr>
          <w:color w:val="333333"/>
          <w:lang w:eastAsia="en-MY"/>
        </w:rPr>
        <w:t xml:space="preserve">Iban. </w:t>
      </w:r>
      <w:r>
        <w:rPr>
          <w:rFonts w:hint="default" w:ascii="Calibri" w:hAnsi="Calibri" w:cs="Calibri"/>
          <w:color w:val="333333"/>
          <w:lang w:val="en-US" w:eastAsia="en-MY"/>
        </w:rPr>
        <w:t>K</w:t>
      </w:r>
      <w:r>
        <w:rPr>
          <w:rFonts w:ascii="Calibri" w:hAnsi="Calibri" w:eastAsia="SimSun" w:cs="Calibri"/>
          <w:sz w:val="20"/>
          <w:szCs w:val="20"/>
        </w:rPr>
        <w:t>aedah temu bual separa struktur telah dijalankan terhadap individu yang berwibawa dan arif dalam masyarakat mereka</w:t>
      </w:r>
      <w:r>
        <w:rPr>
          <w:rFonts w:hint="default" w:ascii="Calibri" w:hAnsi="Calibri" w:eastAsia="SimSun" w:cs="Calibri"/>
          <w:sz w:val="20"/>
          <w:szCs w:val="20"/>
          <w:lang w:val="en-US"/>
        </w:rPr>
        <w:t xml:space="preserve">. </w:t>
      </w:r>
      <w:r>
        <w:rPr>
          <w:rFonts w:ascii="Calibri" w:hAnsi="Calibri" w:eastAsia="SimSun" w:cs="Calibri"/>
          <w:sz w:val="20"/>
          <w:szCs w:val="20"/>
        </w:rPr>
        <w:t>Temu bual separa struktur dipilih untuk menemu bual informan secara mendalam. Sebelum memulakan proses temu bual, pen</w:t>
      </w:r>
      <w:r>
        <w:rPr>
          <w:rFonts w:hint="default" w:ascii="Calibri" w:hAnsi="Calibri" w:eastAsia="SimSun" w:cs="Calibri"/>
          <w:sz w:val="20"/>
          <w:szCs w:val="20"/>
          <w:lang w:val="en-US"/>
        </w:rPr>
        <w:t>ulis</w:t>
      </w:r>
      <w:r>
        <w:rPr>
          <w:rFonts w:ascii="Calibri" w:hAnsi="Calibri" w:eastAsia="SimSun" w:cs="Calibri"/>
          <w:sz w:val="20"/>
          <w:szCs w:val="20"/>
        </w:rPr>
        <w:t xml:space="preserve"> akan memberikan penjelasan berkaitan matlamat dan tujuan kajian ini dijalankan. Penerangan ini bagi memudahkan informan memahami intipati kajian dan kesediaan mereka untuk memulakan mana-mana topik perbincangan mengikut keselesaan serta berlandaskan soalan temu bual yang telah disediakan</w:t>
      </w:r>
      <w:r>
        <w:rPr>
          <w:rFonts w:hint="default" w:ascii="Calibri" w:hAnsi="Calibri" w:eastAsia="SimSun" w:cs="Calibri"/>
          <w:sz w:val="20"/>
          <w:szCs w:val="20"/>
          <w:lang w:val="en-US"/>
        </w:rPr>
        <w:t xml:space="preserve"> (Nordiana Mosum &amp; Mohd Yuszaidy Mohd Yusoff, 2025)</w:t>
      </w:r>
      <w:r>
        <w:rPr>
          <w:rFonts w:hint="default" w:ascii="SimSun" w:hAnsi="SimSun" w:eastAsia="SimSun" w:cs="SimSun"/>
          <w:sz w:val="24"/>
          <w:szCs w:val="24"/>
          <w:lang w:val="en-US"/>
        </w:rPr>
        <w:t>.</w:t>
      </w:r>
      <w:r>
        <w:rPr>
          <w:color w:val="333333"/>
          <w:lang w:eastAsia="en-MY"/>
        </w:rPr>
        <w:t xml:space="preserve">Proses temu bual melibatkan dua </w:t>
      </w:r>
      <w:r>
        <w:rPr>
          <w:color w:val="333333"/>
          <w:lang w:val="en-US" w:eastAsia="en-MY"/>
        </w:rPr>
        <w:t>orang</w:t>
      </w:r>
      <w:r>
        <w:rPr>
          <w:color w:val="333333"/>
          <w:lang w:eastAsia="en-MY"/>
        </w:rPr>
        <w:t xml:space="preserve"> yang </w:t>
      </w:r>
      <w:r>
        <w:rPr>
          <w:rFonts w:hint="default"/>
          <w:color w:val="333333"/>
          <w:lang w:val="en-US" w:eastAsia="en-MY"/>
        </w:rPr>
        <w:t>arif dengan Gawai Sandau Ari</w:t>
      </w:r>
      <w:r>
        <w:rPr>
          <w:color w:val="333333"/>
          <w:lang w:eastAsia="en-MY"/>
        </w:rPr>
        <w:t xml:space="preserve"> </w:t>
      </w:r>
      <w:r>
        <w:rPr>
          <w:color w:val="333333"/>
          <w:lang w:val="en-US" w:eastAsia="en-MY"/>
        </w:rPr>
        <w:t>iaitu</w:t>
      </w:r>
      <w:r>
        <w:rPr>
          <w:color w:val="333333"/>
          <w:lang w:eastAsia="en-MY"/>
        </w:rPr>
        <w:t xml:space="preserve"> Puan Urin anak Telajan dan Puan Juntek anak Ugas. Mereka adalah warga emas di lokasi kajian </w:t>
      </w:r>
      <w:r>
        <w:rPr>
          <w:color w:val="333333"/>
          <w:lang w:val="en-US" w:eastAsia="en-MY"/>
        </w:rPr>
        <w:t xml:space="preserve">dan </w:t>
      </w:r>
      <w:r>
        <w:rPr>
          <w:color w:val="333333"/>
          <w:lang w:eastAsia="en-MY"/>
        </w:rPr>
        <w:t xml:space="preserve">masih aktif </w:t>
      </w:r>
      <w:r>
        <w:rPr>
          <w:color w:val="333333"/>
          <w:lang w:val="en-US" w:eastAsia="en-MY"/>
        </w:rPr>
        <w:t>menjalankan</w:t>
      </w:r>
      <w:r>
        <w:rPr>
          <w:color w:val="333333"/>
          <w:lang w:eastAsia="en-MY"/>
        </w:rPr>
        <w:t xml:space="preserve"> </w:t>
      </w:r>
      <w:r>
        <w:rPr>
          <w:color w:val="333333"/>
          <w:lang w:val="en-US" w:eastAsia="en-MY"/>
        </w:rPr>
        <w:t>amalan</w:t>
      </w:r>
      <w:r>
        <w:rPr>
          <w:color w:val="333333"/>
          <w:lang w:eastAsia="en-MY"/>
        </w:rPr>
        <w:t xml:space="preserve"> adat dan kepercayaan masyarakat Iban. Temu bual </w:t>
      </w:r>
      <w:r>
        <w:rPr>
          <w:color w:val="333333"/>
          <w:lang w:val="en-US" w:eastAsia="en-MY"/>
        </w:rPr>
        <w:t>dirakam dan direkodkan dengan menggunakan pita perakam suara. B</w:t>
      </w:r>
      <w:r>
        <w:rPr>
          <w:color w:val="333333"/>
          <w:lang w:eastAsia="en-MY"/>
        </w:rPr>
        <w:t xml:space="preserve">eberapa soalan berkaitan kajian </w:t>
      </w:r>
      <w:r>
        <w:rPr>
          <w:color w:val="333333"/>
          <w:lang w:val="en-US" w:eastAsia="en-MY"/>
        </w:rPr>
        <w:t>dikemukaka</w:t>
      </w:r>
      <w:r>
        <w:rPr>
          <w:color w:val="333333"/>
          <w:lang w:eastAsia="en-MY"/>
        </w:rPr>
        <w:t>n dalam sesi temu bual ini. Kedua</w:t>
      </w:r>
      <w:r>
        <w:rPr>
          <w:color w:val="333333"/>
          <w:lang w:val="en-US" w:eastAsia="en-MY"/>
        </w:rPr>
        <w:t>-</w:t>
      </w:r>
      <w:r>
        <w:rPr>
          <w:color w:val="333333"/>
          <w:lang w:eastAsia="en-MY"/>
        </w:rPr>
        <w:t xml:space="preserve">dua informan ini bukan hanya berpengetahuan dalam upacara Gawai Sandau Ari tetapi mereka juga </w:t>
      </w:r>
      <w:r>
        <w:rPr>
          <w:color w:val="333333"/>
          <w:lang w:val="en-US" w:eastAsia="en-MY"/>
        </w:rPr>
        <w:t>mempunyai kepakaran</w:t>
      </w:r>
      <w:r>
        <w:rPr>
          <w:color w:val="333333"/>
          <w:lang w:eastAsia="en-MY"/>
        </w:rPr>
        <w:t xml:space="preserve"> dalam mengubat penyakit dengan mengunakan </w:t>
      </w:r>
      <w:r>
        <w:rPr>
          <w:color w:val="333333"/>
          <w:lang w:val="en-US" w:eastAsia="en-MY"/>
        </w:rPr>
        <w:t>kaedah tradisional</w:t>
      </w:r>
      <w:r>
        <w:rPr>
          <w:color w:val="333333"/>
          <w:lang w:eastAsia="en-MY"/>
        </w:rPr>
        <w:t xml:space="preserve"> yang diwarisi sejak turun temurun. Mereka tahu membaca jampi </w:t>
      </w:r>
      <w:r>
        <w:rPr>
          <w:color w:val="333333"/>
          <w:lang w:val="en-US" w:eastAsia="en-MY"/>
        </w:rPr>
        <w:t>mantera dan memahami adat dan pantang larang ketika merawat pesakit.</w:t>
      </w:r>
      <w:r>
        <w:rPr>
          <w:color w:val="333333"/>
          <w:lang w:eastAsia="en-MY"/>
        </w:rPr>
        <w:t xml:space="preserve"> </w:t>
      </w:r>
    </w:p>
    <w:p w14:paraId="744540D8">
      <w:pPr>
        <w:ind w:firstLine="720"/>
        <w:jc w:val="both"/>
        <w:rPr>
          <w:strike/>
          <w:color w:val="333333"/>
          <w:lang w:val="en-US" w:eastAsia="en-MY"/>
        </w:rPr>
      </w:pPr>
      <w:r>
        <w:rPr>
          <w:color w:val="333333"/>
          <w:lang w:eastAsia="en-MY"/>
        </w:rPr>
        <w:t xml:space="preserve">Selain itu, kaedah pemerhatian </w:t>
      </w:r>
      <w:r>
        <w:rPr>
          <w:color w:val="333333"/>
          <w:lang w:val="en-US" w:eastAsia="en-MY"/>
        </w:rPr>
        <w:t>ikut serta digunakan dalam kajian ini dengan cara melihat sendiri</w:t>
      </w:r>
      <w:r>
        <w:rPr>
          <w:color w:val="333333"/>
          <w:lang w:eastAsia="en-MY"/>
        </w:rPr>
        <w:t xml:space="preserve"> upacara ini di</w:t>
      </w:r>
      <w:r>
        <w:rPr>
          <w:color w:val="333333"/>
          <w:lang w:val="en-US" w:eastAsia="en-MY"/>
        </w:rPr>
        <w:t xml:space="preserve">laksanakan di </w:t>
      </w:r>
      <w:r>
        <w:rPr>
          <w:color w:val="333333"/>
          <w:lang w:eastAsia="en-MY"/>
        </w:rPr>
        <w:t xml:space="preserve">kawasan kajian. </w:t>
      </w:r>
      <w:r>
        <w:rPr>
          <w:color w:val="333333"/>
          <w:lang w:val="en-US" w:eastAsia="en-MY"/>
        </w:rPr>
        <w:t xml:space="preserve">Pada hari kejadian, proses ritual dapat dirakam khususnya ketika </w:t>
      </w:r>
      <w:r>
        <w:rPr>
          <w:color w:val="333333"/>
          <w:lang w:eastAsia="en-MY"/>
        </w:rPr>
        <w:t xml:space="preserve">upacara Gawai Sandau </w:t>
      </w:r>
      <w:r>
        <w:rPr>
          <w:color w:val="333333"/>
          <w:lang w:val="en-US" w:eastAsia="en-MY"/>
        </w:rPr>
        <w:t>A</w:t>
      </w:r>
      <w:r>
        <w:rPr>
          <w:color w:val="333333"/>
          <w:lang w:eastAsia="en-MY"/>
        </w:rPr>
        <w:t xml:space="preserve">ri </w:t>
      </w:r>
      <w:r>
        <w:rPr>
          <w:color w:val="333333"/>
          <w:lang w:val="en-US" w:eastAsia="en-MY"/>
        </w:rPr>
        <w:t>yang bertujuan untuk merawat pesakit kanser. K</w:t>
      </w:r>
      <w:r>
        <w:rPr>
          <w:color w:val="333333"/>
          <w:lang w:eastAsia="en-MY"/>
        </w:rPr>
        <w:t xml:space="preserve">aedah pemerhatian ini dapat memberikan gambaran secara langsung tentang pelaksanaan dan pengurusan amalan Gawai Sandau </w:t>
      </w:r>
      <w:r>
        <w:rPr>
          <w:color w:val="333333"/>
          <w:lang w:val="en-US" w:eastAsia="en-MY"/>
        </w:rPr>
        <w:t>Ari di rumah panjang Indit. P</w:t>
      </w:r>
      <w:r>
        <w:rPr>
          <w:color w:val="333333"/>
        </w:rPr>
        <w:t>enelitian awal dilakukan dengan menghadiri upacara Gawai Sandau Ari yang dilakukan di daerah Pakan pada bulan April 2022. Pada masa itu, upacara Gawai Sandau Ari dilakukan untuk Layang anak Tanggai yang menghidap penyakit kanser usus. Upacara tersebut  melibatkan masyarakat seluruh rumah panjang Indit, Manding. Penduduk rumah panjang lain turut hadir untuk melihat ritual ini. Kesemua data dan maklumat dari upacara ini dikumpulkan dan seterusnya di saring</w:t>
      </w:r>
      <w:r>
        <w:rPr>
          <w:rFonts w:hint="default"/>
          <w:color w:val="333333"/>
          <w:lang w:val="en-US"/>
        </w:rPr>
        <w:t xml:space="preserve"> dan dianalisis mengikut tema yang sesuai</w:t>
      </w:r>
      <w:r>
        <w:rPr>
          <w:color w:val="333333"/>
        </w:rPr>
        <w:t xml:space="preserve">. Hanya data yang benar-benar sesuai sahaja digunakan untuk penulisan makalah ini. </w:t>
      </w:r>
    </w:p>
    <w:p w14:paraId="1BD62F63">
      <w:pPr>
        <w:ind w:firstLine="720"/>
        <w:jc w:val="both"/>
        <w:rPr>
          <w:color w:val="333333"/>
          <w:lang w:eastAsia="en-MY"/>
        </w:rPr>
      </w:pPr>
      <w:r>
        <w:rPr>
          <w:color w:val="333333"/>
          <w:lang w:val="en-US" w:eastAsia="en-MY"/>
        </w:rPr>
        <w:t xml:space="preserve">Konsep ritual digunakan dalam penulisan ini. </w:t>
      </w:r>
      <w:r>
        <w:rPr>
          <w:color w:val="333333"/>
          <w:lang w:eastAsia="en-MY"/>
        </w:rPr>
        <w:t xml:space="preserve">Secara umumnya ritual </w:t>
      </w:r>
      <w:r>
        <w:rPr>
          <w:color w:val="333333"/>
          <w:lang w:val="en-US" w:eastAsia="en-MY"/>
        </w:rPr>
        <w:t>bermaksud</w:t>
      </w:r>
      <w:r>
        <w:rPr>
          <w:color w:val="333333"/>
          <w:lang w:eastAsia="en-MY"/>
        </w:rPr>
        <w:t xml:space="preserve"> (1) mengekalkan hubungan dengan yang suci</w:t>
      </w:r>
      <w:r>
        <w:rPr>
          <w:color w:val="333333"/>
          <w:lang w:val="en-US" w:eastAsia="en-MY"/>
        </w:rPr>
        <w:t>;</w:t>
      </w:r>
      <w:r>
        <w:rPr>
          <w:color w:val="333333"/>
          <w:lang w:eastAsia="en-MY"/>
        </w:rPr>
        <w:t xml:space="preserve"> (2) membantu mengikat masyarakat bersama</w:t>
      </w:r>
      <w:r>
        <w:rPr>
          <w:color w:val="333333"/>
          <w:lang w:val="en-US" w:eastAsia="en-MY"/>
        </w:rPr>
        <w:t>;</w:t>
      </w:r>
      <w:r>
        <w:rPr>
          <w:color w:val="333333"/>
          <w:lang w:eastAsia="en-MY"/>
        </w:rPr>
        <w:t xml:space="preserve"> (3) merupakan gejala neurosis yang tidak dapat diselesaikan dan (4) dikait</w:t>
      </w:r>
      <w:r>
        <w:rPr>
          <w:color w:val="333333"/>
          <w:lang w:val="en-US" w:eastAsia="en-MY"/>
        </w:rPr>
        <w:t>k</w:t>
      </w:r>
      <w:r>
        <w:rPr>
          <w:color w:val="333333"/>
          <w:lang w:eastAsia="en-MY"/>
        </w:rPr>
        <w:t>an secara tidak dapat dipisahkan dengan mitos. Victor Turner (1966) mengatakan ritual merupakan kewajiban yang harus dilalui oleh seseorang dengan cara melakukan serangkaian kegiatan, untuk menunjukkan suatu proses dengan tata personaliti tertentu untuk masuk ke</w:t>
      </w:r>
      <w:r>
        <w:rPr>
          <w:color w:val="333333"/>
          <w:lang w:val="en-US" w:eastAsia="en-MY"/>
        </w:rPr>
        <w:t xml:space="preserve"> </w:t>
      </w:r>
      <w:r>
        <w:rPr>
          <w:color w:val="333333"/>
          <w:lang w:eastAsia="en-MY"/>
        </w:rPr>
        <w:t>dalam kondisi atau kehidupan yang belum pernah dialami. Pada masa itu, seseorang atau sekelompok manusia harus menjalani ritual. Mereka akan diatur oleh peraturan, tradisi, kaedah-kaedah dan upacara yang berlaku selama peristiwa itu berlangsung.</w:t>
      </w:r>
    </w:p>
    <w:p w14:paraId="45A4EE53">
      <w:pPr>
        <w:ind w:firstLine="720"/>
        <w:jc w:val="both"/>
        <w:rPr>
          <w:color w:val="333333"/>
          <w:lang w:eastAsia="en-MY"/>
        </w:rPr>
      </w:pPr>
      <w:r>
        <w:rPr>
          <w:color w:val="333333"/>
          <w:lang w:val="en-US" w:eastAsia="en-MY"/>
        </w:rPr>
        <w:t>T</w:t>
      </w:r>
      <w:r>
        <w:rPr>
          <w:color w:val="333333"/>
          <w:lang w:eastAsia="en-MY"/>
        </w:rPr>
        <w:t xml:space="preserve">urner (1966) menegaskan bahawa ritual mempunyai prinsip formalnya sendiri. Oleh itu, ritual tidak boleh dijadikan sebagai cerminan konteks sosial semata-mata kerana ia sering menjadi kegemaran budaya sekelompok masyarakat. Menurut Turner lagi, simbol ritual bukan sekadar ekspresif tetapi realitinya secara epistemologi dan sosiologi konstituf. </w:t>
      </w:r>
      <w:r>
        <w:rPr>
          <w:color w:val="333333"/>
          <w:lang w:val="en-US" w:eastAsia="en-MY"/>
        </w:rPr>
        <w:t>Hal i</w:t>
      </w:r>
      <w:r>
        <w:rPr>
          <w:color w:val="333333"/>
          <w:lang w:eastAsia="en-MY"/>
        </w:rPr>
        <w:t>ni kerana, sebuah upacara boleh dilihat sebagai tipikal, modal, atau asas kewujudan sekelompok masyarakat. </w:t>
      </w:r>
    </w:p>
    <w:p w14:paraId="2D1C0226">
      <w:pPr>
        <w:ind w:firstLine="720"/>
        <w:jc w:val="both"/>
        <w:rPr>
          <w:color w:val="333333"/>
          <w:lang w:eastAsia="en-MY"/>
        </w:rPr>
      </w:pPr>
      <w:r>
        <w:rPr>
          <w:color w:val="333333"/>
          <w:lang w:eastAsia="en-MY"/>
        </w:rPr>
        <w:t>Menurut Ronald L. Grimes (19</w:t>
      </w:r>
      <w:r>
        <w:rPr>
          <w:rFonts w:hint="default"/>
          <w:color w:val="333333"/>
          <w:lang w:val="en-US" w:eastAsia="en-MY"/>
        </w:rPr>
        <w:t>82</w:t>
      </w:r>
      <w:r>
        <w:rPr>
          <w:color w:val="333333"/>
          <w:lang w:eastAsia="en-MY"/>
        </w:rPr>
        <w:t xml:space="preserve">) dalam bukunya yang bertajuk </w:t>
      </w:r>
      <w:r>
        <w:rPr>
          <w:i/>
          <w:color w:val="333333"/>
          <w:lang w:eastAsia="en-MY"/>
        </w:rPr>
        <w:t>Beginnings in Ritual Studies</w:t>
      </w:r>
      <w:r>
        <w:rPr>
          <w:color w:val="333333"/>
          <w:lang w:eastAsia="en-MY"/>
        </w:rPr>
        <w:t xml:space="preserve">, mentakrifkan ritual bersifat tradisional yang berasal tanpa nama sehingga beliau sendiri tidak dapat membayangkan bahawa ritual di hadapannya sehingga wujudnya keputusan yang dilakukan oleh makmal yang telah menjana proses ritual. </w:t>
      </w:r>
      <w:r>
        <w:rPr>
          <w:rFonts w:hint="default"/>
          <w:color w:val="333333"/>
          <w:lang w:val="en-US" w:eastAsia="en-MY"/>
        </w:rPr>
        <w:t xml:space="preserve">Dalam topik </w:t>
      </w:r>
      <w:r>
        <w:rPr>
          <w:color w:val="333333"/>
          <w:lang w:eastAsia="en-MY"/>
        </w:rPr>
        <w:t>9</w:t>
      </w:r>
      <w:r>
        <w:rPr>
          <w:i/>
          <w:color w:val="333333"/>
          <w:lang w:eastAsia="en-MY"/>
        </w:rPr>
        <w:t xml:space="preserve"> Religious Studies &amp; Anthropological Theories</w:t>
      </w:r>
      <w:r>
        <w:rPr>
          <w:color w:val="333333"/>
          <w:lang w:eastAsia="en-MY"/>
        </w:rPr>
        <w:t>,</w:t>
      </w:r>
      <w:r>
        <w:rPr>
          <w:rFonts w:hint="default"/>
          <w:color w:val="333333"/>
          <w:lang w:val="en-US" w:eastAsia="en-MY"/>
        </w:rPr>
        <w:t xml:space="preserve"> </w:t>
      </w:r>
      <w:r>
        <w:rPr>
          <w:color w:val="333333"/>
          <w:lang w:eastAsia="en-MY"/>
        </w:rPr>
        <w:t xml:space="preserve">temu bual bersama dua orang tokoh teori ritual iaitu Victor Turner dan Theodor Gaster </w:t>
      </w:r>
      <w:r>
        <w:rPr>
          <w:rFonts w:hint="default"/>
          <w:color w:val="333333"/>
          <w:lang w:val="en-US" w:eastAsia="en-MY"/>
        </w:rPr>
        <w:t xml:space="preserve">dilakukan </w:t>
      </w:r>
      <w:r>
        <w:rPr>
          <w:color w:val="333333"/>
          <w:lang w:eastAsia="en-MY"/>
        </w:rPr>
        <w:t>berkaitan pandangan mereka terhadap Teori Ritual. Kedua</w:t>
      </w:r>
      <w:r>
        <w:rPr>
          <w:rFonts w:hint="default"/>
          <w:color w:val="333333"/>
          <w:lang w:val="en-US" w:eastAsia="en-MY"/>
        </w:rPr>
        <w:t>-dua</w:t>
      </w:r>
      <w:r>
        <w:rPr>
          <w:color w:val="333333"/>
          <w:lang w:eastAsia="en-MY"/>
        </w:rPr>
        <w:t xml:space="preserve"> tokoh ini </w:t>
      </w:r>
      <w:r>
        <w:rPr>
          <w:rFonts w:hint="default"/>
          <w:color w:val="333333"/>
          <w:lang w:val="en-US" w:eastAsia="en-MY"/>
        </w:rPr>
        <w:t>menjalankan</w:t>
      </w:r>
      <w:r>
        <w:rPr>
          <w:color w:val="333333"/>
          <w:lang w:eastAsia="en-MY"/>
        </w:rPr>
        <w:t xml:space="preserve"> kajian mikro yang sangat terperinci mengenai teks dan upacara puak yang dilakukan secara kelompok y</w:t>
      </w:r>
      <w:r>
        <w:rPr>
          <w:rFonts w:hint="default"/>
          <w:color w:val="333333"/>
          <w:lang w:val="en-US" w:eastAsia="en-MY"/>
        </w:rPr>
        <w:t>ang</w:t>
      </w:r>
      <w:r>
        <w:rPr>
          <w:color w:val="333333"/>
          <w:lang w:eastAsia="en-MY"/>
        </w:rPr>
        <w:t xml:space="preserve"> berlabel “simbol, mitos dan ritual”. </w:t>
      </w:r>
    </w:p>
    <w:p w14:paraId="117881A9">
      <w:pPr>
        <w:pStyle w:val="33"/>
        <w:spacing w:after="0" w:line="240" w:lineRule="auto"/>
        <w:rPr>
          <w:rFonts w:ascii="Calibri" w:hAnsi="Calibri" w:cs="Calibri"/>
          <w:color w:val="333333"/>
          <w:sz w:val="20"/>
          <w:szCs w:val="20"/>
          <w:lang w:val="en-US"/>
        </w:rPr>
      </w:pPr>
      <w:r>
        <w:rPr>
          <w:rFonts w:hint="default" w:ascii="Calibri" w:hAnsi="Calibri" w:eastAsia="Times New Roman" w:cs="Calibri"/>
          <w:color w:val="333333"/>
          <w:sz w:val="20"/>
          <w:szCs w:val="20"/>
          <w:lang w:val="en-US" w:eastAsia="en-MY"/>
        </w:rPr>
        <w:t xml:space="preserve">Konsep </w:t>
      </w:r>
      <w:r>
        <w:rPr>
          <w:rFonts w:hint="default" w:ascii="Calibri" w:hAnsi="Calibri" w:eastAsia="Times New Roman" w:cs="Calibri"/>
          <w:color w:val="333333"/>
          <w:sz w:val="20"/>
          <w:szCs w:val="20"/>
          <w:lang w:eastAsia="en-MY"/>
        </w:rPr>
        <w:t>ritual telah di</w:t>
      </w:r>
      <w:r>
        <w:rPr>
          <w:rFonts w:hint="default" w:ascii="Calibri" w:hAnsi="Calibri" w:eastAsia="Times New Roman" w:cs="Calibri"/>
          <w:color w:val="333333"/>
          <w:sz w:val="20"/>
          <w:szCs w:val="20"/>
          <w:lang w:val="en-US" w:eastAsia="en-MY"/>
        </w:rPr>
        <w:t>pil</w:t>
      </w:r>
      <w:r>
        <w:rPr>
          <w:rFonts w:hint="default" w:ascii="Calibri" w:hAnsi="Calibri" w:eastAsia="Times New Roman" w:cs="Calibri"/>
          <w:color w:val="333333"/>
          <w:sz w:val="20"/>
          <w:szCs w:val="20"/>
          <w:lang w:eastAsia="en-MY"/>
        </w:rPr>
        <w:t>ih untuk menyelidik adat m</w:t>
      </w:r>
      <w:r>
        <w:rPr>
          <w:rFonts w:hint="default" w:ascii="Calibri" w:hAnsi="Calibri" w:eastAsia="Times New Roman" w:cs="Calibri"/>
          <w:color w:val="333333"/>
          <w:sz w:val="20"/>
          <w:szCs w:val="20"/>
          <w:lang w:eastAsia="en-MY"/>
        </w:rPr>
        <w:t xml:space="preserve">asyarakat Iban dengan melihat kepada upacara yang berbentuk spiritual </w:t>
      </w:r>
      <w:r>
        <w:rPr>
          <w:rFonts w:hint="default" w:ascii="Calibri" w:hAnsi="Calibri" w:eastAsia="Times New Roman" w:cs="Calibri"/>
          <w:color w:val="333333"/>
          <w:sz w:val="20"/>
          <w:szCs w:val="20"/>
          <w:lang w:val="en-US" w:eastAsia="en-MY"/>
        </w:rPr>
        <w:t>yang</w:t>
      </w:r>
      <w:r>
        <w:rPr>
          <w:rFonts w:hint="default" w:ascii="Calibri" w:hAnsi="Calibri" w:eastAsia="Times New Roman" w:cs="Calibri"/>
          <w:color w:val="333333"/>
          <w:sz w:val="20"/>
          <w:szCs w:val="20"/>
          <w:lang w:eastAsia="en-MY"/>
        </w:rPr>
        <w:t xml:space="preserve"> dipe</w:t>
      </w:r>
      <w:r>
        <w:rPr>
          <w:rFonts w:hint="default" w:ascii="Calibri" w:hAnsi="Calibri" w:eastAsia="Times New Roman" w:cs="Calibri"/>
          <w:color w:val="333333"/>
          <w:sz w:val="20"/>
          <w:szCs w:val="20"/>
          <w:lang w:val="en-US" w:eastAsia="en-MY"/>
        </w:rPr>
        <w:t>r</w:t>
      </w:r>
      <w:r>
        <w:rPr>
          <w:rFonts w:hint="default" w:ascii="Calibri" w:hAnsi="Calibri" w:eastAsia="Times New Roman" w:cs="Calibri"/>
          <w:color w:val="333333"/>
          <w:sz w:val="20"/>
          <w:szCs w:val="20"/>
          <w:lang w:eastAsia="en-MY"/>
        </w:rPr>
        <w:t>turunkan oleh nenek moyang mereka secara turun temurun.</w:t>
      </w:r>
      <w:r>
        <w:rPr>
          <w:rFonts w:hint="default" w:ascii="Calibri" w:hAnsi="Calibri" w:cs="Calibri"/>
          <w:color w:val="333333"/>
          <w:sz w:val="20"/>
          <w:szCs w:val="20"/>
          <w:lang w:val="en-US" w:eastAsia="en-MY"/>
        </w:rPr>
        <w:t xml:space="preserve"> </w:t>
      </w:r>
      <w:r>
        <w:rPr>
          <w:rFonts w:ascii="Calibri" w:hAnsi="Calibri" w:cs="Calibri"/>
          <w:color w:val="333333"/>
          <w:sz w:val="20"/>
          <w:szCs w:val="20"/>
        </w:rPr>
        <w:t xml:space="preserve">Gawai Sandau Ari ialah </w:t>
      </w:r>
      <w:r>
        <w:rPr>
          <w:rFonts w:ascii="Calibri" w:hAnsi="Calibri" w:cs="Calibri"/>
          <w:color w:val="333333"/>
          <w:sz w:val="20"/>
          <w:szCs w:val="20"/>
          <w:lang w:val="en-US"/>
        </w:rPr>
        <w:t>ritual</w:t>
      </w:r>
      <w:r>
        <w:rPr>
          <w:rFonts w:ascii="Calibri" w:hAnsi="Calibri" w:cs="Calibri"/>
          <w:color w:val="333333"/>
          <w:sz w:val="20"/>
          <w:szCs w:val="20"/>
        </w:rPr>
        <w:t xml:space="preserve"> penting </w:t>
      </w:r>
      <w:r>
        <w:rPr>
          <w:rFonts w:ascii="Calibri" w:hAnsi="Calibri" w:cs="Calibri"/>
          <w:color w:val="333333"/>
          <w:sz w:val="20"/>
          <w:szCs w:val="20"/>
          <w:lang w:val="en-US"/>
        </w:rPr>
        <w:t>bagi</w:t>
      </w:r>
      <w:r>
        <w:rPr>
          <w:rFonts w:ascii="Calibri" w:hAnsi="Calibri" w:cs="Calibri"/>
          <w:color w:val="333333"/>
          <w:sz w:val="20"/>
          <w:szCs w:val="20"/>
        </w:rPr>
        <w:t xml:space="preserve"> masyarakat Iban</w:t>
      </w:r>
      <w:r>
        <w:rPr>
          <w:rFonts w:ascii="Calibri" w:hAnsi="Calibri" w:cs="Calibri"/>
          <w:color w:val="333333"/>
          <w:sz w:val="20"/>
          <w:szCs w:val="20"/>
          <w:lang w:val="en-US"/>
        </w:rPr>
        <w:t>.</w:t>
      </w:r>
      <w:r>
        <w:rPr>
          <w:rFonts w:ascii="Calibri" w:hAnsi="Calibri" w:cs="Calibri"/>
          <w:color w:val="333333"/>
          <w:sz w:val="20"/>
          <w:szCs w:val="20"/>
        </w:rPr>
        <w:t xml:space="preserve"> </w:t>
      </w:r>
      <w:r>
        <w:rPr>
          <w:rFonts w:ascii="Calibri" w:hAnsi="Calibri" w:cs="Calibri"/>
          <w:color w:val="333333"/>
          <w:sz w:val="20"/>
          <w:szCs w:val="20"/>
          <w:lang w:val="en-US"/>
        </w:rPr>
        <w:t>Ritual ini digambarkan</w:t>
      </w:r>
      <w:r>
        <w:rPr>
          <w:rFonts w:ascii="Calibri" w:hAnsi="Calibri" w:cs="Calibri"/>
          <w:color w:val="333333"/>
          <w:sz w:val="20"/>
          <w:szCs w:val="20"/>
        </w:rPr>
        <w:t xml:space="preserve"> sebagai "Gawai kecil" berbanding dengan Gawai Dayak yang </w:t>
      </w:r>
      <w:r>
        <w:rPr>
          <w:rFonts w:ascii="Calibri" w:hAnsi="Calibri" w:cs="Calibri"/>
          <w:color w:val="333333"/>
          <w:sz w:val="20"/>
          <w:szCs w:val="20"/>
          <w:lang w:val="en-US"/>
        </w:rPr>
        <w:t xml:space="preserve">sifatnya </w:t>
      </w:r>
      <w:r>
        <w:rPr>
          <w:rFonts w:ascii="Calibri" w:hAnsi="Calibri" w:cs="Calibri"/>
          <w:color w:val="333333"/>
          <w:sz w:val="20"/>
          <w:szCs w:val="20"/>
        </w:rPr>
        <w:t>lebih besar. Ia merupakan upacara unik yang secara tradisinya diadakan apabila seseorang individu menerima petanda penting melalui mimpi</w:t>
      </w:r>
      <w:r>
        <w:rPr>
          <w:rFonts w:ascii="Calibri" w:hAnsi="Calibri" w:cs="Calibri"/>
          <w:color w:val="333333"/>
          <w:sz w:val="20"/>
          <w:szCs w:val="20"/>
          <w:lang w:val="en-US"/>
        </w:rPr>
        <w:t>. Mimpi ini hanya boleh</w:t>
      </w:r>
      <w:r>
        <w:rPr>
          <w:rFonts w:ascii="Calibri" w:hAnsi="Calibri" w:cs="Calibri"/>
          <w:color w:val="333333"/>
          <w:sz w:val="20"/>
          <w:szCs w:val="20"/>
        </w:rPr>
        <w:t xml:space="preserve"> ditafsirkan oleh </w:t>
      </w:r>
      <w:r>
        <w:rPr>
          <w:rFonts w:ascii="Calibri" w:hAnsi="Calibri" w:cs="Calibri"/>
          <w:i/>
          <w:iCs/>
          <w:color w:val="333333"/>
          <w:sz w:val="20"/>
          <w:szCs w:val="20"/>
        </w:rPr>
        <w:t>Lemamban</w:t>
      </w:r>
      <w:r>
        <w:rPr>
          <w:rFonts w:ascii="Calibri" w:hAnsi="Calibri" w:cs="Calibri"/>
          <w:color w:val="333333"/>
          <w:sz w:val="20"/>
          <w:szCs w:val="20"/>
        </w:rPr>
        <w:t xml:space="preserve">g (dukun). Tujuan </w:t>
      </w:r>
      <w:r>
        <w:rPr>
          <w:rFonts w:ascii="Calibri" w:hAnsi="Calibri" w:cs="Calibri"/>
          <w:color w:val="333333"/>
          <w:sz w:val="20"/>
          <w:szCs w:val="20"/>
          <w:lang w:val="en-US"/>
        </w:rPr>
        <w:t xml:space="preserve">mengadakan </w:t>
      </w:r>
      <w:r>
        <w:rPr>
          <w:rFonts w:ascii="Calibri" w:hAnsi="Calibri" w:cs="Calibri"/>
          <w:color w:val="333333"/>
          <w:sz w:val="20"/>
          <w:szCs w:val="20"/>
        </w:rPr>
        <w:t>Gawai Sandau Ari</w:t>
      </w:r>
      <w:r>
        <w:rPr>
          <w:rFonts w:ascii="Calibri" w:hAnsi="Calibri" w:cs="Calibri"/>
          <w:color w:val="333333"/>
          <w:sz w:val="20"/>
          <w:szCs w:val="20"/>
          <w:lang w:val="en-US"/>
        </w:rPr>
        <w:t xml:space="preserve"> bergantung kepada mimpi yang dialami. Antara lain </w:t>
      </w:r>
      <w:r>
        <w:rPr>
          <w:rFonts w:hint="default" w:ascii="Calibri" w:hAnsi="Calibri" w:cs="Calibri"/>
          <w:color w:val="333333"/>
          <w:sz w:val="20"/>
          <w:szCs w:val="20"/>
          <w:lang w:val="en-US"/>
        </w:rPr>
        <w:t xml:space="preserve">ritual ini </w:t>
      </w:r>
      <w:r>
        <w:rPr>
          <w:rFonts w:ascii="Calibri" w:hAnsi="Calibri" w:cs="Calibri"/>
          <w:color w:val="333333"/>
          <w:sz w:val="20"/>
          <w:szCs w:val="20"/>
          <w:lang w:val="en-US"/>
        </w:rPr>
        <w:t>bertujuan</w:t>
      </w:r>
      <w:r>
        <w:rPr>
          <w:rFonts w:ascii="Calibri" w:hAnsi="Calibri" w:cs="Calibri"/>
          <w:color w:val="333333"/>
          <w:sz w:val="20"/>
          <w:szCs w:val="20"/>
        </w:rPr>
        <w:t xml:space="preserve"> memohon berkat sebelum </w:t>
      </w:r>
      <w:r>
        <w:rPr>
          <w:rFonts w:ascii="Calibri" w:hAnsi="Calibri" w:cs="Calibri"/>
          <w:color w:val="333333"/>
          <w:sz w:val="20"/>
          <w:szCs w:val="20"/>
          <w:lang w:val="en-US"/>
        </w:rPr>
        <w:t xml:space="preserve">melakukan </w:t>
      </w:r>
      <w:r>
        <w:rPr>
          <w:rFonts w:ascii="Calibri" w:hAnsi="Calibri" w:cs="Calibri"/>
          <w:color w:val="333333"/>
          <w:sz w:val="20"/>
          <w:szCs w:val="20"/>
        </w:rPr>
        <w:t>perjalanan dan menenangkan semangat atau dewa-dewi.</w:t>
      </w:r>
      <w:r>
        <w:rPr>
          <w:rFonts w:ascii="Calibri" w:hAnsi="Calibri" w:cs="Calibri"/>
          <w:color w:val="333333"/>
          <w:sz w:val="20"/>
          <w:szCs w:val="20"/>
          <w:lang w:val="en-US"/>
        </w:rPr>
        <w:t xml:space="preserve"> Oleh itu ritual </w:t>
      </w:r>
      <w:r>
        <w:rPr>
          <w:rFonts w:ascii="Calibri" w:hAnsi="Calibri" w:cs="Calibri"/>
          <w:i/>
          <w:iCs/>
          <w:color w:val="333333"/>
          <w:sz w:val="20"/>
          <w:szCs w:val="20"/>
          <w:lang w:val="en-US"/>
        </w:rPr>
        <w:t>miring</w:t>
      </w:r>
      <w:r>
        <w:rPr>
          <w:rFonts w:ascii="Calibri" w:hAnsi="Calibri" w:cs="Calibri"/>
          <w:color w:val="333333"/>
          <w:sz w:val="20"/>
          <w:szCs w:val="20"/>
          <w:lang w:val="en-US"/>
        </w:rPr>
        <w:t xml:space="preserve"> diadakan bagi menjaga hubungan baik manusia dengan alam spiritual.</w:t>
      </w:r>
    </w:p>
    <w:p w14:paraId="26860300">
      <w:pPr>
        <w:pStyle w:val="26"/>
        <w:jc w:val="both"/>
        <w:rPr>
          <w:color w:val="333333"/>
          <w:lang w:val="en-US"/>
        </w:rPr>
      </w:pPr>
    </w:p>
    <w:p w14:paraId="33185212">
      <w:pPr>
        <w:jc w:val="both"/>
        <w:rPr>
          <w:b/>
          <w:bCs/>
          <w:color w:val="333333"/>
          <w:lang w:val="en-US"/>
        </w:rPr>
      </w:pPr>
      <w:r>
        <w:rPr>
          <w:b/>
          <w:bCs/>
          <w:color w:val="333333"/>
          <w:lang w:val="en-US"/>
        </w:rPr>
        <w:t>Dapatan</w:t>
      </w:r>
    </w:p>
    <w:p w14:paraId="7611F49D">
      <w:pPr>
        <w:pStyle w:val="26"/>
        <w:spacing w:before="0" w:beforeAutospacing="0" w:after="0" w:afterAutospacing="0"/>
        <w:ind w:firstLine="0" w:firstLineChars="0"/>
        <w:jc w:val="both"/>
        <w:rPr>
          <w:color w:val="333333"/>
        </w:rPr>
      </w:pPr>
      <w:r>
        <w:rPr>
          <w:color w:val="333333"/>
        </w:rPr>
        <w:t xml:space="preserve">Dalam konteks Gawai Sandau Ari, </w:t>
      </w:r>
      <w:r>
        <w:rPr>
          <w:color w:val="333333"/>
          <w:lang w:val="en-US"/>
        </w:rPr>
        <w:t xml:space="preserve">ritual </w:t>
      </w:r>
      <w:r>
        <w:rPr>
          <w:i/>
          <w:iCs/>
          <w:color w:val="333333"/>
          <w:lang w:val="en-US"/>
        </w:rPr>
        <w:t>miring</w:t>
      </w:r>
      <w:r>
        <w:rPr>
          <w:color w:val="333333"/>
        </w:rPr>
        <w:t xml:space="preserve"> bertujuan untuk</w:t>
      </w:r>
      <w:r>
        <w:rPr>
          <w:color w:val="333333"/>
          <w:lang w:val="en-US"/>
        </w:rPr>
        <w:t xml:space="preserve"> m</w:t>
      </w:r>
      <w:r>
        <w:rPr>
          <w:rStyle w:val="28"/>
          <w:b w:val="0"/>
          <w:bCs w:val="0"/>
          <w:color w:val="333333"/>
        </w:rPr>
        <w:t>enghormati dan memuja</w:t>
      </w:r>
      <w:r>
        <w:rPr>
          <w:color w:val="333333"/>
        </w:rPr>
        <w:t xml:space="preserve"> </w:t>
      </w:r>
      <w:r>
        <w:rPr>
          <w:rStyle w:val="16"/>
          <w:color w:val="333333"/>
        </w:rPr>
        <w:t>Petara</w:t>
      </w:r>
      <w:r>
        <w:rPr>
          <w:color w:val="333333"/>
        </w:rPr>
        <w:t xml:space="preserve"> (dewa-dewi), </w:t>
      </w:r>
      <w:r>
        <w:rPr>
          <w:rStyle w:val="16"/>
          <w:color w:val="333333"/>
        </w:rPr>
        <w:t>Orang Panggau</w:t>
      </w:r>
      <w:r>
        <w:rPr>
          <w:color w:val="333333"/>
        </w:rPr>
        <w:t xml:space="preserve"> (roh pahlawan mitos), </w:t>
      </w:r>
      <w:r>
        <w:rPr>
          <w:rStyle w:val="16"/>
          <w:color w:val="333333"/>
        </w:rPr>
        <w:t>Bunsu Antu</w:t>
      </w:r>
      <w:r>
        <w:rPr>
          <w:color w:val="333333"/>
        </w:rPr>
        <w:t xml:space="preserve"> (pelbagai jenis roh), dan roh nenek moyang (</w:t>
      </w:r>
      <w:r>
        <w:rPr>
          <w:rStyle w:val="16"/>
          <w:color w:val="333333"/>
        </w:rPr>
        <w:t>Petara Aki-Ini</w:t>
      </w:r>
      <w:r>
        <w:rPr>
          <w:color w:val="333333"/>
        </w:rPr>
        <w:t>)</w:t>
      </w:r>
      <w:r>
        <w:rPr>
          <w:rFonts w:hint="default"/>
          <w:color w:val="333333"/>
          <w:lang w:val="en-US"/>
        </w:rPr>
        <w:t>.</w:t>
      </w:r>
      <w:r>
        <w:rPr>
          <w:color w:val="333333"/>
          <w:lang w:val="en-US"/>
        </w:rPr>
        <w:t xml:space="preserve"> </w:t>
      </w:r>
      <w:r>
        <w:rPr>
          <w:rFonts w:hint="default"/>
          <w:color w:val="333333"/>
          <w:lang w:val="en-US"/>
        </w:rPr>
        <w:t>S</w:t>
      </w:r>
      <w:r>
        <w:rPr>
          <w:color w:val="333333"/>
          <w:lang w:val="en-US"/>
        </w:rPr>
        <w:t>elain itu tujuannya untuk m</w:t>
      </w:r>
      <w:r>
        <w:rPr>
          <w:rStyle w:val="28"/>
          <w:b w:val="0"/>
          <w:bCs w:val="0"/>
          <w:color w:val="333333"/>
        </w:rPr>
        <w:t>emohon berkat</w:t>
      </w:r>
      <w:r>
        <w:rPr>
          <w:color w:val="333333"/>
        </w:rPr>
        <w:t xml:space="preserve">, perlindungan, bimbingan, dan kesejahteraan bagi individu atau keluarga yang mengadakan Gawai. </w:t>
      </w:r>
      <w:r>
        <w:rPr>
          <w:color w:val="333333"/>
          <w:lang w:val="en-US"/>
        </w:rPr>
        <w:t xml:space="preserve">Ritual ini penting dalam </w:t>
      </w:r>
      <w:r>
        <w:rPr>
          <w:rFonts w:hint="default"/>
          <w:color w:val="333333"/>
          <w:lang w:val="en-US"/>
        </w:rPr>
        <w:t>masyarakat Iban, misalnya</w:t>
      </w:r>
      <w:r>
        <w:rPr>
          <w:color w:val="333333"/>
          <w:lang w:val="en-US"/>
        </w:rPr>
        <w:t xml:space="preserve"> </w:t>
      </w:r>
      <w:r>
        <w:rPr>
          <w:rFonts w:hint="default"/>
          <w:color w:val="333333"/>
          <w:lang w:val="en-US"/>
        </w:rPr>
        <w:t xml:space="preserve">ritual miring diadakan sebelum memulakan </w:t>
      </w:r>
      <w:r>
        <w:rPr>
          <w:color w:val="333333"/>
        </w:rPr>
        <w:t xml:space="preserve">perjalanan untuk </w:t>
      </w:r>
      <w:r>
        <w:rPr>
          <w:rFonts w:hint="default"/>
          <w:color w:val="333333"/>
          <w:lang w:val="en-US"/>
        </w:rPr>
        <w:t xml:space="preserve">mendapatkan </w:t>
      </w:r>
      <w:r>
        <w:rPr>
          <w:color w:val="333333"/>
        </w:rPr>
        <w:t>pekerjaan</w:t>
      </w:r>
      <w:r>
        <w:rPr>
          <w:color w:val="333333"/>
          <w:lang w:val="en-US"/>
        </w:rPr>
        <w:t xml:space="preserve">, </w:t>
      </w:r>
      <w:r>
        <w:rPr>
          <w:rFonts w:hint="default"/>
          <w:color w:val="333333"/>
          <w:lang w:val="en-US"/>
        </w:rPr>
        <w:t>memberi keselamatan kepada</w:t>
      </w:r>
      <w:r>
        <w:rPr>
          <w:color w:val="333333"/>
        </w:rPr>
        <w:t xml:space="preserve"> individu, rumah atau objek tertentu</w:t>
      </w:r>
      <w:r>
        <w:rPr>
          <w:color w:val="333333"/>
          <w:lang w:val="en-US"/>
        </w:rPr>
        <w:t xml:space="preserve"> </w:t>
      </w:r>
      <w:r>
        <w:rPr>
          <w:rFonts w:hint="default"/>
          <w:color w:val="333333"/>
          <w:lang w:val="en-US"/>
        </w:rPr>
        <w:t>dengan tujuan</w:t>
      </w:r>
      <w:r>
        <w:rPr>
          <w:color w:val="333333"/>
          <w:lang w:val="en-US"/>
        </w:rPr>
        <w:t xml:space="preserve"> m</w:t>
      </w:r>
      <w:r>
        <w:rPr>
          <w:rStyle w:val="28"/>
          <w:b w:val="0"/>
          <w:bCs w:val="0"/>
          <w:color w:val="333333"/>
        </w:rPr>
        <w:t>enjaga keseimbangan dan keharmonian</w:t>
      </w:r>
      <w:r>
        <w:rPr>
          <w:color w:val="333333"/>
        </w:rPr>
        <w:t xml:space="preserve"> antara alam manusia dan alam roh</w:t>
      </w:r>
      <w:r>
        <w:rPr>
          <w:rFonts w:hint="default"/>
          <w:color w:val="333333"/>
          <w:lang w:val="en-US"/>
        </w:rPr>
        <w:t>.</w:t>
      </w:r>
      <w:r>
        <w:rPr>
          <w:color w:val="333333"/>
        </w:rPr>
        <w:t xml:space="preserve"> </w:t>
      </w:r>
      <w:r>
        <w:rPr>
          <w:i w:val="0"/>
          <w:iCs w:val="0"/>
          <w:color w:val="333333"/>
          <w:sz w:val="20"/>
          <w:szCs w:val="20"/>
        </w:rPr>
        <w:t>Amalan ritual miring</w:t>
      </w:r>
      <w:r>
        <w:rPr>
          <w:rFonts w:hint="default"/>
          <w:i w:val="0"/>
          <w:iCs w:val="0"/>
          <w:color w:val="333333"/>
          <w:sz w:val="20"/>
          <w:szCs w:val="20"/>
          <w:lang w:val="en-US"/>
        </w:rPr>
        <w:t xml:space="preserve"> yang dilakukan</w:t>
      </w:r>
      <w:r>
        <w:rPr>
          <w:i w:val="0"/>
          <w:iCs w:val="0"/>
          <w:color w:val="333333"/>
          <w:sz w:val="20"/>
          <w:szCs w:val="20"/>
        </w:rPr>
        <w:t xml:space="preserve"> dalam </w:t>
      </w:r>
      <w:r>
        <w:rPr>
          <w:rFonts w:hint="default"/>
          <w:i w:val="0"/>
          <w:iCs w:val="0"/>
          <w:color w:val="333333"/>
          <w:sz w:val="20"/>
          <w:szCs w:val="20"/>
          <w:lang w:val="en-US"/>
        </w:rPr>
        <w:t>s</w:t>
      </w:r>
      <w:r>
        <w:rPr>
          <w:i w:val="0"/>
          <w:iCs w:val="0"/>
          <w:color w:val="333333"/>
          <w:sz w:val="20"/>
          <w:szCs w:val="20"/>
        </w:rPr>
        <w:t xml:space="preserve">ambutan </w:t>
      </w:r>
      <w:r>
        <w:rPr>
          <w:rFonts w:hint="default"/>
          <w:i w:val="0"/>
          <w:iCs w:val="0"/>
          <w:color w:val="333333"/>
          <w:sz w:val="20"/>
          <w:szCs w:val="20"/>
          <w:lang w:val="en-US"/>
        </w:rPr>
        <w:t>p</w:t>
      </w:r>
      <w:r>
        <w:rPr>
          <w:i w:val="0"/>
          <w:iCs w:val="0"/>
          <w:color w:val="333333"/>
          <w:sz w:val="20"/>
          <w:szCs w:val="20"/>
        </w:rPr>
        <w:t xml:space="preserve">erayaan </w:t>
      </w:r>
      <w:r>
        <w:rPr>
          <w:rFonts w:hint="default"/>
          <w:i w:val="0"/>
          <w:iCs w:val="0"/>
          <w:color w:val="333333"/>
          <w:sz w:val="20"/>
          <w:szCs w:val="20"/>
          <w:lang w:val="en-US"/>
        </w:rPr>
        <w:t>H</w:t>
      </w:r>
      <w:r>
        <w:rPr>
          <w:i w:val="0"/>
          <w:iCs w:val="0"/>
          <w:color w:val="333333"/>
          <w:sz w:val="20"/>
          <w:szCs w:val="20"/>
        </w:rPr>
        <w:t>ari Gawai Sandau Ari</w:t>
      </w:r>
      <w:r>
        <w:rPr>
          <w:rFonts w:hint="default"/>
          <w:i w:val="0"/>
          <w:iCs w:val="0"/>
          <w:color w:val="333333"/>
          <w:sz w:val="20"/>
          <w:szCs w:val="20"/>
          <w:lang w:val="en-US"/>
        </w:rPr>
        <w:t xml:space="preserve"> bertujuan </w:t>
      </w:r>
      <w:r>
        <w:rPr>
          <w:color w:val="333333"/>
          <w:sz w:val="20"/>
          <w:szCs w:val="20"/>
        </w:rPr>
        <w:t xml:space="preserve">untuk menenangkan roh-roh tertentu jika diperlukan. </w:t>
      </w:r>
    </w:p>
    <w:p w14:paraId="3FA6C625">
      <w:pPr>
        <w:pStyle w:val="26"/>
        <w:jc w:val="both"/>
        <w:rPr>
          <w:color w:val="333333"/>
          <w:lang w:val="en-US"/>
        </w:rPr>
      </w:pPr>
      <w:r>
        <w:rPr>
          <w:color w:val="333333"/>
          <w:lang w:val="en-US"/>
        </w:rPr>
        <w:t xml:space="preserve"> </w:t>
      </w:r>
      <w:r>
        <w:rPr>
          <w:color w:val="333333"/>
          <w:lang w:val="en-US"/>
        </w:rPr>
        <w:tab/>
      </w:r>
      <w:r>
        <w:rPr>
          <w:color w:val="333333"/>
          <w:lang w:val="en-US"/>
        </w:rPr>
        <w:t>Ritual</w:t>
      </w:r>
      <w:r>
        <w:rPr>
          <w:color w:val="333333"/>
        </w:rPr>
        <w:t xml:space="preserve"> </w:t>
      </w:r>
      <w:r>
        <w:rPr>
          <w:i/>
          <w:iCs/>
          <w:color w:val="333333"/>
          <w:lang w:val="en-US"/>
        </w:rPr>
        <w:t>miring</w:t>
      </w:r>
      <w:r>
        <w:rPr>
          <w:color w:val="333333"/>
        </w:rPr>
        <w:t xml:space="preserve"> adalah satu bentuk persembahan dan komunikasi </w:t>
      </w:r>
      <w:r>
        <w:rPr>
          <w:color w:val="333333"/>
          <w:lang w:val="en-US"/>
        </w:rPr>
        <w:t xml:space="preserve">manusia </w:t>
      </w:r>
      <w:r>
        <w:rPr>
          <w:color w:val="333333"/>
        </w:rPr>
        <w:t xml:space="preserve">dengan alam roh. Dalam konteks Gawai Sandau Ari, ia bertujuan untuk menghormati </w:t>
      </w:r>
      <w:r>
        <w:rPr>
          <w:rStyle w:val="16"/>
          <w:color w:val="333333"/>
        </w:rPr>
        <w:t>Petara</w:t>
      </w:r>
      <w:r>
        <w:rPr>
          <w:color w:val="333333"/>
        </w:rPr>
        <w:t xml:space="preserve"> (dewa-dewi), </w:t>
      </w:r>
      <w:r>
        <w:rPr>
          <w:rStyle w:val="16"/>
          <w:color w:val="333333"/>
        </w:rPr>
        <w:t>Orang Panggau</w:t>
      </w:r>
      <w:r>
        <w:rPr>
          <w:color w:val="333333"/>
        </w:rPr>
        <w:t xml:space="preserve"> (wira/roh mitos), </w:t>
      </w:r>
      <w:r>
        <w:rPr>
          <w:rStyle w:val="16"/>
          <w:color w:val="333333"/>
        </w:rPr>
        <w:t>Bunsu Antu</w:t>
      </w:r>
      <w:r>
        <w:rPr>
          <w:color w:val="333333"/>
        </w:rPr>
        <w:t xml:space="preserve"> (pelbagai jenis roh) dan roh nenek moyang yang telah meninggal dunia (</w:t>
      </w:r>
      <w:r>
        <w:rPr>
          <w:rStyle w:val="16"/>
          <w:color w:val="333333"/>
        </w:rPr>
        <w:t>Petara Aki-Ini</w:t>
      </w:r>
      <w:r>
        <w:rPr>
          <w:color w:val="333333"/>
        </w:rPr>
        <w:t xml:space="preserve">).  Amalan ini dilakukan untuk memohon </w:t>
      </w:r>
      <w:r>
        <w:rPr>
          <w:color w:val="333333"/>
          <w:lang w:val="en-US"/>
        </w:rPr>
        <w:t>keberkatan</w:t>
      </w:r>
      <w:r>
        <w:rPr>
          <w:color w:val="333333"/>
        </w:rPr>
        <w:t xml:space="preserve">, perlindungan, bimbingan, dan kesejahteraan untuk individu atau masyarakat yang mengadakan </w:t>
      </w:r>
      <w:r>
        <w:rPr>
          <w:color w:val="333333"/>
          <w:lang w:val="en-US"/>
        </w:rPr>
        <w:t xml:space="preserve">Hari </w:t>
      </w:r>
      <w:r>
        <w:rPr>
          <w:color w:val="333333"/>
        </w:rPr>
        <w:t>Gawai tersebut. Ia juga boleh dilakukan untuk menenangkan roh dan mengekalkan keharmonian</w:t>
      </w:r>
      <w:r>
        <w:rPr>
          <w:color w:val="333333"/>
          <w:lang w:val="en-US"/>
        </w:rPr>
        <w:t xml:space="preserve"> dan kesejahteraan dengan alam.</w:t>
      </w:r>
    </w:p>
    <w:p w14:paraId="77C2BD6D">
      <w:pPr>
        <w:pStyle w:val="26"/>
        <w:ind w:firstLine="720"/>
        <w:jc w:val="both"/>
        <w:rPr>
          <w:color w:val="333333"/>
        </w:rPr>
      </w:pPr>
      <w:r>
        <w:rPr>
          <w:color w:val="333333"/>
          <w:lang w:val="en-US"/>
        </w:rPr>
        <w:t>P</w:t>
      </w:r>
      <w:r>
        <w:rPr>
          <w:color w:val="333333"/>
        </w:rPr>
        <w:t xml:space="preserve">ersembahan dalam </w:t>
      </w:r>
      <w:r>
        <w:rPr>
          <w:color w:val="333333"/>
          <w:lang w:val="en-US"/>
        </w:rPr>
        <w:t>ritual</w:t>
      </w:r>
      <w:r>
        <w:rPr>
          <w:color w:val="333333"/>
        </w:rPr>
        <w:t xml:space="preserve"> </w:t>
      </w:r>
      <w:r>
        <w:rPr>
          <w:i/>
          <w:iCs/>
          <w:color w:val="333333"/>
          <w:lang w:val="en-US"/>
        </w:rPr>
        <w:t>miring</w:t>
      </w:r>
      <w:r>
        <w:rPr>
          <w:color w:val="333333"/>
          <w:lang w:val="en-US"/>
        </w:rPr>
        <w:t xml:space="preserve"> akan</w:t>
      </w:r>
      <w:r>
        <w:rPr>
          <w:color w:val="333333"/>
        </w:rPr>
        <w:t xml:space="preserve"> dengan teliti oleh </w:t>
      </w:r>
      <w:r>
        <w:rPr>
          <w:rStyle w:val="16"/>
          <w:color w:val="333333"/>
        </w:rPr>
        <w:t>Lemambang</w:t>
      </w:r>
      <w:r>
        <w:rPr>
          <w:rStyle w:val="16"/>
          <w:color w:val="333333"/>
          <w:lang w:val="en-US"/>
        </w:rPr>
        <w:t>.</w:t>
      </w:r>
      <w:r>
        <w:rPr>
          <w:color w:val="333333"/>
        </w:rPr>
        <w:t xml:space="preserve"> </w:t>
      </w:r>
      <w:r>
        <w:rPr>
          <w:color w:val="333333"/>
          <w:lang w:val="en-US"/>
        </w:rPr>
        <w:t>P</w:t>
      </w:r>
      <w:r>
        <w:rPr>
          <w:color w:val="333333"/>
        </w:rPr>
        <w:t xml:space="preserve">elbagai jenis barang diletakkan di atas </w:t>
      </w:r>
      <w:r>
        <w:rPr>
          <w:rStyle w:val="16"/>
          <w:color w:val="333333"/>
        </w:rPr>
        <w:t>piring</w:t>
      </w:r>
      <w:r>
        <w:rPr>
          <w:color w:val="333333"/>
        </w:rPr>
        <w:t xml:space="preserve"> (pinggan)</w:t>
      </w:r>
      <w:r>
        <w:rPr>
          <w:color w:val="333333"/>
          <w:lang w:val="en-US"/>
        </w:rPr>
        <w:t xml:space="preserve"> dalam ritual ini. Bahan-bahannya terdiri daripad</w:t>
      </w:r>
      <w:r>
        <w:rPr>
          <w:color w:val="333333"/>
        </w:rPr>
        <w:t>a nasi putih, pulut</w:t>
      </w:r>
      <w:r>
        <w:rPr>
          <w:rFonts w:hint="default"/>
          <w:color w:val="333333"/>
          <w:lang w:val="en-US"/>
        </w:rPr>
        <w:t xml:space="preserve"> dan nasi </w:t>
      </w:r>
      <w:r>
        <w:rPr>
          <w:color w:val="333333"/>
        </w:rPr>
        <w:t xml:space="preserve">berwarna, </w:t>
      </w:r>
      <w:r>
        <w:rPr>
          <w:rStyle w:val="16"/>
          <w:color w:val="333333"/>
        </w:rPr>
        <w:t>penganan</w:t>
      </w:r>
      <w:r>
        <w:rPr>
          <w:color w:val="333333"/>
        </w:rPr>
        <w:t xml:space="preserve"> (kuih tradisional), sirih pinang, tembakau, telur dan kadangkala </w:t>
      </w:r>
      <w:r>
        <w:rPr>
          <w:color w:val="333333"/>
          <w:lang w:val="en-US"/>
        </w:rPr>
        <w:t>melibatkan</w:t>
      </w:r>
      <w:r>
        <w:rPr>
          <w:color w:val="333333"/>
        </w:rPr>
        <w:t xml:space="preserve"> ayam atau babi. Darah dan bulu haiwan yang dikorbankan</w:t>
      </w:r>
      <w:r>
        <w:rPr>
          <w:color w:val="333333"/>
          <w:lang w:val="en-US"/>
        </w:rPr>
        <w:t xml:space="preserve"> dalam ritual </w:t>
      </w:r>
      <w:r>
        <w:rPr>
          <w:i/>
          <w:iCs/>
          <w:color w:val="333333"/>
          <w:lang w:val="en-US"/>
        </w:rPr>
        <w:t>miring</w:t>
      </w:r>
      <w:r>
        <w:rPr>
          <w:color w:val="333333"/>
        </w:rPr>
        <w:t xml:space="preserve"> mempunyai makna simbolik. </w:t>
      </w:r>
      <w:r>
        <w:rPr>
          <w:color w:val="333333"/>
          <w:lang w:val="en-US"/>
        </w:rPr>
        <w:t xml:space="preserve">Minuman </w:t>
      </w:r>
      <w:r>
        <w:rPr>
          <w:rStyle w:val="16"/>
          <w:color w:val="333333"/>
        </w:rPr>
        <w:t>Tuak</w:t>
      </w:r>
      <w:r>
        <w:rPr>
          <w:color w:val="333333"/>
        </w:rPr>
        <w:t xml:space="preserve"> (arak beras) </w:t>
      </w:r>
      <w:r>
        <w:rPr>
          <w:color w:val="333333"/>
          <w:lang w:val="en-US"/>
        </w:rPr>
        <w:t>pula</w:t>
      </w:r>
      <w:r>
        <w:rPr>
          <w:color w:val="333333"/>
        </w:rPr>
        <w:t xml:space="preserve"> digunakan sebagai persembahan dan dikongsi </w:t>
      </w:r>
      <w:r>
        <w:rPr>
          <w:color w:val="333333"/>
          <w:lang w:val="en-US"/>
        </w:rPr>
        <w:t xml:space="preserve">bersama tetamu yang hadir dalam ritual </w:t>
      </w:r>
      <w:r>
        <w:rPr>
          <w:i/>
          <w:iCs/>
          <w:color w:val="333333"/>
          <w:lang w:val="en-US"/>
        </w:rPr>
        <w:t>miring</w:t>
      </w:r>
      <w:r>
        <w:rPr>
          <w:color w:val="333333"/>
          <w:lang w:val="en-US"/>
        </w:rPr>
        <w:t xml:space="preserve"> (Urin Telajan, 2022)</w:t>
      </w:r>
      <w:r>
        <w:rPr>
          <w:color w:val="333333"/>
        </w:rPr>
        <w:t>.</w:t>
      </w:r>
    </w:p>
    <w:p w14:paraId="716A438C">
      <w:pPr>
        <w:pStyle w:val="26"/>
        <w:ind w:firstLine="720"/>
        <w:jc w:val="both"/>
        <w:rPr>
          <w:color w:val="333333"/>
          <w:lang w:val="en-US"/>
        </w:rPr>
      </w:pPr>
      <w:r>
        <w:rPr>
          <w:rStyle w:val="16"/>
          <w:i w:val="0"/>
          <w:iCs w:val="0"/>
          <w:color w:val="333333"/>
          <w:lang w:val="en-US"/>
        </w:rPr>
        <w:t>Juntek Ugas (2022) menjelaskan</w:t>
      </w:r>
      <w:r>
        <w:rPr>
          <w:rStyle w:val="16"/>
          <w:color w:val="333333"/>
          <w:lang w:val="en-US"/>
        </w:rPr>
        <w:t xml:space="preserve"> </w:t>
      </w:r>
      <w:r>
        <w:rPr>
          <w:rStyle w:val="16"/>
          <w:color w:val="333333"/>
        </w:rPr>
        <w:t>Lemambang</w:t>
      </w:r>
      <w:r>
        <w:rPr>
          <w:color w:val="333333"/>
        </w:rPr>
        <w:t xml:space="preserve"> adalah tokoh utama dalam menjalankan upacara </w:t>
      </w:r>
      <w:r>
        <w:rPr>
          <w:i/>
          <w:iCs/>
          <w:color w:val="333333"/>
          <w:lang w:val="en-US"/>
        </w:rPr>
        <w:t>miring</w:t>
      </w:r>
      <w:r>
        <w:rPr>
          <w:color w:val="333333"/>
        </w:rPr>
        <w:t>. Mereka memiliki pengetahuan dan keupayaan untuk menyediakan persembahan dengan betul, melafazkan doa (</w:t>
      </w:r>
      <w:r>
        <w:rPr>
          <w:rStyle w:val="16"/>
          <w:color w:val="333333"/>
        </w:rPr>
        <w:t>sampi</w:t>
      </w:r>
      <w:r>
        <w:rPr>
          <w:color w:val="333333"/>
        </w:rPr>
        <w:t xml:space="preserve">) untuk memanggil dewa-dewi dan roh serta menjadi perantara antara manusia dan alam roh. </w:t>
      </w:r>
      <w:r>
        <w:rPr>
          <w:i/>
          <w:iCs/>
          <w:color w:val="333333"/>
          <w:lang w:val="en-US"/>
        </w:rPr>
        <w:t>Lemambang</w:t>
      </w:r>
      <w:r>
        <w:rPr>
          <w:color w:val="333333"/>
          <w:lang w:val="en-US"/>
        </w:rPr>
        <w:t xml:space="preserve"> akan </w:t>
      </w:r>
      <w:r>
        <w:rPr>
          <w:color w:val="333333"/>
        </w:rPr>
        <w:t>memastikan upacara dilakukan mengikut tradisi dan mencapai tujuan yang diinginkan.</w:t>
      </w:r>
      <w:r>
        <w:rPr>
          <w:color w:val="333333"/>
          <w:lang w:val="en-US"/>
        </w:rPr>
        <w:t xml:space="preserve"> Ucapan</w:t>
      </w:r>
      <w:r>
        <w:rPr>
          <w:i/>
          <w:iCs/>
          <w:color w:val="333333"/>
          <w:lang w:val="en-US"/>
        </w:rPr>
        <w:t xml:space="preserve"> Lemambang </w:t>
      </w:r>
      <w:r>
        <w:rPr>
          <w:color w:val="333333"/>
          <w:lang w:val="en-US"/>
        </w:rPr>
        <w:t>dalam ritual ini perlu dituruti agar</w:t>
      </w:r>
      <w:r>
        <w:rPr>
          <w:i/>
          <w:iCs/>
          <w:color w:val="333333"/>
          <w:lang w:val="en-US"/>
        </w:rPr>
        <w:t xml:space="preserve"> </w:t>
      </w:r>
      <w:r>
        <w:rPr>
          <w:color w:val="333333"/>
          <w:lang w:val="en-US"/>
        </w:rPr>
        <w:t>ritual dapat dilaksanakan dengan sempurna.</w:t>
      </w:r>
    </w:p>
    <w:p w14:paraId="6B5FA72D">
      <w:pPr>
        <w:pStyle w:val="26"/>
        <w:ind w:firstLine="720"/>
        <w:jc w:val="both"/>
        <w:rPr>
          <w:color w:val="333333"/>
          <w:lang w:val="en-US"/>
        </w:rPr>
      </w:pPr>
      <w:r>
        <w:rPr>
          <w:color w:val="333333"/>
          <w:lang w:val="en-US"/>
        </w:rPr>
        <w:t xml:space="preserve">Ritual </w:t>
      </w:r>
      <w:r>
        <w:rPr>
          <w:i/>
          <w:iCs/>
          <w:color w:val="333333"/>
          <w:lang w:val="en-US"/>
        </w:rPr>
        <w:t>miring</w:t>
      </w:r>
      <w:r>
        <w:rPr>
          <w:color w:val="333333"/>
          <w:lang w:val="en-US"/>
        </w:rPr>
        <w:t xml:space="preserve"> terhasil daripada kepercayaan warisan yang diamalkan oleh nenek moyang masyarakat Iban sejak turun-temurun. Kepercayaan warisan yang diamalkan oleh masyarakat Iban ini telah membentuk kepada ritual </w:t>
      </w:r>
      <w:r>
        <w:rPr>
          <w:i/>
          <w:color w:val="333333"/>
          <w:lang w:val="en-US"/>
        </w:rPr>
        <w:t>miring</w:t>
      </w:r>
      <w:r>
        <w:rPr>
          <w:color w:val="333333"/>
          <w:lang w:val="en-US"/>
        </w:rPr>
        <w:t xml:space="preserve"> yang dilakukan untuk memenuhi keperluan kehidupan mereka. Ritual miring</w:t>
      </w:r>
      <w:r>
        <w:rPr>
          <w:i/>
          <w:iCs/>
          <w:color w:val="333333"/>
          <w:lang w:val="en-US"/>
        </w:rPr>
        <w:t xml:space="preserve"> </w:t>
      </w:r>
      <w:r>
        <w:rPr>
          <w:color w:val="333333"/>
          <w:lang w:val="en-US"/>
        </w:rPr>
        <w:t xml:space="preserve">merupakan ritual pemujaan dan penyembahan yang utama bagi masyarakat Iban yang masih berpegang kuat terhadap kepercayaan warisan. Perkataan </w:t>
      </w:r>
      <w:r>
        <w:rPr>
          <w:i/>
          <w:iCs/>
          <w:color w:val="333333"/>
          <w:lang w:val="en-US"/>
        </w:rPr>
        <w:t>miring</w:t>
      </w:r>
      <w:r>
        <w:rPr>
          <w:color w:val="333333"/>
          <w:lang w:val="en-US"/>
        </w:rPr>
        <w:t xml:space="preserve"> bermaksud memberkati penduduk, melindungi, membawa kebahagiaan, kedamaian dan keharmonian dalam masyarakat. </w:t>
      </w:r>
    </w:p>
    <w:p w14:paraId="75473FF6">
      <w:pPr>
        <w:ind w:firstLine="720"/>
        <w:jc w:val="both"/>
        <w:rPr>
          <w:color w:val="333333"/>
          <w:lang w:val="en-US"/>
        </w:rPr>
      </w:pPr>
      <w:r>
        <w:rPr>
          <w:color w:val="333333"/>
          <w:lang w:val="en-US"/>
        </w:rPr>
        <w:t xml:space="preserve">Secara umumnya, ritual </w:t>
      </w:r>
      <w:r>
        <w:rPr>
          <w:i/>
          <w:iCs/>
          <w:color w:val="333333"/>
          <w:lang w:val="en-US"/>
        </w:rPr>
        <w:t>miring</w:t>
      </w:r>
      <w:r>
        <w:rPr>
          <w:color w:val="333333"/>
          <w:lang w:val="en-US"/>
        </w:rPr>
        <w:t xml:space="preserve"> merupakan upacara memberi “sajian makanan” dan persembahan sebagai tanda berterima kasih kepada kuasa luar biasa. Namun, ritual </w:t>
      </w:r>
      <w:r>
        <w:rPr>
          <w:i/>
          <w:iCs/>
          <w:color w:val="333333"/>
          <w:lang w:val="en-US"/>
        </w:rPr>
        <w:t>miring</w:t>
      </w:r>
      <w:r>
        <w:rPr>
          <w:color w:val="333333"/>
          <w:lang w:val="en-US"/>
        </w:rPr>
        <w:t xml:space="preserve"> bukan sahaja untuk mengucapkan rasa syukur tetapi sebagai satu cara yang dilakukan oleh masyarakat Iban untuk berkomunikasi dengan kuasa luar biasa dan petara (Tuhan) agar mendapatkan kehidupan yang lebih baik termasuklah dimurahkan rezeki serta umur yang panjang (Noria Tugang et.al, 2022). Selain itu, upacara </w:t>
      </w:r>
      <w:r>
        <w:rPr>
          <w:i/>
          <w:color w:val="333333"/>
          <w:lang w:val="en-US"/>
        </w:rPr>
        <w:t>miring</w:t>
      </w:r>
      <w:r>
        <w:rPr>
          <w:color w:val="333333"/>
          <w:lang w:val="en-US"/>
        </w:rPr>
        <w:t xml:space="preserve"> mempunyai keunikan tersendiri dan dilakukan berbeza mengikut daerah masing-masing. Upacara </w:t>
      </w:r>
      <w:r>
        <w:rPr>
          <w:i/>
          <w:iCs/>
          <w:color w:val="333333"/>
          <w:lang w:val="en-US"/>
        </w:rPr>
        <w:t>miring</w:t>
      </w:r>
      <w:r>
        <w:rPr>
          <w:color w:val="333333"/>
          <w:lang w:val="en-US"/>
        </w:rPr>
        <w:t xml:space="preserve"> juga boleh dilakukan untuk menyampaikan hajat atau untuk mendapatkan sesuatu</w:t>
      </w:r>
      <w:r>
        <w:rPr>
          <w:color w:val="333333"/>
        </w:rPr>
        <w:t xml:space="preserve"> </w:t>
      </w:r>
      <w:r>
        <w:rPr>
          <w:color w:val="333333"/>
          <w:lang w:val="en-US"/>
        </w:rPr>
        <w:t xml:space="preserve">kejayaaan dan kesempurnaan. </w:t>
      </w:r>
    </w:p>
    <w:p w14:paraId="508A46DD">
      <w:pPr>
        <w:ind w:firstLine="720"/>
        <w:jc w:val="both"/>
        <w:rPr>
          <w:color w:val="333333"/>
          <w:lang w:val="en-US"/>
        </w:rPr>
      </w:pPr>
      <w:r>
        <w:rPr>
          <w:color w:val="333333"/>
          <w:lang w:val="en-US"/>
        </w:rPr>
        <w:t xml:space="preserve">Lazimnya, sebelum ritual </w:t>
      </w:r>
      <w:r>
        <w:rPr>
          <w:i/>
          <w:iCs/>
          <w:color w:val="333333"/>
          <w:lang w:val="en-US"/>
        </w:rPr>
        <w:t>miring</w:t>
      </w:r>
      <w:r>
        <w:rPr>
          <w:color w:val="333333"/>
          <w:lang w:val="en-US"/>
        </w:rPr>
        <w:t xml:space="preserve"> dilakukan, kaum wanita akan menyediakan bahan-bahan yang digunakan untuk membuat piring terlebih dahulu. Sehari sebelum hari pelaksanaan ritual </w:t>
      </w:r>
      <w:r>
        <w:rPr>
          <w:i/>
          <w:iCs/>
          <w:color w:val="333333"/>
          <w:lang w:val="en-US"/>
        </w:rPr>
        <w:t>miring</w:t>
      </w:r>
      <w:r>
        <w:rPr>
          <w:color w:val="333333"/>
          <w:lang w:val="en-US"/>
        </w:rPr>
        <w:t xml:space="preserve">, penduduk rumah panjang akan keluar untuk mencari buluh untuk membuat kelingkang dan keresang. Kelingkang dan keresang sangat penting bagi ritual </w:t>
      </w:r>
      <w:r>
        <w:rPr>
          <w:i/>
          <w:iCs/>
          <w:color w:val="333333"/>
          <w:lang w:val="en-US"/>
        </w:rPr>
        <w:t>miring</w:t>
      </w:r>
      <w:r>
        <w:rPr>
          <w:color w:val="333333"/>
          <w:lang w:val="en-US"/>
        </w:rPr>
        <w:t xml:space="preserve"> kerana bahan tersebut digunakan untuk menyimpan piring yang telah siap dibuat. Selain itu, bahan lain seperti pisang, tembakau, sirih, pinang, sagun dan bertih padi akan dikumpulkan dan diletakkan di atas talam atau </w:t>
      </w:r>
      <w:r>
        <w:rPr>
          <w:i/>
          <w:color w:val="333333"/>
          <w:lang w:val="en-US"/>
        </w:rPr>
        <w:t>tabak</w:t>
      </w:r>
      <w:r>
        <w:rPr>
          <w:color w:val="333333"/>
          <w:lang w:val="en-US"/>
        </w:rPr>
        <w:t>. Ritual</w:t>
      </w:r>
      <w:r>
        <w:rPr>
          <w:i/>
          <w:iCs/>
          <w:color w:val="333333"/>
          <w:lang w:val="en-US"/>
        </w:rPr>
        <w:t xml:space="preserve"> miring </w:t>
      </w:r>
      <w:r>
        <w:rPr>
          <w:color w:val="333333"/>
          <w:lang w:val="en-US"/>
        </w:rPr>
        <w:t xml:space="preserve">juga memerlukan seekor ayam jantan yang berbulu biring dan babi. Jumlah babi yang digunakan adalah berdasarkan tujuan ritual atau Gawai </w:t>
      </w:r>
      <w:r>
        <w:rPr>
          <w:rFonts w:hint="default"/>
          <w:color w:val="333333"/>
          <w:lang w:val="en-US"/>
        </w:rPr>
        <w:t xml:space="preserve">    </w:t>
      </w:r>
      <w:r>
        <w:rPr>
          <w:color w:val="333333"/>
          <w:lang w:val="en-US"/>
        </w:rPr>
        <w:t xml:space="preserve">yang </w:t>
      </w:r>
      <w:r>
        <w:rPr>
          <w:rFonts w:hint="default"/>
          <w:color w:val="333333"/>
          <w:lang w:val="en-US"/>
        </w:rPr>
        <w:t xml:space="preserve">    </w:t>
      </w:r>
      <w:r>
        <w:rPr>
          <w:color w:val="333333"/>
          <w:lang w:val="en-US"/>
        </w:rPr>
        <w:t xml:space="preserve">diadakan. Contohnya bagi perayaan Gawai Sandau Ari, jumlah babi yang digunakan tidak dapat ditetapkan dan biasanya dua ekor serta bergantung kepada penganjur Gawai (Noria Tugang et.al, 2022). </w:t>
      </w:r>
    </w:p>
    <w:p w14:paraId="298665B4">
      <w:pPr>
        <w:ind w:firstLine="720"/>
        <w:jc w:val="both"/>
        <w:rPr>
          <w:color w:val="333333"/>
          <w:lang w:val="en-US"/>
        </w:rPr>
      </w:pPr>
      <w:r>
        <w:rPr>
          <w:color w:val="333333"/>
          <w:lang w:val="en-US"/>
        </w:rPr>
        <w:t xml:space="preserve">Bagi masyarakat Iban, setiap pelaksanaan ritual </w:t>
      </w:r>
      <w:r>
        <w:rPr>
          <w:i/>
          <w:iCs/>
          <w:color w:val="333333"/>
          <w:lang w:val="en-US"/>
        </w:rPr>
        <w:t>miring</w:t>
      </w:r>
      <w:r>
        <w:rPr>
          <w:color w:val="333333"/>
          <w:lang w:val="en-US"/>
        </w:rPr>
        <w:t xml:space="preserve"> mesti mempunyai sebab da</w:t>
      </w:r>
      <w:r>
        <w:rPr>
          <w:color w:val="333333"/>
        </w:rPr>
        <w:t xml:space="preserve">n keperluannya tertentu. Justeru, ritual </w:t>
      </w:r>
      <w:r>
        <w:rPr>
          <w:i/>
          <w:iCs/>
          <w:color w:val="333333"/>
          <w:lang w:val="en-US"/>
        </w:rPr>
        <w:t>miring</w:t>
      </w:r>
      <w:r>
        <w:rPr>
          <w:color w:val="333333"/>
          <w:lang w:val="en-US"/>
        </w:rPr>
        <w:t xml:space="preserve"> ini dilakukan oleh masyarakat Iban untuk memohon keberkatan, perlindungan, pengampunan,</w:t>
      </w:r>
      <w:r>
        <w:rPr>
          <w:color w:val="333333"/>
        </w:rPr>
        <w:t xml:space="preserve"> </w:t>
      </w:r>
      <w:r>
        <w:rPr>
          <w:color w:val="333333"/>
          <w:lang w:val="en-US"/>
        </w:rPr>
        <w:t>kebahagiaan, h</w:t>
      </w:r>
      <w:r>
        <w:rPr>
          <w:color w:val="333333"/>
        </w:rPr>
        <w:t xml:space="preserve">ajat, kedamaian dan keharmonian dalam kehidupan mereka. Masyarakat Iban percaya masalah atau musibah yang melanda kehidupan mereka perlu diselesaikan melalui bentuk-bentuk perlakuan ritual seperti ritual </w:t>
      </w:r>
      <w:r>
        <w:rPr>
          <w:i/>
          <w:color w:val="333333"/>
          <w:lang w:val="en-US"/>
        </w:rPr>
        <w:t>miring</w:t>
      </w:r>
      <w:r>
        <w:rPr>
          <w:color w:val="333333"/>
          <w:lang w:val="en-US"/>
        </w:rPr>
        <w:t xml:space="preserve">. Mengikut adat dan kepercayaan masyarakat Iban, ritual kebiasaannya akan dilakukan sebelum sesuatu aktiviti penting dilaksanakan atau selepas berlakunya malapetaka, dilanda sakit dan berlakunya kejadian yang tidak diingini yang menimpa penduduk rumah panjang. </w:t>
      </w:r>
    </w:p>
    <w:p w14:paraId="449154BF">
      <w:pPr>
        <w:ind w:firstLine="720"/>
        <w:jc w:val="both"/>
        <w:rPr>
          <w:color w:val="333333"/>
          <w:lang w:val="en-US"/>
        </w:rPr>
      </w:pPr>
      <w:r>
        <w:rPr>
          <w:color w:val="333333"/>
          <w:lang w:val="en-US"/>
        </w:rPr>
        <w:t xml:space="preserve">Selain itu, dalam peringkat mengurus dan melaksanakan ritual </w:t>
      </w:r>
      <w:r>
        <w:rPr>
          <w:i/>
          <w:iCs/>
          <w:color w:val="333333"/>
          <w:lang w:val="en-US"/>
        </w:rPr>
        <w:t>miring,</w:t>
      </w:r>
      <w:r>
        <w:rPr>
          <w:color w:val="333333"/>
          <w:lang w:val="en-US"/>
        </w:rPr>
        <w:t xml:space="preserve"> peranan daripada golongan yang pakar dalam ritual seperti </w:t>
      </w:r>
      <w:r>
        <w:rPr>
          <w:i/>
          <w:color w:val="333333"/>
          <w:lang w:val="en-US"/>
        </w:rPr>
        <w:t>lemambang</w:t>
      </w:r>
      <w:r>
        <w:rPr>
          <w:color w:val="333333"/>
          <w:lang w:val="en-US"/>
        </w:rPr>
        <w:t xml:space="preserve"> amat diperlukan. Persembahan sesebuah ritual yang dilaksanakan oleh masyarakat Iban perlu memberi penekanan terhadap persediaan awal bahan-bahan dan peralatan penyembahan bagi mengadap kuasa luar biasa. Urin Telajan (2022), mengatakan bahawa piring merupakan salah satu simbol dan lambang ritual kerana piring merupakan sajian utama untuk dipersembahkan kepada petara dan kuasa luar biasa. Oleh itu, penyediaan piring akan dilakukan oleh golongan wanita Iban yang mempunyai status tertinggi dalam rumah panjang.  </w:t>
      </w:r>
    </w:p>
    <w:p w14:paraId="2F30AC22">
      <w:pPr>
        <w:ind w:firstLine="720"/>
        <w:jc w:val="both"/>
        <w:rPr>
          <w:i/>
          <w:color w:val="333333"/>
          <w:lang w:val="en-US"/>
        </w:rPr>
      </w:pPr>
      <w:r>
        <w:rPr>
          <w:color w:val="333333"/>
          <w:lang w:val="en-US"/>
        </w:rPr>
        <w:t xml:space="preserve">Seterusnya, upacara ritual </w:t>
      </w:r>
      <w:r>
        <w:rPr>
          <w:i/>
          <w:iCs/>
          <w:color w:val="333333"/>
          <w:lang w:val="en-US"/>
        </w:rPr>
        <w:t>miring</w:t>
      </w:r>
      <w:r>
        <w:rPr>
          <w:color w:val="333333"/>
          <w:lang w:val="en-US"/>
        </w:rPr>
        <w:t xml:space="preserve"> diadakan dengan menyediakan sajian persembahan yang berbentuk makanan. Sajian makanan yang dipersembahkan terdiri daripada </w:t>
      </w:r>
      <w:r>
        <w:rPr>
          <w:i/>
          <w:color w:val="333333"/>
          <w:lang w:val="en-US"/>
        </w:rPr>
        <w:t>asi</w:t>
      </w:r>
      <w:r>
        <w:rPr>
          <w:color w:val="333333"/>
          <w:lang w:val="en-US"/>
        </w:rPr>
        <w:t xml:space="preserve"> (nasi), </w:t>
      </w:r>
      <w:r>
        <w:rPr>
          <w:i/>
          <w:color w:val="333333"/>
          <w:lang w:val="en-US"/>
        </w:rPr>
        <w:t>pulut, letup</w:t>
      </w:r>
      <w:r>
        <w:rPr>
          <w:color w:val="333333"/>
          <w:lang w:val="en-US"/>
        </w:rPr>
        <w:t xml:space="preserve"> (bertih padi), </w:t>
      </w:r>
      <w:r>
        <w:rPr>
          <w:i/>
          <w:color w:val="333333"/>
          <w:lang w:val="en-US"/>
        </w:rPr>
        <w:t>ketupat, garam, semakau</w:t>
      </w:r>
      <w:r>
        <w:rPr>
          <w:color w:val="333333"/>
          <w:lang w:val="en-US"/>
        </w:rPr>
        <w:t xml:space="preserve"> (tembakau), </w:t>
      </w:r>
      <w:r>
        <w:rPr>
          <w:i/>
          <w:color w:val="333333"/>
          <w:lang w:val="en-US"/>
        </w:rPr>
        <w:t>kapu</w:t>
      </w:r>
      <w:r>
        <w:rPr>
          <w:color w:val="333333"/>
          <w:lang w:val="en-US"/>
        </w:rPr>
        <w:t xml:space="preserve"> (kapur), buah pinang, </w:t>
      </w:r>
      <w:r>
        <w:rPr>
          <w:i/>
          <w:color w:val="333333"/>
          <w:lang w:val="en-US"/>
        </w:rPr>
        <w:t>daun ruku</w:t>
      </w:r>
      <w:r>
        <w:rPr>
          <w:color w:val="333333"/>
          <w:lang w:val="en-US"/>
        </w:rPr>
        <w:t xml:space="preserve"> (rokok daun), </w:t>
      </w:r>
      <w:r>
        <w:rPr>
          <w:i/>
          <w:color w:val="333333"/>
          <w:lang w:val="en-US"/>
        </w:rPr>
        <w:t>telu</w:t>
      </w:r>
      <w:r>
        <w:rPr>
          <w:color w:val="333333"/>
          <w:lang w:val="en-US"/>
        </w:rPr>
        <w:t xml:space="preserve"> (telur), </w:t>
      </w:r>
      <w:r>
        <w:rPr>
          <w:i/>
          <w:color w:val="333333"/>
          <w:lang w:val="en-US"/>
        </w:rPr>
        <w:t>tuak</w:t>
      </w:r>
      <w:r>
        <w:rPr>
          <w:color w:val="333333"/>
          <w:lang w:val="en-US"/>
        </w:rPr>
        <w:t xml:space="preserve"> (air tradisi kaum Iban), daun sirih, sagun (sagu) dan </w:t>
      </w:r>
      <w:r>
        <w:rPr>
          <w:i/>
          <w:color w:val="333333"/>
          <w:lang w:val="en-US"/>
        </w:rPr>
        <w:t>penganan</w:t>
      </w:r>
      <w:r>
        <w:rPr>
          <w:color w:val="333333"/>
          <w:lang w:val="en-US"/>
        </w:rPr>
        <w:t xml:space="preserve">. </w:t>
      </w:r>
      <w:r>
        <w:rPr>
          <w:rFonts w:hint="default"/>
          <w:color w:val="333333"/>
          <w:lang w:val="en-US"/>
        </w:rPr>
        <w:t xml:space="preserve">Semua </w:t>
      </w:r>
      <w:r>
        <w:rPr>
          <w:color w:val="333333"/>
          <w:lang w:val="en-US"/>
        </w:rPr>
        <w:t xml:space="preserve">sajian ini digunakan untuk membuat piring semasa berlangsungnya upacara </w:t>
      </w:r>
      <w:r>
        <w:rPr>
          <w:i/>
          <w:iCs/>
          <w:color w:val="333333"/>
          <w:lang w:val="en-US"/>
        </w:rPr>
        <w:t>miring</w:t>
      </w:r>
      <w:r>
        <w:rPr>
          <w:color w:val="333333"/>
          <w:lang w:val="en-US"/>
        </w:rPr>
        <w:t xml:space="preserve">. Dalam masyarakat Iban, piring yang digunakan semasa upacara miring terbahagi kepada beberapa tahap iaitu </w:t>
      </w:r>
      <w:r>
        <w:rPr>
          <w:i/>
          <w:color w:val="333333"/>
          <w:lang w:val="en-US"/>
        </w:rPr>
        <w:t xml:space="preserve">Piring Turun Tiga, Piring Turun Lima, Piring Turun Tujuh, Piring Turun Lapan </w:t>
      </w:r>
      <w:r>
        <w:rPr>
          <w:color w:val="333333"/>
          <w:lang w:val="en-US"/>
        </w:rPr>
        <w:t>dan</w:t>
      </w:r>
      <w:r>
        <w:rPr>
          <w:i/>
          <w:color w:val="333333"/>
          <w:lang w:val="en-US"/>
        </w:rPr>
        <w:t xml:space="preserve"> Piring Turun sembilan. </w:t>
      </w:r>
    </w:p>
    <w:p w14:paraId="417EC3CD">
      <w:pPr>
        <w:ind w:firstLine="720"/>
        <w:jc w:val="both"/>
        <w:rPr>
          <w:lang w:val="en-US"/>
        </w:rPr>
      </w:pPr>
      <w:r>
        <w:rPr>
          <w:color w:val="333333"/>
          <w:lang w:val="en-US"/>
        </w:rPr>
        <w:t xml:space="preserve">Ganda Saba (2022) menjelaskan </w:t>
      </w:r>
      <w:r>
        <w:rPr>
          <w:i/>
          <w:iCs/>
          <w:color w:val="333333"/>
          <w:lang w:val="en-US"/>
        </w:rPr>
        <w:t>Piring Turun Tiga</w:t>
      </w:r>
      <w:r>
        <w:rPr>
          <w:color w:val="333333"/>
          <w:lang w:val="en-US"/>
        </w:rPr>
        <w:t xml:space="preserve"> biasanya dianggap sebagai piring yang biasa dan digunakan semasa ritual </w:t>
      </w:r>
      <w:r>
        <w:rPr>
          <w:i/>
          <w:iCs/>
          <w:color w:val="333333"/>
          <w:lang w:val="en-US"/>
        </w:rPr>
        <w:t>miring</w:t>
      </w:r>
      <w:r>
        <w:rPr>
          <w:color w:val="333333"/>
          <w:lang w:val="en-US"/>
        </w:rPr>
        <w:t xml:space="preserve"> mereka yang mengalami mimpi buruk atau hendak menanam padi. </w:t>
      </w:r>
      <w:r>
        <w:rPr>
          <w:i/>
          <w:iCs/>
          <w:color w:val="333333"/>
          <w:lang w:val="en-US"/>
        </w:rPr>
        <w:t xml:space="preserve">Piring Lima </w:t>
      </w:r>
      <w:r>
        <w:rPr>
          <w:color w:val="333333"/>
          <w:lang w:val="en-US"/>
        </w:rPr>
        <w:t xml:space="preserve">adalah piring yang disediakan bagi mereka yang ingin mendirikan rumah panjang baharu. Piring tersebut akan digantung pada </w:t>
      </w:r>
      <w:r>
        <w:rPr>
          <w:i/>
          <w:color w:val="333333"/>
          <w:lang w:val="en-US"/>
        </w:rPr>
        <w:t>tiang perabung</w:t>
      </w:r>
      <w:r>
        <w:rPr>
          <w:color w:val="333333"/>
          <w:lang w:val="en-US"/>
        </w:rPr>
        <w:t xml:space="preserve"> bagi memberkati rumah baharu yang akan diduduki. Selain itu, </w:t>
      </w:r>
      <w:r>
        <w:rPr>
          <w:i/>
          <w:color w:val="333333"/>
          <w:lang w:val="en-US"/>
        </w:rPr>
        <w:t>Piring Tujuh</w:t>
      </w:r>
      <w:r>
        <w:rPr>
          <w:color w:val="333333"/>
          <w:lang w:val="en-US"/>
        </w:rPr>
        <w:t xml:space="preserve"> pula disediakan oleh masyarakat Iban sebelum seseorang pergi </w:t>
      </w:r>
      <w:r>
        <w:rPr>
          <w:i/>
          <w:color w:val="333333"/>
          <w:lang w:val="en-US"/>
        </w:rPr>
        <w:t>berjalai</w:t>
      </w:r>
      <w:r>
        <w:rPr>
          <w:color w:val="333333"/>
          <w:lang w:val="en-US"/>
        </w:rPr>
        <w:t xml:space="preserve"> (mengembara) dan </w:t>
      </w:r>
      <w:r>
        <w:rPr>
          <w:i/>
          <w:color w:val="333333"/>
          <w:lang w:val="en-US"/>
        </w:rPr>
        <w:t>Piring Sembilan</w:t>
      </w:r>
      <w:r>
        <w:rPr>
          <w:color w:val="333333"/>
          <w:lang w:val="en-US"/>
        </w:rPr>
        <w:t xml:space="preserve"> pula adalah untuk pergi ber</w:t>
      </w:r>
      <w:r>
        <w:t>perang</w:t>
      </w:r>
      <w:r>
        <w:rPr>
          <w:i/>
          <w:lang w:val="en-US"/>
        </w:rPr>
        <w:t xml:space="preserve"> (ngayau</w:t>
      </w:r>
      <w:r>
        <w:rPr>
          <w:lang w:val="en-US"/>
        </w:rPr>
        <w:t xml:space="preserve">). Merujuk kepada upacara Gawai Sandau Ari, pelaksanaan ritual </w:t>
      </w:r>
      <w:r>
        <w:rPr>
          <w:i/>
          <w:lang w:val="en-US"/>
        </w:rPr>
        <w:t>miring</w:t>
      </w:r>
      <w:r>
        <w:rPr>
          <w:lang w:val="en-US"/>
        </w:rPr>
        <w:t xml:space="preserve"> akan dilaksanakan di </w:t>
      </w:r>
      <w:r>
        <w:rPr>
          <w:i/>
          <w:lang w:val="en-US"/>
        </w:rPr>
        <w:t>tanju</w:t>
      </w:r>
      <w:r>
        <w:rPr>
          <w:lang w:val="en-US"/>
        </w:rPr>
        <w:t xml:space="preserve"> oleh kaum lelaki. Ritual </w:t>
      </w:r>
      <w:r>
        <w:rPr>
          <w:i/>
          <w:lang w:val="en-US"/>
        </w:rPr>
        <w:t>miring</w:t>
      </w:r>
      <w:r>
        <w:rPr>
          <w:lang w:val="en-US"/>
        </w:rPr>
        <w:t xml:space="preserve"> tersebut mestilah dilakukan di bawah </w:t>
      </w:r>
      <w:r>
        <w:rPr>
          <w:i/>
          <w:lang w:val="en-US"/>
        </w:rPr>
        <w:t>terutu atap</w:t>
      </w:r>
      <w:r>
        <w:rPr>
          <w:lang w:val="en-US"/>
        </w:rPr>
        <w:t xml:space="preserve">. Individu yang bertanggungjawab dalam melaksanakan ritual ini ialah mereka yang mengambil </w:t>
      </w:r>
      <w:r>
        <w:rPr>
          <w:i/>
          <w:lang w:val="en-US"/>
        </w:rPr>
        <w:t>tiang kuyang</w:t>
      </w:r>
      <w:r>
        <w:rPr>
          <w:lang w:val="en-US"/>
        </w:rPr>
        <w:t xml:space="preserve">. Piring yang akan dipersembahkan bagi upacara Gawai Sandau Ari ialah </w:t>
      </w:r>
      <w:r>
        <w:rPr>
          <w:i/>
          <w:lang w:val="en-US"/>
        </w:rPr>
        <w:t>Piring Turun Sembilan</w:t>
      </w:r>
      <w:r>
        <w:rPr>
          <w:lang w:val="en-US"/>
        </w:rPr>
        <w:t xml:space="preserve">. Berikut adalah langkah membuat piring untuk dipersembahkan kepada petara atau semangat yang dipercayai. </w:t>
      </w:r>
    </w:p>
    <w:p w14:paraId="38FA84FE">
      <w:pPr>
        <w:ind w:firstLine="720"/>
        <w:jc w:val="both"/>
        <w:rPr>
          <w:lang w:val="en-US"/>
        </w:rPr>
      </w:pPr>
      <w:r>
        <w:rPr>
          <w:lang w:val="en-US"/>
        </w:rPr>
        <w:t>Langkah pertama</w:t>
      </w:r>
      <w:r>
        <w:rPr>
          <w:rFonts w:hint="default"/>
          <w:lang w:val="en-US"/>
        </w:rPr>
        <w:t xml:space="preserve"> yang dilakukan</w:t>
      </w:r>
      <w:r>
        <w:rPr>
          <w:lang w:val="en-US"/>
        </w:rPr>
        <w:t xml:space="preserve"> ialah buah pinang akan dibelah dan dibahagikan kepada tiga bahagian. Seterusnya daun sirih disapu dengan kapur, ditambah dengan kelait, </w:t>
      </w:r>
      <w:r>
        <w:rPr>
          <w:color w:val="333333"/>
          <w:lang w:val="en-US"/>
        </w:rPr>
        <w:t>daun ruku</w:t>
      </w:r>
      <w:r>
        <w:rPr>
          <w:rFonts w:hint="default"/>
          <w:color w:val="333333"/>
          <w:lang w:val="en-US"/>
        </w:rPr>
        <w:t xml:space="preserve"> dan</w:t>
      </w:r>
      <w:r>
        <w:rPr>
          <w:color w:val="333333"/>
          <w:lang w:val="en-US"/>
        </w:rPr>
        <w:t xml:space="preserve"> tembakau. Sungkui (pulut yang disimpan dalam daun) dipotong mengikut berapa jumlah piring iaitu sebanyak sembilan potong dan ditambah dengan pulut buruk (putih) dan chelum (hitam). Seterusnya, telur ayam akan dibelah dan dibahagikan mengikut bilangan mangkuk dan buah pisang. Bahan lain seperti garam, asi amat (nasi) dan sagun turun dimasukkan ke dalam mangkuk dan juga ditambahkan penganan. Biasanya semasa ritual </w:t>
      </w:r>
      <w:r>
        <w:rPr>
          <w:i/>
          <w:iCs/>
          <w:color w:val="333333"/>
          <w:lang w:val="en-US"/>
        </w:rPr>
        <w:t>miring</w:t>
      </w:r>
      <w:r>
        <w:rPr>
          <w:color w:val="333333"/>
          <w:lang w:val="en-US"/>
        </w:rPr>
        <w:t>, penganan yang digunakan ialah tepung iri, tepung chuan dan sarang semut.</w:t>
      </w:r>
      <w:r>
        <w:rPr>
          <w:rFonts w:hint="default"/>
          <w:color w:val="333333"/>
          <w:lang w:val="en-US"/>
        </w:rPr>
        <w:t xml:space="preserve"> </w:t>
      </w:r>
      <w:r>
        <w:rPr>
          <w:color w:val="333333"/>
          <w:lang w:val="en-US"/>
        </w:rPr>
        <w:t xml:space="preserve">Gambar di bawah menunjukkan piring yang telah </w:t>
      </w:r>
      <w:r>
        <w:rPr>
          <w:rFonts w:hint="default"/>
          <w:color w:val="333333"/>
          <w:lang w:val="en-US"/>
        </w:rPr>
        <w:t xml:space="preserve">disediakan </w:t>
      </w:r>
      <w:r>
        <w:rPr>
          <w:color w:val="333333"/>
          <w:lang w:val="en-US"/>
        </w:rPr>
        <w:t xml:space="preserve">semasa ritual </w:t>
      </w:r>
      <w:r>
        <w:rPr>
          <w:i/>
          <w:color w:val="333333"/>
          <w:lang w:val="en-US"/>
        </w:rPr>
        <w:t>miring</w:t>
      </w:r>
      <w:r>
        <w:rPr>
          <w:color w:val="333333"/>
          <w:lang w:val="en-US"/>
        </w:rPr>
        <w:t xml:space="preserve">. </w:t>
      </w:r>
    </w:p>
    <w:p w14:paraId="363FC443">
      <w:pPr>
        <w:keepNext w:val="0"/>
        <w:ind w:firstLine="720"/>
        <w:jc w:val="both"/>
        <w:rPr>
          <w:rFonts w:hint="default"/>
          <w:lang w:val="en-US"/>
        </w:rPr>
      </w:pPr>
    </w:p>
    <w:p w14:paraId="7D047F82">
      <w:pPr>
        <w:keepNext/>
        <w:jc w:val="center"/>
      </w:pPr>
      <w:r>
        <w:drawing>
          <wp:inline distT="0" distB="0" distL="114300" distR="114300">
            <wp:extent cx="3950970" cy="2650490"/>
            <wp:effectExtent l="0" t="0" r="11430" b="16510"/>
            <wp:docPr id="2" name="Picture 2" descr="A group of people sitting around a table with plates and foo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around a table with plates and food  Description automatically generated"/>
                    <pic:cNvPicPr>
                      <a:picLocks noChangeAspect="1"/>
                    </pic:cNvPicPr>
                  </pic:nvPicPr>
                  <pic:blipFill>
                    <a:blip r:embed="rId10"/>
                    <a:srcRect b="10532"/>
                    <a:stretch>
                      <a:fillRect/>
                    </a:stretch>
                  </pic:blipFill>
                  <pic:spPr>
                    <a:xfrm>
                      <a:off x="0" y="0"/>
                      <a:ext cx="3950970" cy="2650490"/>
                    </a:xfrm>
                    <a:prstGeom prst="rect">
                      <a:avLst/>
                    </a:prstGeom>
                    <a:noFill/>
                    <a:ln>
                      <a:noFill/>
                    </a:ln>
                  </pic:spPr>
                </pic:pic>
              </a:graphicData>
            </a:graphic>
          </wp:inline>
        </w:drawing>
      </w:r>
    </w:p>
    <w:p w14:paraId="309CA027">
      <w:pPr>
        <w:pStyle w:val="12"/>
        <w:spacing w:after="0" w:line="240" w:lineRule="auto"/>
        <w:rPr>
          <w:rFonts w:ascii="Calibri" w:hAnsi="Calibri" w:cs="Calibri"/>
          <w:color w:val="333333"/>
          <w:szCs w:val="20"/>
          <w:lang w:val="en-US"/>
        </w:rPr>
      </w:pPr>
      <w:bookmarkStart w:id="4" w:name="_Toc139515035"/>
      <w:r>
        <w:rPr>
          <w:rFonts w:ascii="Calibri" w:hAnsi="Calibri" w:cs="Calibri"/>
          <w:color w:val="333333"/>
          <w:szCs w:val="20"/>
          <w:lang w:val="en-US"/>
        </w:rPr>
        <w:t>GAMBAR 2.</w:t>
      </w:r>
      <w:r>
        <w:rPr>
          <w:rFonts w:ascii="Calibri" w:hAnsi="Calibri" w:cs="Calibri"/>
          <w:color w:val="333333"/>
          <w:szCs w:val="20"/>
        </w:rPr>
        <w:t xml:space="preserve"> </w:t>
      </w:r>
      <w:r>
        <w:rPr>
          <w:rFonts w:ascii="Calibri" w:hAnsi="Calibri" w:cs="Calibri"/>
          <w:color w:val="333333"/>
          <w:szCs w:val="20"/>
          <w:lang w:val="en-US"/>
        </w:rPr>
        <w:t xml:space="preserve">Ritual </w:t>
      </w:r>
      <w:bookmarkEnd w:id="4"/>
      <w:r>
        <w:rPr>
          <w:rFonts w:ascii="Calibri" w:hAnsi="Calibri" w:cs="Calibri"/>
          <w:i/>
          <w:iCs/>
          <w:color w:val="333333"/>
          <w:szCs w:val="20"/>
          <w:lang w:val="en-US"/>
        </w:rPr>
        <w:t>miring</w:t>
      </w:r>
    </w:p>
    <w:p w14:paraId="03B8D0D0">
      <w:pPr>
        <w:pStyle w:val="12"/>
        <w:spacing w:after="0" w:line="240" w:lineRule="auto"/>
        <w:rPr>
          <w:rFonts w:ascii="Calibri" w:hAnsi="Calibri" w:cs="Calibri"/>
          <w:color w:val="333333"/>
          <w:szCs w:val="20"/>
          <w:lang w:val="en-US"/>
        </w:rPr>
      </w:pPr>
      <w:r>
        <w:rPr>
          <w:rFonts w:ascii="Calibri" w:hAnsi="Calibri" w:cs="Calibri"/>
          <w:color w:val="333333"/>
          <w:szCs w:val="20"/>
          <w:lang w:val="en-US"/>
        </w:rPr>
        <w:t xml:space="preserve">Sumber: </w:t>
      </w:r>
      <w:r>
        <w:rPr>
          <w:rFonts w:ascii="Calibri" w:hAnsi="Calibri" w:eastAsia="Calibri" w:cs="Calibri"/>
          <w:color w:val="333333"/>
          <w:szCs w:val="20"/>
          <w:u w:val="single"/>
          <w:lang w:val="en-US"/>
        </w:rPr>
        <w:t>https://images.app.goo.gl/f4f6vSsMWsFrLfwS7</w:t>
      </w:r>
    </w:p>
    <w:p w14:paraId="642F6A77">
      <w:pPr>
        <w:ind w:firstLine="720"/>
        <w:rPr>
          <w:rFonts w:ascii="Calibri" w:hAnsi="Calibri" w:cs="Calibri"/>
          <w:lang w:val="en-US"/>
        </w:rPr>
      </w:pPr>
    </w:p>
    <w:p w14:paraId="10C166D7">
      <w:pPr>
        <w:ind w:firstLine="720"/>
        <w:jc w:val="both"/>
        <w:rPr>
          <w:color w:val="333333"/>
          <w:lang w:val="en-US"/>
        </w:rPr>
      </w:pPr>
      <w:r>
        <w:rPr>
          <w:color w:val="333333"/>
          <w:lang w:val="en-US"/>
        </w:rPr>
        <w:t xml:space="preserve">Semasa ritual </w:t>
      </w:r>
      <w:r>
        <w:rPr>
          <w:i/>
          <w:color w:val="333333"/>
          <w:lang w:val="en-US"/>
        </w:rPr>
        <w:t>miring</w:t>
      </w:r>
      <w:r>
        <w:rPr>
          <w:color w:val="333333"/>
          <w:lang w:val="en-US"/>
        </w:rPr>
        <w:t xml:space="preserve"> berlangsung sembilan buah piring tersebut akan dituangkan dengan air tuak. Air tuak ialah minuman tradisi bagi masyarakat Iban. Setelah itu, piring tersebut akan ditutup dengan menggunakan tepung kelingkang. Selanjutnya semua piring tersebut akan diberkati melalui upacara</w:t>
      </w:r>
      <w:r>
        <w:rPr>
          <w:i/>
          <w:color w:val="333333"/>
          <w:lang w:val="en-US"/>
        </w:rPr>
        <w:t xml:space="preserve"> bebiau</w:t>
      </w:r>
      <w:r>
        <w:rPr>
          <w:color w:val="333333"/>
          <w:lang w:val="en-US"/>
        </w:rPr>
        <w:t xml:space="preserve"> yang dikendalikan oleh pakar </w:t>
      </w:r>
      <w:r>
        <w:rPr>
          <w:i/>
          <w:color w:val="333333"/>
          <w:lang w:val="en-US"/>
        </w:rPr>
        <w:t>biau</w:t>
      </w:r>
      <w:r>
        <w:rPr>
          <w:color w:val="333333"/>
          <w:lang w:val="en-US"/>
        </w:rPr>
        <w:t xml:space="preserve">. Piring yang sudah diberkati akan diletakkan ke dalam daun. Biasanya masyarakat Iban akan menggunakan </w:t>
      </w:r>
      <w:r>
        <w:rPr>
          <w:i/>
          <w:color w:val="333333"/>
          <w:lang w:val="en-US"/>
        </w:rPr>
        <w:t xml:space="preserve">daun lung. </w:t>
      </w:r>
      <w:r>
        <w:rPr>
          <w:color w:val="333333"/>
          <w:lang w:val="en-US"/>
        </w:rPr>
        <w:t>Piring yang sudah dibungkus dengan daun akan diikat bagi memudahkannya</w:t>
      </w:r>
      <w:r>
        <w:rPr>
          <w:i/>
          <w:color w:val="333333"/>
          <w:lang w:val="en-US"/>
        </w:rPr>
        <w:t xml:space="preserve"> </w:t>
      </w:r>
      <w:r>
        <w:rPr>
          <w:color w:val="333333"/>
          <w:lang w:val="en-US"/>
        </w:rPr>
        <w:t>diletakkan di dalam kelingkang dan digantung pada Tiang Kuyang. Proses ini dilakukan oleh penganjur Gawai tersebut (Imas Langgi, 2022).</w:t>
      </w:r>
    </w:p>
    <w:p w14:paraId="0DE91A6E">
      <w:pPr>
        <w:ind w:firstLine="720"/>
        <w:jc w:val="both"/>
      </w:pPr>
      <w:r>
        <w:rPr>
          <w:color w:val="333333"/>
          <w:lang w:val="en-US"/>
        </w:rPr>
        <w:t>P</w:t>
      </w:r>
      <w:r>
        <w:rPr>
          <w:color w:val="000000" w:themeColor="text1"/>
          <w:lang w:val="en-US"/>
          <w14:textFill>
            <w14:solidFill>
              <w14:schemeClr w14:val="tx1"/>
            </w14:solidFill>
          </w14:textFill>
        </w:rPr>
        <w:t xml:space="preserve">enduduk rumah panjang meletakkan piring mereka di dalam keresang dan kelingkang. Menurut Urin Telajan (2022), jika piring diletakkan di dalam kelingkang, piring tersebut akan digantung di sekitar rumah panjang termasuk di dalam bilik. Manakala jika keresang digunakan untuk meletakkan piring, keresang akan didirikan di atas </w:t>
      </w:r>
      <w:r>
        <w:rPr>
          <w:color w:val="333333"/>
          <w:lang w:val="en-US"/>
        </w:rPr>
        <w:t>tanah</w:t>
      </w:r>
      <w:r>
        <w:rPr>
          <w:color w:val="000000" w:themeColor="text1"/>
          <w:lang w:val="en-US"/>
          <w14:textFill>
            <w14:solidFill>
              <w14:schemeClr w14:val="tx1"/>
            </w14:solidFill>
          </w14:textFill>
        </w:rPr>
        <w:t xml:space="preserve">. Seterusnya ayam dan babi dipanggang setengah masak, dipotong dan dimakan oleh individu yang berani. Makanan lain seperti ikan dan </w:t>
      </w:r>
      <w:r>
        <w:rPr>
          <w:color w:val="333333"/>
          <w:lang w:val="en-US"/>
        </w:rPr>
        <w:t>gerama</w:t>
      </w:r>
      <w:r>
        <w:rPr>
          <w:color w:val="000000" w:themeColor="text1"/>
          <w:lang w:val="en-US"/>
          <w14:textFill>
            <w14:solidFill>
              <w14:schemeClr w14:val="tx1"/>
            </w14:solidFill>
          </w14:textFill>
        </w:rPr>
        <w:t xml:space="preserve"> juga perlu dimakan semasa ritual di tanju </w:t>
      </w:r>
      <w:r>
        <w:rPr>
          <w:rFonts w:hint="default"/>
          <w:color w:val="000000" w:themeColor="text1"/>
          <w:lang w:val="en-US"/>
          <w14:textFill>
            <w14:solidFill>
              <w14:schemeClr w14:val="tx1"/>
            </w14:solidFill>
          </w14:textFill>
        </w:rPr>
        <w:t>sedang diadakan.</w:t>
      </w:r>
      <w:r>
        <w:rPr>
          <w:color w:val="000000" w:themeColor="text1"/>
          <w:lang w:val="en-US"/>
          <w14:textFill>
            <w14:solidFill>
              <w14:schemeClr w14:val="tx1"/>
            </w14:solidFill>
          </w14:textFill>
        </w:rPr>
        <w:t xml:space="preserve"> Gambar di bawah menunjukkan Puan Uring Telajan bersama keresang di halaman rumahnya </w:t>
      </w:r>
    </w:p>
    <w:p w14:paraId="42A7AA5A">
      <w:pPr>
        <w:ind w:firstLine="720"/>
        <w:jc w:val="center"/>
      </w:pPr>
      <w:r>
        <w:drawing>
          <wp:inline distT="0" distB="0" distL="114300" distR="114300">
            <wp:extent cx="1699895" cy="2451100"/>
            <wp:effectExtent l="0" t="0" r="14605" b="6350"/>
            <wp:docPr id="7" name="Picture 3" descr="A person standing next to a po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person standing next to a pole  Description automatically generated"/>
                    <pic:cNvPicPr>
                      <a:picLocks noChangeAspect="1"/>
                    </pic:cNvPicPr>
                  </pic:nvPicPr>
                  <pic:blipFill>
                    <a:blip r:embed="rId11"/>
                    <a:srcRect l="14716" t="10794" r="13646" b="6677"/>
                    <a:stretch>
                      <a:fillRect/>
                    </a:stretch>
                  </pic:blipFill>
                  <pic:spPr>
                    <a:xfrm>
                      <a:off x="0" y="0"/>
                      <a:ext cx="1699895" cy="2451100"/>
                    </a:xfrm>
                    <a:prstGeom prst="rect">
                      <a:avLst/>
                    </a:prstGeom>
                    <a:noFill/>
                    <a:ln>
                      <a:noFill/>
                    </a:ln>
                  </pic:spPr>
                </pic:pic>
              </a:graphicData>
            </a:graphic>
          </wp:inline>
        </w:drawing>
      </w:r>
    </w:p>
    <w:p w14:paraId="353F27F8">
      <w:pPr>
        <w:pStyle w:val="12"/>
        <w:spacing w:after="0" w:line="240" w:lineRule="auto"/>
        <w:rPr>
          <w:rFonts w:ascii="Calibri" w:hAnsi="Calibri" w:cs="Calibri"/>
          <w:color w:val="333333"/>
          <w:szCs w:val="20"/>
          <w:lang w:val="en-US"/>
        </w:rPr>
      </w:pPr>
      <w:bookmarkStart w:id="5" w:name="_Toc139515036"/>
      <w:r>
        <w:rPr>
          <w:rFonts w:ascii="Calibri" w:hAnsi="Calibri" w:cs="Calibri"/>
          <w:color w:val="333333"/>
          <w:szCs w:val="20"/>
          <w:lang w:val="en-US"/>
        </w:rPr>
        <w:t>GAMBAR</w:t>
      </w:r>
      <w:r>
        <w:rPr>
          <w:rFonts w:ascii="Calibri" w:hAnsi="Calibri" w:cs="Calibri"/>
          <w:color w:val="333333"/>
          <w:szCs w:val="20"/>
        </w:rPr>
        <w:t xml:space="preserve"> </w:t>
      </w:r>
      <w:r>
        <w:rPr>
          <w:rFonts w:ascii="Calibri" w:hAnsi="Calibri" w:cs="Calibri"/>
          <w:color w:val="333333"/>
          <w:szCs w:val="20"/>
          <w:lang w:val="en-US"/>
        </w:rPr>
        <w:t>3. Puan Urin Anak Telajan bersama dengan Keresang</w:t>
      </w:r>
      <w:bookmarkEnd w:id="5"/>
    </w:p>
    <w:p w14:paraId="52ED36CD">
      <w:pPr>
        <w:pStyle w:val="12"/>
        <w:spacing w:after="0" w:line="240" w:lineRule="auto"/>
        <w:rPr>
          <w:rFonts w:ascii="Calibri" w:hAnsi="Calibri" w:cs="Calibri"/>
          <w:color w:val="333333"/>
          <w:szCs w:val="20"/>
          <w:lang w:val="en-US"/>
        </w:rPr>
      </w:pPr>
      <w:r>
        <w:rPr>
          <w:rFonts w:ascii="Calibri" w:hAnsi="Calibri" w:cs="Calibri"/>
          <w:color w:val="333333"/>
          <w:szCs w:val="20"/>
          <w:lang w:val="en-US"/>
        </w:rPr>
        <w:t>Sumber: Abby Rumie Pandan, 2022</w:t>
      </w:r>
    </w:p>
    <w:p w14:paraId="7008C4F8">
      <w:pPr>
        <w:pStyle w:val="12"/>
        <w:spacing w:after="0" w:line="240" w:lineRule="auto"/>
        <w:rPr>
          <w:color w:val="333333"/>
        </w:rPr>
      </w:pPr>
    </w:p>
    <w:p w14:paraId="188F79E6">
      <w:pPr>
        <w:ind w:firstLine="720"/>
        <w:jc w:val="both"/>
        <w:rPr>
          <w:rFonts w:hint="default"/>
          <w:color w:val="000000" w:themeColor="text1"/>
          <w:lang w:val="en-US"/>
          <w14:textFill>
            <w14:solidFill>
              <w14:schemeClr w14:val="tx1"/>
            </w14:solidFill>
          </w14:textFill>
        </w:rPr>
      </w:pPr>
      <w:r>
        <w:rPr>
          <w:color w:val="333333"/>
          <w:lang w:val="en-US"/>
        </w:rPr>
        <w:t xml:space="preserve">Semasa ritual </w:t>
      </w:r>
      <w:r>
        <w:rPr>
          <w:i/>
          <w:color w:val="333333"/>
          <w:lang w:val="en-US"/>
        </w:rPr>
        <w:t>miring</w:t>
      </w:r>
      <w:r>
        <w:rPr>
          <w:color w:val="333333"/>
          <w:lang w:val="en-US"/>
        </w:rPr>
        <w:t xml:space="preserve"> berlangsung sembilan buah piring tersebut akan dituangkan dengan air tuak. Air tuak ialah minuman tradisi bagi masyarakat Iban. Setelah itu, piring tersebut akan ditutup dengan menggunakan tepung kelingkang. Selanjutnya semua piring tersebut akan diberkati melalui upacara</w:t>
      </w:r>
      <w:r>
        <w:rPr>
          <w:i/>
          <w:color w:val="333333"/>
          <w:lang w:val="en-US"/>
        </w:rPr>
        <w:t xml:space="preserve"> bebiau</w:t>
      </w:r>
      <w:r>
        <w:rPr>
          <w:color w:val="333333"/>
          <w:lang w:val="en-US"/>
        </w:rPr>
        <w:t xml:space="preserve"> yang dikendalikan oleh pakar </w:t>
      </w:r>
      <w:r>
        <w:rPr>
          <w:i/>
          <w:color w:val="333333"/>
          <w:lang w:val="en-US"/>
        </w:rPr>
        <w:t>biau</w:t>
      </w:r>
      <w:r>
        <w:rPr>
          <w:color w:val="333333"/>
          <w:lang w:val="en-US"/>
        </w:rPr>
        <w:t xml:space="preserve">. Piring yang sudah diberkati akan diletakkan ke dalam daun. Biasanya masyarakat Iban akan menggunakan </w:t>
      </w:r>
      <w:r>
        <w:rPr>
          <w:i/>
          <w:color w:val="333333"/>
          <w:lang w:val="en-US"/>
        </w:rPr>
        <w:t xml:space="preserve">daun lung. </w:t>
      </w:r>
      <w:r>
        <w:rPr>
          <w:color w:val="333333"/>
          <w:lang w:val="en-US"/>
        </w:rPr>
        <w:t>Piring yang sudah dibungkus dengan daun akan diikat bagi memudahkannya</w:t>
      </w:r>
      <w:r>
        <w:rPr>
          <w:i/>
          <w:color w:val="333333"/>
          <w:lang w:val="en-US"/>
        </w:rPr>
        <w:t xml:space="preserve"> </w:t>
      </w:r>
      <w:r>
        <w:rPr>
          <w:color w:val="333333"/>
          <w:lang w:val="en-US"/>
        </w:rPr>
        <w:t xml:space="preserve">diletakkan di dalam kelingkang dan digantung pada Tiang Kuyang. Proses ini dilakukan oleh penganjur Gawai tersebut </w:t>
      </w:r>
      <w:bookmarkStart w:id="6" w:name="_Hlk202320175"/>
      <w:r>
        <w:rPr>
          <w:color w:val="333333"/>
          <w:lang w:val="en-US"/>
        </w:rPr>
        <w:t>(Imas Langgi, 2022)</w:t>
      </w:r>
      <w:bookmarkEnd w:id="6"/>
      <w:r>
        <w:rPr>
          <w:color w:val="333333"/>
          <w:lang w:val="en-US"/>
        </w:rPr>
        <w:t>.</w:t>
      </w:r>
      <w:r>
        <w:rPr>
          <w:rFonts w:hint="default"/>
          <w:color w:val="333333"/>
          <w:lang w:val="en-US"/>
        </w:rPr>
        <w:t xml:space="preserve"> Seterusnya p</w:t>
      </w:r>
      <w:r>
        <w:rPr>
          <w:color w:val="000000" w:themeColor="text1"/>
          <w:lang w:val="en-US"/>
          <w14:textFill>
            <w14:solidFill>
              <w14:schemeClr w14:val="tx1"/>
            </w14:solidFill>
          </w14:textFill>
        </w:rPr>
        <w:t xml:space="preserve">enduduk rumah panjang meletakkan piring mereka di dalam keresang dan kelingkang. Menurut </w:t>
      </w:r>
      <w:bookmarkStart w:id="7" w:name="_Hlk202320191"/>
      <w:r>
        <w:rPr>
          <w:color w:val="000000" w:themeColor="text1"/>
          <w:lang w:val="en-US"/>
          <w14:textFill>
            <w14:solidFill>
              <w14:schemeClr w14:val="tx1"/>
            </w14:solidFill>
          </w14:textFill>
        </w:rPr>
        <w:t>Urin Telajan (2022)</w:t>
      </w:r>
      <w:bookmarkEnd w:id="7"/>
      <w:r>
        <w:rPr>
          <w:color w:val="000000" w:themeColor="text1"/>
          <w:lang w:val="en-US"/>
          <w14:textFill>
            <w14:solidFill>
              <w14:schemeClr w14:val="tx1"/>
            </w14:solidFill>
          </w14:textFill>
        </w:rPr>
        <w:t xml:space="preserve">, jika piring diletakkan di dalam kelingkang, piring tersebut akan digantung di sekitar rumah panjang termasuk di dalam bilik. Manakala jika keresang digunakan untuk meletakkan piring, keresang akan didirikan di atas </w:t>
      </w:r>
      <w:r>
        <w:rPr>
          <w:color w:val="333333"/>
          <w:lang w:val="en-US"/>
        </w:rPr>
        <w:t>tanah</w:t>
      </w:r>
      <w:r>
        <w:rPr>
          <w:color w:val="000000" w:themeColor="text1"/>
          <w:lang w:val="en-US"/>
          <w14:textFill>
            <w14:solidFill>
              <w14:schemeClr w14:val="tx1"/>
            </w14:solidFill>
          </w14:textFill>
        </w:rPr>
        <w:t xml:space="preserve">. Seterusnya ayam dan babi dipanggang setengah masak, dipotong dan dimakan oleh individu yang berani. Makanan lain seperti ikan dan </w:t>
      </w:r>
      <w:r>
        <w:rPr>
          <w:color w:val="333333"/>
          <w:lang w:val="en-US"/>
        </w:rPr>
        <w:t>gerama</w:t>
      </w:r>
      <w:r>
        <w:rPr>
          <w:color w:val="000000" w:themeColor="text1"/>
          <w:lang w:val="en-US"/>
          <w14:textFill>
            <w14:solidFill>
              <w14:schemeClr w14:val="tx1"/>
            </w14:solidFill>
          </w14:textFill>
        </w:rPr>
        <w:t xml:space="preserve"> juga perlu dimakan semasa ritual di tanju </w:t>
      </w:r>
      <w:r>
        <w:rPr>
          <w:rFonts w:hint="default"/>
          <w:color w:val="000000" w:themeColor="text1"/>
          <w:lang w:val="en-US"/>
          <w14:textFill>
            <w14:solidFill>
              <w14:schemeClr w14:val="tx1"/>
            </w14:solidFill>
          </w14:textFill>
        </w:rPr>
        <w:t>sedang diadakan.</w:t>
      </w:r>
      <w:r>
        <w:rPr>
          <w:color w:val="000000" w:themeColor="text1"/>
          <w:lang w:val="en-US"/>
          <w14:textFill>
            <w14:solidFill>
              <w14:schemeClr w14:val="tx1"/>
            </w14:solidFill>
          </w14:textFill>
        </w:rPr>
        <w:t xml:space="preserve"> Gambar di bawah menunjukkan Puan Uring Telajan bersama keresang di halaman rumahnya</w:t>
      </w:r>
      <w:r>
        <w:rPr>
          <w:rFonts w:hint="default"/>
          <w:color w:val="000000" w:themeColor="text1"/>
          <w:lang w:val="en-US"/>
          <w14:textFill>
            <w14:solidFill>
              <w14:schemeClr w14:val="tx1"/>
            </w14:solidFill>
          </w14:textFill>
        </w:rPr>
        <w:t>.</w:t>
      </w:r>
    </w:p>
    <w:p w14:paraId="3737DE61">
      <w:pPr>
        <w:jc w:val="both"/>
        <w:rPr>
          <w:color w:val="333333"/>
        </w:rPr>
      </w:pPr>
    </w:p>
    <w:p w14:paraId="755B112B">
      <w:pPr>
        <w:jc w:val="both"/>
        <w:rPr>
          <w:b/>
          <w:color w:val="333333"/>
          <w:lang w:val="en-US"/>
        </w:rPr>
      </w:pPr>
      <w:r>
        <w:rPr>
          <w:b/>
          <w:color w:val="333333"/>
          <w:lang w:val="en-US"/>
        </w:rPr>
        <w:t>Perbincangan</w:t>
      </w:r>
    </w:p>
    <w:p w14:paraId="3025F5E2">
      <w:pPr>
        <w:jc w:val="both"/>
        <w:rPr>
          <w:color w:val="333333"/>
        </w:rPr>
      </w:pPr>
      <w:r>
        <w:rPr>
          <w:rFonts w:cs="Times New Roman"/>
          <w:color w:val="333333"/>
        </w:rPr>
        <w:t>P</w:t>
      </w:r>
      <w:r>
        <w:rPr>
          <w:rFonts w:cs="Times New Roman"/>
          <w:color w:val="333333"/>
          <w:lang w:val="en-US"/>
        </w:rPr>
        <w:t>erayaan</w:t>
      </w:r>
      <w:r>
        <w:rPr>
          <w:rFonts w:cs="Times New Roman"/>
          <w:color w:val="333333"/>
        </w:rPr>
        <w:t xml:space="preserve"> Gawai Sandau Ari dimulakan dengan aktiviti </w:t>
      </w:r>
      <w:r>
        <w:rPr>
          <w:rFonts w:cs="Times New Roman"/>
          <w:i/>
          <w:color w:val="333333"/>
        </w:rPr>
        <w:t xml:space="preserve">betesau </w:t>
      </w:r>
      <w:r>
        <w:rPr>
          <w:rFonts w:cs="Times New Roman"/>
          <w:color w:val="333333"/>
        </w:rPr>
        <w:t xml:space="preserve">dan </w:t>
      </w:r>
      <w:r>
        <w:rPr>
          <w:rFonts w:cs="Times New Roman"/>
          <w:i/>
          <w:color w:val="333333"/>
        </w:rPr>
        <w:t>baum</w:t>
      </w:r>
      <w:r>
        <w:rPr>
          <w:rFonts w:cs="Times New Roman"/>
          <w:color w:val="333333"/>
        </w:rPr>
        <w:t>. Pengorganisasian dalam upacara ini melibatkan proses penyusunan dan pe</w:t>
      </w:r>
      <w:r>
        <w:rPr>
          <w:color w:val="333333"/>
        </w:rPr>
        <w:t xml:space="preserve">nyelarasan yang melibatkan pengagihan sumber dalam sebuah organisasi. </w:t>
      </w:r>
      <w:r>
        <w:rPr>
          <w:color w:val="333333"/>
          <w:lang w:val="en-US"/>
        </w:rPr>
        <w:t>Satu</w:t>
      </w:r>
      <w:r>
        <w:rPr>
          <w:color w:val="333333"/>
        </w:rPr>
        <w:t xml:space="preserve"> jawatankuasa </w:t>
      </w:r>
      <w:r>
        <w:rPr>
          <w:color w:val="333333"/>
          <w:lang w:val="en-US"/>
        </w:rPr>
        <w:t xml:space="preserve">akan dibentuk dan jawatankuasa ini </w:t>
      </w:r>
      <w:r>
        <w:rPr>
          <w:color w:val="333333"/>
        </w:rPr>
        <w:t>yang menguruskan upacara ini</w:t>
      </w:r>
      <w:r>
        <w:rPr>
          <w:color w:val="333333"/>
          <w:lang w:val="en-US"/>
        </w:rPr>
        <w:t>. Jawatankuasa ini terdiri daripada</w:t>
      </w:r>
      <w:r>
        <w:rPr>
          <w:color w:val="333333"/>
        </w:rPr>
        <w:t xml:space="preserve"> empat</w:t>
      </w:r>
      <w:r>
        <w:rPr>
          <w:color w:val="333333"/>
          <w:lang w:val="en-US"/>
        </w:rPr>
        <w:t xml:space="preserve"> orang penting di rumah panjang iaitu </w:t>
      </w:r>
      <w:r>
        <w:rPr>
          <w:color w:val="333333"/>
        </w:rPr>
        <w:t xml:space="preserve">Tuai Rumah, Tuai Gawai, hulubalang dan golongan mahir. </w:t>
      </w:r>
      <w:r>
        <w:rPr>
          <w:color w:val="333333"/>
          <w:lang w:val="en-US"/>
        </w:rPr>
        <w:t>Pelbagai</w:t>
      </w:r>
      <w:r>
        <w:rPr>
          <w:color w:val="333333"/>
        </w:rPr>
        <w:t xml:space="preserve"> peralatan yang digunakan sebagai pengisian terhadap </w:t>
      </w:r>
      <w:r>
        <w:rPr>
          <w:color w:val="333333"/>
          <w:lang w:val="en-US"/>
        </w:rPr>
        <w:t>ritual</w:t>
      </w:r>
      <w:r>
        <w:rPr>
          <w:color w:val="333333"/>
        </w:rPr>
        <w:t xml:space="preserve"> ini </w:t>
      </w:r>
      <w:r>
        <w:rPr>
          <w:iCs/>
          <w:color w:val="333333"/>
        </w:rPr>
        <w:t>seperti</w:t>
      </w:r>
      <w:r>
        <w:rPr>
          <w:i/>
          <w:color w:val="333333"/>
        </w:rPr>
        <w:t xml:space="preserve"> antu pala, dulang buah, capan, tiang kuyang, kayu api, bahan piring, pua kumbu, babi dan ayam, </w:t>
      </w:r>
      <w:r>
        <w:rPr>
          <w:iCs/>
          <w:color w:val="333333"/>
        </w:rPr>
        <w:t>peralatan muzik, senjata, air tuak,</w:t>
      </w:r>
      <w:r>
        <w:rPr>
          <w:i/>
          <w:color w:val="333333"/>
        </w:rPr>
        <w:t xml:space="preserve"> tambai </w:t>
      </w:r>
      <w:r>
        <w:rPr>
          <w:color w:val="333333"/>
        </w:rPr>
        <w:t>dan</w:t>
      </w:r>
      <w:r>
        <w:rPr>
          <w:i/>
          <w:color w:val="333333"/>
        </w:rPr>
        <w:t xml:space="preserve"> tikai</w:t>
      </w:r>
      <w:r>
        <w:rPr>
          <w:color w:val="333333"/>
        </w:rPr>
        <w:t xml:space="preserve">. Kesemua peralatan ini sangat penting untuk melaksanakan upacara Gawai Sandau Ari ini. </w:t>
      </w:r>
    </w:p>
    <w:p w14:paraId="5083887C">
      <w:pPr>
        <w:ind w:firstLine="720"/>
        <w:jc w:val="both"/>
        <w:rPr>
          <w:color w:val="333333"/>
          <w:lang w:val="en-US"/>
        </w:rPr>
      </w:pPr>
      <w:r>
        <w:rPr>
          <w:color w:val="333333"/>
          <w:lang w:val="en-US"/>
        </w:rPr>
        <w:t xml:space="preserve">Semasa proses </w:t>
      </w:r>
      <w:r>
        <w:rPr>
          <w:i/>
          <w:color w:val="333333"/>
          <w:lang w:val="en-US"/>
        </w:rPr>
        <w:t>baum</w:t>
      </w:r>
      <w:r>
        <w:rPr>
          <w:color w:val="333333"/>
          <w:lang w:val="en-US"/>
        </w:rPr>
        <w:t xml:space="preserve"> (mesyuarat) berlangsung di rumah Indit, Manding, </w:t>
      </w:r>
      <w:r>
        <w:rPr>
          <w:i/>
          <w:color w:val="333333"/>
          <w:lang w:val="en-US"/>
        </w:rPr>
        <w:t>tuai rumah</w:t>
      </w:r>
      <w:r>
        <w:rPr>
          <w:color w:val="333333"/>
          <w:lang w:val="en-US"/>
        </w:rPr>
        <w:t xml:space="preserve"> mula membentuk organisasi yang bertanggungjawab mengendalikan upacara Gawai Sandau Ari. Dalam mesyuarat tersebut, individu akan melakukan aktiviti </w:t>
      </w:r>
      <w:r>
        <w:rPr>
          <w:i/>
          <w:color w:val="333333"/>
          <w:lang w:val="en-US"/>
        </w:rPr>
        <w:t xml:space="preserve">nyelupat </w:t>
      </w:r>
      <w:r>
        <w:rPr>
          <w:color w:val="333333"/>
          <w:lang w:val="en-US"/>
        </w:rPr>
        <w:t xml:space="preserve">(menganyam ketupat) terlebih dahulu. Orang yang menganyam ketupat ini adalah orang yang betul-betul mahir dan mempunyai pengalaman dalam bidang ini. Hal ini kerana ketupat yang dianyam bukan ketupat biasa tetapi ketupat yang sememangnya digunakan semasa upacara Gawai Sandau Ari. Mereka yang tidak tahu menganyam ketupat tidak digalakkan untuk melakukannya kerana boleh memudaratkan. Bagi masyarakat Iban, </w:t>
      </w:r>
      <w:r>
        <w:rPr>
          <w:i/>
          <w:color w:val="333333"/>
          <w:lang w:val="en-US"/>
        </w:rPr>
        <w:t>selupat</w:t>
      </w:r>
      <w:r>
        <w:rPr>
          <w:color w:val="333333"/>
          <w:lang w:val="en-US"/>
        </w:rPr>
        <w:t xml:space="preserve"> (ketupat) terdiri daripada banyak jenis dan saiz. Contohnya, </w:t>
      </w:r>
      <w:r>
        <w:rPr>
          <w:i/>
          <w:color w:val="333333"/>
          <w:lang w:val="en-US"/>
        </w:rPr>
        <w:t xml:space="preserve">selupat gerama, selupat kenyalang, selupat bingka lia </w:t>
      </w:r>
      <w:r>
        <w:rPr>
          <w:color w:val="333333"/>
          <w:lang w:val="en-US"/>
        </w:rPr>
        <w:t>dan</w:t>
      </w:r>
      <w:r>
        <w:rPr>
          <w:i/>
          <w:color w:val="333333"/>
          <w:lang w:val="en-US"/>
        </w:rPr>
        <w:t xml:space="preserve"> selupat tangkung peredah</w:t>
      </w:r>
      <w:r>
        <w:rPr>
          <w:color w:val="333333"/>
          <w:lang w:val="en-US"/>
        </w:rPr>
        <w:t>. Walaubagaimanapun, tidak semua selupat ini digunakan semasa Gawai Sandau Ari (Urin Telajan, 2022).  Berikut adalah gambar pelbagai jenis selupat dalam masyarakat Iban:</w:t>
      </w:r>
    </w:p>
    <w:p w14:paraId="5FA31DEB">
      <w:pPr>
        <w:ind w:firstLine="720"/>
        <w:jc w:val="both"/>
        <w:rPr>
          <w:color w:val="333333"/>
          <w:lang w:val="en-US"/>
        </w:rPr>
      </w:pPr>
    </w:p>
    <w:p w14:paraId="2D74AE48">
      <w:pPr>
        <w:ind w:firstLine="720"/>
        <w:jc w:val="center"/>
        <w:rPr>
          <w:color w:val="33333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436"/>
        <w:gridCol w:w="2406"/>
      </w:tblGrid>
      <w:tr w14:paraId="3A7D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203" w:type="dxa"/>
            <w:shd w:val="clear" w:color="auto" w:fill="auto"/>
          </w:tcPr>
          <w:p w14:paraId="0FBF9EA2">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294765" cy="1108075"/>
                  <wp:effectExtent l="0" t="0" r="635" b="15875"/>
                  <wp:docPr id="9" name="Picture 2" descr="A small grasshopper made of leav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small grasshopper made of leaves  Description automatically generated"/>
                          <pic:cNvPicPr>
                            <a:picLocks noChangeAspect="1"/>
                          </pic:cNvPicPr>
                        </pic:nvPicPr>
                        <pic:blipFill>
                          <a:blip r:embed="rId12"/>
                          <a:stretch>
                            <a:fillRect/>
                          </a:stretch>
                        </pic:blipFill>
                        <pic:spPr>
                          <a:xfrm>
                            <a:off x="0" y="0"/>
                            <a:ext cx="1294765" cy="1108075"/>
                          </a:xfrm>
                          <a:prstGeom prst="rect">
                            <a:avLst/>
                          </a:prstGeom>
                          <a:noFill/>
                          <a:ln>
                            <a:noFill/>
                          </a:ln>
                        </pic:spPr>
                      </pic:pic>
                    </a:graphicData>
                  </a:graphic>
                </wp:inline>
              </w:drawing>
            </w:r>
          </w:p>
        </w:tc>
        <w:tc>
          <w:tcPr>
            <w:tcW w:w="2364" w:type="dxa"/>
            <w:shd w:val="clear" w:color="auto" w:fill="auto"/>
          </w:tcPr>
          <w:p w14:paraId="453573A9">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400175" cy="1094740"/>
                  <wp:effectExtent l="0" t="0" r="9525" b="10160"/>
                  <wp:docPr id="10" name="Picture 3" descr="A basket and basket on a coun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basket and basket on a counter  Description automatically generated"/>
                          <pic:cNvPicPr>
                            <a:picLocks noChangeAspect="1"/>
                          </pic:cNvPicPr>
                        </pic:nvPicPr>
                        <pic:blipFill>
                          <a:blip r:embed="rId13"/>
                          <a:stretch>
                            <a:fillRect/>
                          </a:stretch>
                        </pic:blipFill>
                        <pic:spPr>
                          <a:xfrm>
                            <a:off x="0" y="0"/>
                            <a:ext cx="1400175" cy="1094740"/>
                          </a:xfrm>
                          <a:prstGeom prst="rect">
                            <a:avLst/>
                          </a:prstGeom>
                          <a:noFill/>
                          <a:ln>
                            <a:noFill/>
                          </a:ln>
                        </pic:spPr>
                      </pic:pic>
                    </a:graphicData>
                  </a:graphic>
                </wp:inline>
              </w:drawing>
            </w:r>
          </w:p>
        </w:tc>
        <w:tc>
          <w:tcPr>
            <w:tcW w:w="2350" w:type="dxa"/>
            <w:shd w:val="clear" w:color="auto" w:fill="auto"/>
          </w:tcPr>
          <w:p w14:paraId="2EA2E6D3">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386205" cy="1083945"/>
                  <wp:effectExtent l="0" t="0" r="4445" b="1905"/>
                  <wp:docPr id="12" name="Picture 4" descr="A basket and a basket on a coun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 basket and a basket on a counter  Description automatically generated"/>
                          <pic:cNvPicPr>
                            <a:picLocks noChangeAspect="1"/>
                          </pic:cNvPicPr>
                        </pic:nvPicPr>
                        <pic:blipFill>
                          <a:blip r:embed="rId14"/>
                          <a:stretch>
                            <a:fillRect/>
                          </a:stretch>
                        </pic:blipFill>
                        <pic:spPr>
                          <a:xfrm>
                            <a:off x="0" y="0"/>
                            <a:ext cx="1386205" cy="1083945"/>
                          </a:xfrm>
                          <a:prstGeom prst="rect">
                            <a:avLst/>
                          </a:prstGeom>
                          <a:noFill/>
                          <a:ln>
                            <a:noFill/>
                          </a:ln>
                        </pic:spPr>
                      </pic:pic>
                    </a:graphicData>
                  </a:graphic>
                </wp:inline>
              </w:drawing>
            </w:r>
          </w:p>
        </w:tc>
      </w:tr>
      <w:tr w14:paraId="52DB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203" w:type="dxa"/>
            <w:shd w:val="clear" w:color="auto" w:fill="auto"/>
            <w:vAlign w:val="center"/>
          </w:tcPr>
          <w:p w14:paraId="0B9E918F">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Gerama</w:t>
            </w:r>
          </w:p>
        </w:tc>
        <w:tc>
          <w:tcPr>
            <w:tcW w:w="2364" w:type="dxa"/>
            <w:shd w:val="clear" w:color="auto" w:fill="auto"/>
            <w:vAlign w:val="center"/>
          </w:tcPr>
          <w:p w14:paraId="5D42CC7A">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Kenyalang</w:t>
            </w:r>
          </w:p>
        </w:tc>
        <w:tc>
          <w:tcPr>
            <w:tcW w:w="2350" w:type="dxa"/>
            <w:shd w:val="clear" w:color="auto" w:fill="auto"/>
            <w:vAlign w:val="center"/>
          </w:tcPr>
          <w:p w14:paraId="66AB40A1">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Bingka Lia</w:t>
            </w:r>
          </w:p>
        </w:tc>
      </w:tr>
      <w:tr w14:paraId="336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2203" w:type="dxa"/>
            <w:shd w:val="clear" w:color="auto" w:fill="auto"/>
          </w:tcPr>
          <w:p w14:paraId="43D74675">
            <w:pPr>
              <w:keepNext w:val="0"/>
              <w:keepLines w:val="0"/>
              <w:widowControl/>
              <w:suppressLineNumbers w:val="0"/>
              <w:spacing w:before="0" w:beforeAutospacing="0" w:after="160" w:afterAutospacing="0" w:line="256" w:lineRule="auto"/>
              <w:ind w:left="0" w:right="0"/>
              <w:jc w:val="center"/>
              <w:rPr>
                <w:rFonts w:hint="eastAsia"/>
                <w:sz w:val="22"/>
                <w:szCs w:val="22"/>
              </w:rPr>
            </w:pPr>
          </w:p>
          <w:p w14:paraId="34B6D118">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267460" cy="1244600"/>
                  <wp:effectExtent l="0" t="0" r="8890" b="12700"/>
                  <wp:docPr id="13" name="Picture 5" descr="A green leaves on a blue tile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A green leaves on a blue tile surface  Description automatically generated"/>
                          <pic:cNvPicPr>
                            <a:picLocks noChangeAspect="1"/>
                          </pic:cNvPicPr>
                        </pic:nvPicPr>
                        <pic:blipFill>
                          <a:blip r:embed="rId15"/>
                          <a:stretch>
                            <a:fillRect/>
                          </a:stretch>
                        </pic:blipFill>
                        <pic:spPr>
                          <a:xfrm>
                            <a:off x="0" y="0"/>
                            <a:ext cx="1267460" cy="1244600"/>
                          </a:xfrm>
                          <a:prstGeom prst="rect">
                            <a:avLst/>
                          </a:prstGeom>
                          <a:noFill/>
                          <a:ln>
                            <a:noFill/>
                          </a:ln>
                        </pic:spPr>
                      </pic:pic>
                    </a:graphicData>
                  </a:graphic>
                </wp:inline>
              </w:drawing>
            </w:r>
          </w:p>
        </w:tc>
        <w:tc>
          <w:tcPr>
            <w:tcW w:w="2364" w:type="dxa"/>
            <w:shd w:val="clear" w:color="auto" w:fill="auto"/>
          </w:tcPr>
          <w:p w14:paraId="64805058">
            <w:pPr>
              <w:keepNext w:val="0"/>
              <w:keepLines w:val="0"/>
              <w:widowControl/>
              <w:suppressLineNumbers w:val="0"/>
              <w:spacing w:before="0" w:beforeAutospacing="0" w:after="160" w:afterAutospacing="0" w:line="256" w:lineRule="auto"/>
              <w:ind w:left="0" w:right="0"/>
              <w:jc w:val="center"/>
              <w:rPr>
                <w:rFonts w:hint="eastAsia"/>
                <w:sz w:val="22"/>
                <w:szCs w:val="22"/>
              </w:rPr>
            </w:pPr>
          </w:p>
          <w:p w14:paraId="29973CE0">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353185" cy="1221740"/>
                  <wp:effectExtent l="0" t="0" r="18415" b="16510"/>
                  <wp:docPr id="15" name="Picture 6" descr="A green leaf on a blue tile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green leaf on a blue tile surface  Description automatically generated"/>
                          <pic:cNvPicPr>
                            <a:picLocks noChangeAspect="1"/>
                          </pic:cNvPicPr>
                        </pic:nvPicPr>
                        <pic:blipFill>
                          <a:blip r:embed="rId16"/>
                          <a:stretch>
                            <a:fillRect/>
                          </a:stretch>
                        </pic:blipFill>
                        <pic:spPr>
                          <a:xfrm>
                            <a:off x="0" y="0"/>
                            <a:ext cx="1353185" cy="1221740"/>
                          </a:xfrm>
                          <a:prstGeom prst="rect">
                            <a:avLst/>
                          </a:prstGeom>
                          <a:noFill/>
                          <a:ln>
                            <a:noFill/>
                          </a:ln>
                        </pic:spPr>
                      </pic:pic>
                    </a:graphicData>
                  </a:graphic>
                </wp:inline>
              </w:drawing>
            </w:r>
          </w:p>
        </w:tc>
        <w:tc>
          <w:tcPr>
            <w:tcW w:w="2350" w:type="dxa"/>
            <w:shd w:val="clear" w:color="auto" w:fill="auto"/>
          </w:tcPr>
          <w:p w14:paraId="2A072F59">
            <w:pPr>
              <w:keepNext w:val="0"/>
              <w:keepLines w:val="0"/>
              <w:widowControl/>
              <w:suppressLineNumbers w:val="0"/>
              <w:spacing w:before="0" w:beforeAutospacing="0" w:after="160" w:afterAutospacing="0" w:line="256" w:lineRule="auto"/>
              <w:ind w:left="0" w:right="0"/>
              <w:jc w:val="center"/>
              <w:rPr>
                <w:rFonts w:hint="eastAsia"/>
                <w:sz w:val="22"/>
                <w:szCs w:val="22"/>
              </w:rPr>
            </w:pPr>
          </w:p>
          <w:p w14:paraId="70B0383B">
            <w:pPr>
              <w:keepNext w:val="0"/>
              <w:keepLines w:val="0"/>
              <w:widowControl/>
              <w:suppressLineNumbers w:val="0"/>
              <w:spacing w:before="0" w:beforeAutospacing="0" w:after="160" w:afterAutospacing="0" w:line="256" w:lineRule="auto"/>
              <w:ind w:left="0" w:right="0"/>
              <w:jc w:val="center"/>
              <w:rPr>
                <w:rFonts w:hint="eastAsia"/>
                <w:sz w:val="22"/>
                <w:szCs w:val="22"/>
              </w:rPr>
            </w:pPr>
            <w:r>
              <w:rPr>
                <w:rFonts w:hint="eastAsia"/>
                <w:sz w:val="22"/>
                <w:szCs w:val="22"/>
              </w:rPr>
              <w:drawing>
                <wp:inline distT="0" distB="0" distL="114300" distR="114300">
                  <wp:extent cx="1272540" cy="1243330"/>
                  <wp:effectExtent l="0" t="0" r="3810" b="13970"/>
                  <wp:docPr id="14" name="Picture 7" descr="A green bug on a tile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A green bug on a tile surface  Description automatically generated"/>
                          <pic:cNvPicPr>
                            <a:picLocks noChangeAspect="1"/>
                          </pic:cNvPicPr>
                        </pic:nvPicPr>
                        <pic:blipFill>
                          <a:blip r:embed="rId17"/>
                          <a:stretch>
                            <a:fillRect/>
                          </a:stretch>
                        </pic:blipFill>
                        <pic:spPr>
                          <a:xfrm>
                            <a:off x="0" y="0"/>
                            <a:ext cx="1272540" cy="1243330"/>
                          </a:xfrm>
                          <a:prstGeom prst="rect">
                            <a:avLst/>
                          </a:prstGeom>
                          <a:noFill/>
                          <a:ln>
                            <a:noFill/>
                          </a:ln>
                        </pic:spPr>
                      </pic:pic>
                    </a:graphicData>
                  </a:graphic>
                </wp:inline>
              </w:drawing>
            </w:r>
          </w:p>
        </w:tc>
      </w:tr>
      <w:tr w14:paraId="2B74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2203" w:type="dxa"/>
            <w:shd w:val="clear" w:color="auto" w:fill="auto"/>
            <w:vAlign w:val="center"/>
          </w:tcPr>
          <w:p w14:paraId="077C6263">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Seluk</w:t>
            </w:r>
          </w:p>
        </w:tc>
        <w:tc>
          <w:tcPr>
            <w:tcW w:w="2364" w:type="dxa"/>
            <w:shd w:val="clear" w:color="auto" w:fill="auto"/>
            <w:vAlign w:val="center"/>
          </w:tcPr>
          <w:p w14:paraId="49D72DDB">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Tungku Peredah</w:t>
            </w:r>
          </w:p>
        </w:tc>
        <w:tc>
          <w:tcPr>
            <w:tcW w:w="2350" w:type="dxa"/>
            <w:shd w:val="clear" w:color="auto" w:fill="auto"/>
            <w:vAlign w:val="center"/>
          </w:tcPr>
          <w:p w14:paraId="5F0705BF">
            <w:pPr>
              <w:keepNext w:val="0"/>
              <w:keepLines w:val="0"/>
              <w:widowControl/>
              <w:suppressLineNumbers w:val="0"/>
              <w:spacing w:before="0" w:beforeAutospacing="0" w:after="160" w:afterAutospacing="0" w:line="256" w:lineRule="auto"/>
              <w:ind w:left="0" w:right="0"/>
              <w:jc w:val="center"/>
              <w:rPr>
                <w:rFonts w:hint="eastAsia"/>
                <w:color w:val="333333"/>
                <w:sz w:val="22"/>
                <w:szCs w:val="22"/>
              </w:rPr>
            </w:pPr>
            <w:r>
              <w:rPr>
                <w:rFonts w:hint="eastAsia"/>
                <w:color w:val="333333"/>
                <w:sz w:val="22"/>
                <w:szCs w:val="22"/>
              </w:rPr>
              <w:t>Selupat Tungkul</w:t>
            </w:r>
          </w:p>
        </w:tc>
      </w:tr>
    </w:tbl>
    <w:p w14:paraId="27A3C0FE">
      <w:pPr>
        <w:jc w:val="both"/>
        <w:rPr>
          <w:lang w:val="en-US"/>
        </w:rPr>
      </w:pPr>
    </w:p>
    <w:p w14:paraId="502FA53E">
      <w:pPr>
        <w:pStyle w:val="12"/>
        <w:spacing w:after="0" w:line="240" w:lineRule="auto"/>
        <w:rPr>
          <w:rFonts w:ascii="Calibri" w:hAnsi="Calibri" w:cs="Calibri"/>
          <w:color w:val="333333"/>
          <w:szCs w:val="20"/>
          <w:lang w:val="en-US"/>
        </w:rPr>
      </w:pPr>
      <w:bookmarkStart w:id="8" w:name="_Toc139515007"/>
      <w:r>
        <w:rPr>
          <w:rFonts w:ascii="Calibri" w:hAnsi="Calibri" w:cs="Calibri"/>
          <w:color w:val="333333"/>
          <w:lang w:val="en-US"/>
        </w:rPr>
        <w:t>GAMBAR</w:t>
      </w:r>
      <w:r>
        <w:rPr>
          <w:rFonts w:ascii="Calibri" w:hAnsi="Calibri" w:cs="Calibri"/>
          <w:color w:val="333333"/>
        </w:rPr>
        <w:t xml:space="preserve"> </w:t>
      </w:r>
      <w:r>
        <w:rPr>
          <w:rFonts w:ascii="Calibri" w:hAnsi="Calibri" w:cs="Calibri"/>
          <w:color w:val="333333"/>
          <w:lang w:val="en-US"/>
        </w:rPr>
        <w:t xml:space="preserve">4. </w:t>
      </w:r>
      <w:r>
        <w:rPr>
          <w:rFonts w:ascii="Calibri" w:hAnsi="Calibri" w:cs="Calibri"/>
          <w:color w:val="333333"/>
          <w:szCs w:val="20"/>
          <w:lang w:val="en-US"/>
        </w:rPr>
        <w:t xml:space="preserve"> Jenis Ketupat Masyarakat Iban</w:t>
      </w:r>
      <w:bookmarkEnd w:id="8"/>
    </w:p>
    <w:p w14:paraId="4EE3149D">
      <w:pPr>
        <w:pStyle w:val="12"/>
        <w:spacing w:after="0" w:line="240" w:lineRule="auto"/>
        <w:rPr>
          <w:rFonts w:ascii="Calibri" w:hAnsi="Calibri" w:cs="Calibri"/>
          <w:color w:val="333333"/>
          <w:szCs w:val="20"/>
          <w:lang w:val="en-US"/>
        </w:rPr>
      </w:pPr>
      <w:r>
        <w:rPr>
          <w:rFonts w:ascii="Calibri" w:hAnsi="Calibri" w:cs="Calibri"/>
          <w:color w:val="333333"/>
          <w:szCs w:val="20"/>
          <w:lang w:val="en-US"/>
        </w:rPr>
        <w:t>Sumber: Abby Rumie Pandan, 2022</w:t>
      </w:r>
    </w:p>
    <w:p w14:paraId="789AA3BF">
      <w:pPr>
        <w:rPr>
          <w:rFonts w:ascii="Calibri" w:hAnsi="Calibri" w:cs="Calibri"/>
        </w:rPr>
      </w:pPr>
    </w:p>
    <w:p w14:paraId="0C0892DA">
      <w:pPr>
        <w:ind w:firstLine="720"/>
        <w:jc w:val="both"/>
        <w:rPr>
          <w:color w:val="333333"/>
        </w:rPr>
      </w:pPr>
      <w:r>
        <w:rPr>
          <w:color w:val="333333"/>
        </w:rPr>
        <w:t>Ritual</w:t>
      </w:r>
      <w:r>
        <w:rPr>
          <w:i/>
          <w:color w:val="333333"/>
        </w:rPr>
        <w:t xml:space="preserve"> </w:t>
      </w:r>
      <w:r>
        <w:rPr>
          <w:i/>
          <w:color w:val="333333"/>
          <w:lang w:val="en-US"/>
        </w:rPr>
        <w:t>miring</w:t>
      </w:r>
      <w:r>
        <w:rPr>
          <w:i/>
          <w:color w:val="333333"/>
        </w:rPr>
        <w:t xml:space="preserve"> </w:t>
      </w:r>
      <w:r>
        <w:rPr>
          <w:color w:val="333333"/>
        </w:rPr>
        <w:t xml:space="preserve">merupakan upacara </w:t>
      </w:r>
      <w:r>
        <w:rPr>
          <w:color w:val="333333"/>
          <w:lang w:val="en-US"/>
        </w:rPr>
        <w:t>penting dalam perayaan Gawai Sandau Ari. Ritual ini melibatkan persembahan dengan cara</w:t>
      </w:r>
      <w:r>
        <w:rPr>
          <w:color w:val="333333"/>
        </w:rPr>
        <w:t xml:space="preserve"> memberi “sajian makanan” sebagai tanda berterima kasih kepada kuasa luar biasa. Ritual </w:t>
      </w:r>
      <w:r>
        <w:rPr>
          <w:i/>
          <w:color w:val="333333"/>
          <w:lang w:val="en-US"/>
        </w:rPr>
        <w:t>miring</w:t>
      </w:r>
      <w:r>
        <w:rPr>
          <w:i/>
          <w:color w:val="333333"/>
        </w:rPr>
        <w:t xml:space="preserve"> </w:t>
      </w:r>
      <w:r>
        <w:rPr>
          <w:color w:val="333333"/>
        </w:rPr>
        <w:t>juga merupakan sebuah ritual pemujaan dan penyembahan</w:t>
      </w:r>
      <w:r>
        <w:rPr>
          <w:color w:val="333333"/>
          <w:lang w:val="en-US"/>
        </w:rPr>
        <w:t xml:space="preserve"> </w:t>
      </w:r>
      <w:r>
        <w:rPr>
          <w:color w:val="333333"/>
        </w:rPr>
        <w:t xml:space="preserve">utama bagi masyarakat Iban yang masih berpegang kuat terhadap kepercayaan warisan sebegini. Lazimnya, sebelum ritual </w:t>
      </w:r>
      <w:r>
        <w:rPr>
          <w:color w:val="333333"/>
          <w:lang w:val="en-US"/>
        </w:rPr>
        <w:t>miring</w:t>
      </w:r>
      <w:r>
        <w:rPr>
          <w:color w:val="333333"/>
        </w:rPr>
        <w:t xml:space="preserve"> dilakukan, kaum wanita biasanya akan menyediakan bahan-bahan yang digunakan untuk membuat piring terlebih dahulu. Persediaan awal seperti menyediakan buah pisang, tembakau, sirih, pinang, sagun dan bertih padi. Selain itu, ritual </w:t>
      </w:r>
      <w:r>
        <w:rPr>
          <w:i/>
          <w:color w:val="333333"/>
          <w:lang w:val="en-US"/>
        </w:rPr>
        <w:t>miring</w:t>
      </w:r>
      <w:r>
        <w:rPr>
          <w:color w:val="333333"/>
        </w:rPr>
        <w:t xml:space="preserve"> juga memerlukan seekor ayam jantan yang mesti berbulu biring dan babi. </w:t>
      </w:r>
    </w:p>
    <w:p w14:paraId="72F3AD54">
      <w:pPr>
        <w:ind w:firstLine="720"/>
        <w:jc w:val="both"/>
        <w:rPr>
          <w:color w:val="333333"/>
        </w:rPr>
      </w:pPr>
      <w:r>
        <w:rPr>
          <w:color w:val="333333"/>
        </w:rPr>
        <w:t xml:space="preserve">Ritual </w:t>
      </w:r>
      <w:r>
        <w:rPr>
          <w:i/>
          <w:iCs/>
          <w:color w:val="333333"/>
          <w:lang w:val="en-US"/>
        </w:rPr>
        <w:t>miring</w:t>
      </w:r>
      <w:r>
        <w:rPr>
          <w:color w:val="333333"/>
        </w:rPr>
        <w:t xml:space="preserve"> dipimpin oleh seorang </w:t>
      </w:r>
      <w:r>
        <w:rPr>
          <w:i/>
          <w:iCs/>
          <w:color w:val="333333"/>
          <w:lang w:val="en-US"/>
        </w:rPr>
        <w:t>l</w:t>
      </w:r>
      <w:r>
        <w:rPr>
          <w:rStyle w:val="28"/>
          <w:b w:val="0"/>
          <w:bCs w:val="0"/>
          <w:i/>
          <w:iCs/>
          <w:color w:val="333333"/>
        </w:rPr>
        <w:t>emambang</w:t>
      </w:r>
      <w:r>
        <w:rPr>
          <w:color w:val="333333"/>
        </w:rPr>
        <w:t xml:space="preserve"> (dukun atau pawang adat) yang memiliki pengetahuan mendalam tentang tradisi dan cara berkomunikasi dengan alam roh. Prosesnya melibatkan persiapan dan penyajian berbagai jenis </w:t>
      </w:r>
      <w:r>
        <w:rPr>
          <w:rStyle w:val="28"/>
          <w:b w:val="0"/>
          <w:bCs w:val="0"/>
          <w:color w:val="333333"/>
        </w:rPr>
        <w:t>persembahan</w:t>
      </w:r>
      <w:r>
        <w:rPr>
          <w:color w:val="333333"/>
        </w:rPr>
        <w:t xml:space="preserve"> di atas </w:t>
      </w:r>
      <w:r>
        <w:rPr>
          <w:rStyle w:val="28"/>
          <w:b w:val="0"/>
          <w:bCs w:val="0"/>
          <w:color w:val="333333"/>
        </w:rPr>
        <w:t>piring</w:t>
      </w:r>
      <w:r>
        <w:rPr>
          <w:color w:val="333333"/>
        </w:rPr>
        <w:t xml:space="preserve"> (pinggan). Persembahan ini dipilih dengan cermat dan memiliki makna simbolis tertentu. </w:t>
      </w:r>
      <w:r>
        <w:rPr>
          <w:rFonts w:cs="Times New Roman"/>
          <w:color w:val="333333"/>
          <w:lang w:val="en-US" w:eastAsia="zh-CN" w:bidi="ar"/>
        </w:rPr>
        <w:t xml:space="preserve">Sajian makanan yang dipersembahkan terdiri daripada </w:t>
      </w:r>
      <w:r>
        <w:rPr>
          <w:rFonts w:cs="Times New Roman"/>
          <w:i/>
          <w:color w:val="333333"/>
          <w:lang w:val="en-US" w:eastAsia="zh-CN" w:bidi="ar"/>
        </w:rPr>
        <w:t>asi</w:t>
      </w:r>
      <w:r>
        <w:rPr>
          <w:rFonts w:cs="Times New Roman"/>
          <w:color w:val="333333"/>
          <w:lang w:val="en-US" w:eastAsia="zh-CN" w:bidi="ar"/>
        </w:rPr>
        <w:t xml:space="preserve"> (nasi), </w:t>
      </w:r>
      <w:r>
        <w:rPr>
          <w:rFonts w:cs="Times New Roman"/>
          <w:i/>
          <w:color w:val="333333"/>
          <w:lang w:val="en-US" w:eastAsia="zh-CN" w:bidi="ar"/>
        </w:rPr>
        <w:t>pulut, letup</w:t>
      </w:r>
      <w:r>
        <w:rPr>
          <w:rFonts w:cs="Times New Roman"/>
          <w:color w:val="333333"/>
          <w:lang w:val="en-US" w:eastAsia="zh-CN" w:bidi="ar"/>
        </w:rPr>
        <w:t xml:space="preserve"> (bertih padi), </w:t>
      </w:r>
      <w:r>
        <w:rPr>
          <w:rFonts w:cs="Times New Roman"/>
          <w:i/>
          <w:color w:val="333333"/>
          <w:lang w:val="en-US" w:eastAsia="zh-CN" w:bidi="ar"/>
        </w:rPr>
        <w:t>ketupat, garam, semakau</w:t>
      </w:r>
      <w:r>
        <w:rPr>
          <w:rFonts w:cs="Times New Roman"/>
          <w:color w:val="333333"/>
          <w:lang w:val="en-US" w:eastAsia="zh-CN" w:bidi="ar"/>
        </w:rPr>
        <w:t xml:space="preserve"> (tembakau), </w:t>
      </w:r>
      <w:r>
        <w:rPr>
          <w:rFonts w:cs="Times New Roman"/>
          <w:i/>
          <w:color w:val="333333"/>
          <w:lang w:val="en-US" w:eastAsia="zh-CN" w:bidi="ar"/>
        </w:rPr>
        <w:t>kapu</w:t>
      </w:r>
      <w:r>
        <w:rPr>
          <w:rFonts w:cs="Times New Roman"/>
          <w:color w:val="333333"/>
          <w:lang w:val="en-US" w:eastAsia="zh-CN" w:bidi="ar"/>
        </w:rPr>
        <w:t xml:space="preserve"> (kapur), buah pinang, </w:t>
      </w:r>
      <w:r>
        <w:rPr>
          <w:rFonts w:cs="Times New Roman"/>
          <w:i/>
          <w:color w:val="333333"/>
          <w:lang w:val="en-US" w:eastAsia="zh-CN" w:bidi="ar"/>
        </w:rPr>
        <w:t>daun ruku</w:t>
      </w:r>
      <w:r>
        <w:rPr>
          <w:rFonts w:cs="Times New Roman"/>
          <w:color w:val="333333"/>
          <w:lang w:val="en-US" w:eastAsia="zh-CN" w:bidi="ar"/>
        </w:rPr>
        <w:t xml:space="preserve"> (rokok daun), </w:t>
      </w:r>
      <w:r>
        <w:rPr>
          <w:rFonts w:cs="Times New Roman"/>
          <w:i/>
          <w:color w:val="333333"/>
          <w:lang w:val="en-US" w:eastAsia="zh-CN" w:bidi="ar"/>
        </w:rPr>
        <w:t>telu</w:t>
      </w:r>
      <w:r>
        <w:rPr>
          <w:rFonts w:cs="Times New Roman"/>
          <w:color w:val="333333"/>
          <w:lang w:val="en-US" w:eastAsia="zh-CN" w:bidi="ar"/>
        </w:rPr>
        <w:t xml:space="preserve"> (telur), </w:t>
      </w:r>
      <w:r>
        <w:rPr>
          <w:rFonts w:cs="Times New Roman"/>
          <w:i/>
          <w:color w:val="333333"/>
          <w:lang w:val="en-US" w:eastAsia="zh-CN" w:bidi="ar"/>
        </w:rPr>
        <w:t>tuak</w:t>
      </w:r>
      <w:r>
        <w:rPr>
          <w:rFonts w:cs="Times New Roman"/>
          <w:color w:val="333333"/>
          <w:lang w:val="en-US" w:eastAsia="zh-CN" w:bidi="ar"/>
        </w:rPr>
        <w:t xml:space="preserve"> (air tradisi kaum Iban), daun sirih, sagun (sagu) dan </w:t>
      </w:r>
      <w:r>
        <w:rPr>
          <w:rFonts w:cs="Times New Roman"/>
          <w:i/>
          <w:color w:val="333333"/>
          <w:lang w:val="en-US" w:eastAsia="zh-CN" w:bidi="ar"/>
        </w:rPr>
        <w:t>penganan</w:t>
      </w:r>
      <w:r>
        <w:rPr>
          <w:rFonts w:cs="Times New Roman"/>
          <w:color w:val="333333"/>
          <w:lang w:val="en-US" w:eastAsia="zh-CN" w:bidi="ar"/>
        </w:rPr>
        <w:t xml:space="preserve">. Kesemua sajian ini akan digunakan untuk membuat piring semasa berlangsungnya upacara miring. Dalam masyarakat Iban, piring yang digunakan semasa upacara miring terbahagi kepada beberapa tahap iaitu seperti </w:t>
      </w:r>
      <w:r>
        <w:rPr>
          <w:rFonts w:cs="Times New Roman"/>
          <w:i/>
          <w:color w:val="333333"/>
          <w:lang w:val="en-US" w:eastAsia="zh-CN" w:bidi="ar"/>
        </w:rPr>
        <w:t xml:space="preserve">Piring Turun Tiga, Piring Turun Lima, Piring Turun Tujuh, Piring Turun Lapan </w:t>
      </w:r>
      <w:r>
        <w:rPr>
          <w:rFonts w:cs="Times New Roman"/>
          <w:color w:val="333333"/>
          <w:lang w:val="en-US" w:eastAsia="zh-CN" w:bidi="ar"/>
        </w:rPr>
        <w:t>dan</w:t>
      </w:r>
      <w:r>
        <w:rPr>
          <w:rFonts w:cs="Times New Roman"/>
          <w:i/>
          <w:color w:val="333333"/>
          <w:lang w:val="en-US" w:eastAsia="zh-CN" w:bidi="ar"/>
        </w:rPr>
        <w:t xml:space="preserve"> Piring Turun sembilan </w:t>
      </w:r>
      <w:r>
        <w:rPr>
          <w:rFonts w:cs="Times New Roman"/>
          <w:iCs/>
          <w:color w:val="333333"/>
          <w:lang w:val="en-US" w:eastAsia="zh-CN" w:bidi="ar"/>
        </w:rPr>
        <w:t>(Urin Telajan</w:t>
      </w:r>
      <w:r>
        <w:rPr>
          <w:rFonts w:hint="default" w:cs="Times New Roman"/>
          <w:iCs/>
          <w:color w:val="333333"/>
          <w:lang w:val="en-US" w:eastAsia="zh-CN" w:bidi="ar"/>
        </w:rPr>
        <w:t>,</w:t>
      </w:r>
      <w:r>
        <w:rPr>
          <w:rFonts w:cs="Times New Roman"/>
          <w:iCs/>
          <w:color w:val="333333"/>
          <w:lang w:val="en-US" w:eastAsia="zh-CN" w:bidi="ar"/>
        </w:rPr>
        <w:t xml:space="preserve"> 2022)</w:t>
      </w:r>
      <w:r>
        <w:rPr>
          <w:rFonts w:cs="Times New Roman"/>
          <w:i/>
          <w:color w:val="333333"/>
          <w:lang w:val="en-US" w:eastAsia="zh-CN" w:bidi="ar"/>
        </w:rPr>
        <w:t xml:space="preserve">. </w:t>
      </w:r>
    </w:p>
    <w:p w14:paraId="64DF46BD">
      <w:pPr>
        <w:ind w:firstLine="720"/>
        <w:jc w:val="both"/>
        <w:rPr>
          <w:rFonts w:cs="Times New Roman"/>
          <w:color w:val="333333"/>
          <w:lang w:val="en-US" w:eastAsia="zh-CN" w:bidi="ar"/>
        </w:rPr>
      </w:pPr>
      <w:r>
        <w:rPr>
          <w:rFonts w:cs="Times New Roman"/>
          <w:color w:val="333333"/>
          <w:lang w:val="en-US" w:eastAsia="zh-CN" w:bidi="ar"/>
        </w:rPr>
        <w:t xml:space="preserve">Piring Turun Tiga biasanya dianggap sebagai piring yang biasa dan sering digunakan semasa ritual miring bagi mereka yang mengalami mimpi buruk atau hendak menanam padi. Piring Lima pula adalah piring yang disediakan bagi mereka yang ingin mendirikan rumah panjang baharu. Piring tersebut akan digantung pada </w:t>
      </w:r>
      <w:r>
        <w:rPr>
          <w:rFonts w:cs="Times New Roman"/>
          <w:i/>
          <w:color w:val="333333"/>
          <w:lang w:val="en-US" w:eastAsia="zh-CN" w:bidi="ar"/>
        </w:rPr>
        <w:t>tiang perabung</w:t>
      </w:r>
      <w:r>
        <w:rPr>
          <w:rFonts w:cs="Times New Roman"/>
          <w:color w:val="333333"/>
          <w:lang w:val="en-US" w:eastAsia="zh-CN" w:bidi="ar"/>
        </w:rPr>
        <w:t xml:space="preserve"> bagi memberkati rumah baharu yang akan diduduki. Selain itu, </w:t>
      </w:r>
      <w:r>
        <w:rPr>
          <w:rFonts w:cs="Times New Roman"/>
          <w:i/>
          <w:color w:val="333333"/>
          <w:lang w:val="en-US" w:eastAsia="zh-CN" w:bidi="ar"/>
        </w:rPr>
        <w:t>Piring Tujuh</w:t>
      </w:r>
      <w:r>
        <w:rPr>
          <w:rFonts w:cs="Times New Roman"/>
          <w:color w:val="333333"/>
          <w:lang w:val="en-US" w:eastAsia="zh-CN" w:bidi="ar"/>
        </w:rPr>
        <w:t xml:space="preserve"> pula disediakan oleh masyarakat Iban sebelum seseorang pergi </w:t>
      </w:r>
      <w:r>
        <w:rPr>
          <w:rFonts w:cs="Times New Roman"/>
          <w:i/>
          <w:color w:val="333333"/>
          <w:lang w:val="en-US" w:eastAsia="zh-CN" w:bidi="ar"/>
        </w:rPr>
        <w:t>berjalai</w:t>
      </w:r>
      <w:r>
        <w:rPr>
          <w:rFonts w:cs="Times New Roman"/>
          <w:color w:val="333333"/>
          <w:lang w:val="en-US" w:eastAsia="zh-CN" w:bidi="ar"/>
        </w:rPr>
        <w:t xml:space="preserve"> (mengembara) dan </w:t>
      </w:r>
      <w:r>
        <w:rPr>
          <w:rFonts w:cs="Times New Roman"/>
          <w:i/>
          <w:color w:val="333333"/>
          <w:lang w:val="en-US" w:eastAsia="zh-CN" w:bidi="ar"/>
        </w:rPr>
        <w:t>Piring Sembilan</w:t>
      </w:r>
      <w:r>
        <w:rPr>
          <w:rFonts w:cs="Times New Roman"/>
          <w:color w:val="333333"/>
          <w:lang w:val="en-US" w:eastAsia="zh-CN" w:bidi="ar"/>
        </w:rPr>
        <w:t xml:space="preserve"> pula adalah untuk pergi berperang</w:t>
      </w:r>
      <w:r>
        <w:rPr>
          <w:rFonts w:cs="Times New Roman"/>
          <w:i/>
          <w:color w:val="333333"/>
          <w:lang w:val="en-US" w:eastAsia="zh-CN" w:bidi="ar"/>
        </w:rPr>
        <w:t xml:space="preserve"> (ngayau</w:t>
      </w:r>
      <w:r>
        <w:rPr>
          <w:rFonts w:cs="Times New Roman"/>
          <w:color w:val="333333"/>
          <w:lang w:val="en-US" w:eastAsia="zh-CN" w:bidi="ar"/>
        </w:rPr>
        <w:t>) (Ganda Saba</w:t>
      </w:r>
      <w:r>
        <w:rPr>
          <w:rFonts w:hint="default" w:cs="Times New Roman"/>
          <w:color w:val="333333"/>
          <w:lang w:val="en-US" w:eastAsia="zh-CN" w:bidi="ar"/>
        </w:rPr>
        <w:t>,</w:t>
      </w:r>
      <w:r>
        <w:rPr>
          <w:rFonts w:cs="Times New Roman"/>
          <w:color w:val="333333"/>
          <w:lang w:val="en-US" w:eastAsia="zh-CN" w:bidi="ar"/>
        </w:rPr>
        <w:t xml:space="preserve"> 2022). </w:t>
      </w:r>
    </w:p>
    <w:p w14:paraId="5E9F9009">
      <w:pPr>
        <w:ind w:firstLine="720"/>
        <w:jc w:val="both"/>
        <w:rPr>
          <w:color w:val="333333"/>
          <w:lang w:val="en-US"/>
        </w:rPr>
      </w:pPr>
      <w:r>
        <w:rPr>
          <w:rFonts w:hint="default"/>
          <w:color w:val="333333"/>
          <w:lang w:val="en-US"/>
        </w:rPr>
        <w:t>Urin Telajan (2022) menjelaskan t</w:t>
      </w:r>
      <w:r>
        <w:rPr>
          <w:color w:val="333333"/>
          <w:lang w:val="en-US"/>
        </w:rPr>
        <w:t xml:space="preserve">erdapat beberapa </w:t>
      </w:r>
      <w:r>
        <w:rPr>
          <w:rStyle w:val="28"/>
          <w:b w:val="0"/>
          <w:bCs w:val="0"/>
          <w:color w:val="333333"/>
        </w:rPr>
        <w:t>langkah</w:t>
      </w:r>
      <w:r>
        <w:rPr>
          <w:rStyle w:val="28"/>
          <w:b w:val="0"/>
          <w:bCs w:val="0"/>
          <w:color w:val="333333"/>
          <w:lang w:val="en-US"/>
        </w:rPr>
        <w:t xml:space="preserve"> yang perlu dipatuhi dalam r</w:t>
      </w:r>
      <w:r>
        <w:rPr>
          <w:rStyle w:val="28"/>
          <w:b w:val="0"/>
          <w:bCs w:val="0"/>
          <w:color w:val="333333"/>
        </w:rPr>
        <w:t xml:space="preserve">itual </w:t>
      </w:r>
      <w:r>
        <w:rPr>
          <w:rStyle w:val="28"/>
          <w:b w:val="0"/>
          <w:bCs w:val="0"/>
          <w:i/>
          <w:iCs/>
          <w:color w:val="333333"/>
          <w:lang w:val="en-US"/>
        </w:rPr>
        <w:t>miring</w:t>
      </w:r>
      <w:r>
        <w:rPr>
          <w:rStyle w:val="28"/>
          <w:b w:val="0"/>
          <w:bCs w:val="0"/>
          <w:color w:val="333333"/>
          <w:lang w:val="en-US"/>
        </w:rPr>
        <w:t xml:space="preserve">. Sekiranya langkah ini tidak dipatuhi, proses ritual ini dipercayai tidak akan menjadi. Berikut adalah persiapan yang diperlukan semasa ritual </w:t>
      </w:r>
      <w:r>
        <w:rPr>
          <w:rStyle w:val="28"/>
          <w:b w:val="0"/>
          <w:bCs w:val="0"/>
          <w:i/>
          <w:iCs/>
          <w:color w:val="333333"/>
          <w:lang w:val="en-US"/>
        </w:rPr>
        <w:t>miring</w:t>
      </w:r>
      <w:r>
        <w:rPr>
          <w:rStyle w:val="28"/>
          <w:b w:val="0"/>
          <w:bCs w:val="0"/>
          <w:color w:val="333333"/>
          <w:lang w:val="en-US"/>
        </w:rPr>
        <w:t xml:space="preserve"> diadakan.</w:t>
      </w:r>
    </w:p>
    <w:p w14:paraId="3C44B196">
      <w:pPr>
        <w:numPr>
          <w:ilvl w:val="0"/>
          <w:numId w:val="2"/>
        </w:numPr>
        <w:tabs>
          <w:tab w:val="clear" w:pos="845"/>
        </w:tabs>
        <w:spacing w:before="100" w:beforeAutospacing="1" w:after="100" w:afterAutospacing="1"/>
        <w:jc w:val="both"/>
        <w:rPr>
          <w:color w:val="333333"/>
        </w:rPr>
      </w:pPr>
      <w:r>
        <w:rPr>
          <w:rStyle w:val="28"/>
          <w:b w:val="0"/>
          <w:bCs w:val="0"/>
          <w:color w:val="333333"/>
        </w:rPr>
        <w:t>Persiapan Persembahan:</w:t>
      </w:r>
      <w:r>
        <w:rPr>
          <w:color w:val="333333"/>
        </w:rPr>
        <w:t xml:space="preserve"> </w:t>
      </w:r>
      <w:r>
        <w:rPr>
          <w:rStyle w:val="16"/>
          <w:color w:val="333333"/>
        </w:rPr>
        <w:t>Lemambang</w:t>
      </w:r>
      <w:r>
        <w:rPr>
          <w:color w:val="333333"/>
        </w:rPr>
        <w:t xml:space="preserve"> akan menyiapkan </w:t>
      </w:r>
      <w:r>
        <w:rPr>
          <w:rStyle w:val="16"/>
          <w:color w:val="333333"/>
        </w:rPr>
        <w:t>piring</w:t>
      </w:r>
      <w:r>
        <w:rPr>
          <w:color w:val="333333"/>
        </w:rPr>
        <w:t xml:space="preserve"> dengan </w:t>
      </w:r>
      <w:r>
        <w:rPr>
          <w:color w:val="333333"/>
          <w:lang w:val="en-US"/>
        </w:rPr>
        <w:t>susun</w:t>
      </w:r>
      <w:r>
        <w:rPr>
          <w:color w:val="333333"/>
        </w:rPr>
        <w:t xml:space="preserve"> letak dan jenis persembahan yang sesuai dengan tujuan Gawai Sandau Ari. Setiap item memiliki makna dan di</w:t>
      </w:r>
      <w:r>
        <w:rPr>
          <w:color w:val="333333"/>
          <w:lang w:val="en-US"/>
        </w:rPr>
        <w:t>susun</w:t>
      </w:r>
      <w:r>
        <w:rPr>
          <w:color w:val="333333"/>
        </w:rPr>
        <w:t xml:space="preserve"> dengan cara tertentu.</w:t>
      </w:r>
    </w:p>
    <w:p w14:paraId="748AB0F6">
      <w:pPr>
        <w:numPr>
          <w:ilvl w:val="0"/>
          <w:numId w:val="2"/>
        </w:numPr>
        <w:tabs>
          <w:tab w:val="clear" w:pos="845"/>
        </w:tabs>
        <w:spacing w:before="100" w:beforeAutospacing="1" w:after="100" w:afterAutospacing="1"/>
        <w:jc w:val="both"/>
        <w:rPr>
          <w:color w:val="333333"/>
        </w:rPr>
      </w:pPr>
      <w:r>
        <w:rPr>
          <w:rStyle w:val="28"/>
          <w:b w:val="0"/>
          <w:bCs w:val="0"/>
          <w:color w:val="333333"/>
          <w:lang w:val="en-US"/>
        </w:rPr>
        <w:t>Bacaan</w:t>
      </w:r>
      <w:r>
        <w:rPr>
          <w:rStyle w:val="28"/>
          <w:b w:val="0"/>
          <w:bCs w:val="0"/>
          <w:color w:val="333333"/>
        </w:rPr>
        <w:t xml:space="preserve"> </w:t>
      </w:r>
      <w:r>
        <w:rPr>
          <w:rStyle w:val="28"/>
          <w:b w:val="0"/>
          <w:bCs w:val="0"/>
          <w:color w:val="333333"/>
          <w:lang w:val="en-US"/>
        </w:rPr>
        <w:t>J</w:t>
      </w:r>
      <w:r>
        <w:rPr>
          <w:rStyle w:val="28"/>
          <w:b w:val="0"/>
          <w:bCs w:val="0"/>
          <w:color w:val="333333"/>
        </w:rPr>
        <w:t>ampi Mentera:</w:t>
      </w:r>
      <w:r>
        <w:rPr>
          <w:color w:val="333333"/>
        </w:rPr>
        <w:t xml:space="preserve"> </w:t>
      </w:r>
      <w:r>
        <w:rPr>
          <w:rStyle w:val="16"/>
          <w:color w:val="333333"/>
        </w:rPr>
        <w:t>Lemambang</w:t>
      </w:r>
      <w:r>
        <w:rPr>
          <w:color w:val="333333"/>
        </w:rPr>
        <w:t xml:space="preserve"> akan melantunkan </w:t>
      </w:r>
      <w:r>
        <w:rPr>
          <w:rStyle w:val="16"/>
          <w:color w:val="333333"/>
        </w:rPr>
        <w:t>sampi</w:t>
      </w:r>
      <w:r>
        <w:rPr>
          <w:color w:val="333333"/>
        </w:rPr>
        <w:t xml:space="preserve"> atau doa-doa khusus dalam bahasa Iban kuno. Doa ini ditujukan kepada </w:t>
      </w:r>
      <w:r>
        <w:rPr>
          <w:rStyle w:val="16"/>
          <w:color w:val="333333"/>
        </w:rPr>
        <w:t>Petara</w:t>
      </w:r>
      <w:r>
        <w:rPr>
          <w:color w:val="333333"/>
        </w:rPr>
        <w:t xml:space="preserve"> dan roh-roh lainnya</w:t>
      </w:r>
      <w:r>
        <w:rPr>
          <w:color w:val="333333"/>
          <w:lang w:val="en-US"/>
        </w:rPr>
        <w:t xml:space="preserve"> dan</w:t>
      </w:r>
      <w:r>
        <w:rPr>
          <w:color w:val="333333"/>
        </w:rPr>
        <w:t xml:space="preserve"> menyampaikan maksud dari Gawai </w:t>
      </w:r>
      <w:r>
        <w:rPr>
          <w:color w:val="333333"/>
          <w:lang w:val="en-US"/>
        </w:rPr>
        <w:t>serta</w:t>
      </w:r>
      <w:r>
        <w:rPr>
          <w:color w:val="333333"/>
        </w:rPr>
        <w:t xml:space="preserve"> permohonan berkat.</w:t>
      </w:r>
    </w:p>
    <w:p w14:paraId="42E893F4">
      <w:pPr>
        <w:numPr>
          <w:ilvl w:val="0"/>
          <w:numId w:val="2"/>
        </w:numPr>
        <w:tabs>
          <w:tab w:val="clear" w:pos="845"/>
        </w:tabs>
        <w:spacing w:before="100" w:beforeAutospacing="1" w:after="100" w:afterAutospacing="1"/>
        <w:jc w:val="both"/>
      </w:pPr>
      <w:r>
        <w:rPr>
          <w:rStyle w:val="28"/>
          <w:b w:val="0"/>
          <w:bCs w:val="0"/>
          <w:i/>
          <w:iCs/>
          <w:color w:val="333333"/>
        </w:rPr>
        <w:t>Biau</w:t>
      </w:r>
      <w:r>
        <w:rPr>
          <w:rStyle w:val="28"/>
          <w:b w:val="0"/>
          <w:bCs w:val="0"/>
          <w:color w:val="333333"/>
        </w:rPr>
        <w:t xml:space="preserve"> atau Miau:</w:t>
      </w:r>
      <w:r>
        <w:rPr>
          <w:color w:val="333333"/>
        </w:rPr>
        <w:t xml:space="preserve"> </w:t>
      </w:r>
      <w:r>
        <w:rPr>
          <w:rStyle w:val="16"/>
          <w:color w:val="333333"/>
        </w:rPr>
        <w:t>Lemambang</w:t>
      </w:r>
      <w:r>
        <w:rPr>
          <w:color w:val="333333"/>
        </w:rPr>
        <w:t xml:space="preserve"> akan melakukan </w:t>
      </w:r>
      <w:r>
        <w:rPr>
          <w:color w:val="333333"/>
          <w:lang w:val="en-US"/>
        </w:rPr>
        <w:t>ritual</w:t>
      </w:r>
      <w:r>
        <w:rPr>
          <w:color w:val="333333"/>
        </w:rPr>
        <w:t xml:space="preserve"> yang disebut </w:t>
      </w:r>
      <w:r>
        <w:rPr>
          <w:rStyle w:val="16"/>
          <w:color w:val="333333"/>
        </w:rPr>
        <w:t>biau</w:t>
      </w:r>
      <w:r>
        <w:rPr>
          <w:color w:val="333333"/>
        </w:rPr>
        <w:t xml:space="preserve"> atau </w:t>
      </w:r>
      <w:r>
        <w:rPr>
          <w:rStyle w:val="16"/>
          <w:color w:val="333333"/>
        </w:rPr>
        <w:t>miau</w:t>
      </w:r>
      <w:r>
        <w:rPr>
          <w:color w:val="333333"/>
        </w:rPr>
        <w:t xml:space="preserve">, </w:t>
      </w:r>
      <w:r>
        <w:rPr>
          <w:color w:val="333333"/>
          <w:lang w:val="en-US"/>
        </w:rPr>
        <w:t>i</w:t>
      </w:r>
      <w:r>
        <w:rPr>
          <w:color w:val="333333"/>
        </w:rPr>
        <w:t xml:space="preserve">aitu mengayun-ayunkan atau menyentuh persembahan ke arah tertentu sambil membaca </w:t>
      </w:r>
      <w:r>
        <w:rPr>
          <w:rStyle w:val="16"/>
          <w:color w:val="333333"/>
        </w:rPr>
        <w:t>sampi</w:t>
      </w:r>
      <w:r>
        <w:rPr>
          <w:color w:val="333333"/>
        </w:rPr>
        <w:t>. Tindakan ini diyakini sebagai cara untuk "menghidupkan" persembahan dan me</w:t>
      </w:r>
      <w:r>
        <w:t xml:space="preserve">nyampaikan </w:t>
      </w:r>
      <w:r>
        <w:rPr>
          <w:color w:val="333333"/>
          <w:lang w:val="en-US"/>
        </w:rPr>
        <w:t>permintaannya</w:t>
      </w:r>
      <w:r>
        <w:rPr>
          <w:color w:val="333333"/>
        </w:rPr>
        <w:t xml:space="preserve"> kepada alam roh.</w:t>
      </w:r>
    </w:p>
    <w:p w14:paraId="029DA270">
      <w:pPr>
        <w:numPr>
          <w:ilvl w:val="0"/>
          <w:numId w:val="2"/>
        </w:numPr>
        <w:tabs>
          <w:tab w:val="clear" w:pos="845"/>
        </w:tabs>
        <w:spacing w:before="100" w:beforeAutospacing="1" w:after="100" w:afterAutospacing="1"/>
        <w:jc w:val="both"/>
        <w:rPr>
          <w:color w:val="333333"/>
        </w:rPr>
      </w:pPr>
      <w:r>
        <w:rPr>
          <w:rStyle w:val="28"/>
          <w:b w:val="0"/>
          <w:bCs w:val="0"/>
          <w:color w:val="333333"/>
        </w:rPr>
        <w:t>Persembahan Tuak:</w:t>
      </w:r>
      <w:r>
        <w:rPr>
          <w:color w:val="333333"/>
        </w:rPr>
        <w:t xml:space="preserve"> </w:t>
      </w:r>
      <w:r>
        <w:rPr>
          <w:rStyle w:val="16"/>
          <w:color w:val="333333"/>
        </w:rPr>
        <w:t>Tuak</w:t>
      </w:r>
      <w:r>
        <w:rPr>
          <w:color w:val="333333"/>
        </w:rPr>
        <w:t xml:space="preserve"> akan dipersembahkan dengan cara menuangkannya sedikit ke tanah atau ke </w:t>
      </w:r>
      <w:r>
        <w:rPr>
          <w:rStyle w:val="16"/>
          <w:color w:val="333333"/>
        </w:rPr>
        <w:t>piring</w:t>
      </w:r>
      <w:r>
        <w:rPr>
          <w:color w:val="333333"/>
        </w:rPr>
        <w:t>, dan kemudian diba</w:t>
      </w:r>
      <w:r>
        <w:rPr>
          <w:color w:val="333333"/>
          <w:lang w:val="en-US"/>
        </w:rPr>
        <w:t>ha</w:t>
      </w:r>
      <w:r>
        <w:rPr>
          <w:color w:val="333333"/>
        </w:rPr>
        <w:t xml:space="preserve">gikan kepada para </w:t>
      </w:r>
      <w:r>
        <w:rPr>
          <w:color w:val="333333"/>
          <w:lang w:val="en-US"/>
        </w:rPr>
        <w:t xml:space="preserve">tetamu </w:t>
      </w:r>
      <w:r>
        <w:rPr>
          <w:color w:val="333333"/>
        </w:rPr>
        <w:t xml:space="preserve">sebagai </w:t>
      </w:r>
      <w:r>
        <w:rPr>
          <w:color w:val="333333"/>
          <w:lang w:val="en-US"/>
        </w:rPr>
        <w:t>sebahagian</w:t>
      </w:r>
      <w:r>
        <w:rPr>
          <w:color w:val="333333"/>
        </w:rPr>
        <w:t xml:space="preserve"> dari</w:t>
      </w:r>
      <w:r>
        <w:rPr>
          <w:color w:val="333333"/>
          <w:lang w:val="en-US"/>
        </w:rPr>
        <w:t>pada</w:t>
      </w:r>
      <w:r>
        <w:rPr>
          <w:color w:val="333333"/>
        </w:rPr>
        <w:t xml:space="preserve"> ritual dan sebagai </w:t>
      </w:r>
      <w:r>
        <w:rPr>
          <w:color w:val="333333"/>
          <w:lang w:val="en-US"/>
        </w:rPr>
        <w:t xml:space="preserve">satu </w:t>
      </w:r>
      <w:r>
        <w:rPr>
          <w:color w:val="333333"/>
        </w:rPr>
        <w:t>bentuk kebersamaan.</w:t>
      </w:r>
    </w:p>
    <w:p w14:paraId="687667AF">
      <w:pPr>
        <w:numPr>
          <w:ilvl w:val="0"/>
          <w:numId w:val="2"/>
        </w:numPr>
        <w:tabs>
          <w:tab w:val="clear" w:pos="845"/>
        </w:tabs>
        <w:spacing w:before="100" w:beforeAutospacing="1" w:after="100" w:afterAutospacing="1"/>
        <w:jc w:val="both"/>
        <w:rPr>
          <w:color w:val="333333"/>
        </w:rPr>
      </w:pPr>
      <w:r>
        <w:rPr>
          <w:rStyle w:val="28"/>
          <w:b w:val="0"/>
          <w:bCs w:val="0"/>
          <w:color w:val="333333"/>
          <w:lang w:val="en-US"/>
        </w:rPr>
        <w:t>Penglibatan Komuniti</w:t>
      </w:r>
      <w:r>
        <w:rPr>
          <w:rStyle w:val="28"/>
          <w:b w:val="0"/>
          <w:bCs w:val="0"/>
          <w:color w:val="333333"/>
        </w:rPr>
        <w:t>:</w:t>
      </w:r>
      <w:r>
        <w:rPr>
          <w:color w:val="333333"/>
        </w:rPr>
        <w:t xml:space="preserve"> Meskipun </w:t>
      </w:r>
      <w:r>
        <w:rPr>
          <w:i/>
          <w:iCs/>
          <w:color w:val="333333"/>
          <w:lang w:val="en-US"/>
        </w:rPr>
        <w:t>l</w:t>
      </w:r>
      <w:r>
        <w:rPr>
          <w:rStyle w:val="16"/>
          <w:color w:val="333333"/>
        </w:rPr>
        <w:t>emambang</w:t>
      </w:r>
      <w:r>
        <w:rPr>
          <w:color w:val="333333"/>
        </w:rPr>
        <w:t xml:space="preserve"> memegang pera</w:t>
      </w:r>
      <w:r>
        <w:rPr>
          <w:color w:val="333333"/>
          <w:lang w:val="en-US"/>
        </w:rPr>
        <w:t>na</w:t>
      </w:r>
      <w:r>
        <w:rPr>
          <w:color w:val="333333"/>
        </w:rPr>
        <w:t xml:space="preserve">n utama, anggota keluarga dan </w:t>
      </w:r>
      <w:r>
        <w:rPr>
          <w:color w:val="333333"/>
          <w:lang w:val="en-US"/>
        </w:rPr>
        <w:t>masyarakat rumah panjang juga turut</w:t>
      </w:r>
      <w:r>
        <w:rPr>
          <w:color w:val="333333"/>
        </w:rPr>
        <w:t xml:space="preserve"> hadir </w:t>
      </w:r>
      <w:r>
        <w:rPr>
          <w:color w:val="333333"/>
          <w:lang w:val="en-US"/>
        </w:rPr>
        <w:t>untuk</w:t>
      </w:r>
      <w:r>
        <w:rPr>
          <w:color w:val="333333"/>
        </w:rPr>
        <w:t xml:space="preserve"> mendengarkan </w:t>
      </w:r>
      <w:r>
        <w:rPr>
          <w:rStyle w:val="16"/>
          <w:color w:val="333333"/>
        </w:rPr>
        <w:t>sampi</w:t>
      </w:r>
      <w:r>
        <w:rPr>
          <w:color w:val="333333"/>
        </w:rPr>
        <w:t xml:space="preserve"> dan menerima berkat.</w:t>
      </w:r>
    </w:p>
    <w:p w14:paraId="5E984862">
      <w:pPr>
        <w:numPr>
          <w:ilvl w:val="0"/>
          <w:numId w:val="2"/>
        </w:numPr>
        <w:tabs>
          <w:tab w:val="clear" w:pos="845"/>
        </w:tabs>
        <w:spacing w:before="100" w:beforeAutospacing="1" w:after="100" w:afterAutospacing="1"/>
        <w:jc w:val="both"/>
        <w:rPr>
          <w:color w:val="333333"/>
        </w:rPr>
      </w:pPr>
      <w:r>
        <w:rPr>
          <w:rStyle w:val="28"/>
          <w:b w:val="0"/>
          <w:bCs w:val="0"/>
          <w:color w:val="333333"/>
          <w:lang w:val="en-US"/>
        </w:rPr>
        <w:t>Penutup</w:t>
      </w:r>
      <w:r>
        <w:rPr>
          <w:rStyle w:val="28"/>
          <w:b w:val="0"/>
          <w:bCs w:val="0"/>
          <w:color w:val="333333"/>
        </w:rPr>
        <w:t xml:space="preserve"> Ritual:</w:t>
      </w:r>
      <w:r>
        <w:rPr>
          <w:color w:val="333333"/>
        </w:rPr>
        <w:t xml:space="preserve"> Setelah </w:t>
      </w:r>
      <w:r>
        <w:rPr>
          <w:i/>
          <w:iCs/>
          <w:color w:val="333333"/>
          <w:lang w:val="en-US"/>
        </w:rPr>
        <w:t>l</w:t>
      </w:r>
      <w:r>
        <w:rPr>
          <w:rStyle w:val="16"/>
          <w:color w:val="333333"/>
        </w:rPr>
        <w:t>emambang</w:t>
      </w:r>
      <w:r>
        <w:rPr>
          <w:color w:val="333333"/>
        </w:rPr>
        <w:t xml:space="preserve"> merasa</w:t>
      </w:r>
      <w:r>
        <w:rPr>
          <w:color w:val="333333"/>
          <w:lang w:val="en-US"/>
        </w:rPr>
        <w:t>kan</w:t>
      </w:r>
      <w:r>
        <w:rPr>
          <w:color w:val="333333"/>
        </w:rPr>
        <w:t xml:space="preserve"> pesan</w:t>
      </w:r>
      <w:r>
        <w:rPr>
          <w:color w:val="333333"/>
          <w:lang w:val="en-US"/>
        </w:rPr>
        <w:t>annya</w:t>
      </w:r>
      <w:r>
        <w:rPr>
          <w:color w:val="333333"/>
        </w:rPr>
        <w:t xml:space="preserve"> telah disampaikan dan berkat telah diterima, ritual</w:t>
      </w:r>
      <w:r>
        <w:rPr>
          <w:i/>
          <w:iCs/>
          <w:color w:val="333333"/>
        </w:rPr>
        <w:t xml:space="preserve"> </w:t>
      </w:r>
      <w:r>
        <w:rPr>
          <w:i/>
          <w:iCs/>
          <w:color w:val="333333"/>
          <w:lang w:val="en-US"/>
        </w:rPr>
        <w:t>miring</w:t>
      </w:r>
      <w:r>
        <w:rPr>
          <w:color w:val="333333"/>
        </w:rPr>
        <w:t xml:space="preserve"> akan </w:t>
      </w:r>
      <w:r>
        <w:rPr>
          <w:color w:val="333333"/>
          <w:lang w:val="en-US"/>
        </w:rPr>
        <w:t>berakhir</w:t>
      </w:r>
      <w:r>
        <w:rPr>
          <w:color w:val="333333"/>
        </w:rPr>
        <w:t xml:space="preserve">. Persembahan </w:t>
      </w:r>
      <w:r>
        <w:rPr>
          <w:color w:val="333333"/>
          <w:lang w:val="en-US"/>
        </w:rPr>
        <w:t>yang disediakan akan</w:t>
      </w:r>
      <w:r>
        <w:rPr>
          <w:color w:val="333333"/>
        </w:rPr>
        <w:t xml:space="preserve"> dibiarkan di tempatnya untuk beberapa waktu.</w:t>
      </w:r>
      <w:r>
        <w:rPr>
          <w:color w:val="333333"/>
          <w:lang w:val="en-US"/>
        </w:rPr>
        <w:t xml:space="preserve"> </w:t>
      </w:r>
    </w:p>
    <w:p w14:paraId="54639071">
      <w:pPr>
        <w:rPr>
          <w:b/>
          <w:color w:val="333333"/>
          <w:lang w:val="en-US"/>
        </w:rPr>
      </w:pPr>
      <w:r>
        <w:rPr>
          <w:b/>
          <w:color w:val="333333"/>
          <w:lang w:val="en-US"/>
        </w:rPr>
        <w:t>Kesimpulan</w:t>
      </w:r>
    </w:p>
    <w:p w14:paraId="0AA91F7D">
      <w:pPr>
        <w:pStyle w:val="26"/>
        <w:jc w:val="both"/>
        <w:rPr>
          <w:color w:val="333333"/>
          <w:lang w:val="en-US"/>
        </w:rPr>
      </w:pPr>
      <w:r>
        <w:rPr>
          <w:color w:val="333333"/>
          <w:lang w:val="en-US"/>
        </w:rPr>
        <w:t xml:space="preserve">Gawai Sandau Ari dalam konteks penulisan ini merupakan sebuah upacara mengubat penyakit secara tradisional bagi masyarakat Iban yang dilakukan di rumah panjang Indit, daerah Pakan. Ritual </w:t>
      </w:r>
      <w:r>
        <w:rPr>
          <w:i/>
          <w:iCs/>
          <w:color w:val="333333"/>
          <w:lang w:val="en-US"/>
        </w:rPr>
        <w:t>miring</w:t>
      </w:r>
      <w:r>
        <w:rPr>
          <w:color w:val="333333"/>
          <w:lang w:val="en-US"/>
        </w:rPr>
        <w:t xml:space="preserve"> menjadi elemen penting dalam sambutan Gawai ini. Walaupun bidang perubatan moden berkembang dengat pesat namun ritual ini merupakan satu kaedah rawatan alternatif yang masih mendapat perhatian dalam kalangan suku kaum Iban. Ritual </w:t>
      </w:r>
      <w:r>
        <w:rPr>
          <w:i/>
          <w:iCs/>
          <w:color w:val="333333"/>
          <w:lang w:val="en-US"/>
        </w:rPr>
        <w:t>miring</w:t>
      </w:r>
      <w:r>
        <w:rPr>
          <w:color w:val="333333"/>
          <w:lang w:val="en-US"/>
        </w:rPr>
        <w:t xml:space="preserve"> dianggap penting oleh masyarakat Iban kerana ia merupakan satu upacara persembahan sajian kepada petara dan semangat serta roh yang dipercayai datang untuk mengubat penyakit. Setiap langkah </w:t>
      </w:r>
      <w:r>
        <w:rPr>
          <w:rFonts w:hint="default"/>
          <w:color w:val="333333"/>
          <w:lang w:val="en-US"/>
        </w:rPr>
        <w:t xml:space="preserve">dalam </w:t>
      </w:r>
      <w:r>
        <w:rPr>
          <w:color w:val="333333"/>
          <w:lang w:val="en-US"/>
        </w:rPr>
        <w:t xml:space="preserve">ritual </w:t>
      </w:r>
      <w:r>
        <w:rPr>
          <w:i/>
          <w:color w:val="333333"/>
          <w:lang w:val="en-US"/>
        </w:rPr>
        <w:t>miring</w:t>
      </w:r>
      <w:r>
        <w:rPr>
          <w:color w:val="333333"/>
          <w:lang w:val="en-US"/>
        </w:rPr>
        <w:t xml:space="preserve"> dilakukan mengikut adat dan pantang larang yang telah ditetapkan dan  diturunkan oleh nenek moyang masyarakat Iban.</w:t>
      </w:r>
      <w:r>
        <w:rPr>
          <w:i/>
          <w:iCs/>
          <w:color w:val="333333"/>
          <w:lang w:val="en-US"/>
        </w:rPr>
        <w:t xml:space="preserve"> Lemambang </w:t>
      </w:r>
      <w:r>
        <w:rPr>
          <w:color w:val="333333"/>
          <w:lang w:val="en-US"/>
        </w:rPr>
        <w:t>berp</w:t>
      </w:r>
      <w:r>
        <w:rPr>
          <w:color w:val="333333"/>
        </w:rPr>
        <w:t xml:space="preserve">eranan </w:t>
      </w:r>
      <w:r>
        <w:rPr>
          <w:color w:val="333333"/>
          <w:lang w:val="en-US"/>
        </w:rPr>
        <w:t>penting dalam ritual ini kerana</w:t>
      </w:r>
      <w:r>
        <w:rPr>
          <w:iCs/>
          <w:color w:val="333333"/>
          <w:lang w:val="en-US"/>
        </w:rPr>
        <w:t xml:space="preserve"> dipercayai boleh berhubung secara spiritual dengan roh dan dewa dewi</w:t>
      </w:r>
      <w:r>
        <w:rPr>
          <w:i/>
          <w:color w:val="333333"/>
        </w:rPr>
        <w:t>.</w:t>
      </w:r>
      <w:r>
        <w:rPr>
          <w:color w:val="333333"/>
          <w:lang w:val="en-US"/>
        </w:rPr>
        <w:t xml:space="preserve"> R</w:t>
      </w:r>
      <w:r>
        <w:rPr>
          <w:color w:val="333333"/>
        </w:rPr>
        <w:t xml:space="preserve">itual </w:t>
      </w:r>
      <w:r>
        <w:rPr>
          <w:i/>
          <w:iCs/>
          <w:color w:val="333333"/>
          <w:lang w:val="en-US"/>
        </w:rPr>
        <w:t>miring</w:t>
      </w:r>
      <w:r>
        <w:rPr>
          <w:color w:val="333333"/>
        </w:rPr>
        <w:t xml:space="preserve"> bukan sekadar tradisi, tetapi merupakan jalinan komunikasi spiritual yang mendalam bagi masyarakat Iban dalam perayaan Gawai Sandau Ari.</w:t>
      </w:r>
      <w:r>
        <w:rPr>
          <w:color w:val="333333"/>
          <w:lang w:val="en-US"/>
        </w:rPr>
        <w:t xml:space="preserve"> Ritual ini </w:t>
      </w:r>
      <w:r>
        <w:rPr>
          <w:color w:val="333333"/>
        </w:rPr>
        <w:t xml:space="preserve">adalah cara untuk menjaga hubungan baik </w:t>
      </w:r>
      <w:r>
        <w:rPr>
          <w:color w:val="333333"/>
          <w:lang w:val="en-US"/>
        </w:rPr>
        <w:t xml:space="preserve">masyarakat Iban </w:t>
      </w:r>
      <w:r>
        <w:rPr>
          <w:color w:val="333333"/>
        </w:rPr>
        <w:t>dengan alam roh, mencari perlindungan dan memastikan keberka</w:t>
      </w:r>
      <w:r>
        <w:rPr>
          <w:color w:val="333333"/>
          <w:lang w:val="en-US"/>
        </w:rPr>
        <w:t>t</w:t>
      </w:r>
      <w:r>
        <w:rPr>
          <w:color w:val="333333"/>
        </w:rPr>
        <w:t xml:space="preserve">an </w:t>
      </w:r>
      <w:r>
        <w:rPr>
          <w:color w:val="333333"/>
          <w:lang w:val="en-US"/>
        </w:rPr>
        <w:t xml:space="preserve">dan kesejahteraan </w:t>
      </w:r>
      <w:r>
        <w:rPr>
          <w:color w:val="333333"/>
        </w:rPr>
        <w:t>dalam kehidupan mereka.</w:t>
      </w:r>
      <w:r>
        <w:rPr>
          <w:color w:val="333333"/>
          <w:lang w:val="en-US"/>
        </w:rPr>
        <w:t xml:space="preserve"> Sehingga kini amalan demikian masih dipercayai dan terus dipelihara untuk dilestarikan pada masa akan datang.</w:t>
      </w:r>
    </w:p>
    <w:p w14:paraId="787924B2">
      <w:pPr>
        <w:pStyle w:val="26"/>
        <w:jc w:val="both"/>
        <w:rPr>
          <w:color w:val="333333"/>
          <w:lang w:val="en-US"/>
        </w:rPr>
      </w:pPr>
    </w:p>
    <w:p w14:paraId="157BDB67">
      <w:pPr>
        <w:pStyle w:val="26"/>
        <w:jc w:val="left"/>
        <w:rPr>
          <w:rFonts w:ascii="Calibri" w:hAnsi="Calibri" w:eastAsia="SimSun" w:cs="Calibri"/>
          <w:sz w:val="20"/>
          <w:szCs w:val="20"/>
        </w:rPr>
      </w:pPr>
      <w:r>
        <w:rPr>
          <w:rFonts w:ascii="Calibri" w:hAnsi="Calibri" w:eastAsia="SimSun" w:cs="Calibri"/>
          <w:b/>
          <w:bCs/>
          <w:i/>
          <w:iCs/>
          <w:sz w:val="20"/>
          <w:szCs w:val="20"/>
        </w:rPr>
        <w:t>Penghargaan</w:t>
      </w:r>
      <w:r>
        <w:rPr>
          <w:rFonts w:ascii="Calibri" w:hAnsi="Calibri" w:eastAsia="SimSun" w:cs="Calibri"/>
          <w:sz w:val="20"/>
          <w:szCs w:val="20"/>
        </w:rPr>
        <w:t xml:space="preserve">: Terima kasih kepada semua pihak atas bantuan penerbitan artikel ini. </w:t>
      </w:r>
    </w:p>
    <w:p w14:paraId="1A90B25A">
      <w:pPr>
        <w:pStyle w:val="26"/>
        <w:jc w:val="left"/>
        <w:rPr>
          <w:rFonts w:ascii="Calibri" w:hAnsi="Calibri" w:eastAsia="SimSun" w:cs="Calibri"/>
          <w:sz w:val="20"/>
          <w:szCs w:val="20"/>
        </w:rPr>
      </w:pPr>
    </w:p>
    <w:p w14:paraId="10B9DFA8">
      <w:pPr>
        <w:pStyle w:val="26"/>
        <w:jc w:val="left"/>
        <w:rPr>
          <w:rFonts w:ascii="Calibri" w:hAnsi="Calibri" w:cs="Calibri"/>
          <w:color w:val="333333"/>
          <w:lang w:val="en-US"/>
        </w:rPr>
      </w:pPr>
      <w:r>
        <w:rPr>
          <w:rFonts w:ascii="Calibri" w:hAnsi="Calibri" w:eastAsia="SimSun" w:cs="Calibri"/>
          <w:b/>
          <w:bCs/>
          <w:i/>
          <w:iCs/>
          <w:sz w:val="20"/>
          <w:szCs w:val="20"/>
        </w:rPr>
        <w:t>Konflik Kepentingan</w:t>
      </w:r>
      <w:r>
        <w:rPr>
          <w:rFonts w:ascii="Calibri" w:hAnsi="Calibri" w:eastAsia="SimSun" w:cs="Calibri"/>
          <w:sz w:val="20"/>
          <w:szCs w:val="20"/>
        </w:rPr>
        <w:t>: Penulis mengaku tiada konflik kepentingan antara semua pihak yang telah terlibat dalam kajian ini.</w:t>
      </w:r>
    </w:p>
    <w:p w14:paraId="291EF726">
      <w:pPr>
        <w:pStyle w:val="26"/>
        <w:jc w:val="both"/>
        <w:rPr>
          <w:color w:val="333333"/>
          <w:lang w:val="en-US"/>
        </w:rPr>
      </w:pPr>
    </w:p>
    <w:p w14:paraId="1529A91F">
      <w:pPr>
        <w:rPr>
          <w:color w:val="333333"/>
        </w:rPr>
      </w:pPr>
      <w:r>
        <w:rPr>
          <w:color w:val="333333"/>
        </w:rPr>
        <w:t xml:space="preserve">        </w:t>
      </w:r>
      <w:r>
        <w:rPr>
          <w:color w:val="333333"/>
        </w:rPr>
        <w:tab/>
      </w:r>
    </w:p>
    <w:p w14:paraId="1C4E6FED">
      <w:pPr>
        <w:jc w:val="both"/>
        <w:rPr>
          <w:b/>
          <w:color w:val="333333"/>
          <w:lang w:val="en-US"/>
        </w:rPr>
      </w:pPr>
      <w:r>
        <w:rPr>
          <w:b/>
          <w:color w:val="333333"/>
          <w:lang w:val="en-US"/>
        </w:rPr>
        <w:t>Rujukan</w:t>
      </w:r>
    </w:p>
    <w:p w14:paraId="0AEC925D">
      <w:pPr>
        <w:jc w:val="both"/>
        <w:rPr>
          <w:b/>
          <w:color w:val="333333"/>
          <w:lang w:val="en-US"/>
        </w:rPr>
      </w:pPr>
    </w:p>
    <w:p w14:paraId="1245D9BA">
      <w:pPr>
        <w:jc w:val="both"/>
        <w:rPr>
          <w:rFonts w:hint="default"/>
          <w:b w:val="0"/>
          <w:bCs/>
          <w:color w:val="333333"/>
          <w:lang w:val="en-US"/>
        </w:rPr>
      </w:pPr>
      <w:r>
        <w:rPr>
          <w:rFonts w:hint="default"/>
          <w:b w:val="0"/>
          <w:bCs/>
          <w:color w:val="333333"/>
          <w:lang w:val="en-US"/>
        </w:rPr>
        <w:t xml:space="preserve">Abby Rumie Pandang. (2022, Mac 13). Perayaan Hari Gawai dan Ritual Miring. [Temu bual]. </w:t>
      </w:r>
    </w:p>
    <w:p w14:paraId="0F2DF939">
      <w:pPr>
        <w:pStyle w:val="26"/>
        <w:keepNext w:val="0"/>
        <w:keepLines w:val="0"/>
        <w:widowControl/>
        <w:suppressLineNumbers w:val="0"/>
        <w:spacing w:beforeAutospacing="1" w:afterAutospacing="1"/>
        <w:jc w:val="both"/>
      </w:pPr>
      <w:r>
        <w:t xml:space="preserve">Asnaini. (2005). </w:t>
      </w:r>
      <w:r>
        <w:rPr>
          <w:rStyle w:val="16"/>
        </w:rPr>
        <w:t>Upacara adat Sandau Ari pada masyarakat Iban di Kabupatan Kapuas Hulu Kalimantan Barat</w:t>
      </w:r>
      <w:r>
        <w:t>. Departemen</w:t>
      </w:r>
      <w:r>
        <w:rPr>
          <w:rFonts w:hint="default"/>
          <w:lang w:val="en-US"/>
        </w:rPr>
        <w:tab/>
      </w:r>
      <w:r>
        <w:t>Kebudayaan dan Pariwisata.</w:t>
      </w:r>
    </w:p>
    <w:p w14:paraId="1551E3B5">
      <w:pPr>
        <w:pStyle w:val="26"/>
        <w:keepNext w:val="0"/>
        <w:keepLines w:val="0"/>
        <w:widowControl/>
        <w:suppressLineNumbers w:val="0"/>
        <w:spacing w:beforeAutospacing="1" w:afterAutospacing="1"/>
        <w:jc w:val="both"/>
      </w:pPr>
      <w:r>
        <w:t xml:space="preserve">Concordius Kanyan. (2007). Dalam Linda Dagang. </w:t>
      </w:r>
      <w:r>
        <w:rPr>
          <w:rStyle w:val="16"/>
        </w:rPr>
        <w:t xml:space="preserve">Persepsi golongan muda terhadap perayaan Gawai Burung Kenyalang di </w:t>
      </w:r>
      <w:r>
        <w:rPr>
          <w:rStyle w:val="16"/>
          <w:rFonts w:hint="default"/>
          <w:lang w:val="en-US"/>
        </w:rPr>
        <w:tab/>
      </w:r>
      <w:r>
        <w:rPr>
          <w:rStyle w:val="16"/>
        </w:rPr>
        <w:t>Daerah Lubuk Antu</w:t>
      </w:r>
      <w:r>
        <w:t xml:space="preserve"> (Latihan ilmiah). Universiti Malaysia Sarawak.</w:t>
      </w:r>
    </w:p>
    <w:p w14:paraId="756549EC">
      <w:pPr>
        <w:pStyle w:val="26"/>
        <w:keepNext w:val="0"/>
        <w:keepLines w:val="0"/>
        <w:widowControl/>
        <w:suppressLineNumbers w:val="0"/>
        <w:spacing w:beforeAutospacing="1" w:afterAutospacing="1"/>
        <w:jc w:val="both"/>
        <w:rPr>
          <w:color w:val="FF0000"/>
        </w:rPr>
      </w:pPr>
      <w:r>
        <w:rPr>
          <w:color w:val="auto"/>
        </w:rPr>
        <w:t xml:space="preserve">Doratya Gerry, Harishon Radzi &amp; Fazal Mohamed Mohamed Sultan. (2024). Penggunaan dan pengamalan kajian bahasa Iban: </w:t>
      </w:r>
      <w:r>
        <w:rPr>
          <w:rFonts w:hint="default"/>
          <w:color w:val="auto"/>
          <w:lang w:val="en-US"/>
        </w:rPr>
        <w:tab/>
      </w:r>
      <w:r>
        <w:rPr>
          <w:color w:val="auto"/>
        </w:rPr>
        <w:t xml:space="preserve">Sorotan literatur bersistematik. </w:t>
      </w:r>
      <w:r>
        <w:rPr>
          <w:rStyle w:val="16"/>
          <w:color w:val="auto"/>
        </w:rPr>
        <w:t>E-Bangi: Journal of Sozial Sciences and Humanities, 21</w:t>
      </w:r>
      <w:r>
        <w:rPr>
          <w:color w:val="auto"/>
        </w:rPr>
        <w:t xml:space="preserve">(2), 153–166. </w:t>
      </w:r>
      <w:r>
        <w:rPr>
          <w:rFonts w:hint="default"/>
          <w:color w:val="auto"/>
          <w:lang w:val="en-US"/>
        </w:rPr>
        <w:tab/>
      </w:r>
    </w:p>
    <w:p w14:paraId="4E3F5772">
      <w:pPr>
        <w:keepNext w:val="0"/>
        <w:keepLines w:val="0"/>
        <w:widowControl/>
        <w:suppressLineNumbers w:val="0"/>
        <w:jc w:val="both"/>
        <w:rPr>
          <w:rFonts w:hint="default" w:ascii="Calibri" w:hAnsi="Calibri" w:cs="Calibri"/>
          <w:b w:val="0"/>
          <w:bCs w:val="0"/>
          <w:lang w:val="en-US"/>
        </w:rPr>
      </w:pPr>
      <w:r>
        <w:rPr>
          <w:rFonts w:ascii="Calibri" w:hAnsi="Calibri" w:eastAsia="SimSun" w:cs="Calibri"/>
          <w:sz w:val="20"/>
          <w:szCs w:val="20"/>
        </w:rPr>
        <w:t xml:space="preserve">Echoh, D. U., Abdul Gapor, S., &amp; Abdul Rahman, H. F. (2020). Fungsi upacara miring dalam proses pemuliharaan kubu di Wilayah </w:t>
      </w:r>
      <w:r>
        <w:rPr>
          <w:rFonts w:hint="default" w:ascii="Calibri" w:hAnsi="Calibri" w:eastAsia="SimSun" w:cs="Calibri"/>
          <w:sz w:val="20"/>
          <w:szCs w:val="20"/>
          <w:lang w:val="en-US"/>
        </w:rPr>
        <w:tab/>
      </w:r>
      <w:r>
        <w:rPr>
          <w:rFonts w:ascii="Calibri" w:hAnsi="Calibri" w:eastAsia="SimSun" w:cs="Calibri"/>
          <w:sz w:val="20"/>
          <w:szCs w:val="20"/>
        </w:rPr>
        <w:t xml:space="preserve">Tengah, Sarawak. </w:t>
      </w:r>
      <w:r>
        <w:rPr>
          <w:rStyle w:val="16"/>
          <w:rFonts w:ascii="Calibri" w:hAnsi="Calibri" w:eastAsia="SimSun" w:cs="Calibri"/>
          <w:sz w:val="20"/>
          <w:szCs w:val="20"/>
        </w:rPr>
        <w:t>Journal of Borneo Social Transformation Studies</w:t>
      </w:r>
      <w:r>
        <w:rPr>
          <w:rFonts w:ascii="Calibri" w:hAnsi="Calibri" w:eastAsia="SimSun" w:cs="Calibri"/>
          <w:sz w:val="20"/>
          <w:szCs w:val="20"/>
        </w:rPr>
        <w:t>, 6(1), 148–162.</w:t>
      </w:r>
    </w:p>
    <w:p w14:paraId="038A73BC">
      <w:pPr>
        <w:pStyle w:val="26"/>
        <w:keepNext w:val="0"/>
        <w:keepLines w:val="0"/>
        <w:widowControl/>
        <w:suppressLineNumbers w:val="0"/>
        <w:spacing w:beforeAutospacing="1" w:afterAutospacing="1"/>
        <w:jc w:val="both"/>
      </w:pPr>
      <w:r>
        <w:t xml:space="preserve">Durin, A. (2014). </w:t>
      </w:r>
      <w:r>
        <w:rPr>
          <w:rStyle w:val="16"/>
        </w:rPr>
        <w:t>Tikar bemban</w:t>
      </w:r>
      <w:r>
        <w:t>. Universiti Malaysia Sarawak.</w:t>
      </w:r>
    </w:p>
    <w:p w14:paraId="31D423E6">
      <w:pPr>
        <w:pStyle w:val="26"/>
        <w:keepNext w:val="0"/>
        <w:keepLines w:val="0"/>
        <w:widowControl/>
        <w:suppressLineNumbers w:val="0"/>
        <w:spacing w:beforeAutospacing="1" w:afterAutospacing="1"/>
        <w:jc w:val="both"/>
      </w:pPr>
      <w:r>
        <w:t xml:space="preserve">Ganda Saba. (2022, Januari 22). </w:t>
      </w:r>
      <w:r>
        <w:rPr>
          <w:rStyle w:val="16"/>
        </w:rPr>
        <w:t>Peralatan dalam Gawai Sandau Ari</w:t>
      </w:r>
      <w:r>
        <w:t xml:space="preserve"> [Temu bual].</w:t>
      </w:r>
    </w:p>
    <w:p w14:paraId="7BE132BD">
      <w:pPr>
        <w:pStyle w:val="26"/>
        <w:keepNext w:val="0"/>
        <w:keepLines w:val="0"/>
        <w:widowControl/>
        <w:suppressLineNumbers w:val="0"/>
        <w:spacing w:beforeAutospacing="1" w:afterAutospacing="1"/>
        <w:jc w:val="both"/>
      </w:pPr>
      <w:r>
        <w:t xml:space="preserve">Gregory Kiyai@Keai. (2017). Tikai: Fungsi dalam kehidupan masyarakat Iban. </w:t>
      </w:r>
      <w:r>
        <w:rPr>
          <w:rStyle w:val="16"/>
        </w:rPr>
        <w:t xml:space="preserve">Jurnal Borneo Arkhailogio (Heritage, Archaeology </w:t>
      </w:r>
      <w:r>
        <w:rPr>
          <w:rStyle w:val="16"/>
          <w:rFonts w:hint="default"/>
          <w:lang w:val="en-US"/>
        </w:rPr>
        <w:tab/>
      </w:r>
      <w:r>
        <w:rPr>
          <w:rStyle w:val="16"/>
        </w:rPr>
        <w:t>and History), 1</w:t>
      </w:r>
      <w:r>
        <w:t>(1), 87–96.</w:t>
      </w:r>
    </w:p>
    <w:p w14:paraId="3E900385">
      <w:pPr>
        <w:pStyle w:val="26"/>
        <w:keepNext w:val="0"/>
        <w:keepLines w:val="0"/>
        <w:widowControl/>
        <w:suppressLineNumbers w:val="0"/>
        <w:spacing w:beforeAutospacing="1" w:afterAutospacing="1"/>
        <w:jc w:val="both"/>
      </w:pPr>
      <w:r>
        <w:t xml:space="preserve">Gregory Kiyai@Keai, &amp; Noria Tugang. (2020). Artifak budaya masyarakat Iban: Warisan dan pusaka. </w:t>
      </w:r>
      <w:r>
        <w:rPr>
          <w:rStyle w:val="16"/>
        </w:rPr>
        <w:t>Jurnal Kinabalu, 26</w:t>
      </w:r>
      <w:r>
        <w:t>(1), 59–71.</w:t>
      </w:r>
    </w:p>
    <w:p w14:paraId="58917EF1">
      <w:pPr>
        <w:pStyle w:val="26"/>
        <w:keepNext w:val="0"/>
        <w:keepLines w:val="0"/>
        <w:widowControl/>
        <w:suppressLineNumbers w:val="0"/>
        <w:spacing w:beforeAutospacing="1" w:afterAutospacing="1"/>
        <w:jc w:val="both"/>
        <w:rPr>
          <w:rFonts w:ascii="Calibri" w:hAnsi="Calibri" w:eastAsia="SimSun" w:cs="Calibri"/>
          <w:sz w:val="20"/>
          <w:szCs w:val="20"/>
        </w:rPr>
      </w:pPr>
      <w:r>
        <w:rPr>
          <w:rFonts w:ascii="Calibri" w:hAnsi="Calibri" w:eastAsia="SimSun" w:cs="Calibri"/>
          <w:sz w:val="20"/>
          <w:szCs w:val="20"/>
        </w:rPr>
        <w:t xml:space="preserve">Grimes, R. L. (1982). </w:t>
      </w:r>
      <w:r>
        <w:rPr>
          <w:rStyle w:val="16"/>
          <w:rFonts w:ascii="Calibri" w:hAnsi="Calibri" w:eastAsia="SimSun" w:cs="Calibri"/>
          <w:sz w:val="20"/>
          <w:szCs w:val="20"/>
        </w:rPr>
        <w:t>Beginnings in ritual studies</w:t>
      </w:r>
      <w:r>
        <w:rPr>
          <w:rFonts w:ascii="Calibri" w:hAnsi="Calibri" w:eastAsia="SimSun" w:cs="Calibri"/>
          <w:sz w:val="20"/>
          <w:szCs w:val="20"/>
        </w:rPr>
        <w:t>. University Press of America.</w:t>
      </w:r>
    </w:p>
    <w:p w14:paraId="084A6A2B">
      <w:pPr>
        <w:pStyle w:val="26"/>
        <w:keepNext w:val="0"/>
        <w:keepLines w:val="0"/>
        <w:widowControl/>
        <w:suppressLineNumbers w:val="0"/>
        <w:spacing w:beforeAutospacing="1" w:afterAutospacing="1"/>
        <w:jc w:val="both"/>
        <w:rPr>
          <w:rFonts w:hint="default" w:ascii="Calibri" w:hAnsi="Calibri" w:cs="Calibri"/>
          <w:lang w:val="en-US"/>
        </w:rPr>
      </w:pPr>
      <w:r>
        <w:rPr>
          <w:rFonts w:ascii="Calibri" w:hAnsi="Calibri" w:eastAsia="SimSun" w:cs="Calibri"/>
          <w:sz w:val="20"/>
          <w:szCs w:val="20"/>
        </w:rPr>
        <w:t xml:space="preserve">Henrietta Liza. (2024, April 5). Miring diadakan sempena Ekspo Tatu Antarabangsa. </w:t>
      </w:r>
      <w:r>
        <w:rPr>
          <w:rStyle w:val="16"/>
          <w:rFonts w:ascii="Calibri" w:hAnsi="Calibri" w:eastAsia="SimSun" w:cs="Calibri"/>
          <w:sz w:val="20"/>
          <w:szCs w:val="20"/>
        </w:rPr>
        <w:t>Utusan Borneo Online</w:t>
      </w:r>
      <w:r>
        <w:rPr>
          <w:rFonts w:ascii="Calibri" w:hAnsi="Calibri" w:eastAsia="SimSun" w:cs="Calibri"/>
          <w:sz w:val="20"/>
          <w:szCs w:val="20"/>
        </w:rPr>
        <w:t xml:space="preserve">. </w:t>
      </w:r>
      <w:r>
        <w:rPr>
          <w:rFonts w:hint="default" w:ascii="Calibri" w:hAnsi="Calibri" w:eastAsia="SimSun" w:cs="Calibri"/>
          <w:sz w:val="20"/>
          <w:szCs w:val="20"/>
          <w:lang w:val="en-US"/>
        </w:rPr>
        <w:tab/>
      </w:r>
      <w:r>
        <w:rPr>
          <w:rFonts w:ascii="Calibri" w:hAnsi="Calibri" w:eastAsia="SimSun" w:cs="Calibri"/>
          <w:sz w:val="20"/>
          <w:szCs w:val="20"/>
        </w:rPr>
        <w:t>https://utusanborneo.com.my/</w:t>
      </w:r>
    </w:p>
    <w:p w14:paraId="45D111FE">
      <w:pPr>
        <w:pStyle w:val="26"/>
        <w:keepNext w:val="0"/>
        <w:keepLines w:val="0"/>
        <w:widowControl/>
        <w:suppressLineNumbers w:val="0"/>
        <w:spacing w:beforeAutospacing="1" w:afterAutospacing="1"/>
        <w:jc w:val="both"/>
      </w:pPr>
      <w:r>
        <w:t>Imas Langgi. (202</w:t>
      </w:r>
      <w:r>
        <w:rPr>
          <w:rFonts w:hint="default"/>
          <w:lang w:val="en-US"/>
        </w:rPr>
        <w:t>2</w:t>
      </w:r>
      <w:r>
        <w:t xml:space="preserve">, Mac 12). </w:t>
      </w:r>
      <w:r>
        <w:rPr>
          <w:rStyle w:val="16"/>
        </w:rPr>
        <w:t>Amalan Gawai Sandau Ari masyarakat Iban</w:t>
      </w:r>
      <w:r>
        <w:t xml:space="preserve"> [Temu bual].</w:t>
      </w:r>
    </w:p>
    <w:p w14:paraId="2F3161D0">
      <w:pPr>
        <w:pStyle w:val="26"/>
        <w:keepNext w:val="0"/>
        <w:keepLines w:val="0"/>
        <w:widowControl/>
        <w:suppressLineNumbers w:val="0"/>
        <w:spacing w:beforeAutospacing="1" w:afterAutospacing="1"/>
        <w:jc w:val="both"/>
      </w:pPr>
      <w:r>
        <w:t xml:space="preserve">Jeseinta Alice Matusinus. (2019). </w:t>
      </w:r>
      <w:r>
        <w:rPr>
          <w:rStyle w:val="16"/>
        </w:rPr>
        <w:t>Tradisi kepercayaan rohani masyarakat kaum Iban: Upacara Gawai Sandau Ari</w:t>
      </w:r>
      <w:r>
        <w:t xml:space="preserve">. Universiti </w:t>
      </w:r>
      <w:r>
        <w:rPr>
          <w:rFonts w:hint="default"/>
          <w:lang w:val="en-US"/>
        </w:rPr>
        <w:tab/>
      </w:r>
      <w:r>
        <w:rPr>
          <w:rFonts w:hint="default"/>
          <w:lang w:val="en-US"/>
        </w:rPr>
        <w:tab/>
      </w:r>
      <w:r>
        <w:t>Malaysia Sarawak.</w:t>
      </w:r>
    </w:p>
    <w:p w14:paraId="2F237811">
      <w:pPr>
        <w:pStyle w:val="26"/>
        <w:keepNext w:val="0"/>
        <w:keepLines w:val="0"/>
        <w:widowControl/>
        <w:suppressLineNumbers w:val="0"/>
        <w:spacing w:beforeAutospacing="1" w:afterAutospacing="1"/>
        <w:jc w:val="both"/>
      </w:pPr>
      <w:r>
        <w:t xml:space="preserve">Johan Johnes, Rosazman Hussin, &amp; Trixie Marjorie Tangit. (2022). Keharmonian masyarakat melalui perayaan rakyat. </w:t>
      </w:r>
      <w:r>
        <w:rPr>
          <w:rStyle w:val="16"/>
        </w:rPr>
        <w:t xml:space="preserve">E-Bangi: </w:t>
      </w:r>
      <w:r>
        <w:rPr>
          <w:rStyle w:val="16"/>
          <w:rFonts w:hint="default"/>
          <w:lang w:val="en-US"/>
        </w:rPr>
        <w:tab/>
      </w:r>
      <w:r>
        <w:rPr>
          <w:rStyle w:val="16"/>
        </w:rPr>
        <w:t xml:space="preserve">Journal of </w:t>
      </w:r>
      <w:r>
        <w:rPr>
          <w:rStyle w:val="16"/>
          <w:lang w:val="en-US"/>
        </w:rPr>
        <w:t>Social</w:t>
      </w:r>
      <w:r>
        <w:rPr>
          <w:rStyle w:val="16"/>
        </w:rPr>
        <w:t xml:space="preserve"> Sciences and Humanities, 19</w:t>
      </w:r>
      <w:r>
        <w:t>(6), 75–86</w:t>
      </w:r>
      <w:r>
        <w:rPr>
          <w:rFonts w:hint="default"/>
          <w:lang w:val="en-US"/>
        </w:rPr>
        <w:t>.</w:t>
      </w:r>
    </w:p>
    <w:p w14:paraId="5D064EA4">
      <w:pPr>
        <w:pStyle w:val="26"/>
        <w:keepNext w:val="0"/>
        <w:keepLines w:val="0"/>
        <w:widowControl/>
        <w:suppressLineNumbers w:val="0"/>
        <w:spacing w:beforeAutospacing="1" w:afterAutospacing="1"/>
        <w:jc w:val="both"/>
      </w:pPr>
      <w:r>
        <w:t xml:space="preserve">Juliza Kennedy. (2007). </w:t>
      </w:r>
      <w:r>
        <w:rPr>
          <w:rStyle w:val="16"/>
        </w:rPr>
        <w:t>Khazanah warisan masyarakat etnik Iban di Sarawak: Satu kajian dokumentasi harta intelek</w:t>
      </w:r>
      <w:r>
        <w:t xml:space="preserve">. Universiti </w:t>
      </w:r>
      <w:r>
        <w:rPr>
          <w:rFonts w:hint="default"/>
          <w:lang w:val="en-US"/>
        </w:rPr>
        <w:tab/>
      </w:r>
      <w:r>
        <w:t>Malaysia Sarawak.</w:t>
      </w:r>
    </w:p>
    <w:p w14:paraId="253E79A0">
      <w:pPr>
        <w:pStyle w:val="26"/>
        <w:keepNext w:val="0"/>
        <w:keepLines w:val="0"/>
        <w:widowControl/>
        <w:suppressLineNumbers w:val="0"/>
        <w:spacing w:beforeAutospacing="1" w:afterAutospacing="1"/>
        <w:jc w:val="both"/>
      </w:pPr>
      <w:r>
        <w:t xml:space="preserve">Juntek Ugas. (2022, April 5). </w:t>
      </w:r>
      <w:r>
        <w:rPr>
          <w:rStyle w:val="16"/>
        </w:rPr>
        <w:t>Amalan Gawai Sandau Ari masyarakat Iban</w:t>
      </w:r>
      <w:r>
        <w:t xml:space="preserve"> [Temu bual].</w:t>
      </w:r>
    </w:p>
    <w:p w14:paraId="740524BF">
      <w:pPr>
        <w:pStyle w:val="26"/>
        <w:keepNext w:val="0"/>
        <w:keepLines w:val="0"/>
        <w:widowControl/>
        <w:suppressLineNumbers w:val="0"/>
        <w:spacing w:beforeAutospacing="1" w:afterAutospacing="1"/>
        <w:jc w:val="both"/>
      </w:pPr>
      <w:r>
        <w:t xml:space="preserve">Kedit, P. M. (1970). Gawai Ngemali Umai. </w:t>
      </w:r>
      <w:r>
        <w:rPr>
          <w:rStyle w:val="16"/>
        </w:rPr>
        <w:t>Sarawak Museum Journal, XIII</w:t>
      </w:r>
      <w:r>
        <w:t>, 36–37.</w:t>
      </w:r>
    </w:p>
    <w:p w14:paraId="203F2559">
      <w:pPr>
        <w:pStyle w:val="26"/>
        <w:keepNext w:val="0"/>
        <w:keepLines w:val="0"/>
        <w:widowControl/>
        <w:suppressLineNumbers w:val="0"/>
        <w:spacing w:beforeAutospacing="1" w:afterAutospacing="1"/>
        <w:jc w:val="both"/>
      </w:pPr>
      <w:r>
        <w:t xml:space="preserve">Linda Dagang. (2007). </w:t>
      </w:r>
      <w:r>
        <w:rPr>
          <w:rStyle w:val="16"/>
        </w:rPr>
        <w:t>Persepsi golongan muda terhadap perayaan Gawai Burung Kenyalang di Daerah Lubuk Antu</w:t>
      </w:r>
      <w:r>
        <w:t xml:space="preserve">. Universiti </w:t>
      </w:r>
      <w:r>
        <w:rPr>
          <w:rFonts w:hint="default"/>
          <w:lang w:val="en-US"/>
        </w:rPr>
        <w:tab/>
      </w:r>
      <w:r>
        <w:t>Malaysia Sarawak.</w:t>
      </w:r>
    </w:p>
    <w:p w14:paraId="3D971EDA">
      <w:pPr>
        <w:pStyle w:val="26"/>
        <w:keepNext w:val="0"/>
        <w:keepLines w:val="0"/>
        <w:widowControl/>
        <w:suppressLineNumbers w:val="0"/>
        <w:spacing w:beforeAutospacing="1" w:afterAutospacing="1"/>
        <w:jc w:val="both"/>
        <w:rPr>
          <w:rFonts w:hint="default" w:ascii="Calibri" w:hAnsi="Calibri" w:eastAsia="sans-serif" w:cs="Calibri"/>
          <w:i w:val="0"/>
          <w:iCs w:val="0"/>
          <w:caps w:val="0"/>
          <w:spacing w:val="0"/>
          <w:sz w:val="20"/>
          <w:szCs w:val="20"/>
          <w:shd w:val="clear" w:fill="FFFFFF"/>
          <w:lang w:val="en-US"/>
        </w:rPr>
      </w:pPr>
      <w:r>
        <w:rPr>
          <w:rFonts w:ascii="Calibri" w:hAnsi="Calibri" w:cs="Calibri"/>
        </w:rPr>
        <w:t xml:space="preserve">Makmur Haji Harun, &amp; Bukhari Katutu. (2013). Mencari titik temu seni budaya kaum Iban dengan suku Bugis: Kajian terhadap </w:t>
      </w:r>
      <w:r>
        <w:rPr>
          <w:rFonts w:hint="default" w:ascii="Calibri" w:hAnsi="Calibri" w:cs="Calibri"/>
          <w:lang w:val="en-US"/>
        </w:rPr>
        <w:tab/>
      </w:r>
      <w:r>
        <w:rPr>
          <w:rFonts w:ascii="Calibri" w:hAnsi="Calibri" w:cs="Calibri"/>
        </w:rPr>
        <w:t>seni budaya etnik di Nusantara.</w:t>
      </w:r>
      <w:r>
        <w:rPr>
          <w:rFonts w:hint="default" w:ascii="Calibri" w:hAnsi="Calibri" w:cs="Calibri"/>
          <w:lang w:val="en-US"/>
        </w:rPr>
        <w:t xml:space="preserve"> [Kertas Kerja]. </w:t>
      </w:r>
      <w:r>
        <w:rPr>
          <w:rFonts w:ascii="Calibri" w:hAnsi="Calibri" w:eastAsia="sans-serif" w:cs="Calibri"/>
          <w:i w:val="0"/>
          <w:iCs w:val="0"/>
          <w:caps w:val="0"/>
          <w:spacing w:val="0"/>
          <w:sz w:val="20"/>
          <w:szCs w:val="20"/>
          <w:shd w:val="clear" w:fill="FFFFFF"/>
        </w:rPr>
        <w:t>Fakulti Bahasa dan Komunikasi,</w:t>
      </w:r>
      <w:r>
        <w:rPr>
          <w:rFonts w:hint="default" w:ascii="Calibri" w:hAnsi="Calibri" w:eastAsia="sans-serif" w:cs="Calibri"/>
          <w:i w:val="0"/>
          <w:iCs w:val="0"/>
          <w:caps w:val="0"/>
          <w:spacing w:val="0"/>
          <w:sz w:val="20"/>
          <w:szCs w:val="20"/>
          <w:shd w:val="clear" w:fill="FFFFFF"/>
        </w:rPr>
        <w:t xml:space="preserve">Universiti Pendidikan Sultan Idris </w:t>
      </w:r>
      <w:r>
        <w:rPr>
          <w:rFonts w:hint="default" w:ascii="Calibri" w:hAnsi="Calibri" w:eastAsia="sans-serif" w:cs="Calibri"/>
          <w:i w:val="0"/>
          <w:iCs w:val="0"/>
          <w:caps w:val="0"/>
          <w:spacing w:val="0"/>
          <w:sz w:val="20"/>
          <w:szCs w:val="20"/>
          <w:shd w:val="clear" w:fill="FFFFFF"/>
          <w:lang w:val="en-US"/>
        </w:rPr>
        <w:tab/>
      </w:r>
      <w:r>
        <w:rPr>
          <w:rFonts w:hint="default" w:ascii="Calibri" w:hAnsi="Calibri" w:eastAsia="sans-serif" w:cs="Calibri"/>
          <w:i w:val="0"/>
          <w:iCs w:val="0"/>
          <w:caps w:val="0"/>
          <w:spacing w:val="0"/>
          <w:sz w:val="20"/>
          <w:szCs w:val="20"/>
          <w:shd w:val="clear" w:fill="FFFFFF"/>
        </w:rPr>
        <w:t>(UPSI)35900, Tanjong Malim, Perak</w:t>
      </w:r>
      <w:r>
        <w:rPr>
          <w:rFonts w:hint="default" w:ascii="Calibri" w:hAnsi="Calibri" w:eastAsia="sans-serif" w:cs="Calibri"/>
          <w:i w:val="0"/>
          <w:iCs w:val="0"/>
          <w:caps w:val="0"/>
          <w:spacing w:val="0"/>
          <w:sz w:val="20"/>
          <w:szCs w:val="20"/>
          <w:shd w:val="clear" w:fill="FFFFFF"/>
          <w:lang w:val="en-US"/>
        </w:rPr>
        <w:t>.</w:t>
      </w:r>
    </w:p>
    <w:p w14:paraId="70ECE212">
      <w:pPr>
        <w:pStyle w:val="26"/>
        <w:keepNext w:val="0"/>
        <w:keepLines w:val="0"/>
        <w:widowControl/>
        <w:suppressLineNumbers w:val="0"/>
        <w:spacing w:beforeAutospacing="1" w:afterAutospacing="1"/>
        <w:jc w:val="both"/>
        <w:rPr>
          <w:rFonts w:hint="default" w:ascii="Calibri" w:hAnsi="Calibri" w:eastAsia="sans-serif" w:cs="Calibri"/>
          <w:i w:val="0"/>
          <w:iCs w:val="0"/>
          <w:caps w:val="0"/>
          <w:spacing w:val="0"/>
          <w:sz w:val="20"/>
          <w:szCs w:val="20"/>
          <w:shd w:val="clear" w:fill="FFFFFF"/>
          <w:lang w:val="en-US"/>
        </w:rPr>
      </w:pPr>
      <w:r>
        <w:rPr>
          <w:rFonts w:ascii="Calibri" w:hAnsi="Calibri" w:eastAsia="SimSun" w:cs="Calibri"/>
          <w:sz w:val="20"/>
          <w:szCs w:val="20"/>
        </w:rPr>
        <w:t xml:space="preserve">Mosum, N., &amp; Mohd Yusoff, M. Y. (2025). Perubahan amalan ngeduang dalam adat dan ritual kematian etnik Bajau. </w:t>
      </w:r>
      <w:r>
        <w:rPr>
          <w:rStyle w:val="16"/>
          <w:rFonts w:ascii="Calibri" w:hAnsi="Calibri" w:eastAsia="SimSun" w:cs="Calibri"/>
          <w:sz w:val="20"/>
          <w:szCs w:val="20"/>
        </w:rPr>
        <w:t xml:space="preserve">E-Bangi: </w:t>
      </w:r>
      <w:r>
        <w:rPr>
          <w:rStyle w:val="16"/>
          <w:rFonts w:hint="default" w:ascii="Calibri" w:hAnsi="Calibri" w:eastAsia="SimSun" w:cs="Calibri"/>
          <w:sz w:val="20"/>
          <w:szCs w:val="20"/>
          <w:lang w:val="en-US"/>
        </w:rPr>
        <w:tab/>
      </w:r>
      <w:r>
        <w:rPr>
          <w:rStyle w:val="16"/>
          <w:rFonts w:ascii="Calibri" w:hAnsi="Calibri" w:eastAsia="SimSun" w:cs="Calibri"/>
          <w:sz w:val="20"/>
          <w:szCs w:val="20"/>
        </w:rPr>
        <w:t>Journal of Social Sciences and Humanities</w:t>
      </w:r>
      <w:r>
        <w:rPr>
          <w:rFonts w:ascii="Calibri" w:hAnsi="Calibri" w:eastAsia="SimSun" w:cs="Calibri"/>
          <w:sz w:val="20"/>
          <w:szCs w:val="20"/>
        </w:rPr>
        <w:t>, 22(1), 562–572.</w:t>
      </w:r>
    </w:p>
    <w:p w14:paraId="0E60337F">
      <w:pPr>
        <w:pStyle w:val="26"/>
        <w:keepNext w:val="0"/>
        <w:keepLines w:val="0"/>
        <w:widowControl/>
        <w:suppressLineNumbers w:val="0"/>
        <w:spacing w:beforeAutospacing="1" w:afterAutospacing="1"/>
        <w:jc w:val="both"/>
        <w:rPr>
          <w:rFonts w:ascii="Calibri" w:hAnsi="Calibri" w:cs="Calibri"/>
        </w:rPr>
      </w:pPr>
      <w:r>
        <w:t xml:space="preserve">Nik Azma Nik Day. (2018). </w:t>
      </w:r>
      <w:r>
        <w:rPr>
          <w:rStyle w:val="16"/>
        </w:rPr>
        <w:t>Perubahan amalan ritual miring dalam masyarakat Iban di Kanowit, Sibu, Sarawak</w:t>
      </w:r>
      <w:r>
        <w:t xml:space="preserve"> (Tesis Sarjana Sains </w:t>
      </w:r>
      <w:r>
        <w:rPr>
          <w:rFonts w:hint="default"/>
          <w:lang w:val="en-US"/>
        </w:rPr>
        <w:tab/>
      </w:r>
      <w:r>
        <w:t>Sosial). Universiti Malaysia Sarawak.</w:t>
      </w:r>
    </w:p>
    <w:p w14:paraId="499F55FE">
      <w:pPr>
        <w:pStyle w:val="26"/>
        <w:keepNext w:val="0"/>
        <w:keepLines w:val="0"/>
        <w:widowControl/>
        <w:suppressLineNumbers w:val="0"/>
        <w:spacing w:beforeAutospacing="1" w:afterAutospacing="1"/>
        <w:jc w:val="both"/>
        <w:rPr>
          <w:rFonts w:ascii="Calibri" w:hAnsi="Calibri" w:cs="Calibri"/>
        </w:rPr>
      </w:pPr>
      <w:r>
        <w:rPr>
          <w:rFonts w:ascii="Calibri" w:hAnsi="Calibri" w:cs="Calibri"/>
        </w:rPr>
        <w:t>Noria Tugang, Bibiana</w:t>
      </w:r>
      <w:r>
        <w:rPr>
          <w:rFonts w:hint="default" w:ascii="Calibri" w:hAnsi="Calibri" w:cs="Calibri"/>
          <w:lang w:val="en-US"/>
        </w:rPr>
        <w:t xml:space="preserve"> </w:t>
      </w:r>
      <w:r>
        <w:rPr>
          <w:rFonts w:ascii="Calibri" w:hAnsi="Calibri" w:eastAsia="SimSun" w:cs="Calibri"/>
          <w:sz w:val="20"/>
          <w:szCs w:val="20"/>
        </w:rPr>
        <w:t>Motey Sen</w:t>
      </w:r>
      <w:r>
        <w:rPr>
          <w:rFonts w:hint="default" w:ascii="Calibri" w:hAnsi="Calibri" w:eastAsia="SimSun" w:cs="Calibri"/>
          <w:sz w:val="20"/>
          <w:szCs w:val="20"/>
          <w:lang w:val="en-US"/>
        </w:rPr>
        <w:t>a</w:t>
      </w:r>
      <w:r>
        <w:rPr>
          <w:rFonts w:ascii="Calibri" w:hAnsi="Calibri" w:eastAsia="SimSun" w:cs="Calibri"/>
          <w:sz w:val="20"/>
          <w:szCs w:val="20"/>
        </w:rPr>
        <w:t xml:space="preserve">ng </w:t>
      </w:r>
      <w:r>
        <w:rPr>
          <w:rFonts w:hint="default" w:ascii="Calibri" w:hAnsi="Calibri" w:eastAsia="SimSun" w:cs="Calibri"/>
          <w:sz w:val="20"/>
          <w:szCs w:val="20"/>
          <w:lang w:val="en-US"/>
        </w:rPr>
        <w:t xml:space="preserve">&amp; </w:t>
      </w:r>
      <w:r>
        <w:rPr>
          <w:rFonts w:ascii="Calibri" w:hAnsi="Calibri" w:eastAsia="SimSun" w:cs="Calibri"/>
          <w:sz w:val="20"/>
          <w:szCs w:val="20"/>
        </w:rPr>
        <w:t>Adila</w:t>
      </w:r>
      <w:r>
        <w:rPr>
          <w:rFonts w:hint="default" w:ascii="Calibri" w:hAnsi="Calibri" w:eastAsia="SimSun" w:cs="Calibri"/>
          <w:sz w:val="20"/>
          <w:szCs w:val="20"/>
          <w:lang w:val="en-US"/>
        </w:rPr>
        <w:t>wati</w:t>
      </w:r>
      <w:r>
        <w:rPr>
          <w:rFonts w:ascii="Calibri" w:hAnsi="Calibri" w:eastAsia="SimSun" w:cs="Calibri"/>
          <w:sz w:val="20"/>
          <w:szCs w:val="20"/>
        </w:rPr>
        <w:t xml:space="preserve"> Asri</w:t>
      </w:r>
      <w:r>
        <w:rPr>
          <w:rFonts w:ascii="Calibri" w:hAnsi="Calibri" w:cs="Calibri"/>
        </w:rPr>
        <w:t xml:space="preserve">. (2022). </w:t>
      </w:r>
      <w:r>
        <w:rPr>
          <w:rStyle w:val="16"/>
          <w:rFonts w:ascii="Calibri" w:hAnsi="Calibri" w:cs="Calibri"/>
        </w:rPr>
        <w:t>Warisan budaya miring dalam masyarakat Iban di Sarawak</w:t>
      </w:r>
      <w:r>
        <w:rPr>
          <w:rFonts w:ascii="Calibri" w:hAnsi="Calibri" w:cs="Calibri"/>
        </w:rPr>
        <w:t xml:space="preserve">. </w:t>
      </w:r>
      <w:r>
        <w:rPr>
          <w:rFonts w:hint="default" w:ascii="Calibri" w:hAnsi="Calibri" w:cs="Calibri"/>
          <w:lang w:val="en-US"/>
        </w:rPr>
        <w:tab/>
      </w:r>
      <w:r>
        <w:rPr>
          <w:rFonts w:ascii="Calibri" w:hAnsi="Calibri" w:cs="Calibri"/>
        </w:rPr>
        <w:t>UNIMAS Publisher.</w:t>
      </w:r>
    </w:p>
    <w:p w14:paraId="5BE284C0">
      <w:pPr>
        <w:pStyle w:val="26"/>
        <w:keepNext w:val="0"/>
        <w:keepLines w:val="0"/>
        <w:widowControl/>
        <w:suppressLineNumbers w:val="0"/>
        <w:spacing w:beforeAutospacing="1" w:afterAutospacing="1"/>
        <w:jc w:val="both"/>
        <w:rPr>
          <w:color w:val="auto"/>
        </w:rPr>
      </w:pPr>
      <w:r>
        <w:t xml:space="preserve">Peta Daerah Pakan. (2025). </w:t>
      </w:r>
      <w:r>
        <w:rPr>
          <w:color w:val="auto"/>
        </w:rPr>
        <w:fldChar w:fldCharType="begin"/>
      </w:r>
      <w:r>
        <w:rPr>
          <w:color w:val="auto"/>
        </w:rPr>
        <w:instrText xml:space="preserve"> HYPERLINK "https://sarikei.sarawak.gov.my/web/subpage/webpage_view/324" \t "_new" </w:instrText>
      </w:r>
      <w:r>
        <w:rPr>
          <w:color w:val="auto"/>
        </w:rPr>
        <w:fldChar w:fldCharType="separate"/>
      </w:r>
      <w:r>
        <w:rPr>
          <w:rStyle w:val="24"/>
          <w:color w:val="auto"/>
          <w:u w:val="none"/>
        </w:rPr>
        <w:t>https://sarikei.sarawak.gov.my/web/subpage/webpage_view/324</w:t>
      </w:r>
      <w:r>
        <w:rPr>
          <w:color w:val="auto"/>
        </w:rPr>
        <w:fldChar w:fldCharType="end"/>
      </w:r>
      <w:r>
        <w:rPr>
          <w:color w:val="auto"/>
        </w:rPr>
        <w:t xml:space="preserve"> [Dicapai pada 25 Jun 2025]</w:t>
      </w:r>
    </w:p>
    <w:p w14:paraId="4CFBAADC">
      <w:pPr>
        <w:pStyle w:val="26"/>
        <w:keepNext w:val="0"/>
        <w:keepLines w:val="0"/>
        <w:widowControl/>
        <w:suppressLineNumbers w:val="0"/>
        <w:spacing w:beforeAutospacing="1" w:afterAutospacing="1"/>
        <w:jc w:val="both"/>
      </w:pPr>
      <w:r>
        <w:rPr>
          <w:color w:val="auto"/>
        </w:rPr>
        <w:t xml:space="preserve">Ritual Miring. (2022). </w:t>
      </w:r>
      <w:r>
        <w:rPr>
          <w:color w:val="auto"/>
        </w:rPr>
        <w:fldChar w:fldCharType="begin"/>
      </w:r>
      <w:r>
        <w:rPr>
          <w:color w:val="auto"/>
        </w:rPr>
        <w:instrText xml:space="preserve"> HYPERLINK "https://images.app.goo.gl/f4f6vSsMWsFrLfwS7" \t "_new" </w:instrText>
      </w:r>
      <w:r>
        <w:rPr>
          <w:color w:val="auto"/>
        </w:rPr>
        <w:fldChar w:fldCharType="separate"/>
      </w:r>
      <w:r>
        <w:rPr>
          <w:rStyle w:val="24"/>
          <w:color w:val="auto"/>
          <w:u w:val="none"/>
        </w:rPr>
        <w:t>https://images.app.goo.gl/f4f6vSsMWsFrLfwS7</w:t>
      </w:r>
      <w:r>
        <w:rPr>
          <w:color w:val="auto"/>
        </w:rPr>
        <w:fldChar w:fldCharType="end"/>
      </w:r>
      <w:r>
        <w:t xml:space="preserve"> [Dicapai pada 15 Januari 2022]</w:t>
      </w:r>
    </w:p>
    <w:p w14:paraId="21E829D9">
      <w:pPr>
        <w:pStyle w:val="26"/>
        <w:keepNext w:val="0"/>
        <w:keepLines w:val="0"/>
        <w:widowControl/>
        <w:suppressLineNumbers w:val="0"/>
        <w:spacing w:beforeAutospacing="1" w:afterAutospacing="1"/>
        <w:jc w:val="both"/>
      </w:pPr>
      <w:r>
        <w:t xml:space="preserve">Runai Laja. (2023, Januari 21). </w:t>
      </w:r>
      <w:r>
        <w:rPr>
          <w:rStyle w:val="16"/>
        </w:rPr>
        <w:t>Pua kumbu</w:t>
      </w:r>
      <w:r>
        <w:t xml:space="preserve"> [Temu bual].</w:t>
      </w:r>
    </w:p>
    <w:p w14:paraId="2708A0CC">
      <w:pPr>
        <w:pStyle w:val="26"/>
        <w:keepNext w:val="0"/>
        <w:keepLines w:val="0"/>
        <w:widowControl/>
        <w:suppressLineNumbers w:val="0"/>
        <w:spacing w:beforeAutospacing="1" w:afterAutospacing="1"/>
        <w:jc w:val="both"/>
      </w:pPr>
      <w:r>
        <w:t xml:space="preserve">Sandin, B. (1977). </w:t>
      </w:r>
      <w:r>
        <w:rPr>
          <w:rStyle w:val="16"/>
        </w:rPr>
        <w:t>Gawai Burong: The chants and celebrations of the Iban Bird Festival</w:t>
      </w:r>
      <w:r>
        <w:t xml:space="preserve">. Pusat Pengajian Sains Kemasyarakatan </w:t>
      </w:r>
      <w:r>
        <w:rPr>
          <w:rFonts w:hint="default"/>
          <w:lang w:val="en-US"/>
        </w:rPr>
        <w:tab/>
      </w:r>
      <w:r>
        <w:t>Pulau Pinang.</w:t>
      </w:r>
    </w:p>
    <w:p w14:paraId="5B296BEB">
      <w:pPr>
        <w:pStyle w:val="26"/>
        <w:keepNext w:val="0"/>
        <w:keepLines w:val="0"/>
        <w:widowControl/>
        <w:suppressLineNumbers w:val="0"/>
        <w:spacing w:beforeAutospacing="1" w:afterAutospacing="1"/>
        <w:jc w:val="both"/>
      </w:pPr>
      <w:r>
        <w:t xml:space="preserve">Suzie Nyindang. (2017). </w:t>
      </w:r>
      <w:r>
        <w:rPr>
          <w:rStyle w:val="16"/>
        </w:rPr>
        <w:t>Adat miring dalam perayaan Gawai Sandau Ari dalam masyarakat Iban</w:t>
      </w:r>
      <w:r>
        <w:t>. Universiti Malaysia Sarawak.</w:t>
      </w:r>
    </w:p>
    <w:p w14:paraId="27D67B04">
      <w:pPr>
        <w:pStyle w:val="26"/>
        <w:keepNext w:val="0"/>
        <w:keepLines w:val="0"/>
        <w:widowControl/>
        <w:suppressLineNumbers w:val="0"/>
        <w:spacing w:beforeAutospacing="1" w:afterAutospacing="1"/>
        <w:jc w:val="both"/>
      </w:pPr>
      <w:r>
        <w:t xml:space="preserve">Urin Telajan. (2022, Mac 12). </w:t>
      </w:r>
      <w:r>
        <w:rPr>
          <w:rStyle w:val="16"/>
        </w:rPr>
        <w:t>Amalan Gawai Sandau Ari masyarakat Iban</w:t>
      </w:r>
      <w:r>
        <w:t xml:space="preserve"> [Temu bual].</w:t>
      </w:r>
    </w:p>
    <w:p w14:paraId="2ABB61B2">
      <w:pPr>
        <w:pStyle w:val="26"/>
        <w:keepNext w:val="0"/>
        <w:keepLines w:val="0"/>
        <w:widowControl/>
        <w:suppressLineNumbers w:val="0"/>
        <w:spacing w:beforeAutospacing="1" w:afterAutospacing="1"/>
        <w:jc w:val="both"/>
      </w:pPr>
      <w:r>
        <w:t xml:space="preserve">Turner, V. (1966). </w:t>
      </w:r>
      <w:r>
        <w:rPr>
          <w:rStyle w:val="16"/>
        </w:rPr>
        <w:t>The ritual process: Structure and anti-structure</w:t>
      </w:r>
      <w:r>
        <w:t>. Cornell University Press.</w:t>
      </w:r>
    </w:p>
    <w:bookmarkEnd w:id="9"/>
    <w:p w14:paraId="13D6F8D1">
      <w:pPr>
        <w:jc w:val="both"/>
        <w:rPr>
          <w:lang w:val="en-US"/>
        </w:rPr>
      </w:pPr>
    </w:p>
    <w:p w14:paraId="71198E13">
      <w:pPr>
        <w:jc w:val="both"/>
      </w:pPr>
    </w:p>
    <w:p w14:paraId="391433A8">
      <w:pPr>
        <w:jc w:val="both"/>
        <w:rPr>
          <w:rFonts w:cs="Times New Roman"/>
          <w:lang w:val="en-US" w:eastAsia="en-US"/>
        </w:rPr>
      </w:pPr>
    </w:p>
    <w:p w14:paraId="3C43852E">
      <w:pPr>
        <w:jc w:val="both"/>
        <w:rPr>
          <w:rFonts w:cs="Times New Roman"/>
          <w:lang w:val="en-US" w:eastAsia="en-US"/>
        </w:rPr>
      </w:pPr>
    </w:p>
    <w:sectPr>
      <w:headerReference r:id="rId5" w:type="first"/>
      <w:footerReference r:id="rId7" w:type="first"/>
      <w:headerReference r:id="rId3" w:type="default"/>
      <w:footerReference r:id="rId6" w:type="default"/>
      <w:headerReference r:id="rId4" w:type="even"/>
      <w:pgSz w:w="11906" w:h="16838"/>
      <w:pgMar w:top="1417" w:right="720" w:bottom="1077" w:left="720" w:header="1020" w:footer="34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Consolas">
    <w:panose1 w:val="020B0609020204030204"/>
    <w:charset w:val="00"/>
    <w:family w:val="modern"/>
    <w:pitch w:val="default"/>
    <w:sig w:usb0="E00006FF" w:usb1="0000FCFF" w:usb2="00000001" w:usb3="00000000" w:csb0="6000019F" w:csb1="DFD70000"/>
  </w:font>
  <w:font w:name="Cordia New">
    <w:altName w:val="Microsoft Sans Serif"/>
    <w:panose1 w:val="020B0304020202020204"/>
    <w:charset w:val="DE"/>
    <w:family w:val="swiss"/>
    <w:pitch w:val="default"/>
    <w:sig w:usb0="00000000" w:usb1="00000000" w:usb2="00000000" w:usb3="00000000" w:csb0="00010001"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auto"/>
    <w:pitch w:val="default"/>
    <w:sig w:usb0="00000287"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Segoe UI Variable Small Semilight">
    <w:panose1 w:val="00000000000000000000"/>
    <w:charset w:val="00"/>
    <w:family w:val="auto"/>
    <w:pitch w:val="default"/>
    <w:sig w:usb0="A00002FF" w:usb1="0000000B" w:usb2="00000000" w:usb3="00000000" w:csb0="2000019F" w:csb1="00000000"/>
  </w:font>
  <w:font w:name="Segoe UI Variable Display Semibold">
    <w:panose1 w:val="00000000000000000000"/>
    <w:charset w:val="00"/>
    <w:family w:val="auto"/>
    <w:pitch w:val="default"/>
    <w:sig w:usb0="A00002FF" w:usb1="0000000B" w:usb2="00000000" w:usb3="00000000" w:csb0="2000019F" w:csb1="00000000"/>
  </w:font>
  <w:font w:name="Segoe UI Variable Small Light">
    <w:panose1 w:val="00000000000000000000"/>
    <w:charset w:val="00"/>
    <w:family w:val="auto"/>
    <w:pitch w:val="default"/>
    <w:sig w:usb0="A00002FF" w:usb1="0000000B" w:usb2="00000000" w:usb3="00000000" w:csb0="2000019F" w:csb1="00000000"/>
  </w:font>
  <w:font w:name="Chiller">
    <w:panose1 w:val="040204040310070206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FEEA">
    <w:pPr>
      <w:tabs>
        <w:tab w:val="center" w:pos="4153"/>
        <w:tab w:val="right" w:pos="8306"/>
      </w:tabs>
      <w:rPr>
        <w:rFonts w:cs="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3F5">
    <w:pPr>
      <w:pBdr>
        <w:top w:val="single" w:color="000000" w:sz="4" w:space="0"/>
      </w:pBdr>
      <w:tabs>
        <w:tab w:val="right" w:pos="8845"/>
      </w:tabs>
      <w:spacing w:before="480" w:line="100" w:lineRule="auto"/>
      <w:rPr>
        <w:rFonts w:ascii="Palatino Linotype" w:hAnsi="Palatino Linotype" w:eastAsia="Palatino Linotype" w:cs="Palatino Linotype"/>
        <w:i/>
        <w:color w:val="000000"/>
        <w:sz w:val="16"/>
        <w:szCs w:val="16"/>
      </w:rPr>
    </w:pPr>
  </w:p>
  <w:p w14:paraId="2B1A4628">
    <w:pPr>
      <w:tabs>
        <w:tab w:val="right" w:pos="8845"/>
        <w:tab w:val="right" w:pos="10466"/>
      </w:tabs>
      <w:jc w:val="both"/>
      <w:rPr>
        <w:rFonts w:ascii="Palatino Linotype" w:hAnsi="Palatino Linotype" w:eastAsia="Palatino Linotype" w:cs="Palatino Linotype"/>
        <w:color w:val="000000"/>
        <w:sz w:val="16"/>
        <w:szCs w:val="16"/>
      </w:rPr>
    </w:pPr>
    <w:r>
      <w:rPr>
        <w:rFonts w:ascii="Palatino Linotype" w:hAnsi="Palatino Linotype" w:eastAsia="Palatino Linotype" w:cs="Palatino Linotype"/>
        <w:i/>
        <w:color w:val="000000"/>
        <w:sz w:val="16"/>
        <w:szCs w:val="16"/>
      </w:rPr>
      <w:t>e-Bangi: Journal of Social Sciences &amp; Humanities</w:t>
    </w:r>
    <w:r>
      <w:rPr>
        <w:rFonts w:ascii="Palatino Linotype" w:hAnsi="Palatino Linotype" w:eastAsia="Palatino Linotype" w:cs="Palatino Linotype"/>
        <w:color w:val="000000"/>
        <w:sz w:val="16"/>
        <w:szCs w:val="16"/>
      </w:rPr>
      <w:tab/>
    </w:r>
    <w:r>
      <w:rPr>
        <w:rFonts w:ascii="Palatino Linotype" w:hAnsi="Palatino Linotype" w:eastAsia="Palatino Linotype" w:cs="Palatino Linotype"/>
        <w:color w:val="000000"/>
        <w:sz w:val="16"/>
        <w:szCs w:val="16"/>
      </w:rPr>
      <w:t>https://ejournal.ukm.my/ebangi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7159">
    <w:pPr>
      <w:tabs>
        <w:tab w:val="right" w:pos="10466"/>
      </w:tabs>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8861D">
                          <w:pPr>
                            <w:tabs>
                              <w:tab w:val="right" w:pos="10466"/>
                            </w:tabs>
                          </w:pPr>
                          <w:r>
                            <w:rPr>
                              <w:i/>
                              <w:sz w:val="16"/>
                              <w:szCs w:val="16"/>
                            </w:rPr>
                            <w:t>e-Bangi: Journal of Social Sciences &amp; Humanities</w:t>
                          </w:r>
                          <w:r>
                            <w:rPr>
                              <w:sz w:val="16"/>
                              <w:szCs w:val="16"/>
                            </w:rPr>
                            <w:tab/>
                          </w:r>
                          <w:r>
                            <w:rPr>
                              <w:sz w:val="16"/>
                              <w:szCs w:val="16"/>
                            </w:rPr>
                            <w:fldChar w:fldCharType="begin"/>
                          </w:r>
                          <w:r>
                            <w:rPr>
                              <w:sz w:val="16"/>
                              <w:szCs w:val="16"/>
                            </w:rPr>
                            <w:instrText xml:space="preserve">PAGE</w:instrText>
                          </w:r>
                          <w:r>
                            <w:rPr>
                              <w:sz w:val="16"/>
                              <w:szCs w:val="16"/>
                            </w:rPr>
                            <w:fldChar w:fldCharType="separate"/>
                          </w:r>
                          <w:r>
                            <w:rPr>
                              <w:sz w:val="16"/>
                              <w:szCs w:val="16"/>
                            </w:rPr>
                            <w:t>2</w:t>
                          </w:r>
                          <w:r>
                            <w:rPr>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PWp7QcbAgAAVAQAAA4A&#10;AAAAAAAAAQAgAAAAHwEAAGRycy9lMm9Eb2MueG1sUEsFBgAAAAAGAAYAWQEAAKwFAAAAAA==&#10;">
              <v:fill on="f" focussize="0,0"/>
              <v:stroke on="f" weight="0.5pt"/>
              <v:imagedata o:title=""/>
              <o:lock v:ext="edit" aspectratio="f"/>
              <v:textbox inset="0mm,0mm,0mm,0mm" style="mso-fit-shape-to-text:t;">
                <w:txbxContent>
                  <w:p w14:paraId="6D18861D">
                    <w:pPr>
                      <w:tabs>
                        <w:tab w:val="right" w:pos="10466"/>
                      </w:tabs>
                    </w:pPr>
                    <w:r>
                      <w:rPr>
                        <w:i/>
                        <w:sz w:val="16"/>
                        <w:szCs w:val="16"/>
                      </w:rPr>
                      <w:t>e-Bangi: Journal of Social Sciences &amp; Humanities</w:t>
                    </w:r>
                    <w:r>
                      <w:rPr>
                        <w:sz w:val="16"/>
                        <w:szCs w:val="16"/>
                      </w:rPr>
                      <w:tab/>
                    </w:r>
                    <w:r>
                      <w:rPr>
                        <w:sz w:val="16"/>
                        <w:szCs w:val="16"/>
                      </w:rPr>
                      <w:fldChar w:fldCharType="begin"/>
                    </w:r>
                    <w:r>
                      <w:rPr>
                        <w:sz w:val="16"/>
                        <w:szCs w:val="16"/>
                      </w:rPr>
                      <w:instrText xml:space="preserve">PAGE</w:instrText>
                    </w:r>
                    <w:r>
                      <w:rPr>
                        <w:sz w:val="16"/>
                        <w:szCs w:val="16"/>
                      </w:rPr>
                      <w:fldChar w:fldCharType="separate"/>
                    </w:r>
                    <w:r>
                      <w:rPr>
                        <w:sz w:val="16"/>
                        <w:szCs w:val="16"/>
                      </w:rPr>
                      <w:t>2</w:t>
                    </w:r>
                    <w:r>
                      <w:rPr>
                        <w:sz w:val="16"/>
                        <w:szCs w:val="16"/>
                      </w:rPr>
                      <w:fldChar w:fldCharType="end"/>
                    </w:r>
                  </w:p>
                </w:txbxContent>
              </v:textbox>
            </v:shape>
          </w:pict>
        </mc:Fallback>
      </mc:AlternateContent>
    </w:r>
  </w:p>
  <w:p w14:paraId="01D14D49">
    <w:pPr>
      <w:pBdr>
        <w:bottom w:val="single" w:color="000000" w:sz="4" w:space="1"/>
      </w:pBdr>
      <w:tabs>
        <w:tab w:val="right" w:pos="8844"/>
      </w:tabs>
      <w:spacing w:after="480" w:line="10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1C36">
    <w:pPr>
      <w:pBdr>
        <w:bottom w:val="none" w:color="000000" w:sz="0" w:space="0"/>
      </w:pBdr>
      <w:tabs>
        <w:tab w:val="center" w:pos="4153"/>
        <w:tab w:val="right" w:pos="8306"/>
      </w:tabs>
      <w:jc w:val="center"/>
      <w:rPr>
        <w:rFonts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4C40">
    <w:pPr>
      <w:widowControl w:val="0"/>
      <w:spacing w:line="276" w:lineRule="auto"/>
      <w:rPr>
        <w:rFonts w:cs="Times New Roman"/>
        <w:color w:val="00000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5B839">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6mK4BoCAABUBAAADgAA&#10;AAAAAAABACAAAAAfAQAAZHJzL2Uyb0RvYy54bWxQSwUGAAAAAAYABgBZAQAAqwUAAAAA&#10;">
              <v:fill on="f" focussize="0,0"/>
              <v:stroke on="f" weight="0.5pt"/>
              <v:imagedata o:title=""/>
              <o:lock v:ext="edit" aspectratio="f"/>
              <v:textbox inset="0mm,0mm,0mm,0mm" style="mso-fit-shape-to-text:t;">
                <w:txbxContent>
                  <w:p w14:paraId="6FA5B839">
                    <w:pPr>
                      <w:pStyle w:val="22"/>
                    </w:pPr>
                  </w:p>
                </w:txbxContent>
              </v:textbox>
            </v:shape>
          </w:pict>
        </mc:Fallback>
      </mc:AlternateContent>
    </w:r>
  </w:p>
  <w:tbl>
    <w:tblPr>
      <w:tblStyle w:val="103"/>
      <w:tblW w:w="10423" w:type="dxa"/>
      <w:tblInd w:w="0" w:type="dxa"/>
      <w:tblLayout w:type="fixed"/>
      <w:tblCellMar>
        <w:top w:w="0" w:type="dxa"/>
        <w:left w:w="0" w:type="dxa"/>
        <w:bottom w:w="0" w:type="dxa"/>
        <w:right w:w="0" w:type="dxa"/>
      </w:tblCellMar>
    </w:tblPr>
    <w:tblGrid>
      <w:gridCol w:w="4668"/>
      <w:gridCol w:w="5755"/>
    </w:tblGrid>
    <w:tr w14:paraId="7F32A366">
      <w:tblPrEx>
        <w:tblCellMar>
          <w:top w:w="0" w:type="dxa"/>
          <w:left w:w="0" w:type="dxa"/>
          <w:bottom w:w="0" w:type="dxa"/>
          <w:right w:w="0" w:type="dxa"/>
        </w:tblCellMar>
      </w:tblPrEx>
      <w:trPr>
        <w:trHeight w:val="536" w:hRule="atLeast"/>
      </w:trPr>
      <w:tc>
        <w:tcPr>
          <w:tcW w:w="4668" w:type="dxa"/>
          <w:shd w:val="clear" w:color="auto" w:fill="auto"/>
        </w:tcPr>
        <w:p w14:paraId="01391410">
          <w:pPr>
            <w:pBdr>
              <w:bottom w:val="none" w:color="000000" w:sz="0" w:space="0"/>
            </w:pBdr>
            <w:tabs>
              <w:tab w:val="center" w:pos="4153"/>
              <w:tab w:val="right" w:pos="8306"/>
            </w:tabs>
            <w:rPr>
              <w:rFonts w:cs="Times New Roman"/>
              <w:b/>
              <w:color w:val="000000"/>
            </w:rPr>
          </w:pPr>
        </w:p>
      </w:tc>
      <w:tc>
        <w:tcPr>
          <w:tcW w:w="5755" w:type="dxa"/>
          <w:shd w:val="clear" w:color="auto" w:fill="auto"/>
          <w:vAlign w:val="center"/>
        </w:tcPr>
        <w:p w14:paraId="05C35101">
          <w:pPr>
            <w:pBdr>
              <w:bottom w:val="none" w:color="000000" w:sz="0" w:space="0"/>
            </w:pBdr>
            <w:tabs>
              <w:tab w:val="center" w:pos="4153"/>
              <w:tab w:val="right" w:pos="8306"/>
            </w:tabs>
            <w:jc w:val="center"/>
            <w:rPr>
              <w:rFonts w:cs="Times New Roman"/>
              <w:color w:val="FFFFFF"/>
            </w:rPr>
          </w:pPr>
        </w:p>
        <w:p w14:paraId="310746C4">
          <w:pPr>
            <w:pBdr>
              <w:bottom w:val="none" w:color="000000" w:sz="0" w:space="0"/>
            </w:pBdr>
            <w:tabs>
              <w:tab w:val="center" w:pos="4153"/>
              <w:tab w:val="right" w:pos="8306"/>
            </w:tabs>
            <w:jc w:val="right"/>
            <w:rPr>
              <w:rFonts w:cs="Times New Roman"/>
              <w:b/>
              <w:color w:val="FFFFFF"/>
            </w:rPr>
          </w:pPr>
          <w:r>
            <w:rPr>
              <w:rFonts w:cs="Times New Roman"/>
              <w:color w:val="FFFFFF"/>
            </w:rPr>
            <w:t>ISSN: 1823-884x</w:t>
          </w:r>
        </w:p>
      </w:tc>
    </w:tr>
  </w:tbl>
  <w:p w14:paraId="54B38AEF">
    <w:pPr>
      <w:pBdr>
        <w:bottom w:val="single" w:color="000000" w:sz="4" w:space="0"/>
      </w:pBdr>
      <w:spacing w:line="100" w:lineRule="auto"/>
    </w:pPr>
    <w:r>
      <w:drawing>
        <wp:anchor distT="0" distB="0" distL="114300" distR="114300" simplePos="0" relativeHeight="251659264" behindDoc="0" locked="0" layoutInCell="1" allowOverlap="1">
          <wp:simplePos x="0" y="0"/>
          <wp:positionH relativeFrom="column">
            <wp:posOffset>-2042795</wp:posOffset>
          </wp:positionH>
          <wp:positionV relativeFrom="paragraph">
            <wp:posOffset>-431800</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
                  <a:srcRect r="26738" b="12644"/>
                  <a:stretch>
                    <a:fillRect/>
                  </a:stretch>
                </pic:blipFill>
                <pic:spPr>
                  <a:xfrm>
                    <a:off x="0" y="0"/>
                    <a:ext cx="4309110" cy="398780"/>
                  </a:xfrm>
                  <a:prstGeom prst="rect">
                    <a:avLst/>
                  </a:prstGeom>
                </pic:spPr>
              </pic:pic>
            </a:graphicData>
          </a:graphic>
        </wp:anchor>
      </w:drawing>
    </w:r>
  </w:p>
  <w:p w14:paraId="06E5D343">
    <w:pPr>
      <w:spacing w:before="40"/>
      <w:jc w:val="right"/>
      <w:rPr>
        <w:rFonts w:ascii="Times" w:hAnsi="Times" w:eastAsia="Times" w:cs="Times"/>
        <w:i/>
        <w:color w:val="FFFFFF"/>
      </w:rPr>
    </w:pPr>
    <w:r>
      <w:rPr>
        <w:rFonts w:ascii="Times" w:hAnsi="Times" w:eastAsia="Times" w:cs="Times"/>
        <w:i/>
        <w:color w:val="FFFFFF"/>
      </w:rPr>
      <w:t>Volume X, Issue X, DOI:</w:t>
    </w:r>
  </w:p>
  <w:p w14:paraId="39E65C0D">
    <w:pPr>
      <w:jc w:val="right"/>
      <w:rPr>
        <w:rFonts w:ascii="Times" w:hAnsi="Times" w:eastAsia="Times" w:cs="Times"/>
        <w:i/>
        <w:color w:val="FFFFFF"/>
      </w:rPr>
    </w:pPr>
    <w:r>
      <w:rPr>
        <w:rFonts w:ascii="Times" w:hAnsi="Times" w:eastAsia="Times" w:cs="Times"/>
        <w:i/>
        <w:color w:val="FFFFFF"/>
      </w:rPr>
      <w:t>Received: date</w:t>
    </w:r>
  </w:p>
  <w:p w14:paraId="556626BA">
    <w:pPr>
      <w:jc w:val="right"/>
      <w:rPr>
        <w:rFonts w:ascii="Times" w:hAnsi="Times" w:eastAsia="Times" w:cs="Times"/>
        <w:i/>
        <w:color w:val="FFFFFF"/>
      </w:rPr>
    </w:pPr>
    <w:r>
      <w:rPr>
        <w:rFonts w:ascii="Times" w:hAnsi="Times" w:eastAsia="Times" w:cs="Times"/>
        <w:i/>
        <w:color w:val="FFFFFF"/>
      </w:rPr>
      <w:t>Accepted: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25FC2"/>
    <w:multiLevelType w:val="multilevel"/>
    <w:tmpl w:val="55125FC2"/>
    <w:lvl w:ilvl="0" w:tentative="0">
      <w:start w:val="1"/>
      <w:numFmt w:val="decimal"/>
      <w:lvlText w:val="%1"/>
      <w:lvlJc w:val="left"/>
      <w:pPr>
        <w:ind w:left="720" w:hanging="720"/>
      </w:pPr>
      <w:rPr>
        <w:rFonts w:hint="default" w:ascii="Times New Roman" w:hAnsi="Times New Roman"/>
        <w:b/>
        <w:i w:val="0"/>
        <w:caps w:val="0"/>
        <w:vanish/>
        <w:color w:val="FF0000"/>
        <w:sz w:val="22"/>
      </w:rPr>
    </w:lvl>
    <w:lvl w:ilvl="1" w:tentative="0">
      <w:start w:val="1"/>
      <w:numFmt w:val="upperRoman"/>
      <w:lvlRestart w:val="0"/>
      <w:lvlText w:val="Bab %2"/>
      <w:lvlJc w:val="left"/>
      <w:pPr>
        <w:tabs>
          <w:tab w:val="left" w:pos="851"/>
        </w:tabs>
        <w:ind w:left="0" w:firstLine="0"/>
      </w:pPr>
      <w:rPr>
        <w:rFonts w:hint="default" w:ascii="Times New Roman" w:hAnsi="Times New Roman" w:cs="Times New Roman"/>
        <w:b/>
        <w:i w:val="0"/>
        <w:caps/>
        <w:vanish w:val="0"/>
        <w:color w:val="auto"/>
        <w:sz w:val="22"/>
      </w:rPr>
    </w:lvl>
    <w:lvl w:ilvl="2" w:tentative="0">
      <w:start w:val="1"/>
      <w:numFmt w:val="decimal"/>
      <w:pStyle w:val="104"/>
      <w:lvlText w:val="%1.%3"/>
      <w:lvlJc w:val="left"/>
      <w:pPr>
        <w:ind w:left="720" w:hanging="720"/>
      </w:pPr>
      <w:rPr>
        <w:rFonts w:hint="default" w:ascii="Times New Roman" w:hAnsi="Times New Roman" w:cs="Times New Roman"/>
        <w:b/>
        <w:bCs/>
        <w:i w:val="0"/>
        <w:iCs w:val="0"/>
        <w:caps/>
        <w:vanish w:val="0"/>
        <w:sz w:val="22"/>
        <w:szCs w:val="22"/>
      </w:rPr>
    </w:lvl>
    <w:lvl w:ilvl="3" w:tentative="0">
      <w:start w:val="1"/>
      <w:numFmt w:val="decimal"/>
      <w:lvlText w:val="%1.%3.%4"/>
      <w:lvlJc w:val="left"/>
      <w:pPr>
        <w:ind w:left="720" w:hanging="720"/>
      </w:pPr>
      <w:rPr>
        <w:rFonts w:hint="default" w:ascii="Times New Roman" w:hAnsi="Times New Roman" w:cs="Times New Roman"/>
        <w:b/>
        <w:i w:val="0"/>
        <w:caps w:val="0"/>
        <w:vanish w:val="0"/>
        <w:sz w:val="22"/>
      </w:rPr>
    </w:lvl>
    <w:lvl w:ilvl="4" w:tentative="0">
      <w:start w:val="1"/>
      <w:numFmt w:val="lowerLetter"/>
      <w:lvlText w:val="%5."/>
      <w:lvlJc w:val="left"/>
      <w:pPr>
        <w:ind w:left="720" w:hanging="720"/>
      </w:pPr>
      <w:rPr>
        <w:rFonts w:hint="default" w:ascii="Times New Roman" w:hAnsi="Times New Roman" w:cs="Times New Roman"/>
        <w:b/>
        <w:i w:val="0"/>
        <w:caps w:val="0"/>
        <w:vanish w:val="0"/>
        <w:sz w:val="22"/>
      </w:rPr>
    </w:lvl>
    <w:lvl w:ilvl="5" w:tentative="0">
      <w:start w:val="1"/>
      <w:numFmt w:val="lowerRoman"/>
      <w:lvlText w:val="%6."/>
      <w:lvlJc w:val="left"/>
      <w:pPr>
        <w:ind w:left="720" w:hanging="720"/>
      </w:pPr>
      <w:rPr>
        <w:rFonts w:hint="default" w:ascii="Times New Roman" w:hAnsi="Times New Roman" w:cs="Times New Roman"/>
        <w:b/>
        <w:i w:val="0"/>
        <w:caps w:val="0"/>
        <w:vanish w:val="0"/>
        <w:sz w:val="22"/>
      </w:rPr>
    </w:lvl>
    <w:lvl w:ilvl="6" w:tentative="0">
      <w:start w:val="1"/>
      <w:numFmt w:val="decimal"/>
      <w:lvlText w:val="%7."/>
      <w:lvlJc w:val="left"/>
      <w:pPr>
        <w:ind w:left="720" w:hanging="720"/>
      </w:pPr>
      <w:rPr>
        <w:rFonts w:hint="default" w:ascii="Times New Roman" w:hAnsi="Times New Roman" w:cs="Times New Roman"/>
        <w:b/>
        <w:i w:val="0"/>
        <w:caps w:val="0"/>
        <w:vanish w:val="0"/>
        <w:sz w:val="22"/>
      </w:rPr>
    </w:lvl>
    <w:lvl w:ilvl="7" w:tentative="0">
      <w:start w:val="1"/>
      <w:numFmt w:val="lowerLetter"/>
      <w:lvlText w:val="%8."/>
      <w:lvlJc w:val="left"/>
      <w:pPr>
        <w:ind w:left="720" w:hanging="720"/>
      </w:pPr>
      <w:rPr>
        <w:rFonts w:hint="default" w:ascii="Times New Roman" w:hAnsi="Times New Roman" w:cs="Times New Roman"/>
        <w:b/>
        <w:i w:val="0"/>
        <w:caps w:val="0"/>
        <w:vanish w:val="0"/>
        <w:sz w:val="22"/>
      </w:rPr>
    </w:lvl>
    <w:lvl w:ilvl="8" w:tentative="0">
      <w:start w:val="1"/>
      <w:numFmt w:val="lowerRoman"/>
      <w:lvlText w:val="%9."/>
      <w:lvlJc w:val="left"/>
      <w:pPr>
        <w:ind w:left="720" w:hanging="720"/>
      </w:pPr>
      <w:rPr>
        <w:rFonts w:hint="default" w:ascii="Times New Roman" w:hAnsi="Times New Roman" w:cs="Times New Roman"/>
        <w:b/>
        <w:i w:val="0"/>
        <w:caps w:val="0"/>
        <w:vanish w:val="0"/>
        <w:sz w:val="22"/>
      </w:rPr>
    </w:lvl>
  </w:abstractNum>
  <w:abstractNum w:abstractNumId="1">
    <w:nsid w:val="56CB93C9"/>
    <w:multiLevelType w:val="singleLevel"/>
    <w:tmpl w:val="56CB93C9"/>
    <w:lvl w:ilvl="0" w:tentative="0">
      <w:start w:val="1"/>
      <w:numFmt w:val="lowerLetter"/>
      <w:lvlText w:val="%1."/>
      <w:lvlJc w:val="left"/>
      <w:pPr>
        <w:tabs>
          <w:tab w:val="left" w:pos="845"/>
        </w:tabs>
        <w:ind w:left="845" w:hanging="425"/>
      </w:pPr>
      <w:rPr>
        <w:rFont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BE"/>
    <w:rsid w:val="0029174F"/>
    <w:rsid w:val="00342AEB"/>
    <w:rsid w:val="003C492A"/>
    <w:rsid w:val="00433B1D"/>
    <w:rsid w:val="00601260"/>
    <w:rsid w:val="006A56BE"/>
    <w:rsid w:val="0080271A"/>
    <w:rsid w:val="00AD668B"/>
    <w:rsid w:val="0AD22E4F"/>
    <w:rsid w:val="0E701B1B"/>
    <w:rsid w:val="1762133C"/>
    <w:rsid w:val="1D251260"/>
    <w:rsid w:val="2B1A38C4"/>
    <w:rsid w:val="30E13893"/>
    <w:rsid w:val="374714D5"/>
    <w:rsid w:val="3D7C0DAC"/>
    <w:rsid w:val="44853BC8"/>
    <w:rsid w:val="56F810BD"/>
    <w:rsid w:val="5B034533"/>
    <w:rsid w:val="67531912"/>
    <w:rsid w:val="6A1D1DA5"/>
    <w:rsid w:val="70E64CC7"/>
    <w:rsid w:val="758E689F"/>
    <w:rsid w:val="781A0374"/>
    <w:rsid w:val="7EF72E26"/>
    <w:rsid w:val="7F3C3B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Calibri" w:eastAsia="Calibri" w:cs="Calibri"/>
      <w:lang w:val="en-MY" w:eastAsia="en-MY" w:bidi="ar-SA"/>
    </w:rPr>
  </w:style>
  <w:style w:type="paragraph" w:styleId="2">
    <w:name w:val="heading 1"/>
    <w:basedOn w:val="1"/>
    <w:qFormat/>
    <w:uiPriority w:val="0"/>
    <w:pPr>
      <w:spacing w:before="480"/>
      <w:outlineLvl w:val="0"/>
    </w:pPr>
    <w:rPr>
      <w:b/>
      <w:color w:val="345A8A"/>
      <w:sz w:val="32"/>
    </w:rPr>
  </w:style>
  <w:style w:type="paragraph" w:styleId="3">
    <w:name w:val="heading 2"/>
    <w:basedOn w:val="1"/>
    <w:qFormat/>
    <w:uiPriority w:val="0"/>
    <w:pPr>
      <w:spacing w:before="200"/>
      <w:outlineLvl w:val="1"/>
    </w:pPr>
    <w:rPr>
      <w:b/>
      <w:color w:val="4F81BD"/>
      <w:sz w:val="26"/>
    </w:rPr>
  </w:style>
  <w:style w:type="paragraph" w:styleId="4">
    <w:name w:val="heading 3"/>
    <w:basedOn w:val="1"/>
    <w:qFormat/>
    <w:uiPriority w:val="0"/>
    <w:pPr>
      <w:spacing w:before="200"/>
      <w:outlineLvl w:val="2"/>
    </w:pPr>
    <w:rPr>
      <w:b/>
      <w:color w:val="4F81BD"/>
      <w:sz w:val="24"/>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rPr>
  </w:style>
  <w:style w:type="character" w:default="1" w:styleId="8">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paragraph" w:styleId="10">
    <w:name w:val="Balloon Text"/>
    <w:basedOn w:val="1"/>
    <w:link w:val="68"/>
    <w:qFormat/>
    <w:uiPriority w:val="99"/>
    <w:rPr>
      <w:rFonts w:cs="Tahoma"/>
      <w:szCs w:val="18"/>
    </w:rPr>
  </w:style>
  <w:style w:type="paragraph" w:styleId="11">
    <w:name w:val="Body Text"/>
    <w:link w:val="91"/>
    <w:qFormat/>
    <w:uiPriority w:val="0"/>
    <w:pPr>
      <w:spacing w:after="120" w:line="340" w:lineRule="atLeast"/>
      <w:jc w:val="both"/>
    </w:pPr>
    <w:rPr>
      <w:rFonts w:ascii="Palatino Linotype" w:hAnsi="Palatino Linotype" w:eastAsiaTheme="minorEastAsia" w:cstheme="minorBidi"/>
      <w:color w:val="000000"/>
      <w:sz w:val="24"/>
      <w:szCs w:val="24"/>
      <w:lang w:val="en-MY" w:eastAsia="de-DE" w:bidi="ar-SA"/>
    </w:rPr>
  </w:style>
  <w:style w:type="paragraph" w:styleId="12">
    <w:name w:val="caption"/>
    <w:next w:val="1"/>
    <w:unhideWhenUsed/>
    <w:qFormat/>
    <w:uiPriority w:val="35"/>
    <w:pPr>
      <w:spacing w:after="200" w:line="259" w:lineRule="auto"/>
      <w:jc w:val="center"/>
    </w:pPr>
    <w:rPr>
      <w:rFonts w:ascii="Times New Roman" w:hAnsi="Times New Roman" w:eastAsia="MS Mincho" w:cs="Times New Roman"/>
      <w:bCs/>
      <w:color w:val="FF0000"/>
      <w:szCs w:val="18"/>
      <w:lang w:val="ms-MY" w:eastAsia="en-US" w:bidi="ar-SA"/>
    </w:rPr>
  </w:style>
  <w:style w:type="character" w:styleId="13">
    <w:name w:val="annotation reference"/>
    <w:qFormat/>
    <w:uiPriority w:val="0"/>
    <w:rPr>
      <w:sz w:val="21"/>
      <w:szCs w:val="21"/>
    </w:rPr>
  </w:style>
  <w:style w:type="paragraph" w:styleId="14">
    <w:name w:val="annotation text"/>
    <w:basedOn w:val="1"/>
    <w:link w:val="92"/>
    <w:qFormat/>
    <w:uiPriority w:val="0"/>
  </w:style>
  <w:style w:type="paragraph" w:styleId="15">
    <w:name w:val="annotation subject"/>
    <w:basedOn w:val="14"/>
    <w:next w:val="14"/>
    <w:link w:val="93"/>
    <w:qFormat/>
    <w:uiPriority w:val="0"/>
    <w:rPr>
      <w:b/>
      <w:bCs/>
    </w:rPr>
  </w:style>
  <w:style w:type="character" w:styleId="16">
    <w:name w:val="Emphasis"/>
    <w:basedOn w:val="8"/>
    <w:qFormat/>
    <w:uiPriority w:val="20"/>
    <w:rPr>
      <w:i/>
      <w:iCs/>
    </w:rPr>
  </w:style>
  <w:style w:type="character" w:styleId="17">
    <w:name w:val="endnote reference"/>
    <w:qFormat/>
    <w:uiPriority w:val="0"/>
    <w:rPr>
      <w:vertAlign w:val="superscript"/>
    </w:rPr>
  </w:style>
  <w:style w:type="paragraph" w:styleId="18">
    <w:name w:val="endnote text"/>
    <w:basedOn w:val="1"/>
    <w:link w:val="94"/>
    <w:semiHidden/>
    <w:unhideWhenUsed/>
    <w:qFormat/>
    <w:uiPriority w:val="0"/>
  </w:style>
  <w:style w:type="character" w:styleId="19">
    <w:name w:val="FollowedHyperlink"/>
    <w:qFormat/>
    <w:uiPriority w:val="0"/>
    <w:rPr>
      <w:color w:val="954F72"/>
      <w:u w:val="single"/>
    </w:rPr>
  </w:style>
  <w:style w:type="paragraph" w:styleId="20">
    <w:name w:val="footer"/>
    <w:basedOn w:val="1"/>
    <w:link w:val="43"/>
    <w:qFormat/>
    <w:uiPriority w:val="99"/>
    <w:pPr>
      <w:tabs>
        <w:tab w:val="center" w:pos="4153"/>
        <w:tab w:val="right" w:pos="8306"/>
      </w:tabs>
      <w:snapToGrid w:val="0"/>
      <w:spacing w:line="240" w:lineRule="atLeast"/>
    </w:pPr>
    <w:rPr>
      <w:szCs w:val="18"/>
    </w:rPr>
  </w:style>
  <w:style w:type="paragraph" w:styleId="21">
    <w:name w:val="footnote text"/>
    <w:basedOn w:val="1"/>
    <w:link w:val="95"/>
    <w:semiHidden/>
    <w:unhideWhenUsed/>
    <w:qFormat/>
    <w:uiPriority w:val="0"/>
  </w:style>
  <w:style w:type="paragraph" w:styleId="22">
    <w:name w:val="header"/>
    <w:basedOn w:val="1"/>
    <w:link w:val="44"/>
    <w:qFormat/>
    <w:uiPriority w:val="99"/>
    <w:pPr>
      <w:pBdr>
        <w:bottom w:val="single" w:color="auto" w:sz="6" w:space="1"/>
      </w:pBdr>
      <w:tabs>
        <w:tab w:val="center" w:pos="4153"/>
        <w:tab w:val="right" w:pos="8306"/>
      </w:tabs>
      <w:snapToGrid w:val="0"/>
      <w:spacing w:line="240" w:lineRule="atLeast"/>
      <w:jc w:val="center"/>
    </w:pPr>
    <w:rPr>
      <w:szCs w:val="18"/>
    </w:rPr>
  </w:style>
  <w:style w:type="paragraph" w:styleId="23">
    <w:name w:val="HTML Preformatted"/>
    <w:link w:val="10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eastAsia="Calibri" w:cs="Times New Roman"/>
      <w:lang w:val="en-US" w:eastAsia="zh-CN" w:bidi="ar-SA"/>
    </w:rPr>
  </w:style>
  <w:style w:type="character" w:styleId="24">
    <w:name w:val="Hyperlink"/>
    <w:qFormat/>
    <w:uiPriority w:val="99"/>
    <w:rPr>
      <w:color w:val="0000FF"/>
      <w:u w:val="single"/>
    </w:rPr>
  </w:style>
  <w:style w:type="character" w:styleId="25">
    <w:name w:val="line number"/>
    <w:qFormat/>
    <w:uiPriority w:val="99"/>
    <w:rPr>
      <w:rFonts w:ascii="Palatino Linotype" w:hAnsi="Palatino Linotype"/>
      <w:sz w:val="16"/>
    </w:rPr>
  </w:style>
  <w:style w:type="paragraph" w:styleId="26">
    <w:name w:val="Normal (Web)"/>
    <w:basedOn w:val="1"/>
    <w:qFormat/>
    <w:uiPriority w:val="99"/>
  </w:style>
  <w:style w:type="character" w:styleId="27">
    <w:name w:val="page number"/>
    <w:basedOn w:val="8"/>
    <w:qFormat/>
    <w:uiPriority w:val="0"/>
  </w:style>
  <w:style w:type="character" w:styleId="28">
    <w:name w:val="Strong"/>
    <w:basedOn w:val="8"/>
    <w:qFormat/>
    <w:uiPriority w:val="0"/>
    <w:rPr>
      <w:b/>
      <w:bCs/>
    </w:rPr>
  </w:style>
  <w:style w:type="paragraph" w:styleId="29">
    <w:name w:val="Subtitle"/>
    <w:basedOn w:val="1"/>
    <w:qFormat/>
    <w:uiPriority w:val="0"/>
    <w:rPr>
      <w:i/>
      <w:color w:val="4F81BD"/>
      <w:sz w:val="24"/>
    </w:rPr>
  </w:style>
  <w:style w:type="table" w:styleId="30">
    <w:name w:val="Table Grid"/>
    <w:basedOn w:val="31"/>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Normal1"/>
    <w:qFormat/>
    <w:uiPriority w:val="0"/>
    <w:tblPr>
      <w:tblCellMar>
        <w:top w:w="0" w:type="dxa"/>
        <w:left w:w="0" w:type="dxa"/>
        <w:bottom w:w="0" w:type="dxa"/>
        <w:right w:w="0" w:type="dxa"/>
      </w:tblCellMar>
    </w:tblPr>
  </w:style>
  <w:style w:type="paragraph" w:styleId="32">
    <w:name w:val="Title"/>
    <w:basedOn w:val="1"/>
    <w:qFormat/>
    <w:uiPriority w:val="0"/>
    <w:pPr>
      <w:spacing w:after="300"/>
    </w:pPr>
    <w:rPr>
      <w:color w:val="17365D"/>
      <w:sz w:val="52"/>
    </w:rPr>
  </w:style>
  <w:style w:type="paragraph" w:customStyle="1" w:styleId="33">
    <w:name w:val="11 Normal02 - PerengganKedua onward"/>
    <w:qFormat/>
    <w:uiPriority w:val="0"/>
    <w:pPr>
      <w:spacing w:after="400" w:line="360" w:lineRule="auto"/>
      <w:ind w:firstLine="720"/>
      <w:jc w:val="both"/>
    </w:pPr>
    <w:rPr>
      <w:rFonts w:ascii="Times New Roman" w:hAnsi="Times New Roman" w:eastAsia="MS Mincho" w:cs="Arial"/>
      <w:sz w:val="24"/>
      <w:szCs w:val="24"/>
      <w:lang w:val="ms-MY" w:eastAsia="en-US" w:bidi="ar-SA"/>
    </w:rPr>
  </w:style>
  <w:style w:type="paragraph" w:customStyle="1" w:styleId="34">
    <w:name w:val="MDPI_1.1_article_type"/>
    <w:next w:val="1"/>
    <w:qFormat/>
    <w:uiPriority w:val="0"/>
    <w:pPr>
      <w:adjustRightInd w:val="0"/>
      <w:snapToGrid w:val="0"/>
      <w:spacing w:before="240"/>
    </w:pPr>
    <w:rPr>
      <w:rFonts w:ascii="Palatino Linotype" w:hAnsi="Palatino Linotype" w:eastAsia="Times New Roman" w:cstheme="minorBidi"/>
      <w:i/>
      <w:snapToGrid w:val="0"/>
      <w:color w:val="000000"/>
      <w:sz w:val="24"/>
      <w:szCs w:val="22"/>
      <w:lang w:val="en-MY" w:eastAsia="de-DE" w:bidi="en-US"/>
    </w:rPr>
  </w:style>
  <w:style w:type="paragraph" w:customStyle="1" w:styleId="35">
    <w:name w:val="MDPI_1.2_title"/>
    <w:next w:val="1"/>
    <w:qFormat/>
    <w:uiPriority w:val="0"/>
    <w:pPr>
      <w:adjustRightInd w:val="0"/>
      <w:snapToGrid w:val="0"/>
      <w:spacing w:after="240" w:line="240" w:lineRule="atLeast"/>
    </w:pPr>
    <w:rPr>
      <w:rFonts w:ascii="Palatino Linotype" w:hAnsi="Palatino Linotype" w:eastAsia="Times New Roman" w:cstheme="minorBidi"/>
      <w:b/>
      <w:snapToGrid w:val="0"/>
      <w:color w:val="000000"/>
      <w:sz w:val="36"/>
      <w:szCs w:val="24"/>
      <w:lang w:val="en-MY" w:eastAsia="de-DE" w:bidi="en-US"/>
    </w:rPr>
  </w:style>
  <w:style w:type="paragraph" w:customStyle="1" w:styleId="36">
    <w:name w:val="MDPI_1.3_authornames"/>
    <w:next w:val="1"/>
    <w:qFormat/>
    <w:uiPriority w:val="0"/>
    <w:pPr>
      <w:adjustRightInd w:val="0"/>
      <w:snapToGrid w:val="0"/>
      <w:spacing w:after="360" w:line="260" w:lineRule="atLeast"/>
    </w:pPr>
    <w:rPr>
      <w:rFonts w:ascii="Palatino Linotype" w:hAnsi="Palatino Linotype" w:eastAsia="Times New Roman" w:cstheme="minorBidi"/>
      <w:b/>
      <w:color w:val="000000"/>
      <w:sz w:val="24"/>
      <w:szCs w:val="22"/>
      <w:lang w:val="en-MY" w:eastAsia="de-DE" w:bidi="en-US"/>
    </w:rPr>
  </w:style>
  <w:style w:type="paragraph" w:customStyle="1" w:styleId="37">
    <w:name w:val="MDPI_1.4_history"/>
    <w:basedOn w:val="1"/>
    <w:next w:val="1"/>
    <w:qFormat/>
    <w:uiPriority w:val="0"/>
    <w:pPr>
      <w:adjustRightInd w:val="0"/>
      <w:snapToGrid w:val="0"/>
      <w:spacing w:line="240" w:lineRule="atLeast"/>
      <w:ind w:right="113"/>
    </w:pPr>
    <w:rPr>
      <w:sz w:val="14"/>
      <w:lang w:eastAsia="de-DE" w:bidi="en-US"/>
    </w:rPr>
  </w:style>
  <w:style w:type="paragraph" w:customStyle="1" w:styleId="38">
    <w:name w:val="MDPI_1.6_affiliation"/>
    <w:qFormat/>
    <w:uiPriority w:val="0"/>
    <w:pPr>
      <w:adjustRightInd w:val="0"/>
      <w:snapToGrid w:val="0"/>
      <w:spacing w:line="200" w:lineRule="atLeast"/>
      <w:ind w:left="2806" w:hanging="198"/>
    </w:pPr>
    <w:rPr>
      <w:rFonts w:ascii="Palatino Linotype" w:hAnsi="Palatino Linotype" w:eastAsia="Times New Roman" w:cstheme="minorBidi"/>
      <w:color w:val="000000"/>
      <w:sz w:val="16"/>
      <w:szCs w:val="18"/>
      <w:lang w:val="en-MY" w:eastAsia="de-DE" w:bidi="en-US"/>
    </w:rPr>
  </w:style>
  <w:style w:type="paragraph" w:customStyle="1" w:styleId="39">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heme="minorBidi"/>
      <w:color w:val="000000"/>
      <w:sz w:val="18"/>
      <w:szCs w:val="22"/>
      <w:lang w:val="en-MY" w:eastAsia="de-DE" w:bidi="en-US"/>
    </w:rPr>
  </w:style>
  <w:style w:type="paragraph" w:customStyle="1" w:styleId="40">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heme="minorBidi"/>
      <w:snapToGrid w:val="0"/>
      <w:color w:val="000000"/>
      <w:sz w:val="18"/>
      <w:szCs w:val="22"/>
      <w:lang w:val="en-MY" w:eastAsia="de-DE" w:bidi="en-US"/>
    </w:rPr>
  </w:style>
  <w:style w:type="paragraph" w:customStyle="1" w:styleId="41">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 w:val="24"/>
      <w:szCs w:val="24"/>
      <w:lang w:val="en-MY" w:eastAsia="de-DE" w:bidi="en-US"/>
    </w:rPr>
  </w:style>
  <w:style w:type="table" w:customStyle="1" w:styleId="42">
    <w:name w:val="M_deck_5_table_body_three_lines"/>
    <w:basedOn w:val="31"/>
    <w:qFormat/>
    <w:uiPriority w:val="99"/>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right="0" w:firstLine="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43">
    <w:name w:val="Footer Char"/>
    <w:link w:val="20"/>
    <w:qFormat/>
    <w:uiPriority w:val="99"/>
    <w:rPr>
      <w:rFonts w:ascii="Palatino Linotype" w:hAnsi="Palatino Linotype"/>
      <w:color w:val="000000"/>
      <w:szCs w:val="18"/>
    </w:rPr>
  </w:style>
  <w:style w:type="character" w:customStyle="1" w:styleId="44">
    <w:name w:val="Header Char"/>
    <w:link w:val="22"/>
    <w:qFormat/>
    <w:uiPriority w:val="99"/>
    <w:rPr>
      <w:rFonts w:ascii="Palatino Linotype" w:hAnsi="Palatino Linotype"/>
      <w:color w:val="000000"/>
      <w:szCs w:val="18"/>
    </w:rPr>
  </w:style>
  <w:style w:type="paragraph" w:customStyle="1" w:styleId="45">
    <w:name w:val="MDPI_header_journal_logo"/>
    <w:qFormat/>
    <w:uiPriority w:val="0"/>
    <w:pPr>
      <w:adjustRightInd w:val="0"/>
      <w:snapToGrid w:val="0"/>
      <w:spacing w:line="260" w:lineRule="atLeast"/>
      <w:jc w:val="both"/>
    </w:pPr>
    <w:rPr>
      <w:rFonts w:ascii="Palatino Linotype" w:hAnsi="Palatino Linotype" w:eastAsia="Times New Roman" w:cstheme="minorBidi"/>
      <w:i/>
      <w:color w:val="000000"/>
      <w:sz w:val="24"/>
      <w:szCs w:val="22"/>
      <w:lang w:val="en-MY" w:eastAsia="de-CH" w:bidi="ar-SA"/>
    </w:rPr>
  </w:style>
  <w:style w:type="paragraph" w:customStyle="1" w:styleId="46">
    <w:name w:val="MDPI_3.2_text_no_indent"/>
    <w:basedOn w:val="47"/>
    <w:qFormat/>
    <w:uiPriority w:val="0"/>
    <w:pPr>
      <w:ind w:firstLine="0"/>
    </w:pPr>
  </w:style>
  <w:style w:type="paragraph" w:customStyle="1" w:styleId="47">
    <w:name w:val="MDPI_3.1_text"/>
    <w:qFormat/>
    <w:uiPriority w:val="0"/>
    <w:pPr>
      <w:adjustRightInd w:val="0"/>
      <w:snapToGrid w:val="0"/>
      <w:spacing w:line="228" w:lineRule="auto"/>
      <w:ind w:left="2608" w:firstLine="425"/>
      <w:jc w:val="both"/>
    </w:pPr>
    <w:rPr>
      <w:rFonts w:ascii="Palatino Linotype" w:hAnsi="Palatino Linotype" w:eastAsia="Times New Roman" w:cstheme="minorBidi"/>
      <w:snapToGrid w:val="0"/>
      <w:color w:val="000000"/>
      <w:sz w:val="24"/>
      <w:szCs w:val="22"/>
      <w:lang w:val="en-MY" w:eastAsia="de-DE" w:bidi="en-US"/>
    </w:rPr>
  </w:style>
  <w:style w:type="paragraph" w:customStyle="1" w:styleId="48">
    <w:name w:val="MDPI_3.3_text_space_after"/>
    <w:qFormat/>
    <w:uiPriority w:val="0"/>
    <w:pPr>
      <w:adjustRightInd w:val="0"/>
      <w:snapToGrid w:val="0"/>
      <w:spacing w:after="24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49">
    <w:name w:val="MDPI_3.4_text_space_before"/>
    <w:qFormat/>
    <w:uiPriority w:val="0"/>
    <w:pPr>
      <w:adjustRightInd w:val="0"/>
      <w:snapToGrid w:val="0"/>
      <w:spacing w:before="24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50">
    <w:name w:val="MDPI_3.5_text_before_list"/>
    <w:qFormat/>
    <w:uiPriority w:val="0"/>
    <w:pPr>
      <w:adjustRightInd w:val="0"/>
      <w:snapToGrid w:val="0"/>
      <w:spacing w:line="228" w:lineRule="auto"/>
      <w:ind w:left="2608" w:firstLine="425"/>
      <w:jc w:val="both"/>
    </w:pPr>
    <w:rPr>
      <w:rFonts w:ascii="Palatino Linotype" w:hAnsi="Palatino Linotype" w:eastAsia="Times New Roman" w:cstheme="minorBidi"/>
      <w:snapToGrid w:val="0"/>
      <w:color w:val="000000"/>
      <w:sz w:val="24"/>
      <w:szCs w:val="22"/>
      <w:lang w:val="en-MY" w:eastAsia="de-DE" w:bidi="en-US"/>
    </w:rPr>
  </w:style>
  <w:style w:type="paragraph" w:customStyle="1" w:styleId="51">
    <w:name w:val="MDPI_3.6_text_after_list"/>
    <w:qFormat/>
    <w:uiPriority w:val="0"/>
    <w:pPr>
      <w:adjustRightInd w:val="0"/>
      <w:snapToGrid w:val="0"/>
      <w:spacing w:before="120"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52">
    <w:name w:val="MDPI_3.7_itemize"/>
    <w:qFormat/>
    <w:uiPriority w:val="0"/>
    <w:pPr>
      <w:adjustRightInd w:val="0"/>
      <w:snapToGrid w:val="0"/>
      <w:spacing w:line="228" w:lineRule="auto"/>
      <w:jc w:val="both"/>
    </w:pPr>
    <w:rPr>
      <w:rFonts w:ascii="Palatino Linotype" w:hAnsi="Palatino Linotype" w:eastAsia="Times New Roman" w:cstheme="minorBidi"/>
      <w:color w:val="000000"/>
      <w:sz w:val="24"/>
      <w:szCs w:val="22"/>
      <w:lang w:val="en-MY" w:eastAsia="de-DE" w:bidi="en-US"/>
    </w:rPr>
  </w:style>
  <w:style w:type="paragraph" w:customStyle="1" w:styleId="53">
    <w:name w:val="MDPI_3.8_bullet"/>
    <w:qFormat/>
    <w:uiPriority w:val="0"/>
    <w:pPr>
      <w:adjustRightInd w:val="0"/>
      <w:snapToGrid w:val="0"/>
      <w:spacing w:line="228" w:lineRule="auto"/>
      <w:jc w:val="both"/>
    </w:pPr>
    <w:rPr>
      <w:rFonts w:ascii="Palatino Linotype" w:hAnsi="Palatino Linotype" w:eastAsia="Times New Roman" w:cstheme="minorBidi"/>
      <w:color w:val="000000"/>
      <w:sz w:val="24"/>
      <w:szCs w:val="22"/>
      <w:lang w:val="en-MY" w:eastAsia="de-DE" w:bidi="en-US"/>
    </w:rPr>
  </w:style>
  <w:style w:type="paragraph" w:customStyle="1" w:styleId="54">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heme="minorBidi"/>
      <w:snapToGrid w:val="0"/>
      <w:color w:val="000000"/>
      <w:sz w:val="24"/>
      <w:szCs w:val="22"/>
      <w:lang w:val="en-MY" w:eastAsia="de-DE" w:bidi="en-US"/>
    </w:rPr>
  </w:style>
  <w:style w:type="paragraph" w:customStyle="1" w:styleId="55">
    <w:name w:val="MDPI_3.a_equation_number"/>
    <w:qFormat/>
    <w:uiPriority w:val="0"/>
    <w:pPr>
      <w:spacing w:before="120" w:after="120"/>
      <w:jc w:val="right"/>
    </w:pPr>
    <w:rPr>
      <w:rFonts w:ascii="Palatino Linotype" w:hAnsi="Palatino Linotype" w:eastAsia="Times New Roman" w:cstheme="minorBidi"/>
      <w:snapToGrid w:val="0"/>
      <w:color w:val="000000"/>
      <w:sz w:val="24"/>
      <w:szCs w:val="22"/>
      <w:lang w:val="en-MY" w:eastAsia="de-DE" w:bidi="en-US"/>
    </w:rPr>
  </w:style>
  <w:style w:type="paragraph" w:customStyle="1" w:styleId="56">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7">
    <w:name w:val="MDPI_4.2_table_body"/>
    <w:qFormat/>
    <w:uiPriority w:val="0"/>
    <w:pPr>
      <w:adjustRightInd w:val="0"/>
      <w:snapToGrid w:val="0"/>
      <w:spacing w:line="260" w:lineRule="atLeast"/>
      <w:jc w:val="center"/>
    </w:pPr>
    <w:rPr>
      <w:rFonts w:ascii="Palatino Linotype" w:hAnsi="Palatino Linotype" w:eastAsia="Times New Roman" w:cstheme="minorBidi"/>
      <w:snapToGrid w:val="0"/>
      <w:color w:val="000000"/>
      <w:sz w:val="24"/>
      <w:szCs w:val="24"/>
      <w:lang w:val="en-MY" w:eastAsia="de-DE" w:bidi="en-US"/>
    </w:rPr>
  </w:style>
  <w:style w:type="paragraph" w:customStyle="1" w:styleId="58">
    <w:name w:val="MDPI_4.3_table_footer"/>
    <w:next w:val="47"/>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MY" w:eastAsia="de-DE" w:bidi="en-US"/>
    </w:rPr>
  </w:style>
  <w:style w:type="paragraph" w:customStyle="1" w:styleId="59">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heme="minorBidi"/>
      <w:color w:val="000000"/>
      <w:sz w:val="18"/>
      <w:szCs w:val="24"/>
      <w:lang w:val="en-MY" w:eastAsia="de-DE" w:bidi="en-US"/>
    </w:rPr>
  </w:style>
  <w:style w:type="paragraph" w:customStyle="1" w:styleId="60">
    <w:name w:val="MDPI_5.2_figure"/>
    <w:qFormat/>
    <w:uiPriority w:val="0"/>
    <w:pPr>
      <w:adjustRightInd w:val="0"/>
      <w:snapToGrid w:val="0"/>
      <w:spacing w:before="240" w:after="120"/>
      <w:jc w:val="center"/>
    </w:pPr>
    <w:rPr>
      <w:rFonts w:ascii="Palatino Linotype" w:hAnsi="Palatino Linotype" w:eastAsia="Times New Roman" w:cstheme="minorBidi"/>
      <w:snapToGrid w:val="0"/>
      <w:color w:val="000000"/>
      <w:sz w:val="24"/>
      <w:szCs w:val="24"/>
      <w:lang w:val="en-MY" w:eastAsia="de-DE" w:bidi="en-US"/>
    </w:rPr>
  </w:style>
  <w:style w:type="paragraph" w:customStyle="1" w:styleId="61">
    <w:name w:val="MDPI_8.1_theorem"/>
    <w:qFormat/>
    <w:uiPriority w:val="0"/>
    <w:pPr>
      <w:adjustRightInd w:val="0"/>
      <w:snapToGrid w:val="0"/>
      <w:spacing w:line="228" w:lineRule="auto"/>
      <w:ind w:left="2608"/>
      <w:jc w:val="both"/>
    </w:pPr>
    <w:rPr>
      <w:rFonts w:ascii="Palatino Linotype" w:hAnsi="Palatino Linotype" w:eastAsia="Times New Roman" w:cstheme="minorBidi"/>
      <w:i/>
      <w:snapToGrid w:val="0"/>
      <w:color w:val="000000"/>
      <w:sz w:val="24"/>
      <w:szCs w:val="22"/>
      <w:lang w:val="en-MY" w:eastAsia="de-DE" w:bidi="en-US"/>
    </w:rPr>
  </w:style>
  <w:style w:type="paragraph" w:customStyle="1" w:styleId="62">
    <w:name w:val="MDPI_8.2_proof"/>
    <w:qFormat/>
    <w:uiPriority w:val="0"/>
    <w:pPr>
      <w:adjustRightInd w:val="0"/>
      <w:snapToGrid w:val="0"/>
      <w:spacing w:line="228" w:lineRule="auto"/>
      <w:ind w:left="2608"/>
      <w:jc w:val="both"/>
    </w:pPr>
    <w:rPr>
      <w:rFonts w:ascii="Palatino Linotype" w:hAnsi="Palatino Linotype" w:eastAsia="Times New Roman" w:cstheme="minorBidi"/>
      <w:snapToGrid w:val="0"/>
      <w:color w:val="000000"/>
      <w:sz w:val="24"/>
      <w:szCs w:val="22"/>
      <w:lang w:val="en-MY" w:eastAsia="de-DE" w:bidi="en-US"/>
    </w:rPr>
  </w:style>
  <w:style w:type="paragraph" w:customStyle="1" w:styleId="63">
    <w:name w:val="MDPI_footer_firstpage"/>
    <w:qFormat/>
    <w:uiPriority w:val="0"/>
    <w:pPr>
      <w:tabs>
        <w:tab w:val="right" w:pos="8845"/>
      </w:tabs>
      <w:spacing w:line="160" w:lineRule="exact"/>
    </w:pPr>
    <w:rPr>
      <w:rFonts w:ascii="Palatino Linotype" w:hAnsi="Palatino Linotype" w:eastAsia="Times New Roman" w:cstheme="minorBidi"/>
      <w:color w:val="000000"/>
      <w:sz w:val="16"/>
      <w:szCs w:val="24"/>
      <w:lang w:val="en-MY" w:eastAsia="de-DE" w:bidi="ar-SA"/>
    </w:rPr>
  </w:style>
  <w:style w:type="paragraph" w:customStyle="1" w:styleId="64">
    <w:name w:val="MDPI_2.3_heading3"/>
    <w:qFormat/>
    <w:uiPriority w:val="0"/>
    <w:pPr>
      <w:adjustRightInd w:val="0"/>
      <w:snapToGrid w:val="0"/>
      <w:spacing w:before="60" w:after="60" w:line="228" w:lineRule="auto"/>
      <w:ind w:left="2608"/>
      <w:outlineLvl w:val="2"/>
    </w:pPr>
    <w:rPr>
      <w:rFonts w:ascii="Palatino Linotype" w:hAnsi="Palatino Linotype" w:eastAsia="Times New Roman" w:cstheme="minorBidi"/>
      <w:snapToGrid w:val="0"/>
      <w:color w:val="000000"/>
      <w:sz w:val="24"/>
      <w:szCs w:val="22"/>
      <w:lang w:val="en-MY" w:eastAsia="de-DE" w:bidi="en-US"/>
    </w:rPr>
  </w:style>
  <w:style w:type="paragraph" w:customStyle="1" w:styleId="65">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heme="minorBidi"/>
      <w:b/>
      <w:snapToGrid w:val="0"/>
      <w:color w:val="000000"/>
      <w:sz w:val="24"/>
      <w:szCs w:val="22"/>
      <w:lang w:val="en-MY" w:eastAsia="de-DE" w:bidi="en-US"/>
    </w:rPr>
  </w:style>
  <w:style w:type="paragraph" w:customStyle="1" w:styleId="66">
    <w:name w:val="MDPI_2.2_heading2"/>
    <w:qFormat/>
    <w:uiPriority w:val="0"/>
    <w:pPr>
      <w:adjustRightInd w:val="0"/>
      <w:snapToGrid w:val="0"/>
      <w:spacing w:before="60" w:after="60" w:line="228" w:lineRule="auto"/>
      <w:ind w:left="2608"/>
      <w:outlineLvl w:val="1"/>
    </w:pPr>
    <w:rPr>
      <w:rFonts w:ascii="Palatino Linotype" w:hAnsi="Palatino Linotype" w:eastAsia="Times New Roman" w:cstheme="minorBidi"/>
      <w:i/>
      <w:snapToGrid w:val="0"/>
      <w:color w:val="000000"/>
      <w:sz w:val="24"/>
      <w:szCs w:val="22"/>
      <w:lang w:val="en-MY" w:eastAsia="de-DE" w:bidi="en-US"/>
    </w:rPr>
  </w:style>
  <w:style w:type="paragraph" w:customStyle="1" w:styleId="67">
    <w:name w:val="MDPI_7.1_References"/>
    <w:qFormat/>
    <w:uiPriority w:val="0"/>
    <w:pPr>
      <w:adjustRightInd w:val="0"/>
      <w:snapToGrid w:val="0"/>
      <w:spacing w:line="228" w:lineRule="auto"/>
      <w:jc w:val="both"/>
    </w:pPr>
    <w:rPr>
      <w:rFonts w:ascii="Palatino Linotype" w:hAnsi="Palatino Linotype" w:eastAsia="Times New Roman" w:cstheme="minorBidi"/>
      <w:color w:val="000000"/>
      <w:sz w:val="18"/>
      <w:szCs w:val="24"/>
      <w:lang w:val="en-MY" w:eastAsia="de-DE" w:bidi="en-US"/>
    </w:rPr>
  </w:style>
  <w:style w:type="character" w:customStyle="1" w:styleId="68">
    <w:name w:val="Balloon Text Char"/>
    <w:link w:val="10"/>
    <w:qFormat/>
    <w:uiPriority w:val="99"/>
    <w:rPr>
      <w:rFonts w:ascii="Palatino Linotype" w:hAnsi="Palatino Linotype" w:cs="Tahoma"/>
      <w:color w:val="000000"/>
      <w:szCs w:val="18"/>
    </w:rPr>
  </w:style>
  <w:style w:type="table" w:customStyle="1" w:styleId="69">
    <w:name w:val="MDPI_4.1_three_line_table"/>
    <w:basedOn w:val="31"/>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70">
    <w:name w:val="Unresolved Mention1"/>
    <w:semiHidden/>
    <w:unhideWhenUsed/>
    <w:qFormat/>
    <w:uiPriority w:val="99"/>
    <w:rPr>
      <w:color w:val="605E5C"/>
      <w:shd w:val="clear" w:color="auto" w:fill="E1DFDD"/>
    </w:rPr>
  </w:style>
  <w:style w:type="table" w:customStyle="1" w:styleId="71">
    <w:name w:val="Plain Table 41"/>
    <w:basedOn w:val="3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2">
    <w:name w:val="MDPI_6.1_Citation"/>
    <w:qFormat/>
    <w:uiPriority w:val="0"/>
    <w:pPr>
      <w:adjustRightInd w:val="0"/>
      <w:snapToGrid w:val="0"/>
      <w:spacing w:line="240" w:lineRule="atLeast"/>
      <w:ind w:right="113"/>
    </w:pPr>
    <w:rPr>
      <w:rFonts w:ascii="Palatino Linotype" w:hAnsi="Palatino Linotype" w:cs="Cordia New" w:eastAsiaTheme="minorEastAsia"/>
      <w:sz w:val="14"/>
      <w:szCs w:val="22"/>
      <w:lang w:val="en-MY" w:eastAsia="en-MY" w:bidi="ar-SA"/>
    </w:rPr>
  </w:style>
  <w:style w:type="paragraph" w:customStyle="1" w:styleId="73">
    <w:name w:val="MDPI_6.2_BackMatter"/>
    <w:qFormat/>
    <w:uiPriority w:val="0"/>
    <w:pPr>
      <w:adjustRightInd w:val="0"/>
      <w:snapToGrid w:val="0"/>
      <w:spacing w:after="120" w:line="228" w:lineRule="auto"/>
      <w:ind w:left="2608"/>
      <w:jc w:val="both"/>
    </w:pPr>
    <w:rPr>
      <w:rFonts w:ascii="Palatino Linotype" w:hAnsi="Palatino Linotype" w:eastAsia="Times New Roman" w:cstheme="minorBidi"/>
      <w:snapToGrid w:val="0"/>
      <w:color w:val="000000"/>
      <w:sz w:val="18"/>
      <w:szCs w:val="24"/>
      <w:lang w:val="en-MY" w:eastAsia="en-US" w:bidi="en-US"/>
    </w:rPr>
  </w:style>
  <w:style w:type="paragraph" w:customStyle="1" w:styleId="74">
    <w:name w:val="MDPI_6.3_Notes"/>
    <w:qFormat/>
    <w:uiPriority w:val="0"/>
    <w:pPr>
      <w:adjustRightInd w:val="0"/>
      <w:snapToGrid w:val="0"/>
      <w:spacing w:after="120" w:line="240" w:lineRule="atLeast"/>
      <w:ind w:right="113"/>
    </w:pPr>
    <w:rPr>
      <w:rFonts w:ascii="Palatino Linotype" w:hAnsi="Palatino Linotype" w:eastAsiaTheme="minorEastAsia" w:cstheme="minorBidi"/>
      <w:snapToGrid w:val="0"/>
      <w:color w:val="000000"/>
      <w:sz w:val="14"/>
      <w:szCs w:val="24"/>
      <w:lang w:val="en-MY" w:eastAsia="en-US" w:bidi="en-US"/>
    </w:rPr>
  </w:style>
  <w:style w:type="paragraph" w:customStyle="1" w:styleId="75">
    <w:name w:val="MDPI_1.5_academic_editor"/>
    <w:qFormat/>
    <w:uiPriority w:val="0"/>
    <w:pPr>
      <w:adjustRightInd w:val="0"/>
      <w:snapToGrid w:val="0"/>
      <w:spacing w:before="120" w:line="240" w:lineRule="atLeast"/>
      <w:ind w:right="113"/>
    </w:pPr>
    <w:rPr>
      <w:rFonts w:ascii="Palatino Linotype" w:hAnsi="Palatino Linotype" w:eastAsia="Times New Roman" w:cstheme="minorBidi"/>
      <w:color w:val="000000"/>
      <w:sz w:val="14"/>
      <w:szCs w:val="22"/>
      <w:lang w:val="en-MY" w:eastAsia="de-DE" w:bidi="en-US"/>
    </w:rPr>
  </w:style>
  <w:style w:type="paragraph" w:customStyle="1" w:styleId="76">
    <w:name w:val="MDPI_1.9_classification"/>
    <w:qFormat/>
    <w:uiPriority w:val="0"/>
    <w:pPr>
      <w:spacing w:before="240" w:line="260" w:lineRule="atLeast"/>
      <w:ind w:left="113"/>
      <w:jc w:val="both"/>
    </w:pPr>
    <w:rPr>
      <w:rFonts w:ascii="Palatino Linotype" w:hAnsi="Palatino Linotype" w:eastAsia="Times New Roman" w:cstheme="minorBidi"/>
      <w:b/>
      <w:color w:val="000000"/>
      <w:sz w:val="24"/>
      <w:szCs w:val="22"/>
      <w:lang w:val="en-MY" w:eastAsia="de-DE" w:bidi="en-US"/>
    </w:rPr>
  </w:style>
  <w:style w:type="paragraph" w:customStyle="1" w:styleId="77">
    <w:name w:val="MDPI_4.1.1_one_table_caption"/>
    <w:qFormat/>
    <w:uiPriority w:val="0"/>
    <w:pPr>
      <w:adjustRightInd w:val="0"/>
      <w:snapToGrid w:val="0"/>
      <w:spacing w:before="240" w:after="120" w:line="260" w:lineRule="atLeast"/>
      <w:jc w:val="center"/>
    </w:pPr>
    <w:rPr>
      <w:rFonts w:ascii="Palatino Linotype" w:hAnsi="Palatino Linotype" w:cs="Cordia New" w:eastAsiaTheme="minorEastAsia"/>
      <w:color w:val="000000"/>
      <w:sz w:val="18"/>
      <w:szCs w:val="22"/>
      <w:lang w:val="en-MY" w:eastAsia="en-MY" w:bidi="en-US"/>
    </w:rPr>
  </w:style>
  <w:style w:type="paragraph" w:customStyle="1" w:styleId="78">
    <w:name w:val="MDPI_5.1.1_one_figure_caption"/>
    <w:qFormat/>
    <w:uiPriority w:val="0"/>
    <w:pPr>
      <w:adjustRightInd w:val="0"/>
      <w:snapToGrid w:val="0"/>
      <w:spacing w:before="240" w:after="120" w:line="260" w:lineRule="atLeast"/>
      <w:jc w:val="center"/>
    </w:pPr>
    <w:rPr>
      <w:rFonts w:ascii="Palatino Linotype" w:hAnsi="Palatino Linotype" w:eastAsiaTheme="minorEastAsia" w:cstheme="minorBidi"/>
      <w:color w:val="000000"/>
      <w:sz w:val="18"/>
      <w:szCs w:val="24"/>
      <w:lang w:val="en-MY" w:eastAsia="en-MY" w:bidi="en-US"/>
    </w:rPr>
  </w:style>
  <w:style w:type="paragraph" w:customStyle="1" w:styleId="79">
    <w:name w:val="MDPI_7.2_Copyright"/>
    <w:qFormat/>
    <w:uiPriority w:val="0"/>
    <w:pPr>
      <w:adjustRightInd w:val="0"/>
      <w:snapToGrid w:val="0"/>
      <w:spacing w:before="240" w:line="240" w:lineRule="atLeast"/>
      <w:ind w:right="113"/>
    </w:pPr>
    <w:rPr>
      <w:rFonts w:ascii="Palatino Linotype" w:hAnsi="Palatino Linotype" w:eastAsia="Times New Roman" w:cstheme="minorBidi"/>
      <w:snapToGrid w:val="0"/>
      <w:color w:val="000000"/>
      <w:spacing w:val="-2"/>
      <w:sz w:val="14"/>
      <w:szCs w:val="24"/>
      <w:lang w:val="en-GB" w:eastAsia="en-GB" w:bidi="ar-SA"/>
    </w:rPr>
  </w:style>
  <w:style w:type="paragraph" w:customStyle="1" w:styleId="80">
    <w:name w:val="MDPI_7.3_CopyrightImage"/>
    <w:qFormat/>
    <w:uiPriority w:val="0"/>
    <w:pPr>
      <w:adjustRightInd w:val="0"/>
      <w:snapToGrid w:val="0"/>
      <w:spacing w:after="100" w:line="260" w:lineRule="atLeast"/>
      <w:jc w:val="right"/>
    </w:pPr>
    <w:rPr>
      <w:rFonts w:ascii="Palatino Linotype" w:hAnsi="Palatino Linotype" w:eastAsia="Times New Roman" w:cstheme="minorBidi"/>
      <w:color w:val="000000"/>
      <w:sz w:val="24"/>
      <w:szCs w:val="24"/>
      <w:lang w:val="en-MY" w:eastAsia="de-CH" w:bidi="ar-SA"/>
    </w:rPr>
  </w:style>
  <w:style w:type="paragraph" w:customStyle="1" w:styleId="81">
    <w:name w:val="MDPI_equationFram"/>
    <w:qFormat/>
    <w:uiPriority w:val="0"/>
    <w:pPr>
      <w:adjustRightInd w:val="0"/>
      <w:snapToGrid w:val="0"/>
      <w:spacing w:before="120" w:after="120"/>
      <w:jc w:val="center"/>
    </w:pPr>
    <w:rPr>
      <w:rFonts w:ascii="Palatino Linotype" w:hAnsi="Palatino Linotype" w:eastAsia="Times New Roman" w:cstheme="minorBidi"/>
      <w:snapToGrid w:val="0"/>
      <w:color w:val="000000"/>
      <w:sz w:val="24"/>
      <w:szCs w:val="22"/>
      <w:lang w:val="en-MY" w:eastAsia="de-DE" w:bidi="en-US"/>
    </w:rPr>
  </w:style>
  <w:style w:type="paragraph" w:customStyle="1" w:styleId="82">
    <w:name w:val="MDPI_footer"/>
    <w:qFormat/>
    <w:uiPriority w:val="0"/>
    <w:pPr>
      <w:adjustRightInd w:val="0"/>
      <w:snapToGrid w:val="0"/>
      <w:spacing w:before="120" w:line="260" w:lineRule="atLeast"/>
      <w:jc w:val="center"/>
    </w:pPr>
    <w:rPr>
      <w:rFonts w:ascii="Palatino Linotype" w:hAnsi="Palatino Linotype" w:eastAsia="Times New Roman" w:cstheme="minorBidi"/>
      <w:color w:val="000000"/>
      <w:sz w:val="24"/>
      <w:szCs w:val="24"/>
      <w:lang w:val="en-MY" w:eastAsia="de-DE" w:bidi="ar-SA"/>
    </w:rPr>
  </w:style>
  <w:style w:type="paragraph" w:customStyle="1" w:styleId="83">
    <w:name w:val="MDPI_header"/>
    <w:qFormat/>
    <w:uiPriority w:val="0"/>
    <w:pPr>
      <w:adjustRightInd w:val="0"/>
      <w:snapToGrid w:val="0"/>
      <w:spacing w:after="240" w:line="260" w:lineRule="atLeast"/>
      <w:jc w:val="both"/>
    </w:pPr>
    <w:rPr>
      <w:rFonts w:ascii="Palatino Linotype" w:hAnsi="Palatino Linotype" w:eastAsia="Times New Roman" w:cstheme="minorBidi"/>
      <w:iCs/>
      <w:color w:val="000000"/>
      <w:sz w:val="16"/>
      <w:szCs w:val="24"/>
      <w:lang w:val="en-MY" w:eastAsia="de-DE" w:bidi="ar-SA"/>
    </w:rPr>
  </w:style>
  <w:style w:type="paragraph" w:customStyle="1" w:styleId="84">
    <w:name w:val="MDPI_header_citation"/>
    <w:qFormat/>
    <w:uiPriority w:val="0"/>
    <w:pPr>
      <w:spacing w:after="240"/>
    </w:pPr>
    <w:rPr>
      <w:rFonts w:ascii="Palatino Linotype" w:hAnsi="Palatino Linotype" w:eastAsia="Times New Roman" w:cstheme="minorBidi"/>
      <w:snapToGrid w:val="0"/>
      <w:color w:val="000000"/>
      <w:sz w:val="18"/>
      <w:szCs w:val="24"/>
      <w:lang w:val="en-MY" w:eastAsia="de-DE" w:bidi="en-US"/>
    </w:rPr>
  </w:style>
  <w:style w:type="paragraph" w:customStyle="1" w:styleId="85">
    <w:name w:val="MDPI_header_mdpi_logo"/>
    <w:qFormat/>
    <w:uiPriority w:val="0"/>
    <w:pPr>
      <w:adjustRightInd w:val="0"/>
      <w:snapToGrid w:val="0"/>
      <w:spacing w:line="260" w:lineRule="atLeast"/>
      <w:jc w:val="right"/>
    </w:pPr>
    <w:rPr>
      <w:rFonts w:ascii="Palatino Linotype" w:hAnsi="Palatino Linotype" w:eastAsia="Times New Roman" w:cstheme="minorBidi"/>
      <w:color w:val="000000"/>
      <w:sz w:val="24"/>
      <w:szCs w:val="22"/>
      <w:lang w:val="en-MY" w:eastAsia="de-CH" w:bidi="ar-SA"/>
    </w:rPr>
  </w:style>
  <w:style w:type="table" w:customStyle="1" w:styleId="86">
    <w:name w:val="MDPI_Table"/>
    <w:basedOn w:val="31"/>
    <w:qFormat/>
    <w:uiPriority w:val="99"/>
    <w:rPr>
      <w:rFonts w:ascii="Palatino Linotype" w:hAnsi="Palatino Linotype"/>
      <w:color w:val="000000"/>
      <w:lang w:val="en-CA" w:eastAsia="en-US"/>
    </w:rPr>
  </w:style>
  <w:style w:type="paragraph" w:customStyle="1" w:styleId="87">
    <w:name w:val="MDPI_text"/>
    <w:qFormat/>
    <w:uiPriority w:val="0"/>
    <w:pPr>
      <w:spacing w:line="260" w:lineRule="atLeast"/>
      <w:ind w:left="425" w:right="425" w:firstLine="284"/>
      <w:jc w:val="both"/>
    </w:pPr>
    <w:rPr>
      <w:rFonts w:ascii="Times New Roman" w:hAnsi="Times New Roman" w:eastAsia="Times New Roman" w:cstheme="minorBidi"/>
      <w:snapToGrid w:val="0"/>
      <w:color w:val="000000"/>
      <w:sz w:val="22"/>
      <w:szCs w:val="22"/>
      <w:lang w:val="en-MY" w:eastAsia="de-DE" w:bidi="en-US"/>
    </w:rPr>
  </w:style>
  <w:style w:type="paragraph" w:customStyle="1" w:styleId="88">
    <w:name w:val="MDPI_title"/>
    <w:qFormat/>
    <w:uiPriority w:val="0"/>
    <w:pPr>
      <w:adjustRightInd w:val="0"/>
      <w:snapToGrid w:val="0"/>
      <w:spacing w:after="240" w:line="260" w:lineRule="atLeast"/>
      <w:jc w:val="both"/>
    </w:pPr>
    <w:rPr>
      <w:rFonts w:ascii="Palatino Linotype" w:hAnsi="Palatino Linotype" w:eastAsia="Times New Roman" w:cstheme="minorBidi"/>
      <w:b/>
      <w:snapToGrid w:val="0"/>
      <w:color w:val="000000"/>
      <w:sz w:val="36"/>
      <w:szCs w:val="24"/>
      <w:lang w:val="en-MY" w:eastAsia="de-DE" w:bidi="en-US"/>
    </w:rPr>
  </w:style>
  <w:style w:type="character" w:customStyle="1" w:styleId="89">
    <w:name w:val="apple-converted-space"/>
    <w:qFormat/>
    <w:uiPriority w:val="0"/>
  </w:style>
  <w:style w:type="paragraph" w:customStyle="1" w:styleId="90">
    <w:name w:val="Bibliography1"/>
    <w:basedOn w:val="1"/>
    <w:next w:val="1"/>
    <w:semiHidden/>
    <w:unhideWhenUsed/>
    <w:qFormat/>
    <w:uiPriority w:val="37"/>
  </w:style>
  <w:style w:type="character" w:customStyle="1" w:styleId="91">
    <w:name w:val="Body Text Char"/>
    <w:link w:val="11"/>
    <w:qFormat/>
    <w:uiPriority w:val="0"/>
    <w:rPr>
      <w:rFonts w:ascii="Palatino Linotype" w:hAnsi="Palatino Linotype"/>
      <w:color w:val="000000"/>
      <w:sz w:val="24"/>
      <w:lang w:eastAsia="de-DE"/>
    </w:rPr>
  </w:style>
  <w:style w:type="character" w:customStyle="1" w:styleId="92">
    <w:name w:val="Comment Text Char"/>
    <w:link w:val="14"/>
    <w:qFormat/>
    <w:uiPriority w:val="0"/>
    <w:rPr>
      <w:rFonts w:ascii="Palatino Linotype" w:hAnsi="Palatino Linotype"/>
      <w:color w:val="000000"/>
    </w:rPr>
  </w:style>
  <w:style w:type="character" w:customStyle="1" w:styleId="93">
    <w:name w:val="Comment Subject Char"/>
    <w:link w:val="15"/>
    <w:qFormat/>
    <w:uiPriority w:val="0"/>
    <w:rPr>
      <w:rFonts w:ascii="Palatino Linotype" w:hAnsi="Palatino Linotype"/>
      <w:b/>
      <w:bCs/>
      <w:color w:val="000000"/>
    </w:rPr>
  </w:style>
  <w:style w:type="character" w:customStyle="1" w:styleId="94">
    <w:name w:val="Endnote Text Char"/>
    <w:link w:val="18"/>
    <w:semiHidden/>
    <w:qFormat/>
    <w:uiPriority w:val="0"/>
    <w:rPr>
      <w:rFonts w:ascii="Palatino Linotype" w:hAnsi="Palatino Linotype"/>
      <w:color w:val="000000"/>
    </w:rPr>
  </w:style>
  <w:style w:type="character" w:customStyle="1" w:styleId="95">
    <w:name w:val="Footnote Text Char"/>
    <w:link w:val="21"/>
    <w:semiHidden/>
    <w:qFormat/>
    <w:uiPriority w:val="0"/>
    <w:rPr>
      <w:rFonts w:ascii="Palatino Linotype" w:hAnsi="Palatino Linotype"/>
      <w:color w:val="000000"/>
    </w:rPr>
  </w:style>
  <w:style w:type="paragraph" w:customStyle="1" w:styleId="96">
    <w:name w:val="MsoFootnoteText"/>
    <w:basedOn w:val="26"/>
    <w:qFormat/>
    <w:uiPriority w:val="0"/>
  </w:style>
  <w:style w:type="character" w:styleId="97">
    <w:name w:val="Placeholder Text"/>
    <w:semiHidden/>
    <w:qFormat/>
    <w:uiPriority w:val="99"/>
    <w:rPr>
      <w:color w:val="808080"/>
    </w:rPr>
  </w:style>
  <w:style w:type="paragraph" w:customStyle="1" w:styleId="98">
    <w:name w:val="MDPI_7.1_FootNotes"/>
    <w:qFormat/>
    <w:uiPriority w:val="0"/>
    <w:pPr>
      <w:adjustRightInd w:val="0"/>
      <w:snapToGrid w:val="0"/>
      <w:spacing w:line="228" w:lineRule="auto"/>
    </w:pPr>
    <w:rPr>
      <w:rFonts w:ascii="Palatino Linotype" w:hAnsi="Palatino Linotype" w:eastAsiaTheme="minorEastAsia" w:cstheme="minorBidi"/>
      <w:color w:val="000000"/>
      <w:sz w:val="18"/>
      <w:szCs w:val="24"/>
      <w:lang w:val="en-MY" w:eastAsia="en-MY" w:bidi="ar-SA"/>
    </w:rPr>
  </w:style>
  <w:style w:type="paragraph" w:styleId="99">
    <w:name w:val="List Paragraph"/>
    <w:basedOn w:val="1"/>
    <w:qFormat/>
    <w:uiPriority w:val="34"/>
    <w:pPr>
      <w:spacing w:after="160" w:line="259" w:lineRule="auto"/>
      <w:ind w:left="720"/>
      <w:contextualSpacing/>
    </w:pPr>
    <w:rPr>
      <w:rFonts w:hAnsiTheme="minorHAnsi" w:eastAsiaTheme="minorEastAsia"/>
      <w:sz w:val="22"/>
      <w:szCs w:val="22"/>
      <w:lang w:eastAsia="zh-TW"/>
    </w:rPr>
  </w:style>
  <w:style w:type="table" w:customStyle="1" w:styleId="100">
    <w:name w:val="_Style 96"/>
    <w:basedOn w:val="31"/>
    <w:qFormat/>
    <w:uiPriority w:val="0"/>
    <w:tblPr>
      <w:tblCellMar>
        <w:top w:w="100" w:type="dxa"/>
        <w:left w:w="100" w:type="dxa"/>
        <w:bottom w:w="100" w:type="dxa"/>
        <w:right w:w="100" w:type="dxa"/>
      </w:tblCellMar>
    </w:tblPr>
  </w:style>
  <w:style w:type="table" w:customStyle="1" w:styleId="101">
    <w:name w:val="_Style 97"/>
    <w:basedOn w:val="31"/>
    <w:qFormat/>
    <w:uiPriority w:val="0"/>
    <w:tblPr>
      <w:tblCellMar>
        <w:top w:w="100" w:type="dxa"/>
        <w:left w:w="100" w:type="dxa"/>
        <w:bottom w:w="100" w:type="dxa"/>
        <w:right w:w="100" w:type="dxa"/>
      </w:tblCellMar>
    </w:tblPr>
  </w:style>
  <w:style w:type="table" w:customStyle="1" w:styleId="102">
    <w:name w:val="_Style 98"/>
    <w:basedOn w:val="31"/>
    <w:qFormat/>
    <w:uiPriority w:val="0"/>
    <w:tblPr>
      <w:tblCellMar>
        <w:top w:w="100" w:type="dxa"/>
        <w:left w:w="100" w:type="dxa"/>
        <w:bottom w:w="100" w:type="dxa"/>
        <w:right w:w="100" w:type="dxa"/>
      </w:tblCellMar>
    </w:tblPr>
  </w:style>
  <w:style w:type="table" w:customStyle="1" w:styleId="103">
    <w:name w:val="_Style 99"/>
    <w:basedOn w:val="31"/>
    <w:qFormat/>
    <w:uiPriority w:val="0"/>
  </w:style>
  <w:style w:type="paragraph" w:customStyle="1" w:styleId="104">
    <w:name w:val="09b Level02"/>
    <w:next w:val="105"/>
    <w:qFormat/>
    <w:uiPriority w:val="0"/>
    <w:pPr>
      <w:keepNext/>
      <w:numPr>
        <w:ilvl w:val="2"/>
        <w:numId w:val="1"/>
      </w:numPr>
      <w:spacing w:after="400"/>
      <w:jc w:val="both"/>
      <w:outlineLvl w:val="1"/>
    </w:pPr>
    <w:rPr>
      <w:rFonts w:ascii="Times New Roman" w:hAnsi="Times New Roman" w:eastAsia="Calibri" w:cs="Arial"/>
      <w:b/>
      <w:caps/>
      <w:sz w:val="22"/>
      <w:szCs w:val="22"/>
      <w:lang w:val="ms-MY" w:eastAsia="en-US" w:bidi="ar-SA"/>
    </w:rPr>
  </w:style>
  <w:style w:type="paragraph" w:customStyle="1" w:styleId="105">
    <w:name w:val="10 Normal01 - PerengganPertama"/>
    <w:next w:val="33"/>
    <w:qFormat/>
    <w:uiPriority w:val="0"/>
    <w:pPr>
      <w:spacing w:before="360" w:after="360" w:line="360" w:lineRule="auto"/>
      <w:jc w:val="both"/>
    </w:pPr>
    <w:rPr>
      <w:rFonts w:ascii="Times New Roman" w:hAnsi="Times New Roman" w:eastAsia="MS Mincho" w:cs="Times New Roman"/>
      <w:sz w:val="24"/>
      <w:szCs w:val="24"/>
      <w:lang w:val="ms-MY" w:eastAsia="en-US" w:bidi="ar-SA"/>
    </w:rPr>
  </w:style>
  <w:style w:type="character" w:customStyle="1" w:styleId="106">
    <w:name w:val="HTML Preformatted Char"/>
    <w:link w:val="23"/>
    <w:qFormat/>
    <w:uiPriority w:val="0"/>
    <w:rPr>
      <w:rFonts w:hint="default" w:ascii="Consolas" w:hAnsi="Consolas" w:eastAsia="Consolas" w:cs="Consolas"/>
      <w:sz w:val="20"/>
      <w:szCs w:val="20"/>
    </w:rPr>
  </w:style>
  <w:style w:type="paragraph" w:customStyle="1" w:styleId="107">
    <w:name w:val="Revision"/>
    <w:hidden/>
    <w:unhideWhenUsed/>
    <w:qFormat/>
    <w:uiPriority w:val="99"/>
    <w:rPr>
      <w:rFonts w:ascii="Calibri" w:hAnsi="Calibri" w:eastAsia="Calibri" w:cs="Calibri"/>
      <w:lang w:val="en-MY" w:eastAsia="en-MY" w:bidi="ar-SA"/>
    </w:rPr>
  </w:style>
  <w:style w:type="character" w:customStyle="1" w:styleId="10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11</Pages>
  <Words>6893</Words>
  <Characters>39291</Characters>
  <Lines>327</Lines>
  <Paragraphs>92</Paragraphs>
  <TotalTime>85</TotalTime>
  <ScaleCrop>false</ScaleCrop>
  <LinksUpToDate>false</LinksUpToDate>
  <CharactersWithSpaces>46092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2025-07-07T04:43:00Z</dcterms:created>
  <dc:creator>nazirah hassan</dc:creator>
  <cp:lastModifiedBy>Yusmilayati Yunos</cp:lastModifiedBy>
  <dcterms:modified xsi:type="dcterms:W3CDTF">2025-08-08T07:52:27Z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FF5151052A324F4D89FCF5B5A0189EA2_13</vt:lpwstr>
  </property>
</Properties>
</file>