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489" w:rsidRPr="00603498" w:rsidRDefault="004C6489" w:rsidP="004C6489">
      <w:pPr>
        <w:spacing w:after="0" w:line="240" w:lineRule="auto"/>
        <w:jc w:val="center"/>
        <w:rPr>
          <w:rFonts w:ascii="Times New Roman" w:hAnsi="Times New Roman"/>
          <w:b/>
          <w:sz w:val="28"/>
          <w:szCs w:val="28"/>
        </w:rPr>
      </w:pPr>
      <w:r w:rsidRPr="00603498">
        <w:rPr>
          <w:rFonts w:ascii="Times New Roman" w:hAnsi="Times New Roman"/>
          <w:b/>
          <w:sz w:val="28"/>
          <w:szCs w:val="28"/>
        </w:rPr>
        <w:t>KONSEP RUANG DALAM CERITA LIPUR LARA :</w:t>
      </w:r>
    </w:p>
    <w:p w:rsidR="004C6489" w:rsidRPr="00603498" w:rsidRDefault="004C6489" w:rsidP="004C6489">
      <w:pPr>
        <w:spacing w:after="0" w:line="240" w:lineRule="auto"/>
        <w:jc w:val="center"/>
        <w:rPr>
          <w:rFonts w:ascii="Times New Roman" w:hAnsi="Times New Roman"/>
          <w:b/>
          <w:sz w:val="28"/>
          <w:szCs w:val="28"/>
        </w:rPr>
      </w:pPr>
      <w:r w:rsidRPr="00603498">
        <w:rPr>
          <w:rFonts w:ascii="Times New Roman" w:hAnsi="Times New Roman"/>
          <w:b/>
          <w:sz w:val="28"/>
          <w:szCs w:val="28"/>
        </w:rPr>
        <w:t>ANALISIS SEMANTIK INKUISITIF</w:t>
      </w:r>
    </w:p>
    <w:p w:rsidR="004C6489" w:rsidRPr="00603498" w:rsidRDefault="004C6489" w:rsidP="004C6489">
      <w:pPr>
        <w:pStyle w:val="Heading1"/>
      </w:pPr>
      <w:r w:rsidRPr="00603498">
        <w:t>ABSTRAK</w:t>
      </w:r>
    </w:p>
    <w:p w:rsidR="004C6489" w:rsidRDefault="004C6489" w:rsidP="004C6489">
      <w:pPr>
        <w:spacing w:after="0" w:line="240" w:lineRule="auto"/>
        <w:jc w:val="center"/>
        <w:rPr>
          <w:szCs w:val="24"/>
        </w:rPr>
      </w:pPr>
    </w:p>
    <w:p w:rsidR="004C6489" w:rsidRPr="00C22374" w:rsidRDefault="004C6489" w:rsidP="004C6489">
      <w:pPr>
        <w:spacing w:after="0" w:line="240" w:lineRule="auto"/>
        <w:jc w:val="both"/>
        <w:rPr>
          <w:rFonts w:ascii="Times New Roman" w:hAnsi="Times New Roman"/>
          <w:sz w:val="24"/>
          <w:szCs w:val="24"/>
        </w:rPr>
      </w:pPr>
      <w:r w:rsidRPr="00C22374">
        <w:rPr>
          <w:rFonts w:ascii="Times New Roman" w:hAnsi="Times New Roman"/>
          <w:sz w:val="24"/>
          <w:szCs w:val="24"/>
        </w:rPr>
        <w:t>Konsep ruang selalu mendapat tempat dari pelbagai perspektif seperti pembinaan, budaya dan sosial. Konsep ini merupakan perkara asas dalam kehidupan manusia . Tidak ketinggalan dalam tradisi lisan dan tulisan yang melihat isu tentang ruang dan h</w:t>
      </w:r>
      <w:r>
        <w:rPr>
          <w:rFonts w:ascii="Times New Roman" w:hAnsi="Times New Roman"/>
          <w:sz w:val="24"/>
          <w:szCs w:val="24"/>
        </w:rPr>
        <w:t>abitat dalam budaya tradisional</w:t>
      </w:r>
      <w:r w:rsidRPr="00C22374">
        <w:rPr>
          <w:rFonts w:ascii="Times New Roman" w:hAnsi="Times New Roman"/>
          <w:sz w:val="24"/>
          <w:szCs w:val="24"/>
        </w:rPr>
        <w:t xml:space="preserve">. Melalui tradisi lisan contohnya cerita lipur lara, konsep ruang merupakan sesuatu yang menarik untuk diteliti lantaran konsep ini tidak dinyatakan secara terus tetapi disampaikan secara implisit. Implisitnya tergambar apabila penutur mengunakan fauna tetapi pada waktu yang sama dapat menjelaskan konsep ruang kepada pendengar. Selain itu, ruang dalam masyarat Melayu bukan hanya tertumpu kepada ruang fizikal semata-mata, malah melangkaui ruang sosial dan ruang-masa. Kadang kala, konsep ruang ini sering berkongsi fungsi antara dua domain yang berbeza pada waktu yang sama. Contohnya, konsep ruang fizikal yang turut menjelaskan ruang-masa. Artikel ini akan meneliti dan menganalisis hanya satu unsur iaitu unsur fauna dalam </w:t>
      </w:r>
      <w:r w:rsidRPr="00C22374">
        <w:rPr>
          <w:rFonts w:ascii="Times New Roman" w:hAnsi="Times New Roman"/>
          <w:i/>
          <w:sz w:val="24"/>
          <w:szCs w:val="24"/>
        </w:rPr>
        <w:t>Cerita Anggun Cik Tunggal</w:t>
      </w:r>
      <w:r w:rsidRPr="00C22374">
        <w:rPr>
          <w:rFonts w:ascii="Times New Roman" w:hAnsi="Times New Roman"/>
          <w:sz w:val="24"/>
          <w:szCs w:val="24"/>
        </w:rPr>
        <w:t xml:space="preserve"> yang menyingkap konsep ruang dalam cerita lipur lara Melayu. Kupasan dan makna tersirat unsur fauna ini akan</w:t>
      </w:r>
      <w:r>
        <w:rPr>
          <w:rFonts w:ascii="Times New Roman" w:hAnsi="Times New Roman"/>
          <w:sz w:val="24"/>
          <w:szCs w:val="24"/>
        </w:rPr>
        <w:t xml:space="preserve"> </w:t>
      </w:r>
      <w:r w:rsidRPr="00C22374">
        <w:rPr>
          <w:rFonts w:ascii="Times New Roman" w:hAnsi="Times New Roman"/>
          <w:sz w:val="24"/>
          <w:szCs w:val="24"/>
        </w:rPr>
        <w:t xml:space="preserve">dihurai menggunakan pendekatan </w:t>
      </w:r>
      <w:r>
        <w:rPr>
          <w:rFonts w:ascii="Times New Roman" w:hAnsi="Times New Roman"/>
          <w:sz w:val="24"/>
          <w:szCs w:val="24"/>
        </w:rPr>
        <w:t xml:space="preserve">semantik </w:t>
      </w:r>
      <w:r w:rsidRPr="00C22374">
        <w:rPr>
          <w:rFonts w:ascii="Times New Roman" w:hAnsi="Times New Roman"/>
          <w:sz w:val="24"/>
          <w:szCs w:val="24"/>
        </w:rPr>
        <w:t>inkuisitif</w:t>
      </w:r>
      <w:r>
        <w:rPr>
          <w:rFonts w:ascii="Times New Roman" w:hAnsi="Times New Roman"/>
          <w:sz w:val="24"/>
          <w:szCs w:val="24"/>
        </w:rPr>
        <w:t xml:space="preserve"> </w:t>
      </w:r>
      <w:r w:rsidRPr="00C22374">
        <w:rPr>
          <w:rFonts w:ascii="Times New Roman" w:hAnsi="Times New Roman"/>
          <w:noProof/>
          <w:sz w:val="24"/>
          <w:szCs w:val="24"/>
        </w:rPr>
        <w:t>(Nor Hashimah Jalaluddin)</w:t>
      </w:r>
      <w:r w:rsidRPr="00C22374">
        <w:rPr>
          <w:rFonts w:ascii="Times New Roman" w:hAnsi="Times New Roman"/>
          <w:sz w:val="24"/>
          <w:szCs w:val="24"/>
        </w:rPr>
        <w:t xml:space="preserve">. Analisis menggunakan pendekatan inkuisitif bukan hanya menyingkap kebijaksanaan Melayu tetapi juga menunjukkan falsafah yang terdapat di sebalik penggunaan sesuatu leksikal. Dapatan kajian menunjukkan bahawa pemilihan leksikal fauna yang wujud dalam </w:t>
      </w:r>
      <w:r w:rsidRPr="00C22374">
        <w:rPr>
          <w:rFonts w:ascii="Times New Roman" w:hAnsi="Times New Roman"/>
          <w:i/>
          <w:sz w:val="24"/>
          <w:szCs w:val="24"/>
        </w:rPr>
        <w:t>Cerita Anggun Cik Tunggal</w:t>
      </w:r>
      <w:r w:rsidRPr="00C22374">
        <w:rPr>
          <w:rFonts w:ascii="Times New Roman" w:hAnsi="Times New Roman"/>
          <w:sz w:val="24"/>
          <w:szCs w:val="24"/>
        </w:rPr>
        <w:t xml:space="preserve"> bukan dilakukan secara  semborono. Penggunaan dan pemilihan leksikal fauna menunjukkan kepekaan orang Melayu terhadap alam sekeliling mereka.</w:t>
      </w:r>
      <w:r>
        <w:rPr>
          <w:rFonts w:ascii="Times New Roman" w:hAnsi="Times New Roman"/>
          <w:sz w:val="24"/>
          <w:szCs w:val="24"/>
        </w:rPr>
        <w:t xml:space="preserve"> </w:t>
      </w:r>
      <w:r w:rsidRPr="00C22374">
        <w:rPr>
          <w:rFonts w:ascii="Times New Roman" w:hAnsi="Times New Roman"/>
          <w:sz w:val="24"/>
          <w:szCs w:val="24"/>
        </w:rPr>
        <w:t xml:space="preserve">Dapatan kajian ini juga membuktikan ketinggian akal dan kebijaksanaan orang Melayu memilih dan menggunakan sesuatu leksikal yang bersifat dwimakna untuk mengkonsepsikan sesuatu sifat dan kejadian. Kajian yang terhasil diharapkan dapat menambah lagi kosa ilmu berkaitan cerita lipur lara Melayu khasnya dari perspektif linguistik. </w:t>
      </w:r>
    </w:p>
    <w:p w:rsidR="004C6489" w:rsidRPr="00C22374" w:rsidRDefault="004C6489" w:rsidP="004C6489">
      <w:pPr>
        <w:spacing w:after="0" w:line="240" w:lineRule="auto"/>
        <w:jc w:val="both"/>
        <w:rPr>
          <w:rFonts w:ascii="Times New Roman" w:hAnsi="Times New Roman"/>
          <w:sz w:val="24"/>
          <w:szCs w:val="24"/>
        </w:rPr>
      </w:pPr>
    </w:p>
    <w:p w:rsidR="004C6489" w:rsidRDefault="004C6489" w:rsidP="004C6489">
      <w:pPr>
        <w:spacing w:after="0" w:line="240" w:lineRule="auto"/>
        <w:jc w:val="both"/>
        <w:rPr>
          <w:rFonts w:ascii="Times New Roman" w:hAnsi="Times New Roman"/>
          <w:sz w:val="24"/>
          <w:szCs w:val="24"/>
        </w:rPr>
      </w:pPr>
      <w:r w:rsidRPr="00135B86">
        <w:rPr>
          <w:rFonts w:ascii="Times New Roman" w:hAnsi="Times New Roman"/>
          <w:b/>
          <w:sz w:val="24"/>
          <w:szCs w:val="24"/>
        </w:rPr>
        <w:t xml:space="preserve">Katakunci: </w:t>
      </w:r>
      <w:r w:rsidRPr="00135B86">
        <w:rPr>
          <w:rFonts w:ascii="Times New Roman" w:hAnsi="Times New Roman"/>
          <w:sz w:val="24"/>
          <w:szCs w:val="24"/>
        </w:rPr>
        <w:t>konsep</w:t>
      </w:r>
      <w:r>
        <w:rPr>
          <w:rFonts w:ascii="Times New Roman" w:hAnsi="Times New Roman"/>
          <w:sz w:val="24"/>
          <w:szCs w:val="24"/>
        </w:rPr>
        <w:t xml:space="preserve"> ruang; fauna;</w:t>
      </w:r>
      <w:r w:rsidRPr="00135B86">
        <w:rPr>
          <w:rFonts w:ascii="Times New Roman" w:hAnsi="Times New Roman"/>
          <w:sz w:val="24"/>
          <w:szCs w:val="24"/>
        </w:rPr>
        <w:t xml:space="preserve"> pendekatan </w:t>
      </w:r>
      <w:r>
        <w:rPr>
          <w:rFonts w:ascii="Times New Roman" w:hAnsi="Times New Roman"/>
          <w:sz w:val="24"/>
          <w:szCs w:val="24"/>
        </w:rPr>
        <w:t>semantik inkuisitif; cerita lipur lara; implisit</w:t>
      </w:r>
    </w:p>
    <w:p w:rsidR="004C6489" w:rsidRPr="002D2982" w:rsidRDefault="004C6489" w:rsidP="004C6489"/>
    <w:p w:rsidR="004C6489" w:rsidRPr="00743DAF" w:rsidRDefault="004C6489" w:rsidP="004C6489"/>
    <w:p w:rsidR="004C6489" w:rsidRDefault="004C6489" w:rsidP="004C6489">
      <w:pPr>
        <w:pStyle w:val="Heading1"/>
      </w:pPr>
    </w:p>
    <w:p w:rsidR="00154974" w:rsidRDefault="00154974" w:rsidP="004C6489">
      <w:pPr>
        <w:pStyle w:val="Heading1"/>
      </w:pPr>
    </w:p>
    <w:p w:rsidR="00154974" w:rsidRPr="00154974" w:rsidRDefault="00154974" w:rsidP="00154974"/>
    <w:p w:rsidR="00154974" w:rsidRDefault="00154974" w:rsidP="004C6489">
      <w:pPr>
        <w:pStyle w:val="Heading1"/>
      </w:pPr>
    </w:p>
    <w:p w:rsidR="00154974" w:rsidRDefault="00154974">
      <w:pPr>
        <w:spacing w:after="0" w:line="240" w:lineRule="auto"/>
        <w:rPr>
          <w:rFonts w:ascii="Times New Roman" w:eastAsiaTheme="majorEastAsia" w:hAnsi="Times New Roman" w:cstheme="majorBidi"/>
          <w:b/>
          <w:bCs/>
          <w:sz w:val="24"/>
          <w:szCs w:val="28"/>
        </w:rPr>
      </w:pPr>
      <w:r>
        <w:br w:type="page"/>
      </w:r>
    </w:p>
    <w:p w:rsidR="00154974" w:rsidRDefault="00154974" w:rsidP="00154974">
      <w:pPr>
        <w:jc w:val="center"/>
        <w:outlineLvl w:val="0"/>
        <w:rPr>
          <w:rFonts w:ascii="Times New Roman" w:hAnsi="Times New Roman"/>
          <w:b/>
          <w:sz w:val="24"/>
          <w:szCs w:val="24"/>
          <w:lang w:val="en-GB"/>
        </w:rPr>
      </w:pPr>
      <w:r w:rsidRPr="00EC5A5F">
        <w:rPr>
          <w:rFonts w:ascii="Times New Roman" w:hAnsi="Times New Roman"/>
          <w:b/>
          <w:sz w:val="24"/>
          <w:szCs w:val="24"/>
          <w:lang w:val="en-GB"/>
        </w:rPr>
        <w:lastRenderedPageBreak/>
        <w:t xml:space="preserve">THE CONCEPT OF SPACE IN </w:t>
      </w:r>
      <w:r>
        <w:rPr>
          <w:rFonts w:ascii="Times New Roman" w:hAnsi="Times New Roman"/>
          <w:b/>
          <w:sz w:val="24"/>
          <w:szCs w:val="24"/>
          <w:lang w:val="en-GB"/>
        </w:rPr>
        <w:t xml:space="preserve">MALAY </w:t>
      </w:r>
      <w:r w:rsidRPr="00EC5A5F">
        <w:rPr>
          <w:rFonts w:ascii="Times New Roman" w:hAnsi="Times New Roman"/>
          <w:b/>
          <w:sz w:val="24"/>
          <w:szCs w:val="24"/>
          <w:lang w:val="en-GB"/>
        </w:rPr>
        <w:t>FOLKLORE</w:t>
      </w:r>
      <w:r>
        <w:rPr>
          <w:rFonts w:ascii="Times New Roman" w:hAnsi="Times New Roman"/>
          <w:b/>
          <w:sz w:val="24"/>
          <w:szCs w:val="24"/>
          <w:lang w:val="en-GB"/>
        </w:rPr>
        <w:t xml:space="preserve">: SEMANTIC </w:t>
      </w:r>
      <w:r w:rsidRPr="00EC5A5F">
        <w:rPr>
          <w:rFonts w:ascii="Times New Roman" w:hAnsi="Times New Roman"/>
          <w:b/>
          <w:sz w:val="24"/>
          <w:szCs w:val="24"/>
          <w:lang w:val="en-GB"/>
        </w:rPr>
        <w:t>INQUISITIVE</w:t>
      </w:r>
      <w:r>
        <w:rPr>
          <w:rFonts w:ascii="Times New Roman" w:hAnsi="Times New Roman"/>
          <w:b/>
          <w:sz w:val="24"/>
          <w:szCs w:val="24"/>
          <w:lang w:val="en-GB"/>
        </w:rPr>
        <w:t xml:space="preserve"> ANALYSIS</w:t>
      </w:r>
    </w:p>
    <w:p w:rsidR="004C6489" w:rsidRPr="00551DB8" w:rsidRDefault="004C6489" w:rsidP="004C6489">
      <w:pPr>
        <w:pStyle w:val="Heading1"/>
      </w:pPr>
      <w:r w:rsidRPr="00551DB8">
        <w:t>ABSTRACT</w:t>
      </w:r>
    </w:p>
    <w:p w:rsidR="004C6489" w:rsidRPr="004F4D67" w:rsidRDefault="004C6489" w:rsidP="004C6489">
      <w:pPr>
        <w:shd w:val="clear" w:color="auto" w:fill="FFFFFF"/>
        <w:spacing w:after="0" w:line="240" w:lineRule="auto"/>
        <w:rPr>
          <w:rFonts w:ascii="Arial" w:eastAsia="Times New Roman" w:hAnsi="Arial" w:cs="Arial"/>
          <w:sz w:val="20"/>
          <w:szCs w:val="20"/>
        </w:rPr>
      </w:pPr>
    </w:p>
    <w:p w:rsidR="004C6489" w:rsidRPr="004F4D67" w:rsidRDefault="004C6489" w:rsidP="004C6489">
      <w:pPr>
        <w:shd w:val="clear" w:color="auto" w:fill="FFFFFF"/>
        <w:spacing w:after="0" w:line="240" w:lineRule="auto"/>
        <w:jc w:val="both"/>
        <w:rPr>
          <w:rFonts w:ascii="Times New Roman" w:eastAsia="Times New Roman" w:hAnsi="Times New Roman"/>
          <w:sz w:val="24"/>
          <w:szCs w:val="24"/>
        </w:rPr>
      </w:pPr>
      <w:r w:rsidRPr="004F4D67">
        <w:rPr>
          <w:rFonts w:ascii="Times New Roman" w:eastAsia="Times New Roman" w:hAnsi="Times New Roman"/>
          <w:sz w:val="24"/>
          <w:szCs w:val="24"/>
        </w:rPr>
        <w:t>The concept of space always earns a place in various perspectives such as construction, culture and social.  As it is fundamental in human life, this concept is not being left out from the written and oral traditions which observe the issue of space and habitat within the traditional culture.  It is  interesting to study the concept of space through oral tradition, for example the</w:t>
      </w:r>
      <w:r w:rsidR="00154974">
        <w:rPr>
          <w:rFonts w:ascii="Times New Roman" w:eastAsia="Times New Roman" w:hAnsi="Times New Roman"/>
          <w:sz w:val="24"/>
          <w:szCs w:val="24"/>
        </w:rPr>
        <w:t xml:space="preserve"> </w:t>
      </w:r>
      <w:r w:rsidR="00154974">
        <w:rPr>
          <w:rFonts w:ascii="Times New Roman" w:hAnsi="Times New Roman"/>
          <w:sz w:val="24"/>
          <w:szCs w:val="24"/>
        </w:rPr>
        <w:t>Malay folklore</w:t>
      </w:r>
      <w:r w:rsidRPr="004F4D67">
        <w:rPr>
          <w:rFonts w:ascii="Times New Roman" w:eastAsia="Times New Roman" w:hAnsi="Times New Roman"/>
          <w:sz w:val="24"/>
          <w:szCs w:val="24"/>
        </w:rPr>
        <w:t xml:space="preserve">, as it is not stated directly but rather implicitly conveyed.  This is done when the speakers use fauna while explaining the concept of space to the listeners.  Besides, the Malay community does  not  focus  merely  on  physical  space  but  it  exceeds  beyond  the  social  and  time  spaces.  Sometimes, this concept shares a function between two different domains at the same time. For example, the concept of physical space also describes the time space concept.  Hence, this paper will  study  and  analyze  one  of  the  elements  of  fauna  in  the  story  of </w:t>
      </w:r>
      <w:r w:rsidRPr="001149AA">
        <w:rPr>
          <w:rFonts w:ascii="Times New Roman" w:hAnsi="Times New Roman"/>
          <w:i/>
          <w:sz w:val="24"/>
          <w:szCs w:val="24"/>
        </w:rPr>
        <w:t>Anggun</w:t>
      </w:r>
      <w:r>
        <w:rPr>
          <w:rFonts w:ascii="Times New Roman" w:hAnsi="Times New Roman"/>
          <w:i/>
          <w:sz w:val="24"/>
          <w:szCs w:val="24"/>
        </w:rPr>
        <w:t xml:space="preserve"> </w:t>
      </w:r>
      <w:r w:rsidRPr="001149AA">
        <w:rPr>
          <w:rFonts w:ascii="Times New Roman" w:hAnsi="Times New Roman"/>
          <w:i/>
          <w:sz w:val="24"/>
          <w:szCs w:val="24"/>
        </w:rPr>
        <w:t>Cik Tunggal</w:t>
      </w:r>
      <w:r w:rsidRPr="004F4D67">
        <w:rPr>
          <w:rFonts w:ascii="Times New Roman" w:eastAsia="Times New Roman" w:hAnsi="Times New Roman"/>
          <w:sz w:val="24"/>
          <w:szCs w:val="24"/>
        </w:rPr>
        <w:t xml:space="preserve"> that reveals the spatial concept in the</w:t>
      </w:r>
      <w:r>
        <w:rPr>
          <w:rFonts w:ascii="Times New Roman" w:eastAsia="Times New Roman" w:hAnsi="Times New Roman"/>
          <w:sz w:val="24"/>
          <w:szCs w:val="24"/>
        </w:rPr>
        <w:t xml:space="preserve"> oral tradition</w:t>
      </w:r>
      <w:r w:rsidRPr="004F4D67">
        <w:rPr>
          <w:rFonts w:ascii="Times New Roman" w:eastAsia="Times New Roman" w:hAnsi="Times New Roman"/>
          <w:sz w:val="24"/>
          <w:szCs w:val="24"/>
        </w:rPr>
        <w:t xml:space="preserve">.  The elaboration and intrinsic meaning of the fauna will be revealed using the inquisitive semantic approach (Nor Hashimah Jalaluddin).  The analysis not only discloses the Malay wisdom but also the philosophy behind the uses of certain lexicons.  The  findings  indicate  that the  selections  of  lexical  fauna  in  the  story  of </w:t>
      </w:r>
      <w:r w:rsidRPr="001149AA">
        <w:rPr>
          <w:rFonts w:ascii="Times New Roman" w:hAnsi="Times New Roman"/>
          <w:i/>
          <w:sz w:val="24"/>
          <w:szCs w:val="24"/>
        </w:rPr>
        <w:t>Anggun</w:t>
      </w:r>
      <w:r>
        <w:rPr>
          <w:rFonts w:ascii="Times New Roman" w:hAnsi="Times New Roman"/>
          <w:i/>
          <w:sz w:val="24"/>
          <w:szCs w:val="24"/>
        </w:rPr>
        <w:t xml:space="preserve"> </w:t>
      </w:r>
      <w:r w:rsidRPr="001149AA">
        <w:rPr>
          <w:rFonts w:ascii="Times New Roman" w:hAnsi="Times New Roman"/>
          <w:i/>
          <w:sz w:val="24"/>
          <w:szCs w:val="24"/>
        </w:rPr>
        <w:t>Cik Tunggal</w:t>
      </w:r>
      <w:r w:rsidRPr="004F4D67">
        <w:rPr>
          <w:rFonts w:ascii="Times New Roman" w:eastAsia="Times New Roman" w:hAnsi="Times New Roman"/>
          <w:sz w:val="24"/>
          <w:szCs w:val="24"/>
        </w:rPr>
        <w:t xml:space="preserve"> are not recklessly done as they show the sensitivity of the Malays on their surroundings. This study also demonstrates the height of wit and wisdom among the Malays in choosing and using  lexical  ambiguity  to  conceptualize  a  character  and  scene.  The  results  of  this  study  are expected to increase the corpus of knowledge with regards to the</w:t>
      </w:r>
      <w:r>
        <w:rPr>
          <w:rFonts w:ascii="Times New Roman" w:eastAsia="Times New Roman" w:hAnsi="Times New Roman"/>
          <w:sz w:val="24"/>
          <w:szCs w:val="24"/>
        </w:rPr>
        <w:t xml:space="preserve"> oral tradition</w:t>
      </w:r>
      <w:r w:rsidRPr="004F4D67">
        <w:rPr>
          <w:rFonts w:ascii="Times New Roman" w:eastAsia="Times New Roman" w:hAnsi="Times New Roman"/>
          <w:sz w:val="24"/>
          <w:szCs w:val="24"/>
        </w:rPr>
        <w:t xml:space="preserve"> particularly f</w:t>
      </w:r>
      <w:r w:rsidRPr="004F4D67">
        <w:rPr>
          <w:rFonts w:ascii="Times New Roman" w:hAnsi="Times New Roman"/>
          <w:sz w:val="24"/>
          <w:szCs w:val="24"/>
          <w:shd w:val="clear" w:color="auto" w:fill="FFFFFF"/>
        </w:rPr>
        <w:t>rom the linguistic perspectives.</w:t>
      </w:r>
    </w:p>
    <w:p w:rsidR="004C6489" w:rsidRDefault="004C6489" w:rsidP="004C6489">
      <w:pPr>
        <w:pStyle w:val="HTMLPreformatted"/>
        <w:shd w:val="clear" w:color="auto" w:fill="FFFFFF"/>
        <w:rPr>
          <w:rFonts w:ascii="Times New Roman" w:hAnsi="Times New Roman"/>
          <w:b/>
          <w:sz w:val="24"/>
          <w:szCs w:val="24"/>
        </w:rPr>
      </w:pPr>
    </w:p>
    <w:p w:rsidR="004C6489" w:rsidRDefault="004C6489" w:rsidP="004C6489">
      <w:pPr>
        <w:pStyle w:val="HTMLPreformatted"/>
        <w:shd w:val="clear" w:color="auto" w:fill="FFFFFF"/>
        <w:rPr>
          <w:rFonts w:ascii="Times New Roman" w:hAnsi="Times New Roman"/>
          <w:b/>
          <w:sz w:val="24"/>
          <w:szCs w:val="24"/>
        </w:rPr>
      </w:pPr>
    </w:p>
    <w:p w:rsidR="004C6489" w:rsidRDefault="004C6489" w:rsidP="004C6489">
      <w:r w:rsidRPr="00135B86">
        <w:rPr>
          <w:rFonts w:ascii="Times New Roman" w:hAnsi="Times New Roman"/>
          <w:b/>
          <w:sz w:val="24"/>
          <w:szCs w:val="24"/>
        </w:rPr>
        <w:t xml:space="preserve">Keywords: </w:t>
      </w:r>
      <w:r w:rsidRPr="00135B86">
        <w:rPr>
          <w:rFonts w:ascii="Times New Roman" w:hAnsi="Times New Roman"/>
          <w:sz w:val="24"/>
          <w:szCs w:val="24"/>
        </w:rPr>
        <w:t>space</w:t>
      </w:r>
      <w:r>
        <w:rPr>
          <w:rFonts w:ascii="Times New Roman" w:hAnsi="Times New Roman"/>
          <w:sz w:val="24"/>
          <w:szCs w:val="24"/>
        </w:rPr>
        <w:t>;</w:t>
      </w:r>
      <w:r w:rsidRPr="00135B86">
        <w:rPr>
          <w:rFonts w:ascii="Times New Roman" w:hAnsi="Times New Roman"/>
          <w:sz w:val="24"/>
          <w:szCs w:val="24"/>
        </w:rPr>
        <w:t xml:space="preserve"> fauna</w:t>
      </w:r>
      <w:r>
        <w:rPr>
          <w:rFonts w:ascii="Times New Roman" w:hAnsi="Times New Roman"/>
          <w:sz w:val="24"/>
          <w:szCs w:val="24"/>
        </w:rPr>
        <w:t>;</w:t>
      </w:r>
      <w:r w:rsidRPr="00135B86">
        <w:rPr>
          <w:rFonts w:ascii="Times New Roman" w:hAnsi="Times New Roman"/>
          <w:sz w:val="24"/>
          <w:szCs w:val="24"/>
        </w:rPr>
        <w:t xml:space="preserve"> inquisitive </w:t>
      </w:r>
      <w:r>
        <w:rPr>
          <w:rFonts w:ascii="Times New Roman" w:hAnsi="Times New Roman"/>
          <w:sz w:val="24"/>
          <w:szCs w:val="24"/>
        </w:rPr>
        <w:t xml:space="preserve">semantic </w:t>
      </w:r>
      <w:r w:rsidRPr="00135B86">
        <w:rPr>
          <w:rFonts w:ascii="Times New Roman" w:hAnsi="Times New Roman"/>
          <w:sz w:val="24"/>
          <w:szCs w:val="24"/>
        </w:rPr>
        <w:t>approach</w:t>
      </w:r>
      <w:r>
        <w:rPr>
          <w:rFonts w:ascii="Times New Roman" w:hAnsi="Times New Roman"/>
          <w:sz w:val="24"/>
          <w:szCs w:val="24"/>
        </w:rPr>
        <w:t xml:space="preserve">; </w:t>
      </w:r>
      <w:r w:rsidR="00154974">
        <w:rPr>
          <w:rFonts w:ascii="Times New Roman" w:hAnsi="Times New Roman"/>
          <w:sz w:val="24"/>
          <w:szCs w:val="24"/>
        </w:rPr>
        <w:t>Malay folklore</w:t>
      </w:r>
      <w:r>
        <w:rPr>
          <w:rFonts w:ascii="Times New Roman" w:hAnsi="Times New Roman"/>
          <w:sz w:val="24"/>
          <w:szCs w:val="24"/>
        </w:rPr>
        <w:t>;</w:t>
      </w:r>
      <w:r w:rsidRPr="004F4D67">
        <w:rPr>
          <w:rFonts w:ascii="Times New Roman" w:hAnsi="Times New Roman"/>
          <w:sz w:val="24"/>
          <w:szCs w:val="24"/>
        </w:rPr>
        <w:t xml:space="preserve"> implici</w:t>
      </w:r>
      <w:r>
        <w:rPr>
          <w:rFonts w:ascii="Times New Roman" w:hAnsi="Times New Roman"/>
          <w:sz w:val="24"/>
          <w:szCs w:val="24"/>
        </w:rPr>
        <w:t>t</w:t>
      </w:r>
    </w:p>
    <w:p w:rsidR="004C6489" w:rsidRDefault="004C6489" w:rsidP="004E0024">
      <w:pPr>
        <w:autoSpaceDE w:val="0"/>
        <w:autoSpaceDN w:val="0"/>
        <w:adjustRightInd w:val="0"/>
        <w:spacing w:after="0" w:line="240" w:lineRule="auto"/>
        <w:jc w:val="both"/>
        <w:outlineLvl w:val="0"/>
        <w:rPr>
          <w:rFonts w:ascii="Times New Roman" w:hAnsi="Times New Roman"/>
          <w:color w:val="000000"/>
          <w:sz w:val="24"/>
          <w:szCs w:val="24"/>
        </w:rPr>
      </w:pPr>
    </w:p>
    <w:p w:rsidR="000A0CCA" w:rsidRPr="00551DB8" w:rsidRDefault="000A0CCA" w:rsidP="000A0CCA">
      <w:pPr>
        <w:autoSpaceDE w:val="0"/>
        <w:autoSpaceDN w:val="0"/>
        <w:adjustRightInd w:val="0"/>
        <w:spacing w:after="0" w:line="240" w:lineRule="auto"/>
        <w:rPr>
          <w:rFonts w:ascii="Times New Roman" w:hAnsi="Times New Roman"/>
          <w:b/>
          <w:bCs/>
          <w:color w:val="000000"/>
          <w:sz w:val="24"/>
          <w:szCs w:val="24"/>
        </w:rPr>
      </w:pPr>
    </w:p>
    <w:p w:rsidR="000A0CCA" w:rsidRPr="00551DB8" w:rsidRDefault="000A0CCA" w:rsidP="000A0CCA">
      <w:pPr>
        <w:autoSpaceDE w:val="0"/>
        <w:autoSpaceDN w:val="0"/>
        <w:adjustRightInd w:val="0"/>
        <w:spacing w:after="0" w:line="240" w:lineRule="auto"/>
        <w:rPr>
          <w:rFonts w:ascii="Times New Roman" w:hAnsi="Times New Roman"/>
          <w:b/>
          <w:bCs/>
          <w:color w:val="000000"/>
          <w:sz w:val="24"/>
          <w:szCs w:val="24"/>
        </w:rPr>
      </w:pPr>
    </w:p>
    <w:sectPr w:rsidR="000A0CCA" w:rsidRPr="00551DB8" w:rsidSect="00154974">
      <w:headerReference w:type="even" r:id="rId7"/>
      <w:headerReference w:type="default" r:id="rId8"/>
      <w:footerReference w:type="default" r:id="rId9"/>
      <w:headerReference w:type="firs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52E" w:rsidRDefault="0038152E" w:rsidP="000A0CCA">
      <w:pPr>
        <w:spacing w:after="0" w:line="240" w:lineRule="auto"/>
      </w:pPr>
      <w:r>
        <w:separator/>
      </w:r>
    </w:p>
  </w:endnote>
  <w:endnote w:type="continuationSeparator" w:id="1">
    <w:p w:rsidR="0038152E" w:rsidRDefault="0038152E" w:rsidP="000A0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90A00">
    <w:pPr>
      <w:pStyle w:val="Footer"/>
      <w:jc w:val="right"/>
    </w:pPr>
    <w:fldSimple w:instr=" PAGE   \* MERGEFORMAT ">
      <w:r w:rsidR="00480FEE">
        <w:rPr>
          <w:noProof/>
        </w:rPr>
        <w:t>2</w:t>
      </w:r>
    </w:fldSimple>
  </w:p>
  <w:p w:rsidR="000A0CCA" w:rsidRDefault="000A0C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52E" w:rsidRDefault="0038152E" w:rsidP="000A0CCA">
      <w:pPr>
        <w:spacing w:after="0" w:line="240" w:lineRule="auto"/>
      </w:pPr>
      <w:r>
        <w:separator/>
      </w:r>
    </w:p>
  </w:footnote>
  <w:footnote w:type="continuationSeparator" w:id="1">
    <w:p w:rsidR="0038152E" w:rsidRDefault="0038152E" w:rsidP="000A0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90A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Pr="00BC2589" w:rsidRDefault="000A0CCA" w:rsidP="000A0CCA">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rsidR="000A0CCA" w:rsidRPr="00294C7B" w:rsidRDefault="000A0CCA" w:rsidP="000A0CCA">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190A00" w:rsidRPr="00190A0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CCA" w:rsidRDefault="00190A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Arial"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Arial"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Arial" w:hint="default"/>
      </w:rPr>
    </w:lvl>
    <w:lvl w:ilvl="8" w:tplc="4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3F01"/>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06277D"/>
    <w:rsid w:val="0006277D"/>
    <w:rsid w:val="000A0CCA"/>
    <w:rsid w:val="00154974"/>
    <w:rsid w:val="00190A00"/>
    <w:rsid w:val="0038152E"/>
    <w:rsid w:val="00480FEE"/>
    <w:rsid w:val="004C6489"/>
    <w:rsid w:val="004E0024"/>
    <w:rsid w:val="00886D73"/>
    <w:rsid w:val="00C3063A"/>
    <w:rsid w:val="00D07D74"/>
    <w:rsid w:val="00DB7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6F"/>
    <w:pPr>
      <w:spacing w:after="200" w:line="276" w:lineRule="auto"/>
    </w:pPr>
    <w:rPr>
      <w:sz w:val="22"/>
      <w:szCs w:val="22"/>
    </w:rPr>
  </w:style>
  <w:style w:type="paragraph" w:styleId="Heading1">
    <w:name w:val="heading 1"/>
    <w:basedOn w:val="Normal"/>
    <w:next w:val="Normal"/>
    <w:link w:val="Heading1Char"/>
    <w:uiPriority w:val="9"/>
    <w:qFormat/>
    <w:rsid w:val="004C6489"/>
    <w:pPr>
      <w:keepNext/>
      <w:keepLines/>
      <w:spacing w:before="480" w:after="0"/>
      <w:jc w:val="center"/>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6C63DC"/>
    <w:rPr>
      <w:sz w:val="22"/>
      <w:szCs w:val="22"/>
    </w:rPr>
  </w:style>
  <w:style w:type="table" w:styleId="TableGrid">
    <w:name w:val="Table Grid"/>
    <w:basedOn w:val="TableNormal"/>
    <w:uiPriority w:val="59"/>
    <w:rsid w:val="00206E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381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43818"/>
    <w:rPr>
      <w:rFonts w:ascii="Tahoma" w:hAnsi="Tahoma" w:cs="Tahoma"/>
      <w:sz w:val="16"/>
      <w:szCs w:val="16"/>
    </w:rPr>
  </w:style>
  <w:style w:type="paragraph" w:styleId="Header">
    <w:name w:val="header"/>
    <w:basedOn w:val="Normal"/>
    <w:link w:val="HeaderChar"/>
    <w:uiPriority w:val="99"/>
    <w:unhideWhenUsed/>
    <w:rsid w:val="00EA381D"/>
    <w:pPr>
      <w:tabs>
        <w:tab w:val="center" w:pos="4680"/>
        <w:tab w:val="right" w:pos="9360"/>
      </w:tabs>
    </w:pPr>
  </w:style>
  <w:style w:type="character" w:customStyle="1" w:styleId="HeaderChar">
    <w:name w:val="Header Char"/>
    <w:link w:val="Header"/>
    <w:uiPriority w:val="99"/>
    <w:rsid w:val="00EA381D"/>
    <w:rPr>
      <w:sz w:val="22"/>
      <w:szCs w:val="22"/>
    </w:rPr>
  </w:style>
  <w:style w:type="paragraph" w:styleId="Footer">
    <w:name w:val="footer"/>
    <w:basedOn w:val="Normal"/>
    <w:link w:val="FooterChar"/>
    <w:uiPriority w:val="99"/>
    <w:unhideWhenUsed/>
    <w:rsid w:val="00EA381D"/>
    <w:pPr>
      <w:tabs>
        <w:tab w:val="center" w:pos="4680"/>
        <w:tab w:val="right" w:pos="9360"/>
      </w:tabs>
    </w:pPr>
  </w:style>
  <w:style w:type="character" w:customStyle="1" w:styleId="FooterChar">
    <w:name w:val="Footer Char"/>
    <w:link w:val="Footer"/>
    <w:uiPriority w:val="99"/>
    <w:rsid w:val="00EA381D"/>
    <w:rPr>
      <w:sz w:val="22"/>
      <w:szCs w:val="22"/>
    </w:rPr>
  </w:style>
  <w:style w:type="character" w:styleId="Hyperlink">
    <w:name w:val="Hyperlink"/>
    <w:uiPriority w:val="99"/>
    <w:unhideWhenUsed/>
    <w:rsid w:val="00C83366"/>
    <w:rPr>
      <w:color w:val="0000FF"/>
      <w:u w:val="single"/>
    </w:rPr>
  </w:style>
  <w:style w:type="paragraph" w:styleId="BodyText">
    <w:name w:val="Body Text"/>
    <w:basedOn w:val="Normal"/>
    <w:link w:val="BodyTextChar"/>
    <w:rsid w:val="00A75EAC"/>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link w:val="BodyText"/>
    <w:rsid w:val="00A75EAC"/>
    <w:rPr>
      <w:rFonts w:ascii="Times New Roman" w:eastAsia="Times New Roman" w:hAnsi="Times New Roman"/>
      <w:sz w:val="24"/>
      <w:szCs w:val="24"/>
    </w:rPr>
  </w:style>
  <w:style w:type="paragraph" w:customStyle="1" w:styleId="Default">
    <w:name w:val="Default"/>
    <w:rsid w:val="00A75EAC"/>
    <w:pPr>
      <w:autoSpaceDE w:val="0"/>
      <w:autoSpaceDN w:val="0"/>
      <w:adjustRightInd w:val="0"/>
    </w:pPr>
    <w:rPr>
      <w:rFonts w:ascii="Times New Roman" w:hAnsi="Times New Roman"/>
      <w:color w:val="000000"/>
      <w:sz w:val="24"/>
      <w:szCs w:val="24"/>
    </w:rPr>
  </w:style>
  <w:style w:type="paragraph" w:customStyle="1" w:styleId="normal0">
    <w:name w:val="normal"/>
    <w:rsid w:val="00EE7F3F"/>
    <w:pPr>
      <w:spacing w:line="276" w:lineRule="auto"/>
    </w:pPr>
    <w:rPr>
      <w:rFonts w:ascii="Arial" w:eastAsia="Arial" w:hAnsi="Arial" w:cs="Arial"/>
      <w:color w:val="000000"/>
      <w:sz w:val="22"/>
      <w:szCs w:val="22"/>
      <w:lang w:val="ru-RU" w:eastAsia="ru-RU"/>
    </w:rPr>
  </w:style>
  <w:style w:type="paragraph" w:styleId="DocumentMap">
    <w:name w:val="Document Map"/>
    <w:basedOn w:val="Normal"/>
    <w:link w:val="DocumentMapChar"/>
    <w:uiPriority w:val="99"/>
    <w:semiHidden/>
    <w:unhideWhenUsed/>
    <w:rsid w:val="004E0024"/>
    <w:rPr>
      <w:rFonts w:ascii="Tahoma" w:hAnsi="Tahoma" w:cs="Tahoma"/>
      <w:sz w:val="16"/>
      <w:szCs w:val="16"/>
    </w:rPr>
  </w:style>
  <w:style w:type="character" w:customStyle="1" w:styleId="DocumentMapChar">
    <w:name w:val="Document Map Char"/>
    <w:basedOn w:val="DefaultParagraphFont"/>
    <w:link w:val="DocumentMap"/>
    <w:uiPriority w:val="99"/>
    <w:semiHidden/>
    <w:rsid w:val="004E0024"/>
    <w:rPr>
      <w:rFonts w:ascii="Tahoma" w:hAnsi="Tahoma" w:cs="Tahoma"/>
      <w:sz w:val="16"/>
      <w:szCs w:val="16"/>
    </w:rPr>
  </w:style>
  <w:style w:type="character" w:customStyle="1" w:styleId="Heading1Char">
    <w:name w:val="Heading 1 Char"/>
    <w:basedOn w:val="DefaultParagraphFont"/>
    <w:link w:val="Heading1"/>
    <w:uiPriority w:val="9"/>
    <w:rsid w:val="004C6489"/>
    <w:rPr>
      <w:rFonts w:ascii="Times New Roman" w:eastAsiaTheme="majorEastAsia" w:hAnsi="Times New Roman" w:cstheme="majorBidi"/>
      <w:b/>
      <w:bCs/>
      <w:sz w:val="24"/>
      <w:szCs w:val="28"/>
    </w:rPr>
  </w:style>
  <w:style w:type="paragraph" w:styleId="HTMLPreformatted">
    <w:name w:val="HTML Preformatted"/>
    <w:basedOn w:val="Normal"/>
    <w:link w:val="HTMLPreformattedChar"/>
    <w:uiPriority w:val="99"/>
    <w:unhideWhenUsed/>
    <w:rsid w:val="004C6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C6489"/>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4113</CharactersWithSpaces>
  <SharedDoc>false</SharedDoc>
  <HLinks>
    <vt:vector size="6" baseType="variant">
      <vt:variant>
        <vt:i4>2949196</vt:i4>
      </vt:variant>
      <vt:variant>
        <vt:i4>0</vt:i4>
      </vt:variant>
      <vt:variant>
        <vt:i4>0</vt:i4>
      </vt:variant>
      <vt:variant>
        <vt:i4>5</vt:i4>
      </vt:variant>
      <vt:variant>
        <vt:lpwstr>http://face.stir.ac.uk/Majidp61.htm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4</cp:revision>
  <dcterms:created xsi:type="dcterms:W3CDTF">2015-12-22T23:14:00Z</dcterms:created>
  <dcterms:modified xsi:type="dcterms:W3CDTF">2015-12-23T01:43:00Z</dcterms:modified>
</cp:coreProperties>
</file>