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1040"/>
        <w:tblW w:w="9488" w:type="dxa"/>
        <w:tblLook w:val="04A0" w:firstRow="1" w:lastRow="0" w:firstColumn="1" w:lastColumn="0" w:noHBand="0" w:noVBand="1"/>
      </w:tblPr>
      <w:tblGrid>
        <w:gridCol w:w="4744"/>
        <w:gridCol w:w="4744"/>
      </w:tblGrid>
      <w:tr w:rsidR="00EC0453" w:rsidTr="00F17CEA">
        <w:trPr>
          <w:trHeight w:val="497"/>
        </w:trPr>
        <w:tc>
          <w:tcPr>
            <w:tcW w:w="4744" w:type="dxa"/>
          </w:tcPr>
          <w:p w:rsidR="00EC0453" w:rsidRPr="00EC0453" w:rsidRDefault="00F17CEA" w:rsidP="00EC0453">
            <w:pPr>
              <w:jc w:val="center"/>
              <w:rPr>
                <w:b/>
              </w:rPr>
            </w:pPr>
            <w:r>
              <w:rPr>
                <w:b/>
              </w:rPr>
              <w:t xml:space="preserve">Reviewer 1 </w:t>
            </w:r>
            <w:r w:rsidR="00EC0453" w:rsidRPr="00EC0453">
              <w:rPr>
                <w:b/>
              </w:rPr>
              <w:t xml:space="preserve"> comments</w:t>
            </w:r>
          </w:p>
        </w:tc>
        <w:tc>
          <w:tcPr>
            <w:tcW w:w="4744" w:type="dxa"/>
          </w:tcPr>
          <w:p w:rsidR="00EC0453" w:rsidRPr="00EC0453" w:rsidRDefault="00EC0453" w:rsidP="00EC0453">
            <w:pPr>
              <w:jc w:val="center"/>
              <w:rPr>
                <w:b/>
              </w:rPr>
            </w:pPr>
            <w:r w:rsidRPr="00EC0453">
              <w:rPr>
                <w:b/>
              </w:rPr>
              <w:t>Our responses</w:t>
            </w:r>
          </w:p>
        </w:tc>
      </w:tr>
      <w:tr w:rsidR="00EC0453" w:rsidTr="00F17CEA">
        <w:trPr>
          <w:trHeight w:val="2068"/>
        </w:trPr>
        <w:tc>
          <w:tcPr>
            <w:tcW w:w="4744" w:type="dxa"/>
          </w:tcPr>
          <w:p w:rsidR="00EC0453" w:rsidRPr="00950602" w:rsidRDefault="00EC0453" w:rsidP="00EC0453">
            <w:pPr>
              <w:spacing w:after="0" w:line="240" w:lineRule="auto"/>
              <w:rPr>
                <w:rFonts w:ascii="Times New Roman" w:hAnsi="Times New Roman" w:cs="Times New Roman"/>
                <w:b/>
                <w:sz w:val="24"/>
                <w:szCs w:val="24"/>
              </w:rPr>
            </w:pPr>
            <w:r w:rsidRPr="00950602">
              <w:rPr>
                <w:rFonts w:ascii="Times New Roman" w:hAnsi="Times New Roman" w:cs="Times New Roman"/>
                <w:b/>
                <w:sz w:val="24"/>
                <w:szCs w:val="24"/>
              </w:rPr>
              <w:t>Title</w:t>
            </w:r>
          </w:p>
          <w:p w:rsidR="00EC0453" w:rsidRDefault="00EC0453" w:rsidP="00EC0453">
            <w:pPr>
              <w:spacing w:after="0" w:line="240" w:lineRule="auto"/>
              <w:rPr>
                <w:rFonts w:ascii="Times New Roman" w:hAnsi="Times New Roman" w:cs="Times New Roman"/>
                <w:sz w:val="24"/>
                <w:szCs w:val="24"/>
              </w:rPr>
            </w:pPr>
            <w:r>
              <w:rPr>
                <w:rFonts w:ascii="Times New Roman" w:hAnsi="Times New Roman" w:cs="Times New Roman"/>
                <w:sz w:val="24"/>
                <w:szCs w:val="24"/>
              </w:rPr>
              <w:t>The title has a certain dramatic effect; but it misses one crucial and attractive angle, that is, the crimes against minors. This for me, is more important and relevant in the title than the drama it tries to create in the title</w:t>
            </w:r>
          </w:p>
          <w:p w:rsidR="00EC0453" w:rsidRDefault="00EC0453" w:rsidP="00EC0453">
            <w:pPr>
              <w:spacing w:line="240" w:lineRule="auto"/>
            </w:pPr>
          </w:p>
        </w:tc>
        <w:tc>
          <w:tcPr>
            <w:tcW w:w="4744" w:type="dxa"/>
          </w:tcPr>
          <w:p w:rsidR="00EC0453" w:rsidRPr="00950602" w:rsidRDefault="00EC0453" w:rsidP="00EC0453">
            <w:pPr>
              <w:spacing w:after="0" w:line="240" w:lineRule="auto"/>
              <w:rPr>
                <w:rFonts w:ascii="Times New Roman" w:hAnsi="Times New Roman" w:cs="Times New Roman"/>
                <w:b/>
                <w:sz w:val="24"/>
                <w:szCs w:val="24"/>
              </w:rPr>
            </w:pPr>
          </w:p>
          <w:p w:rsidR="00EC0453" w:rsidRDefault="00430FEA" w:rsidP="00430FEA">
            <w:pPr>
              <w:spacing w:after="0" w:line="240" w:lineRule="auto"/>
              <w:jc w:val="both"/>
              <w:rPr>
                <w:rFonts w:ascii="Times New Roman" w:hAnsi="Times New Roman" w:cs="Times New Roman"/>
                <w:color w:val="FF0000"/>
                <w:sz w:val="24"/>
                <w:szCs w:val="24"/>
              </w:rPr>
            </w:pPr>
            <w:r w:rsidRPr="00430FEA">
              <w:rPr>
                <w:rFonts w:ascii="Times New Roman" w:hAnsi="Times New Roman" w:cs="Times New Roman"/>
                <w:sz w:val="24"/>
                <w:szCs w:val="24"/>
              </w:rPr>
              <w:t xml:space="preserve">Although all the news articles we </w:t>
            </w:r>
            <w:proofErr w:type="spellStart"/>
            <w:r w:rsidRPr="00430FEA">
              <w:rPr>
                <w:rFonts w:ascii="Times New Roman" w:hAnsi="Times New Roman" w:cs="Times New Roman"/>
                <w:sz w:val="24"/>
                <w:szCs w:val="24"/>
              </w:rPr>
              <w:t>analysed</w:t>
            </w:r>
            <w:proofErr w:type="spellEnd"/>
            <w:r w:rsidRPr="00430FEA">
              <w:rPr>
                <w:rFonts w:ascii="Times New Roman" w:hAnsi="Times New Roman" w:cs="Times New Roman"/>
                <w:sz w:val="24"/>
                <w:szCs w:val="24"/>
              </w:rPr>
              <w:t xml:space="preserve"> were about rape cases against minors, that was not our focus at the beginning of the investigation. It just so happened that all the rape cases that were reported in the four newspapers during the time period investigated were about the rape of minors. Part of the title (</w:t>
            </w:r>
            <w:r w:rsidRPr="00430FEA">
              <w:rPr>
                <w:rFonts w:ascii="Times New Roman" w:hAnsi="Times New Roman" w:cs="Times New Roman"/>
                <w:b/>
                <w:sz w:val="24"/>
                <w:szCs w:val="24"/>
              </w:rPr>
              <w:t xml:space="preserve">‘Stranger in the dark’) </w:t>
            </w:r>
            <w:r w:rsidRPr="00430FEA">
              <w:rPr>
                <w:rFonts w:ascii="Times New Roman" w:hAnsi="Times New Roman" w:cs="Times New Roman"/>
                <w:sz w:val="24"/>
                <w:szCs w:val="24"/>
              </w:rPr>
              <w:t>was</w:t>
            </w:r>
            <w:r w:rsidRPr="00430FEA">
              <w:rPr>
                <w:rFonts w:ascii="Times New Roman" w:hAnsi="Times New Roman" w:cs="Times New Roman"/>
                <w:b/>
                <w:sz w:val="24"/>
                <w:szCs w:val="24"/>
              </w:rPr>
              <w:t xml:space="preserve"> </w:t>
            </w:r>
            <w:r w:rsidRPr="00430FEA">
              <w:rPr>
                <w:rFonts w:ascii="Times New Roman" w:hAnsi="Times New Roman" w:cs="Times New Roman"/>
                <w:sz w:val="24"/>
                <w:szCs w:val="24"/>
              </w:rPr>
              <w:t>the headline of one of the news articles</w:t>
            </w:r>
            <w:r w:rsidRPr="00430FEA">
              <w:rPr>
                <w:rFonts w:ascii="Times New Roman" w:hAnsi="Times New Roman" w:cs="Times New Roman"/>
                <w:b/>
                <w:sz w:val="24"/>
                <w:szCs w:val="24"/>
              </w:rPr>
              <w:t xml:space="preserve"> </w:t>
            </w:r>
            <w:r w:rsidRPr="00430FEA">
              <w:rPr>
                <w:rFonts w:ascii="Times New Roman" w:hAnsi="Times New Roman" w:cs="Times New Roman"/>
                <w:sz w:val="24"/>
                <w:szCs w:val="24"/>
              </w:rPr>
              <w:t xml:space="preserve">we </w:t>
            </w:r>
            <w:proofErr w:type="spellStart"/>
            <w:r w:rsidRPr="00430FEA">
              <w:rPr>
                <w:rFonts w:ascii="Times New Roman" w:hAnsi="Times New Roman" w:cs="Times New Roman"/>
                <w:sz w:val="24"/>
                <w:szCs w:val="24"/>
              </w:rPr>
              <w:t>analysed</w:t>
            </w:r>
            <w:proofErr w:type="spellEnd"/>
            <w:r w:rsidRPr="00430FEA">
              <w:rPr>
                <w:rFonts w:ascii="Times New Roman" w:hAnsi="Times New Roman" w:cs="Times New Roman"/>
                <w:sz w:val="24"/>
                <w:szCs w:val="24"/>
              </w:rPr>
              <w:t>. We have no objection to changing the title to include ‘rape cases against minors’</w:t>
            </w:r>
            <w:r>
              <w:rPr>
                <w:rFonts w:ascii="Times New Roman" w:hAnsi="Times New Roman" w:cs="Times New Roman"/>
                <w:color w:val="FF0000"/>
                <w:sz w:val="24"/>
                <w:szCs w:val="24"/>
              </w:rPr>
              <w:t>.</w:t>
            </w:r>
          </w:p>
          <w:p w:rsidR="00430FEA" w:rsidRDefault="00430FEA" w:rsidP="00430FEA">
            <w:pPr>
              <w:spacing w:after="0" w:line="240" w:lineRule="auto"/>
            </w:pPr>
          </w:p>
        </w:tc>
      </w:tr>
      <w:tr w:rsidR="00EC0453" w:rsidTr="00F17CEA">
        <w:trPr>
          <w:trHeight w:val="3023"/>
        </w:trPr>
        <w:tc>
          <w:tcPr>
            <w:tcW w:w="4744" w:type="dxa"/>
          </w:tcPr>
          <w:p w:rsidR="00EC0453" w:rsidRPr="00950602" w:rsidRDefault="00EC0453" w:rsidP="00EC0453">
            <w:pPr>
              <w:spacing w:after="0" w:line="240" w:lineRule="auto"/>
              <w:rPr>
                <w:rFonts w:ascii="Times New Roman" w:hAnsi="Times New Roman" w:cs="Times New Roman"/>
                <w:b/>
                <w:sz w:val="24"/>
                <w:szCs w:val="24"/>
              </w:rPr>
            </w:pPr>
            <w:r w:rsidRPr="00950602">
              <w:rPr>
                <w:rFonts w:ascii="Times New Roman" w:hAnsi="Times New Roman" w:cs="Times New Roman"/>
                <w:b/>
                <w:sz w:val="24"/>
                <w:szCs w:val="24"/>
              </w:rPr>
              <w:t>Abstract</w:t>
            </w:r>
          </w:p>
          <w:p w:rsidR="00EC0453" w:rsidRDefault="00EC0453" w:rsidP="00EC0453">
            <w:pPr>
              <w:spacing w:after="0" w:line="240" w:lineRule="auto"/>
              <w:rPr>
                <w:rFonts w:ascii="Times New Roman" w:hAnsi="Times New Roman" w:cs="Times New Roman"/>
                <w:sz w:val="24"/>
                <w:szCs w:val="24"/>
              </w:rPr>
            </w:pPr>
            <w:r w:rsidRPr="00950602">
              <w:rPr>
                <w:rFonts w:ascii="Times New Roman" w:hAnsi="Times New Roman" w:cs="Times New Roman"/>
                <w:sz w:val="24"/>
                <w:szCs w:val="24"/>
              </w:rPr>
              <w:t xml:space="preserve">Abstract contains a quotation; this should not be.  </w:t>
            </w:r>
          </w:p>
          <w:p w:rsidR="00EC0453" w:rsidRDefault="00EC0453" w:rsidP="00EC0453">
            <w:pPr>
              <w:spacing w:after="0" w:line="240" w:lineRule="auto"/>
              <w:rPr>
                <w:rFonts w:ascii="Times New Roman" w:hAnsi="Times New Roman" w:cs="Times New Roman"/>
                <w:sz w:val="24"/>
                <w:szCs w:val="24"/>
              </w:rPr>
            </w:pPr>
          </w:p>
          <w:p w:rsidR="00EC0453" w:rsidRDefault="00EC0453" w:rsidP="00EC0453">
            <w:pPr>
              <w:spacing w:after="0" w:line="240" w:lineRule="auto"/>
              <w:rPr>
                <w:rFonts w:ascii="Times New Roman" w:hAnsi="Times New Roman" w:cs="Times New Roman"/>
                <w:sz w:val="24"/>
                <w:szCs w:val="24"/>
              </w:rPr>
            </w:pPr>
            <w:r w:rsidRPr="00950602">
              <w:rPr>
                <w:rFonts w:ascii="Times New Roman" w:hAnsi="Times New Roman" w:cs="Times New Roman"/>
                <w:sz w:val="24"/>
                <w:szCs w:val="24"/>
              </w:rPr>
              <w:t xml:space="preserve">The methodology is mentioned, but the sampling process is vague. </w:t>
            </w:r>
          </w:p>
          <w:p w:rsidR="00EC0453" w:rsidRDefault="00EC0453" w:rsidP="00EC0453">
            <w:pPr>
              <w:spacing w:after="0" w:line="240" w:lineRule="auto"/>
              <w:rPr>
                <w:rFonts w:ascii="Times New Roman" w:hAnsi="Times New Roman" w:cs="Times New Roman"/>
                <w:sz w:val="24"/>
                <w:szCs w:val="24"/>
              </w:rPr>
            </w:pPr>
          </w:p>
          <w:p w:rsidR="00EC0453" w:rsidRPr="00950602" w:rsidRDefault="00EC0453" w:rsidP="00EC0453">
            <w:pPr>
              <w:spacing w:after="0" w:line="240" w:lineRule="auto"/>
              <w:rPr>
                <w:rFonts w:ascii="Times New Roman" w:hAnsi="Times New Roman" w:cs="Times New Roman"/>
                <w:sz w:val="24"/>
                <w:szCs w:val="24"/>
              </w:rPr>
            </w:pPr>
          </w:p>
          <w:p w:rsidR="00EC0453" w:rsidRDefault="00EC0453" w:rsidP="00EC0453">
            <w:pPr>
              <w:spacing w:after="0" w:line="240" w:lineRule="auto"/>
              <w:rPr>
                <w:rFonts w:ascii="Times New Roman" w:hAnsi="Times New Roman" w:cs="Times New Roman"/>
                <w:sz w:val="24"/>
                <w:szCs w:val="24"/>
              </w:rPr>
            </w:pPr>
            <w:r>
              <w:rPr>
                <w:rFonts w:ascii="Times New Roman" w:hAnsi="Times New Roman" w:cs="Times New Roman"/>
                <w:sz w:val="24"/>
                <w:szCs w:val="24"/>
              </w:rPr>
              <w:t>The findings are vague.</w:t>
            </w:r>
          </w:p>
          <w:p w:rsidR="00EC0453" w:rsidRDefault="00EC0453" w:rsidP="00EC0453">
            <w:pPr>
              <w:spacing w:after="0" w:line="240" w:lineRule="auto"/>
            </w:pPr>
          </w:p>
        </w:tc>
        <w:tc>
          <w:tcPr>
            <w:tcW w:w="4744" w:type="dxa"/>
          </w:tcPr>
          <w:p w:rsidR="00EC0453" w:rsidRPr="00F17CEA" w:rsidRDefault="00EC0453" w:rsidP="00EC0453">
            <w:pPr>
              <w:spacing w:after="0" w:line="240" w:lineRule="auto"/>
              <w:rPr>
                <w:rFonts w:ascii="Times New Roman" w:hAnsi="Times New Roman" w:cs="Times New Roman"/>
                <w:sz w:val="24"/>
                <w:szCs w:val="24"/>
              </w:rPr>
            </w:pPr>
          </w:p>
          <w:p w:rsidR="00EC0453" w:rsidRPr="00F17CEA" w:rsidRDefault="00EC0453" w:rsidP="00EC0453">
            <w:pPr>
              <w:spacing w:after="0" w:line="240" w:lineRule="auto"/>
              <w:rPr>
                <w:rFonts w:ascii="Times New Roman" w:hAnsi="Times New Roman" w:cs="Times New Roman"/>
                <w:sz w:val="24"/>
                <w:szCs w:val="24"/>
              </w:rPr>
            </w:pPr>
            <w:r w:rsidRPr="00F17CEA">
              <w:rPr>
                <w:rFonts w:ascii="Times New Roman" w:hAnsi="Times New Roman" w:cs="Times New Roman"/>
                <w:sz w:val="24"/>
                <w:szCs w:val="24"/>
              </w:rPr>
              <w:t xml:space="preserve">We have removed the quotation. </w:t>
            </w:r>
          </w:p>
          <w:p w:rsidR="00EC0453" w:rsidRPr="00F17CEA" w:rsidRDefault="00EC0453" w:rsidP="00EC0453">
            <w:pPr>
              <w:spacing w:after="0" w:line="240" w:lineRule="auto"/>
              <w:rPr>
                <w:rFonts w:ascii="Times New Roman" w:hAnsi="Times New Roman" w:cs="Times New Roman"/>
                <w:sz w:val="24"/>
                <w:szCs w:val="24"/>
              </w:rPr>
            </w:pPr>
          </w:p>
          <w:p w:rsidR="00EC0453" w:rsidRPr="00F17CEA" w:rsidRDefault="00EC0453" w:rsidP="00EC0453">
            <w:pPr>
              <w:spacing w:after="0" w:line="240" w:lineRule="auto"/>
              <w:rPr>
                <w:rFonts w:ascii="Times New Roman" w:hAnsi="Times New Roman" w:cs="Times New Roman"/>
                <w:sz w:val="24"/>
                <w:szCs w:val="24"/>
              </w:rPr>
            </w:pPr>
            <w:r w:rsidRPr="00F17CEA">
              <w:rPr>
                <w:rFonts w:ascii="Times New Roman" w:hAnsi="Times New Roman" w:cs="Times New Roman"/>
                <w:sz w:val="24"/>
                <w:szCs w:val="24"/>
              </w:rPr>
              <w:t>Noted. We now include a reference to ‘critical case purposive sampling’ in our abstract in order to be more specific about the sampling process.</w:t>
            </w:r>
          </w:p>
          <w:p w:rsidR="00EC0453" w:rsidRPr="00F17CEA" w:rsidRDefault="00EC0453" w:rsidP="00EC0453">
            <w:pPr>
              <w:spacing w:after="0" w:line="240" w:lineRule="auto"/>
              <w:rPr>
                <w:rFonts w:ascii="Times New Roman" w:hAnsi="Times New Roman" w:cs="Times New Roman"/>
                <w:sz w:val="24"/>
                <w:szCs w:val="24"/>
              </w:rPr>
            </w:pPr>
          </w:p>
          <w:p w:rsidR="00EC0453" w:rsidRPr="00F17CEA" w:rsidRDefault="00EC0453" w:rsidP="00EC0453">
            <w:pPr>
              <w:spacing w:after="0" w:line="240" w:lineRule="auto"/>
              <w:rPr>
                <w:rFonts w:ascii="Times New Roman" w:hAnsi="Times New Roman" w:cs="Times New Roman"/>
                <w:sz w:val="24"/>
                <w:szCs w:val="24"/>
              </w:rPr>
            </w:pPr>
            <w:r w:rsidRPr="00F17CEA">
              <w:rPr>
                <w:rFonts w:ascii="Times New Roman" w:hAnsi="Times New Roman" w:cs="Times New Roman"/>
                <w:sz w:val="24"/>
                <w:szCs w:val="24"/>
              </w:rPr>
              <w:t xml:space="preserve">Noted. We have done rewrites to make our findings clearer to readers. </w:t>
            </w:r>
          </w:p>
          <w:p w:rsidR="00EC0453" w:rsidRPr="00F17CEA" w:rsidRDefault="00EC0453" w:rsidP="00EC0453">
            <w:pPr>
              <w:spacing w:after="0" w:line="240" w:lineRule="auto"/>
            </w:pPr>
          </w:p>
        </w:tc>
      </w:tr>
      <w:tr w:rsidR="00EC0453" w:rsidTr="00F17CEA">
        <w:trPr>
          <w:trHeight w:val="1609"/>
        </w:trPr>
        <w:tc>
          <w:tcPr>
            <w:tcW w:w="4744" w:type="dxa"/>
          </w:tcPr>
          <w:p w:rsidR="00EC0453" w:rsidRPr="00950602" w:rsidRDefault="00EC0453" w:rsidP="00EC0453">
            <w:pPr>
              <w:spacing w:after="0" w:line="240" w:lineRule="auto"/>
              <w:rPr>
                <w:rFonts w:ascii="Times New Roman" w:hAnsi="Times New Roman" w:cs="Times New Roman"/>
                <w:b/>
                <w:sz w:val="24"/>
                <w:szCs w:val="24"/>
              </w:rPr>
            </w:pPr>
            <w:r w:rsidRPr="00950602">
              <w:rPr>
                <w:rFonts w:ascii="Times New Roman" w:hAnsi="Times New Roman" w:cs="Times New Roman"/>
                <w:b/>
                <w:sz w:val="24"/>
                <w:szCs w:val="24"/>
              </w:rPr>
              <w:t>Introduction</w:t>
            </w:r>
          </w:p>
          <w:p w:rsidR="00EC0453" w:rsidRPr="00950602" w:rsidRDefault="00EC0453" w:rsidP="00EC0453">
            <w:pPr>
              <w:spacing w:after="0" w:line="240" w:lineRule="auto"/>
              <w:rPr>
                <w:rFonts w:ascii="Times New Roman" w:hAnsi="Times New Roman" w:cs="Times New Roman"/>
                <w:sz w:val="24"/>
                <w:szCs w:val="24"/>
              </w:rPr>
            </w:pPr>
            <w:r w:rsidRPr="00950602">
              <w:rPr>
                <w:rFonts w:ascii="Times New Roman" w:hAnsi="Times New Roman" w:cs="Times New Roman"/>
                <w:sz w:val="24"/>
                <w:szCs w:val="24"/>
              </w:rPr>
              <w:t>The purpose is clear.</w:t>
            </w:r>
          </w:p>
          <w:p w:rsidR="00EC0453" w:rsidRDefault="00EC0453" w:rsidP="00EC0453">
            <w:pPr>
              <w:spacing w:after="0" w:line="240" w:lineRule="auto"/>
              <w:rPr>
                <w:rFonts w:ascii="Times New Roman" w:hAnsi="Times New Roman" w:cs="Times New Roman"/>
                <w:sz w:val="24"/>
                <w:szCs w:val="24"/>
              </w:rPr>
            </w:pPr>
            <w:r>
              <w:rPr>
                <w:rFonts w:ascii="Times New Roman" w:hAnsi="Times New Roman" w:cs="Times New Roman"/>
                <w:sz w:val="24"/>
                <w:szCs w:val="24"/>
              </w:rPr>
              <w:t>The idea is quite new. However, how or why Bruneian and Malaysian Malays are comparable is not elucidated.</w:t>
            </w:r>
          </w:p>
          <w:p w:rsidR="00EC0453" w:rsidRDefault="00EC0453" w:rsidP="00EC0453">
            <w:pPr>
              <w:spacing w:after="0" w:line="240" w:lineRule="auto"/>
            </w:pPr>
          </w:p>
        </w:tc>
        <w:tc>
          <w:tcPr>
            <w:tcW w:w="4744" w:type="dxa"/>
          </w:tcPr>
          <w:p w:rsidR="00EC0453" w:rsidRPr="00F17CEA" w:rsidRDefault="00EC0453" w:rsidP="00EC0453">
            <w:pPr>
              <w:spacing w:after="0" w:line="240" w:lineRule="auto"/>
              <w:rPr>
                <w:rFonts w:ascii="Times New Roman" w:hAnsi="Times New Roman" w:cs="Times New Roman"/>
                <w:sz w:val="24"/>
                <w:szCs w:val="24"/>
              </w:rPr>
            </w:pPr>
          </w:p>
          <w:p w:rsidR="00430FEA" w:rsidRDefault="00430FEA" w:rsidP="00EC0453">
            <w:pPr>
              <w:spacing w:after="0" w:line="240" w:lineRule="auto"/>
              <w:rPr>
                <w:rFonts w:ascii="Times New Roman" w:hAnsi="Times New Roman" w:cs="Times New Roman"/>
                <w:sz w:val="24"/>
                <w:szCs w:val="24"/>
              </w:rPr>
            </w:pPr>
          </w:p>
          <w:p w:rsidR="00EC0453" w:rsidRPr="00F17CEA" w:rsidRDefault="00EC0453" w:rsidP="00EC0453">
            <w:pPr>
              <w:spacing w:after="0" w:line="240" w:lineRule="auto"/>
              <w:rPr>
                <w:rFonts w:ascii="Times New Roman" w:hAnsi="Times New Roman" w:cs="Times New Roman"/>
                <w:sz w:val="24"/>
                <w:szCs w:val="24"/>
              </w:rPr>
            </w:pPr>
            <w:r w:rsidRPr="00F17CEA">
              <w:rPr>
                <w:rFonts w:ascii="Times New Roman" w:hAnsi="Times New Roman" w:cs="Times New Roman"/>
                <w:sz w:val="24"/>
                <w:szCs w:val="24"/>
              </w:rPr>
              <w:t xml:space="preserve">Noted. We have made the rationale for comparing these two Malay societies clearer in the text. </w:t>
            </w:r>
          </w:p>
          <w:p w:rsidR="00EC0453" w:rsidRPr="00F17CEA" w:rsidRDefault="00EC0453" w:rsidP="00EC0453">
            <w:pPr>
              <w:spacing w:line="240" w:lineRule="auto"/>
            </w:pPr>
          </w:p>
        </w:tc>
      </w:tr>
      <w:tr w:rsidR="00EC0453" w:rsidTr="00F17CEA">
        <w:trPr>
          <w:trHeight w:val="3249"/>
        </w:trPr>
        <w:tc>
          <w:tcPr>
            <w:tcW w:w="4744" w:type="dxa"/>
          </w:tcPr>
          <w:p w:rsidR="00EC0453" w:rsidRPr="00950602" w:rsidRDefault="00EC0453" w:rsidP="00EC0453">
            <w:pPr>
              <w:spacing w:after="0" w:line="240" w:lineRule="auto"/>
              <w:rPr>
                <w:rFonts w:ascii="Times New Roman" w:hAnsi="Times New Roman" w:cs="Times New Roman"/>
                <w:b/>
                <w:sz w:val="24"/>
                <w:szCs w:val="24"/>
              </w:rPr>
            </w:pPr>
            <w:r w:rsidRPr="00950602">
              <w:rPr>
                <w:rFonts w:ascii="Times New Roman" w:hAnsi="Times New Roman" w:cs="Times New Roman"/>
                <w:b/>
                <w:sz w:val="24"/>
                <w:szCs w:val="24"/>
              </w:rPr>
              <w:lastRenderedPageBreak/>
              <w:t>Literature review</w:t>
            </w:r>
          </w:p>
          <w:p w:rsidR="00EC0453" w:rsidRPr="00950602" w:rsidRDefault="00EC0453" w:rsidP="00EC0453">
            <w:pPr>
              <w:spacing w:after="0" w:line="240" w:lineRule="auto"/>
              <w:rPr>
                <w:rFonts w:ascii="Times New Roman" w:hAnsi="Times New Roman" w:cs="Times New Roman"/>
                <w:sz w:val="24"/>
                <w:szCs w:val="24"/>
              </w:rPr>
            </w:pPr>
            <w:r w:rsidRPr="00950602">
              <w:rPr>
                <w:rFonts w:ascii="Times New Roman" w:hAnsi="Times New Roman" w:cs="Times New Roman"/>
                <w:sz w:val="24"/>
                <w:szCs w:val="24"/>
              </w:rPr>
              <w:t xml:space="preserve">Literature review does reflect a certain critical view. However, it’s not sufficient. </w:t>
            </w:r>
          </w:p>
          <w:p w:rsidR="00EC0453" w:rsidRDefault="00EC0453" w:rsidP="00EC0453">
            <w:pPr>
              <w:spacing w:after="0" w:line="240" w:lineRule="auto"/>
              <w:rPr>
                <w:rFonts w:ascii="Times New Roman" w:hAnsi="Times New Roman" w:cs="Times New Roman"/>
                <w:sz w:val="24"/>
                <w:szCs w:val="24"/>
              </w:rPr>
            </w:pPr>
            <w:r>
              <w:rPr>
                <w:rFonts w:ascii="Times New Roman" w:hAnsi="Times New Roman" w:cs="Times New Roman"/>
                <w:sz w:val="24"/>
                <w:szCs w:val="24"/>
              </w:rPr>
              <w:t>It’s also hugely summarized; rather than critically looks at the merit of each research.</w:t>
            </w:r>
          </w:p>
          <w:p w:rsidR="00EC0453" w:rsidRDefault="00EC0453" w:rsidP="00EC04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C0453" w:rsidRDefault="00EC0453" w:rsidP="00EC0453">
            <w:pPr>
              <w:spacing w:after="0" w:line="240" w:lineRule="auto"/>
              <w:jc w:val="both"/>
            </w:pPr>
          </w:p>
        </w:tc>
        <w:tc>
          <w:tcPr>
            <w:tcW w:w="4744" w:type="dxa"/>
          </w:tcPr>
          <w:p w:rsidR="00EC0453" w:rsidRPr="00F17CEA" w:rsidRDefault="00EC0453" w:rsidP="00EC0453">
            <w:pPr>
              <w:spacing w:after="0" w:line="240" w:lineRule="auto"/>
              <w:jc w:val="both"/>
              <w:rPr>
                <w:rFonts w:ascii="Times New Roman" w:hAnsi="Times New Roman" w:cs="Times New Roman"/>
                <w:sz w:val="24"/>
                <w:szCs w:val="24"/>
              </w:rPr>
            </w:pPr>
            <w:r w:rsidRPr="00F17CEA">
              <w:rPr>
                <w:rFonts w:ascii="Times New Roman" w:hAnsi="Times New Roman" w:cs="Times New Roman"/>
                <w:sz w:val="24"/>
                <w:szCs w:val="24"/>
              </w:rPr>
              <w:t>We believe that literature reviews in research papers have to be, to a certain extent, ‘summarized’ in order to create the research space, as espoused by Swales in his CARS (Creating a Research Space) model. In addition, writing for journals with strict guidelines on word count would make it very difficult to “critically look at the merit of each research”</w:t>
            </w:r>
            <w:r w:rsidRPr="00F17CEA">
              <w:t xml:space="preserve">. </w:t>
            </w:r>
            <w:r w:rsidRPr="00F17CEA">
              <w:rPr>
                <w:rFonts w:ascii="Times New Roman" w:hAnsi="Times New Roman" w:cs="Times New Roman"/>
                <w:sz w:val="24"/>
                <w:szCs w:val="24"/>
              </w:rPr>
              <w:t xml:space="preserve">We also feel that research articles should mainly highlight original findings, rather than the literature review taking up too much space. </w:t>
            </w:r>
          </w:p>
        </w:tc>
      </w:tr>
      <w:tr w:rsidR="00EC0453" w:rsidTr="00F17CEA">
        <w:trPr>
          <w:trHeight w:val="3151"/>
        </w:trPr>
        <w:tc>
          <w:tcPr>
            <w:tcW w:w="4744" w:type="dxa"/>
          </w:tcPr>
          <w:p w:rsidR="00EC0453" w:rsidRPr="00950602" w:rsidRDefault="00EC0453" w:rsidP="00EC0453">
            <w:pPr>
              <w:spacing w:after="0" w:line="240" w:lineRule="auto"/>
              <w:rPr>
                <w:rFonts w:ascii="Times New Roman" w:hAnsi="Times New Roman" w:cs="Times New Roman"/>
                <w:b/>
                <w:sz w:val="24"/>
                <w:szCs w:val="24"/>
              </w:rPr>
            </w:pPr>
            <w:r w:rsidRPr="00950602">
              <w:rPr>
                <w:rFonts w:ascii="Times New Roman" w:hAnsi="Times New Roman" w:cs="Times New Roman"/>
                <w:b/>
                <w:sz w:val="24"/>
                <w:szCs w:val="24"/>
              </w:rPr>
              <w:t>Methodology</w:t>
            </w:r>
          </w:p>
          <w:p w:rsidR="00EC0453" w:rsidRDefault="00EC0453" w:rsidP="00EC0453">
            <w:pPr>
              <w:spacing w:after="0" w:line="240" w:lineRule="auto"/>
              <w:rPr>
                <w:rFonts w:ascii="Times New Roman" w:hAnsi="Times New Roman" w:cs="Times New Roman"/>
                <w:sz w:val="24"/>
                <w:szCs w:val="24"/>
              </w:rPr>
            </w:pPr>
            <w:r w:rsidRPr="00950602">
              <w:rPr>
                <w:rFonts w:ascii="Times New Roman" w:hAnsi="Times New Roman" w:cs="Times New Roman"/>
                <w:sz w:val="24"/>
                <w:szCs w:val="24"/>
              </w:rPr>
              <w:t>The research employs both quantitative and qualitative, using CDA as the framework. However, how this is quantitative is not explained.</w:t>
            </w:r>
          </w:p>
          <w:p w:rsidR="00EC0453" w:rsidRDefault="00EC0453" w:rsidP="00EC0453">
            <w:pPr>
              <w:spacing w:after="0" w:line="240" w:lineRule="auto"/>
              <w:rPr>
                <w:rFonts w:ascii="Times New Roman" w:hAnsi="Times New Roman" w:cs="Times New Roman"/>
                <w:sz w:val="24"/>
                <w:szCs w:val="24"/>
              </w:rPr>
            </w:pPr>
          </w:p>
          <w:p w:rsidR="00EC0453" w:rsidRPr="00EC0453" w:rsidRDefault="00EC0453" w:rsidP="00EC04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950602">
              <w:rPr>
                <w:rFonts w:ascii="Times New Roman" w:hAnsi="Times New Roman" w:cs="Times New Roman"/>
                <w:sz w:val="24"/>
                <w:szCs w:val="24"/>
              </w:rPr>
              <w:t xml:space="preserve">data is also unbalanced, the authors failed to collect interview data from text writers on the Malaysian side. </w:t>
            </w:r>
            <w:r>
              <w:rPr>
                <w:rFonts w:ascii="Times New Roman" w:hAnsi="Times New Roman" w:cs="Times New Roman"/>
                <w:sz w:val="24"/>
                <w:szCs w:val="24"/>
              </w:rPr>
              <w:t>This issue is essential and it has to be addressed.</w:t>
            </w:r>
          </w:p>
        </w:tc>
        <w:tc>
          <w:tcPr>
            <w:tcW w:w="4744" w:type="dxa"/>
          </w:tcPr>
          <w:p w:rsidR="00EC0453" w:rsidRPr="00F17CEA" w:rsidRDefault="00EC0453" w:rsidP="00EC0453">
            <w:pPr>
              <w:spacing w:line="240" w:lineRule="auto"/>
            </w:pPr>
          </w:p>
          <w:p w:rsidR="00EC0453" w:rsidRPr="00F17CEA" w:rsidRDefault="00EC0453" w:rsidP="00EC0453">
            <w:pPr>
              <w:spacing w:after="0" w:line="240" w:lineRule="auto"/>
              <w:rPr>
                <w:rFonts w:ascii="Times New Roman" w:hAnsi="Times New Roman" w:cs="Times New Roman"/>
                <w:sz w:val="24"/>
                <w:szCs w:val="24"/>
              </w:rPr>
            </w:pPr>
            <w:r w:rsidRPr="00F17CEA">
              <w:rPr>
                <w:rFonts w:ascii="Times New Roman" w:hAnsi="Times New Roman" w:cs="Times New Roman"/>
                <w:sz w:val="24"/>
                <w:szCs w:val="24"/>
              </w:rPr>
              <w:t>Noted. We have rephrased this section.</w:t>
            </w:r>
          </w:p>
          <w:p w:rsidR="00EC0453" w:rsidRPr="00F17CEA" w:rsidRDefault="00EC0453" w:rsidP="00EC0453">
            <w:pPr>
              <w:spacing w:line="240" w:lineRule="auto"/>
            </w:pPr>
          </w:p>
          <w:p w:rsidR="00EC0453" w:rsidRPr="00F17CEA" w:rsidRDefault="00EC0453" w:rsidP="00EC0453">
            <w:pPr>
              <w:spacing w:line="240" w:lineRule="auto"/>
            </w:pPr>
          </w:p>
          <w:p w:rsidR="00EC0453" w:rsidRPr="00F17CEA" w:rsidRDefault="00EC0453" w:rsidP="00EC0453">
            <w:pPr>
              <w:spacing w:after="0" w:line="240" w:lineRule="auto"/>
              <w:jc w:val="both"/>
              <w:rPr>
                <w:rFonts w:ascii="Times New Roman" w:hAnsi="Times New Roman" w:cs="Times New Roman"/>
                <w:sz w:val="24"/>
                <w:szCs w:val="24"/>
              </w:rPr>
            </w:pPr>
            <w:r w:rsidRPr="00F17CEA">
              <w:rPr>
                <w:rFonts w:ascii="Times New Roman" w:hAnsi="Times New Roman" w:cs="Times New Roman"/>
                <w:sz w:val="24"/>
                <w:szCs w:val="24"/>
              </w:rPr>
              <w:t xml:space="preserve">We have managed to obtain additional interview data from Malaysia through e-mail interviews, and have added extracts from these additional interviews. </w:t>
            </w:r>
          </w:p>
        </w:tc>
      </w:tr>
      <w:tr w:rsidR="00EC0453" w:rsidTr="00F17CEA">
        <w:trPr>
          <w:trHeight w:val="995"/>
        </w:trPr>
        <w:tc>
          <w:tcPr>
            <w:tcW w:w="4744" w:type="dxa"/>
          </w:tcPr>
          <w:p w:rsidR="00EC0453" w:rsidRPr="00950602" w:rsidRDefault="00EC0453" w:rsidP="00F17CEA">
            <w:pPr>
              <w:spacing w:after="0" w:line="240" w:lineRule="auto"/>
              <w:rPr>
                <w:rFonts w:ascii="Times New Roman" w:hAnsi="Times New Roman" w:cs="Times New Roman"/>
                <w:b/>
                <w:sz w:val="24"/>
                <w:szCs w:val="24"/>
              </w:rPr>
            </w:pPr>
            <w:r w:rsidRPr="00950602">
              <w:rPr>
                <w:rFonts w:ascii="Times New Roman" w:hAnsi="Times New Roman" w:cs="Times New Roman"/>
                <w:b/>
                <w:sz w:val="24"/>
                <w:szCs w:val="24"/>
              </w:rPr>
              <w:t>Findings</w:t>
            </w:r>
          </w:p>
          <w:p w:rsidR="00EC0453" w:rsidRPr="00F17CEA" w:rsidRDefault="00EC0453" w:rsidP="00F17CEA">
            <w:pPr>
              <w:spacing w:after="0" w:line="240" w:lineRule="auto"/>
              <w:rPr>
                <w:rFonts w:ascii="Times New Roman" w:hAnsi="Times New Roman" w:cs="Times New Roman"/>
                <w:sz w:val="24"/>
                <w:szCs w:val="24"/>
              </w:rPr>
            </w:pPr>
            <w:r>
              <w:rPr>
                <w:rFonts w:ascii="Times New Roman" w:hAnsi="Times New Roman" w:cs="Times New Roman"/>
                <w:sz w:val="24"/>
                <w:szCs w:val="24"/>
              </w:rPr>
              <w:t>The results are discussed, but the points made are not clear.</w:t>
            </w:r>
          </w:p>
        </w:tc>
        <w:tc>
          <w:tcPr>
            <w:tcW w:w="4744" w:type="dxa"/>
          </w:tcPr>
          <w:p w:rsidR="00430FEA" w:rsidRDefault="00430FEA" w:rsidP="00F17CEA">
            <w:pPr>
              <w:spacing w:after="0" w:line="240" w:lineRule="auto"/>
              <w:rPr>
                <w:rFonts w:ascii="Times New Roman" w:hAnsi="Times New Roman" w:cs="Times New Roman"/>
                <w:sz w:val="24"/>
                <w:szCs w:val="24"/>
              </w:rPr>
            </w:pPr>
          </w:p>
          <w:p w:rsidR="00EC0453" w:rsidRPr="00F17CEA" w:rsidRDefault="00EC0453" w:rsidP="00F17CEA">
            <w:pPr>
              <w:spacing w:after="0" w:line="240" w:lineRule="auto"/>
              <w:rPr>
                <w:rFonts w:ascii="Times New Roman" w:hAnsi="Times New Roman" w:cs="Times New Roman"/>
                <w:sz w:val="24"/>
                <w:szCs w:val="24"/>
              </w:rPr>
            </w:pPr>
            <w:r w:rsidRPr="00F17CEA">
              <w:rPr>
                <w:rFonts w:ascii="Times New Roman" w:hAnsi="Times New Roman" w:cs="Times New Roman"/>
                <w:sz w:val="24"/>
                <w:szCs w:val="24"/>
              </w:rPr>
              <w:t xml:space="preserve">Noted. We have attempted to make them clearer. </w:t>
            </w:r>
          </w:p>
          <w:p w:rsidR="00EC0453" w:rsidRPr="00F17CEA" w:rsidRDefault="00EC0453" w:rsidP="00F17CEA">
            <w:pPr>
              <w:spacing w:line="240" w:lineRule="auto"/>
            </w:pPr>
          </w:p>
        </w:tc>
      </w:tr>
      <w:tr w:rsidR="00EC0453" w:rsidTr="00F17CEA">
        <w:trPr>
          <w:trHeight w:val="1210"/>
        </w:trPr>
        <w:tc>
          <w:tcPr>
            <w:tcW w:w="4744" w:type="dxa"/>
          </w:tcPr>
          <w:p w:rsidR="00EC0453" w:rsidRPr="00950602" w:rsidRDefault="00EC0453" w:rsidP="00F17CEA">
            <w:pPr>
              <w:spacing w:after="0" w:line="240" w:lineRule="auto"/>
              <w:rPr>
                <w:rFonts w:ascii="Times New Roman" w:hAnsi="Times New Roman" w:cs="Times New Roman"/>
                <w:b/>
                <w:sz w:val="24"/>
                <w:szCs w:val="24"/>
              </w:rPr>
            </w:pPr>
            <w:r w:rsidRPr="00950602">
              <w:rPr>
                <w:rFonts w:ascii="Times New Roman" w:hAnsi="Times New Roman" w:cs="Times New Roman"/>
                <w:b/>
                <w:sz w:val="24"/>
                <w:szCs w:val="24"/>
              </w:rPr>
              <w:t>Discussion</w:t>
            </w:r>
          </w:p>
          <w:p w:rsidR="00EC0453" w:rsidRPr="00F17CEA" w:rsidRDefault="00EC0453" w:rsidP="00F17CEA">
            <w:pPr>
              <w:spacing w:after="0" w:line="240" w:lineRule="auto"/>
              <w:rPr>
                <w:rFonts w:ascii="Times New Roman" w:hAnsi="Times New Roman" w:cs="Times New Roman"/>
                <w:sz w:val="24"/>
                <w:szCs w:val="24"/>
              </w:rPr>
            </w:pPr>
            <w:r>
              <w:rPr>
                <w:rFonts w:ascii="Times New Roman" w:hAnsi="Times New Roman" w:cs="Times New Roman"/>
                <w:sz w:val="24"/>
                <w:szCs w:val="24"/>
              </w:rPr>
              <w:t>The theory is reflected in the analysis though the discussion is not strong.</w:t>
            </w:r>
          </w:p>
        </w:tc>
        <w:tc>
          <w:tcPr>
            <w:tcW w:w="4744" w:type="dxa"/>
          </w:tcPr>
          <w:p w:rsidR="00430FEA" w:rsidRDefault="00430FEA" w:rsidP="00F17CEA">
            <w:pPr>
              <w:spacing w:after="0" w:line="240" w:lineRule="auto"/>
              <w:rPr>
                <w:rFonts w:ascii="Times New Roman" w:hAnsi="Times New Roman" w:cs="Times New Roman"/>
                <w:sz w:val="24"/>
                <w:szCs w:val="24"/>
              </w:rPr>
            </w:pPr>
          </w:p>
          <w:p w:rsidR="00EC0453" w:rsidRPr="00F17CEA" w:rsidRDefault="00EC0453" w:rsidP="00F17CEA">
            <w:pPr>
              <w:spacing w:after="0" w:line="240" w:lineRule="auto"/>
              <w:rPr>
                <w:rFonts w:ascii="Times New Roman" w:hAnsi="Times New Roman" w:cs="Times New Roman"/>
                <w:sz w:val="24"/>
                <w:szCs w:val="24"/>
              </w:rPr>
            </w:pPr>
            <w:r w:rsidRPr="00F17CEA">
              <w:rPr>
                <w:rFonts w:ascii="Times New Roman" w:hAnsi="Times New Roman" w:cs="Times New Roman"/>
                <w:sz w:val="24"/>
                <w:szCs w:val="24"/>
              </w:rPr>
              <w:t xml:space="preserve">Noted. We have attempted to strengthen the discussion section. </w:t>
            </w:r>
          </w:p>
          <w:p w:rsidR="00EC0453" w:rsidRPr="00F17CEA" w:rsidRDefault="00EC0453" w:rsidP="00F17CEA">
            <w:pPr>
              <w:spacing w:line="240" w:lineRule="auto"/>
            </w:pPr>
          </w:p>
        </w:tc>
      </w:tr>
      <w:tr w:rsidR="00EC0453" w:rsidTr="00F17CEA">
        <w:trPr>
          <w:trHeight w:val="1619"/>
        </w:trPr>
        <w:tc>
          <w:tcPr>
            <w:tcW w:w="4744" w:type="dxa"/>
          </w:tcPr>
          <w:p w:rsidR="00F17CEA" w:rsidRPr="00950602" w:rsidRDefault="00F17CEA" w:rsidP="00F17CEA">
            <w:pPr>
              <w:spacing w:after="0" w:line="240" w:lineRule="auto"/>
              <w:rPr>
                <w:rFonts w:ascii="Times New Roman" w:hAnsi="Times New Roman" w:cs="Times New Roman"/>
                <w:b/>
                <w:sz w:val="24"/>
                <w:szCs w:val="24"/>
              </w:rPr>
            </w:pPr>
            <w:r w:rsidRPr="00950602">
              <w:rPr>
                <w:rFonts w:ascii="Times New Roman" w:hAnsi="Times New Roman" w:cs="Times New Roman"/>
                <w:b/>
                <w:sz w:val="24"/>
                <w:szCs w:val="24"/>
              </w:rPr>
              <w:t>Conclusion</w:t>
            </w:r>
          </w:p>
          <w:p w:rsidR="00EC0453" w:rsidRDefault="00F17CEA" w:rsidP="00F17CEA">
            <w:pPr>
              <w:spacing w:after="0" w:line="240" w:lineRule="auto"/>
              <w:rPr>
                <w:rFonts w:ascii="Times New Roman" w:hAnsi="Times New Roman" w:cs="Times New Roman"/>
                <w:sz w:val="24"/>
                <w:szCs w:val="24"/>
              </w:rPr>
            </w:pPr>
            <w:r>
              <w:rPr>
                <w:rFonts w:ascii="Times New Roman" w:hAnsi="Times New Roman" w:cs="Times New Roman"/>
                <w:sz w:val="24"/>
                <w:szCs w:val="24"/>
              </w:rPr>
              <w:t>Conclusion contains new idea. The implication is rather vague due to the vagueness of the discussion. No clear suggestion of future research.</w:t>
            </w:r>
          </w:p>
          <w:p w:rsidR="00F17CEA" w:rsidRPr="00F17CEA" w:rsidRDefault="00F17CEA" w:rsidP="00F17CEA">
            <w:pPr>
              <w:spacing w:after="0" w:line="240" w:lineRule="auto"/>
              <w:rPr>
                <w:rFonts w:ascii="Times New Roman" w:hAnsi="Times New Roman" w:cs="Times New Roman"/>
                <w:sz w:val="24"/>
                <w:szCs w:val="24"/>
              </w:rPr>
            </w:pPr>
          </w:p>
        </w:tc>
        <w:tc>
          <w:tcPr>
            <w:tcW w:w="4744" w:type="dxa"/>
          </w:tcPr>
          <w:p w:rsidR="00430FEA" w:rsidRDefault="00430FEA" w:rsidP="00F17CEA">
            <w:pPr>
              <w:spacing w:line="240" w:lineRule="auto"/>
              <w:jc w:val="both"/>
              <w:rPr>
                <w:rFonts w:ascii="Times New Roman" w:hAnsi="Times New Roman" w:cs="Times New Roman"/>
                <w:sz w:val="24"/>
                <w:szCs w:val="24"/>
              </w:rPr>
            </w:pPr>
          </w:p>
          <w:p w:rsidR="00F17CEA" w:rsidRPr="00F17CEA" w:rsidRDefault="00F17CEA" w:rsidP="00F17CEA">
            <w:pPr>
              <w:spacing w:line="240" w:lineRule="auto"/>
              <w:jc w:val="both"/>
              <w:rPr>
                <w:rFonts w:ascii="Times New Roman" w:hAnsi="Times New Roman" w:cs="Times New Roman"/>
                <w:sz w:val="24"/>
                <w:szCs w:val="24"/>
              </w:rPr>
            </w:pPr>
            <w:r w:rsidRPr="00F17CEA">
              <w:rPr>
                <w:rFonts w:ascii="Times New Roman" w:hAnsi="Times New Roman" w:cs="Times New Roman"/>
                <w:sz w:val="24"/>
                <w:szCs w:val="24"/>
              </w:rPr>
              <w:t xml:space="preserve">We have re-written the conclusion to make it clearer and less vague. </w:t>
            </w:r>
            <w:r w:rsidR="00430FEA">
              <w:rPr>
                <w:rFonts w:ascii="Times New Roman" w:hAnsi="Times New Roman" w:cs="Times New Roman"/>
                <w:sz w:val="24"/>
                <w:szCs w:val="24"/>
              </w:rPr>
              <w:t>We have also included suggested future research.</w:t>
            </w:r>
          </w:p>
          <w:p w:rsidR="00EC0453" w:rsidRPr="00F17CEA" w:rsidRDefault="00EC0453" w:rsidP="00F17CEA">
            <w:pPr>
              <w:spacing w:after="0" w:line="240" w:lineRule="auto"/>
              <w:rPr>
                <w:rFonts w:ascii="Times New Roman" w:hAnsi="Times New Roman" w:cs="Times New Roman"/>
                <w:sz w:val="24"/>
                <w:szCs w:val="24"/>
              </w:rPr>
            </w:pPr>
          </w:p>
        </w:tc>
      </w:tr>
    </w:tbl>
    <w:p w:rsidR="00EC0453" w:rsidRDefault="00EC0453" w:rsidP="00EC0453">
      <w:pPr>
        <w:spacing w:after="0"/>
        <w:rPr>
          <w:rFonts w:ascii="Times New Roman" w:hAnsi="Times New Roman" w:cs="Times New Roman"/>
          <w:b/>
          <w:sz w:val="24"/>
          <w:szCs w:val="24"/>
        </w:rPr>
      </w:pPr>
      <w:r w:rsidRPr="00950602">
        <w:rPr>
          <w:rFonts w:ascii="Times New Roman" w:hAnsi="Times New Roman" w:cs="Times New Roman"/>
          <w:b/>
          <w:sz w:val="24"/>
          <w:szCs w:val="24"/>
        </w:rPr>
        <w:lastRenderedPageBreak/>
        <w:t>Content screening</w:t>
      </w:r>
      <w:r>
        <w:rPr>
          <w:rFonts w:ascii="Times New Roman" w:hAnsi="Times New Roman" w:cs="Times New Roman"/>
          <w:b/>
          <w:sz w:val="24"/>
          <w:szCs w:val="24"/>
        </w:rPr>
        <w:t xml:space="preserve">: </w:t>
      </w:r>
      <w:r w:rsidRPr="00950602">
        <w:rPr>
          <w:rFonts w:ascii="Times New Roman" w:hAnsi="Times New Roman" w:cs="Times New Roman"/>
          <w:b/>
          <w:sz w:val="24"/>
          <w:szCs w:val="24"/>
        </w:rPr>
        <w:t>"‘Stranger in the dark’: a comparative analysis of the reporting of rape cases in Malay &amp; English newspapers in Brunei &amp; Malaysia".</w:t>
      </w:r>
    </w:p>
    <w:p w:rsidR="00754278" w:rsidRDefault="00754278"/>
    <w:p w:rsidR="008778CC" w:rsidRDefault="008778CC"/>
    <w:p w:rsidR="008778CC" w:rsidRDefault="008778CC"/>
    <w:p w:rsidR="008778CC" w:rsidRDefault="008778CC"/>
    <w:p w:rsidR="008778CC" w:rsidRDefault="008778CC"/>
    <w:p w:rsidR="008778CC" w:rsidRDefault="008778CC"/>
    <w:tbl>
      <w:tblPr>
        <w:tblStyle w:val="TableGrid"/>
        <w:tblW w:w="9445" w:type="dxa"/>
        <w:tblLook w:val="04A0" w:firstRow="1" w:lastRow="0" w:firstColumn="1" w:lastColumn="0" w:noHBand="0" w:noVBand="1"/>
      </w:tblPr>
      <w:tblGrid>
        <w:gridCol w:w="4675"/>
        <w:gridCol w:w="4770"/>
      </w:tblGrid>
      <w:tr w:rsidR="008778CC" w:rsidTr="00430FEA">
        <w:tc>
          <w:tcPr>
            <w:tcW w:w="4675" w:type="dxa"/>
          </w:tcPr>
          <w:p w:rsidR="008778CC" w:rsidRPr="00EC0453" w:rsidRDefault="008778CC" w:rsidP="008778CC">
            <w:pPr>
              <w:jc w:val="center"/>
              <w:rPr>
                <w:b/>
              </w:rPr>
            </w:pPr>
            <w:r>
              <w:rPr>
                <w:b/>
              </w:rPr>
              <w:lastRenderedPageBreak/>
              <w:t xml:space="preserve">General </w:t>
            </w:r>
            <w:r w:rsidRPr="00EC0453">
              <w:rPr>
                <w:b/>
              </w:rPr>
              <w:t xml:space="preserve"> comments</w:t>
            </w:r>
          </w:p>
        </w:tc>
        <w:tc>
          <w:tcPr>
            <w:tcW w:w="4770" w:type="dxa"/>
          </w:tcPr>
          <w:p w:rsidR="008778CC" w:rsidRPr="00EC0453" w:rsidRDefault="008778CC" w:rsidP="008778CC">
            <w:pPr>
              <w:jc w:val="center"/>
              <w:rPr>
                <w:b/>
              </w:rPr>
            </w:pPr>
            <w:r w:rsidRPr="00EC0453">
              <w:rPr>
                <w:b/>
              </w:rPr>
              <w:t>Our responses</w:t>
            </w:r>
          </w:p>
        </w:tc>
      </w:tr>
      <w:tr w:rsidR="008778CC" w:rsidTr="00430FEA">
        <w:tc>
          <w:tcPr>
            <w:tcW w:w="4675" w:type="dxa"/>
          </w:tcPr>
          <w:p w:rsidR="008778CC" w:rsidRDefault="008778CC" w:rsidP="008778CC">
            <w:pPr>
              <w:pStyle w:val="ListParagraph"/>
              <w:numPr>
                <w:ilvl w:val="0"/>
                <w:numId w:val="1"/>
              </w:numPr>
              <w:spacing w:after="0"/>
              <w:rPr>
                <w:rFonts w:ascii="Times New Roman" w:hAnsi="Times New Roman" w:cs="Times New Roman"/>
                <w:sz w:val="24"/>
                <w:szCs w:val="24"/>
              </w:rPr>
            </w:pPr>
            <w:r w:rsidRPr="008778CC">
              <w:rPr>
                <w:rFonts w:ascii="Times New Roman" w:hAnsi="Times New Roman" w:cs="Times New Roman"/>
                <w:sz w:val="24"/>
                <w:szCs w:val="24"/>
              </w:rPr>
              <w:t xml:space="preserve">The article does not provide a clear context to as how the two countries are compatible to be compared and contrast. </w:t>
            </w:r>
          </w:p>
          <w:p w:rsidR="008778CC" w:rsidRDefault="008778CC" w:rsidP="008778CC">
            <w:pPr>
              <w:pStyle w:val="ListParagraph"/>
              <w:spacing w:after="0"/>
              <w:rPr>
                <w:rFonts w:ascii="Times New Roman" w:hAnsi="Times New Roman" w:cs="Times New Roman"/>
                <w:sz w:val="24"/>
                <w:szCs w:val="24"/>
              </w:rPr>
            </w:pPr>
          </w:p>
          <w:p w:rsidR="008778CC" w:rsidRPr="008778CC" w:rsidRDefault="008778CC" w:rsidP="008778CC">
            <w:pPr>
              <w:pStyle w:val="ListParagraph"/>
              <w:spacing w:after="0"/>
              <w:rPr>
                <w:rFonts w:ascii="Times New Roman" w:hAnsi="Times New Roman" w:cs="Times New Roman"/>
                <w:sz w:val="24"/>
                <w:szCs w:val="24"/>
              </w:rPr>
            </w:pPr>
            <w:r w:rsidRPr="008778CC">
              <w:rPr>
                <w:rFonts w:ascii="Times New Roman" w:hAnsi="Times New Roman" w:cs="Times New Roman"/>
                <w:sz w:val="24"/>
                <w:szCs w:val="24"/>
              </w:rPr>
              <w:lastRenderedPageBreak/>
              <w:t>The author should also provide a more contemporary context, rather than relying on their own writings. This lacks scholarly integrity. </w:t>
            </w:r>
          </w:p>
          <w:p w:rsidR="008778CC" w:rsidRDefault="008778CC" w:rsidP="008778CC"/>
        </w:tc>
        <w:tc>
          <w:tcPr>
            <w:tcW w:w="4770" w:type="dxa"/>
          </w:tcPr>
          <w:p w:rsidR="008778CC" w:rsidRPr="00BA01AF" w:rsidRDefault="008778CC" w:rsidP="008778CC">
            <w:pPr>
              <w:rPr>
                <w:rFonts w:ascii="Times New Roman" w:hAnsi="Times New Roman" w:cs="Times New Roman"/>
                <w:sz w:val="24"/>
                <w:szCs w:val="24"/>
              </w:rPr>
            </w:pPr>
            <w:r w:rsidRPr="00BA01AF">
              <w:rPr>
                <w:rFonts w:ascii="Times New Roman" w:hAnsi="Times New Roman" w:cs="Times New Roman"/>
                <w:sz w:val="24"/>
                <w:szCs w:val="24"/>
              </w:rPr>
              <w:lastRenderedPageBreak/>
              <w:t>We note that, as mentioned above, and we have redrafted the article text to include this.</w:t>
            </w:r>
          </w:p>
          <w:p w:rsidR="008778CC" w:rsidRPr="00BA01AF" w:rsidRDefault="008778CC" w:rsidP="008778CC">
            <w:pPr>
              <w:rPr>
                <w:rFonts w:ascii="Times New Roman" w:hAnsi="Times New Roman" w:cs="Times New Roman"/>
                <w:sz w:val="24"/>
                <w:szCs w:val="24"/>
              </w:rPr>
            </w:pPr>
          </w:p>
          <w:p w:rsidR="008778CC" w:rsidRDefault="008778CC" w:rsidP="008778CC">
            <w:pPr>
              <w:spacing w:after="0"/>
              <w:jc w:val="both"/>
              <w:rPr>
                <w:rFonts w:ascii="Times New Roman" w:hAnsi="Times New Roman" w:cs="Times New Roman"/>
                <w:sz w:val="24"/>
                <w:szCs w:val="24"/>
              </w:rPr>
            </w:pPr>
            <w:r w:rsidRPr="00BA01AF">
              <w:rPr>
                <w:rFonts w:ascii="Times New Roman" w:hAnsi="Times New Roman" w:cs="Times New Roman"/>
                <w:sz w:val="24"/>
                <w:szCs w:val="24"/>
              </w:rPr>
              <w:lastRenderedPageBreak/>
              <w:t xml:space="preserve">We would like to clarify that the reason we included references to our previous research is because not much has been done on cross-cultural and cross-linguistic comparative discourse (a point we made in our Literature Review), and our previous papers on this subject are among the few in Malaysia and indeed among the first in Brunei. In that sense, we disagree that our paper “lacks scholarly integrity”. </w:t>
            </w:r>
          </w:p>
          <w:p w:rsidR="00CE2D65" w:rsidRPr="00BA01AF" w:rsidRDefault="00CE2D65" w:rsidP="008778CC">
            <w:pPr>
              <w:spacing w:after="0"/>
              <w:jc w:val="both"/>
              <w:rPr>
                <w:rFonts w:ascii="Times New Roman" w:hAnsi="Times New Roman" w:cs="Times New Roman"/>
                <w:sz w:val="24"/>
                <w:szCs w:val="24"/>
              </w:rPr>
            </w:pPr>
          </w:p>
        </w:tc>
      </w:tr>
      <w:tr w:rsidR="008778CC" w:rsidTr="00430FEA">
        <w:trPr>
          <w:trHeight w:val="791"/>
        </w:trPr>
        <w:tc>
          <w:tcPr>
            <w:tcW w:w="4675" w:type="dxa"/>
          </w:tcPr>
          <w:p w:rsidR="008778CC" w:rsidRPr="008778CC" w:rsidRDefault="008778CC" w:rsidP="008778CC">
            <w:pPr>
              <w:pStyle w:val="ListParagraph"/>
              <w:numPr>
                <w:ilvl w:val="0"/>
                <w:numId w:val="1"/>
              </w:numPr>
              <w:spacing w:after="0"/>
              <w:rPr>
                <w:rFonts w:ascii="Times New Roman" w:hAnsi="Times New Roman" w:cs="Times New Roman"/>
                <w:sz w:val="24"/>
                <w:szCs w:val="24"/>
              </w:rPr>
            </w:pPr>
            <w:r w:rsidRPr="008778CC">
              <w:rPr>
                <w:rFonts w:ascii="Times New Roman" w:hAnsi="Times New Roman" w:cs="Times New Roman"/>
                <w:sz w:val="24"/>
                <w:szCs w:val="24"/>
              </w:rPr>
              <w:lastRenderedPageBreak/>
              <w:t xml:space="preserve">The approach is qualitative not </w:t>
            </w:r>
            <w:r>
              <w:rPr>
                <w:rFonts w:ascii="Times New Roman" w:hAnsi="Times New Roman" w:cs="Times New Roman"/>
                <w:sz w:val="24"/>
                <w:szCs w:val="24"/>
              </w:rPr>
              <w:t>both as claimed by the writers.</w:t>
            </w:r>
          </w:p>
        </w:tc>
        <w:tc>
          <w:tcPr>
            <w:tcW w:w="4770" w:type="dxa"/>
          </w:tcPr>
          <w:p w:rsidR="008778CC" w:rsidRPr="00BA01AF" w:rsidRDefault="008778CC" w:rsidP="00BA01AF">
            <w:pPr>
              <w:spacing w:after="0"/>
              <w:rPr>
                <w:rFonts w:ascii="Times New Roman" w:hAnsi="Times New Roman" w:cs="Times New Roman"/>
                <w:sz w:val="24"/>
                <w:szCs w:val="24"/>
              </w:rPr>
            </w:pPr>
            <w:r w:rsidRPr="00BA01AF">
              <w:rPr>
                <w:rFonts w:ascii="Times New Roman" w:hAnsi="Times New Roman" w:cs="Times New Roman"/>
                <w:sz w:val="24"/>
                <w:szCs w:val="24"/>
              </w:rPr>
              <w:t xml:space="preserve">We note that, as mentioned in the previous section. </w:t>
            </w:r>
          </w:p>
        </w:tc>
      </w:tr>
      <w:tr w:rsidR="008778CC" w:rsidTr="00430FEA">
        <w:tc>
          <w:tcPr>
            <w:tcW w:w="4675" w:type="dxa"/>
          </w:tcPr>
          <w:p w:rsidR="008778CC" w:rsidRPr="008778CC" w:rsidRDefault="008778CC" w:rsidP="008778CC">
            <w:pPr>
              <w:pStyle w:val="ListParagraph"/>
              <w:numPr>
                <w:ilvl w:val="0"/>
                <w:numId w:val="1"/>
              </w:numPr>
              <w:spacing w:after="0"/>
              <w:rPr>
                <w:rFonts w:ascii="Times New Roman" w:hAnsi="Times New Roman" w:cs="Times New Roman"/>
                <w:sz w:val="24"/>
                <w:szCs w:val="24"/>
              </w:rPr>
            </w:pPr>
            <w:r w:rsidRPr="008778CC">
              <w:rPr>
                <w:rFonts w:ascii="Times New Roman" w:hAnsi="Times New Roman" w:cs="Times New Roman"/>
                <w:sz w:val="24"/>
                <w:szCs w:val="24"/>
              </w:rPr>
              <w:t>Contains some awkward language expressions.</w:t>
            </w:r>
          </w:p>
          <w:p w:rsidR="008778CC" w:rsidRDefault="008778CC" w:rsidP="008778CC"/>
        </w:tc>
        <w:tc>
          <w:tcPr>
            <w:tcW w:w="4770" w:type="dxa"/>
          </w:tcPr>
          <w:p w:rsidR="008778CC" w:rsidRPr="00BA01AF" w:rsidRDefault="008778CC" w:rsidP="00BA01AF">
            <w:pPr>
              <w:spacing w:after="0"/>
              <w:rPr>
                <w:rFonts w:ascii="Times New Roman" w:hAnsi="Times New Roman" w:cs="Times New Roman"/>
                <w:sz w:val="24"/>
                <w:szCs w:val="24"/>
              </w:rPr>
            </w:pPr>
            <w:r w:rsidRPr="00BA01AF">
              <w:rPr>
                <w:rFonts w:ascii="Times New Roman" w:hAnsi="Times New Roman" w:cs="Times New Roman"/>
                <w:sz w:val="24"/>
                <w:szCs w:val="24"/>
              </w:rPr>
              <w:t xml:space="preserve">We have gone </w:t>
            </w:r>
            <w:r w:rsidR="00CE2D65">
              <w:rPr>
                <w:rFonts w:ascii="Times New Roman" w:hAnsi="Times New Roman" w:cs="Times New Roman"/>
                <w:sz w:val="24"/>
                <w:szCs w:val="24"/>
              </w:rPr>
              <w:t>through the article</w:t>
            </w:r>
            <w:bookmarkStart w:id="0" w:name="_GoBack"/>
            <w:bookmarkEnd w:id="0"/>
            <w:r w:rsidRPr="00BA01AF">
              <w:rPr>
                <w:rFonts w:ascii="Times New Roman" w:hAnsi="Times New Roman" w:cs="Times New Roman"/>
                <w:sz w:val="24"/>
                <w:szCs w:val="24"/>
              </w:rPr>
              <w:t xml:space="preserve"> and made changes wherever we think there are awkward expressions.</w:t>
            </w:r>
          </w:p>
        </w:tc>
      </w:tr>
      <w:tr w:rsidR="008778CC" w:rsidTr="00430FEA">
        <w:trPr>
          <w:trHeight w:val="1313"/>
        </w:trPr>
        <w:tc>
          <w:tcPr>
            <w:tcW w:w="4675" w:type="dxa"/>
          </w:tcPr>
          <w:p w:rsidR="008778CC" w:rsidRPr="00BA01AF" w:rsidRDefault="00BA01AF" w:rsidP="00BA01AF">
            <w:pPr>
              <w:pStyle w:val="ListParagraph"/>
              <w:numPr>
                <w:ilvl w:val="0"/>
                <w:numId w:val="1"/>
              </w:numPr>
              <w:spacing w:after="0"/>
              <w:rPr>
                <w:rFonts w:ascii="Times New Roman" w:hAnsi="Times New Roman" w:cs="Times New Roman"/>
                <w:sz w:val="24"/>
                <w:szCs w:val="24"/>
              </w:rPr>
            </w:pPr>
            <w:r w:rsidRPr="00BA01AF">
              <w:rPr>
                <w:rFonts w:ascii="Times New Roman" w:hAnsi="Times New Roman" w:cs="Times New Roman"/>
                <w:sz w:val="24"/>
                <w:szCs w:val="24"/>
              </w:rPr>
              <w:t>The analysis should also be more vigorous. Assumptions were made; but the analysis is weak to support the assumptions.</w:t>
            </w:r>
          </w:p>
        </w:tc>
        <w:tc>
          <w:tcPr>
            <w:tcW w:w="4770" w:type="dxa"/>
          </w:tcPr>
          <w:p w:rsidR="008778CC" w:rsidRPr="00BA01AF" w:rsidRDefault="00BA01AF" w:rsidP="00BA01AF">
            <w:pPr>
              <w:spacing w:after="0"/>
              <w:rPr>
                <w:rFonts w:ascii="Times New Roman" w:hAnsi="Times New Roman" w:cs="Times New Roman"/>
                <w:sz w:val="24"/>
                <w:szCs w:val="24"/>
              </w:rPr>
            </w:pPr>
            <w:r w:rsidRPr="00BA01AF">
              <w:rPr>
                <w:rFonts w:ascii="Times New Roman" w:hAnsi="Times New Roman" w:cs="Times New Roman"/>
                <w:sz w:val="24"/>
                <w:szCs w:val="24"/>
              </w:rPr>
              <w:t xml:space="preserve">Noted. We have strengthened the analysis to make it more rigorous. </w:t>
            </w:r>
          </w:p>
        </w:tc>
      </w:tr>
      <w:tr w:rsidR="008778CC" w:rsidTr="00430FEA">
        <w:tc>
          <w:tcPr>
            <w:tcW w:w="4675" w:type="dxa"/>
          </w:tcPr>
          <w:p w:rsidR="00BA01AF" w:rsidRPr="00BA01AF" w:rsidRDefault="00BA01AF" w:rsidP="00BA01AF">
            <w:pPr>
              <w:pStyle w:val="ListParagraph"/>
              <w:numPr>
                <w:ilvl w:val="0"/>
                <w:numId w:val="1"/>
              </w:numPr>
              <w:spacing w:after="0"/>
              <w:rPr>
                <w:rFonts w:ascii="Times New Roman" w:hAnsi="Times New Roman" w:cs="Times New Roman"/>
                <w:b/>
                <w:sz w:val="24"/>
                <w:szCs w:val="24"/>
              </w:rPr>
            </w:pPr>
            <w:r w:rsidRPr="00BA01AF">
              <w:rPr>
                <w:rFonts w:ascii="Times New Roman" w:hAnsi="Times New Roman" w:cs="Times New Roman"/>
                <w:sz w:val="24"/>
                <w:szCs w:val="24"/>
              </w:rPr>
              <w:t>How is this replicable? </w:t>
            </w:r>
          </w:p>
          <w:p w:rsidR="008778CC" w:rsidRDefault="008778CC" w:rsidP="008778CC"/>
        </w:tc>
        <w:tc>
          <w:tcPr>
            <w:tcW w:w="4770" w:type="dxa"/>
          </w:tcPr>
          <w:p w:rsidR="008778CC" w:rsidRPr="00BA01AF" w:rsidRDefault="00BA01AF" w:rsidP="00BA01AF">
            <w:pPr>
              <w:jc w:val="both"/>
              <w:rPr>
                <w:rFonts w:ascii="Times New Roman" w:hAnsi="Times New Roman" w:cs="Times New Roman"/>
                <w:sz w:val="24"/>
                <w:szCs w:val="24"/>
              </w:rPr>
            </w:pPr>
            <w:r w:rsidRPr="00BA01AF">
              <w:rPr>
                <w:rFonts w:ascii="Times New Roman" w:hAnsi="Times New Roman" w:cs="Times New Roman"/>
                <w:sz w:val="24"/>
                <w:szCs w:val="24"/>
              </w:rPr>
              <w:t xml:space="preserve">We do not believe that all studies, certainly in the social sciences and humanities, can be replicable. However, on the point of being replicable, we feel that any interested researcher can compile a comparable corpus and seek to prove or disprove our findings. </w:t>
            </w:r>
          </w:p>
        </w:tc>
      </w:tr>
    </w:tbl>
    <w:p w:rsidR="008778CC" w:rsidRDefault="008778CC"/>
    <w:p w:rsidR="00BA01AF" w:rsidRDefault="00BA01AF" w:rsidP="00BA01AF">
      <w:pPr>
        <w:jc w:val="center"/>
      </w:pPr>
      <w:r>
        <w:t>END OF DOCUMENT</w:t>
      </w:r>
    </w:p>
    <w:sectPr w:rsidR="00BA01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A21" w:rsidRDefault="00A44A21" w:rsidP="00BA01AF">
      <w:pPr>
        <w:spacing w:after="0" w:line="240" w:lineRule="auto"/>
      </w:pPr>
      <w:r>
        <w:separator/>
      </w:r>
    </w:p>
  </w:endnote>
  <w:endnote w:type="continuationSeparator" w:id="0">
    <w:p w:rsidR="00A44A21" w:rsidRDefault="00A44A21" w:rsidP="00BA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AF" w:rsidRDefault="00BA0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637840"/>
      <w:docPartObj>
        <w:docPartGallery w:val="Page Numbers (Bottom of Page)"/>
        <w:docPartUnique/>
      </w:docPartObj>
    </w:sdtPr>
    <w:sdtEndPr>
      <w:rPr>
        <w:noProof/>
      </w:rPr>
    </w:sdtEndPr>
    <w:sdtContent>
      <w:p w:rsidR="00BA01AF" w:rsidRDefault="00BA01AF">
        <w:pPr>
          <w:pStyle w:val="Footer"/>
          <w:jc w:val="center"/>
        </w:pPr>
        <w:r>
          <w:fldChar w:fldCharType="begin"/>
        </w:r>
        <w:r>
          <w:instrText xml:space="preserve"> PAGE   \* MERGEFORMAT </w:instrText>
        </w:r>
        <w:r>
          <w:fldChar w:fldCharType="separate"/>
        </w:r>
        <w:r w:rsidR="00CE2D65">
          <w:rPr>
            <w:noProof/>
          </w:rPr>
          <w:t>3</w:t>
        </w:r>
        <w:r>
          <w:rPr>
            <w:noProof/>
          </w:rPr>
          <w:fldChar w:fldCharType="end"/>
        </w:r>
      </w:p>
    </w:sdtContent>
  </w:sdt>
  <w:p w:rsidR="00BA01AF" w:rsidRDefault="00BA01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AF" w:rsidRDefault="00BA0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A21" w:rsidRDefault="00A44A21" w:rsidP="00BA01AF">
      <w:pPr>
        <w:spacing w:after="0" w:line="240" w:lineRule="auto"/>
      </w:pPr>
      <w:r>
        <w:separator/>
      </w:r>
    </w:p>
  </w:footnote>
  <w:footnote w:type="continuationSeparator" w:id="0">
    <w:p w:rsidR="00A44A21" w:rsidRDefault="00A44A21" w:rsidP="00BA0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AF" w:rsidRDefault="00BA0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AF" w:rsidRDefault="00BA0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AF" w:rsidRDefault="00BA0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336642"/>
    <w:multiLevelType w:val="hybridMultilevel"/>
    <w:tmpl w:val="04D81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53"/>
    <w:rsid w:val="00430FEA"/>
    <w:rsid w:val="00754278"/>
    <w:rsid w:val="007B2841"/>
    <w:rsid w:val="008778CC"/>
    <w:rsid w:val="00A44A21"/>
    <w:rsid w:val="00BA01AF"/>
    <w:rsid w:val="00CE2D65"/>
    <w:rsid w:val="00EC0453"/>
    <w:rsid w:val="00F1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AF806-8272-42F8-87FF-16C1295B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4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8CC"/>
    <w:pPr>
      <w:ind w:left="720"/>
      <w:contextualSpacing/>
    </w:pPr>
  </w:style>
  <w:style w:type="paragraph" w:styleId="Header">
    <w:name w:val="header"/>
    <w:basedOn w:val="Normal"/>
    <w:link w:val="HeaderChar"/>
    <w:uiPriority w:val="99"/>
    <w:unhideWhenUsed/>
    <w:rsid w:val="00BA0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AF"/>
  </w:style>
  <w:style w:type="paragraph" w:styleId="Footer">
    <w:name w:val="footer"/>
    <w:basedOn w:val="Normal"/>
    <w:link w:val="FooterChar"/>
    <w:uiPriority w:val="99"/>
    <w:unhideWhenUsed/>
    <w:rsid w:val="00BA0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Hjh Sharifah Nurulhuda Alkaff</dc:creator>
  <cp:keywords/>
  <dc:description/>
  <cp:lastModifiedBy>Dr Hjh Sharifah Nurulhuda Alkaff</cp:lastModifiedBy>
  <cp:revision>4</cp:revision>
  <dcterms:created xsi:type="dcterms:W3CDTF">2017-12-12T06:55:00Z</dcterms:created>
  <dcterms:modified xsi:type="dcterms:W3CDTF">2017-12-12T07:55:00Z</dcterms:modified>
</cp:coreProperties>
</file>